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EA6CB" w14:textId="77777777" w:rsidR="006E1FF6" w:rsidRPr="002E6030" w:rsidRDefault="006E1FF6" w:rsidP="006E1FF6">
      <w:pPr>
        <w:widowControl w:val="0"/>
        <w:autoSpaceDE w:val="0"/>
        <w:autoSpaceDN w:val="0"/>
        <w:adjustRightInd w:val="0"/>
        <w:rPr>
          <w:spacing w:val="20"/>
          <w:position w:val="6"/>
        </w:rPr>
      </w:pPr>
      <w:r w:rsidRPr="002E6030">
        <w:rPr>
          <w:rFonts w:hint="cs"/>
          <w:spacing w:val="20"/>
          <w:position w:val="6"/>
          <w:rtl/>
        </w:rPr>
        <w:t>בעזהי"ת</w:t>
      </w:r>
    </w:p>
    <w:p w14:paraId="4CF1A26C" w14:textId="77777777" w:rsidR="006E1FF6" w:rsidRPr="002E6030" w:rsidRDefault="006E1FF6" w:rsidP="006E1FF6">
      <w:pPr>
        <w:widowControl w:val="0"/>
        <w:autoSpaceDE w:val="0"/>
        <w:autoSpaceDN w:val="0"/>
        <w:adjustRightInd w:val="0"/>
        <w:rPr>
          <w:spacing w:val="20"/>
          <w:position w:val="6"/>
          <w:rtl/>
        </w:rPr>
      </w:pPr>
    </w:p>
    <w:p w14:paraId="6CF0D98E"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ספר</w:t>
      </w:r>
    </w:p>
    <w:p w14:paraId="6ED711FF" w14:textId="77777777" w:rsidR="006E1FF6" w:rsidRPr="002E6030" w:rsidRDefault="006E1FF6" w:rsidP="006E1FF6">
      <w:pPr>
        <w:widowControl w:val="0"/>
        <w:autoSpaceDE w:val="0"/>
        <w:autoSpaceDN w:val="0"/>
        <w:adjustRightInd w:val="0"/>
        <w:rPr>
          <w:spacing w:val="20"/>
          <w:position w:val="6"/>
          <w:rtl/>
        </w:rPr>
      </w:pPr>
    </w:p>
    <w:p w14:paraId="4BDA55C1"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איזהו מקומן</w:t>
      </w:r>
    </w:p>
    <w:p w14:paraId="1218992B"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על מסכת בכורות</w:t>
      </w:r>
    </w:p>
    <w:p w14:paraId="54B8C81C" w14:textId="77777777" w:rsidR="006E1FF6" w:rsidRPr="002E6030" w:rsidRDefault="006E1FF6" w:rsidP="006E1FF6">
      <w:pPr>
        <w:widowControl w:val="0"/>
        <w:autoSpaceDE w:val="0"/>
        <w:autoSpaceDN w:val="0"/>
        <w:adjustRightInd w:val="0"/>
        <w:rPr>
          <w:spacing w:val="20"/>
          <w:position w:val="6"/>
          <w:rtl/>
        </w:rPr>
      </w:pPr>
    </w:p>
    <w:p w14:paraId="4FE1AA92"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אוצר</w:t>
      </w:r>
    </w:p>
    <w:p w14:paraId="1F59790F"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ציונים הערות ומראי מקומות</w:t>
      </w:r>
    </w:p>
    <w:p w14:paraId="4685FC01" w14:textId="77777777" w:rsidR="006E1FF6" w:rsidRPr="002E6030" w:rsidRDefault="006E1FF6" w:rsidP="006E1FF6">
      <w:pPr>
        <w:widowControl w:val="0"/>
        <w:autoSpaceDE w:val="0"/>
        <w:autoSpaceDN w:val="0"/>
        <w:adjustRightInd w:val="0"/>
        <w:jc w:val="both"/>
        <w:rPr>
          <w:spacing w:val="20"/>
          <w:position w:val="6"/>
          <w:rtl/>
        </w:rPr>
      </w:pPr>
      <w:r w:rsidRPr="002E6030">
        <w:rPr>
          <w:rFonts w:hint="cs"/>
          <w:spacing w:val="20"/>
          <w:position w:val="6"/>
          <w:rtl/>
        </w:rPr>
        <w:t>דף על דף לפי סדר הגפ"ת</w:t>
      </w:r>
    </w:p>
    <w:p w14:paraId="1D219E1D"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 xml:space="preserve">על כל המסכת </w:t>
      </w:r>
    </w:p>
    <w:p w14:paraId="2DBB79A8" w14:textId="77777777" w:rsidR="006E1FF6" w:rsidRPr="002E6030" w:rsidRDefault="006E1FF6" w:rsidP="006E1FF6">
      <w:pPr>
        <w:widowControl w:val="0"/>
        <w:autoSpaceDE w:val="0"/>
        <w:autoSpaceDN w:val="0"/>
        <w:adjustRightInd w:val="0"/>
        <w:rPr>
          <w:spacing w:val="20"/>
          <w:position w:val="6"/>
          <w:rtl/>
        </w:rPr>
      </w:pPr>
    </w:p>
    <w:p w14:paraId="0C36E193" w14:textId="77777777" w:rsidR="006E1FF6" w:rsidRPr="002E6030" w:rsidRDefault="006E1FF6" w:rsidP="006E1FF6">
      <w:pPr>
        <w:widowControl w:val="0"/>
        <w:autoSpaceDE w:val="0"/>
        <w:autoSpaceDN w:val="0"/>
        <w:adjustRightInd w:val="0"/>
        <w:rPr>
          <w:spacing w:val="20"/>
          <w:position w:val="6"/>
          <w:rtl/>
        </w:rPr>
      </w:pPr>
    </w:p>
    <w:p w14:paraId="30787914" w14:textId="77777777" w:rsidR="006E1FF6" w:rsidRPr="002E6030" w:rsidRDefault="006E1FF6" w:rsidP="006E1FF6">
      <w:pPr>
        <w:widowControl w:val="0"/>
        <w:autoSpaceDE w:val="0"/>
        <w:autoSpaceDN w:val="0"/>
        <w:adjustRightInd w:val="0"/>
        <w:rPr>
          <w:spacing w:val="20"/>
          <w:position w:val="6"/>
          <w:bdr w:val="single" w:sz="4" w:space="0" w:color="auto" w:frame="1"/>
          <w:rtl/>
        </w:rPr>
      </w:pPr>
      <w:r w:rsidRPr="002E6030">
        <w:rPr>
          <w:rFonts w:hint="cs"/>
          <w:spacing w:val="20"/>
          <w:position w:val="6"/>
          <w:bdr w:val="single" w:sz="4" w:space="0" w:color="auto" w:frame="1"/>
          <w:rtl/>
        </w:rPr>
        <w:t>כולל מפתח נושאים מפורט</w:t>
      </w:r>
    </w:p>
    <w:p w14:paraId="18C9C258" w14:textId="77777777" w:rsidR="006E1FF6" w:rsidRPr="002E6030" w:rsidRDefault="006E1FF6" w:rsidP="006E1FF6">
      <w:pPr>
        <w:widowControl w:val="0"/>
        <w:autoSpaceDE w:val="0"/>
        <w:autoSpaceDN w:val="0"/>
        <w:adjustRightInd w:val="0"/>
        <w:rPr>
          <w:spacing w:val="20"/>
          <w:position w:val="6"/>
          <w:bdr w:val="single" w:sz="4" w:space="0" w:color="auto" w:frame="1"/>
          <w:rtl/>
        </w:rPr>
      </w:pPr>
    </w:p>
    <w:p w14:paraId="0F3167CA" w14:textId="77777777" w:rsidR="006E1FF6" w:rsidRPr="002E6030" w:rsidRDefault="006E1FF6" w:rsidP="006E1FF6">
      <w:pPr>
        <w:widowControl w:val="0"/>
        <w:autoSpaceDE w:val="0"/>
        <w:autoSpaceDN w:val="0"/>
        <w:adjustRightInd w:val="0"/>
        <w:rPr>
          <w:spacing w:val="20"/>
          <w:position w:val="6"/>
          <w:bdr w:val="single" w:sz="4" w:space="0" w:color="auto" w:frame="1"/>
          <w:rtl/>
        </w:rPr>
      </w:pPr>
      <w:r w:rsidRPr="002E6030">
        <w:rPr>
          <w:rFonts w:hint="cs"/>
          <w:spacing w:val="20"/>
          <w:position w:val="6"/>
          <w:bdr w:val="single" w:sz="4" w:space="0" w:color="auto" w:frame="1"/>
          <w:rtl/>
        </w:rPr>
        <w:t>וכולל מפתח מפורט על מהרי"ט אלגזי לפי סדר גפ"ת דהמסכת</w:t>
      </w:r>
    </w:p>
    <w:p w14:paraId="75675E3C" w14:textId="77777777" w:rsidR="006E1FF6" w:rsidRPr="002E6030" w:rsidRDefault="006E1FF6" w:rsidP="006E1FF6">
      <w:pPr>
        <w:widowControl w:val="0"/>
        <w:autoSpaceDE w:val="0"/>
        <w:autoSpaceDN w:val="0"/>
        <w:adjustRightInd w:val="0"/>
        <w:rPr>
          <w:spacing w:val="20"/>
          <w:position w:val="6"/>
          <w:bdr w:val="single" w:sz="4" w:space="0" w:color="auto" w:frame="1"/>
          <w:rtl/>
        </w:rPr>
      </w:pPr>
    </w:p>
    <w:p w14:paraId="19972A4C" w14:textId="77777777" w:rsidR="006E1FF6" w:rsidRPr="002E6030" w:rsidRDefault="006E1FF6" w:rsidP="006E1FF6">
      <w:pPr>
        <w:widowControl w:val="0"/>
        <w:autoSpaceDE w:val="0"/>
        <w:autoSpaceDN w:val="0"/>
        <w:adjustRightInd w:val="0"/>
        <w:rPr>
          <w:spacing w:val="20"/>
          <w:position w:val="6"/>
          <w:bdr w:val="single" w:sz="4" w:space="0" w:color="auto" w:frame="1"/>
          <w:rtl/>
        </w:rPr>
      </w:pPr>
    </w:p>
    <w:p w14:paraId="573E5AE2" w14:textId="77777777" w:rsidR="006E1FF6" w:rsidRPr="002E6030" w:rsidRDefault="006E1FF6" w:rsidP="006E1FF6">
      <w:pPr>
        <w:widowControl w:val="0"/>
        <w:autoSpaceDE w:val="0"/>
        <w:autoSpaceDN w:val="0"/>
        <w:adjustRightInd w:val="0"/>
        <w:rPr>
          <w:spacing w:val="20"/>
          <w:position w:val="6"/>
          <w:rtl/>
        </w:rPr>
      </w:pPr>
    </w:p>
    <w:p w14:paraId="0E316F90"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ליקטתי אספתי וערכתי בסייעתא דשמיא</w:t>
      </w:r>
    </w:p>
    <w:p w14:paraId="1991AA87"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יהודה אריה בלאמו"ר הרב ר' אברהם יצחק שליט"א פרידלס</w:t>
      </w:r>
    </w:p>
    <w:p w14:paraId="0447ADE6" w14:textId="77777777" w:rsidR="006E1FF6" w:rsidRPr="002E6030" w:rsidRDefault="006E1FF6" w:rsidP="006E1FF6">
      <w:pPr>
        <w:widowControl w:val="0"/>
        <w:autoSpaceDE w:val="0"/>
        <w:autoSpaceDN w:val="0"/>
        <w:adjustRightInd w:val="0"/>
        <w:rPr>
          <w:spacing w:val="20"/>
          <w:position w:val="6"/>
          <w:rtl/>
        </w:rPr>
      </w:pPr>
    </w:p>
    <w:p w14:paraId="4CE71484" w14:textId="77777777" w:rsidR="006E1FF6" w:rsidRPr="002E6030" w:rsidRDefault="006E1FF6" w:rsidP="006E1FF6">
      <w:pPr>
        <w:widowControl w:val="0"/>
        <w:autoSpaceDE w:val="0"/>
        <w:autoSpaceDN w:val="0"/>
        <w:adjustRightInd w:val="0"/>
        <w:rPr>
          <w:spacing w:val="20"/>
          <w:position w:val="6"/>
          <w:rtl/>
        </w:rPr>
      </w:pPr>
    </w:p>
    <w:p w14:paraId="580ADC20" w14:textId="77777777" w:rsidR="006E1FF6" w:rsidRPr="002E6030" w:rsidRDefault="006E1FF6" w:rsidP="006E1FF6">
      <w:pPr>
        <w:widowControl w:val="0"/>
        <w:autoSpaceDE w:val="0"/>
        <w:autoSpaceDN w:val="0"/>
        <w:adjustRightInd w:val="0"/>
        <w:rPr>
          <w:spacing w:val="20"/>
          <w:position w:val="6"/>
          <w:rtl/>
        </w:rPr>
      </w:pPr>
    </w:p>
    <w:p w14:paraId="33AB9F1A" w14:textId="77777777" w:rsidR="006E1FF6" w:rsidRPr="002E6030" w:rsidRDefault="006E1FF6" w:rsidP="006E1FF6">
      <w:pPr>
        <w:widowControl w:val="0"/>
        <w:autoSpaceDE w:val="0"/>
        <w:autoSpaceDN w:val="0"/>
        <w:adjustRightInd w:val="0"/>
        <w:rPr>
          <w:spacing w:val="20"/>
          <w:position w:val="6"/>
          <w:rtl/>
        </w:rPr>
      </w:pPr>
    </w:p>
    <w:p w14:paraId="5A037C5D"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 xml:space="preserve">שנת התשע"א </w:t>
      </w:r>
    </w:p>
    <w:p w14:paraId="52C6E668"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 xml:space="preserve"> בני ברק</w:t>
      </w:r>
    </w:p>
    <w:p w14:paraId="33820FD4" w14:textId="77777777" w:rsidR="006E1FF6" w:rsidRPr="002E6030" w:rsidRDefault="006E1FF6" w:rsidP="006E1FF6">
      <w:pPr>
        <w:widowControl w:val="0"/>
        <w:autoSpaceDE w:val="0"/>
        <w:autoSpaceDN w:val="0"/>
        <w:adjustRightInd w:val="0"/>
        <w:rPr>
          <w:spacing w:val="20"/>
          <w:position w:val="6"/>
          <w:rtl/>
        </w:rPr>
      </w:pPr>
    </w:p>
    <w:p w14:paraId="1FA60F02" w14:textId="77777777" w:rsidR="006E1FF6" w:rsidRPr="002E6030" w:rsidRDefault="006E1FF6" w:rsidP="006E1FF6">
      <w:pPr>
        <w:widowControl w:val="0"/>
        <w:autoSpaceDE w:val="0"/>
        <w:autoSpaceDN w:val="0"/>
        <w:adjustRightInd w:val="0"/>
        <w:rPr>
          <w:spacing w:val="20"/>
          <w:position w:val="6"/>
          <w:rtl/>
        </w:rPr>
      </w:pPr>
    </w:p>
    <w:p w14:paraId="409A9525" w14:textId="77777777" w:rsidR="006E1FF6" w:rsidRPr="002E6030" w:rsidRDefault="006E1FF6" w:rsidP="006E1FF6">
      <w:pPr>
        <w:widowControl w:val="0"/>
        <w:autoSpaceDE w:val="0"/>
        <w:autoSpaceDN w:val="0"/>
        <w:adjustRightInd w:val="0"/>
        <w:rPr>
          <w:spacing w:val="20"/>
          <w:position w:val="6"/>
          <w:rtl/>
        </w:rPr>
      </w:pPr>
    </w:p>
    <w:p w14:paraId="055888FB" w14:textId="77777777" w:rsidR="006E1FF6" w:rsidRPr="002E6030" w:rsidRDefault="006E1FF6" w:rsidP="006E1FF6">
      <w:pPr>
        <w:widowControl w:val="0"/>
        <w:autoSpaceDE w:val="0"/>
        <w:autoSpaceDN w:val="0"/>
        <w:adjustRightInd w:val="0"/>
        <w:rPr>
          <w:spacing w:val="20"/>
          <w:position w:val="6"/>
          <w:rtl/>
        </w:rPr>
      </w:pPr>
    </w:p>
    <w:p w14:paraId="308BC52C" w14:textId="77777777" w:rsidR="006E1FF6" w:rsidRPr="002E6030" w:rsidRDefault="006E1FF6" w:rsidP="006E1FF6">
      <w:pPr>
        <w:widowControl w:val="0"/>
        <w:autoSpaceDE w:val="0"/>
        <w:autoSpaceDN w:val="0"/>
        <w:adjustRightInd w:val="0"/>
        <w:rPr>
          <w:spacing w:val="20"/>
          <w:position w:val="6"/>
          <w:rtl/>
        </w:rPr>
      </w:pPr>
    </w:p>
    <w:p w14:paraId="7D180777" w14:textId="77777777" w:rsidR="006E1FF6" w:rsidRPr="002E6030" w:rsidRDefault="006E1FF6" w:rsidP="006E1FF6">
      <w:pPr>
        <w:widowControl w:val="0"/>
        <w:autoSpaceDE w:val="0"/>
        <w:autoSpaceDN w:val="0"/>
        <w:adjustRightInd w:val="0"/>
        <w:rPr>
          <w:spacing w:val="20"/>
          <w:position w:val="6"/>
          <w:rtl/>
        </w:rPr>
      </w:pPr>
    </w:p>
    <w:p w14:paraId="1DE3624F" w14:textId="77777777" w:rsidR="006E1FF6" w:rsidRPr="002E6030" w:rsidRDefault="006E1FF6" w:rsidP="006E1FF6">
      <w:pPr>
        <w:widowControl w:val="0"/>
        <w:autoSpaceDE w:val="0"/>
        <w:autoSpaceDN w:val="0"/>
        <w:adjustRightInd w:val="0"/>
        <w:rPr>
          <w:spacing w:val="20"/>
          <w:position w:val="6"/>
          <w:rtl/>
        </w:rPr>
      </w:pPr>
    </w:p>
    <w:p w14:paraId="373F30C4" w14:textId="77777777" w:rsidR="006E1FF6" w:rsidRPr="002E6030" w:rsidRDefault="006E1FF6" w:rsidP="006E1FF6">
      <w:pPr>
        <w:widowControl w:val="0"/>
        <w:autoSpaceDE w:val="0"/>
        <w:autoSpaceDN w:val="0"/>
        <w:adjustRightInd w:val="0"/>
        <w:rPr>
          <w:spacing w:val="20"/>
          <w:position w:val="6"/>
          <w:rtl/>
        </w:rPr>
      </w:pPr>
    </w:p>
    <w:p w14:paraId="0E3E8E4C" w14:textId="77777777" w:rsidR="006E1FF6" w:rsidRPr="002E6030" w:rsidRDefault="006E1FF6" w:rsidP="006E1FF6">
      <w:pPr>
        <w:widowControl w:val="0"/>
        <w:autoSpaceDE w:val="0"/>
        <w:autoSpaceDN w:val="0"/>
        <w:adjustRightInd w:val="0"/>
        <w:rPr>
          <w:spacing w:val="20"/>
          <w:position w:val="6"/>
          <w:rtl/>
        </w:rPr>
      </w:pPr>
    </w:p>
    <w:p w14:paraId="10E5AAD7" w14:textId="77777777" w:rsidR="006E1FF6" w:rsidRPr="002E6030" w:rsidRDefault="006E1FF6" w:rsidP="006E1FF6">
      <w:pPr>
        <w:widowControl w:val="0"/>
        <w:autoSpaceDE w:val="0"/>
        <w:autoSpaceDN w:val="0"/>
        <w:adjustRightInd w:val="0"/>
        <w:rPr>
          <w:spacing w:val="20"/>
          <w:position w:val="6"/>
          <w:rtl/>
        </w:rPr>
      </w:pPr>
    </w:p>
    <w:p w14:paraId="55D7BA8B" w14:textId="77777777" w:rsidR="006E1FF6" w:rsidRPr="002E6030" w:rsidRDefault="006E1FF6" w:rsidP="006E1FF6">
      <w:pPr>
        <w:widowControl w:val="0"/>
        <w:autoSpaceDE w:val="0"/>
        <w:autoSpaceDN w:val="0"/>
        <w:adjustRightInd w:val="0"/>
        <w:rPr>
          <w:spacing w:val="20"/>
          <w:position w:val="6"/>
          <w:rtl/>
        </w:rPr>
      </w:pPr>
    </w:p>
    <w:p w14:paraId="501C486D" w14:textId="77777777" w:rsidR="006E1FF6" w:rsidRPr="002E6030" w:rsidRDefault="006E1FF6" w:rsidP="006E1FF6">
      <w:pPr>
        <w:widowControl w:val="0"/>
        <w:autoSpaceDE w:val="0"/>
        <w:autoSpaceDN w:val="0"/>
        <w:adjustRightInd w:val="0"/>
        <w:rPr>
          <w:spacing w:val="20"/>
          <w:position w:val="6"/>
          <w:rtl/>
        </w:rPr>
      </w:pPr>
    </w:p>
    <w:p w14:paraId="681366F2" w14:textId="77777777" w:rsidR="006E1FF6" w:rsidRPr="002E6030" w:rsidRDefault="006E1FF6" w:rsidP="006E1FF6">
      <w:pPr>
        <w:widowControl w:val="0"/>
        <w:autoSpaceDE w:val="0"/>
        <w:autoSpaceDN w:val="0"/>
        <w:adjustRightInd w:val="0"/>
        <w:rPr>
          <w:spacing w:val="20"/>
          <w:position w:val="6"/>
          <w:rtl/>
        </w:rPr>
      </w:pPr>
    </w:p>
    <w:p w14:paraId="4B613A97" w14:textId="77777777" w:rsidR="006E1FF6" w:rsidRPr="002E6030" w:rsidRDefault="006E1FF6" w:rsidP="006E1FF6">
      <w:pPr>
        <w:widowControl w:val="0"/>
        <w:autoSpaceDE w:val="0"/>
        <w:autoSpaceDN w:val="0"/>
        <w:adjustRightInd w:val="0"/>
        <w:rPr>
          <w:spacing w:val="20"/>
          <w:position w:val="6"/>
          <w:rtl/>
        </w:rPr>
      </w:pPr>
    </w:p>
    <w:p w14:paraId="6C11832D" w14:textId="77777777" w:rsidR="006E1FF6" w:rsidRPr="002E6030" w:rsidRDefault="006E1FF6" w:rsidP="006E1FF6">
      <w:pPr>
        <w:widowControl w:val="0"/>
        <w:autoSpaceDE w:val="0"/>
        <w:autoSpaceDN w:val="0"/>
        <w:adjustRightInd w:val="0"/>
        <w:rPr>
          <w:spacing w:val="20"/>
          <w:position w:val="6"/>
          <w:rtl/>
        </w:rPr>
      </w:pPr>
    </w:p>
    <w:p w14:paraId="76E24AC2" w14:textId="77777777" w:rsidR="006E1FF6" w:rsidRPr="002E6030" w:rsidRDefault="006E1FF6" w:rsidP="006E1FF6">
      <w:pPr>
        <w:widowControl w:val="0"/>
        <w:autoSpaceDE w:val="0"/>
        <w:autoSpaceDN w:val="0"/>
        <w:adjustRightInd w:val="0"/>
        <w:rPr>
          <w:spacing w:val="20"/>
          <w:position w:val="6"/>
          <w:rtl/>
        </w:rPr>
      </w:pPr>
    </w:p>
    <w:p w14:paraId="625AE697" w14:textId="77777777" w:rsidR="006E1FF6" w:rsidRPr="002E6030" w:rsidRDefault="006E1FF6" w:rsidP="006E1FF6">
      <w:pPr>
        <w:widowControl w:val="0"/>
        <w:autoSpaceDE w:val="0"/>
        <w:autoSpaceDN w:val="0"/>
        <w:adjustRightInd w:val="0"/>
        <w:rPr>
          <w:spacing w:val="20"/>
          <w:position w:val="6"/>
          <w:rtl/>
        </w:rPr>
      </w:pPr>
    </w:p>
    <w:p w14:paraId="544D2145" w14:textId="77777777" w:rsidR="006E1FF6" w:rsidRPr="002E6030" w:rsidRDefault="006E1FF6" w:rsidP="006E1FF6">
      <w:pPr>
        <w:widowControl w:val="0"/>
        <w:autoSpaceDE w:val="0"/>
        <w:autoSpaceDN w:val="0"/>
        <w:adjustRightInd w:val="0"/>
        <w:rPr>
          <w:spacing w:val="20"/>
          <w:position w:val="6"/>
          <w:rtl/>
        </w:rPr>
      </w:pPr>
    </w:p>
    <w:p w14:paraId="2E023BEB" w14:textId="77777777" w:rsidR="006E1FF6" w:rsidRPr="002E6030" w:rsidRDefault="006E1FF6" w:rsidP="006E1FF6">
      <w:pPr>
        <w:widowControl w:val="0"/>
        <w:autoSpaceDE w:val="0"/>
        <w:autoSpaceDN w:val="0"/>
        <w:adjustRightInd w:val="0"/>
        <w:rPr>
          <w:spacing w:val="20"/>
          <w:position w:val="6"/>
          <w:rtl/>
        </w:rPr>
      </w:pPr>
    </w:p>
    <w:p w14:paraId="26C176C5" w14:textId="77777777" w:rsidR="006E1FF6" w:rsidRPr="002E6030" w:rsidRDefault="006E1FF6" w:rsidP="006E1FF6">
      <w:pPr>
        <w:widowControl w:val="0"/>
        <w:autoSpaceDE w:val="0"/>
        <w:autoSpaceDN w:val="0"/>
        <w:adjustRightInd w:val="0"/>
        <w:rPr>
          <w:spacing w:val="20"/>
          <w:position w:val="6"/>
          <w:rtl/>
        </w:rPr>
      </w:pPr>
    </w:p>
    <w:p w14:paraId="66F63995" w14:textId="77777777" w:rsidR="006E1FF6" w:rsidRPr="002E6030" w:rsidRDefault="006E1FF6" w:rsidP="006E1FF6">
      <w:pPr>
        <w:widowControl w:val="0"/>
        <w:autoSpaceDE w:val="0"/>
        <w:autoSpaceDN w:val="0"/>
        <w:adjustRightInd w:val="0"/>
        <w:rPr>
          <w:spacing w:val="20"/>
          <w:position w:val="6"/>
          <w:rtl/>
        </w:rPr>
      </w:pPr>
    </w:p>
    <w:p w14:paraId="0F0BF70D"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0</w:t>
      </w:r>
    </w:p>
    <w:p w14:paraId="5911731B"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כל הזכויות שמורות</w:t>
      </w:r>
    </w:p>
    <w:p w14:paraId="0D79B44B" w14:textId="77777777" w:rsidR="006E1FF6" w:rsidRPr="002E6030" w:rsidRDefault="006E1FF6" w:rsidP="006E1FF6">
      <w:pPr>
        <w:widowControl w:val="0"/>
        <w:autoSpaceDE w:val="0"/>
        <w:autoSpaceDN w:val="0"/>
        <w:adjustRightInd w:val="0"/>
        <w:rPr>
          <w:spacing w:val="20"/>
          <w:position w:val="6"/>
          <w:rtl/>
        </w:rPr>
      </w:pPr>
    </w:p>
    <w:p w14:paraId="110660CA" w14:textId="77777777" w:rsidR="006E1FF6" w:rsidRPr="002E6030" w:rsidRDefault="006E1FF6" w:rsidP="006E1FF6">
      <w:pPr>
        <w:widowControl w:val="0"/>
        <w:autoSpaceDE w:val="0"/>
        <w:autoSpaceDN w:val="0"/>
        <w:adjustRightInd w:val="0"/>
        <w:rPr>
          <w:spacing w:val="20"/>
          <w:position w:val="6"/>
          <w:rtl/>
        </w:rPr>
      </w:pPr>
    </w:p>
    <w:p w14:paraId="3CBBDA0F" w14:textId="77777777" w:rsidR="006E1FF6" w:rsidRPr="002E6030" w:rsidRDefault="006E1FF6" w:rsidP="006E1FF6">
      <w:pPr>
        <w:widowControl w:val="0"/>
        <w:autoSpaceDE w:val="0"/>
        <w:autoSpaceDN w:val="0"/>
        <w:adjustRightInd w:val="0"/>
        <w:rPr>
          <w:spacing w:val="20"/>
          <w:position w:val="6"/>
          <w:rtl/>
        </w:rPr>
      </w:pPr>
    </w:p>
    <w:p w14:paraId="0DA93F87"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ספרי 'איזהו מקומן' על מסכתות זבחים מנחות יומא סוטה בכורות ונדה.</w:t>
      </w:r>
    </w:p>
    <w:p w14:paraId="30F6DBDC"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אפשר גם להשיג:</w:t>
      </w:r>
    </w:p>
    <w:p w14:paraId="095D5B25" w14:textId="77777777" w:rsidR="006E1FF6" w:rsidRPr="002E6030" w:rsidRDefault="006E1FF6" w:rsidP="006E1FF6">
      <w:pPr>
        <w:widowControl w:val="0"/>
        <w:autoSpaceDE w:val="0"/>
        <w:autoSpaceDN w:val="0"/>
        <w:adjustRightInd w:val="0"/>
        <w:rPr>
          <w:spacing w:val="20"/>
          <w:position w:val="6"/>
          <w:rtl/>
        </w:rPr>
      </w:pPr>
    </w:p>
    <w:p w14:paraId="5D7E5436"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בירושלים:</w:t>
      </w:r>
    </w:p>
    <w:p w14:paraId="5271772E"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פרידלס</w:t>
      </w:r>
    </w:p>
    <w:p w14:paraId="65F5F833"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בעל השאילתות 12 קרית משה</w:t>
      </w:r>
    </w:p>
    <w:p w14:paraId="283FAA39"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טל': 02-6511165</w:t>
      </w:r>
    </w:p>
    <w:p w14:paraId="2D72238D" w14:textId="77777777" w:rsidR="006E1FF6" w:rsidRPr="002E6030" w:rsidRDefault="006E1FF6" w:rsidP="006E1FF6">
      <w:pPr>
        <w:widowControl w:val="0"/>
        <w:autoSpaceDE w:val="0"/>
        <w:autoSpaceDN w:val="0"/>
        <w:adjustRightInd w:val="0"/>
        <w:rPr>
          <w:spacing w:val="20"/>
          <w:position w:val="6"/>
          <w:rtl/>
        </w:rPr>
      </w:pPr>
    </w:p>
    <w:p w14:paraId="0ECA9FB5"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בני ברק:</w:t>
      </w:r>
    </w:p>
    <w:p w14:paraId="0E5DA12C"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פרידלס</w:t>
      </w:r>
    </w:p>
    <w:p w14:paraId="38FCD43A"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חיד"א 9 בני ברק</w:t>
      </w:r>
    </w:p>
    <w:p w14:paraId="5666743C"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טל': 03-6187067</w:t>
      </w:r>
    </w:p>
    <w:p w14:paraId="3386005C" w14:textId="77777777" w:rsidR="006E1FF6" w:rsidRPr="002E6030" w:rsidRDefault="006E1FF6" w:rsidP="006E1FF6">
      <w:pPr>
        <w:widowControl w:val="0"/>
        <w:autoSpaceDE w:val="0"/>
        <w:autoSpaceDN w:val="0"/>
        <w:adjustRightInd w:val="0"/>
        <w:rPr>
          <w:spacing w:val="20"/>
          <w:position w:val="6"/>
          <w:rtl/>
        </w:rPr>
      </w:pPr>
    </w:p>
    <w:p w14:paraId="36C885BD"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מודיעין עילית:</w:t>
      </w:r>
    </w:p>
    <w:p w14:paraId="45BF85F7"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פרידלס</w:t>
      </w:r>
    </w:p>
    <w:p w14:paraId="5F833A8E"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נתיבות המשפט 8/4</w:t>
      </w:r>
    </w:p>
    <w:p w14:paraId="486A5405"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קרית ספר</w:t>
      </w:r>
    </w:p>
    <w:p w14:paraId="32261604"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 xml:space="preserve">טל': 08-9741632 </w:t>
      </w:r>
    </w:p>
    <w:p w14:paraId="7A2754E4" w14:textId="77777777" w:rsidR="006E1FF6" w:rsidRPr="002E6030" w:rsidRDefault="006E1FF6" w:rsidP="006E1FF6">
      <w:pPr>
        <w:widowControl w:val="0"/>
        <w:autoSpaceDE w:val="0"/>
        <w:autoSpaceDN w:val="0"/>
        <w:adjustRightInd w:val="0"/>
        <w:rPr>
          <w:spacing w:val="20"/>
          <w:position w:val="6"/>
          <w:rtl/>
        </w:rPr>
      </w:pPr>
    </w:p>
    <w:p w14:paraId="51F0ACEF" w14:textId="77777777" w:rsidR="006E1FF6" w:rsidRPr="002E6030" w:rsidRDefault="006E1FF6" w:rsidP="006E1FF6">
      <w:pPr>
        <w:widowControl w:val="0"/>
        <w:autoSpaceDE w:val="0"/>
        <w:autoSpaceDN w:val="0"/>
        <w:adjustRightInd w:val="0"/>
        <w:rPr>
          <w:spacing w:val="20"/>
          <w:position w:val="6"/>
          <w:rtl/>
        </w:rPr>
      </w:pPr>
    </w:p>
    <w:p w14:paraId="19271B47" w14:textId="77777777" w:rsidR="006E1FF6" w:rsidRPr="002E6030" w:rsidRDefault="006E1FF6" w:rsidP="006E1FF6">
      <w:pPr>
        <w:widowControl w:val="0"/>
        <w:autoSpaceDE w:val="0"/>
        <w:autoSpaceDN w:val="0"/>
        <w:adjustRightInd w:val="0"/>
        <w:rPr>
          <w:spacing w:val="20"/>
          <w:position w:val="6"/>
          <w:rtl/>
        </w:rPr>
      </w:pPr>
    </w:p>
    <w:p w14:paraId="0C4E2D17" w14:textId="77777777" w:rsidR="006E1FF6" w:rsidRPr="002E6030" w:rsidRDefault="006E1FF6" w:rsidP="006E1FF6">
      <w:pPr>
        <w:widowControl w:val="0"/>
        <w:autoSpaceDE w:val="0"/>
        <w:autoSpaceDN w:val="0"/>
        <w:adjustRightInd w:val="0"/>
        <w:rPr>
          <w:spacing w:val="20"/>
          <w:position w:val="6"/>
          <w:rtl/>
        </w:rPr>
      </w:pPr>
    </w:p>
    <w:p w14:paraId="2E248AF9" w14:textId="77777777" w:rsidR="006E1FF6" w:rsidRPr="002E6030" w:rsidRDefault="006E1FF6" w:rsidP="006E1FF6">
      <w:pPr>
        <w:widowControl w:val="0"/>
        <w:autoSpaceDE w:val="0"/>
        <w:autoSpaceDN w:val="0"/>
        <w:adjustRightInd w:val="0"/>
        <w:rPr>
          <w:spacing w:val="20"/>
          <w:position w:val="6"/>
          <w:rtl/>
        </w:rPr>
      </w:pPr>
    </w:p>
    <w:p w14:paraId="4AF42E1A" w14:textId="77777777" w:rsidR="006E1FF6" w:rsidRPr="002E6030" w:rsidRDefault="006E1FF6" w:rsidP="006E1FF6">
      <w:pPr>
        <w:widowControl w:val="0"/>
        <w:autoSpaceDE w:val="0"/>
        <w:autoSpaceDN w:val="0"/>
        <w:adjustRightInd w:val="0"/>
        <w:rPr>
          <w:spacing w:val="20"/>
          <w:position w:val="6"/>
          <w:rtl/>
        </w:rPr>
      </w:pPr>
    </w:p>
    <w:p w14:paraId="14996567" w14:textId="77777777" w:rsidR="006E1FF6" w:rsidRPr="002E6030" w:rsidRDefault="006E1FF6" w:rsidP="006E1FF6">
      <w:pPr>
        <w:widowControl w:val="0"/>
        <w:autoSpaceDE w:val="0"/>
        <w:autoSpaceDN w:val="0"/>
        <w:adjustRightInd w:val="0"/>
        <w:rPr>
          <w:spacing w:val="20"/>
          <w:position w:val="6"/>
          <w:rtl/>
        </w:rPr>
      </w:pPr>
    </w:p>
    <w:p w14:paraId="5BD3DE9B" w14:textId="77777777" w:rsidR="006E1FF6" w:rsidRPr="002E6030" w:rsidRDefault="006E1FF6" w:rsidP="006E1FF6">
      <w:pPr>
        <w:widowControl w:val="0"/>
        <w:autoSpaceDE w:val="0"/>
        <w:autoSpaceDN w:val="0"/>
        <w:adjustRightInd w:val="0"/>
        <w:rPr>
          <w:spacing w:val="20"/>
          <w:position w:val="6"/>
          <w:rtl/>
        </w:rPr>
      </w:pPr>
    </w:p>
    <w:p w14:paraId="6A0FD75E" w14:textId="77777777" w:rsidR="006E1FF6" w:rsidRPr="002E6030" w:rsidRDefault="006E1FF6" w:rsidP="006E1FF6">
      <w:pPr>
        <w:widowControl w:val="0"/>
        <w:autoSpaceDE w:val="0"/>
        <w:autoSpaceDN w:val="0"/>
        <w:adjustRightInd w:val="0"/>
        <w:rPr>
          <w:spacing w:val="20"/>
          <w:position w:val="6"/>
          <w:rtl/>
        </w:rPr>
      </w:pPr>
    </w:p>
    <w:p w14:paraId="7CC62309" w14:textId="77777777" w:rsidR="006E1FF6" w:rsidRPr="002E6030" w:rsidRDefault="006E1FF6" w:rsidP="006E1FF6">
      <w:pPr>
        <w:widowControl w:val="0"/>
        <w:autoSpaceDE w:val="0"/>
        <w:autoSpaceDN w:val="0"/>
        <w:adjustRightInd w:val="0"/>
        <w:rPr>
          <w:spacing w:val="20"/>
          <w:position w:val="6"/>
          <w:rtl/>
        </w:rPr>
      </w:pPr>
    </w:p>
    <w:p w14:paraId="583B1411" w14:textId="77777777" w:rsidR="006E1FF6" w:rsidRPr="002E6030" w:rsidRDefault="006E1FF6" w:rsidP="006E1FF6">
      <w:pPr>
        <w:widowControl w:val="0"/>
        <w:autoSpaceDE w:val="0"/>
        <w:autoSpaceDN w:val="0"/>
        <w:adjustRightInd w:val="0"/>
        <w:rPr>
          <w:spacing w:val="20"/>
          <w:position w:val="6"/>
          <w:rtl/>
        </w:rPr>
      </w:pPr>
    </w:p>
    <w:p w14:paraId="6D7DBD7E" w14:textId="77777777" w:rsidR="006E1FF6" w:rsidRPr="002E6030" w:rsidRDefault="006E1FF6" w:rsidP="006E1FF6">
      <w:pPr>
        <w:widowControl w:val="0"/>
        <w:autoSpaceDE w:val="0"/>
        <w:autoSpaceDN w:val="0"/>
        <w:adjustRightInd w:val="0"/>
        <w:rPr>
          <w:spacing w:val="20"/>
          <w:position w:val="6"/>
          <w:rtl/>
        </w:rPr>
      </w:pPr>
    </w:p>
    <w:p w14:paraId="0BDB8B81" w14:textId="77777777" w:rsidR="006E1FF6" w:rsidRPr="002E6030" w:rsidRDefault="006E1FF6" w:rsidP="006E1FF6">
      <w:pPr>
        <w:widowControl w:val="0"/>
        <w:autoSpaceDE w:val="0"/>
        <w:autoSpaceDN w:val="0"/>
        <w:adjustRightInd w:val="0"/>
        <w:rPr>
          <w:spacing w:val="20"/>
          <w:position w:val="6"/>
          <w:rtl/>
        </w:rPr>
      </w:pPr>
    </w:p>
    <w:p w14:paraId="008389BE" w14:textId="77777777" w:rsidR="006E1FF6" w:rsidRPr="002E6030" w:rsidRDefault="006E1FF6" w:rsidP="006E1FF6">
      <w:pPr>
        <w:widowControl w:val="0"/>
        <w:autoSpaceDE w:val="0"/>
        <w:autoSpaceDN w:val="0"/>
        <w:adjustRightInd w:val="0"/>
        <w:rPr>
          <w:spacing w:val="20"/>
          <w:position w:val="6"/>
          <w:rtl/>
        </w:rPr>
      </w:pPr>
    </w:p>
    <w:p w14:paraId="5147E223" w14:textId="77777777" w:rsidR="006E1FF6" w:rsidRPr="002E6030" w:rsidRDefault="006E1FF6" w:rsidP="006E1FF6">
      <w:pPr>
        <w:widowControl w:val="0"/>
        <w:autoSpaceDE w:val="0"/>
        <w:autoSpaceDN w:val="0"/>
        <w:adjustRightInd w:val="0"/>
        <w:rPr>
          <w:spacing w:val="20"/>
          <w:position w:val="6"/>
          <w:rtl/>
        </w:rPr>
      </w:pPr>
    </w:p>
    <w:p w14:paraId="4DBB47AF" w14:textId="77777777" w:rsidR="006E1FF6" w:rsidRPr="002E6030" w:rsidRDefault="006E1FF6" w:rsidP="006E1FF6">
      <w:pPr>
        <w:widowControl w:val="0"/>
        <w:autoSpaceDE w:val="0"/>
        <w:autoSpaceDN w:val="0"/>
        <w:adjustRightInd w:val="0"/>
        <w:rPr>
          <w:spacing w:val="20"/>
          <w:position w:val="6"/>
          <w:rtl/>
        </w:rPr>
      </w:pPr>
    </w:p>
    <w:p w14:paraId="24B9EA41" w14:textId="77777777" w:rsidR="006E1FF6" w:rsidRPr="002E6030" w:rsidRDefault="006E1FF6" w:rsidP="006E1FF6">
      <w:pPr>
        <w:widowControl w:val="0"/>
        <w:autoSpaceDE w:val="0"/>
        <w:autoSpaceDN w:val="0"/>
        <w:adjustRightInd w:val="0"/>
        <w:rPr>
          <w:spacing w:val="20"/>
          <w:position w:val="6"/>
          <w:rtl/>
        </w:rPr>
      </w:pPr>
    </w:p>
    <w:p w14:paraId="0B5C85C0" w14:textId="77777777" w:rsidR="006E1FF6" w:rsidRPr="002E6030" w:rsidRDefault="006E1FF6" w:rsidP="006E1FF6">
      <w:pPr>
        <w:widowControl w:val="0"/>
        <w:autoSpaceDE w:val="0"/>
        <w:autoSpaceDN w:val="0"/>
        <w:adjustRightInd w:val="0"/>
        <w:rPr>
          <w:spacing w:val="20"/>
          <w:position w:val="6"/>
          <w:rtl/>
        </w:rPr>
      </w:pPr>
    </w:p>
    <w:p w14:paraId="7783CAD2" w14:textId="77777777" w:rsidR="006E1FF6" w:rsidRPr="002E6030" w:rsidRDefault="006E1FF6" w:rsidP="006E1FF6">
      <w:pPr>
        <w:widowControl w:val="0"/>
        <w:autoSpaceDE w:val="0"/>
        <w:autoSpaceDN w:val="0"/>
        <w:adjustRightInd w:val="0"/>
        <w:rPr>
          <w:spacing w:val="20"/>
          <w:position w:val="6"/>
          <w:rtl/>
        </w:rPr>
      </w:pPr>
    </w:p>
    <w:p w14:paraId="1608E3B6" w14:textId="77777777" w:rsidR="006E1FF6" w:rsidRPr="002E6030" w:rsidRDefault="006E1FF6" w:rsidP="006E1FF6">
      <w:pPr>
        <w:widowControl w:val="0"/>
        <w:autoSpaceDE w:val="0"/>
        <w:autoSpaceDN w:val="0"/>
        <w:adjustRightInd w:val="0"/>
        <w:rPr>
          <w:spacing w:val="20"/>
          <w:position w:val="6"/>
          <w:rtl/>
        </w:rPr>
      </w:pPr>
    </w:p>
    <w:p w14:paraId="6E1475B0" w14:textId="77777777" w:rsidR="006E1FF6" w:rsidRPr="002E6030" w:rsidRDefault="006E1FF6" w:rsidP="006E1FF6">
      <w:pPr>
        <w:widowControl w:val="0"/>
        <w:autoSpaceDE w:val="0"/>
        <w:autoSpaceDN w:val="0"/>
        <w:adjustRightInd w:val="0"/>
        <w:rPr>
          <w:spacing w:val="20"/>
          <w:position w:val="6"/>
          <w:rtl/>
        </w:rPr>
      </w:pPr>
    </w:p>
    <w:p w14:paraId="21F3C019" w14:textId="77777777" w:rsidR="006E1FF6" w:rsidRPr="002E6030" w:rsidRDefault="006E1FF6" w:rsidP="006E1FF6">
      <w:pPr>
        <w:widowControl w:val="0"/>
        <w:autoSpaceDE w:val="0"/>
        <w:autoSpaceDN w:val="0"/>
        <w:adjustRightInd w:val="0"/>
        <w:rPr>
          <w:spacing w:val="20"/>
          <w:position w:val="6"/>
          <w:rtl/>
        </w:rPr>
      </w:pPr>
    </w:p>
    <w:p w14:paraId="1F1D4CEF" w14:textId="77777777" w:rsidR="006E1FF6" w:rsidRPr="002E6030" w:rsidRDefault="006E1FF6" w:rsidP="006E1FF6">
      <w:pPr>
        <w:widowControl w:val="0"/>
        <w:autoSpaceDE w:val="0"/>
        <w:autoSpaceDN w:val="0"/>
        <w:adjustRightInd w:val="0"/>
        <w:rPr>
          <w:spacing w:val="20"/>
          <w:position w:val="6"/>
          <w:rtl/>
        </w:rPr>
      </w:pPr>
    </w:p>
    <w:p w14:paraId="421D3C19" w14:textId="77777777" w:rsidR="006E1FF6" w:rsidRPr="002E6030" w:rsidRDefault="006E1FF6" w:rsidP="006E1FF6">
      <w:pPr>
        <w:widowControl w:val="0"/>
        <w:autoSpaceDE w:val="0"/>
        <w:autoSpaceDN w:val="0"/>
        <w:adjustRightInd w:val="0"/>
        <w:rPr>
          <w:spacing w:val="20"/>
          <w:position w:val="6"/>
          <w:rtl/>
        </w:rPr>
      </w:pPr>
    </w:p>
    <w:p w14:paraId="76976BA9" w14:textId="77777777" w:rsidR="006E1FF6" w:rsidRPr="002E6030" w:rsidRDefault="006E1FF6" w:rsidP="006E1FF6">
      <w:pPr>
        <w:widowControl w:val="0"/>
        <w:autoSpaceDE w:val="0"/>
        <w:autoSpaceDN w:val="0"/>
        <w:adjustRightInd w:val="0"/>
        <w:rPr>
          <w:spacing w:val="20"/>
          <w:position w:val="6"/>
          <w:rtl/>
        </w:rPr>
      </w:pPr>
    </w:p>
    <w:p w14:paraId="2A0A37C5"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הסכמת</w:t>
      </w:r>
    </w:p>
    <w:p w14:paraId="650A4054"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מורי ורבי הגאון הגדול רבי מאיר צבי ברגמן שליט"א</w:t>
      </w:r>
    </w:p>
    <w:p w14:paraId="5552C675"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ראש ישיבת רשב"י</w:t>
      </w:r>
    </w:p>
    <w:p w14:paraId="63945E94"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שניתנה לספר זה</w:t>
      </w:r>
    </w:p>
    <w:p w14:paraId="4DFD3911" w14:textId="77777777" w:rsidR="006E1FF6" w:rsidRPr="002E6030" w:rsidRDefault="006E1FF6" w:rsidP="006E1FF6">
      <w:pPr>
        <w:widowControl w:val="0"/>
        <w:autoSpaceDE w:val="0"/>
        <w:autoSpaceDN w:val="0"/>
        <w:adjustRightInd w:val="0"/>
        <w:rPr>
          <w:spacing w:val="20"/>
          <w:position w:val="6"/>
          <w:rtl/>
        </w:rPr>
      </w:pPr>
    </w:p>
    <w:p w14:paraId="06833133" w14:textId="77777777" w:rsidR="006E1FF6" w:rsidRPr="002E6030" w:rsidRDefault="006E1FF6" w:rsidP="006E1FF6">
      <w:pPr>
        <w:widowControl w:val="0"/>
        <w:autoSpaceDE w:val="0"/>
        <w:autoSpaceDN w:val="0"/>
        <w:adjustRightInd w:val="0"/>
        <w:rPr>
          <w:spacing w:val="20"/>
          <w:position w:val="6"/>
          <w:rtl/>
        </w:rPr>
      </w:pPr>
    </w:p>
    <w:p w14:paraId="720313D7"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הרב מאיר צבי ברגמן</w:t>
      </w:r>
    </w:p>
    <w:p w14:paraId="7B1D26A6"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ראש ישיבת רשב"י</w:t>
      </w:r>
    </w:p>
    <w:p w14:paraId="28609EC6"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בני־ברק ארץ־ישראל</w:t>
      </w:r>
    </w:p>
    <w:p w14:paraId="1DB7DE22" w14:textId="77777777" w:rsidR="006E1FF6" w:rsidRPr="002E6030" w:rsidRDefault="006E1FF6" w:rsidP="006E1FF6">
      <w:pPr>
        <w:widowControl w:val="0"/>
        <w:autoSpaceDE w:val="0"/>
        <w:autoSpaceDN w:val="0"/>
        <w:adjustRightInd w:val="0"/>
        <w:rPr>
          <w:spacing w:val="20"/>
          <w:position w:val="6"/>
          <w:rtl/>
        </w:rPr>
      </w:pPr>
    </w:p>
    <w:p w14:paraId="31D18DC7"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בס"ד ט"ז טבת תשע"א</w:t>
      </w:r>
    </w:p>
    <w:p w14:paraId="4F38D373" w14:textId="77777777" w:rsidR="006E1FF6" w:rsidRPr="002E6030" w:rsidRDefault="006E1FF6" w:rsidP="006E1FF6">
      <w:pPr>
        <w:widowControl w:val="0"/>
        <w:autoSpaceDE w:val="0"/>
        <w:autoSpaceDN w:val="0"/>
        <w:adjustRightInd w:val="0"/>
        <w:rPr>
          <w:spacing w:val="20"/>
          <w:position w:val="6"/>
          <w:rtl/>
        </w:rPr>
      </w:pPr>
    </w:p>
    <w:p w14:paraId="5214B98B"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חזיתי איש מהיר במלאכתו, לפני מלכים יתייצב, בממלכת התורה, ה"ה ידידי היקר, מוכתר בקניני התורה ובכל מדה יקרה, מעמיק בתורה, צולל במים אדירים ומעלה פנינים יקרים בחידוש וסברא, ה"ה הרב הגאון ר' יהודה אריה פרידליס שליט"א מלומדי ישיבתינו הקדושה, ההולך מחיל אל חיל, ומביא לבית הדפוס את ספרו החדש על מסכת בכורות, וכמעשהו בספריו הראשונים על מסכתות זבחים מנחות יומא סוטה ונדה, כן הוא מעשהו ופעלו בספרו החדש, הערות והארות מלוקטים ומיוסדים מדברי רבותינו נ"ע הראשונים והאחרונים, בטוב טעם, בהוספת נופך צוף טעם וסברא, וכבר פקע שמיה בבי מדרשא, לתועלת לומדי התורה והוגיה, ואין לי אלא לברכו שיזכהו השי"ת להפיץ מעיינות תורתו, לסעדו להמשיך עבודתו בקודש לשאר מסכתות הש"ס, להגדיל תורה ולהאדירה, ונזכה כולנו במהרה לאור חדש על ציון תאיר.</w:t>
      </w:r>
    </w:p>
    <w:p w14:paraId="001EF060" w14:textId="77777777" w:rsidR="006E1FF6" w:rsidRPr="002E6030" w:rsidRDefault="006E1FF6" w:rsidP="006E1FF6">
      <w:pPr>
        <w:widowControl w:val="0"/>
        <w:autoSpaceDE w:val="0"/>
        <w:autoSpaceDN w:val="0"/>
        <w:adjustRightInd w:val="0"/>
        <w:rPr>
          <w:spacing w:val="20"/>
          <w:position w:val="6"/>
          <w:rtl/>
        </w:rPr>
      </w:pPr>
    </w:p>
    <w:p w14:paraId="3DF85569"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החותם לכבודה של תורה עמליה ועוסקיה</w:t>
      </w:r>
    </w:p>
    <w:p w14:paraId="7AF1825F"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מאיר צבי ברגמן</w:t>
      </w:r>
    </w:p>
    <w:p w14:paraId="1E236DF3" w14:textId="77777777" w:rsidR="006E1FF6" w:rsidRPr="002E6030" w:rsidRDefault="006E1FF6" w:rsidP="006E1FF6">
      <w:pPr>
        <w:widowControl w:val="0"/>
        <w:autoSpaceDE w:val="0"/>
        <w:autoSpaceDN w:val="0"/>
        <w:adjustRightInd w:val="0"/>
        <w:rPr>
          <w:spacing w:val="20"/>
          <w:position w:val="6"/>
          <w:rtl/>
        </w:rPr>
      </w:pPr>
    </w:p>
    <w:p w14:paraId="503DCB6F" w14:textId="77777777" w:rsidR="006E1FF6" w:rsidRPr="002E6030" w:rsidRDefault="006E1FF6" w:rsidP="006E1FF6">
      <w:pPr>
        <w:widowControl w:val="0"/>
        <w:autoSpaceDE w:val="0"/>
        <w:autoSpaceDN w:val="0"/>
        <w:adjustRightInd w:val="0"/>
        <w:rPr>
          <w:spacing w:val="20"/>
          <w:position w:val="6"/>
          <w:rtl/>
        </w:rPr>
      </w:pPr>
    </w:p>
    <w:p w14:paraId="6DB23817" w14:textId="77777777" w:rsidR="006E1FF6" w:rsidRPr="002E6030" w:rsidRDefault="006E1FF6" w:rsidP="006E1FF6">
      <w:pPr>
        <w:widowControl w:val="0"/>
        <w:autoSpaceDE w:val="0"/>
        <w:autoSpaceDN w:val="0"/>
        <w:adjustRightInd w:val="0"/>
        <w:rPr>
          <w:spacing w:val="20"/>
          <w:position w:val="6"/>
          <w:rtl/>
        </w:rPr>
      </w:pPr>
    </w:p>
    <w:p w14:paraId="691EB13B" w14:textId="77777777" w:rsidR="006E1FF6" w:rsidRPr="002E6030" w:rsidRDefault="006E1FF6" w:rsidP="006E1FF6">
      <w:pPr>
        <w:widowControl w:val="0"/>
        <w:autoSpaceDE w:val="0"/>
        <w:autoSpaceDN w:val="0"/>
        <w:adjustRightInd w:val="0"/>
        <w:rPr>
          <w:spacing w:val="20"/>
          <w:position w:val="6"/>
          <w:rtl/>
        </w:rPr>
      </w:pPr>
    </w:p>
    <w:p w14:paraId="59820D68"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מכתבי ברכה והסכמות שנתנו על ספרי הקודמים</w:t>
      </w:r>
    </w:p>
    <w:p w14:paraId="6D493AFA" w14:textId="77777777" w:rsidR="006E1FF6" w:rsidRPr="002E6030" w:rsidRDefault="006E1FF6" w:rsidP="006E1FF6">
      <w:pPr>
        <w:widowControl w:val="0"/>
        <w:autoSpaceDE w:val="0"/>
        <w:autoSpaceDN w:val="0"/>
        <w:adjustRightInd w:val="0"/>
        <w:rPr>
          <w:spacing w:val="20"/>
          <w:position w:val="6"/>
          <w:rtl/>
        </w:rPr>
      </w:pPr>
    </w:p>
    <w:p w14:paraId="2D686DC0"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*מכתב ברכה</w:t>
      </w:r>
    </w:p>
    <w:p w14:paraId="1A472C01"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מרבינו הגאון הגדול רבי יחיאל מיכל פיינשטיין זצוק"ל</w:t>
      </w:r>
    </w:p>
    <w:p w14:paraId="376FE041"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בע"ה</w:t>
      </w:r>
    </w:p>
    <w:p w14:paraId="59FAF8CD"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את הרב היקר והנעלה מו"ה ר' דוד פרידלס ז"ל הכרתי עוד בבחרותו בעיר בריסק, למד אצל הגר"מ סוקולובסקי זצ"ל, היה מבאי בית מו"ח זצ"ל תמיד, וקרוב אליו ומשומעי לקחו, היה מצוין בתורה ויר"ש ישר וצנוע. וכאשר עתה בניו ומשפחתו היקרים שיחיו בדעתם להקים לאביהם שם וזכרון באהלי תורה, ומדפיסים חדו"ת ממנו מקצת רשימות שמצאו, ובהם דברים ישרים, מצורף לספר נכדו הרה"ג ר' יהודה ארי' פרידלס שליט"א חדו"ת במסכת זבחים, אסף ולקט חדו"ת ושיטות המפרשים, ולהתאים דבר על אופניו, לעזר ומראה מקום להמעיין, ויהא לתועלת הלומדים. אמינא לפעלא טבא דידהו יישר, ויהא הדבר לשם ולכבוד לאביהם ז"ל, ועטרת זקנים בני בנים ותפארת בנים אבותם.</w:t>
      </w:r>
    </w:p>
    <w:p w14:paraId="0C27AC7D"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וע"ז באעה"ח יום ו' עש"ק לס' כי ידעתיו למען אשר יצוה את בניו ואת ביתו אחריו ושמרו דרך ה' וגו' יט' לחודש חשון התשס"א.</w:t>
      </w:r>
    </w:p>
    <w:p w14:paraId="6910ECFB"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יחיאל מיכל פיינשטיין</w:t>
      </w:r>
    </w:p>
    <w:p w14:paraId="49605484" w14:textId="77777777" w:rsidR="006E1FF6" w:rsidRPr="002E6030" w:rsidRDefault="006E1FF6" w:rsidP="006E1FF6">
      <w:pPr>
        <w:widowControl w:val="0"/>
        <w:autoSpaceDE w:val="0"/>
        <w:autoSpaceDN w:val="0"/>
        <w:adjustRightInd w:val="0"/>
        <w:rPr>
          <w:spacing w:val="20"/>
          <w:position w:val="6"/>
          <w:rtl/>
        </w:rPr>
      </w:pPr>
    </w:p>
    <w:p w14:paraId="0F97250C" w14:textId="77777777" w:rsidR="006E1FF6" w:rsidRPr="002E6030" w:rsidRDefault="006E1FF6" w:rsidP="006E1FF6">
      <w:pPr>
        <w:widowControl w:val="0"/>
        <w:autoSpaceDE w:val="0"/>
        <w:autoSpaceDN w:val="0"/>
        <w:adjustRightInd w:val="0"/>
        <w:rPr>
          <w:spacing w:val="20"/>
          <w:position w:val="6"/>
          <w:rtl/>
        </w:rPr>
      </w:pPr>
    </w:p>
    <w:p w14:paraId="3474EFB6" w14:textId="77777777" w:rsidR="006E1FF6" w:rsidRPr="002E6030" w:rsidRDefault="006E1FF6" w:rsidP="006E1FF6">
      <w:pPr>
        <w:widowControl w:val="0"/>
        <w:autoSpaceDE w:val="0"/>
        <w:autoSpaceDN w:val="0"/>
        <w:adjustRightInd w:val="0"/>
        <w:rPr>
          <w:spacing w:val="20"/>
          <w:position w:val="6"/>
          <w:rtl/>
        </w:rPr>
      </w:pPr>
    </w:p>
    <w:p w14:paraId="051CF55C" w14:textId="77777777" w:rsidR="006E1FF6" w:rsidRPr="002E6030" w:rsidRDefault="006E1FF6" w:rsidP="006E1FF6">
      <w:pPr>
        <w:widowControl w:val="0"/>
        <w:autoSpaceDE w:val="0"/>
        <w:autoSpaceDN w:val="0"/>
        <w:adjustRightInd w:val="0"/>
        <w:rPr>
          <w:spacing w:val="20"/>
          <w:position w:val="6"/>
          <w:rtl/>
        </w:rPr>
      </w:pPr>
    </w:p>
    <w:p w14:paraId="42FD6E8A"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 xml:space="preserve">*מכתב ברכה </w:t>
      </w:r>
    </w:p>
    <w:p w14:paraId="0F866CBE"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מרבינו הגאון הגדול רבי משולם דוד הלוי סאלאווייציק שליט"א</w:t>
      </w:r>
    </w:p>
    <w:p w14:paraId="330668E0" w14:textId="77777777" w:rsidR="006E1FF6" w:rsidRPr="002E6030" w:rsidRDefault="006E1FF6" w:rsidP="006E1FF6">
      <w:pPr>
        <w:widowControl w:val="0"/>
        <w:autoSpaceDE w:val="0"/>
        <w:autoSpaceDN w:val="0"/>
        <w:adjustRightInd w:val="0"/>
        <w:rPr>
          <w:spacing w:val="20"/>
          <w:position w:val="6"/>
          <w:rtl/>
        </w:rPr>
      </w:pPr>
    </w:p>
    <w:p w14:paraId="17F22787"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רוב שלו' וברכה וכט"ס למע"כ מכירנו היקר ומאד נעלה ערוגת הבשם בכל יקר וסגולה וכו' מ' ר' אברהם פרידליס שי'</w:t>
      </w:r>
    </w:p>
    <w:p w14:paraId="3FE32AD4"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אחרי הברכה ודשה"ט, בדבר בקשתו לכתוב הסכמה על הספר שחיבר בנו היקר הרה"ג וכו' מ' ר' יהודה ארי' שי', שהשקיע בזה הרבה עבודה ועמל, ומצורף לזה קונטרס בשם משכיל לדוד לזכר אביו היקר ידיד משפחתנו הרב הג' המצויין וכו' מ' ר' דוד ז"ל, אחד מהיחידים היקרים שנשארו מעירנו בריסק יצ"ו, ושזכה כבר שמה להתקרבות מאאמו"ר הגה"ח זצ"ל, ובפרט כאן בירושלים ת"ו, הי' לו התקרבות מיוחדת באופן יוצא מהכלל, אבל האמת שאין זה מדרכי לתת הסכמות על ספרים, והנני בזה רק לברך את המחבר שי', שיזכה שישתעשעו בדבריו בשערים המצויינים בהלכה, והשי"ת יהא בעזרו להיות דבוק בעץ החיים ולעסוק בשקידת הלימוד ביחד עם אהבתו ויראתו ית"ש, שזה תכלית הבריאה וחובת האדם בעולמו.</w:t>
      </w:r>
    </w:p>
    <w:p w14:paraId="08EED71E"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ובזה אחתום</w:t>
      </w:r>
    </w:p>
    <w:p w14:paraId="4DBF540B"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ד' חשון התשס"א לפ"ג משולם דוד באאמו"ר הגה"ח רשכבה"ג מרן</w:t>
      </w:r>
    </w:p>
    <w:p w14:paraId="4008020A"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ירושלים ת"ו יצחק זאב הלוי זצוקללה"ה סאלאווייציק</w:t>
      </w:r>
    </w:p>
    <w:p w14:paraId="0E42FD85" w14:textId="77777777" w:rsidR="006E1FF6" w:rsidRPr="002E6030" w:rsidRDefault="006E1FF6" w:rsidP="006E1FF6">
      <w:pPr>
        <w:widowControl w:val="0"/>
        <w:autoSpaceDE w:val="0"/>
        <w:autoSpaceDN w:val="0"/>
        <w:adjustRightInd w:val="0"/>
        <w:rPr>
          <w:spacing w:val="20"/>
          <w:position w:val="6"/>
          <w:rtl/>
        </w:rPr>
      </w:pPr>
    </w:p>
    <w:p w14:paraId="3B04A086"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 ניתן לספרי עמ"ס זבחים שהיה מצורף לו קונטרס לזכרו של סבי זצ"ל.</w:t>
      </w:r>
    </w:p>
    <w:p w14:paraId="3B8EF9EA" w14:textId="77777777" w:rsidR="006E1FF6" w:rsidRPr="002E6030" w:rsidRDefault="006E1FF6" w:rsidP="006E1FF6">
      <w:pPr>
        <w:widowControl w:val="0"/>
        <w:autoSpaceDE w:val="0"/>
        <w:autoSpaceDN w:val="0"/>
        <w:adjustRightInd w:val="0"/>
        <w:rPr>
          <w:spacing w:val="20"/>
          <w:position w:val="6"/>
          <w:rtl/>
        </w:rPr>
      </w:pPr>
    </w:p>
    <w:p w14:paraId="7716598D" w14:textId="77777777" w:rsidR="006E1FF6" w:rsidRPr="002E6030" w:rsidRDefault="006E1FF6" w:rsidP="006E1FF6">
      <w:pPr>
        <w:widowControl w:val="0"/>
        <w:autoSpaceDE w:val="0"/>
        <w:autoSpaceDN w:val="0"/>
        <w:adjustRightInd w:val="0"/>
        <w:rPr>
          <w:spacing w:val="20"/>
          <w:position w:val="6"/>
          <w:rtl/>
        </w:rPr>
      </w:pPr>
    </w:p>
    <w:p w14:paraId="2F76645E" w14:textId="77777777" w:rsidR="006E1FF6" w:rsidRPr="002E6030" w:rsidRDefault="006E1FF6" w:rsidP="006E1FF6">
      <w:pPr>
        <w:widowControl w:val="0"/>
        <w:autoSpaceDE w:val="0"/>
        <w:autoSpaceDN w:val="0"/>
        <w:adjustRightInd w:val="0"/>
        <w:rPr>
          <w:spacing w:val="20"/>
          <w:position w:val="6"/>
          <w:rtl/>
        </w:rPr>
      </w:pPr>
    </w:p>
    <w:p w14:paraId="6BF54496" w14:textId="77777777" w:rsidR="006E1FF6" w:rsidRPr="002E6030" w:rsidRDefault="006E1FF6" w:rsidP="006E1FF6">
      <w:pPr>
        <w:widowControl w:val="0"/>
        <w:autoSpaceDE w:val="0"/>
        <w:autoSpaceDN w:val="0"/>
        <w:adjustRightInd w:val="0"/>
        <w:rPr>
          <w:spacing w:val="20"/>
          <w:position w:val="6"/>
          <w:rtl/>
        </w:rPr>
      </w:pPr>
    </w:p>
    <w:p w14:paraId="3B55118C" w14:textId="77777777" w:rsidR="006E1FF6" w:rsidRPr="002E6030" w:rsidRDefault="006E1FF6" w:rsidP="006E1FF6">
      <w:pPr>
        <w:widowControl w:val="0"/>
        <w:autoSpaceDE w:val="0"/>
        <w:autoSpaceDN w:val="0"/>
        <w:adjustRightInd w:val="0"/>
        <w:rPr>
          <w:spacing w:val="20"/>
          <w:position w:val="6"/>
          <w:rtl/>
        </w:rPr>
      </w:pPr>
    </w:p>
    <w:p w14:paraId="498F06CB"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 xml:space="preserve">*הסכמת </w:t>
      </w:r>
    </w:p>
    <w:p w14:paraId="0F0478E9"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הגאון הגדול רבי יעקב אדלשטיין שליט"א</w:t>
      </w:r>
    </w:p>
    <w:p w14:paraId="399F29FC"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רב שכונת 'נאות יוסף' ב"ב ורמת השרון</w:t>
      </w:r>
    </w:p>
    <w:p w14:paraId="2A1A69E3"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 xml:space="preserve"> </w:t>
      </w:r>
    </w:p>
    <w:p w14:paraId="525CEBED" w14:textId="77777777" w:rsidR="006E1FF6" w:rsidRPr="002E6030" w:rsidRDefault="006E1FF6" w:rsidP="006E1FF6">
      <w:pPr>
        <w:widowControl w:val="0"/>
        <w:autoSpaceDE w:val="0"/>
        <w:autoSpaceDN w:val="0"/>
        <w:adjustRightInd w:val="0"/>
        <w:rPr>
          <w:spacing w:val="20"/>
          <w:position w:val="6"/>
          <w:rtl/>
        </w:rPr>
      </w:pPr>
    </w:p>
    <w:p w14:paraId="51D3C15B" w14:textId="77777777" w:rsidR="006E1FF6" w:rsidRPr="002E6030" w:rsidRDefault="006E1FF6" w:rsidP="006E1FF6">
      <w:pPr>
        <w:widowControl w:val="0"/>
        <w:autoSpaceDE w:val="0"/>
        <w:autoSpaceDN w:val="0"/>
        <w:adjustRightInd w:val="0"/>
        <w:rPr>
          <w:spacing w:val="20"/>
          <w:position w:val="6"/>
          <w:rtl/>
        </w:rPr>
      </w:pPr>
    </w:p>
    <w:p w14:paraId="43ADAD3B" w14:textId="77777777" w:rsidR="006E1FF6" w:rsidRPr="002E6030" w:rsidRDefault="006E1FF6" w:rsidP="006E1FF6">
      <w:pPr>
        <w:widowControl w:val="0"/>
        <w:autoSpaceDE w:val="0"/>
        <w:autoSpaceDN w:val="0"/>
        <w:adjustRightInd w:val="0"/>
        <w:rPr>
          <w:spacing w:val="20"/>
          <w:position w:val="6"/>
          <w:rtl/>
        </w:rPr>
      </w:pPr>
    </w:p>
    <w:p w14:paraId="78DB7CDB"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יעקב בהגרצ"י אדלשטיין</w:t>
      </w:r>
    </w:p>
    <w:p w14:paraId="1751E841"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רב דרמת־השרון</w:t>
      </w:r>
    </w:p>
    <w:p w14:paraId="3C47C17B"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טל. 471727</w:t>
      </w:r>
    </w:p>
    <w:p w14:paraId="27D66A8B" w14:textId="77777777" w:rsidR="006E1FF6" w:rsidRPr="002E6030" w:rsidRDefault="006E1FF6" w:rsidP="006E1FF6">
      <w:pPr>
        <w:widowControl w:val="0"/>
        <w:autoSpaceDE w:val="0"/>
        <w:autoSpaceDN w:val="0"/>
        <w:adjustRightInd w:val="0"/>
        <w:rPr>
          <w:spacing w:val="20"/>
          <w:position w:val="6"/>
          <w:rtl/>
        </w:rPr>
      </w:pPr>
    </w:p>
    <w:p w14:paraId="67C22EAF" w14:textId="77777777" w:rsidR="006E1FF6" w:rsidRPr="002E6030" w:rsidRDefault="006E1FF6" w:rsidP="006E1FF6">
      <w:pPr>
        <w:widowControl w:val="0"/>
        <w:autoSpaceDE w:val="0"/>
        <w:autoSpaceDN w:val="0"/>
        <w:adjustRightInd w:val="0"/>
        <w:rPr>
          <w:spacing w:val="20"/>
          <w:position w:val="6"/>
          <w:rtl/>
        </w:rPr>
      </w:pPr>
    </w:p>
    <w:p w14:paraId="1F85E7C3"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ב"ה רמת השרון יום ז' חשון תשס"א</w:t>
      </w:r>
    </w:p>
    <w:p w14:paraId="6F18E4CD" w14:textId="77777777" w:rsidR="006E1FF6" w:rsidRPr="002E6030" w:rsidRDefault="006E1FF6" w:rsidP="006E1FF6">
      <w:pPr>
        <w:widowControl w:val="0"/>
        <w:autoSpaceDE w:val="0"/>
        <w:autoSpaceDN w:val="0"/>
        <w:adjustRightInd w:val="0"/>
        <w:rPr>
          <w:spacing w:val="20"/>
          <w:position w:val="6"/>
          <w:rtl/>
        </w:rPr>
      </w:pPr>
    </w:p>
    <w:p w14:paraId="290E78D2"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הן הראני, האברך המצוין, רב תבונות, ה"ה הרה"ג המאוה"ג חו"ב, כמהר"ר יהודה אריה פרידליס שליט"א, את דפי ההדפסה מספרו החשוב בשם "איזהו מקומן".</w:t>
      </w:r>
    </w:p>
    <w:p w14:paraId="2B3DDCF1" w14:textId="77777777" w:rsidR="006E1FF6" w:rsidRPr="002E6030" w:rsidRDefault="006E1FF6" w:rsidP="006E1FF6">
      <w:pPr>
        <w:widowControl w:val="0"/>
        <w:autoSpaceDE w:val="0"/>
        <w:autoSpaceDN w:val="0"/>
        <w:adjustRightInd w:val="0"/>
        <w:rPr>
          <w:spacing w:val="20"/>
          <w:position w:val="6"/>
          <w:rtl/>
        </w:rPr>
      </w:pPr>
    </w:p>
    <w:p w14:paraId="7F51DC6B"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אשר תוכו רצוף פנינים, אבני חן משובצות בעדי עדיים, ככתוב הנחמדים מזהב ומפז רב וכו', הערות קצרות, מובאות מנופת צוף מדבריהם של חכמי דורות הראשונים ואחרונים בספריהם, ובתוספת נופך מן דיליה, על מסכת זבחים, בעומק וברוחב, ובודאי יש בספר זה תועלת מרובה ללומדים בעיון, וכמאה"כ תן לחכם ויחכם עוד.</w:t>
      </w:r>
    </w:p>
    <w:p w14:paraId="0281F108" w14:textId="77777777" w:rsidR="006E1FF6" w:rsidRPr="002E6030" w:rsidRDefault="006E1FF6" w:rsidP="006E1FF6">
      <w:pPr>
        <w:widowControl w:val="0"/>
        <w:autoSpaceDE w:val="0"/>
        <w:autoSpaceDN w:val="0"/>
        <w:adjustRightInd w:val="0"/>
        <w:rPr>
          <w:spacing w:val="20"/>
          <w:position w:val="6"/>
          <w:rtl/>
        </w:rPr>
      </w:pPr>
    </w:p>
    <w:p w14:paraId="4E0872A2"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lastRenderedPageBreak/>
        <w:t>תחזקנה ידיו של הרהמ"ח, וזיכוי הרבים תוסיף לו אומץ להצלחה להבא, ויתן לו השי"ת ס"ד להמשיך ולפרסם עוד מדברי תורתו ועמלו,</w:t>
      </w:r>
    </w:p>
    <w:p w14:paraId="35228992" w14:textId="77777777" w:rsidR="006E1FF6" w:rsidRPr="002E6030" w:rsidRDefault="006E1FF6" w:rsidP="006E1FF6">
      <w:pPr>
        <w:widowControl w:val="0"/>
        <w:autoSpaceDE w:val="0"/>
        <w:autoSpaceDN w:val="0"/>
        <w:adjustRightInd w:val="0"/>
        <w:rPr>
          <w:spacing w:val="20"/>
          <w:position w:val="6"/>
          <w:rtl/>
        </w:rPr>
      </w:pPr>
    </w:p>
    <w:p w14:paraId="090472EB" w14:textId="77777777" w:rsidR="006E1FF6" w:rsidRPr="002E6030" w:rsidRDefault="006E1FF6" w:rsidP="006E1FF6">
      <w:pPr>
        <w:widowControl w:val="0"/>
        <w:autoSpaceDE w:val="0"/>
        <w:autoSpaceDN w:val="0"/>
        <w:adjustRightInd w:val="0"/>
        <w:rPr>
          <w:spacing w:val="20"/>
          <w:position w:val="6"/>
          <w:rtl/>
        </w:rPr>
      </w:pPr>
    </w:p>
    <w:p w14:paraId="0AB962C9"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הכ"ד הכו"ח, לכה"ת ומצפה לישועה</w:t>
      </w:r>
    </w:p>
    <w:p w14:paraId="050F8274" w14:textId="77777777" w:rsidR="006E1FF6" w:rsidRPr="002E6030" w:rsidRDefault="006E1FF6" w:rsidP="006E1FF6">
      <w:pPr>
        <w:widowControl w:val="0"/>
        <w:autoSpaceDE w:val="0"/>
        <w:autoSpaceDN w:val="0"/>
        <w:adjustRightInd w:val="0"/>
        <w:rPr>
          <w:spacing w:val="20"/>
          <w:position w:val="6"/>
          <w:rtl/>
        </w:rPr>
      </w:pPr>
    </w:p>
    <w:p w14:paraId="3F0C4FEB"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יעקב אדלשטיין</w:t>
      </w:r>
    </w:p>
    <w:p w14:paraId="5662B18D" w14:textId="77777777" w:rsidR="006E1FF6" w:rsidRPr="002E6030" w:rsidRDefault="006E1FF6" w:rsidP="006E1FF6">
      <w:pPr>
        <w:widowControl w:val="0"/>
        <w:autoSpaceDE w:val="0"/>
        <w:autoSpaceDN w:val="0"/>
        <w:adjustRightInd w:val="0"/>
        <w:rPr>
          <w:spacing w:val="20"/>
          <w:position w:val="6"/>
          <w:rtl/>
        </w:rPr>
      </w:pPr>
    </w:p>
    <w:p w14:paraId="23425D7E"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*ניתן לספרי עמ"ס זבחים</w:t>
      </w:r>
    </w:p>
    <w:p w14:paraId="44097A7F" w14:textId="77777777" w:rsidR="006E1FF6" w:rsidRPr="002E6030" w:rsidRDefault="006E1FF6" w:rsidP="006E1FF6">
      <w:pPr>
        <w:widowControl w:val="0"/>
        <w:autoSpaceDE w:val="0"/>
        <w:autoSpaceDN w:val="0"/>
        <w:adjustRightInd w:val="0"/>
        <w:rPr>
          <w:spacing w:val="20"/>
          <w:position w:val="6"/>
          <w:rtl/>
        </w:rPr>
      </w:pPr>
    </w:p>
    <w:p w14:paraId="3AAD3E2B" w14:textId="77777777" w:rsidR="006E1FF6" w:rsidRPr="002E6030" w:rsidRDefault="006E1FF6" w:rsidP="006E1FF6">
      <w:pPr>
        <w:widowControl w:val="0"/>
        <w:autoSpaceDE w:val="0"/>
        <w:autoSpaceDN w:val="0"/>
        <w:adjustRightInd w:val="0"/>
        <w:rPr>
          <w:spacing w:val="20"/>
          <w:position w:val="6"/>
          <w:rtl/>
        </w:rPr>
      </w:pPr>
    </w:p>
    <w:p w14:paraId="2336BDE8"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 xml:space="preserve">*מכתב ברכה </w:t>
      </w:r>
    </w:p>
    <w:p w14:paraId="06202F4C"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 xml:space="preserve">מאת הגאון רבי משה מרדכי הלוי שולזינגר זצ"ל </w:t>
      </w:r>
    </w:p>
    <w:p w14:paraId="1BC32B10"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זכרון מאיר בני ברק</w:t>
      </w:r>
    </w:p>
    <w:p w14:paraId="2957BDFC" w14:textId="77777777" w:rsidR="006E1FF6" w:rsidRPr="002E6030" w:rsidRDefault="006E1FF6" w:rsidP="006E1FF6">
      <w:pPr>
        <w:widowControl w:val="0"/>
        <w:autoSpaceDE w:val="0"/>
        <w:autoSpaceDN w:val="0"/>
        <w:adjustRightInd w:val="0"/>
        <w:rPr>
          <w:spacing w:val="20"/>
          <w:position w:val="6"/>
          <w:rtl/>
        </w:rPr>
      </w:pPr>
    </w:p>
    <w:p w14:paraId="262036BA"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בס"ד יום א' לס' "והנה אנכי עמך" ה' כסלו תשס"ד</w:t>
      </w:r>
    </w:p>
    <w:p w14:paraId="3CE050AB" w14:textId="77777777" w:rsidR="006E1FF6" w:rsidRPr="002E6030" w:rsidRDefault="006E1FF6" w:rsidP="006E1FF6">
      <w:pPr>
        <w:widowControl w:val="0"/>
        <w:autoSpaceDE w:val="0"/>
        <w:autoSpaceDN w:val="0"/>
        <w:adjustRightInd w:val="0"/>
        <w:rPr>
          <w:spacing w:val="20"/>
          <w:position w:val="6"/>
          <w:rtl/>
        </w:rPr>
      </w:pPr>
    </w:p>
    <w:p w14:paraId="04837476"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אין מילה בלשוני להודות להו"כ רומ"ע כתר"ה שליט"א על שבשפלנו זכר לנו ושדר לן תרי מתנתא דתורה ספריו הקדושים על מסכת מנחות, אשר עדיין לא בא כבושם הזה, והם לנו למאירי עינים ומשמחי לב בלימוד הרבים בס"ד, דבר בעתו מה טוב.</w:t>
      </w:r>
    </w:p>
    <w:p w14:paraId="42177928"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והם פרי שקידתו העצומה הנשגבה ביגיעת עמל תורתנו הקדושה הטהורה, והלואי ויהי' לי מזה התעוררות בת קיימא לשקוד בתורה בחשק ובעריבות ובמתיקות.</w:t>
      </w:r>
    </w:p>
    <w:p w14:paraId="198FC668"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יהי ד' אלוקיו עמו ויעזרהו לסדר ולחבר ולהדפיס על כל מסכתות הש"ס, להאיר לעולם התורה בזוהר נוגה יקרות בס"ד.</w:t>
      </w:r>
    </w:p>
    <w:p w14:paraId="3BBB3336"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הנני מוקירו ומכבדו כגאון רום ערכו הנשגב בכפילת ההודאה והברכה עד בלי די.</w:t>
      </w:r>
    </w:p>
    <w:p w14:paraId="17A877A3" w14:textId="77777777" w:rsidR="006E1FF6" w:rsidRPr="002E6030" w:rsidRDefault="006E1FF6" w:rsidP="006E1FF6">
      <w:pPr>
        <w:widowControl w:val="0"/>
        <w:autoSpaceDE w:val="0"/>
        <w:autoSpaceDN w:val="0"/>
        <w:adjustRightInd w:val="0"/>
        <w:rPr>
          <w:spacing w:val="20"/>
          <w:position w:val="6"/>
          <w:rtl/>
        </w:rPr>
      </w:pPr>
    </w:p>
    <w:p w14:paraId="35025399"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 xml:space="preserve">משה מרדכי הלוי שולזינגר </w:t>
      </w:r>
    </w:p>
    <w:p w14:paraId="354DF4F1" w14:textId="77777777" w:rsidR="006E1FF6" w:rsidRPr="002E6030" w:rsidRDefault="006E1FF6" w:rsidP="006E1FF6">
      <w:pPr>
        <w:widowControl w:val="0"/>
        <w:autoSpaceDE w:val="0"/>
        <w:autoSpaceDN w:val="0"/>
        <w:adjustRightInd w:val="0"/>
        <w:rPr>
          <w:spacing w:val="20"/>
          <w:position w:val="6"/>
          <w:rtl/>
        </w:rPr>
      </w:pPr>
    </w:p>
    <w:p w14:paraId="0ABA8BA9"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*ניתן על ספרי למסכת מנחות</w:t>
      </w:r>
    </w:p>
    <w:p w14:paraId="318C7829" w14:textId="77777777" w:rsidR="006E1FF6" w:rsidRPr="002E6030" w:rsidRDefault="006E1FF6" w:rsidP="006E1FF6">
      <w:pPr>
        <w:widowControl w:val="0"/>
        <w:autoSpaceDE w:val="0"/>
        <w:autoSpaceDN w:val="0"/>
        <w:adjustRightInd w:val="0"/>
        <w:rPr>
          <w:spacing w:val="20"/>
          <w:position w:val="6"/>
          <w:rtl/>
        </w:rPr>
      </w:pPr>
    </w:p>
    <w:p w14:paraId="74EA8559" w14:textId="77777777" w:rsidR="006E1FF6" w:rsidRPr="002E6030" w:rsidRDefault="006E1FF6" w:rsidP="006E1FF6">
      <w:pPr>
        <w:widowControl w:val="0"/>
        <w:autoSpaceDE w:val="0"/>
        <w:autoSpaceDN w:val="0"/>
        <w:adjustRightInd w:val="0"/>
        <w:rPr>
          <w:spacing w:val="20"/>
          <w:position w:val="6"/>
          <w:rtl/>
        </w:rPr>
      </w:pPr>
    </w:p>
    <w:p w14:paraId="640A99F8" w14:textId="77777777" w:rsidR="006E1FF6" w:rsidRPr="002E6030" w:rsidRDefault="006E1FF6" w:rsidP="006E1FF6">
      <w:pPr>
        <w:pStyle w:val="1"/>
        <w:rPr>
          <w:rFonts w:cs="Times New Roman"/>
          <w:b w:val="0"/>
          <w:bCs w:val="0"/>
          <w:spacing w:val="20"/>
          <w:position w:val="6"/>
          <w:rtl/>
        </w:rPr>
      </w:pPr>
      <w:r w:rsidRPr="002E6030">
        <w:rPr>
          <w:rFonts w:cs="Times New Roman" w:hint="cs"/>
          <w:b w:val="0"/>
          <w:bCs w:val="0"/>
          <w:spacing w:val="20"/>
          <w:position w:val="6"/>
          <w:rtl/>
        </w:rPr>
        <w:t>*הסכמת</w:t>
      </w:r>
    </w:p>
    <w:p w14:paraId="05C1BC01" w14:textId="77777777" w:rsidR="006E1FF6" w:rsidRPr="002E6030" w:rsidRDefault="006E1FF6" w:rsidP="006E1FF6">
      <w:pPr>
        <w:pStyle w:val="1"/>
        <w:rPr>
          <w:rFonts w:cs="Times New Roman"/>
          <w:b w:val="0"/>
          <w:bCs w:val="0"/>
          <w:spacing w:val="20"/>
          <w:position w:val="6"/>
          <w:rtl/>
        </w:rPr>
      </w:pPr>
      <w:r w:rsidRPr="002E6030">
        <w:rPr>
          <w:rFonts w:cs="Times New Roman" w:hint="cs"/>
          <w:b w:val="0"/>
          <w:bCs w:val="0"/>
          <w:spacing w:val="20"/>
          <w:position w:val="6"/>
          <w:rtl/>
        </w:rPr>
        <w:t xml:space="preserve">הגאון רבי חיים פיינשטיין שליט"א </w:t>
      </w:r>
    </w:p>
    <w:p w14:paraId="74561DF8" w14:textId="77777777" w:rsidR="006E1FF6" w:rsidRPr="002E6030" w:rsidRDefault="006E1FF6" w:rsidP="006E1FF6">
      <w:pPr>
        <w:pStyle w:val="1"/>
        <w:rPr>
          <w:rFonts w:cs="Times New Roman"/>
          <w:b w:val="0"/>
          <w:bCs w:val="0"/>
          <w:spacing w:val="20"/>
          <w:position w:val="6"/>
          <w:rtl/>
        </w:rPr>
      </w:pPr>
      <w:r w:rsidRPr="002E6030">
        <w:rPr>
          <w:rFonts w:cs="Times New Roman" w:hint="cs"/>
          <w:b w:val="0"/>
          <w:bCs w:val="0"/>
          <w:spacing w:val="20"/>
          <w:position w:val="6"/>
          <w:rtl/>
        </w:rPr>
        <w:t>מראשי ישיבת בית יהודה</w:t>
      </w:r>
    </w:p>
    <w:p w14:paraId="26C8A85C" w14:textId="77777777" w:rsidR="006E1FF6" w:rsidRPr="002E6030" w:rsidRDefault="006E1FF6" w:rsidP="006E1FF6">
      <w:pPr>
        <w:bidi w:val="0"/>
        <w:rPr>
          <w:spacing w:val="20"/>
          <w:position w:val="6"/>
          <w:rtl/>
        </w:rPr>
      </w:pPr>
    </w:p>
    <w:p w14:paraId="7AEF8F3C" w14:textId="77777777" w:rsidR="006E1FF6" w:rsidRPr="002E6030" w:rsidRDefault="006E1FF6" w:rsidP="006E1FF6">
      <w:pPr>
        <w:pStyle w:val="NormalParL"/>
        <w:widowControl w:val="0"/>
        <w:bidi/>
        <w:rPr>
          <w:noProof w:val="0"/>
          <w:spacing w:val="20"/>
          <w:position w:val="6"/>
        </w:rPr>
      </w:pPr>
      <w:r w:rsidRPr="002E6030">
        <w:rPr>
          <w:rFonts w:hint="cs"/>
          <w:noProof w:val="0"/>
          <w:spacing w:val="20"/>
          <w:position w:val="6"/>
          <w:rtl/>
        </w:rPr>
        <w:t>בע"ה</w:t>
      </w:r>
    </w:p>
    <w:p w14:paraId="5356EB61"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הנה הרה"ג היקר ר' יהודה אריה פרידלס שליט"א ממשיך בדרכו ובדעתו להו"ל ספרו על מסכת מנחות, וכבר איתמחי גברא בספרו שעל מסכת זבחים והסכים בזה אאמו"ר הגאון מאורן של ישראל זצוקללה"ה הכ"מ, וכמעשהו בראשון כן מעשהו בשני, ובעמלה של תורה ובישרות דעת אסף וסידר שיטות המפרשים וחידושיהם דבר דבור על אופניו, בתוספת נופך מדיליה חידושים והערות ישרים, ובודאי יהא לתועלת הלומדים ומלכי רבנן, וידו נטויה להמשיך עוד על מסכתות אחרות, יהא ה' בעזרו לחדש עוד בתורה, ולהפיץ מעיינותיו מתוך הרחבה.</w:t>
      </w:r>
    </w:p>
    <w:p w14:paraId="4890C85F"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יום א' לס' ושמר ה' א' לך את הברית ואת החסד אשר נשבע לאבתיך. י"ב מנחם אב התשס"ג.</w:t>
      </w:r>
    </w:p>
    <w:p w14:paraId="7563C012"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 xml:space="preserve">                                                                                    חיים פיינשטיין</w:t>
      </w:r>
    </w:p>
    <w:p w14:paraId="0ECC7165" w14:textId="77777777" w:rsidR="006E1FF6" w:rsidRPr="002E6030" w:rsidRDefault="006E1FF6" w:rsidP="006E1FF6">
      <w:pPr>
        <w:widowControl w:val="0"/>
        <w:autoSpaceDE w:val="0"/>
        <w:autoSpaceDN w:val="0"/>
        <w:adjustRightInd w:val="0"/>
        <w:rPr>
          <w:spacing w:val="20"/>
          <w:position w:val="6"/>
          <w:rtl/>
        </w:rPr>
      </w:pPr>
    </w:p>
    <w:p w14:paraId="5426F719" w14:textId="77777777" w:rsidR="006E1FF6" w:rsidRPr="002E6030" w:rsidRDefault="006E1FF6" w:rsidP="006E1FF6">
      <w:pPr>
        <w:widowControl w:val="0"/>
        <w:autoSpaceDE w:val="0"/>
        <w:autoSpaceDN w:val="0"/>
        <w:adjustRightInd w:val="0"/>
        <w:rPr>
          <w:spacing w:val="20"/>
          <w:position w:val="6"/>
          <w:rtl/>
        </w:rPr>
      </w:pPr>
    </w:p>
    <w:p w14:paraId="75E257E4" w14:textId="77777777" w:rsidR="006E1FF6" w:rsidRPr="002E6030" w:rsidRDefault="006E1FF6" w:rsidP="006E1FF6">
      <w:pPr>
        <w:widowControl w:val="0"/>
        <w:autoSpaceDE w:val="0"/>
        <w:autoSpaceDN w:val="0"/>
        <w:adjustRightInd w:val="0"/>
        <w:rPr>
          <w:spacing w:val="20"/>
          <w:position w:val="6"/>
          <w:rtl/>
        </w:rPr>
      </w:pPr>
    </w:p>
    <w:p w14:paraId="0752AF8E" w14:textId="77777777" w:rsidR="006E1FF6" w:rsidRPr="002E6030" w:rsidRDefault="006E1FF6" w:rsidP="006E1FF6">
      <w:pPr>
        <w:widowControl w:val="0"/>
        <w:autoSpaceDE w:val="0"/>
        <w:autoSpaceDN w:val="0"/>
        <w:adjustRightInd w:val="0"/>
        <w:rPr>
          <w:spacing w:val="20"/>
          <w:position w:val="6"/>
          <w:rtl/>
        </w:rPr>
      </w:pPr>
    </w:p>
    <w:p w14:paraId="0A259974" w14:textId="77777777" w:rsidR="006E1FF6" w:rsidRPr="002E6030" w:rsidRDefault="006E1FF6" w:rsidP="006E1FF6">
      <w:pPr>
        <w:widowControl w:val="0"/>
        <w:autoSpaceDE w:val="0"/>
        <w:autoSpaceDN w:val="0"/>
        <w:adjustRightInd w:val="0"/>
        <w:rPr>
          <w:spacing w:val="20"/>
          <w:position w:val="6"/>
          <w:rtl/>
        </w:rPr>
      </w:pPr>
    </w:p>
    <w:p w14:paraId="5F7CB9D3" w14:textId="77777777" w:rsidR="006E1FF6" w:rsidRPr="002E6030" w:rsidRDefault="006E1FF6" w:rsidP="006E1FF6">
      <w:pPr>
        <w:widowControl w:val="0"/>
        <w:autoSpaceDE w:val="0"/>
        <w:autoSpaceDN w:val="0"/>
        <w:adjustRightInd w:val="0"/>
        <w:rPr>
          <w:spacing w:val="20"/>
          <w:position w:val="6"/>
          <w:rtl/>
        </w:rPr>
      </w:pPr>
    </w:p>
    <w:p w14:paraId="4EF1C6D1"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 xml:space="preserve">    </w:t>
      </w:r>
    </w:p>
    <w:p w14:paraId="2C6520BC" w14:textId="77777777" w:rsidR="006E1FF6" w:rsidRPr="002E6030" w:rsidRDefault="006E1FF6" w:rsidP="006E1FF6">
      <w:pPr>
        <w:widowControl w:val="0"/>
        <w:autoSpaceDE w:val="0"/>
        <w:autoSpaceDN w:val="0"/>
        <w:adjustRightInd w:val="0"/>
        <w:rPr>
          <w:spacing w:val="20"/>
          <w:position w:val="6"/>
          <w:rtl/>
        </w:rPr>
      </w:pPr>
    </w:p>
    <w:p w14:paraId="3EA599D9"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נר זכרון</w:t>
      </w:r>
    </w:p>
    <w:p w14:paraId="720BF398"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לע"נ סבי</w:t>
      </w:r>
    </w:p>
    <w:p w14:paraId="4F8CFF49"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 xml:space="preserve">עמל בתורה, מוקיר רבנן, דבק ברבותיו, ולא מחזיק טיבותא לנפשיה </w:t>
      </w:r>
    </w:p>
    <w:p w14:paraId="6F2A711A"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הר"ר דוד ב"ר אליעזר לייב פרידלס זצ"ל</w:t>
      </w:r>
    </w:p>
    <w:p w14:paraId="4A41EDA1"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נלב"ע בחוהמ"ס ט"ז תשרי תשנ"ו בין השמשות</w:t>
      </w:r>
    </w:p>
    <w:p w14:paraId="5E4604A4"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תנצב"ה</w:t>
      </w:r>
    </w:p>
    <w:p w14:paraId="3F2CE889"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ולע"נ סבתי המשכלת, אשת חיל, עטרת בעלה</w:t>
      </w:r>
    </w:p>
    <w:p w14:paraId="38E1AB42"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מרת סימא עטיל ב"ר חיים יהודה לייב ע"ה</w:t>
      </w:r>
    </w:p>
    <w:p w14:paraId="4473D480"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נלב"ע ביום שבת קדש פר' בשלח י"ב בשבט תשס"ה</w:t>
      </w:r>
    </w:p>
    <w:p w14:paraId="2AABFDF4"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 xml:space="preserve">תנצב"ה </w:t>
      </w:r>
    </w:p>
    <w:p w14:paraId="233A501C" w14:textId="77777777" w:rsidR="006E1FF6" w:rsidRPr="002E6030" w:rsidRDefault="006E1FF6" w:rsidP="006E1FF6">
      <w:pPr>
        <w:widowControl w:val="0"/>
        <w:autoSpaceDE w:val="0"/>
        <w:autoSpaceDN w:val="0"/>
        <w:adjustRightInd w:val="0"/>
        <w:rPr>
          <w:spacing w:val="20"/>
          <w:position w:val="6"/>
          <w:rtl/>
        </w:rPr>
      </w:pPr>
    </w:p>
    <w:p w14:paraId="0F200D2E"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ולע"נ סבי</w:t>
      </w:r>
    </w:p>
    <w:p w14:paraId="5BA64A5E"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 xml:space="preserve">הולך תמים, נקי כפים, ובר לבב </w:t>
      </w:r>
    </w:p>
    <w:p w14:paraId="157FDBE2"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הר"ר משה חיים ב"ר דוד מאיר אילני (אלנבלום) ז"ל</w:t>
      </w:r>
    </w:p>
    <w:p w14:paraId="65231782"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נלב"ע ל' סיון תשמ"ג</w:t>
      </w:r>
    </w:p>
    <w:p w14:paraId="0E49CF17"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ולע"נ סבתי הצנועה גומלת חסד</w:t>
      </w:r>
    </w:p>
    <w:p w14:paraId="409A584F"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מרת טובה גיטל ב"ר יוסף הלוי ע"ה</w:t>
      </w:r>
    </w:p>
    <w:p w14:paraId="7C3A95F4"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נלב"ע י"ד שבט תשכ"ז</w:t>
      </w:r>
    </w:p>
    <w:p w14:paraId="6E97A7E0"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תנצב"ה</w:t>
      </w:r>
    </w:p>
    <w:p w14:paraId="4B102E7E" w14:textId="77777777" w:rsidR="006E1FF6" w:rsidRPr="002E6030" w:rsidRDefault="006E1FF6" w:rsidP="006E1FF6">
      <w:pPr>
        <w:widowControl w:val="0"/>
        <w:autoSpaceDE w:val="0"/>
        <w:autoSpaceDN w:val="0"/>
        <w:adjustRightInd w:val="0"/>
        <w:rPr>
          <w:spacing w:val="20"/>
          <w:position w:val="6"/>
          <w:rtl/>
        </w:rPr>
      </w:pPr>
    </w:p>
    <w:p w14:paraId="46D463D3" w14:textId="77777777" w:rsidR="006E1FF6" w:rsidRPr="002E6030" w:rsidRDefault="006E1FF6" w:rsidP="006E1FF6">
      <w:pPr>
        <w:widowControl w:val="0"/>
        <w:autoSpaceDE w:val="0"/>
        <w:autoSpaceDN w:val="0"/>
        <w:adjustRightInd w:val="0"/>
        <w:rPr>
          <w:spacing w:val="20"/>
          <w:position w:val="6"/>
          <w:rtl/>
        </w:rPr>
      </w:pPr>
    </w:p>
    <w:p w14:paraId="5D067D80" w14:textId="77777777" w:rsidR="006E1FF6" w:rsidRPr="002E6030" w:rsidRDefault="006E1FF6" w:rsidP="006E1FF6">
      <w:pPr>
        <w:widowControl w:val="0"/>
        <w:autoSpaceDE w:val="0"/>
        <w:autoSpaceDN w:val="0"/>
        <w:adjustRightInd w:val="0"/>
        <w:rPr>
          <w:spacing w:val="20"/>
          <w:position w:val="6"/>
          <w:rtl/>
        </w:rPr>
      </w:pPr>
    </w:p>
    <w:p w14:paraId="5D098E43" w14:textId="77777777" w:rsidR="006E1FF6" w:rsidRPr="002E6030" w:rsidRDefault="006E1FF6" w:rsidP="006E1FF6">
      <w:pPr>
        <w:widowControl w:val="0"/>
        <w:autoSpaceDE w:val="0"/>
        <w:autoSpaceDN w:val="0"/>
        <w:adjustRightInd w:val="0"/>
        <w:rPr>
          <w:spacing w:val="20"/>
          <w:position w:val="6"/>
          <w:rtl/>
        </w:rPr>
      </w:pPr>
    </w:p>
    <w:p w14:paraId="52A3765B"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נר זכרון</w:t>
      </w:r>
    </w:p>
    <w:p w14:paraId="64006EFA"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 xml:space="preserve">לע"נ אבינו מורינו, ראש משפחתינו </w:t>
      </w:r>
    </w:p>
    <w:p w14:paraId="7FAE5890"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אציל הנפש, נקי כפים, עסק בצרכי ציבור באמונה</w:t>
      </w:r>
    </w:p>
    <w:p w14:paraId="5E889428"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הרה"ח ר' ישראל בהרה"ח אברהם אבא זילברצן ז"ל</w:t>
      </w:r>
    </w:p>
    <w:p w14:paraId="38A8A882"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נלב"ע ט"ו חשון תשנ"ח</w:t>
      </w:r>
    </w:p>
    <w:p w14:paraId="3955653C"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 xml:space="preserve">ולע"נ אימנו מורתינו הצנועה </w:t>
      </w:r>
    </w:p>
    <w:p w14:paraId="1C1978C1"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מרת בלה פערל בהרה"ח עזריאל דוד פסטג ע"ה</w:t>
      </w:r>
    </w:p>
    <w:p w14:paraId="183A424E"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נלב"ע ה' תשרי תשכ"א</w:t>
      </w:r>
    </w:p>
    <w:p w14:paraId="0E0E7B09"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תנצב"ה</w:t>
      </w:r>
    </w:p>
    <w:p w14:paraId="5C92D3CC"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 xml:space="preserve">ולזכר נשמת </w:t>
      </w:r>
    </w:p>
    <w:p w14:paraId="07D4168C"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הרה"ח אברהם אבא זילברצן וזוגתו מרת חנה ריקה הי"ד</w:t>
      </w:r>
    </w:p>
    <w:p w14:paraId="6E71BFBD"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הרה"ח עזריאל דוד פסטג וזוגתו מרת נעמי אסתר הי"ד</w:t>
      </w:r>
    </w:p>
    <w:p w14:paraId="1CD5AF6C"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וכל משפחתם שנספו על קידוש ה' בשנות הזעם והשואה</w:t>
      </w:r>
    </w:p>
    <w:p w14:paraId="4CB77C27"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תנצב"ה</w:t>
      </w:r>
    </w:p>
    <w:p w14:paraId="3622CDAB" w14:textId="77777777" w:rsidR="006E1FF6" w:rsidRPr="002E6030" w:rsidRDefault="006E1FF6" w:rsidP="006E1FF6">
      <w:pPr>
        <w:widowControl w:val="0"/>
        <w:autoSpaceDE w:val="0"/>
        <w:autoSpaceDN w:val="0"/>
        <w:adjustRightInd w:val="0"/>
        <w:rPr>
          <w:spacing w:val="20"/>
          <w:position w:val="6"/>
          <w:rtl/>
        </w:rPr>
      </w:pPr>
    </w:p>
    <w:p w14:paraId="7038E95E" w14:textId="77777777" w:rsidR="006E1FF6" w:rsidRPr="002E6030" w:rsidRDefault="006E1FF6" w:rsidP="006E1FF6">
      <w:pPr>
        <w:widowControl w:val="0"/>
        <w:autoSpaceDE w:val="0"/>
        <w:autoSpaceDN w:val="0"/>
        <w:adjustRightInd w:val="0"/>
        <w:rPr>
          <w:spacing w:val="20"/>
          <w:position w:val="6"/>
          <w:rtl/>
        </w:rPr>
      </w:pPr>
    </w:p>
    <w:p w14:paraId="525DA998"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ולע"נ אבינו מורינו, ראש משפחתינו, אציל הנפש, הולך תמים ופועל צדק</w:t>
      </w:r>
    </w:p>
    <w:p w14:paraId="6E3FFC2A"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הרה"ח אברהם ישראל בהרה"ח חיים יצחק הכהן מאירוביץ ז"ל</w:t>
      </w:r>
    </w:p>
    <w:p w14:paraId="27B9D032"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נלב"ע כ"ו אדר תשמ"ז</w:t>
      </w:r>
    </w:p>
    <w:p w14:paraId="1E74C83C"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lastRenderedPageBreak/>
        <w:t>ולע"נ אימנו מורתינו הצנועה</w:t>
      </w:r>
    </w:p>
    <w:p w14:paraId="013276E0"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מרת קיילא בהרה"ח דוד ע"ה</w:t>
      </w:r>
    </w:p>
    <w:p w14:paraId="08071106"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נלב"ע י"ב סיון תשס"ב</w:t>
      </w:r>
    </w:p>
    <w:p w14:paraId="1224B5A7"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 xml:space="preserve">ולזכר נשמת </w:t>
      </w:r>
    </w:p>
    <w:p w14:paraId="25597590"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הר"ר חיים יצחק הכהן מאירוביץ וזוגתו מרת מרים הי"ד</w:t>
      </w:r>
    </w:p>
    <w:p w14:paraId="73FFE5BF"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הר"ר דוד אלבק ז"ל וזוגתו מרת שרה הינדה הי"ד</w:t>
      </w:r>
    </w:p>
    <w:p w14:paraId="3B1DBD12"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וכל משפחתם שנספו על קידוש ה' בשנות הזעם והשואה</w:t>
      </w:r>
    </w:p>
    <w:p w14:paraId="7EEB3453" w14:textId="77777777" w:rsidR="006E1FF6" w:rsidRPr="002E6030" w:rsidRDefault="006E1FF6" w:rsidP="006E1FF6">
      <w:pPr>
        <w:widowControl w:val="0"/>
        <w:autoSpaceDE w:val="0"/>
        <w:autoSpaceDN w:val="0"/>
        <w:adjustRightInd w:val="0"/>
        <w:rPr>
          <w:spacing w:val="20"/>
          <w:position w:val="6"/>
          <w:rtl/>
        </w:rPr>
      </w:pPr>
      <w:r w:rsidRPr="002E6030">
        <w:rPr>
          <w:rFonts w:hint="cs"/>
          <w:spacing w:val="20"/>
          <w:position w:val="6"/>
          <w:rtl/>
        </w:rPr>
        <w:t>תנצב"ה</w:t>
      </w:r>
    </w:p>
    <w:p w14:paraId="20435DB9" w14:textId="77777777" w:rsidR="006E1FF6" w:rsidRPr="002E6030" w:rsidRDefault="006E1FF6" w:rsidP="006E1FF6">
      <w:pPr>
        <w:widowControl w:val="0"/>
        <w:autoSpaceDE w:val="0"/>
        <w:autoSpaceDN w:val="0"/>
        <w:adjustRightInd w:val="0"/>
        <w:rPr>
          <w:spacing w:val="20"/>
          <w:position w:val="6"/>
          <w:rtl/>
        </w:rPr>
      </w:pPr>
    </w:p>
    <w:p w14:paraId="536F4890" w14:textId="77777777" w:rsidR="006E1FF6" w:rsidRPr="002E6030" w:rsidRDefault="006E1FF6" w:rsidP="006E1FF6">
      <w:pPr>
        <w:rPr>
          <w:spacing w:val="20"/>
          <w:position w:val="6"/>
          <w:rtl/>
        </w:rPr>
      </w:pPr>
    </w:p>
    <w:p w14:paraId="6F3FABA7" w14:textId="77777777" w:rsidR="006E1FF6" w:rsidRPr="002E6030" w:rsidRDefault="006E1FF6" w:rsidP="006E1FF6">
      <w:pPr>
        <w:rPr>
          <w:spacing w:val="20"/>
          <w:position w:val="6"/>
          <w:rtl/>
        </w:rPr>
      </w:pPr>
      <w:r w:rsidRPr="002E6030">
        <w:rPr>
          <w:rFonts w:hint="cs"/>
          <w:spacing w:val="20"/>
          <w:position w:val="6"/>
          <w:rtl/>
        </w:rPr>
        <w:t>נר זכרון</w:t>
      </w:r>
    </w:p>
    <w:p w14:paraId="78A922B8" w14:textId="77777777" w:rsidR="006E1FF6" w:rsidRPr="002E6030" w:rsidRDefault="006E1FF6" w:rsidP="006E1FF6">
      <w:pPr>
        <w:rPr>
          <w:spacing w:val="20"/>
          <w:position w:val="6"/>
          <w:rtl/>
        </w:rPr>
      </w:pPr>
      <w:r w:rsidRPr="002E6030">
        <w:rPr>
          <w:rFonts w:hint="cs"/>
          <w:spacing w:val="20"/>
          <w:position w:val="6"/>
          <w:rtl/>
        </w:rPr>
        <w:t>לעילוי נשמת</w:t>
      </w:r>
    </w:p>
    <w:p w14:paraId="0BA5F332" w14:textId="77777777" w:rsidR="006E1FF6" w:rsidRPr="002E6030" w:rsidRDefault="006E1FF6" w:rsidP="006E1FF6">
      <w:pPr>
        <w:rPr>
          <w:spacing w:val="20"/>
          <w:position w:val="6"/>
          <w:rtl/>
        </w:rPr>
      </w:pPr>
      <w:r w:rsidRPr="002E6030">
        <w:rPr>
          <w:rFonts w:hint="cs"/>
          <w:spacing w:val="20"/>
          <w:position w:val="6"/>
          <w:rtl/>
        </w:rPr>
        <w:t>הר"ר משה אליקים ב"ר מנחם שלומוביץ ז"ל</w:t>
      </w:r>
    </w:p>
    <w:p w14:paraId="786F6C80" w14:textId="77777777" w:rsidR="006E1FF6" w:rsidRPr="002E6030" w:rsidRDefault="006E1FF6" w:rsidP="006E1FF6">
      <w:pPr>
        <w:rPr>
          <w:spacing w:val="20"/>
          <w:position w:val="6"/>
          <w:rtl/>
        </w:rPr>
      </w:pPr>
      <w:r w:rsidRPr="002E6030">
        <w:rPr>
          <w:rFonts w:hint="cs"/>
          <w:spacing w:val="20"/>
          <w:position w:val="6"/>
          <w:rtl/>
        </w:rPr>
        <w:t>איש ישר וירא ה', אהוב ומכובד על הבריות,</w:t>
      </w:r>
    </w:p>
    <w:p w14:paraId="65A25233" w14:textId="77777777" w:rsidR="006E1FF6" w:rsidRPr="002E6030" w:rsidRDefault="006E1FF6" w:rsidP="006E1FF6">
      <w:pPr>
        <w:rPr>
          <w:spacing w:val="20"/>
          <w:position w:val="6"/>
          <w:rtl/>
        </w:rPr>
      </w:pPr>
      <w:r w:rsidRPr="002E6030">
        <w:rPr>
          <w:rFonts w:hint="cs"/>
          <w:spacing w:val="20"/>
          <w:position w:val="6"/>
          <w:rtl/>
        </w:rPr>
        <w:t>מתלמידי ישיבת פרשבורג</w:t>
      </w:r>
    </w:p>
    <w:p w14:paraId="1F38575B" w14:textId="77777777" w:rsidR="006E1FF6" w:rsidRPr="002E6030" w:rsidRDefault="006E1FF6" w:rsidP="006E1FF6">
      <w:pPr>
        <w:rPr>
          <w:spacing w:val="20"/>
          <w:position w:val="6"/>
          <w:rtl/>
        </w:rPr>
      </w:pPr>
      <w:r w:rsidRPr="002E6030">
        <w:rPr>
          <w:rFonts w:hint="cs"/>
          <w:spacing w:val="20"/>
          <w:position w:val="6"/>
          <w:rtl/>
        </w:rPr>
        <w:t>נלב"ע כ"ה בניסן תשנ"ד</w:t>
      </w:r>
    </w:p>
    <w:p w14:paraId="4F7BF5F4" w14:textId="77777777" w:rsidR="006E1FF6" w:rsidRPr="002E6030" w:rsidRDefault="006E1FF6" w:rsidP="006E1FF6">
      <w:pPr>
        <w:rPr>
          <w:spacing w:val="20"/>
          <w:position w:val="6"/>
          <w:rtl/>
        </w:rPr>
      </w:pPr>
      <w:r w:rsidRPr="002E6030">
        <w:rPr>
          <w:rFonts w:hint="cs"/>
          <w:spacing w:val="20"/>
          <w:position w:val="6"/>
          <w:rtl/>
        </w:rPr>
        <w:t>ולעילוי נשמת זוגתו</w:t>
      </w:r>
    </w:p>
    <w:p w14:paraId="61977ECF" w14:textId="77777777" w:rsidR="006E1FF6" w:rsidRPr="002E6030" w:rsidRDefault="006E1FF6" w:rsidP="006E1FF6">
      <w:pPr>
        <w:rPr>
          <w:spacing w:val="20"/>
          <w:position w:val="6"/>
          <w:rtl/>
        </w:rPr>
      </w:pPr>
      <w:r w:rsidRPr="002E6030">
        <w:rPr>
          <w:rFonts w:hint="cs"/>
          <w:spacing w:val="20"/>
          <w:position w:val="6"/>
          <w:rtl/>
        </w:rPr>
        <w:t>מרת שרה ב"ר שלמה זלמן ע"ה</w:t>
      </w:r>
    </w:p>
    <w:p w14:paraId="0BE8BDFE" w14:textId="77777777" w:rsidR="006E1FF6" w:rsidRPr="002E6030" w:rsidRDefault="006E1FF6" w:rsidP="006E1FF6">
      <w:pPr>
        <w:rPr>
          <w:spacing w:val="20"/>
          <w:position w:val="6"/>
          <w:rtl/>
        </w:rPr>
      </w:pPr>
      <w:r w:rsidRPr="002E6030">
        <w:rPr>
          <w:rFonts w:hint="cs"/>
          <w:spacing w:val="20"/>
          <w:position w:val="6"/>
          <w:rtl/>
        </w:rPr>
        <w:t>נלב"ע כ"ב בטבת תשס"ה</w:t>
      </w:r>
    </w:p>
    <w:p w14:paraId="7ACD773C" w14:textId="77777777" w:rsidR="006E1FF6" w:rsidRPr="002E6030" w:rsidRDefault="006E1FF6" w:rsidP="006E1FF6">
      <w:pPr>
        <w:rPr>
          <w:spacing w:val="20"/>
          <w:position w:val="6"/>
          <w:rtl/>
        </w:rPr>
      </w:pPr>
      <w:r w:rsidRPr="002E6030">
        <w:rPr>
          <w:rFonts w:hint="cs"/>
          <w:spacing w:val="20"/>
          <w:position w:val="6"/>
          <w:rtl/>
        </w:rPr>
        <w:t>תנצב"ה</w:t>
      </w:r>
    </w:p>
    <w:p w14:paraId="37644151" w14:textId="77777777" w:rsidR="006E1FF6" w:rsidRPr="002E6030" w:rsidRDefault="006E1FF6" w:rsidP="006E1FF6">
      <w:pPr>
        <w:rPr>
          <w:spacing w:val="20"/>
          <w:position w:val="6"/>
          <w:rtl/>
        </w:rPr>
      </w:pPr>
    </w:p>
    <w:p w14:paraId="1C2A9878" w14:textId="77777777" w:rsidR="006E1FF6" w:rsidRPr="002E6030" w:rsidRDefault="006E1FF6" w:rsidP="006E1FF6">
      <w:pPr>
        <w:rPr>
          <w:spacing w:val="20"/>
          <w:position w:val="6"/>
          <w:rtl/>
        </w:rPr>
      </w:pPr>
    </w:p>
    <w:p w14:paraId="2927F77B" w14:textId="77777777" w:rsidR="006E1FF6" w:rsidRPr="002E6030" w:rsidRDefault="006E1FF6" w:rsidP="006E1FF6">
      <w:pPr>
        <w:rPr>
          <w:spacing w:val="20"/>
          <w:position w:val="6"/>
          <w:rtl/>
        </w:rPr>
      </w:pPr>
    </w:p>
    <w:p w14:paraId="7D4DF2E3" w14:textId="77777777" w:rsidR="006E1FF6" w:rsidRPr="002E6030" w:rsidRDefault="006E1FF6" w:rsidP="006E1FF6">
      <w:pPr>
        <w:rPr>
          <w:spacing w:val="20"/>
          <w:position w:val="6"/>
          <w:rtl/>
        </w:rPr>
      </w:pPr>
    </w:p>
    <w:p w14:paraId="326BDA10" w14:textId="77777777" w:rsidR="006E1FF6" w:rsidRPr="002E6030" w:rsidRDefault="006E1FF6" w:rsidP="006E1FF6">
      <w:pPr>
        <w:rPr>
          <w:spacing w:val="20"/>
          <w:position w:val="6"/>
          <w:rtl/>
        </w:rPr>
      </w:pPr>
    </w:p>
    <w:p w14:paraId="6E996B5B" w14:textId="77777777" w:rsidR="006E1FF6" w:rsidRPr="002E6030" w:rsidRDefault="006E1FF6" w:rsidP="006E1FF6">
      <w:pPr>
        <w:rPr>
          <w:spacing w:val="20"/>
          <w:position w:val="6"/>
          <w:rtl/>
        </w:rPr>
      </w:pPr>
    </w:p>
    <w:p w14:paraId="0EB87035" w14:textId="77777777" w:rsidR="006E1FF6" w:rsidRPr="002E6030" w:rsidRDefault="006E1FF6" w:rsidP="006E1FF6">
      <w:pPr>
        <w:rPr>
          <w:spacing w:val="20"/>
          <w:position w:val="6"/>
          <w:rtl/>
        </w:rPr>
      </w:pPr>
    </w:p>
    <w:p w14:paraId="54B55554" w14:textId="77777777" w:rsidR="006E1FF6" w:rsidRPr="002E6030" w:rsidRDefault="006E1FF6" w:rsidP="006E1FF6">
      <w:pPr>
        <w:rPr>
          <w:spacing w:val="20"/>
          <w:position w:val="6"/>
          <w:rtl/>
        </w:rPr>
      </w:pPr>
    </w:p>
    <w:p w14:paraId="4B975A92" w14:textId="77777777" w:rsidR="006E1FF6" w:rsidRPr="002E6030" w:rsidRDefault="006E1FF6" w:rsidP="006E1FF6">
      <w:pPr>
        <w:rPr>
          <w:spacing w:val="20"/>
          <w:position w:val="6"/>
          <w:rtl/>
        </w:rPr>
      </w:pPr>
    </w:p>
    <w:p w14:paraId="087A71D4" w14:textId="77777777" w:rsidR="006E1FF6" w:rsidRPr="002E6030" w:rsidRDefault="006E1FF6" w:rsidP="006E1FF6">
      <w:pPr>
        <w:rPr>
          <w:spacing w:val="20"/>
          <w:position w:val="6"/>
          <w:rtl/>
        </w:rPr>
      </w:pPr>
    </w:p>
    <w:p w14:paraId="5C6D7CE0" w14:textId="77777777" w:rsidR="006E1FF6" w:rsidRPr="002E6030" w:rsidRDefault="006E1FF6" w:rsidP="006E1FF6">
      <w:pPr>
        <w:rPr>
          <w:spacing w:val="20"/>
          <w:position w:val="6"/>
          <w:rtl/>
        </w:rPr>
      </w:pPr>
    </w:p>
    <w:p w14:paraId="6F5C7351" w14:textId="77777777" w:rsidR="006E1FF6" w:rsidRPr="002E6030" w:rsidRDefault="006E1FF6" w:rsidP="006E1FF6">
      <w:pPr>
        <w:rPr>
          <w:spacing w:val="20"/>
          <w:position w:val="6"/>
          <w:rtl/>
        </w:rPr>
      </w:pPr>
    </w:p>
    <w:p w14:paraId="48C0D161" w14:textId="77777777" w:rsidR="006E1FF6" w:rsidRPr="002E6030" w:rsidRDefault="006E1FF6" w:rsidP="006E1FF6">
      <w:pPr>
        <w:rPr>
          <w:spacing w:val="20"/>
          <w:position w:val="6"/>
          <w:rtl/>
        </w:rPr>
      </w:pPr>
    </w:p>
    <w:p w14:paraId="282D3FE5" w14:textId="77777777" w:rsidR="006E1FF6" w:rsidRPr="002E6030" w:rsidRDefault="006E1FF6" w:rsidP="006E1FF6">
      <w:pPr>
        <w:rPr>
          <w:spacing w:val="20"/>
          <w:position w:val="6"/>
          <w:rtl/>
        </w:rPr>
      </w:pPr>
    </w:p>
    <w:p w14:paraId="6AF8FCDF" w14:textId="77777777" w:rsidR="006E1FF6" w:rsidRPr="002E6030" w:rsidRDefault="006E1FF6" w:rsidP="006E1FF6">
      <w:pPr>
        <w:rPr>
          <w:spacing w:val="20"/>
          <w:position w:val="6"/>
          <w:rtl/>
        </w:rPr>
      </w:pPr>
    </w:p>
    <w:p w14:paraId="6D09D831" w14:textId="77777777" w:rsidR="006E1FF6" w:rsidRPr="002E6030" w:rsidRDefault="006E1FF6" w:rsidP="006E1FF6">
      <w:pPr>
        <w:rPr>
          <w:spacing w:val="20"/>
          <w:position w:val="6"/>
          <w:rtl/>
        </w:rPr>
      </w:pPr>
    </w:p>
    <w:p w14:paraId="2DB7C045" w14:textId="77777777" w:rsidR="006E1FF6" w:rsidRPr="002E6030" w:rsidRDefault="006E1FF6" w:rsidP="006E1FF6">
      <w:pPr>
        <w:rPr>
          <w:spacing w:val="20"/>
          <w:position w:val="6"/>
          <w:rtl/>
        </w:rPr>
      </w:pPr>
    </w:p>
    <w:p w14:paraId="7D57E344" w14:textId="77777777" w:rsidR="006E1FF6" w:rsidRPr="002E6030" w:rsidRDefault="006E1FF6" w:rsidP="006E1FF6">
      <w:pPr>
        <w:rPr>
          <w:spacing w:val="20"/>
          <w:position w:val="6"/>
          <w:rtl/>
        </w:rPr>
      </w:pPr>
    </w:p>
    <w:p w14:paraId="2FB69D7E" w14:textId="77777777" w:rsidR="006E1FF6" w:rsidRPr="002E6030" w:rsidRDefault="006E1FF6" w:rsidP="006E1FF6">
      <w:pPr>
        <w:rPr>
          <w:spacing w:val="20"/>
          <w:position w:val="6"/>
          <w:rtl/>
        </w:rPr>
      </w:pPr>
    </w:p>
    <w:p w14:paraId="0BC4B2EF" w14:textId="77777777" w:rsidR="006E1FF6" w:rsidRPr="002E6030" w:rsidRDefault="006E1FF6" w:rsidP="006E1FF6">
      <w:pPr>
        <w:rPr>
          <w:spacing w:val="20"/>
          <w:position w:val="6"/>
          <w:rtl/>
        </w:rPr>
      </w:pPr>
    </w:p>
    <w:p w14:paraId="14112B3B" w14:textId="77777777" w:rsidR="006E1FF6" w:rsidRPr="002E6030" w:rsidRDefault="006E1FF6" w:rsidP="006E1FF6">
      <w:pPr>
        <w:rPr>
          <w:spacing w:val="20"/>
          <w:position w:val="6"/>
          <w:rtl/>
        </w:rPr>
      </w:pPr>
    </w:p>
    <w:p w14:paraId="71B436F2" w14:textId="77777777" w:rsidR="006E1FF6" w:rsidRPr="002E6030" w:rsidRDefault="006E1FF6" w:rsidP="006E1FF6">
      <w:pPr>
        <w:rPr>
          <w:spacing w:val="20"/>
          <w:position w:val="6"/>
          <w:rtl/>
        </w:rPr>
      </w:pPr>
    </w:p>
    <w:p w14:paraId="29ACCAD1" w14:textId="77777777" w:rsidR="006E1FF6" w:rsidRPr="002E6030" w:rsidRDefault="006E1FF6" w:rsidP="006E1FF6">
      <w:pPr>
        <w:rPr>
          <w:spacing w:val="20"/>
          <w:position w:val="6"/>
          <w:rtl/>
        </w:rPr>
      </w:pPr>
    </w:p>
    <w:p w14:paraId="64ED72CA" w14:textId="77777777" w:rsidR="006E1FF6" w:rsidRPr="002E6030" w:rsidRDefault="006E1FF6" w:rsidP="006E1FF6">
      <w:pPr>
        <w:rPr>
          <w:spacing w:val="20"/>
          <w:position w:val="6"/>
          <w:rtl/>
        </w:rPr>
      </w:pPr>
    </w:p>
    <w:p w14:paraId="04599870" w14:textId="77777777" w:rsidR="006E1FF6" w:rsidRPr="002E6030" w:rsidRDefault="006E1FF6" w:rsidP="006E1FF6">
      <w:pPr>
        <w:widowControl w:val="0"/>
        <w:autoSpaceDE w:val="0"/>
        <w:autoSpaceDN w:val="0"/>
        <w:adjustRightInd w:val="0"/>
        <w:rPr>
          <w:spacing w:val="20"/>
          <w:position w:val="6"/>
          <w:rtl/>
        </w:rPr>
      </w:pPr>
    </w:p>
    <w:p w14:paraId="7C39A71F" w14:textId="77777777" w:rsidR="006E1FF6" w:rsidRPr="002E6030" w:rsidRDefault="006E1FF6" w:rsidP="006E1FF6">
      <w:pPr>
        <w:widowControl w:val="0"/>
        <w:autoSpaceDE w:val="0"/>
        <w:autoSpaceDN w:val="0"/>
        <w:adjustRightInd w:val="0"/>
        <w:rPr>
          <w:spacing w:val="20"/>
          <w:position w:val="6"/>
          <w:rtl/>
        </w:rPr>
      </w:pPr>
    </w:p>
    <w:p w14:paraId="4ACD576F" w14:textId="77777777" w:rsidR="006E1FF6" w:rsidRPr="002E6030" w:rsidRDefault="006E1FF6" w:rsidP="006E1FF6">
      <w:pPr>
        <w:widowControl w:val="0"/>
        <w:autoSpaceDE w:val="0"/>
        <w:autoSpaceDN w:val="0"/>
        <w:adjustRightInd w:val="0"/>
        <w:rPr>
          <w:spacing w:val="20"/>
          <w:position w:val="6"/>
          <w:rtl/>
        </w:rPr>
      </w:pPr>
    </w:p>
    <w:p w14:paraId="42A00AE0" w14:textId="77777777" w:rsidR="006E1FF6" w:rsidRPr="002E6030" w:rsidRDefault="006E1FF6" w:rsidP="006E1FF6">
      <w:pPr>
        <w:widowControl w:val="0"/>
        <w:autoSpaceDE w:val="0"/>
        <w:autoSpaceDN w:val="0"/>
        <w:adjustRightInd w:val="0"/>
        <w:rPr>
          <w:spacing w:val="20"/>
          <w:position w:val="6"/>
          <w:rtl/>
        </w:rPr>
      </w:pPr>
    </w:p>
    <w:p w14:paraId="10CE0D24" w14:textId="77777777" w:rsidR="006E1FF6" w:rsidRPr="002E6030" w:rsidRDefault="006E1FF6" w:rsidP="006E1FF6">
      <w:pPr>
        <w:widowControl w:val="0"/>
        <w:autoSpaceDE w:val="0"/>
        <w:autoSpaceDN w:val="0"/>
        <w:adjustRightInd w:val="0"/>
        <w:rPr>
          <w:spacing w:val="20"/>
          <w:position w:val="6"/>
          <w:rtl/>
        </w:rPr>
      </w:pPr>
    </w:p>
    <w:p w14:paraId="4BDAE8C8" w14:textId="77777777" w:rsidR="006E1FF6" w:rsidRPr="002E6030" w:rsidRDefault="006E1FF6" w:rsidP="006E1FF6">
      <w:pPr>
        <w:widowControl w:val="0"/>
        <w:autoSpaceDE w:val="0"/>
        <w:autoSpaceDN w:val="0"/>
        <w:adjustRightInd w:val="0"/>
        <w:rPr>
          <w:spacing w:val="20"/>
          <w:position w:val="6"/>
          <w:rtl/>
        </w:rPr>
      </w:pPr>
    </w:p>
    <w:p w14:paraId="28211E2B" w14:textId="77777777" w:rsidR="006E1FF6" w:rsidRPr="002E6030" w:rsidRDefault="006E1FF6" w:rsidP="006E1FF6">
      <w:pPr>
        <w:pStyle w:val="2"/>
        <w:rPr>
          <w:spacing w:val="20"/>
          <w:position w:val="6"/>
          <w:sz w:val="24"/>
          <w:szCs w:val="24"/>
          <w:rtl/>
        </w:rPr>
      </w:pPr>
      <w:r w:rsidRPr="002E6030">
        <w:rPr>
          <w:rFonts w:hint="cs"/>
          <w:spacing w:val="20"/>
          <w:position w:val="6"/>
          <w:sz w:val="24"/>
          <w:szCs w:val="24"/>
          <w:rtl/>
        </w:rPr>
        <w:t>פתח דבר</w:t>
      </w:r>
    </w:p>
    <w:p w14:paraId="198F2579" w14:textId="77777777" w:rsidR="006E1FF6" w:rsidRPr="002E6030" w:rsidRDefault="006E1FF6" w:rsidP="006E1FF6"/>
    <w:p w14:paraId="239D623C" w14:textId="77777777" w:rsidR="006E1FF6" w:rsidRPr="002E6030" w:rsidRDefault="006E1FF6" w:rsidP="006E1FF6">
      <w:pPr>
        <w:jc w:val="center"/>
        <w:rPr>
          <w:b/>
          <w:bCs/>
        </w:rPr>
      </w:pPr>
      <w:r w:rsidRPr="002E6030">
        <w:rPr>
          <w:rFonts w:hint="cs"/>
          <w:b/>
          <w:bCs/>
          <w:rtl/>
        </w:rPr>
        <w:t>מאמר מעלת הבכורה</w:t>
      </w:r>
    </w:p>
    <w:p w14:paraId="67CE5204" w14:textId="77777777" w:rsidR="006E1FF6" w:rsidRPr="002E6030" w:rsidRDefault="006E1FF6" w:rsidP="006E1FF6">
      <w:pPr>
        <w:rPr>
          <w:spacing w:val="20"/>
          <w:position w:val="6"/>
          <w:rtl/>
        </w:rPr>
      </w:pPr>
    </w:p>
    <w:p w14:paraId="712D4276" w14:textId="77777777" w:rsidR="006E1FF6" w:rsidRPr="002E6030" w:rsidRDefault="006E1FF6" w:rsidP="006E1FF6">
      <w:pPr>
        <w:jc w:val="both"/>
        <w:rPr>
          <w:spacing w:val="20"/>
          <w:position w:val="6"/>
          <w:rtl/>
        </w:rPr>
      </w:pPr>
      <w:r w:rsidRPr="002E6030">
        <w:rPr>
          <w:rFonts w:hint="cs"/>
          <w:b/>
          <w:bCs/>
          <w:spacing w:val="20"/>
          <w:position w:val="6"/>
          <w:rtl/>
        </w:rPr>
        <w:t>א. מצות</w:t>
      </w:r>
      <w:r w:rsidRPr="002E6030">
        <w:rPr>
          <w:rFonts w:hint="cs"/>
          <w:spacing w:val="20"/>
          <w:position w:val="6"/>
          <w:rtl/>
        </w:rPr>
        <w:t xml:space="preserve"> קידוש בכור האדם והבהמה, ופדיון הבן באדם ונתינת כסף הפדיון לכהן, ומתן בכור הבהמה לכהן שיקריבנו, הינם ממכלול מצות התורה שעניינם נתינת ה'ראשית' לקב"ה, כגון בכורי האילן, תרומות ומעשרות 'ראשית דגנך' דתבואת הארץ, ראשית גז הצאן, וחלה מן העיסה. וענין מצות הללו הוא שישעבד האדם לבוראו כל 'ראשית' שיש לו החביבה עליו ביותר.</w:t>
      </w:r>
    </w:p>
    <w:p w14:paraId="705B8EFE" w14:textId="77777777" w:rsidR="006E1FF6" w:rsidRPr="002E6030" w:rsidRDefault="006E1FF6" w:rsidP="006E1FF6">
      <w:pPr>
        <w:jc w:val="both"/>
        <w:rPr>
          <w:spacing w:val="20"/>
          <w:position w:val="6"/>
          <w:rtl/>
        </w:rPr>
      </w:pPr>
      <w:r w:rsidRPr="002E6030">
        <w:rPr>
          <w:rFonts w:hint="cs"/>
          <w:b/>
          <w:bCs/>
          <w:spacing w:val="20"/>
          <w:position w:val="6"/>
          <w:rtl/>
        </w:rPr>
        <w:t>וכן</w:t>
      </w:r>
      <w:r w:rsidRPr="002E6030">
        <w:rPr>
          <w:rFonts w:hint="cs"/>
          <w:spacing w:val="20"/>
          <w:position w:val="6"/>
          <w:rtl/>
        </w:rPr>
        <w:t xml:space="preserve"> הוא לשון החינוך (מצוה י"ח) בביאור מצות קידוש הבכורות: "משורשי מצוה זו, שרצה השי"ת לזכותנו לעשות מצוה בראשית פריו, למען דעת כי הכל שלו, ואין לאדם דבר בעולם רק מה שיחלק לו השי"ת בחסדיו, ויבין זאת בראותו כי אחר שיגע האדם כמה יגיעות וטרח כמה טרחים בעולמו והגיע לזמן שעשה פרי וחביב עליו ראשית פריו כבבת עינו, מיד נותנו לקב"ה ומתרוקן רשותו ממנו ומכניסו לרשות בוראו".</w:t>
      </w:r>
    </w:p>
    <w:p w14:paraId="0389964C" w14:textId="77777777" w:rsidR="006E1FF6" w:rsidRPr="002E6030" w:rsidRDefault="006E1FF6" w:rsidP="006E1FF6">
      <w:pPr>
        <w:jc w:val="both"/>
        <w:rPr>
          <w:spacing w:val="20"/>
          <w:position w:val="6"/>
          <w:rtl/>
        </w:rPr>
      </w:pPr>
      <w:r w:rsidRPr="002E6030">
        <w:rPr>
          <w:rFonts w:hint="cs"/>
          <w:b/>
          <w:bCs/>
          <w:spacing w:val="20"/>
          <w:position w:val="6"/>
          <w:rtl/>
        </w:rPr>
        <w:t>ומהר"ל</w:t>
      </w:r>
      <w:r w:rsidRPr="002E6030">
        <w:rPr>
          <w:rFonts w:hint="cs"/>
          <w:spacing w:val="20"/>
          <w:position w:val="6"/>
          <w:rtl/>
        </w:rPr>
        <w:t xml:space="preserve"> (גבורות ה', פרק ל"ח) כתב על דרך זה בקוצר אמרים "פטר רחם הוא ראשית המציאות, וכן השי"ת הוא ראשית המציאות, ולכן ראוי לתת אליו ראשית המציאות, ולזה שייכת הקדושה".   </w:t>
      </w:r>
    </w:p>
    <w:p w14:paraId="50578400" w14:textId="77777777" w:rsidR="006E1FF6" w:rsidRPr="002E6030" w:rsidRDefault="006E1FF6" w:rsidP="006E1FF6">
      <w:pPr>
        <w:jc w:val="both"/>
        <w:rPr>
          <w:spacing w:val="20"/>
          <w:position w:val="6"/>
          <w:rtl/>
        </w:rPr>
      </w:pPr>
      <w:r w:rsidRPr="002E6030">
        <w:rPr>
          <w:rFonts w:hint="cs"/>
          <w:b/>
          <w:bCs/>
          <w:spacing w:val="20"/>
          <w:position w:val="6"/>
          <w:rtl/>
        </w:rPr>
        <w:t>והנה</w:t>
      </w:r>
      <w:r w:rsidRPr="002E6030">
        <w:rPr>
          <w:rFonts w:hint="cs"/>
          <w:spacing w:val="20"/>
          <w:position w:val="6"/>
          <w:rtl/>
        </w:rPr>
        <w:t xml:space="preserve"> בטעם מצות מעשר בהמה כתב האבן עזרא (ויקרא כז. לב.) שציוה הבורא ליתן מן הבהמות הראשון [בכור] והעשירי לה' לקרבן, וכנגדם בתבואת זרע הארץ צריך להפריש וליתן הביכורים והמעשרות. נמצא לביאורו שמקבילות הן מצות נתינת ה'ראשית' מן הבהמה ומפרי האדמה, ובשניהם נצטוינו על מתן הראשון והעשירי. ולפי זה ניתן גם לדמות דרגת קדושתן, דכשם שבפרי הארץ הראשון שבהם דהיינו הבכורים בפירות האילן והתרומה בתבואת הארץ קדושים יותר מן העשירי, שהרי הבכורים קריבים קרבן, והתרומה אסורה לזרים והאוכלה טבל במיתה בידי שמים, ואילו מעשרות מותרין לזרים ואין בהן אלא מצות נתינה. כך כנגדם בפרי הבהמה הבכור הראשון מקודש יותר, קדושתו בידי שמים מרחם אמו, ניתן לכהנים ואסור לזרים, לעומת העשירי שיתקדש רק משיעבירנו בעליו תחת השבט ויסקרנו בסיקרא, והוא ממון בעליו הישראלי ונאכל לזרים, ואין בו אלא מצות הקרבה.</w:t>
      </w:r>
    </w:p>
    <w:p w14:paraId="486FDC26" w14:textId="77777777" w:rsidR="006E1FF6" w:rsidRPr="002E6030" w:rsidRDefault="006E1FF6" w:rsidP="006E1FF6">
      <w:pPr>
        <w:jc w:val="both"/>
        <w:rPr>
          <w:spacing w:val="20"/>
          <w:position w:val="6"/>
          <w:rtl/>
        </w:rPr>
      </w:pPr>
      <w:r w:rsidRPr="002E6030">
        <w:rPr>
          <w:rFonts w:hint="cs"/>
          <w:b/>
          <w:bCs/>
          <w:spacing w:val="20"/>
          <w:position w:val="6"/>
          <w:rtl/>
        </w:rPr>
        <w:t>ועל</w:t>
      </w:r>
      <w:r w:rsidRPr="002E6030">
        <w:rPr>
          <w:rFonts w:hint="cs"/>
          <w:spacing w:val="20"/>
          <w:position w:val="6"/>
          <w:rtl/>
        </w:rPr>
        <w:t xml:space="preserve"> פי הבנה זו יוטעם לנו מדוע למכילתין העוסקת בבכורות האדם והבהמה, נזדווג בסיומה פרק 'מעשר בהמה', והיינו כמבואר שהוא סיום תכלית ענין נתינת ה'ראשית' ממִקנה האדם. </w:t>
      </w:r>
    </w:p>
    <w:p w14:paraId="065D8A14" w14:textId="77777777" w:rsidR="006E1FF6" w:rsidRPr="002E6030" w:rsidRDefault="006E1FF6" w:rsidP="006E1FF6">
      <w:pPr>
        <w:jc w:val="both"/>
        <w:rPr>
          <w:spacing w:val="20"/>
          <w:position w:val="6"/>
          <w:rtl/>
        </w:rPr>
      </w:pPr>
      <w:r w:rsidRPr="002E6030">
        <w:rPr>
          <w:rFonts w:hint="cs"/>
          <w:b/>
          <w:bCs/>
          <w:spacing w:val="20"/>
          <w:position w:val="6"/>
          <w:rtl/>
        </w:rPr>
        <w:t>ב</w:t>
      </w:r>
      <w:r w:rsidRPr="002E6030">
        <w:rPr>
          <w:rFonts w:hint="cs"/>
          <w:spacing w:val="20"/>
          <w:position w:val="6"/>
          <w:rtl/>
        </w:rPr>
        <w:t xml:space="preserve">. </w:t>
      </w:r>
      <w:r w:rsidRPr="002E6030">
        <w:rPr>
          <w:rFonts w:hint="cs"/>
          <w:b/>
          <w:bCs/>
          <w:spacing w:val="20"/>
          <w:position w:val="6"/>
          <w:rtl/>
        </w:rPr>
        <w:t xml:space="preserve">אולם </w:t>
      </w:r>
      <w:r w:rsidRPr="002E6030">
        <w:rPr>
          <w:rFonts w:hint="cs"/>
          <w:spacing w:val="20"/>
          <w:position w:val="6"/>
          <w:rtl/>
        </w:rPr>
        <w:t>בודאי אין לנו לומר שכל ענין הבכורה הוא מתן ה'ראשית' גרידא, שהרי מקרא מפורש צווח ואומר (במדבר ג. יג.) "כי לי כל בכור ביום הכותי כל בכור בארץ מצרים הקדשתי לי כל בכור בישראל מאדם עד בהמה לי יהיו". ועוד מפרש הכתוב (שמות יג. טו.) "ויהי כי הקשה פרעה לשלחנו ויהרג ה' כל בכור בארץ מצרים מבכור אדם ועד בכור בהמה, על כן אני זובח לה' כל פטר רחם הנזכרים וכל בכור בני אפדה". הרי שהוקדשו בכורות האדם והבהמה אחר הנס הגדול של הצלתם ממכת בכורות.</w:t>
      </w:r>
    </w:p>
    <w:p w14:paraId="4D86E6CC" w14:textId="77777777" w:rsidR="006E1FF6" w:rsidRPr="002E6030" w:rsidRDefault="006E1FF6" w:rsidP="006E1FF6">
      <w:pPr>
        <w:jc w:val="both"/>
        <w:rPr>
          <w:spacing w:val="20"/>
          <w:position w:val="6"/>
          <w:rtl/>
        </w:rPr>
      </w:pPr>
      <w:r w:rsidRPr="002E6030">
        <w:rPr>
          <w:rFonts w:hint="cs"/>
          <w:spacing w:val="20"/>
          <w:position w:val="6"/>
          <w:rtl/>
        </w:rPr>
        <w:t>ו</w:t>
      </w:r>
      <w:r w:rsidRPr="002E6030">
        <w:rPr>
          <w:rFonts w:hint="cs"/>
          <w:b/>
          <w:bCs/>
          <w:spacing w:val="20"/>
          <w:position w:val="6"/>
          <w:rtl/>
        </w:rPr>
        <w:t>בזה</w:t>
      </w:r>
      <w:r w:rsidRPr="002E6030">
        <w:rPr>
          <w:rFonts w:hint="cs"/>
          <w:spacing w:val="20"/>
          <w:position w:val="6"/>
          <w:rtl/>
        </w:rPr>
        <w:t xml:space="preserve"> גופא אנו נבוכים ומשתוממים, וכי רק משעת מכת בכורות הוקדשו בכורות האדם, והלא מאז ומעולם היו קדושים ומיוחדים לעבודת הקרבנות, כמאמר רז"ל במכילתין בכורות (ד:) "עד שלא הוקם המשכן היו במות מותרות ועבודה בבכורות". וכי תימא שרק ממכת בכורות שמשו בעבודת הקרבנות, הלא אמרו חכמים במדרש (במדבר רבה ד. ח.) "מתחילת ברייתו של עולם הבכורות משמשין, אדם הראשון היה בכורו של עולם, וכיון שקירב קרבנו לבש בגדי כהונה גדולה שנאמר ויעש וכו' כתנות עור וילבישם, בגדי שבח היו והיו הבכורות משתמשין בהם, כיון שמת אדם מסרן לשת, שת מסרן למתושלח, כיון שמת מתושלח מסרן לנח וכו', מת נח מסרן לשם" וכו'. וכן על הפסוק "וישלח את נערי בני ישראל" (שמות כד. ה.), מפרש במדרש הגדול "אלו הבכורים, דתנן משנברא העולם ועד שהוקם המשכן מקריבים בבמות ועבודה בבכורים". ובהדיא כתב גם הרמב"ם בפירוש המשנה (ריש פי"ד דזבחים) "אמרו כי מה שנאמר 'וישלח את נערי בני ישראל' שהם הבכורות, שהעבודה לעולם אינה אלא בבכורות מאדם ועד משה רבינו ע"ה".</w:t>
      </w:r>
    </w:p>
    <w:p w14:paraId="4B510F87" w14:textId="77777777" w:rsidR="006E1FF6" w:rsidRPr="002E6030" w:rsidRDefault="006E1FF6" w:rsidP="006E1FF6">
      <w:pPr>
        <w:jc w:val="both"/>
        <w:rPr>
          <w:spacing w:val="20"/>
          <w:position w:val="6"/>
          <w:rtl/>
        </w:rPr>
      </w:pPr>
      <w:r w:rsidRPr="002E6030">
        <w:rPr>
          <w:rFonts w:hint="cs"/>
          <w:b/>
          <w:bCs/>
          <w:spacing w:val="20"/>
          <w:position w:val="6"/>
          <w:rtl/>
        </w:rPr>
        <w:t>ומעתה</w:t>
      </w:r>
      <w:r w:rsidRPr="002E6030">
        <w:rPr>
          <w:rFonts w:hint="cs"/>
          <w:spacing w:val="20"/>
          <w:position w:val="6"/>
          <w:rtl/>
        </w:rPr>
        <w:t xml:space="preserve"> צריך להתבונן על מה ולמה הוקדשו הבכורות מעצם ברייתן, ובמה זכו להיותן מיוחדים לעבודת הבורא?</w:t>
      </w:r>
    </w:p>
    <w:p w14:paraId="7FCD8BB3" w14:textId="77777777" w:rsidR="006E1FF6" w:rsidRPr="002E6030" w:rsidRDefault="006E1FF6" w:rsidP="006E1FF6">
      <w:pPr>
        <w:jc w:val="both"/>
        <w:rPr>
          <w:spacing w:val="20"/>
          <w:position w:val="6"/>
          <w:rtl/>
        </w:rPr>
      </w:pPr>
      <w:r w:rsidRPr="002E6030">
        <w:rPr>
          <w:rFonts w:hint="cs"/>
          <w:b/>
          <w:bCs/>
          <w:spacing w:val="20"/>
          <w:position w:val="6"/>
          <w:rtl/>
        </w:rPr>
        <w:lastRenderedPageBreak/>
        <w:t>יתר</w:t>
      </w:r>
      <w:r w:rsidRPr="002E6030">
        <w:rPr>
          <w:rFonts w:hint="cs"/>
          <w:spacing w:val="20"/>
          <w:position w:val="6"/>
          <w:rtl/>
        </w:rPr>
        <w:t xml:space="preserve"> על כן יש לתמוה על המבואר במדרש שנח מסר בגדי כהונה גדולה לשם בנו, והרי שם לא היה הבכור אלא יפת. וכבר עמד בזה המדרש גופיה וז"ל "וכי שם היה הבכור והלא יפת היה הבכור שנאמר 'אחי יפת הגדול', ומפני מה מסרן לשם מפני שצפה נח בשלשלת האבות העומדת ממנו". ודברים אלו זקוקים לביאור רב, הכיצד ניתנת הבכורה למסירה והעברה?</w:t>
      </w:r>
    </w:p>
    <w:p w14:paraId="0B75542E" w14:textId="77777777" w:rsidR="006E1FF6" w:rsidRPr="002E6030" w:rsidRDefault="006E1FF6" w:rsidP="006E1FF6">
      <w:pPr>
        <w:jc w:val="both"/>
        <w:rPr>
          <w:spacing w:val="20"/>
          <w:position w:val="6"/>
          <w:rtl/>
        </w:rPr>
      </w:pPr>
      <w:r w:rsidRPr="002E6030">
        <w:rPr>
          <w:rFonts w:hint="cs"/>
          <w:b/>
          <w:bCs/>
          <w:spacing w:val="20"/>
          <w:position w:val="6"/>
          <w:rtl/>
        </w:rPr>
        <w:t>כמו</w:t>
      </w:r>
      <w:r w:rsidRPr="002E6030">
        <w:rPr>
          <w:rFonts w:hint="cs"/>
          <w:spacing w:val="20"/>
          <w:position w:val="6"/>
          <w:rtl/>
        </w:rPr>
        <w:t xml:space="preserve"> כן פרשת מכירת הבכורה דעשיו ליעקב צריכה הבנה, וכי מציאות הבכורה פטירת הרחם 'חפצא' הוא ששייך בו משא ומתן קנינים ומכירה? </w:t>
      </w:r>
    </w:p>
    <w:p w14:paraId="2F2B2FD2" w14:textId="77777777" w:rsidR="006E1FF6" w:rsidRPr="002E6030" w:rsidRDefault="006E1FF6" w:rsidP="006E1FF6">
      <w:pPr>
        <w:jc w:val="both"/>
        <w:rPr>
          <w:spacing w:val="20"/>
          <w:position w:val="6"/>
          <w:rtl/>
        </w:rPr>
      </w:pPr>
      <w:r w:rsidRPr="002E6030">
        <w:rPr>
          <w:rFonts w:hint="cs"/>
          <w:b/>
          <w:bCs/>
          <w:spacing w:val="20"/>
          <w:position w:val="6"/>
          <w:rtl/>
        </w:rPr>
        <w:t>גם</w:t>
      </w:r>
      <w:r w:rsidRPr="002E6030">
        <w:rPr>
          <w:rFonts w:hint="cs"/>
          <w:spacing w:val="20"/>
          <w:position w:val="6"/>
          <w:rtl/>
        </w:rPr>
        <w:t xml:space="preserve"> יש לעיין, הנה מכנה הקב"ה את עמו "בני בכורי ישראל" (שמות ד. כב.), ומכללא דקרי להו 'בני בכורי' משמע דאיכא עוד בנים, וכי עם ישראל הוא ראשית כל אומות העולם ובכורם?</w:t>
      </w:r>
    </w:p>
    <w:p w14:paraId="26D64D3A" w14:textId="77777777" w:rsidR="006E1FF6" w:rsidRPr="002E6030" w:rsidRDefault="006E1FF6" w:rsidP="006E1FF6">
      <w:pPr>
        <w:jc w:val="both"/>
        <w:rPr>
          <w:spacing w:val="20"/>
          <w:position w:val="6"/>
          <w:rtl/>
        </w:rPr>
      </w:pPr>
      <w:r w:rsidRPr="002E6030">
        <w:rPr>
          <w:rFonts w:hint="cs"/>
          <w:b/>
          <w:bCs/>
          <w:spacing w:val="20"/>
          <w:position w:val="6"/>
          <w:rtl/>
        </w:rPr>
        <w:t xml:space="preserve">ענין </w:t>
      </w:r>
      <w:r w:rsidRPr="002E6030">
        <w:rPr>
          <w:rFonts w:hint="cs"/>
          <w:spacing w:val="20"/>
          <w:position w:val="6"/>
          <w:rtl/>
        </w:rPr>
        <w:t xml:space="preserve">נוסף מצינו בפרשת הבכורה, והוא נטילת פי שנים יתר על אחיו מכל אשר ימצא לאביו. [ומטו משמיה דהגר"א שמהות הכפל רמוזה בעצם השם 'בכר', האות בי"ת הינה כפולה ביחידות, כנגדה האות כ"ף בעשרות, וכנגדה האות רי"ש במאות]. מה מורה לנו דבר זה? ודאי שאם כל ענין הבכורה הוא נתינת ה'ראשית' לבורא אין הבנה ל'נטילה' זו! </w:t>
      </w:r>
    </w:p>
    <w:p w14:paraId="065D7DEB" w14:textId="77777777" w:rsidR="006E1FF6" w:rsidRPr="002E6030" w:rsidRDefault="006E1FF6" w:rsidP="006E1FF6">
      <w:pPr>
        <w:jc w:val="both"/>
        <w:rPr>
          <w:spacing w:val="20"/>
          <w:position w:val="6"/>
          <w:rtl/>
        </w:rPr>
      </w:pPr>
      <w:r w:rsidRPr="002E6030">
        <w:rPr>
          <w:rFonts w:hint="cs"/>
          <w:b/>
          <w:bCs/>
          <w:spacing w:val="20"/>
          <w:position w:val="6"/>
          <w:rtl/>
        </w:rPr>
        <w:t>ג. רעיון</w:t>
      </w:r>
      <w:r w:rsidRPr="002E6030">
        <w:rPr>
          <w:rFonts w:hint="cs"/>
          <w:spacing w:val="20"/>
          <w:position w:val="6"/>
          <w:rtl/>
        </w:rPr>
        <w:t xml:space="preserve"> עמוק ונפלא בביאור מהות הבכורה, חזינן במאמרי מרן המשגיח דמיר רבינו ירוחם הלוי (בספרו דעת תורה, פרשת בא) והנה לשונו בקיצור אמרים: "כי הנה כל עיקר הענין ביסוד של בכור, אשר מצינו בו הרבה דינים וזכות עבודה ועוד, על כי הוא היה הראשון, והוא בגדר אשר מצינו בחז"ל אמרו 'בראשית ברא אלוקים - בשביל התורה שנקראת ראשית, בשביל ישראל שנקראו ראשית, בשביל משה רבינו שנקרא ראשית' וכו', כי הכל הולך אחר ההתחלה בה היצירה והמהוה של כל העצם, ראשיתו של דבר הוא יסודו והוא עיקרו, ומעלה זו של ראשית היא בכל דבר, כן בחלה וכן בתבואה, כן בפירות וכן בבעלי חיים, ובאומרו 'ראשית עריסותיכם תתנו לה'' אין זה רק כסימן בעלמא, אלא קריאת שם העצם של המעלה, היא הראשית אשר מהוה את זו הקדושה".</w:t>
      </w:r>
    </w:p>
    <w:p w14:paraId="4BB45DA9" w14:textId="77777777" w:rsidR="006E1FF6" w:rsidRPr="002E6030" w:rsidRDefault="006E1FF6" w:rsidP="006E1FF6">
      <w:pPr>
        <w:jc w:val="both"/>
        <w:rPr>
          <w:spacing w:val="20"/>
          <w:position w:val="6"/>
          <w:rtl/>
        </w:rPr>
      </w:pPr>
      <w:r w:rsidRPr="002E6030">
        <w:rPr>
          <w:rFonts w:hint="cs"/>
          <w:b/>
          <w:bCs/>
          <w:spacing w:val="20"/>
          <w:position w:val="6"/>
          <w:rtl/>
        </w:rPr>
        <w:t>"זה</w:t>
      </w:r>
      <w:r w:rsidRPr="002E6030">
        <w:rPr>
          <w:rFonts w:hint="cs"/>
          <w:spacing w:val="20"/>
          <w:position w:val="6"/>
          <w:rtl/>
        </w:rPr>
        <w:t xml:space="preserve"> הוא הענין של בכור, בכורה היא מעלה של ראשוניות, יעקב ועשיו לחמו כ"כ על הבכורה, ובחוכמתא רבתא הגדיל יעקב על עשיו וזכה בבכורה, ולבסוף אמנם בכה עשיו מרה על אובדן בכורתו, ולא לחמו על סתם דבר בעלמא, ואף לא על דבר גדול מאד, אלא המלחמה היתה על הכל, כי הבכורה היא הראשית והיא עיקרן וכולן של דברים, ובזכות מעלת הראשית קונים הכל, ועל כן לוקח הבכור פי שנים כי הרי יש לו המעלה של ראשית שהיא העיקר, כאילו יתר כל הבנים נקראים רק כטפלים לו. והוא סוד אומרו 'בני בכורי ישראל', מציאות הכלל ישראל הוא ראשית הבריאה, והוא הבכור באמת, כי ראשית היא החביבות, וראשיתו של דבר הוא כל הדבר".  </w:t>
      </w:r>
    </w:p>
    <w:p w14:paraId="617A0C8F" w14:textId="77777777" w:rsidR="006E1FF6" w:rsidRPr="002E6030" w:rsidRDefault="006E1FF6" w:rsidP="006E1FF6">
      <w:pPr>
        <w:jc w:val="both"/>
        <w:rPr>
          <w:spacing w:val="20"/>
          <w:position w:val="6"/>
          <w:rtl/>
        </w:rPr>
      </w:pPr>
      <w:r w:rsidRPr="002E6030">
        <w:rPr>
          <w:rFonts w:hint="cs"/>
          <w:b/>
          <w:bCs/>
          <w:spacing w:val="20"/>
          <w:position w:val="6"/>
          <w:rtl/>
        </w:rPr>
        <w:t>ד.</w:t>
      </w:r>
      <w:r w:rsidRPr="002E6030">
        <w:rPr>
          <w:rFonts w:hint="cs"/>
          <w:spacing w:val="20"/>
          <w:position w:val="6"/>
          <w:rtl/>
        </w:rPr>
        <w:t xml:space="preserve"> </w:t>
      </w:r>
      <w:r w:rsidRPr="002E6030">
        <w:rPr>
          <w:rFonts w:hint="cs"/>
          <w:b/>
          <w:bCs/>
          <w:spacing w:val="20"/>
          <w:position w:val="6"/>
          <w:rtl/>
        </w:rPr>
        <w:t>אמור</w:t>
      </w:r>
      <w:r w:rsidRPr="002E6030">
        <w:rPr>
          <w:rFonts w:hint="cs"/>
          <w:spacing w:val="20"/>
          <w:position w:val="6"/>
          <w:rtl/>
        </w:rPr>
        <w:t xml:space="preserve"> מעתה כך היא השתלשלות הענינים: מעיקר מהות הבריאה קדושה יתירה ישנה ב'ראשית' שהיא יסודו ועיקרו של דבר, והיא הבסיס המהוה מעלת וקדושת כל העצם כמאמר רבינו ירוחם, אי לכך מזומנים הבכורות דוקא לעבודת הבורא והקרבת הקרבנות. ועדיין לא נגדר ענין קדושת ה'ראשית' ומעלתו בציווי וחובה ופרטות דינים, אשר על כן באם יארע והבכור הוא פחות מעלה, והצעיר שואף להתעלות לקרבת ה' ועבודתו, אזי נוטל הצעיר את מעלת ה'ראשית'. וזהו שמצינו שנתקדש שֵם לעבודת כהונה גדולה הגם שלא היה בכור. וזהו פשר מאבקו העיקש של יעקב לזכות וליטול מעלת הבכורה והראשית מעשיו, ולהוציא מידיו הטמאות את עבודת ה' וזבח הקרבנות. וזהו גם מאמר הכתוב "בני בכורי ישראל" כדברי רבינו ירוחם שעם ישראל הם הבכור האמיתי, ראשית כל העמים וחביב כל העמים. </w:t>
      </w:r>
    </w:p>
    <w:p w14:paraId="2240C6EF" w14:textId="77777777" w:rsidR="006E1FF6" w:rsidRPr="002E6030" w:rsidRDefault="006E1FF6" w:rsidP="006E1FF6">
      <w:pPr>
        <w:jc w:val="both"/>
        <w:rPr>
          <w:spacing w:val="20"/>
          <w:position w:val="6"/>
          <w:rtl/>
        </w:rPr>
      </w:pPr>
      <w:r w:rsidRPr="002E6030">
        <w:rPr>
          <w:rFonts w:hint="cs"/>
          <w:b/>
          <w:bCs/>
          <w:spacing w:val="20"/>
          <w:position w:val="6"/>
          <w:rtl/>
        </w:rPr>
        <w:t>אולם</w:t>
      </w:r>
      <w:r w:rsidRPr="002E6030">
        <w:rPr>
          <w:rFonts w:hint="cs"/>
          <w:spacing w:val="20"/>
          <w:position w:val="6"/>
          <w:rtl/>
        </w:rPr>
        <w:t xml:space="preserve"> ממכת בכורות ואילך נוספה קדושה ומעלה יתירה בבכורות, ומצינו במפרשים שני טעמים לסיבת תוספת קדושה זו: החינוך (מצוה י"ח-בטעם נוסף) כתב "לזכור הנס הגדול שעשה לנו השי"ת בבכורי מצרים שהרגם והצילנו מידם". ועל דרך זה כתב הרמב"ן (שמות יג. יא.) "כי בעבור שפדאם ממות בהכותו בארץ מצרים, ציוה שיהיו קדושים לו לעבוד את עבודת ה' לכל אשר יצוה בהם". אמנם הספורנו (שמות יג. יד.) ביאר שצורת אפשרות הצלת הבכורות גופא היה באופן שהקדישם וייחדם הקב"ה לו שיהיו כמו נזירים או יותר מיוחדים לעבודת הא-ל יתברך. </w:t>
      </w:r>
    </w:p>
    <w:p w14:paraId="2A1C7167" w14:textId="77777777" w:rsidR="006E1FF6" w:rsidRPr="002E6030" w:rsidRDefault="006E1FF6" w:rsidP="006E1FF6">
      <w:pPr>
        <w:jc w:val="both"/>
        <w:rPr>
          <w:spacing w:val="20"/>
          <w:position w:val="6"/>
          <w:rtl/>
        </w:rPr>
      </w:pPr>
      <w:r w:rsidRPr="002E6030">
        <w:rPr>
          <w:rFonts w:hint="cs"/>
          <w:b/>
          <w:bCs/>
          <w:spacing w:val="20"/>
          <w:position w:val="6"/>
          <w:rtl/>
        </w:rPr>
        <w:t xml:space="preserve">והנה </w:t>
      </w:r>
      <w:r w:rsidRPr="002E6030">
        <w:rPr>
          <w:rFonts w:hint="cs"/>
          <w:spacing w:val="20"/>
          <w:position w:val="6"/>
          <w:rtl/>
        </w:rPr>
        <w:t xml:space="preserve">מאחר שנתקדשו הבכורות ונתווספה מעתה בהן קדושה יתירא, נגדרה מעלתם בתורת 'מצוה וחיוב' [ונכללו בין שאר חיובי התורה של 'ראשית' כמו שפתחנו בריש דברינו], ואם עד השתא היתה להם הזכות והרשות להתקרב לה' ולהקריב קרבנות, מעתה נהפכה זכות זו לחובת עבודת עבודה לעמוד לשרת, כדברי הרמב"ן שמעתה נצטוו להיות קדושים ומיוחדים לעבודת ה' לכל אשר יצוה בהם. וכיון שנגדרה המצוה בציווי וחובה אין בה רשות לכל החפץ ומשתוקק למעלת ה'ראשית', אלא מסורה היא </w:t>
      </w:r>
      <w:r w:rsidRPr="002E6030">
        <w:rPr>
          <w:rFonts w:hint="cs"/>
          <w:spacing w:val="20"/>
          <w:position w:val="6"/>
          <w:rtl/>
        </w:rPr>
        <w:lastRenderedPageBreak/>
        <w:t>לבכורות ממש בלבד. והיתה עבודת ה' נתונה בידי הבכורות עד שהוסרו ממנה בירידת מעלתם בחטא בעגל ונמסרה העבודה לכהנים.</w:t>
      </w:r>
    </w:p>
    <w:p w14:paraId="20374733" w14:textId="77777777" w:rsidR="006E1FF6" w:rsidRPr="002E6030" w:rsidRDefault="006E1FF6" w:rsidP="006E1FF6">
      <w:pPr>
        <w:jc w:val="both"/>
        <w:rPr>
          <w:spacing w:val="20"/>
          <w:position w:val="6"/>
          <w:rtl/>
        </w:rPr>
      </w:pPr>
      <w:r w:rsidRPr="002E6030">
        <w:rPr>
          <w:rFonts w:hint="cs"/>
          <w:b/>
          <w:bCs/>
          <w:spacing w:val="20"/>
          <w:position w:val="6"/>
          <w:rtl/>
        </w:rPr>
        <w:t xml:space="preserve">ומעתה </w:t>
      </w:r>
      <w:r w:rsidRPr="002E6030">
        <w:rPr>
          <w:rFonts w:hint="cs"/>
          <w:spacing w:val="20"/>
          <w:position w:val="6"/>
          <w:rtl/>
        </w:rPr>
        <w:t xml:space="preserve">נתיישבה גם קושית המפרשים אמאי נתחייבו בבכורה רק 'פטר רחם' באדם ובבהמה, הרי מכת בכורות באה על מצרים הן על בכור פטר רחם מאמו והן על הבכורות מאב. אכן לדברינו מבואר שבתורת דין וציווי אין לצוות על בכור מאב שאי אפשר לידע בודאות בכורתו, אלא רק על פטר רחם לאמו הניכר וגלוי לכל.  </w:t>
      </w:r>
    </w:p>
    <w:p w14:paraId="03B32DA6" w14:textId="77777777" w:rsidR="006E1FF6" w:rsidRPr="002E6030" w:rsidRDefault="006E1FF6" w:rsidP="006E1FF6">
      <w:pPr>
        <w:jc w:val="both"/>
        <w:rPr>
          <w:spacing w:val="20"/>
          <w:position w:val="6"/>
          <w:rtl/>
        </w:rPr>
      </w:pPr>
      <w:r w:rsidRPr="002E6030">
        <w:rPr>
          <w:rFonts w:hint="cs"/>
          <w:b/>
          <w:bCs/>
          <w:spacing w:val="20"/>
          <w:position w:val="6"/>
          <w:rtl/>
        </w:rPr>
        <w:t>ה. צא</w:t>
      </w:r>
      <w:r w:rsidRPr="002E6030">
        <w:rPr>
          <w:rFonts w:hint="cs"/>
          <w:spacing w:val="20"/>
          <w:position w:val="6"/>
          <w:rtl/>
        </w:rPr>
        <w:t xml:space="preserve"> ולמד עוצם הקדושה יתירא שנתווספה לבכורות מיציאת מצרים, הסכת ושמע בדבר שיטת מפרשים פלאית הסבורה שהבכורות נתקדשו קדושת הגוף ממש, ועד שלא יפדו אסורין בעבודת חול כהקדש ממש. </w:t>
      </w:r>
    </w:p>
    <w:p w14:paraId="0BEADCAD" w14:textId="77777777" w:rsidR="006E1FF6" w:rsidRPr="002E6030" w:rsidRDefault="006E1FF6" w:rsidP="006E1FF6">
      <w:pPr>
        <w:jc w:val="both"/>
        <w:rPr>
          <w:spacing w:val="20"/>
          <w:position w:val="6"/>
          <w:rtl/>
        </w:rPr>
      </w:pPr>
      <w:r w:rsidRPr="002E6030">
        <w:rPr>
          <w:rFonts w:hint="cs"/>
          <w:b/>
          <w:bCs/>
          <w:spacing w:val="20"/>
          <w:position w:val="6"/>
          <w:rtl/>
        </w:rPr>
        <w:t>וראש</w:t>
      </w:r>
      <w:r w:rsidRPr="002E6030">
        <w:rPr>
          <w:rFonts w:hint="cs"/>
          <w:spacing w:val="20"/>
          <w:position w:val="6"/>
          <w:rtl/>
        </w:rPr>
        <w:t xml:space="preserve"> לדבר יש לברר אימתי נצטוו על פדיון הבכורות: </w:t>
      </w:r>
    </w:p>
    <w:p w14:paraId="4C208222" w14:textId="77777777" w:rsidR="006E1FF6" w:rsidRPr="002E6030" w:rsidRDefault="006E1FF6" w:rsidP="006E1FF6">
      <w:pPr>
        <w:jc w:val="both"/>
        <w:rPr>
          <w:spacing w:val="20"/>
          <w:position w:val="6"/>
          <w:rtl/>
        </w:rPr>
      </w:pPr>
      <w:r w:rsidRPr="002E6030">
        <w:rPr>
          <w:rFonts w:hint="cs"/>
          <w:b/>
          <w:bCs/>
          <w:spacing w:val="20"/>
          <w:position w:val="6"/>
          <w:rtl/>
        </w:rPr>
        <w:t>הנה</w:t>
      </w:r>
      <w:r w:rsidRPr="002E6030">
        <w:rPr>
          <w:rFonts w:hint="cs"/>
          <w:spacing w:val="20"/>
          <w:position w:val="6"/>
          <w:rtl/>
        </w:rPr>
        <w:t xml:space="preserve"> מצות פדיון הבכור נאמרה לראשונה בשעת יציאתם ממצרים (שמות פי"ג סוף פרשת בא) "והעברת כל פטר רחם לה' וגו' וכל בכור אדם בבניך תפדה". אולם כתב הרמב"ן (שם פסוק י"א) "ולא ציוה להם עתה פדיון עד שהחליפם בלוים וציוה בפדיון העודפים", נמצא שלשיטתו מצות הפדיון נאמרה לעתיד כשיוחלפו בלוים, ויתכן גם שהכוונה על הזמן שעתידים לחטוא בעגל ויבואו הלוים תחתם לעבודת הקרבנות. וכפירושו נקט גם הרשב"ם (שם פסוק י"ג) "תפדה - לאחר שנתקדשו הלוים תחת כל בכור בשנה שניה שהוקם המשכן".</w:t>
      </w:r>
    </w:p>
    <w:p w14:paraId="162D2F6A" w14:textId="77777777" w:rsidR="006E1FF6" w:rsidRPr="002E6030" w:rsidRDefault="006E1FF6" w:rsidP="006E1FF6">
      <w:pPr>
        <w:spacing w:line="240" w:lineRule="atLeast"/>
        <w:jc w:val="both"/>
        <w:rPr>
          <w:rFonts w:eastAsia="Tahoma"/>
          <w:color w:val="00000A"/>
          <w:spacing w:val="20"/>
          <w:position w:val="6"/>
          <w:rtl/>
        </w:rPr>
      </w:pPr>
      <w:r w:rsidRPr="002E6030">
        <w:rPr>
          <w:rFonts w:eastAsia="Tahoma" w:hint="cs"/>
          <w:b/>
          <w:bCs/>
          <w:color w:val="00000A"/>
          <w:spacing w:val="20"/>
          <w:position w:val="6"/>
          <w:rtl/>
        </w:rPr>
        <w:t>ברם</w:t>
      </w:r>
      <w:r w:rsidRPr="002E6030">
        <w:rPr>
          <w:rFonts w:eastAsia="Tahoma" w:hint="cs"/>
          <w:color w:val="00000A"/>
          <w:spacing w:val="20"/>
          <w:position w:val="6"/>
          <w:rtl/>
        </w:rPr>
        <w:t xml:space="preserve"> הספורנו הולך לשיטתו שהבאנו לעיל, שקידוש הבכורות במצרים היה לצורך הצלתם שלא יספו במכת הבכורות, ושנה ושילש לפרש (שמות יג. ב., שם יג. טו., במדבר ג. יג.) שצורת ההצלה היתה שהקדישם הקב"ה לו קדושת הגוף, ומעתה משפטם ככל הקדש האסור בעבודת חולין ואסורים להתעסק בעבודת הדיוט. ולשיטתו ציוה להם הקב"ה תיכף וסמוך לזה הפדיון כדין כל הקדש היוצא לחולין.</w:t>
      </w:r>
    </w:p>
    <w:p w14:paraId="5E80BFE9" w14:textId="77777777" w:rsidR="006E1FF6" w:rsidRPr="002E6030" w:rsidRDefault="006E1FF6" w:rsidP="006E1FF6">
      <w:pPr>
        <w:spacing w:line="240" w:lineRule="atLeast"/>
        <w:jc w:val="both"/>
        <w:rPr>
          <w:rFonts w:eastAsia="Tahoma"/>
          <w:color w:val="00000A"/>
          <w:spacing w:val="20"/>
          <w:position w:val="6"/>
          <w:rtl/>
        </w:rPr>
      </w:pPr>
      <w:r w:rsidRPr="002E6030">
        <w:rPr>
          <w:rFonts w:eastAsia="Tahoma" w:hint="cs"/>
          <w:b/>
          <w:bCs/>
          <w:color w:val="00000A"/>
          <w:spacing w:val="20"/>
          <w:position w:val="6"/>
          <w:rtl/>
        </w:rPr>
        <w:t xml:space="preserve">ובסגנון </w:t>
      </w:r>
      <w:r w:rsidRPr="002E6030">
        <w:rPr>
          <w:rFonts w:eastAsia="Tahoma" w:hint="cs"/>
          <w:color w:val="00000A"/>
          <w:spacing w:val="20"/>
          <w:position w:val="6"/>
          <w:rtl/>
        </w:rPr>
        <w:t xml:space="preserve">זה כתב גם העמק דבר (שמות יג. יג.) "וכל בכור אדם בבניך תפדה - שלא יהא על האדם קדושת בכור בהמה שאסור להשתמש בו וליהנות ממנו בחיים משום הכי הזהיר הכתוב לפדותו". </w:t>
      </w:r>
    </w:p>
    <w:p w14:paraId="0C4F35A6" w14:textId="77777777" w:rsidR="006E1FF6" w:rsidRPr="002E6030" w:rsidRDefault="006E1FF6" w:rsidP="006E1FF6">
      <w:pPr>
        <w:spacing w:line="240" w:lineRule="atLeast"/>
        <w:jc w:val="both"/>
        <w:rPr>
          <w:rFonts w:eastAsia="Tahoma"/>
          <w:color w:val="00000A"/>
          <w:spacing w:val="20"/>
          <w:position w:val="6"/>
          <w:rtl/>
        </w:rPr>
      </w:pPr>
      <w:r w:rsidRPr="002E6030">
        <w:rPr>
          <w:rFonts w:eastAsia="Tahoma" w:hint="cs"/>
          <w:b/>
          <w:bCs/>
          <w:color w:val="00000A"/>
          <w:spacing w:val="20"/>
          <w:position w:val="6"/>
          <w:rtl/>
        </w:rPr>
        <w:t xml:space="preserve">ברם </w:t>
      </w:r>
      <w:r w:rsidRPr="002E6030">
        <w:rPr>
          <w:rFonts w:eastAsia="Tahoma" w:hint="cs"/>
          <w:color w:val="00000A"/>
          <w:spacing w:val="20"/>
          <w:position w:val="6"/>
          <w:rtl/>
        </w:rPr>
        <w:t>שיטת זו תמוהה ביותר מסוגית הש"ס דמכילתין (דף ט' ע"ב), וז"ל הברייתא "ר' שמעון אומר לא תעבוד בבכור שורך אבל אתה עובד בבכור אדם", הנה בהדיא שבכור האדם מותר בעבודה והנאה, ובבכור אדם קודם פדיונו מיירי דומיא דבכור בהמה ופטר חמור כמבואר למעיין בסוגיא. גם תימה כיון שכבר נפדו בצאתם ממצרים מה הוצרכו בשנה השניה לפדיון נוסף להחליפם בלוים?</w:t>
      </w:r>
    </w:p>
    <w:p w14:paraId="55C9D946" w14:textId="77777777" w:rsidR="006E1FF6" w:rsidRPr="002E6030" w:rsidRDefault="006E1FF6" w:rsidP="006E1FF6">
      <w:pPr>
        <w:spacing w:line="240" w:lineRule="atLeast"/>
        <w:jc w:val="both"/>
        <w:rPr>
          <w:rFonts w:eastAsia="Tahoma"/>
          <w:color w:val="00000A"/>
          <w:spacing w:val="20"/>
          <w:position w:val="6"/>
          <w:rtl/>
        </w:rPr>
      </w:pPr>
      <w:r w:rsidRPr="002E6030">
        <w:rPr>
          <w:rFonts w:eastAsia="Tahoma" w:hint="cs"/>
          <w:b/>
          <w:bCs/>
          <w:color w:val="00000A"/>
          <w:spacing w:val="20"/>
          <w:position w:val="6"/>
          <w:rtl/>
        </w:rPr>
        <w:t>אמנם</w:t>
      </w:r>
      <w:r w:rsidRPr="002E6030">
        <w:rPr>
          <w:rFonts w:eastAsia="Tahoma" w:hint="cs"/>
          <w:color w:val="00000A"/>
          <w:spacing w:val="20"/>
          <w:position w:val="6"/>
          <w:rtl/>
        </w:rPr>
        <w:t xml:space="preserve"> כמדומה ששיטת הספורנו מתבארת מדברי עצמו (במדבר ג. יג.), ונראה מדבריו שהוצרכו בכורות ישראל לשני שלבי פדיון: בתחילה שהוקדשו לשמים להנצל מלהספות, נזקקו לפדיון חומר קדושת גופם כמשפט כל הקדש היוצא לחולין להתירם בעבודת חול, אך עדיין היו קדושים ומיועדים לעבודת המקדש, וכשחטאו בעגל נמאסו, ואזי הוי פדיון שני שנלקחו הלויים תחתם לעבודה. נמצא שהסוגיא דבכורות מיירי בקדושת בכורות לדורות, ואכן משעת פדיון הראשון שנפחתה קדושתן מותרין הבכורות בהנאה אף קודם פדיונם.</w:t>
      </w:r>
    </w:p>
    <w:p w14:paraId="3BA14692" w14:textId="77777777" w:rsidR="006E1FF6" w:rsidRPr="002E6030" w:rsidRDefault="006E1FF6" w:rsidP="006E1FF6">
      <w:pPr>
        <w:spacing w:line="240" w:lineRule="atLeast"/>
        <w:jc w:val="both"/>
        <w:rPr>
          <w:rFonts w:eastAsia="Tahoma"/>
          <w:color w:val="00000A"/>
          <w:spacing w:val="20"/>
          <w:position w:val="6"/>
          <w:rtl/>
        </w:rPr>
      </w:pPr>
      <w:r w:rsidRPr="002E6030">
        <w:rPr>
          <w:rFonts w:eastAsia="Tahoma" w:hint="cs"/>
          <w:b/>
          <w:bCs/>
          <w:color w:val="00000A"/>
          <w:spacing w:val="20"/>
          <w:position w:val="6"/>
          <w:rtl/>
        </w:rPr>
        <w:t>ו.</w:t>
      </w:r>
      <w:r w:rsidRPr="002E6030">
        <w:rPr>
          <w:rFonts w:eastAsia="Tahoma" w:hint="cs"/>
          <w:color w:val="00000A"/>
          <w:spacing w:val="20"/>
          <w:position w:val="6"/>
          <w:rtl/>
        </w:rPr>
        <w:t xml:space="preserve"> </w:t>
      </w:r>
      <w:r w:rsidRPr="002E6030">
        <w:rPr>
          <w:rFonts w:eastAsia="Tahoma" w:hint="cs"/>
          <w:b/>
          <w:bCs/>
          <w:color w:val="00000A"/>
          <w:spacing w:val="20"/>
          <w:position w:val="6"/>
          <w:rtl/>
        </w:rPr>
        <w:t xml:space="preserve">אולם </w:t>
      </w:r>
      <w:r w:rsidRPr="002E6030">
        <w:rPr>
          <w:rFonts w:eastAsia="Tahoma" w:hint="cs"/>
          <w:color w:val="00000A"/>
          <w:spacing w:val="20"/>
          <w:position w:val="6"/>
          <w:rtl/>
        </w:rPr>
        <w:t>פלא הוא שיטת ערוך השולחן (סי' ש"ה לה-לז), דמתבאר מדבריו שגם לדורות קדושים הבכורות קדושת גוף וזקוקים לפדיון להתירם בעבודת חול.</w:t>
      </w:r>
    </w:p>
    <w:p w14:paraId="351D1759" w14:textId="77777777" w:rsidR="006E1FF6" w:rsidRPr="002E6030" w:rsidRDefault="006E1FF6" w:rsidP="006E1FF6">
      <w:pPr>
        <w:spacing w:line="240" w:lineRule="atLeast"/>
        <w:jc w:val="both"/>
        <w:rPr>
          <w:rFonts w:eastAsia="Tahoma"/>
          <w:color w:val="00000A"/>
          <w:spacing w:val="20"/>
          <w:position w:val="6"/>
          <w:rtl/>
        </w:rPr>
      </w:pPr>
      <w:r w:rsidRPr="002E6030">
        <w:rPr>
          <w:rFonts w:eastAsia="Tahoma" w:hint="cs"/>
          <w:b/>
          <w:bCs/>
          <w:color w:val="00000A"/>
          <w:spacing w:val="20"/>
          <w:position w:val="6"/>
          <w:rtl/>
        </w:rPr>
        <w:t>דהנה</w:t>
      </w:r>
      <w:r w:rsidRPr="002E6030">
        <w:rPr>
          <w:rFonts w:eastAsia="Tahoma" w:hint="cs"/>
          <w:color w:val="00000A"/>
          <w:spacing w:val="20"/>
          <w:position w:val="6"/>
          <w:rtl/>
        </w:rPr>
        <w:t xml:space="preserve"> תמה ערוך השולחן על הלשון 'פדיון הבן', והרי כל 'פדיון' עניינו שהחפצא קדוש והתמורה היא פדיונו, כגון פדיון הקדש ומעשר שני ופטר חמור, או כגון אמה עבריה דכתיב "והפדה לא נפדתה" והפדיון הוי תמורת גופה שלא תשתעבד, אבל מה שייך 'פדיון' בבכור אדם. ועוד בא לדון בפשר הנוסח "במאי בעית טפי" שאומר הכהן לאב. [וכבר דנו ראשונים ואחרונים בנוסח זה, ואכ"מ].</w:t>
      </w:r>
    </w:p>
    <w:p w14:paraId="38156FAC" w14:textId="77777777" w:rsidR="006E1FF6" w:rsidRPr="002E6030" w:rsidRDefault="006E1FF6" w:rsidP="006E1FF6">
      <w:pPr>
        <w:spacing w:line="240" w:lineRule="atLeast"/>
        <w:jc w:val="both"/>
        <w:rPr>
          <w:rFonts w:eastAsia="Tahoma"/>
          <w:color w:val="00000A"/>
          <w:spacing w:val="20"/>
          <w:position w:val="6"/>
          <w:rtl/>
        </w:rPr>
      </w:pPr>
      <w:r w:rsidRPr="002E6030">
        <w:rPr>
          <w:rFonts w:eastAsia="Tahoma" w:hint="cs"/>
          <w:b/>
          <w:bCs/>
          <w:color w:val="00000A"/>
          <w:spacing w:val="20"/>
          <w:position w:val="6"/>
          <w:rtl/>
        </w:rPr>
        <w:t>ומתוך</w:t>
      </w:r>
      <w:r w:rsidRPr="002E6030">
        <w:rPr>
          <w:rFonts w:eastAsia="Tahoma" w:hint="cs"/>
          <w:color w:val="00000A"/>
          <w:spacing w:val="20"/>
          <w:position w:val="6"/>
          <w:rtl/>
        </w:rPr>
        <w:t xml:space="preserve"> כך יצא לחדש שאכן נתקדשו הבכורות ככל קדשים, ואסורים לעשות דבר חולין, ואכילתם וכל מעשיהם בקדושה. והואיל ואי אפשר לעמוד בזה, תקנה התורה פדיון שעל ידו יוצאין הבכורות מקדושתם, ובאמירת "במאי בעית טפי" מודיע הכהן לאב ענין הפדיון, להבינו ולשאלו האם חפצך שבנך יהא קדוש ולא יוכל לעשות דבר חול, ובודאי לא ימצא שום אב שלא יחפוץ לפדותו. והנה שיטתו תמוהה טובא מסוגיית הגמ' כדלעיל. [וראה בדברינו בגוף הספר בסוגיא שם].  </w:t>
      </w:r>
    </w:p>
    <w:p w14:paraId="2969F81F" w14:textId="77777777" w:rsidR="006E1FF6" w:rsidRPr="002E6030" w:rsidRDefault="006E1FF6" w:rsidP="006E1FF6">
      <w:pPr>
        <w:spacing w:line="240" w:lineRule="atLeast"/>
        <w:jc w:val="both"/>
        <w:rPr>
          <w:rFonts w:eastAsia="Tahoma"/>
          <w:color w:val="00000A"/>
          <w:spacing w:val="20"/>
          <w:position w:val="6"/>
          <w:rtl/>
        </w:rPr>
      </w:pPr>
      <w:r w:rsidRPr="002E6030">
        <w:rPr>
          <w:rFonts w:eastAsia="Tahoma" w:hint="cs"/>
          <w:b/>
          <w:bCs/>
          <w:color w:val="00000A"/>
          <w:spacing w:val="20"/>
          <w:position w:val="6"/>
          <w:rtl/>
        </w:rPr>
        <w:t xml:space="preserve">על </w:t>
      </w:r>
      <w:r w:rsidRPr="002E6030">
        <w:rPr>
          <w:rFonts w:eastAsia="Tahoma" w:hint="cs"/>
          <w:color w:val="00000A"/>
          <w:spacing w:val="20"/>
          <w:position w:val="6"/>
          <w:rtl/>
        </w:rPr>
        <w:t>כל פנים חזינן שיטת מפרשים חשובה המעצימה קדושת בכור האדם עד לכדי קדושת גוף ואיסור הנאה.</w:t>
      </w:r>
    </w:p>
    <w:p w14:paraId="6160808C" w14:textId="77777777" w:rsidR="006E1FF6" w:rsidRPr="002E6030" w:rsidRDefault="006E1FF6" w:rsidP="006E1FF6">
      <w:pPr>
        <w:spacing w:line="240" w:lineRule="atLeast"/>
        <w:jc w:val="both"/>
        <w:rPr>
          <w:rFonts w:eastAsia="Tahoma"/>
          <w:color w:val="00000A"/>
          <w:spacing w:val="20"/>
          <w:position w:val="6"/>
          <w:rtl/>
        </w:rPr>
      </w:pPr>
      <w:r w:rsidRPr="002E6030">
        <w:rPr>
          <w:rFonts w:eastAsia="Tahoma" w:hint="cs"/>
          <w:b/>
          <w:bCs/>
          <w:color w:val="00000A"/>
          <w:spacing w:val="20"/>
          <w:position w:val="6"/>
          <w:rtl/>
        </w:rPr>
        <w:t xml:space="preserve">ונראה </w:t>
      </w:r>
      <w:r w:rsidRPr="002E6030">
        <w:rPr>
          <w:rFonts w:eastAsia="Tahoma" w:hint="cs"/>
          <w:color w:val="00000A"/>
          <w:spacing w:val="20"/>
          <w:position w:val="6"/>
          <w:rtl/>
        </w:rPr>
        <w:t xml:space="preserve">לצרף לשיטה זו את דעת הבה"ג המובאת בהלכות הרמב"ן (פרק שמיני דבכורות), שהשוה פדיון הבן לפדיון הקדש לענין שצריך הפודה להוסיף חומש על פדיונו. והרמב"ן דחה שיטתו דלא מצינו בשום </w:t>
      </w:r>
      <w:r w:rsidRPr="002E6030">
        <w:rPr>
          <w:rFonts w:eastAsia="Tahoma" w:hint="cs"/>
          <w:color w:val="00000A"/>
          <w:spacing w:val="20"/>
          <w:position w:val="6"/>
          <w:rtl/>
        </w:rPr>
        <w:lastRenderedPageBreak/>
        <w:t>מקום מקרא או במשנה רמז לזה. ומ"מ חזינן סברת הבה"ג שיסוד מצות פדיון הבן הוא הפקעת קדושה גמורה השרויה על הבכור, כהקדש גוף הזקוק לדין פדיון מוחלט.</w:t>
      </w:r>
    </w:p>
    <w:p w14:paraId="4E30590B" w14:textId="77777777" w:rsidR="006E1FF6" w:rsidRPr="002E6030" w:rsidRDefault="006E1FF6" w:rsidP="006E1FF6">
      <w:pPr>
        <w:spacing w:line="240" w:lineRule="atLeast"/>
        <w:jc w:val="both"/>
        <w:rPr>
          <w:rFonts w:eastAsia="Tahoma"/>
          <w:color w:val="00000A"/>
          <w:spacing w:val="20"/>
          <w:position w:val="6"/>
          <w:rtl/>
        </w:rPr>
      </w:pPr>
      <w:r w:rsidRPr="002E6030">
        <w:rPr>
          <w:rFonts w:eastAsia="Tahoma" w:hint="cs"/>
          <w:color w:val="00000A"/>
          <w:spacing w:val="20"/>
          <w:position w:val="6"/>
          <w:rtl/>
        </w:rPr>
        <w:t>ו</w:t>
      </w:r>
      <w:r w:rsidRPr="002E6030">
        <w:rPr>
          <w:rFonts w:eastAsia="Tahoma" w:hint="cs"/>
          <w:b/>
          <w:bCs/>
          <w:color w:val="00000A"/>
          <w:spacing w:val="20"/>
          <w:position w:val="6"/>
          <w:rtl/>
        </w:rPr>
        <w:t xml:space="preserve">דע </w:t>
      </w:r>
      <w:r w:rsidRPr="002E6030">
        <w:rPr>
          <w:rFonts w:eastAsia="Tahoma" w:hint="cs"/>
          <w:color w:val="00000A"/>
          <w:spacing w:val="20"/>
          <w:position w:val="6"/>
          <w:rtl/>
        </w:rPr>
        <w:t xml:space="preserve">שהכרת מעלת הבכורה וקדושתה, אינו דרוש וקבל שכר בעלמא דמאי דהוה הוה הלא כבר סולקו מעבודה. דלבד שמתוך כך מתברר לן אף בזמן הזה ערך מעלת הבכור יכולותיו וסגולותיו, הנה כתב </w:t>
      </w:r>
      <w:r w:rsidRPr="002E6030">
        <w:rPr>
          <w:rFonts w:hint="cs"/>
          <w:snapToGrid w:val="0"/>
          <w:spacing w:val="20"/>
          <w:position w:val="6"/>
          <w:rtl/>
        </w:rPr>
        <w:t>באור החיים (במדבר ג. מה.) בשם חז"ל שלעתיד לבא עתידה העבודה לשוב לבכורות, ויש מקור לכך בספרי (פרשת בהעלותך) שכל מקום שנאמר 'לי' הוא קיים לעולם ולעולמי עולמים, ובבכורים הוא אומר (במדבר ח. יז.) "כי לי כל בכור בבני ישראל". ועי' בספר בפרדס יוסף החדש (פר' במדבר אות צ"ד)</w:t>
      </w:r>
      <w:r w:rsidRPr="002E6030">
        <w:rPr>
          <w:rFonts w:eastAsia="Tahoma" w:hint="cs"/>
          <w:color w:val="00000A"/>
          <w:spacing w:val="20"/>
          <w:position w:val="6"/>
          <w:rtl/>
        </w:rPr>
        <w:t>.</w:t>
      </w:r>
    </w:p>
    <w:p w14:paraId="2FD4E133" w14:textId="77777777" w:rsidR="006E1FF6" w:rsidRPr="002E6030" w:rsidRDefault="006E1FF6" w:rsidP="006E1FF6">
      <w:pPr>
        <w:jc w:val="both"/>
        <w:rPr>
          <w:spacing w:val="20"/>
          <w:position w:val="6"/>
          <w:rtl/>
        </w:rPr>
      </w:pPr>
      <w:r w:rsidRPr="002E6030">
        <w:rPr>
          <w:rFonts w:hint="cs"/>
          <w:spacing w:val="20"/>
          <w:position w:val="6"/>
          <w:rtl/>
        </w:rPr>
        <w:t xml:space="preserve">   </w:t>
      </w:r>
    </w:p>
    <w:p w14:paraId="14D03214" w14:textId="77777777" w:rsidR="006E1FF6" w:rsidRPr="002E6030" w:rsidRDefault="006E1FF6" w:rsidP="006E1FF6">
      <w:pPr>
        <w:spacing w:line="360" w:lineRule="auto"/>
        <w:jc w:val="center"/>
        <w:rPr>
          <w:spacing w:val="20"/>
          <w:position w:val="6"/>
          <w:rtl/>
        </w:rPr>
      </w:pPr>
    </w:p>
    <w:p w14:paraId="121DE6DC" w14:textId="77777777" w:rsidR="006E1FF6" w:rsidRPr="002E6030" w:rsidRDefault="006E1FF6" w:rsidP="006E1FF6">
      <w:pPr>
        <w:spacing w:line="360" w:lineRule="auto"/>
        <w:jc w:val="center"/>
        <w:rPr>
          <w:spacing w:val="20"/>
          <w:position w:val="6"/>
          <w:rtl/>
        </w:rPr>
      </w:pPr>
      <w:r w:rsidRPr="002E6030">
        <w:rPr>
          <w:rFonts w:hint="cs"/>
          <w:spacing w:val="20"/>
          <w:position w:val="6"/>
          <w:rtl/>
        </w:rPr>
        <w:t>*  *  *</w:t>
      </w:r>
    </w:p>
    <w:p w14:paraId="202E453D"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 xml:space="preserve">אודה ה' בכל לבב ששם חלקי מיושבי בית המדרש, וזיכני להשלים החיבור הזה על כל מסכת בכורות, שמטרתו איסוף וליקוט, ועריכה מדברי רבותינו זיע"א קמאי ובתראי, דף על דף לפי סדר הגמ' רש"י ותוס', ובתוספת נופך וביאורי פשט אשר השיגה ידי בס"ד. ובסופו בא מפתח נושאים מפורט ומקיף בכלל עניני המסכת. </w:t>
      </w:r>
    </w:p>
    <w:p w14:paraId="2A22FB4B"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וזאת למודעי כי הדברים נכתבו לפי הבנת הכותב תוך כדי לימודו, על כן מן הראוי לעיין במקורם, ויש גם לעתים מקום לחלוק, והבוחר יבחר. ויש אשר נפלה טעות בהבנה או השמטה או בציון מקום, וכל הערה תתקבל בברכה.</w:t>
      </w:r>
    </w:p>
    <w:p w14:paraId="1B0F46B0"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קובע ברכה לעצמו, נוסף בסוף הספר קונטרס מפתח מפורט על ספרו היסודי של מהרי"ט אלגזי למסכת בכורות, באשר רבים מחידושיו ורעיונותיו פזורים אנה ואנה וטמונים בין בתרי חיבורו הרחב, ואין יד כל משגת לפשפש ולמשמש, על כן ערכתי לפי סדר דפי מכילתין וסדר הגפ"ת, מפתח מפורט ומתומצת המורה מקום לדברי רבינו.</w:t>
      </w:r>
    </w:p>
    <w:p w14:paraId="34178AA1"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תקותי ותפילתי שיהא בחיבורי זה, תרומה לעמלי תורה החפצים להוסיף דעת בעיון עומק הסוגיות מתוך הבנה בכלליהן ופרטיהן.</w:t>
      </w:r>
    </w:p>
    <w:p w14:paraId="062E2147" w14:textId="77777777" w:rsidR="006E1FF6" w:rsidRPr="002E6030" w:rsidRDefault="006E1FF6" w:rsidP="006E1FF6">
      <w:pPr>
        <w:pStyle w:val="a8"/>
        <w:rPr>
          <w:rFonts w:cs="Times New Roman"/>
          <w:spacing w:val="20"/>
          <w:position w:val="6"/>
          <w:rtl/>
        </w:rPr>
      </w:pPr>
    </w:p>
    <w:p w14:paraId="32BF4BA7" w14:textId="77777777" w:rsidR="006E1FF6" w:rsidRPr="002E6030" w:rsidRDefault="006E1FF6" w:rsidP="006E1FF6">
      <w:pPr>
        <w:spacing w:line="360" w:lineRule="auto"/>
        <w:jc w:val="center"/>
        <w:rPr>
          <w:spacing w:val="20"/>
          <w:position w:val="6"/>
          <w:rtl/>
        </w:rPr>
      </w:pPr>
      <w:r w:rsidRPr="002E6030">
        <w:rPr>
          <w:rFonts w:hint="cs"/>
          <w:spacing w:val="20"/>
          <w:position w:val="6"/>
          <w:rtl/>
        </w:rPr>
        <w:t>*  *  *</w:t>
      </w:r>
    </w:p>
    <w:p w14:paraId="6FC61B9C"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 xml:space="preserve">התודה והברכה לאכסניה של תורה, בית היוצר הגדול לתורה ויר"ש 'ישיבת רשב"י' ישיבתו של רבינו הגדול בעל האבי עזרי, בראשותו של מו"ר הגאון הגדול רבי מאיר צבי ברגמן שליט"א, המוסר נפשו ומאודו להחזקת מבצר התורה הזה, ומנחילנו ממעיין תורתו בשיעורים עמוקים ושיחות מוסר ומחשבה נפלאים. וברכת הכרת הטוב לבנו הגאון ר' בן ציון ברגמן שליט"א העומד לימינו במסירות רבה לכבודה של תורה ולומדיה, ובמסירת שיעורים נפלאים תמידין כסדרן. </w:t>
      </w:r>
    </w:p>
    <w:p w14:paraId="1E1E16A0"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 xml:space="preserve">אודה מקרב לב לידידי רבותי אשר גרסנו יחד מסכתא זו מהחל עד כלה, ולכל חבר הת"ח הלומדים בישיה"ק ומחוצה לה, אשר בדיבוק חברים ובמו"מ כדרכה של תורה נתלבנו הרבה מן הדברים, ואי אפשר לפורטם כי רבים הם. </w:t>
      </w:r>
    </w:p>
    <w:p w14:paraId="0356C1C9" w14:textId="77777777" w:rsidR="006E1FF6" w:rsidRPr="002E6030" w:rsidRDefault="006E1FF6" w:rsidP="006E1FF6">
      <w:pPr>
        <w:pStyle w:val="a8"/>
        <w:rPr>
          <w:rFonts w:cs="Times New Roman"/>
          <w:spacing w:val="20"/>
          <w:position w:val="6"/>
          <w:rtl/>
        </w:rPr>
      </w:pPr>
    </w:p>
    <w:p w14:paraId="3254DE56" w14:textId="77777777" w:rsidR="006E1FF6" w:rsidRPr="002E6030" w:rsidRDefault="006E1FF6" w:rsidP="006E1FF6">
      <w:pPr>
        <w:spacing w:line="360" w:lineRule="auto"/>
        <w:jc w:val="center"/>
        <w:rPr>
          <w:spacing w:val="20"/>
          <w:position w:val="6"/>
          <w:rtl/>
        </w:rPr>
      </w:pPr>
      <w:r w:rsidRPr="002E6030">
        <w:rPr>
          <w:rFonts w:hint="cs"/>
          <w:spacing w:val="20"/>
          <w:position w:val="6"/>
          <w:rtl/>
        </w:rPr>
        <w:t>*  *  *</w:t>
      </w:r>
    </w:p>
    <w:p w14:paraId="7CE26A6C"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 xml:space="preserve">שלמי תודה וברכה להורי היקרים, אאמו"ר הרב ר' אברהם יצחק פרידלס שליט"א ואמי מורתי שרה תחי', וכן לחמי וחמותי היקרים הרב ר' שלמה מרדכי זילברצן שליט"א ורעיתו שולמית תחי', אשר עומדים לימיננו בכל עת במסירות נפלאה ובעין יפה, ובפרט בעול הדפסת החיבור הזה. יהי רצון שיתברכו בברכה שלימה ובריאות והצלחה בכל מעשיהם, ויזכו לרוב נחת ואושר מכל יוצאי חלציהם. </w:t>
      </w:r>
    </w:p>
    <w:p w14:paraId="1519A1A1"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מנשים באהל תבורך רעיתי פנינה בלהה תחי', אשר רק בזכות מסירותה לפרוק עול טרדות מעל צוארי נתאפשר לספר זה לראות אור עולם. ויהי רצון שנזכה לראות צאצאינו כולם למודי ה', ולגדלם לתורה ולחופה ולמעשים טובים.</w:t>
      </w:r>
    </w:p>
    <w:p w14:paraId="135A62A6"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 xml:space="preserve"> </w:t>
      </w:r>
    </w:p>
    <w:p w14:paraId="0D8746E3"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חודש שבט התשע"א                                                              יהודה אריה פרידלס</w:t>
      </w:r>
    </w:p>
    <w:p w14:paraId="19B71802" w14:textId="77777777" w:rsidR="006E1FF6" w:rsidRPr="002E6030" w:rsidRDefault="006E1FF6" w:rsidP="006E1FF6">
      <w:pPr>
        <w:pStyle w:val="a8"/>
        <w:rPr>
          <w:rFonts w:cs="Times New Roman"/>
          <w:spacing w:val="20"/>
          <w:position w:val="6"/>
          <w:rtl/>
        </w:rPr>
      </w:pPr>
    </w:p>
    <w:p w14:paraId="2020B848" w14:textId="77777777" w:rsidR="006E1FF6" w:rsidRPr="002E6030" w:rsidRDefault="006E1FF6" w:rsidP="006E1FF6">
      <w:pPr>
        <w:pStyle w:val="a8"/>
        <w:rPr>
          <w:rFonts w:cs="Times New Roman"/>
          <w:spacing w:val="20"/>
          <w:position w:val="6"/>
          <w:rtl/>
        </w:rPr>
      </w:pPr>
    </w:p>
    <w:p w14:paraId="224A546F" w14:textId="77777777" w:rsidR="006E1FF6" w:rsidRPr="002E6030" w:rsidRDefault="006E1FF6" w:rsidP="006E1FF6">
      <w:pPr>
        <w:pStyle w:val="a8"/>
        <w:jc w:val="center"/>
        <w:rPr>
          <w:rFonts w:cs="Times New Roman"/>
          <w:b/>
          <w:bCs/>
          <w:spacing w:val="20"/>
          <w:position w:val="6"/>
          <w:rtl/>
        </w:rPr>
      </w:pPr>
      <w:r w:rsidRPr="002E6030">
        <w:rPr>
          <w:rFonts w:cs="Times New Roman" w:hint="cs"/>
          <w:b/>
          <w:bCs/>
          <w:spacing w:val="20"/>
          <w:position w:val="6"/>
          <w:rtl/>
        </w:rPr>
        <w:t>הערות למעיין</w:t>
      </w:r>
    </w:p>
    <w:p w14:paraId="1895FB98" w14:textId="77777777" w:rsidR="006E1FF6" w:rsidRPr="002E6030" w:rsidRDefault="006E1FF6" w:rsidP="006E1FF6">
      <w:pPr>
        <w:pStyle w:val="a8"/>
        <w:jc w:val="center"/>
        <w:rPr>
          <w:rFonts w:cs="Times New Roman"/>
          <w:spacing w:val="20"/>
          <w:position w:val="6"/>
          <w:rtl/>
        </w:rPr>
      </w:pPr>
    </w:p>
    <w:p w14:paraId="4CE1C4D1" w14:textId="77777777" w:rsidR="006E1FF6" w:rsidRPr="002E6030" w:rsidRDefault="006E1FF6" w:rsidP="006E1FF6">
      <w:pPr>
        <w:pStyle w:val="a8"/>
        <w:ind w:left="-360" w:right="360"/>
        <w:rPr>
          <w:rFonts w:cs="Times New Roman"/>
          <w:spacing w:val="20"/>
          <w:position w:val="6"/>
          <w:rtl/>
        </w:rPr>
      </w:pPr>
      <w:r w:rsidRPr="002E6030">
        <w:rPr>
          <w:rFonts w:cs="Times New Roman" w:hint="cs"/>
          <w:b/>
          <w:bCs/>
          <w:spacing w:val="20"/>
          <w:position w:val="6"/>
          <w:rtl/>
        </w:rPr>
        <w:t>א.</w:t>
      </w:r>
      <w:r w:rsidRPr="002E6030">
        <w:rPr>
          <w:rFonts w:cs="Times New Roman" w:hint="cs"/>
          <w:spacing w:val="20"/>
          <w:position w:val="6"/>
          <w:rtl/>
        </w:rPr>
        <w:t xml:space="preserve"> כל מקום שמוזכר הגהות חש"ל, רד"ל, מצפ"א, ריעב"ץ, וכדו', הם הנדפסים בסוף המסכת מהדורת עוז והדר או וגשל.</w:t>
      </w:r>
    </w:p>
    <w:p w14:paraId="0C487486" w14:textId="77777777" w:rsidR="006E1FF6" w:rsidRPr="002E6030" w:rsidRDefault="006E1FF6" w:rsidP="006E1FF6">
      <w:pPr>
        <w:pStyle w:val="a8"/>
        <w:ind w:left="-360" w:right="360"/>
        <w:rPr>
          <w:rFonts w:cs="Times New Roman"/>
          <w:spacing w:val="20"/>
          <w:position w:val="6"/>
          <w:rtl/>
        </w:rPr>
      </w:pPr>
      <w:r w:rsidRPr="002E6030">
        <w:rPr>
          <w:rFonts w:cs="Times New Roman" w:hint="cs"/>
          <w:b/>
          <w:bCs/>
          <w:spacing w:val="20"/>
          <w:position w:val="6"/>
          <w:rtl/>
        </w:rPr>
        <w:t>ב.</w:t>
      </w:r>
      <w:r w:rsidRPr="002E6030">
        <w:rPr>
          <w:rFonts w:cs="Times New Roman" w:hint="cs"/>
          <w:spacing w:val="20"/>
          <w:position w:val="6"/>
          <w:rtl/>
        </w:rPr>
        <w:t xml:space="preserve"> ציון סעיפי הטור, וכן הס"ק בב"י ובב"ח, הוא עפ"י מהדורת הטור ושו"ע השלם. כמו כן ציון הסימנים לקה"י הוא עפ"י המהדורה החדשה. וציון הס"ק במנחת חינוך הוא עפ"י החלוקה במהדורת מכון ירושלים.</w:t>
      </w:r>
    </w:p>
    <w:p w14:paraId="52AAF00D" w14:textId="77777777" w:rsidR="006E1FF6" w:rsidRPr="002E6030" w:rsidRDefault="006E1FF6" w:rsidP="006E1FF6">
      <w:pPr>
        <w:pStyle w:val="a8"/>
        <w:ind w:left="-360" w:right="360"/>
        <w:rPr>
          <w:rFonts w:cs="Times New Roman"/>
          <w:b/>
          <w:bCs/>
          <w:spacing w:val="20"/>
          <w:position w:val="6"/>
          <w:rtl/>
        </w:rPr>
      </w:pPr>
      <w:r w:rsidRPr="002E6030">
        <w:rPr>
          <w:rFonts w:cs="Times New Roman" w:hint="cs"/>
          <w:b/>
          <w:bCs/>
          <w:spacing w:val="20"/>
          <w:position w:val="6"/>
          <w:rtl/>
        </w:rPr>
        <w:t>ג.</w:t>
      </w:r>
      <w:r w:rsidRPr="002E6030">
        <w:rPr>
          <w:rFonts w:cs="Times New Roman" w:hint="cs"/>
          <w:spacing w:val="20"/>
          <w:position w:val="6"/>
          <w:rtl/>
        </w:rPr>
        <w:t xml:space="preserve"> הספרים 'שי למורא' 'שמן רוקח' 'ראשית בכורים' ו'בכור דל', נדפסו בקובץ ספרים על מסכת בכורות.</w:t>
      </w:r>
    </w:p>
    <w:p w14:paraId="02C8057B" w14:textId="77777777" w:rsidR="006E1FF6" w:rsidRPr="002E6030" w:rsidRDefault="006E1FF6" w:rsidP="006E1FF6">
      <w:pPr>
        <w:pStyle w:val="a8"/>
        <w:ind w:left="-360" w:right="360"/>
        <w:rPr>
          <w:rFonts w:cs="Times New Roman"/>
          <w:spacing w:val="20"/>
          <w:position w:val="6"/>
          <w:rtl/>
        </w:rPr>
      </w:pPr>
      <w:r w:rsidRPr="002E6030">
        <w:rPr>
          <w:rFonts w:cs="Times New Roman" w:hint="cs"/>
          <w:b/>
          <w:bCs/>
          <w:spacing w:val="20"/>
          <w:position w:val="6"/>
          <w:rtl/>
        </w:rPr>
        <w:t>ד.</w:t>
      </w:r>
      <w:r w:rsidRPr="002E6030">
        <w:rPr>
          <w:rFonts w:cs="Times New Roman" w:hint="cs"/>
          <w:spacing w:val="20"/>
          <w:position w:val="6"/>
          <w:rtl/>
        </w:rPr>
        <w:t xml:space="preserve"> חלוקת הסעיף קטן במהרי"ט אלגזי, צויינה עפ"י מהדורת הגר"ב אויערבך זצ"ל שנדפסה בש"ס הוצאת עוז והדר. כמו כן כשצויין להערות על מהריט"א, הכוונה להערות שנדפסו בש"ס עוז והדר על בסיס מהדורת הגר"ב אוירעבך הנ"ל.</w:t>
      </w:r>
    </w:p>
    <w:p w14:paraId="4E870298" w14:textId="77777777" w:rsidR="006E1FF6" w:rsidRPr="002E6030" w:rsidRDefault="006E1FF6" w:rsidP="006E1FF6">
      <w:pPr>
        <w:pStyle w:val="a8"/>
        <w:ind w:left="-360" w:right="360"/>
        <w:rPr>
          <w:rFonts w:cs="Times New Roman"/>
          <w:spacing w:val="20"/>
          <w:position w:val="6"/>
          <w:rtl/>
        </w:rPr>
      </w:pPr>
      <w:r w:rsidRPr="002E6030">
        <w:rPr>
          <w:rFonts w:cs="Times New Roman" w:hint="cs"/>
          <w:b/>
          <w:bCs/>
          <w:spacing w:val="20"/>
          <w:position w:val="6"/>
          <w:rtl/>
        </w:rPr>
        <w:t>ה.</w:t>
      </w:r>
      <w:r w:rsidRPr="002E6030">
        <w:rPr>
          <w:rFonts w:cs="Times New Roman" w:hint="cs"/>
          <w:spacing w:val="20"/>
          <w:position w:val="6"/>
          <w:rtl/>
        </w:rPr>
        <w:t xml:space="preserve"> לתשומת לב: במהרי"ט אלגזי יש סדר לחלוקת הסימנים עד הלכות חלה [שנדפסו באמצע פרק רביעי], וסדר חדש מהלכות חלה ואילך עד סוף המסכת.</w:t>
      </w:r>
    </w:p>
    <w:p w14:paraId="2C7B62EE" w14:textId="77777777" w:rsidR="006E1FF6" w:rsidRPr="002E6030" w:rsidRDefault="006E1FF6" w:rsidP="006E1FF6">
      <w:pPr>
        <w:pStyle w:val="a8"/>
        <w:ind w:left="-360" w:right="360"/>
        <w:rPr>
          <w:rFonts w:cs="Times New Roman"/>
          <w:spacing w:val="20"/>
          <w:position w:val="6"/>
          <w:rtl/>
        </w:rPr>
      </w:pPr>
      <w:r w:rsidRPr="002E6030">
        <w:rPr>
          <w:rFonts w:cs="Times New Roman" w:hint="cs"/>
          <w:b/>
          <w:bCs/>
          <w:spacing w:val="20"/>
          <w:position w:val="6"/>
          <w:rtl/>
        </w:rPr>
        <w:t>ו.</w:t>
      </w:r>
      <w:r w:rsidRPr="002E6030">
        <w:rPr>
          <w:rFonts w:cs="Times New Roman" w:hint="cs"/>
          <w:spacing w:val="20"/>
          <w:position w:val="6"/>
          <w:rtl/>
        </w:rPr>
        <w:t xml:space="preserve"> בענינים הנוגעים לרמב"ם ציינתי בדר"כ המראי מקומות ממפרשי הסוגיא ומפרשי הרמב"ם ואחרונים המצויים והמפורסמים שעלו בידי דרך עיוני, ודבר שפתים אך למותר כי יותר מהנה ובפרט מספרים הלא מצויים, ימצא המעיין בספר המפתח עהר"מ בהוצאת הר"ש פרנקל.</w:t>
      </w:r>
    </w:p>
    <w:p w14:paraId="148F098C" w14:textId="77777777" w:rsidR="006E1FF6" w:rsidRPr="002E6030" w:rsidRDefault="006E1FF6" w:rsidP="006E1FF6">
      <w:pPr>
        <w:pStyle w:val="a8"/>
        <w:rPr>
          <w:rFonts w:cs="Times New Roman"/>
          <w:spacing w:val="20"/>
          <w:position w:val="6"/>
          <w:rtl/>
        </w:rPr>
      </w:pPr>
    </w:p>
    <w:p w14:paraId="4E6E0578" w14:textId="77777777" w:rsidR="006E1FF6" w:rsidRPr="002E6030" w:rsidRDefault="006E1FF6" w:rsidP="006E1FF6">
      <w:pPr>
        <w:pStyle w:val="a8"/>
        <w:rPr>
          <w:rFonts w:cs="Times New Roman"/>
          <w:spacing w:val="20"/>
          <w:position w:val="6"/>
          <w:rtl/>
        </w:rPr>
      </w:pPr>
    </w:p>
    <w:p w14:paraId="6DD49C9D" w14:textId="77777777" w:rsidR="006E1FF6" w:rsidRPr="002E6030" w:rsidRDefault="006E1FF6" w:rsidP="006E1FF6">
      <w:pPr>
        <w:pStyle w:val="a8"/>
        <w:jc w:val="center"/>
        <w:rPr>
          <w:rFonts w:cs="Times New Roman"/>
          <w:b/>
          <w:bCs/>
          <w:spacing w:val="20"/>
          <w:position w:val="6"/>
          <w:rtl/>
        </w:rPr>
      </w:pPr>
    </w:p>
    <w:p w14:paraId="108932F1" w14:textId="77777777" w:rsidR="006E1FF6" w:rsidRPr="002E6030" w:rsidRDefault="006E1FF6" w:rsidP="006E1FF6">
      <w:pPr>
        <w:pStyle w:val="a8"/>
        <w:jc w:val="center"/>
        <w:rPr>
          <w:rFonts w:cs="Times New Roman"/>
          <w:b/>
          <w:bCs/>
          <w:spacing w:val="20"/>
          <w:position w:val="6"/>
          <w:rtl/>
        </w:rPr>
      </w:pPr>
    </w:p>
    <w:p w14:paraId="7A73FD6C" w14:textId="77777777" w:rsidR="006E1FF6" w:rsidRPr="002E6030" w:rsidRDefault="006E1FF6" w:rsidP="006E1FF6">
      <w:pPr>
        <w:pStyle w:val="a8"/>
        <w:jc w:val="center"/>
        <w:rPr>
          <w:rFonts w:cs="Times New Roman"/>
          <w:b/>
          <w:bCs/>
          <w:spacing w:val="20"/>
          <w:position w:val="6"/>
          <w:rtl/>
        </w:rPr>
      </w:pPr>
    </w:p>
    <w:p w14:paraId="4ECE0913" w14:textId="77777777" w:rsidR="006E1FF6" w:rsidRPr="002E6030" w:rsidRDefault="006E1FF6" w:rsidP="006E1FF6">
      <w:pPr>
        <w:pStyle w:val="a8"/>
        <w:jc w:val="center"/>
        <w:rPr>
          <w:rFonts w:cs="Times New Roman"/>
          <w:b/>
          <w:bCs/>
          <w:spacing w:val="20"/>
          <w:position w:val="6"/>
          <w:rtl/>
        </w:rPr>
      </w:pPr>
    </w:p>
    <w:p w14:paraId="513F0D05" w14:textId="77777777" w:rsidR="006E1FF6" w:rsidRPr="002E6030" w:rsidRDefault="006E1FF6" w:rsidP="006E1FF6">
      <w:pPr>
        <w:pStyle w:val="a8"/>
        <w:jc w:val="center"/>
        <w:rPr>
          <w:rFonts w:cs="Times New Roman"/>
          <w:b/>
          <w:bCs/>
          <w:spacing w:val="20"/>
          <w:position w:val="6"/>
          <w:rtl/>
        </w:rPr>
      </w:pPr>
    </w:p>
    <w:p w14:paraId="7AE360F7" w14:textId="77777777" w:rsidR="006E1FF6" w:rsidRPr="002E6030" w:rsidRDefault="006E1FF6" w:rsidP="006E1FF6">
      <w:pPr>
        <w:pStyle w:val="a8"/>
        <w:jc w:val="center"/>
        <w:rPr>
          <w:rFonts w:cs="Times New Roman"/>
          <w:b/>
          <w:bCs/>
          <w:spacing w:val="20"/>
          <w:position w:val="6"/>
          <w:rtl/>
        </w:rPr>
      </w:pPr>
    </w:p>
    <w:p w14:paraId="000BD002" w14:textId="77777777" w:rsidR="006E1FF6" w:rsidRPr="002E6030" w:rsidRDefault="006E1FF6" w:rsidP="006E1FF6">
      <w:pPr>
        <w:pStyle w:val="a8"/>
        <w:jc w:val="center"/>
        <w:rPr>
          <w:rFonts w:cs="Times New Roman"/>
          <w:b/>
          <w:bCs/>
          <w:spacing w:val="20"/>
          <w:position w:val="6"/>
          <w:rtl/>
        </w:rPr>
      </w:pPr>
    </w:p>
    <w:p w14:paraId="60377BF8" w14:textId="77777777" w:rsidR="006E1FF6" w:rsidRPr="002E6030" w:rsidRDefault="006E1FF6" w:rsidP="006E1FF6">
      <w:pPr>
        <w:pStyle w:val="a8"/>
        <w:jc w:val="center"/>
        <w:rPr>
          <w:rFonts w:cs="Times New Roman"/>
          <w:b/>
          <w:bCs/>
          <w:spacing w:val="20"/>
          <w:position w:val="6"/>
          <w:rtl/>
        </w:rPr>
      </w:pPr>
    </w:p>
    <w:p w14:paraId="4B9BCF7B" w14:textId="77777777" w:rsidR="006E1FF6" w:rsidRPr="002E6030" w:rsidRDefault="006E1FF6" w:rsidP="006E1FF6">
      <w:pPr>
        <w:pStyle w:val="a8"/>
        <w:jc w:val="center"/>
        <w:rPr>
          <w:rFonts w:cs="Times New Roman"/>
          <w:b/>
          <w:bCs/>
          <w:spacing w:val="20"/>
          <w:position w:val="6"/>
          <w:rtl/>
        </w:rPr>
      </w:pPr>
    </w:p>
    <w:p w14:paraId="337388DC" w14:textId="77777777" w:rsidR="006E1FF6" w:rsidRPr="002E6030" w:rsidRDefault="006E1FF6" w:rsidP="006E1FF6">
      <w:pPr>
        <w:pStyle w:val="a8"/>
        <w:jc w:val="center"/>
        <w:rPr>
          <w:rFonts w:cs="Times New Roman"/>
          <w:b/>
          <w:bCs/>
          <w:spacing w:val="20"/>
          <w:position w:val="6"/>
          <w:rtl/>
        </w:rPr>
      </w:pPr>
    </w:p>
    <w:p w14:paraId="72563E54" w14:textId="77777777" w:rsidR="006E1FF6" w:rsidRPr="002E6030" w:rsidRDefault="006E1FF6" w:rsidP="006E1FF6">
      <w:pPr>
        <w:pStyle w:val="a8"/>
        <w:jc w:val="center"/>
        <w:rPr>
          <w:rFonts w:cs="Times New Roman"/>
          <w:b/>
          <w:bCs/>
          <w:spacing w:val="20"/>
          <w:position w:val="6"/>
          <w:rtl/>
        </w:rPr>
      </w:pPr>
    </w:p>
    <w:p w14:paraId="71A2179F" w14:textId="77777777" w:rsidR="006E1FF6" w:rsidRPr="002E6030" w:rsidRDefault="006E1FF6" w:rsidP="006E1FF6">
      <w:pPr>
        <w:pStyle w:val="a8"/>
        <w:jc w:val="center"/>
        <w:rPr>
          <w:rFonts w:cs="Times New Roman"/>
          <w:b/>
          <w:bCs/>
          <w:spacing w:val="20"/>
          <w:position w:val="6"/>
          <w:rtl/>
        </w:rPr>
      </w:pPr>
    </w:p>
    <w:p w14:paraId="72711962" w14:textId="77777777" w:rsidR="006E1FF6" w:rsidRPr="002E6030" w:rsidRDefault="006E1FF6" w:rsidP="006E1FF6">
      <w:pPr>
        <w:pStyle w:val="a8"/>
        <w:jc w:val="center"/>
        <w:rPr>
          <w:rFonts w:cs="Times New Roman"/>
          <w:b/>
          <w:bCs/>
          <w:spacing w:val="20"/>
          <w:position w:val="6"/>
          <w:rtl/>
        </w:rPr>
      </w:pPr>
    </w:p>
    <w:p w14:paraId="77E7B0B8" w14:textId="77777777" w:rsidR="006E1FF6" w:rsidRPr="002E6030" w:rsidRDefault="006E1FF6" w:rsidP="006E1FF6">
      <w:pPr>
        <w:pStyle w:val="a8"/>
        <w:jc w:val="center"/>
        <w:rPr>
          <w:rFonts w:cs="Times New Roman"/>
          <w:b/>
          <w:bCs/>
          <w:spacing w:val="20"/>
          <w:position w:val="6"/>
          <w:rtl/>
        </w:rPr>
      </w:pPr>
    </w:p>
    <w:p w14:paraId="0E73873F" w14:textId="77777777" w:rsidR="006E1FF6" w:rsidRPr="002E6030" w:rsidRDefault="006E1FF6" w:rsidP="006E1FF6">
      <w:pPr>
        <w:pStyle w:val="a8"/>
        <w:jc w:val="center"/>
        <w:rPr>
          <w:rFonts w:cs="Times New Roman"/>
          <w:spacing w:val="20"/>
          <w:position w:val="6"/>
          <w:rtl/>
        </w:rPr>
      </w:pPr>
      <w:r w:rsidRPr="002E6030">
        <w:rPr>
          <w:rFonts w:cs="Times New Roman" w:hint="cs"/>
          <w:b/>
          <w:bCs/>
          <w:spacing w:val="20"/>
          <w:position w:val="6"/>
          <w:rtl/>
        </w:rPr>
        <w:t>רשימת ראשי תיבות (לפי סדר א-ב)</w:t>
      </w:r>
    </w:p>
    <w:p w14:paraId="01182DDE" w14:textId="77777777" w:rsidR="006E1FF6" w:rsidRPr="002E6030" w:rsidRDefault="006E1FF6" w:rsidP="006E1FF6">
      <w:pPr>
        <w:pStyle w:val="a8"/>
        <w:jc w:val="center"/>
        <w:rPr>
          <w:rFonts w:cs="Times New Roman"/>
          <w:spacing w:val="20"/>
          <w:position w:val="6"/>
          <w:rtl/>
        </w:rPr>
      </w:pPr>
    </w:p>
    <w:p w14:paraId="17A4570C" w14:textId="77777777" w:rsidR="006E1FF6" w:rsidRPr="002E6030" w:rsidRDefault="006E1FF6" w:rsidP="006E1FF6">
      <w:pPr>
        <w:pStyle w:val="a8"/>
        <w:jc w:val="left"/>
        <w:rPr>
          <w:rFonts w:cs="Times New Roman"/>
          <w:spacing w:val="20"/>
          <w:position w:val="6"/>
          <w:rtl/>
        </w:rPr>
      </w:pPr>
      <w:r w:rsidRPr="002E6030">
        <w:rPr>
          <w:rFonts w:cs="Times New Roman" w:hint="cs"/>
          <w:spacing w:val="20"/>
          <w:position w:val="6"/>
          <w:rtl/>
        </w:rPr>
        <w:t>איסו"ב - איסורי ביאה</w:t>
      </w:r>
    </w:p>
    <w:p w14:paraId="16AC2016"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איסו"מ - איסורי מזבח</w:t>
      </w:r>
    </w:p>
    <w:p w14:paraId="645797DC"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את"ל - אם תימצי לומר</w:t>
      </w:r>
    </w:p>
    <w:p w14:paraId="0F69CD65"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באופ"א - באופן אחר</w:t>
      </w:r>
    </w:p>
    <w:p w14:paraId="68F95E3A"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בדה"ב - בדק הבית</w:t>
      </w:r>
    </w:p>
    <w:p w14:paraId="41A0BC4C"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ב"י - בית יוסף</w:t>
      </w:r>
    </w:p>
    <w:p w14:paraId="4E6498A9"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ביאמ"ק - ביאת מקדש</w:t>
      </w:r>
    </w:p>
    <w:p w14:paraId="04415833"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ביה"ב - בית הבחירה</w:t>
      </w:r>
    </w:p>
    <w:p w14:paraId="59E156F8"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בע"א - בענין אחר</w:t>
      </w:r>
    </w:p>
    <w:p w14:paraId="34D25C02"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בעה"מ - בעל המאור</w:t>
      </w:r>
    </w:p>
    <w:p w14:paraId="0520927F"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lastRenderedPageBreak/>
        <w:t>גלהש"ס - גליון הש"ס</w:t>
      </w:r>
    </w:p>
    <w:p w14:paraId="4DA0B67A"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הגה"מ - הגהות מיימוניות</w:t>
      </w:r>
    </w:p>
    <w:p w14:paraId="298543D5"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הגרי"ב - הג"ר יהודה בכרך</w:t>
      </w:r>
    </w:p>
    <w:p w14:paraId="7888103A" w14:textId="77777777" w:rsidR="006E1FF6" w:rsidRPr="002E6030" w:rsidRDefault="006E1FF6" w:rsidP="006E1FF6">
      <w:pPr>
        <w:pStyle w:val="a8"/>
        <w:jc w:val="left"/>
        <w:rPr>
          <w:rFonts w:cs="Times New Roman"/>
          <w:spacing w:val="20"/>
          <w:position w:val="6"/>
          <w:rtl/>
        </w:rPr>
      </w:pPr>
      <w:r w:rsidRPr="002E6030">
        <w:rPr>
          <w:rFonts w:cs="Times New Roman" w:hint="cs"/>
          <w:spacing w:val="20"/>
          <w:position w:val="6"/>
          <w:rtl/>
        </w:rPr>
        <w:t xml:space="preserve">הגריש"א - הג"ר יוסף שלום אלישיב </w:t>
      </w:r>
    </w:p>
    <w:p w14:paraId="16E376B6" w14:textId="77777777" w:rsidR="006E1FF6" w:rsidRPr="002E6030" w:rsidRDefault="006E1FF6" w:rsidP="006E1FF6">
      <w:pPr>
        <w:pStyle w:val="a8"/>
        <w:jc w:val="left"/>
        <w:rPr>
          <w:rFonts w:cs="Times New Roman"/>
          <w:spacing w:val="20"/>
          <w:position w:val="6"/>
          <w:rtl/>
        </w:rPr>
      </w:pPr>
      <w:r w:rsidRPr="002E6030">
        <w:rPr>
          <w:rFonts w:cs="Times New Roman" w:hint="cs"/>
          <w:spacing w:val="20"/>
          <w:position w:val="6"/>
          <w:rtl/>
        </w:rPr>
        <w:t>הלמ"ס - הלכה למשה מסיני</w:t>
      </w:r>
    </w:p>
    <w:p w14:paraId="2F4DDE7D" w14:textId="77777777" w:rsidR="006E1FF6" w:rsidRPr="002E6030" w:rsidRDefault="006E1FF6" w:rsidP="006E1FF6">
      <w:pPr>
        <w:pStyle w:val="a8"/>
        <w:jc w:val="left"/>
        <w:rPr>
          <w:rFonts w:cs="Times New Roman"/>
          <w:spacing w:val="20"/>
          <w:position w:val="6"/>
          <w:rtl/>
        </w:rPr>
      </w:pPr>
      <w:r w:rsidRPr="002E6030">
        <w:rPr>
          <w:rFonts w:cs="Times New Roman" w:hint="cs"/>
          <w:spacing w:val="20"/>
          <w:position w:val="6"/>
          <w:rtl/>
        </w:rPr>
        <w:t>הממע"ה - המוציא מחבירו עליו הראיה</w:t>
      </w:r>
    </w:p>
    <w:p w14:paraId="595D27FE" w14:textId="77777777" w:rsidR="006E1FF6" w:rsidRPr="002E6030" w:rsidRDefault="006E1FF6" w:rsidP="006E1FF6">
      <w:pPr>
        <w:pStyle w:val="a8"/>
        <w:jc w:val="left"/>
        <w:rPr>
          <w:rFonts w:cs="Times New Roman"/>
          <w:spacing w:val="20"/>
          <w:position w:val="6"/>
          <w:rtl/>
        </w:rPr>
      </w:pPr>
      <w:r w:rsidRPr="002E6030">
        <w:rPr>
          <w:rFonts w:cs="Times New Roman" w:hint="cs"/>
          <w:spacing w:val="20"/>
          <w:position w:val="6"/>
          <w:rtl/>
        </w:rPr>
        <w:t>זלו"ק - זרוע לחיים וקיבה</w:t>
      </w:r>
    </w:p>
    <w:p w14:paraId="65D41928"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ח"א - חידושי אגדות</w:t>
      </w:r>
    </w:p>
    <w:p w14:paraId="14D6043A"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חש"ל - חשק שלמה</w:t>
      </w:r>
    </w:p>
    <w:p w14:paraId="716CDFBD"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חת"ס - חתם סופר</w:t>
      </w:r>
    </w:p>
    <w:p w14:paraId="78D0381D"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כס"מ - כסף משנה</w:t>
      </w:r>
    </w:p>
    <w:p w14:paraId="6705A472"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כרו"פ - כרתי ופלתי</w:t>
      </w:r>
    </w:p>
    <w:p w14:paraId="5E82A99D"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לח"מ - לחם משנה</w:t>
      </w:r>
    </w:p>
    <w:p w14:paraId="55B1E412"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ל"ת - לא תעשה</w:t>
      </w:r>
    </w:p>
    <w:p w14:paraId="24875FEE"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מאכל"א - מאכלות אסורות</w:t>
      </w:r>
    </w:p>
    <w:p w14:paraId="7877FBAF"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מג"א - מגן אברהם</w:t>
      </w:r>
    </w:p>
    <w:p w14:paraId="2DFF5AB1"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מהריט"א - מהרי"ט אלגזי</w:t>
      </w:r>
    </w:p>
    <w:p w14:paraId="3847045B"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מהריק"ו - מהר"י קורקוס</w:t>
      </w:r>
    </w:p>
    <w:p w14:paraId="177ED88C"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מה"ת - מן התורה</w:t>
      </w:r>
    </w:p>
    <w:p w14:paraId="78464341"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מחוס"כ - מחוסר כפרה</w:t>
      </w:r>
    </w:p>
    <w:p w14:paraId="3A8F10FF"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מנ"ח - מנחת חינוך</w:t>
      </w:r>
    </w:p>
    <w:p w14:paraId="1D8BCE32"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מסהש"ס - מסורת הש"ס</w:t>
      </w:r>
    </w:p>
    <w:p w14:paraId="1772198D"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מסל"ת - מסיח לפי תומו</w:t>
      </w:r>
    </w:p>
    <w:p w14:paraId="0F4AF158"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מ"ע - מצות עשה</w:t>
      </w:r>
    </w:p>
    <w:p w14:paraId="49197C82"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מצפ"א - מצפה איתן</w:t>
      </w:r>
    </w:p>
    <w:p w14:paraId="71CA6243"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מרכה"מ - מרכבת המשנה</w:t>
      </w:r>
    </w:p>
    <w:p w14:paraId="7C2898C6"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משב"ז - משבצות זהב</w:t>
      </w:r>
    </w:p>
    <w:p w14:paraId="3C79EE9F"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משל"מ - משנה למלך</w:t>
      </w:r>
    </w:p>
    <w:p w14:paraId="2CC42BFF"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מש"כ - מה שכתב</w:t>
      </w:r>
    </w:p>
    <w:p w14:paraId="7CD88E21"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משנ"ב - משנה ברורה</w:t>
      </w:r>
    </w:p>
    <w:p w14:paraId="1AD1868B"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סה"מ - ספר המצות</w:t>
      </w:r>
    </w:p>
    <w:p w14:paraId="73235464"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סוד"ה - סוף דיבור המתחיל</w:t>
      </w:r>
    </w:p>
    <w:p w14:paraId="2D696EA0"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 xml:space="preserve">ס"ס - ספק ספיקא </w:t>
      </w:r>
    </w:p>
    <w:p w14:paraId="40C5B1FD"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עה"ת - על התורה</w:t>
      </w:r>
    </w:p>
    <w:p w14:paraId="7B4A03C9"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ע"ז - על זה, עבודה זרה</w:t>
      </w:r>
    </w:p>
    <w:p w14:paraId="61801DCB"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ע"י - עין יעקב, על ידי</w:t>
      </w:r>
    </w:p>
    <w:p w14:paraId="0B03E49E"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פו"ר - פריה ורביה</w:t>
      </w:r>
    </w:p>
    <w:p w14:paraId="2F663C25"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פט"ח - פטר חמור</w:t>
      </w:r>
    </w:p>
    <w:p w14:paraId="001E1A82" w14:textId="77777777" w:rsidR="006E1FF6" w:rsidRPr="002E6030" w:rsidRDefault="006E1FF6" w:rsidP="006E1FF6">
      <w:pPr>
        <w:pStyle w:val="a8"/>
        <w:jc w:val="left"/>
        <w:rPr>
          <w:rFonts w:cs="Times New Roman"/>
          <w:spacing w:val="20"/>
          <w:position w:val="6"/>
          <w:rtl/>
        </w:rPr>
      </w:pPr>
      <w:r w:rsidRPr="002E6030">
        <w:rPr>
          <w:rFonts w:cs="Times New Roman" w:hint="cs"/>
          <w:spacing w:val="20"/>
          <w:position w:val="6"/>
          <w:rtl/>
        </w:rPr>
        <w:t>פיהמ"ש - פירוש המשניות</w:t>
      </w:r>
    </w:p>
    <w:p w14:paraId="1DEB9025" w14:textId="77777777" w:rsidR="006E1FF6" w:rsidRPr="002E6030" w:rsidRDefault="006E1FF6" w:rsidP="006E1FF6">
      <w:pPr>
        <w:pStyle w:val="a8"/>
        <w:jc w:val="left"/>
        <w:rPr>
          <w:rFonts w:cs="Times New Roman"/>
          <w:spacing w:val="20"/>
          <w:position w:val="6"/>
          <w:rtl/>
        </w:rPr>
      </w:pPr>
      <w:r w:rsidRPr="002E6030">
        <w:rPr>
          <w:rFonts w:cs="Times New Roman" w:hint="cs"/>
          <w:spacing w:val="20"/>
          <w:position w:val="6"/>
          <w:rtl/>
        </w:rPr>
        <w:t>פמ"ג - פרי מגדים</w:t>
      </w:r>
    </w:p>
    <w:p w14:paraId="7105A7A4"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פנ"י - פני יהושע</w:t>
      </w:r>
    </w:p>
    <w:p w14:paraId="00FD42C1"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פר"ח - פרי חדש</w:t>
      </w:r>
    </w:p>
    <w:p w14:paraId="0EF6A97A"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ק"ו - קל וחומר</w:t>
      </w:r>
    </w:p>
    <w:p w14:paraId="27D06C1D"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קצוה"ח - קצות החושן</w:t>
      </w:r>
    </w:p>
    <w:p w14:paraId="01D05BC2"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ראמ"ה - רבי אלעזר משה הורויץ</w:t>
      </w:r>
    </w:p>
    <w:p w14:paraId="315CDAAF"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רגמ"ה - רבינו גרשום מאור הגולה</w:t>
      </w:r>
    </w:p>
    <w:p w14:paraId="523E4C6C"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רד"ל - רבי דוד לוריא</w:t>
      </w:r>
    </w:p>
    <w:p w14:paraId="3B06A017"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lastRenderedPageBreak/>
        <w:t>ריעב"ץ - רבי יעקב עמדין</w:t>
      </w:r>
    </w:p>
    <w:p w14:paraId="08387437" w14:textId="77777777" w:rsidR="006E1FF6" w:rsidRPr="002E6030" w:rsidRDefault="006E1FF6" w:rsidP="006E1FF6">
      <w:pPr>
        <w:pStyle w:val="a8"/>
        <w:jc w:val="left"/>
        <w:rPr>
          <w:rFonts w:cs="Times New Roman"/>
          <w:spacing w:val="20"/>
          <w:position w:val="6"/>
          <w:rtl/>
        </w:rPr>
      </w:pPr>
      <w:r w:rsidRPr="002E6030">
        <w:rPr>
          <w:rFonts w:cs="Times New Roman" w:hint="cs"/>
          <w:spacing w:val="20"/>
          <w:position w:val="6"/>
          <w:rtl/>
        </w:rPr>
        <w:t>רע"ב - רבנו עובדיה ברטנורה</w:t>
      </w:r>
    </w:p>
    <w:p w14:paraId="78CF1DFF"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רעק"א - רבי עקיבא איגר</w:t>
      </w:r>
    </w:p>
    <w:p w14:paraId="3CBEAC6F"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שאג"א - שאגת אריה</w:t>
      </w:r>
    </w:p>
    <w:p w14:paraId="79E9EE45"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שלבל"ע - שלא בא לעולם</w:t>
      </w:r>
    </w:p>
    <w:p w14:paraId="1E66C601"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שעה"מ - שער המלך</w:t>
      </w:r>
    </w:p>
    <w:p w14:paraId="67C6CE6E"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שפ"א - שפת אמת</w:t>
      </w:r>
    </w:p>
    <w:p w14:paraId="50EA4965"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תו"ח - תוס' חיצוניות, תוס' חדשים</w:t>
      </w:r>
    </w:p>
    <w:p w14:paraId="470E9610"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תו"י - תוס' ישנים</w:t>
      </w:r>
    </w:p>
    <w:p w14:paraId="159FACA5"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תוי"ט - תוספות יו"ט</w:t>
      </w:r>
    </w:p>
    <w:p w14:paraId="29AEFEB3"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תו"כ - תורת כהנים</w:t>
      </w:r>
    </w:p>
    <w:p w14:paraId="396DDAD1" w14:textId="77777777" w:rsidR="006E1FF6" w:rsidRPr="002E6030" w:rsidRDefault="006E1FF6" w:rsidP="006E1FF6">
      <w:pPr>
        <w:pStyle w:val="a8"/>
        <w:rPr>
          <w:rFonts w:cs="Times New Roman"/>
          <w:spacing w:val="20"/>
          <w:position w:val="6"/>
          <w:rtl/>
        </w:rPr>
      </w:pPr>
      <w:r w:rsidRPr="002E6030">
        <w:rPr>
          <w:rFonts w:cs="Times New Roman" w:hint="cs"/>
          <w:spacing w:val="20"/>
          <w:position w:val="6"/>
          <w:rtl/>
        </w:rPr>
        <w:t>תפא"י - תפארת ישראל</w:t>
      </w:r>
    </w:p>
    <w:p w14:paraId="467049D5" w14:textId="77777777" w:rsidR="006E1FF6" w:rsidRPr="002E6030" w:rsidRDefault="006E1FF6" w:rsidP="006E1FF6">
      <w:pPr>
        <w:pStyle w:val="a8"/>
        <w:rPr>
          <w:rFonts w:cs="Times New Roman"/>
          <w:spacing w:val="20"/>
          <w:position w:val="6"/>
          <w:rtl/>
        </w:rPr>
      </w:pPr>
    </w:p>
    <w:p w14:paraId="5CCD5C46" w14:textId="77777777" w:rsidR="006E1FF6" w:rsidRPr="002E6030" w:rsidRDefault="006E1FF6" w:rsidP="006E1FF6">
      <w:pPr>
        <w:widowControl w:val="0"/>
        <w:autoSpaceDE w:val="0"/>
        <w:autoSpaceDN w:val="0"/>
        <w:adjustRightInd w:val="0"/>
        <w:rPr>
          <w:spacing w:val="20"/>
          <w:position w:val="6"/>
          <w:rtl/>
        </w:rPr>
      </w:pPr>
    </w:p>
    <w:p w14:paraId="4D59D8D9" w14:textId="77777777" w:rsidR="006E1FF6" w:rsidRPr="002E6030" w:rsidRDefault="006E1FF6" w:rsidP="006E1FF6">
      <w:pPr>
        <w:widowControl w:val="0"/>
        <w:autoSpaceDE w:val="0"/>
        <w:autoSpaceDN w:val="0"/>
        <w:adjustRightInd w:val="0"/>
        <w:rPr>
          <w:spacing w:val="20"/>
          <w:position w:val="6"/>
          <w:rtl/>
        </w:rPr>
      </w:pPr>
    </w:p>
    <w:p w14:paraId="0AE0DA7F" w14:textId="77777777" w:rsidR="006E1FF6" w:rsidRPr="002E6030" w:rsidRDefault="006E1FF6" w:rsidP="006E1FF6">
      <w:pPr>
        <w:widowControl w:val="0"/>
        <w:autoSpaceDE w:val="0"/>
        <w:autoSpaceDN w:val="0"/>
        <w:adjustRightInd w:val="0"/>
        <w:rPr>
          <w:spacing w:val="20"/>
          <w:position w:val="6"/>
          <w:rtl/>
        </w:rPr>
      </w:pPr>
    </w:p>
    <w:p w14:paraId="6F2AEF8F" w14:textId="77777777" w:rsidR="006E1FF6" w:rsidRPr="002E6030" w:rsidRDefault="006E1FF6" w:rsidP="006E1FF6">
      <w:pPr>
        <w:widowControl w:val="0"/>
        <w:autoSpaceDE w:val="0"/>
        <w:autoSpaceDN w:val="0"/>
        <w:adjustRightInd w:val="0"/>
        <w:rPr>
          <w:spacing w:val="20"/>
          <w:position w:val="6"/>
          <w:rtl/>
        </w:rPr>
      </w:pPr>
    </w:p>
    <w:p w14:paraId="5D352E58" w14:textId="77777777" w:rsidR="006E1FF6" w:rsidRPr="002E6030" w:rsidRDefault="006E1FF6" w:rsidP="006E1FF6">
      <w:pPr>
        <w:widowControl w:val="0"/>
        <w:autoSpaceDE w:val="0"/>
        <w:autoSpaceDN w:val="0"/>
        <w:adjustRightInd w:val="0"/>
        <w:rPr>
          <w:spacing w:val="20"/>
          <w:position w:val="6"/>
          <w:rtl/>
        </w:rPr>
      </w:pPr>
    </w:p>
    <w:p w14:paraId="5C3FC74D" w14:textId="77777777" w:rsidR="006E1FF6" w:rsidRPr="002E6030" w:rsidRDefault="006E1FF6" w:rsidP="006E1FF6">
      <w:pPr>
        <w:widowControl w:val="0"/>
        <w:autoSpaceDE w:val="0"/>
        <w:autoSpaceDN w:val="0"/>
        <w:adjustRightInd w:val="0"/>
        <w:rPr>
          <w:spacing w:val="20"/>
          <w:position w:val="6"/>
          <w:rtl/>
        </w:rPr>
      </w:pPr>
    </w:p>
    <w:p w14:paraId="15CDACF1" w14:textId="77777777" w:rsidR="006E1FF6" w:rsidRPr="002E6030" w:rsidRDefault="006E1FF6" w:rsidP="006E1FF6">
      <w:pPr>
        <w:widowControl w:val="0"/>
        <w:autoSpaceDE w:val="0"/>
        <w:autoSpaceDN w:val="0"/>
        <w:adjustRightInd w:val="0"/>
        <w:rPr>
          <w:spacing w:val="20"/>
          <w:position w:val="6"/>
          <w:rtl/>
        </w:rPr>
      </w:pPr>
    </w:p>
    <w:p w14:paraId="0E705679" w14:textId="77777777" w:rsidR="006E1FF6" w:rsidRPr="002E6030" w:rsidRDefault="006E1FF6" w:rsidP="006E1FF6">
      <w:pPr>
        <w:pStyle w:val="1"/>
        <w:jc w:val="center"/>
        <w:rPr>
          <w:rFonts w:cs="Times New Roman"/>
          <w:spacing w:val="20"/>
          <w:position w:val="6"/>
          <w:rtl/>
        </w:rPr>
      </w:pPr>
    </w:p>
    <w:p w14:paraId="06B206EC" w14:textId="77777777" w:rsidR="006E1FF6" w:rsidRPr="002E6030" w:rsidRDefault="006E1FF6" w:rsidP="006E1FF6">
      <w:pPr>
        <w:pStyle w:val="1"/>
        <w:jc w:val="center"/>
        <w:rPr>
          <w:rFonts w:cs="Times New Roman"/>
          <w:spacing w:val="20"/>
          <w:position w:val="6"/>
          <w:rtl/>
        </w:rPr>
      </w:pPr>
    </w:p>
    <w:p w14:paraId="76C05097" w14:textId="77777777" w:rsidR="006E1FF6" w:rsidRPr="002E6030" w:rsidRDefault="006E1FF6" w:rsidP="00A15065">
      <w:pPr>
        <w:widowControl w:val="0"/>
        <w:tabs>
          <w:tab w:val="left" w:pos="2219"/>
        </w:tabs>
        <w:autoSpaceDE w:val="0"/>
        <w:autoSpaceDN w:val="0"/>
        <w:adjustRightInd w:val="0"/>
        <w:jc w:val="both"/>
        <w:rPr>
          <w:spacing w:val="20"/>
          <w:position w:val="6"/>
          <w:highlight w:val="yellow"/>
          <w:rtl/>
        </w:rPr>
      </w:pPr>
    </w:p>
    <w:p w14:paraId="4AE0AE49" w14:textId="77777777" w:rsidR="006E1FF6" w:rsidRPr="002E6030" w:rsidRDefault="006E1FF6" w:rsidP="00A15065">
      <w:pPr>
        <w:widowControl w:val="0"/>
        <w:tabs>
          <w:tab w:val="left" w:pos="2219"/>
        </w:tabs>
        <w:autoSpaceDE w:val="0"/>
        <w:autoSpaceDN w:val="0"/>
        <w:adjustRightInd w:val="0"/>
        <w:jc w:val="both"/>
        <w:rPr>
          <w:spacing w:val="20"/>
          <w:position w:val="6"/>
          <w:highlight w:val="yellow"/>
          <w:rtl/>
        </w:rPr>
      </w:pPr>
    </w:p>
    <w:p w14:paraId="288B030F" w14:textId="77777777" w:rsidR="006E1FF6" w:rsidRPr="002E6030" w:rsidRDefault="006E1FF6" w:rsidP="00A15065">
      <w:pPr>
        <w:widowControl w:val="0"/>
        <w:tabs>
          <w:tab w:val="left" w:pos="2219"/>
        </w:tabs>
        <w:autoSpaceDE w:val="0"/>
        <w:autoSpaceDN w:val="0"/>
        <w:adjustRightInd w:val="0"/>
        <w:jc w:val="both"/>
        <w:rPr>
          <w:spacing w:val="20"/>
          <w:position w:val="6"/>
          <w:highlight w:val="yellow"/>
          <w:rtl/>
        </w:rPr>
      </w:pPr>
    </w:p>
    <w:p w14:paraId="7801166F" w14:textId="77777777" w:rsidR="006E1FF6" w:rsidRPr="002E6030" w:rsidRDefault="006E1FF6" w:rsidP="00A15065">
      <w:pPr>
        <w:widowControl w:val="0"/>
        <w:tabs>
          <w:tab w:val="left" w:pos="2219"/>
        </w:tabs>
        <w:autoSpaceDE w:val="0"/>
        <w:autoSpaceDN w:val="0"/>
        <w:adjustRightInd w:val="0"/>
        <w:jc w:val="both"/>
        <w:rPr>
          <w:spacing w:val="20"/>
          <w:position w:val="6"/>
          <w:highlight w:val="yellow"/>
          <w:rtl/>
        </w:rPr>
      </w:pPr>
    </w:p>
    <w:p w14:paraId="5CC6A52C" w14:textId="77777777" w:rsidR="006E1FF6" w:rsidRPr="002E6030" w:rsidRDefault="006E1FF6" w:rsidP="00A15065">
      <w:pPr>
        <w:widowControl w:val="0"/>
        <w:tabs>
          <w:tab w:val="left" w:pos="2219"/>
        </w:tabs>
        <w:autoSpaceDE w:val="0"/>
        <w:autoSpaceDN w:val="0"/>
        <w:adjustRightInd w:val="0"/>
        <w:jc w:val="both"/>
        <w:rPr>
          <w:spacing w:val="20"/>
          <w:position w:val="6"/>
          <w:highlight w:val="yellow"/>
          <w:rtl/>
        </w:rPr>
      </w:pPr>
    </w:p>
    <w:p w14:paraId="4BBB64C5" w14:textId="77777777" w:rsidR="006E1FF6" w:rsidRPr="002E6030" w:rsidRDefault="006E1FF6" w:rsidP="00A15065">
      <w:pPr>
        <w:widowControl w:val="0"/>
        <w:tabs>
          <w:tab w:val="left" w:pos="2219"/>
        </w:tabs>
        <w:autoSpaceDE w:val="0"/>
        <w:autoSpaceDN w:val="0"/>
        <w:adjustRightInd w:val="0"/>
        <w:jc w:val="both"/>
        <w:rPr>
          <w:spacing w:val="20"/>
          <w:position w:val="6"/>
          <w:highlight w:val="yellow"/>
          <w:rtl/>
        </w:rPr>
      </w:pPr>
    </w:p>
    <w:p w14:paraId="6F15C6F6" w14:textId="77777777" w:rsidR="006E1FF6" w:rsidRPr="002E6030" w:rsidRDefault="006E1FF6" w:rsidP="00A15065">
      <w:pPr>
        <w:widowControl w:val="0"/>
        <w:tabs>
          <w:tab w:val="left" w:pos="2219"/>
        </w:tabs>
        <w:autoSpaceDE w:val="0"/>
        <w:autoSpaceDN w:val="0"/>
        <w:adjustRightInd w:val="0"/>
        <w:jc w:val="both"/>
        <w:rPr>
          <w:spacing w:val="20"/>
          <w:position w:val="6"/>
          <w:highlight w:val="yellow"/>
          <w:rtl/>
        </w:rPr>
      </w:pPr>
    </w:p>
    <w:p w14:paraId="317EACB3" w14:textId="77777777" w:rsidR="006E1FF6" w:rsidRPr="002E6030" w:rsidRDefault="006E1FF6" w:rsidP="00A15065">
      <w:pPr>
        <w:widowControl w:val="0"/>
        <w:tabs>
          <w:tab w:val="left" w:pos="2219"/>
        </w:tabs>
        <w:autoSpaceDE w:val="0"/>
        <w:autoSpaceDN w:val="0"/>
        <w:adjustRightInd w:val="0"/>
        <w:jc w:val="both"/>
        <w:rPr>
          <w:spacing w:val="20"/>
          <w:position w:val="6"/>
          <w:highlight w:val="yellow"/>
          <w:rtl/>
        </w:rPr>
      </w:pPr>
    </w:p>
    <w:p w14:paraId="63B42711" w14:textId="77777777" w:rsidR="006E1FF6" w:rsidRPr="002E6030" w:rsidRDefault="006E1FF6" w:rsidP="00A15065">
      <w:pPr>
        <w:widowControl w:val="0"/>
        <w:tabs>
          <w:tab w:val="left" w:pos="2219"/>
        </w:tabs>
        <w:autoSpaceDE w:val="0"/>
        <w:autoSpaceDN w:val="0"/>
        <w:adjustRightInd w:val="0"/>
        <w:jc w:val="both"/>
        <w:rPr>
          <w:spacing w:val="20"/>
          <w:position w:val="6"/>
          <w:highlight w:val="yellow"/>
          <w:rtl/>
        </w:rPr>
      </w:pPr>
    </w:p>
    <w:p w14:paraId="114BA16D" w14:textId="77777777" w:rsidR="006E1FF6" w:rsidRPr="002E6030" w:rsidRDefault="006E1FF6" w:rsidP="00A15065">
      <w:pPr>
        <w:widowControl w:val="0"/>
        <w:tabs>
          <w:tab w:val="left" w:pos="2219"/>
        </w:tabs>
        <w:autoSpaceDE w:val="0"/>
        <w:autoSpaceDN w:val="0"/>
        <w:adjustRightInd w:val="0"/>
        <w:jc w:val="both"/>
        <w:rPr>
          <w:spacing w:val="20"/>
          <w:position w:val="6"/>
          <w:highlight w:val="yellow"/>
          <w:rtl/>
        </w:rPr>
      </w:pPr>
    </w:p>
    <w:p w14:paraId="1D7C9BCE" w14:textId="77777777" w:rsidR="006E1FF6" w:rsidRPr="002E6030" w:rsidRDefault="006E1FF6" w:rsidP="00A15065">
      <w:pPr>
        <w:widowControl w:val="0"/>
        <w:tabs>
          <w:tab w:val="left" w:pos="2219"/>
        </w:tabs>
        <w:autoSpaceDE w:val="0"/>
        <w:autoSpaceDN w:val="0"/>
        <w:adjustRightInd w:val="0"/>
        <w:jc w:val="both"/>
        <w:rPr>
          <w:spacing w:val="20"/>
          <w:position w:val="6"/>
          <w:highlight w:val="yellow"/>
          <w:rtl/>
        </w:rPr>
      </w:pPr>
    </w:p>
    <w:p w14:paraId="5071F312" w14:textId="77777777" w:rsidR="006E1FF6" w:rsidRPr="002E6030" w:rsidRDefault="006E1FF6" w:rsidP="00A15065">
      <w:pPr>
        <w:widowControl w:val="0"/>
        <w:tabs>
          <w:tab w:val="left" w:pos="2219"/>
        </w:tabs>
        <w:autoSpaceDE w:val="0"/>
        <w:autoSpaceDN w:val="0"/>
        <w:adjustRightInd w:val="0"/>
        <w:jc w:val="both"/>
        <w:rPr>
          <w:spacing w:val="20"/>
          <w:position w:val="6"/>
          <w:highlight w:val="yellow"/>
          <w:rtl/>
        </w:rPr>
      </w:pPr>
    </w:p>
    <w:p w14:paraId="3E86CD16" w14:textId="77777777" w:rsidR="006E1FF6" w:rsidRPr="002E6030" w:rsidRDefault="006E1FF6" w:rsidP="00A15065">
      <w:pPr>
        <w:widowControl w:val="0"/>
        <w:tabs>
          <w:tab w:val="left" w:pos="2219"/>
        </w:tabs>
        <w:autoSpaceDE w:val="0"/>
        <w:autoSpaceDN w:val="0"/>
        <w:adjustRightInd w:val="0"/>
        <w:jc w:val="both"/>
        <w:rPr>
          <w:spacing w:val="20"/>
          <w:position w:val="6"/>
          <w:highlight w:val="yellow"/>
          <w:rtl/>
        </w:rPr>
      </w:pPr>
    </w:p>
    <w:p w14:paraId="54768CC6" w14:textId="77777777" w:rsidR="006E1FF6" w:rsidRPr="002E6030" w:rsidRDefault="006E1FF6" w:rsidP="00A15065">
      <w:pPr>
        <w:widowControl w:val="0"/>
        <w:tabs>
          <w:tab w:val="left" w:pos="2219"/>
        </w:tabs>
        <w:autoSpaceDE w:val="0"/>
        <w:autoSpaceDN w:val="0"/>
        <w:adjustRightInd w:val="0"/>
        <w:jc w:val="both"/>
        <w:rPr>
          <w:spacing w:val="20"/>
          <w:position w:val="6"/>
          <w:highlight w:val="yellow"/>
          <w:rtl/>
        </w:rPr>
      </w:pPr>
    </w:p>
    <w:p w14:paraId="63036237" w14:textId="77777777" w:rsidR="006E1FF6" w:rsidRPr="002E6030" w:rsidRDefault="006E1FF6" w:rsidP="00A15065">
      <w:pPr>
        <w:widowControl w:val="0"/>
        <w:tabs>
          <w:tab w:val="left" w:pos="2219"/>
        </w:tabs>
        <w:autoSpaceDE w:val="0"/>
        <w:autoSpaceDN w:val="0"/>
        <w:adjustRightInd w:val="0"/>
        <w:jc w:val="both"/>
        <w:rPr>
          <w:spacing w:val="20"/>
          <w:position w:val="6"/>
          <w:highlight w:val="yellow"/>
          <w:rtl/>
        </w:rPr>
      </w:pPr>
    </w:p>
    <w:p w14:paraId="13DBD377" w14:textId="77777777" w:rsidR="006E1FF6" w:rsidRPr="002E6030" w:rsidRDefault="006E1FF6" w:rsidP="00A15065">
      <w:pPr>
        <w:widowControl w:val="0"/>
        <w:tabs>
          <w:tab w:val="left" w:pos="2219"/>
        </w:tabs>
        <w:autoSpaceDE w:val="0"/>
        <w:autoSpaceDN w:val="0"/>
        <w:adjustRightInd w:val="0"/>
        <w:jc w:val="both"/>
        <w:rPr>
          <w:spacing w:val="20"/>
          <w:position w:val="6"/>
          <w:highlight w:val="yellow"/>
          <w:rtl/>
        </w:rPr>
      </w:pPr>
    </w:p>
    <w:p w14:paraId="734C3CE4" w14:textId="77777777" w:rsidR="006E1FF6" w:rsidRPr="002E6030" w:rsidRDefault="006E1FF6" w:rsidP="00A15065">
      <w:pPr>
        <w:widowControl w:val="0"/>
        <w:tabs>
          <w:tab w:val="left" w:pos="2219"/>
        </w:tabs>
        <w:autoSpaceDE w:val="0"/>
        <w:autoSpaceDN w:val="0"/>
        <w:adjustRightInd w:val="0"/>
        <w:jc w:val="both"/>
        <w:rPr>
          <w:spacing w:val="20"/>
          <w:position w:val="6"/>
          <w:highlight w:val="yellow"/>
          <w:rtl/>
        </w:rPr>
      </w:pPr>
    </w:p>
    <w:p w14:paraId="4EC8EDAA" w14:textId="77777777" w:rsidR="00A15065" w:rsidRPr="002E6030" w:rsidRDefault="00A15065" w:rsidP="00A15065">
      <w:pPr>
        <w:widowControl w:val="0"/>
        <w:tabs>
          <w:tab w:val="left" w:pos="2219"/>
        </w:tabs>
        <w:autoSpaceDE w:val="0"/>
        <w:autoSpaceDN w:val="0"/>
        <w:adjustRightInd w:val="0"/>
        <w:jc w:val="both"/>
        <w:rPr>
          <w:spacing w:val="20"/>
          <w:position w:val="6"/>
        </w:rPr>
      </w:pPr>
      <w:r w:rsidRPr="002E6030">
        <w:rPr>
          <w:rFonts w:hint="cs"/>
          <w:spacing w:val="20"/>
          <w:position w:val="6"/>
          <w:highlight w:val="yellow"/>
          <w:rtl/>
        </w:rPr>
        <w:t>_01</w:t>
      </w:r>
      <w:r w:rsidRPr="002E6030">
        <w:rPr>
          <w:rFonts w:hint="cs"/>
          <w:spacing w:val="20"/>
          <w:position w:val="6"/>
          <w:rtl/>
        </w:rPr>
        <w:t>פרק ראשון – הלוקח עובר חמורו</w:t>
      </w:r>
    </w:p>
    <w:p w14:paraId="0D526FE6"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highlight w:val="yellow"/>
          <w:rtl/>
        </w:rPr>
        <w:t>&lt;</w:t>
      </w:r>
      <w:r w:rsidRPr="002E6030">
        <w:rPr>
          <w:spacing w:val="20"/>
          <w:position w:val="6"/>
          <w:highlight w:val="yellow"/>
        </w:rPr>
        <w:t>CH1</w:t>
      </w:r>
      <w:r w:rsidRPr="002E6030">
        <w:rPr>
          <w:rFonts w:hint="cs"/>
          <w:spacing w:val="20"/>
          <w:position w:val="6"/>
          <w:highlight w:val="yellow"/>
          <w:rtl/>
        </w:rPr>
        <w:t>&gt;</w:t>
      </w:r>
      <w:r w:rsidRPr="002E6030">
        <w:rPr>
          <w:rFonts w:hint="cs"/>
          <w:spacing w:val="20"/>
          <w:position w:val="6"/>
          <w:rtl/>
        </w:rPr>
        <w:t>דף ב.</w:t>
      </w:r>
    </w:p>
    <w:p w14:paraId="2E9B7591"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מתני'</w:t>
      </w:r>
    </w:p>
    <w:p w14:paraId="1CF9F932"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highlight w:val="yellow"/>
          <w:rtl/>
        </w:rPr>
        <w:t xml:space="preserve"> </w:t>
      </w:r>
      <w:r w:rsidRPr="002E6030">
        <w:rPr>
          <w:rFonts w:hint="cs"/>
          <w:spacing w:val="20"/>
          <w:position w:val="6"/>
          <w:rtl/>
        </w:rPr>
        <w:t xml:space="preserve">הלוקח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 xml:space="preserve">עובר חמורו של עובד כוכבים – כתב תפא"י (יכין אות ב') דנקטה המשנה סתמא ולא פירשה דלוקח בכור, ללמדנו שאפילו רק מסופק אם בכרה, אם לא היה יד נוכרי באמצע חייב להפריש טלה ומקיימו לעצמו [ככל הספיקות דמתני' לקמן ט.]. והוסיף עפ"י דברי הש"ך (יו"ד שטז. ב.) דכה"ג לא נאמן העכו"ם במסיח לפי תומו, לפי דהוי איסור דאורייתא, ועוד שרוצה להשביח מקחו.   </w:t>
      </w:r>
    </w:p>
    <w:p w14:paraId="3CD9AB83" w14:textId="77777777" w:rsidR="00A15065" w:rsidRPr="002E6030" w:rsidRDefault="00A15065" w:rsidP="00A15065">
      <w:pPr>
        <w:jc w:val="both"/>
        <w:rPr>
          <w:spacing w:val="20"/>
          <w:position w:val="6"/>
          <w:rtl/>
        </w:rPr>
      </w:pPr>
      <w:r w:rsidRPr="002E6030">
        <w:rPr>
          <w:rFonts w:hint="cs"/>
          <w:spacing w:val="20"/>
          <w:position w:val="6"/>
          <w:rtl/>
        </w:rPr>
        <w:t xml:space="preserve">עובר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חמורו של עובד כוכבים:</w:t>
      </w:r>
    </w:p>
    <w:p w14:paraId="05958AD9" w14:textId="77777777" w:rsidR="00A15065" w:rsidRPr="002E6030" w:rsidRDefault="00A15065" w:rsidP="00A15065">
      <w:pPr>
        <w:jc w:val="both"/>
        <w:rPr>
          <w:spacing w:val="20"/>
          <w:position w:val="6"/>
          <w:rtl/>
        </w:rPr>
      </w:pPr>
      <w:r w:rsidRPr="002E6030">
        <w:rPr>
          <w:rFonts w:hint="cs"/>
          <w:spacing w:val="20"/>
          <w:position w:val="6"/>
          <w:rtl/>
        </w:rPr>
        <w:lastRenderedPageBreak/>
        <w:t>מדוע לא נחשבת מכירת העובר דבר שלא בא לעולם:</w:t>
      </w:r>
    </w:p>
    <w:p w14:paraId="54FC5A88" w14:textId="77777777" w:rsidR="00A15065" w:rsidRPr="002E6030" w:rsidRDefault="00A15065" w:rsidP="00A15065">
      <w:pPr>
        <w:jc w:val="both"/>
        <w:rPr>
          <w:spacing w:val="20"/>
          <w:position w:val="6"/>
          <w:rtl/>
        </w:rPr>
      </w:pPr>
      <w:r w:rsidRPr="002E6030">
        <w:rPr>
          <w:rFonts w:hint="cs"/>
          <w:spacing w:val="20"/>
          <w:position w:val="6"/>
          <w:rtl/>
        </w:rPr>
        <w:t>הקשה מהרי"ט אלגזי (בפתיחה אות א'), לדברי ר"ת בתוס' לקמן (סוף ג:) דעובר חשיב דבר שלא בא לעולם, איך מהני מכירתו לעכו"ם. ותירץ שהקנה לו האם לעוברה דהוי כדקל לפירותיו. אך תמה דלפי"ז נמצא שיש לישראל חלק באם ובעובר, וא"כ כבר מרישא שמעינן דלא כר' יהודה דס"ל שותפות ישראל מחייבת בבכורה, ואמאי אמרינן בגמ' ד'המשתתף' קתני לאפוקי מדר' יהודה.</w:t>
      </w:r>
    </w:p>
    <w:p w14:paraId="7029F9FB" w14:textId="77777777" w:rsidR="00A15065" w:rsidRPr="002E6030" w:rsidRDefault="00A15065" w:rsidP="00A15065">
      <w:pPr>
        <w:jc w:val="both"/>
        <w:rPr>
          <w:spacing w:val="20"/>
          <w:position w:val="6"/>
          <w:rtl/>
        </w:rPr>
      </w:pPr>
      <w:r w:rsidRPr="002E6030">
        <w:rPr>
          <w:rFonts w:hint="cs"/>
          <w:spacing w:val="20"/>
          <w:position w:val="6"/>
          <w:rtl/>
        </w:rPr>
        <w:t>וראה עוד בשמן רוקח שכתב לישב באופן אחר אמאי מכירת העובר דהכא לא הוי דבר שלא בא לעולם. וע"ע ראשית בכורים (עמ' 19), קהלות יעקב (סי' א'), ובהערות להגריש”א.</w:t>
      </w:r>
    </w:p>
    <w:p w14:paraId="15680593" w14:textId="77777777" w:rsidR="00A15065" w:rsidRPr="002E6030" w:rsidRDefault="00A15065" w:rsidP="00A15065">
      <w:pPr>
        <w:jc w:val="both"/>
        <w:rPr>
          <w:spacing w:val="20"/>
          <w:position w:val="6"/>
          <w:rtl/>
        </w:rPr>
      </w:pPr>
      <w:r w:rsidRPr="002E6030">
        <w:rPr>
          <w:rFonts w:hint="cs"/>
          <w:spacing w:val="20"/>
          <w:position w:val="6"/>
          <w:rtl/>
        </w:rPr>
        <w:t>וראה בדברינו על תוס' הנ"ל סוף ג: דיש אחרונים שנקטו דעובר כמות שהוא עכשיו [ולא כשיוולד] חשיב כבא לעולם, ולפי"ז ניחא שפיר דמהני הכא מכירת העובר. וראה עוד בדברינו שם דיש שפירשו כוונת תוס' דרק מכירת העובר קודם שנתעברה אמו חשיב דבר שלא בא לעולם.</w:t>
      </w:r>
    </w:p>
    <w:p w14:paraId="52AAA7C0" w14:textId="77777777" w:rsidR="00A15065" w:rsidRPr="002E6030" w:rsidRDefault="00A15065" w:rsidP="00A15065">
      <w:pPr>
        <w:jc w:val="both"/>
        <w:rPr>
          <w:spacing w:val="20"/>
          <w:position w:val="6"/>
          <w:rtl/>
        </w:rPr>
      </w:pPr>
      <w:r w:rsidRPr="002E6030">
        <w:rPr>
          <w:rFonts w:hint="cs"/>
          <w:spacing w:val="20"/>
          <w:position w:val="6"/>
          <w:rtl/>
        </w:rPr>
        <w:t xml:space="preserve">והמוכר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לו אע"פ שאינו רשאי:</w:t>
      </w:r>
    </w:p>
    <w:p w14:paraId="77F2584C" w14:textId="77777777" w:rsidR="00A15065" w:rsidRPr="002E6030" w:rsidRDefault="00A15065" w:rsidP="00A15065">
      <w:pPr>
        <w:jc w:val="both"/>
        <w:rPr>
          <w:spacing w:val="20"/>
          <w:position w:val="6"/>
          <w:rtl/>
        </w:rPr>
      </w:pPr>
      <w:r w:rsidRPr="002E6030">
        <w:rPr>
          <w:rFonts w:hint="cs"/>
          <w:spacing w:val="20"/>
          <w:position w:val="6"/>
          <w:rtl/>
        </w:rPr>
        <w:t>איסור שבת, הפקעת בכורה, או רביעה:</w:t>
      </w:r>
    </w:p>
    <w:p w14:paraId="27325CDD" w14:textId="77777777" w:rsidR="00A15065" w:rsidRPr="002E6030" w:rsidRDefault="00A15065" w:rsidP="00A15065">
      <w:pPr>
        <w:jc w:val="both"/>
        <w:rPr>
          <w:spacing w:val="20"/>
          <w:position w:val="6"/>
          <w:rtl/>
        </w:rPr>
      </w:pPr>
      <w:r w:rsidRPr="002E6030">
        <w:rPr>
          <w:rFonts w:hint="cs"/>
          <w:spacing w:val="20"/>
          <w:position w:val="6"/>
          <w:rtl/>
        </w:rPr>
        <w:t xml:space="preserve">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 xml:space="preserve">רש"י רגמ"ה רע"ב ושאר מפרשים פירשו ד"אע"פ שאינו רשאי" הוא משום איסור שבת. וחשש זה אינו אלא בבהמה גסה הראויה למלאכה ולא בבהמה דקה – עי' תוס' בסוף העמוד (ד"ה קונסין). </w:t>
      </w:r>
    </w:p>
    <w:p w14:paraId="52214A7F" w14:textId="77777777" w:rsidR="00A15065" w:rsidRPr="002E6030" w:rsidRDefault="00A15065" w:rsidP="00A15065">
      <w:pPr>
        <w:jc w:val="both"/>
        <w:rPr>
          <w:spacing w:val="20"/>
          <w:position w:val="6"/>
          <w:rtl/>
        </w:rPr>
      </w:pPr>
      <w:r w:rsidRPr="002E6030">
        <w:rPr>
          <w:rFonts w:hint="cs"/>
          <w:spacing w:val="20"/>
          <w:position w:val="6"/>
          <w:rtl/>
        </w:rPr>
        <w:t>והנה הכרח פירושם הוא מהגמ' "ת"ש והמוכר לו אע"פ שאינו רשאי ולא פליג ר' יהודה", והתם הנידון הוא לענין איסור שבת. וצ"ע אמאי לא פירשה הגמ' טעם המשנה משום הפקעת העובר מבכורה, ובשלמא לפירש"י בביאור הגמ' דס"ד דליקנסיה משום "דקא מייתי ליה לקדושה" וכן "דקא מפקע ליה מקדושה" דהיינו לקדושת שבת, י"ל דהיה פשוט לגמ' דליכא איסור בהפקעת בכורה דמכירת עובר לנוכרי [עי' בדברינו בגמ' ד"ה וצריכי], אך לפירוש תוס' שם דס"ד דליקנסיה משום הפקעת בכורה הדרא קושיא דה"נ נפרש הטעם "שאינו רשאי" דמתני'.</w:t>
      </w:r>
    </w:p>
    <w:p w14:paraId="6233DD86" w14:textId="77777777" w:rsidR="00A15065" w:rsidRPr="002E6030" w:rsidRDefault="00A15065" w:rsidP="00A15065">
      <w:pPr>
        <w:jc w:val="both"/>
        <w:rPr>
          <w:spacing w:val="20"/>
          <w:position w:val="6"/>
          <w:rtl/>
        </w:rPr>
      </w:pPr>
      <w:r w:rsidRPr="002E6030">
        <w:rPr>
          <w:rFonts w:hint="cs"/>
          <w:spacing w:val="20"/>
          <w:position w:val="6"/>
          <w:rtl/>
        </w:rPr>
        <w:t xml:space="preserve">ונראה דכיון שהמשנה לא פירשה טעם האיסור, ודאי סמכה על איסור המפורש במשנה במקום אחר, והיינו ודאי איסור שבת המפורש במתני' ע"ז יד: כמו שציינו רש"י ורגמ"ה, אבל הפקעת בכורה אפילו אי איכא בזה צד איסור, אינו מפורש במשנה.  </w:t>
      </w:r>
    </w:p>
    <w:p w14:paraId="7AC65364" w14:textId="77777777" w:rsidR="00A15065" w:rsidRPr="002E6030" w:rsidRDefault="00A15065" w:rsidP="00A15065">
      <w:pPr>
        <w:jc w:val="both"/>
        <w:rPr>
          <w:spacing w:val="20"/>
          <w:position w:val="6"/>
          <w:rtl/>
        </w:rPr>
      </w:pPr>
      <w:r w:rsidRPr="002E6030">
        <w:rPr>
          <w:rFonts w:hint="cs"/>
          <w:spacing w:val="20"/>
          <w:position w:val="6"/>
          <w:rtl/>
        </w:rPr>
        <w:t xml:space="preserve">ב]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מדברי המפרשים שאיסור מכירה הוא משום איסור שבת או הפקעת בכורה, מבואר דלרביעה אין לחוש, וכן אין חשש ליתן לו בקבלה כדלקמן במתני', והוא כדברי ר"א בע"ז ריש טו. [ואף רב אודי ליה] דעכו"ם חס על בהמתו שלא תיעקר, ומשום כך מדינא לא חיישינן לרביעה, אלא הוא תלוי במנהג המקומות כמבואר במשנה שם יד:</w:t>
      </w:r>
    </w:p>
    <w:p w14:paraId="257A0AE2" w14:textId="77777777" w:rsidR="00A15065" w:rsidRPr="002E6030" w:rsidRDefault="00A15065" w:rsidP="00A15065">
      <w:pPr>
        <w:jc w:val="both"/>
        <w:rPr>
          <w:spacing w:val="20"/>
          <w:position w:val="6"/>
          <w:rtl/>
        </w:rPr>
      </w:pPr>
      <w:r w:rsidRPr="002E6030">
        <w:rPr>
          <w:rFonts w:hint="cs"/>
          <w:spacing w:val="20"/>
          <w:position w:val="6"/>
          <w:rtl/>
        </w:rPr>
        <w:t>מיהו עיקר דינא אי חיישינן לרביעה בעכו"ם הוא פלוגתת ר"א ורבנן – יעוי' בע"ז דף כג.</w:t>
      </w:r>
    </w:p>
    <w:p w14:paraId="560034C6" w14:textId="77777777" w:rsidR="00A15065" w:rsidRPr="002E6030" w:rsidRDefault="00A15065" w:rsidP="00A15065">
      <w:pPr>
        <w:jc w:val="both"/>
        <w:rPr>
          <w:spacing w:val="20"/>
          <w:position w:val="6"/>
          <w:rtl/>
        </w:rPr>
      </w:pPr>
      <w:r w:rsidRPr="002E6030">
        <w:rPr>
          <w:rFonts w:hint="cs"/>
          <w:spacing w:val="20"/>
          <w:position w:val="6"/>
          <w:rtl/>
        </w:rPr>
        <w:t xml:space="preserve">ג]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הקשה שי למורא מאי שנא מדאמרינן בכתובות פא: דכיון דאמרו רבנן לא ליזבן, אע"ג דזבין לא הוי זבינא זביני, וה"נ נימא דהמכירה בטילה ויהא חייב בבכורה, ובפרט לפי הפוסקים דאף באיסור דרבנן אמרינן דאי עביד לא מהני - עי' מש"כ לחלק.</w:t>
      </w:r>
    </w:p>
    <w:p w14:paraId="60F5845E" w14:textId="77777777" w:rsidR="00A15065" w:rsidRPr="002E6030" w:rsidRDefault="00A15065" w:rsidP="00A15065">
      <w:pPr>
        <w:jc w:val="both"/>
        <w:rPr>
          <w:spacing w:val="20"/>
          <w:position w:val="6"/>
          <w:rtl/>
        </w:rPr>
      </w:pPr>
      <w:r w:rsidRPr="002E6030">
        <w:rPr>
          <w:rFonts w:hint="cs"/>
          <w:spacing w:val="20"/>
          <w:position w:val="6"/>
          <w:rtl/>
        </w:rPr>
        <w:t>וראה עוד בשמן רוקח, ובהערות להגריש”א (סוף ב.), וביד בנימין שציין לקובץ שיעורים בכתובות שם הדן בביאור הגמ' בכתובות.</w:t>
      </w:r>
    </w:p>
    <w:p w14:paraId="45E3EE54" w14:textId="77777777" w:rsidR="00A15065" w:rsidRPr="002E6030" w:rsidRDefault="00A15065" w:rsidP="00A15065">
      <w:pPr>
        <w:jc w:val="both"/>
        <w:rPr>
          <w:spacing w:val="20"/>
          <w:position w:val="6"/>
          <w:rtl/>
        </w:rPr>
      </w:pPr>
      <w:r w:rsidRPr="002E6030">
        <w:rPr>
          <w:rFonts w:hint="cs"/>
          <w:spacing w:val="20"/>
          <w:position w:val="6"/>
          <w:rtl/>
        </w:rPr>
        <w:t xml:space="preserve">והמשתתף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לו:</w:t>
      </w:r>
    </w:p>
    <w:p w14:paraId="543AE0BC" w14:textId="77777777" w:rsidR="00A15065" w:rsidRPr="002E6030" w:rsidRDefault="00A15065" w:rsidP="00A15065">
      <w:pPr>
        <w:jc w:val="both"/>
        <w:rPr>
          <w:spacing w:val="20"/>
          <w:position w:val="6"/>
          <w:rtl/>
        </w:rPr>
      </w:pPr>
      <w:r w:rsidRPr="002E6030">
        <w:rPr>
          <w:rFonts w:hint="cs"/>
          <w:spacing w:val="20"/>
          <w:position w:val="6"/>
          <w:rtl/>
        </w:rPr>
        <w:t>א] באיזו שותפות מיירי:</w:t>
      </w:r>
    </w:p>
    <w:p w14:paraId="71CC6C6D" w14:textId="77777777" w:rsidR="00A15065" w:rsidRPr="002E6030" w:rsidRDefault="00A15065" w:rsidP="00A15065">
      <w:pPr>
        <w:jc w:val="both"/>
        <w:rPr>
          <w:spacing w:val="20"/>
          <w:position w:val="6"/>
          <w:rtl/>
        </w:rPr>
      </w:pPr>
      <w:r w:rsidRPr="002E6030">
        <w:rPr>
          <w:rFonts w:hint="cs"/>
          <w:spacing w:val="20"/>
          <w:position w:val="6"/>
          <w:rtl/>
        </w:rPr>
        <w:t>רש"י פירש שנתנו מעות בין שניהם וקנו בהמה. ורגמ"ה פירש שנתן לעכו"ם חצי חמורו בשותפות. ותמוה מה דחקו לזה ולא פירש כרש"י - עי' מש"כ במשנת רבי אהרן (ריש בכורות אות ד', ד"ה רבינו גרשום).</w:t>
      </w:r>
    </w:p>
    <w:p w14:paraId="4A689386" w14:textId="77777777" w:rsidR="00A15065" w:rsidRPr="002E6030" w:rsidRDefault="00A15065" w:rsidP="00A15065">
      <w:pPr>
        <w:jc w:val="both"/>
        <w:rPr>
          <w:spacing w:val="20"/>
          <w:position w:val="6"/>
          <w:rtl/>
        </w:rPr>
      </w:pPr>
      <w:r w:rsidRPr="002E6030">
        <w:rPr>
          <w:rFonts w:hint="cs"/>
          <w:spacing w:val="20"/>
          <w:position w:val="6"/>
          <w:highlight w:val="yellow"/>
          <w:rtl/>
        </w:rPr>
        <w:t xml:space="preserve">ב] </w:t>
      </w:r>
      <w:r w:rsidRPr="002E6030">
        <w:rPr>
          <w:rFonts w:hint="cs"/>
          <w:spacing w:val="20"/>
          <w:position w:val="6"/>
          <w:rtl/>
        </w:rPr>
        <w:t>שותפות כהנים ולויים בעובר ובאמו:</w:t>
      </w:r>
    </w:p>
    <w:p w14:paraId="28F05452" w14:textId="77777777" w:rsidR="00A15065" w:rsidRPr="002E6030" w:rsidRDefault="00A15065" w:rsidP="00A15065">
      <w:pPr>
        <w:jc w:val="both"/>
        <w:rPr>
          <w:spacing w:val="20"/>
          <w:position w:val="6"/>
          <w:rtl/>
        </w:rPr>
      </w:pPr>
      <w:r w:rsidRPr="002E6030">
        <w:rPr>
          <w:rFonts w:hint="cs"/>
          <w:spacing w:val="20"/>
          <w:position w:val="6"/>
          <w:rtl/>
        </w:rPr>
        <w:t>המשנה נקטה פטור מטעם שותפות עכו"ם, אולם גם שותפות כהנים ולויים שאינם חייבין בבכורת בהמה טמאה [מתני' ריש פ"ב לקמן יג.] פוטרת מבכורה כדאיתא בתוספתא ריש פ"ק ונפסק בטור ושו"ע (יו"ד שכא. כא.). וראה משנת רבי אהרן (סי' א') שהוכיח והביא ראיה לדין זה, ודן בזה בהרחבה. וראה עוד בספר אפריון יוסף (סי' ד').</w:t>
      </w:r>
    </w:p>
    <w:p w14:paraId="26DFA30F" w14:textId="77777777" w:rsidR="00A15065" w:rsidRPr="002E6030" w:rsidRDefault="00A15065" w:rsidP="00A15065">
      <w:pPr>
        <w:jc w:val="both"/>
        <w:rPr>
          <w:spacing w:val="20"/>
          <w:position w:val="6"/>
          <w:rtl/>
        </w:rPr>
      </w:pPr>
      <w:r w:rsidRPr="002E6030">
        <w:rPr>
          <w:rFonts w:hint="cs"/>
          <w:spacing w:val="20"/>
          <w:position w:val="6"/>
          <w:rtl/>
        </w:rPr>
        <w:t xml:space="preserve">ויש לעיין האם כשם ששותפות העכו"ם פוטרת בין שותפות באם ובין בולד, כך פוטרת גם שותפות הכהן והלוי. ומצאתי בחזו"א (בכורות סי' ט"ז סוס"ק ח') שנקט בפשיטות דאפילו שותפות כהן ולוי באוזן </w:t>
      </w:r>
      <w:r w:rsidRPr="002E6030">
        <w:rPr>
          <w:rFonts w:hint="cs"/>
          <w:spacing w:val="20"/>
          <w:position w:val="6"/>
          <w:rtl/>
        </w:rPr>
        <w:lastRenderedPageBreak/>
        <w:t>העובר או באוזן אמו פוטרת. [מיהו כתב דנראה שמותר למכור בהמה מעוברת ללוי, כיון שאינו עושה משום הפקעה]. ועי' יד בנימין כאן שדן בזה.</w:t>
      </w:r>
    </w:p>
    <w:p w14:paraId="6C7F450C" w14:textId="77777777" w:rsidR="00A15065" w:rsidRPr="002E6030" w:rsidRDefault="00A15065" w:rsidP="00A15065">
      <w:pPr>
        <w:jc w:val="both"/>
        <w:rPr>
          <w:spacing w:val="20"/>
          <w:position w:val="6"/>
          <w:rtl/>
        </w:rPr>
      </w:pPr>
      <w:r w:rsidRPr="002E6030">
        <w:rPr>
          <w:rFonts w:hint="cs"/>
          <w:spacing w:val="20"/>
          <w:position w:val="6"/>
          <w:rtl/>
        </w:rPr>
        <w:t>ג] חקירה בגדר שותפות עכו"ם הפוטרת מבכורה:</w:t>
      </w:r>
    </w:p>
    <w:p w14:paraId="6988CBF4" w14:textId="77777777" w:rsidR="00A15065" w:rsidRPr="002E6030" w:rsidRDefault="00A15065" w:rsidP="00A15065">
      <w:pPr>
        <w:jc w:val="both"/>
        <w:rPr>
          <w:spacing w:val="20"/>
          <w:position w:val="6"/>
          <w:rtl/>
        </w:rPr>
      </w:pPr>
      <w:r w:rsidRPr="002E6030">
        <w:rPr>
          <w:rFonts w:hint="cs"/>
          <w:spacing w:val="20"/>
          <w:position w:val="6"/>
          <w:rtl/>
        </w:rPr>
        <w:t xml:space="preserve"> יש לחקור האם שותפות עכו"ם היא חיסרון במחייב, כלומר דאף דאיכא חלק ישראל החייב, ילפינן מקרא 'כל פטר רחם בישראל' דבעינן שכל הבהמה תהא בחיוב בכורה [וכן משמע לכאורה בגמ' ג. "דעריבו בהו חולין"], או שאין חיסרון בחלק ישראל החייב, אלא שנתחדש דין ששותפות נוכרי יוצרת פטור מבכורה. </w:t>
      </w:r>
    </w:p>
    <w:p w14:paraId="40052D60" w14:textId="77777777" w:rsidR="00A15065" w:rsidRPr="002E6030" w:rsidRDefault="00A15065" w:rsidP="00A15065">
      <w:pPr>
        <w:jc w:val="both"/>
        <w:rPr>
          <w:spacing w:val="20"/>
          <w:position w:val="6"/>
          <w:rtl/>
        </w:rPr>
      </w:pPr>
      <w:r w:rsidRPr="002E6030">
        <w:rPr>
          <w:rFonts w:hint="cs"/>
          <w:spacing w:val="20"/>
          <w:position w:val="6"/>
          <w:rtl/>
        </w:rPr>
        <w:t>ובשיעורי הגרי"מ פיינשטיין (אות י"ז ד"ה ונחזור לישב, ואות מ"ד) כתב [בביאור הרמב"ם] דהיכא שיש לנוכרי שותפות בכל הבהמה, אזי אין כלל מחייב לבכורה, אבל אם יש לו רק אבר מסוים בבהמה, ליכא חיסרון ד'כל פטר רחם מישראל' דדל אבר זה ויש כאן פטר רחם דישראל, [וכדסברי אכן רב חסדא ורבא לקמן ג.], אלא דגזיה"כ  היא שחלק העכו"ם יוצר פטור בכל הבהמה. וראה עוד בזה בספר שלמי יוסף (סי' ו').</w:t>
      </w:r>
    </w:p>
    <w:p w14:paraId="21AA9EA2" w14:textId="77777777" w:rsidR="00A15065" w:rsidRPr="002E6030" w:rsidRDefault="00A15065" w:rsidP="00A15065">
      <w:pPr>
        <w:jc w:val="both"/>
        <w:rPr>
          <w:spacing w:val="20"/>
          <w:position w:val="6"/>
          <w:rtl/>
        </w:rPr>
      </w:pPr>
      <w:r w:rsidRPr="002E6030">
        <w:rPr>
          <w:rFonts w:hint="cs"/>
          <w:spacing w:val="20"/>
          <w:position w:val="6"/>
          <w:rtl/>
        </w:rPr>
        <w:t xml:space="preserve">והמקבל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 xml:space="preserve">הימנו והנותן לו בקבלה - יעוי' בהערות להגריש”א שדן האם יועיל דין ברירה, כגון שקיבל כמה חמורים וילדו או שקיבל חמורה אחת וילדה תאומים, דנימא שהעובר שלוקח לעצמו נתברר משעת לידתו שהוא שלו ואין כאן יד העכו"ם באמצע, וא"כ נצטרך לדחוק משנתינו בגוונא שקיבל חמורה אחת וילדה עובר אחד. </w:t>
      </w:r>
    </w:p>
    <w:p w14:paraId="29946FC4" w14:textId="77777777" w:rsidR="00A15065" w:rsidRPr="002E6030" w:rsidRDefault="00A15065" w:rsidP="00A15065">
      <w:pPr>
        <w:jc w:val="both"/>
        <w:rPr>
          <w:spacing w:val="20"/>
          <w:position w:val="6"/>
          <w:rtl/>
        </w:rPr>
      </w:pPr>
      <w:r w:rsidRPr="002E6030">
        <w:rPr>
          <w:rFonts w:hint="cs"/>
          <w:spacing w:val="20"/>
          <w:position w:val="6"/>
          <w:rtl/>
        </w:rPr>
        <w:t xml:space="preserve">שנאמר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בישראל אבל לא באחרים:</w:t>
      </w:r>
    </w:p>
    <w:p w14:paraId="3E906D8C" w14:textId="77777777" w:rsidR="00A15065" w:rsidRPr="002E6030" w:rsidRDefault="00A15065" w:rsidP="00A15065">
      <w:pPr>
        <w:jc w:val="both"/>
        <w:rPr>
          <w:spacing w:val="20"/>
          <w:position w:val="6"/>
          <w:rtl/>
        </w:rPr>
      </w:pPr>
      <w:r w:rsidRPr="002E6030">
        <w:rPr>
          <w:rFonts w:hint="cs"/>
          <w:spacing w:val="20"/>
          <w:position w:val="6"/>
          <w:rtl/>
        </w:rPr>
        <w:t>א] מאיזה קרא ילפינן:</w:t>
      </w:r>
    </w:p>
    <w:p w14:paraId="45C7684E" w14:textId="77777777" w:rsidR="00A15065" w:rsidRPr="002E6030" w:rsidRDefault="00A15065" w:rsidP="00A15065">
      <w:pPr>
        <w:jc w:val="both"/>
        <w:rPr>
          <w:spacing w:val="20"/>
          <w:position w:val="6"/>
          <w:rtl/>
        </w:rPr>
      </w:pPr>
      <w:r w:rsidRPr="002E6030">
        <w:rPr>
          <w:rFonts w:hint="cs"/>
          <w:spacing w:val="20"/>
          <w:position w:val="6"/>
          <w:rtl/>
        </w:rPr>
        <w:t>רש"י מייתי קרא דריש במדבר "הקדשתי לי כל בכור בישראל"  (במדבר ג. יג.). והרמב"ם (בכורות ד. ג.) הביא קרא דפרשת בא "קדש לי כל בכור וגו' בבני ישראל" (שמות יג. ב.). ובשטמ"ק (א') בשם תו"ח הביא קרא שלישי דפרשת בהעלתך "כי לי כל בכור בבני ישראל" (במדבר ח. יז.).</w:t>
      </w:r>
    </w:p>
    <w:p w14:paraId="0DF94704" w14:textId="77777777" w:rsidR="00A15065" w:rsidRPr="002E6030" w:rsidRDefault="00A15065" w:rsidP="00A15065">
      <w:pPr>
        <w:jc w:val="both"/>
        <w:rPr>
          <w:spacing w:val="20"/>
          <w:position w:val="6"/>
          <w:rtl/>
        </w:rPr>
      </w:pPr>
      <w:r w:rsidRPr="002E6030">
        <w:rPr>
          <w:rFonts w:hint="cs"/>
          <w:spacing w:val="20"/>
          <w:position w:val="6"/>
          <w:rtl/>
        </w:rPr>
        <w:t>וכתב יפה עינים דפירש"י מחוור טפי שהרי נקטה המשנה "בישראל". ועי"ש שנתן טעם להרמב"ם שבחר קרא אחר. וראה מהרי"ט אלגזי (בפתיחה סוף אות ז') שפירש למאי בעינן ג' קראי.</w:t>
      </w:r>
    </w:p>
    <w:p w14:paraId="2F260D4A" w14:textId="77777777" w:rsidR="00A15065" w:rsidRPr="002E6030" w:rsidRDefault="00A15065" w:rsidP="00A15065">
      <w:pPr>
        <w:jc w:val="both"/>
        <w:rPr>
          <w:spacing w:val="20"/>
          <w:position w:val="6"/>
          <w:rtl/>
        </w:rPr>
      </w:pPr>
      <w:r w:rsidRPr="002E6030">
        <w:rPr>
          <w:rFonts w:hint="cs"/>
          <w:spacing w:val="20"/>
          <w:position w:val="6"/>
          <w:rtl/>
        </w:rPr>
        <w:t>וצ"ע בדברי רגמ"ה, שכאן ציין כפירש"י, ולקמן דף ג. ציין קרא דפרשת בא [וכן ציין תורה אור שם], וברש"י עצמו לקמן (ד"ה כל בכור) מוכח דמייתי כשיטתו קרא דריש במדבר.</w:t>
      </w:r>
    </w:p>
    <w:p w14:paraId="61D8A97F" w14:textId="77777777" w:rsidR="00A15065" w:rsidRPr="002E6030" w:rsidRDefault="00A15065" w:rsidP="00A15065">
      <w:pPr>
        <w:jc w:val="both"/>
        <w:rPr>
          <w:spacing w:val="20"/>
          <w:position w:val="6"/>
          <w:rtl/>
        </w:rPr>
      </w:pPr>
      <w:r w:rsidRPr="002E6030">
        <w:rPr>
          <w:rFonts w:hint="cs"/>
          <w:spacing w:val="20"/>
          <w:position w:val="6"/>
          <w:rtl/>
        </w:rPr>
        <w:t xml:space="preserve">ב]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תוס' (ד"ה הלוקח) פירשו דאיכא תרי קראי לפטור כשיש יד נוכרי באמצע באם או בעובר, ומשנתינו נקטה רק קרא הפוטר מוכר עובר לנוכרי, ולא הביאה קרא לפטור הלוקח ממנו עובר משום דאמו של נוכרי.</w:t>
      </w:r>
    </w:p>
    <w:p w14:paraId="4FEB5044" w14:textId="77777777" w:rsidR="00A15065" w:rsidRPr="002E6030" w:rsidRDefault="00A15065" w:rsidP="00A15065">
      <w:pPr>
        <w:jc w:val="both"/>
        <w:rPr>
          <w:spacing w:val="20"/>
          <w:position w:val="6"/>
          <w:rtl/>
        </w:rPr>
      </w:pPr>
      <w:r w:rsidRPr="002E6030">
        <w:rPr>
          <w:rFonts w:hint="cs"/>
          <w:spacing w:val="20"/>
          <w:position w:val="6"/>
          <w:rtl/>
        </w:rPr>
        <w:t>ברם יעוי' בסוף תוד"ה והמשתתף, שדחו י"מ דכולהו ילפינן מקרא ד"בישראל". וראה בדברינו על תוס' (ד"ה הלוקח) מי מהראשונים אית ליה האי סברא.</w:t>
      </w:r>
    </w:p>
    <w:p w14:paraId="11732675" w14:textId="77777777" w:rsidR="00A15065" w:rsidRPr="002E6030" w:rsidRDefault="00A15065" w:rsidP="00A15065">
      <w:pPr>
        <w:jc w:val="both"/>
        <w:rPr>
          <w:spacing w:val="20"/>
          <w:position w:val="6"/>
          <w:rtl/>
        </w:rPr>
      </w:pPr>
      <w:r w:rsidRPr="002E6030">
        <w:rPr>
          <w:rFonts w:hint="cs"/>
          <w:spacing w:val="20"/>
          <w:position w:val="6"/>
          <w:rtl/>
        </w:rPr>
        <w:t>ג] לענין בהמת הפקר:</w:t>
      </w:r>
    </w:p>
    <w:p w14:paraId="0997239C" w14:textId="77777777" w:rsidR="00A15065" w:rsidRPr="002E6030" w:rsidRDefault="00A15065" w:rsidP="00A15065">
      <w:pPr>
        <w:jc w:val="both"/>
        <w:rPr>
          <w:spacing w:val="20"/>
          <w:position w:val="6"/>
          <w:rtl/>
        </w:rPr>
      </w:pPr>
      <w:r w:rsidRPr="002E6030">
        <w:rPr>
          <w:rFonts w:hint="cs"/>
          <w:spacing w:val="20"/>
          <w:position w:val="6"/>
          <w:rtl/>
        </w:rPr>
        <w:t>מהרי"ט אלגזי (בפתיחה אות ו') האריך עפ"י תוספתא דמכילתין (פ"ב ה"ב), דכשם דממעטינן נוכרי ה"ה הפקיר הבהמה נפטרה מבכורה, ודלא כטורי אבן בר"ה יג., וראה בזה בדברינו לקמן ג: ד"ה אמאי מקנה.</w:t>
      </w:r>
    </w:p>
    <w:p w14:paraId="063DC7A1" w14:textId="77777777" w:rsidR="00A15065" w:rsidRPr="002E6030" w:rsidRDefault="00A15065" w:rsidP="00A15065">
      <w:pPr>
        <w:jc w:val="both"/>
        <w:rPr>
          <w:spacing w:val="20"/>
          <w:position w:val="6"/>
          <w:rtl/>
        </w:rPr>
      </w:pPr>
      <w:r w:rsidRPr="002E6030">
        <w:rPr>
          <w:rFonts w:hint="cs"/>
          <w:spacing w:val="20"/>
          <w:position w:val="6"/>
          <w:rtl/>
        </w:rPr>
        <w:t>ד] עבד כנעני שיש לו חמור שאין לרבו רשות בו:</w:t>
      </w:r>
    </w:p>
    <w:p w14:paraId="0B20288F" w14:textId="77777777" w:rsidR="00A15065" w:rsidRPr="002E6030" w:rsidRDefault="00A15065" w:rsidP="00A15065">
      <w:pPr>
        <w:jc w:val="both"/>
        <w:rPr>
          <w:spacing w:val="20"/>
          <w:position w:val="6"/>
          <w:rtl/>
        </w:rPr>
      </w:pPr>
      <w:r w:rsidRPr="002E6030">
        <w:rPr>
          <w:rFonts w:hint="cs"/>
          <w:spacing w:val="20"/>
          <w:position w:val="6"/>
          <w:rtl/>
        </w:rPr>
        <w:t>כתב המנחת חינוך (כב. יט.) דנראה שהוא כנוכרי ופטור מבכורה, ואע"פ שחייב במצות וילפינן מאשה, היינו היכא דכתיב סתמא, אבל במקום שמפורש 'ישראל' אין העבדים בכלל.</w:t>
      </w:r>
    </w:p>
    <w:p w14:paraId="6BC0AAD9" w14:textId="77777777" w:rsidR="00A15065" w:rsidRPr="002E6030" w:rsidRDefault="00A15065" w:rsidP="00A15065">
      <w:pPr>
        <w:jc w:val="both"/>
        <w:rPr>
          <w:spacing w:val="20"/>
          <w:position w:val="6"/>
          <w:rtl/>
        </w:rPr>
      </w:pPr>
      <w:r w:rsidRPr="002E6030">
        <w:rPr>
          <w:rFonts w:hint="cs"/>
          <w:spacing w:val="20"/>
          <w:position w:val="6"/>
          <w:rtl/>
        </w:rPr>
        <w:t xml:space="preserve">והביא דין זה להלכה בדרך אמונה (בכורים יב. א.), אמנם בציון ההלכה (סק"ב) הניח בקושיא אמאי לא נילף עבד מאשה. </w:t>
      </w:r>
    </w:p>
    <w:p w14:paraId="596729D0"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גמ'</w:t>
      </w:r>
    </w:p>
    <w:p w14:paraId="65BBE874" w14:textId="77777777" w:rsidR="00A15065" w:rsidRPr="002E6030" w:rsidRDefault="00A15065" w:rsidP="00A15065">
      <w:pPr>
        <w:jc w:val="both"/>
        <w:rPr>
          <w:spacing w:val="20"/>
          <w:position w:val="6"/>
        </w:rPr>
      </w:pPr>
      <w:r w:rsidRPr="002E6030">
        <w:rPr>
          <w:rFonts w:hint="cs"/>
          <w:spacing w:val="20"/>
          <w:position w:val="6"/>
          <w:rtl/>
        </w:rPr>
        <w:t xml:space="preserve">צריכי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דאי תנא לוקח ה"א משום דקא מייתי לה לקדושה אבל מוכר דקא מפקע לה מקדושה וכו':</w:t>
      </w:r>
    </w:p>
    <w:p w14:paraId="74D18673" w14:textId="77777777" w:rsidR="00A15065" w:rsidRPr="002E6030" w:rsidRDefault="00A15065" w:rsidP="00A15065">
      <w:pPr>
        <w:jc w:val="both"/>
        <w:rPr>
          <w:spacing w:val="20"/>
          <w:position w:val="6"/>
          <w:rtl/>
        </w:rPr>
      </w:pPr>
      <w:r w:rsidRPr="002E6030">
        <w:rPr>
          <w:rFonts w:hint="cs"/>
          <w:spacing w:val="20"/>
          <w:position w:val="6"/>
          <w:rtl/>
        </w:rPr>
        <w:t>ביאור "דקמייתי ומפקע לה לקדושה":</w:t>
      </w:r>
    </w:p>
    <w:p w14:paraId="251FE197" w14:textId="77777777" w:rsidR="00A15065" w:rsidRPr="002E6030" w:rsidRDefault="00A15065" w:rsidP="00A15065">
      <w:pPr>
        <w:jc w:val="both"/>
        <w:rPr>
          <w:spacing w:val="20"/>
          <w:position w:val="6"/>
          <w:rtl/>
        </w:rPr>
      </w:pPr>
      <w:r w:rsidRPr="002E6030">
        <w:rPr>
          <w:rFonts w:hint="cs"/>
          <w:b/>
          <w:bCs/>
          <w:spacing w:val="20"/>
          <w:position w:val="6"/>
          <w:rtl/>
        </w:rPr>
        <w:t>א.</w:t>
      </w:r>
      <w:r w:rsidRPr="002E6030">
        <w:rPr>
          <w:rFonts w:hint="cs"/>
          <w:spacing w:val="20"/>
          <w:position w:val="6"/>
          <w:rtl/>
        </w:rPr>
        <w:t xml:space="preserve"> רש"י פירש דמייתי לה לקדושה שתהא שובתת בשבת. ותוס' פירשו דמייתי לה לקדושת בכורה.</w:t>
      </w:r>
    </w:p>
    <w:p w14:paraId="531E226A" w14:textId="77777777" w:rsidR="00A15065" w:rsidRPr="002E6030" w:rsidRDefault="00A15065" w:rsidP="00A15065">
      <w:pPr>
        <w:jc w:val="both"/>
        <w:rPr>
          <w:spacing w:val="20"/>
          <w:position w:val="6"/>
          <w:rtl/>
        </w:rPr>
      </w:pPr>
      <w:r w:rsidRPr="002E6030">
        <w:rPr>
          <w:rFonts w:hint="cs"/>
          <w:b/>
          <w:bCs/>
          <w:spacing w:val="20"/>
          <w:position w:val="6"/>
          <w:rtl/>
        </w:rPr>
        <w:t>ב.</w:t>
      </w:r>
      <w:r w:rsidRPr="002E6030">
        <w:rPr>
          <w:rFonts w:hint="cs"/>
          <w:spacing w:val="20"/>
          <w:position w:val="6"/>
          <w:rtl/>
        </w:rPr>
        <w:t xml:space="preserve"> הא דלא ניחא לרש"י בפירוש תוס': לפי דהלוקח עובר מנוכרי לא מייתי ליה לקדושת בכור דהא פטור מבכורה. ותוס' הוצרכו לדחוק דאם יהא העובר נקבה יבואו ולדותיה לקדושת בכורה. ועוד נראה דרש"י לא ניחא ליה לפרש בסמוך דמוכר מפקע ליה מקדושה דהיינו קדושת בכור, דלא מסתבר ליה שיהא אסור </w:t>
      </w:r>
      <w:r w:rsidRPr="002E6030">
        <w:rPr>
          <w:rFonts w:hint="cs"/>
          <w:spacing w:val="20"/>
          <w:position w:val="6"/>
          <w:rtl/>
        </w:rPr>
        <w:lastRenderedPageBreak/>
        <w:t>למכור עובר לגוי כשעדיין לא נתחייב בבכורה, ולא יתכן ס"ד שיקנסו עלה, ואף דאיתא לקמן ג: דרב מרי נענש על הפקעת בכורה, היינו לפי שעשה מעשה הפקעה דמכירת אוזנו לנוכרי, אבל הכא הוא מוכר העובר סתמא ולא מסתבר שיקנסו עלה, לכך פירש"י משום שמפקיע הגברא מחיוב שביתת בהמתו, וס"ל דיש איסור בדבר – עי' בסמוך. וראה עוד בהערות להגריש”א מש"כ לבאר הא דלא ניחא לרש"י בפירוש תוס'</w:t>
      </w:r>
    </w:p>
    <w:p w14:paraId="461B1E10" w14:textId="77777777" w:rsidR="00A15065" w:rsidRPr="002E6030" w:rsidRDefault="00A15065" w:rsidP="00A15065">
      <w:pPr>
        <w:jc w:val="both"/>
        <w:rPr>
          <w:spacing w:val="20"/>
          <w:position w:val="6"/>
          <w:rtl/>
        </w:rPr>
      </w:pPr>
      <w:r w:rsidRPr="002E6030">
        <w:rPr>
          <w:rFonts w:hint="cs"/>
          <w:spacing w:val="20"/>
          <w:position w:val="6"/>
          <w:rtl/>
        </w:rPr>
        <w:t xml:space="preserve">ולתוס' לא ניחא בפירוש רש"י: דקשיא להו לישנא דגמ' דמשמע קדושת בכור. ועוד נראה דקשיא להו לפירש"י וכי משום דעבר על איסור שבת דמכירה לנוכרי נקנסיה ליתנו לכהן, ומה ענין זה לזה. ועי' מרומי שדה על תוס' ד"ה מייתי. ובשטמ"ק (ח') בשם תו"ח הוסיף להקשות לפירש"י, דמה שייך כשמוכר לעכו"ם דמפקיע מקדושת שבת, והלא העכו"ם אינו מצווה על שביתת בהמתו. </w:t>
      </w:r>
    </w:p>
    <w:p w14:paraId="195D38B0" w14:textId="77777777" w:rsidR="00A15065" w:rsidRPr="002E6030" w:rsidRDefault="00A15065" w:rsidP="00A15065">
      <w:pPr>
        <w:jc w:val="both"/>
        <w:rPr>
          <w:spacing w:val="20"/>
          <w:position w:val="6"/>
          <w:rtl/>
        </w:rPr>
      </w:pPr>
      <w:r w:rsidRPr="002E6030">
        <w:rPr>
          <w:rFonts w:hint="cs"/>
          <w:b/>
          <w:bCs/>
          <w:spacing w:val="20"/>
          <w:position w:val="6"/>
          <w:rtl/>
        </w:rPr>
        <w:t>ג.</w:t>
      </w:r>
      <w:r w:rsidRPr="002E6030">
        <w:rPr>
          <w:rFonts w:hint="cs"/>
          <w:spacing w:val="20"/>
          <w:position w:val="6"/>
          <w:rtl/>
        </w:rPr>
        <w:t xml:space="preserve"> שיטת רש"י תמוהה כמו שהקשה בשטמ"ק, דהרי מכרה לעכו"ם ואין עליה דין שביתה, ואיזו הפקעה יש כאן. ומוכח דס"ל לרש"י דאיכא איסור על הגברא הישראל שמפקיע עצמו משביתת שבת של בהמתו.</w:t>
      </w:r>
    </w:p>
    <w:p w14:paraId="2854687E" w14:textId="77777777" w:rsidR="00A15065" w:rsidRPr="002E6030" w:rsidRDefault="00A15065" w:rsidP="00A15065">
      <w:pPr>
        <w:jc w:val="both"/>
        <w:rPr>
          <w:spacing w:val="20"/>
          <w:position w:val="6"/>
          <w:rtl/>
        </w:rPr>
      </w:pPr>
      <w:r w:rsidRPr="002E6030">
        <w:rPr>
          <w:rFonts w:hint="cs"/>
          <w:spacing w:val="20"/>
          <w:position w:val="6"/>
          <w:rtl/>
        </w:rPr>
        <w:t>וראשית בכורים ביאר שיטת רש"י כאבי העזרי המובא בטור (או"ח סי' תל"ו) דהיוצא מביתו ל' יום קודם הפסח חייב לבדוק ולבער החמץ לקיים מצות תשביתו אף שיהא פטור בהגיע זמן המצוה, וה"נ אסור לו להפקיע עצמו ולבטל עשה דשביתת בהמתו. [אך לפי"ז הוא דוקא אם אין לו בהמה אחרת].</w:t>
      </w:r>
    </w:p>
    <w:p w14:paraId="49397839" w14:textId="77777777" w:rsidR="00A15065" w:rsidRPr="002E6030" w:rsidRDefault="00A15065" w:rsidP="00A15065">
      <w:pPr>
        <w:jc w:val="both"/>
        <w:rPr>
          <w:spacing w:val="20"/>
          <w:position w:val="6"/>
          <w:rtl/>
        </w:rPr>
      </w:pPr>
      <w:r w:rsidRPr="002E6030">
        <w:rPr>
          <w:rFonts w:hint="cs"/>
          <w:spacing w:val="20"/>
          <w:position w:val="6"/>
          <w:rtl/>
        </w:rPr>
        <w:t>ומרומי שדה הקשה דא"כ לשיטת רש"י יהא אסור להשכיר או למכור לנוכרי בית או טלית בת ד' כנפות שהרי מפקיעו ממצות מזוזה וציצית. ותירץ דבבית רשאי לדור בלא מזוזה אלא דיש מצוה לקבוע מזוזה, וכן למ"ד ציצית חובת טלית י"ל דרשאי להניח הטלית בקופסא אם אין לו ציצית, משא"כ בהמה שמפקיעה ע"י מעשה מקדושת שבת – עי' בדבריו.</w:t>
      </w:r>
    </w:p>
    <w:p w14:paraId="3CC6035D" w14:textId="77777777" w:rsidR="00A15065" w:rsidRPr="002E6030" w:rsidRDefault="00A15065" w:rsidP="00A15065">
      <w:pPr>
        <w:jc w:val="both"/>
        <w:rPr>
          <w:spacing w:val="20"/>
          <w:position w:val="6"/>
          <w:rtl/>
        </w:rPr>
      </w:pPr>
      <w:r w:rsidRPr="002E6030">
        <w:rPr>
          <w:rFonts w:hint="cs"/>
          <w:spacing w:val="20"/>
          <w:position w:val="6"/>
          <w:rtl/>
        </w:rPr>
        <w:t>ובהערות להגריש”א כתב דשאני מצות שבת משאר מצות, דשבת היא 'אות' בין הקב"ה לעם ישראל, וס"ד דכל שיש ריבוי ב'אות' עדיף, וכשיש לו בהמות רבות ששובתות הרי ה'אות' גדולה ומפורסמת יותר, ולכך ס"ד למיקנסיה שממעט הוא ב'אות' דשבת. וראה עוד בשו"ת שבט הלוי (ח"י קונטרס הקדשים סי' א') מש"כ לבאר בשיטת רש"י.</w:t>
      </w:r>
    </w:p>
    <w:p w14:paraId="137BECC4" w14:textId="77777777" w:rsidR="00A15065" w:rsidRPr="002E6030" w:rsidRDefault="00A15065" w:rsidP="00A15065">
      <w:pPr>
        <w:jc w:val="both"/>
        <w:rPr>
          <w:spacing w:val="20"/>
          <w:position w:val="6"/>
          <w:rtl/>
        </w:rPr>
      </w:pPr>
      <w:r w:rsidRPr="002E6030">
        <w:rPr>
          <w:rFonts w:hint="cs"/>
          <w:spacing w:val="20"/>
          <w:position w:val="6"/>
          <w:rtl/>
        </w:rPr>
        <w:t xml:space="preserve">ד.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רגמ"ה פירש כרש"י דמייתי לה הלוקח לקדושה ששובתת בשבת, ולגבי מוכר שמפקע מקדושה פירש תרוייהו - דמפקע מקדושת שבת ובכורה.</w:t>
      </w:r>
    </w:p>
    <w:p w14:paraId="1436D6D9" w14:textId="77777777" w:rsidR="00A15065" w:rsidRPr="002E6030" w:rsidRDefault="00A15065" w:rsidP="00A15065">
      <w:pPr>
        <w:jc w:val="both"/>
        <w:rPr>
          <w:spacing w:val="20"/>
          <w:position w:val="6"/>
          <w:rtl/>
        </w:rPr>
      </w:pPr>
      <w:r w:rsidRPr="002E6030">
        <w:rPr>
          <w:rFonts w:hint="cs"/>
          <w:spacing w:val="20"/>
          <w:position w:val="6"/>
          <w:rtl/>
        </w:rPr>
        <w:t xml:space="preserve">אבל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מוכר דקא מפקע לה מקדושה אימא ליקנסיה קמ"ל:</w:t>
      </w:r>
    </w:p>
    <w:p w14:paraId="16DD0CCA" w14:textId="77777777" w:rsidR="00A15065" w:rsidRPr="002E6030" w:rsidRDefault="00A15065" w:rsidP="00A15065">
      <w:pPr>
        <w:jc w:val="both"/>
        <w:rPr>
          <w:spacing w:val="20"/>
          <w:position w:val="6"/>
          <w:rtl/>
        </w:rPr>
      </w:pPr>
      <w:r w:rsidRPr="002E6030">
        <w:rPr>
          <w:rFonts w:hint="cs"/>
          <w:spacing w:val="20"/>
          <w:position w:val="6"/>
          <w:rtl/>
        </w:rPr>
        <w:t xml:space="preserve">מה ס"ד דליקנסיה: </w:t>
      </w:r>
    </w:p>
    <w:p w14:paraId="39405F93" w14:textId="77777777" w:rsidR="00A15065" w:rsidRPr="002E6030" w:rsidRDefault="00A15065" w:rsidP="00A15065">
      <w:pPr>
        <w:jc w:val="both"/>
        <w:rPr>
          <w:spacing w:val="20"/>
          <w:position w:val="6"/>
          <w:rtl/>
        </w:rPr>
      </w:pPr>
      <w:r w:rsidRPr="002E6030">
        <w:rPr>
          <w:rFonts w:hint="cs"/>
          <w:b/>
          <w:bCs/>
          <w:spacing w:val="20"/>
          <w:position w:val="6"/>
          <w:rtl/>
        </w:rPr>
        <w:t xml:space="preserve">א. </w:t>
      </w:r>
      <w:r w:rsidRPr="002E6030">
        <w:rPr>
          <w:rFonts w:hint="cs"/>
          <w:spacing w:val="20"/>
          <w:position w:val="6"/>
          <w:rtl/>
        </w:rPr>
        <w:t>רגמ"ה פירש ליקנסיה שיתן פדיונו לכהן, ומשמע דמי פדיונו. וכן הוא לשון ר' יהודה הסובר בברייתא בסוף העמוד דקונסים, ונקט "ונותן כל דמיו לכהן".</w:t>
      </w:r>
    </w:p>
    <w:p w14:paraId="759F5B19" w14:textId="77777777" w:rsidR="00A15065" w:rsidRPr="002E6030" w:rsidRDefault="00A15065" w:rsidP="00A15065">
      <w:pPr>
        <w:jc w:val="both"/>
        <w:rPr>
          <w:spacing w:val="20"/>
          <w:position w:val="6"/>
          <w:rtl/>
        </w:rPr>
      </w:pPr>
      <w:r w:rsidRPr="002E6030">
        <w:rPr>
          <w:rFonts w:hint="cs"/>
          <w:b/>
          <w:bCs/>
          <w:spacing w:val="20"/>
          <w:position w:val="6"/>
          <w:rtl/>
        </w:rPr>
        <w:t xml:space="preserve">ב. </w:t>
      </w:r>
      <w:r w:rsidRPr="002E6030">
        <w:rPr>
          <w:rFonts w:hint="cs"/>
          <w:spacing w:val="20"/>
          <w:position w:val="6"/>
          <w:rtl/>
        </w:rPr>
        <w:t>אמנם יעוי' בתוס' (ד"ה אבל) שהקשו [עפ"י הגהת המפרשים] אמאי לא יפדנו עצמו ויתנו לכהן, ותירוצם שם תלוי בהגהת ח"נ ושטמ"ק [עי' בדברינו שם]. אבל כאן נראה לכאורה דלא שייך לקנוס שיתן העובר עצמו לכהן, דהא מתני' בפטר חמור מיירי שדינו דאינו ניתן עצמו לכהן, אלא נפדה בשה כל דהו או בשוויו כדאיתא לקמן דף יא. [אמנם בעיקר הדין האם יש קיום מצוה גם במתן הפטר חמור עצמו לכהן – יעוי' בדברינו לקמן במתני' יב.</w:t>
      </w:r>
      <w:r w:rsidRPr="002E6030">
        <w:rPr>
          <w:rFonts w:eastAsia="Tahoma" w:hint="cs"/>
          <w:color w:val="00000A"/>
          <w:spacing w:val="20"/>
          <w:position w:val="6"/>
          <w:rtl/>
        </w:rPr>
        <w:t xml:space="preserve"> ד"ה נתנו לכהן</w:t>
      </w:r>
      <w:r w:rsidRPr="002E6030">
        <w:rPr>
          <w:rFonts w:hint="cs"/>
          <w:spacing w:val="20"/>
          <w:position w:val="6"/>
          <w:rtl/>
        </w:rPr>
        <w:t>].</w:t>
      </w:r>
    </w:p>
    <w:p w14:paraId="7D76BFF8" w14:textId="77777777" w:rsidR="00A15065" w:rsidRPr="002E6030" w:rsidRDefault="00A15065" w:rsidP="00A15065">
      <w:pPr>
        <w:jc w:val="both"/>
        <w:rPr>
          <w:spacing w:val="20"/>
          <w:position w:val="6"/>
          <w:rtl/>
        </w:rPr>
      </w:pPr>
      <w:r w:rsidRPr="002E6030">
        <w:rPr>
          <w:rFonts w:hint="cs"/>
          <w:b/>
          <w:bCs/>
          <w:spacing w:val="20"/>
          <w:position w:val="6"/>
          <w:rtl/>
        </w:rPr>
        <w:t xml:space="preserve">ג. </w:t>
      </w:r>
      <w:r w:rsidRPr="002E6030">
        <w:rPr>
          <w:rFonts w:hint="cs"/>
          <w:spacing w:val="20"/>
          <w:position w:val="6"/>
          <w:rtl/>
        </w:rPr>
        <w:t>אולם משמעות לשון רש"י (ד"ה אימא ליקנסיה) דנקנסיה שיפדה העובר עצמו ויתנו לכהן. ואכן הרש"ש וחי' הגרי"ז דחקו דכוונתו שיפדנו בממון ויתן הדמים לכהן, אך לכאורה יש לפרש שכוונת רש"י בדוקא שיפדה העובר עצמו, ואזיל לשיטתו שפירש ס"ד דליקנסיה משום דמפקע העובר עצמו מקדושת שביתת שבת, דלזה לא מהני עד שיפדה העובר עצמו [דאילו מטעם הפקעת בכורה לרש"י אינו סיבה שיקנסו, ודלא כתוס']. ואפשר גם דשיטת רש"י כהמפרשים שנקטו דיוצא ידי חובתו ומהני נתינת הפטר חמור גופו לכהן, ותוס' סברי דלא מהני כדמשמע מדבריהם סוף ד"ה ונותן - ועי' בדברינו לקמן יב. הנ"ל.</w:t>
      </w:r>
    </w:p>
    <w:p w14:paraId="4FAF90E4" w14:textId="77777777" w:rsidR="00A15065" w:rsidRPr="002E6030" w:rsidRDefault="00A15065" w:rsidP="00A15065">
      <w:pPr>
        <w:jc w:val="both"/>
        <w:rPr>
          <w:spacing w:val="20"/>
          <w:position w:val="6"/>
          <w:rtl/>
        </w:rPr>
      </w:pPr>
      <w:r w:rsidRPr="002E6030">
        <w:rPr>
          <w:rFonts w:hint="cs"/>
          <w:b/>
          <w:bCs/>
          <w:spacing w:val="20"/>
          <w:position w:val="6"/>
          <w:rtl/>
        </w:rPr>
        <w:t xml:space="preserve">ד. </w:t>
      </w:r>
      <w:r w:rsidRPr="002E6030">
        <w:rPr>
          <w:rFonts w:hint="cs"/>
          <w:spacing w:val="20"/>
          <w:position w:val="6"/>
          <w:rtl/>
        </w:rPr>
        <w:t>שו"ר בראשית בכורים שהשיג על הרש"ש, ומפרש דברי רש"י כפשוטן, שפודה העובר עצמו ונותנו לכהן, ופירש לפי דהכא הוא קנסא בעלמא דהא נולד החמור ביד הנוכרי ופטור מן הבכורה, ולכן אין צריך פרטי ודקדוקי פדיון אלא יכול ליתן הפטר חמור עצמו לכהן. [ומשמע שגם ליתנו לכהן הוא מן הקנס, וא"כ פירוש רש"י הוא ממש כרגמ"ה דתרתי איסורי עבד – דמפקיעו מקדושת שבת ומן הבכורה].</w:t>
      </w:r>
    </w:p>
    <w:p w14:paraId="1D566827" w14:textId="77777777" w:rsidR="00A15065" w:rsidRPr="002E6030" w:rsidRDefault="00A15065" w:rsidP="00A15065">
      <w:pPr>
        <w:jc w:val="both"/>
        <w:rPr>
          <w:spacing w:val="20"/>
          <w:position w:val="6"/>
          <w:rtl/>
        </w:rPr>
      </w:pPr>
      <w:r w:rsidRPr="002E6030">
        <w:rPr>
          <w:rFonts w:hint="cs"/>
          <w:b/>
          <w:bCs/>
          <w:spacing w:val="20"/>
          <w:position w:val="6"/>
          <w:rtl/>
        </w:rPr>
        <w:t xml:space="preserve">ה. </w:t>
      </w:r>
      <w:r w:rsidRPr="002E6030">
        <w:rPr>
          <w:rFonts w:hint="cs"/>
          <w:spacing w:val="20"/>
          <w:position w:val="6"/>
          <w:rtl/>
        </w:rPr>
        <w:t>מרומי שדה גם נקט ברש"י שנותן הפטר חמור עצמו לכהן - עי' ביאורו [על תוד"ה מייתי]. וכן נקט חזון יחזקאל (תוספתא ריש מכילתין). וע"ע משנת רבי אהרן, הערות להגריש”א, שיעורי הגרי"מ פיינשטיין (אות י"א), ובספר אפריון יוסף (בהערות).</w:t>
      </w:r>
    </w:p>
    <w:p w14:paraId="16E6542C" w14:textId="77777777" w:rsidR="00A15065" w:rsidRPr="002E6030" w:rsidRDefault="00A15065" w:rsidP="00A15065">
      <w:pPr>
        <w:jc w:val="both"/>
        <w:rPr>
          <w:spacing w:val="20"/>
          <w:position w:val="6"/>
          <w:rtl/>
        </w:rPr>
      </w:pPr>
      <w:r w:rsidRPr="002E6030">
        <w:rPr>
          <w:rFonts w:hint="cs"/>
          <w:spacing w:val="20"/>
          <w:position w:val="6"/>
          <w:rtl/>
        </w:rPr>
        <w:lastRenderedPageBreak/>
        <w:t xml:space="preserve">צריכי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דאי תנא לוקח וכו' אבל מוכר דקא מפקע ליה מקדושה אימא ליקנסיה קמ"ל:</w:t>
      </w:r>
    </w:p>
    <w:p w14:paraId="1D37D1B6" w14:textId="77777777" w:rsidR="00A15065" w:rsidRPr="002E6030" w:rsidRDefault="00A15065" w:rsidP="00A15065">
      <w:pPr>
        <w:jc w:val="both"/>
        <w:rPr>
          <w:spacing w:val="20"/>
          <w:position w:val="6"/>
          <w:rtl/>
        </w:rPr>
      </w:pPr>
      <w:r w:rsidRPr="002E6030">
        <w:rPr>
          <w:rFonts w:hint="cs"/>
          <w:spacing w:val="20"/>
          <w:position w:val="6"/>
          <w:rtl/>
        </w:rPr>
        <w:t>א] צ"ב דא"כ ליתני מוכר ולא איצטריך לוקח, וכתב בספר קרבן אשם "ואי תנא מוכר עובר הו"א משום דעיקר עובר דנוכרי הוא, אבל לוקח עובר כיון דהשתא דישראל הוא לחייב בבכורה קמ"ל, אך מדלא עביד גמ' הך צריכותא נראה יותר דלא זו אף זו קתני" עכ"ל.</w:t>
      </w:r>
    </w:p>
    <w:p w14:paraId="0174EFAA" w14:textId="77777777" w:rsidR="00A15065" w:rsidRPr="002E6030" w:rsidRDefault="00A15065" w:rsidP="00A15065">
      <w:pPr>
        <w:jc w:val="both"/>
        <w:rPr>
          <w:spacing w:val="20"/>
          <w:position w:val="6"/>
          <w:rtl/>
        </w:rPr>
      </w:pPr>
      <w:r w:rsidRPr="002E6030">
        <w:rPr>
          <w:rFonts w:hint="cs"/>
          <w:spacing w:val="20"/>
          <w:position w:val="6"/>
          <w:rtl/>
        </w:rPr>
        <w:t>ב] הנה מסקנת הסוגיא דלא קנסינן במכירת העובר [לאפוקי מכירת הבהמה גסה עצמה דקי"ל כר"ל לקמן ג. דקנסינן עד עשרה בדמיה]. וכן פסק הרמב"ם (בכורות ד. ב.). וצ"ע דבברייתא דמייתי לקמן בסוף העמוד סבר ר' יהודה דקנסינן, ולקמן סוף ע"ב משמע דלא פליגי רבנן עליה בהא, וכ"כ רש"י בהדיא לקמן ריש ג., ועי' בדברינו לקמן סוף ע"ב (ד"ה ת"ש ר"י אומר).</w:t>
      </w:r>
    </w:p>
    <w:p w14:paraId="7E1AF73D" w14:textId="77777777" w:rsidR="00A15065" w:rsidRPr="002E6030" w:rsidRDefault="00A15065" w:rsidP="00A15065">
      <w:pPr>
        <w:jc w:val="both"/>
        <w:rPr>
          <w:spacing w:val="20"/>
          <w:position w:val="6"/>
          <w:rtl/>
        </w:rPr>
      </w:pPr>
      <w:r w:rsidRPr="002E6030">
        <w:rPr>
          <w:rFonts w:hint="cs"/>
          <w:spacing w:val="20"/>
          <w:position w:val="6"/>
          <w:rtl/>
        </w:rPr>
        <w:t xml:space="preserve">והמשתתף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לו למה לי:</w:t>
      </w:r>
    </w:p>
    <w:p w14:paraId="6B8BDEFD" w14:textId="77777777" w:rsidR="00A15065" w:rsidRPr="002E6030" w:rsidRDefault="00A15065" w:rsidP="00A15065">
      <w:pPr>
        <w:jc w:val="both"/>
        <w:rPr>
          <w:spacing w:val="20"/>
          <w:position w:val="6"/>
          <w:rtl/>
        </w:rPr>
      </w:pPr>
      <w:r w:rsidRPr="002E6030">
        <w:rPr>
          <w:rFonts w:hint="cs"/>
          <w:spacing w:val="20"/>
          <w:position w:val="6"/>
          <w:rtl/>
        </w:rPr>
        <w:t>מחלוקת ביסוד פטור שותפות נוכרי בולד ובאם:</w:t>
      </w:r>
    </w:p>
    <w:p w14:paraId="6FF670A4" w14:textId="77777777" w:rsidR="00A15065" w:rsidRPr="002E6030" w:rsidRDefault="00A15065" w:rsidP="00A15065">
      <w:pPr>
        <w:jc w:val="both"/>
        <w:rPr>
          <w:spacing w:val="20"/>
          <w:position w:val="6"/>
          <w:rtl/>
        </w:rPr>
      </w:pPr>
      <w:r w:rsidRPr="002E6030">
        <w:rPr>
          <w:rFonts w:hint="cs"/>
          <w:spacing w:val="20"/>
          <w:position w:val="6"/>
          <w:rtl/>
        </w:rPr>
        <w:t>רגמ"ה וכן שטמ"ק (ב') בשם גליון פירשו הקושיא, דאי לוקח שהעובר כולו דישראל הוי פטור מבכורה, כ"ש המשתתף שאין לו אלא מחצה.</w:t>
      </w:r>
    </w:p>
    <w:p w14:paraId="5C4C3099" w14:textId="77777777" w:rsidR="00A15065" w:rsidRPr="002E6030" w:rsidRDefault="00A15065" w:rsidP="00A15065">
      <w:pPr>
        <w:jc w:val="both"/>
        <w:rPr>
          <w:spacing w:val="20"/>
          <w:position w:val="6"/>
          <w:rtl/>
        </w:rPr>
      </w:pPr>
      <w:r w:rsidRPr="002E6030">
        <w:rPr>
          <w:rFonts w:hint="cs"/>
          <w:spacing w:val="20"/>
          <w:position w:val="6"/>
          <w:rtl/>
        </w:rPr>
        <w:t>וצ"ע האיכא למיפרך מה ללוקח שכן אמו כולה דנוכרי. ואכן תוס' (ד"ה לאפוקי) נקטו דשותפות חידוש הוא ולא שמעינן ליה מרישא.</w:t>
      </w:r>
    </w:p>
    <w:p w14:paraId="71F14282" w14:textId="77777777" w:rsidR="00A15065" w:rsidRPr="002E6030" w:rsidRDefault="00A15065" w:rsidP="00A15065">
      <w:pPr>
        <w:jc w:val="both"/>
        <w:rPr>
          <w:spacing w:val="20"/>
          <w:position w:val="6"/>
          <w:rtl/>
        </w:rPr>
      </w:pPr>
      <w:r w:rsidRPr="002E6030">
        <w:rPr>
          <w:rFonts w:hint="cs"/>
          <w:spacing w:val="20"/>
          <w:position w:val="6"/>
          <w:rtl/>
        </w:rPr>
        <w:t>ונראה דתוס' ורגמ"ה פליגי ביסוד דין פטור נוכרי בולד ובאם, דתוס' אזלי לשיטתם דילפינן להו מתרי קראי, ונמצא דהן שתי סיבות פטור נפרדות, מחמת הולד ומחמת אמו, הלכך ליכא ק"ו מלוקח עובר שכולו דישראל, שהרי לוקח עובר סיבת פטורו היא רק מחמת האם, ואמו כולה דנוכרי. אבל רגמ"ה פירש המשנה כפשוטה דדרשינן הכל מ'בישראל' [ועי' מרומי שדה שדקדק כן גם מרש"י ב"מ ע:], ויתכן דס"ל שילפינן רק מקרא דעובר [וגמ' לקמן ג. דמייתי תרי קראי הוא לרווחא דמילתא], או אפילו י"ל דמודה דאיכא תרי קראי, מ"מ ס"ל דעיקר הפטור הוא מחמת הולד, וקרא דאמו מחדש פטור מחמת כח האם המעורב בולד. [ואפשר שהוא על דרך ה'אין לפרש' שהביאו תוס' (סוד"ה והמשתתף) דקרא ד'בישראל' הוא עיקר], לכך שפיר איכא ק"ו, וליכא למיפרך דהלוקח עובר מנוכרי האם כולה דנוכרי, שהרי אינה סיבת פטור עצמי אלא מחמת כח האם בולד, וא"כ אי כשכל הולד דישראל פטור מחמת כח האם שהיא דנוכרי, כ"ש שותפות נוכרי בעובר עצמו שתפטור.</w:t>
      </w:r>
    </w:p>
    <w:p w14:paraId="4F9168C4" w14:textId="77777777" w:rsidR="00A15065" w:rsidRPr="002E6030" w:rsidRDefault="00A15065" w:rsidP="00A15065">
      <w:pPr>
        <w:jc w:val="both"/>
        <w:rPr>
          <w:spacing w:val="20"/>
          <w:position w:val="6"/>
          <w:rtl/>
        </w:rPr>
      </w:pPr>
      <w:r w:rsidRPr="002E6030">
        <w:rPr>
          <w:rFonts w:hint="cs"/>
          <w:spacing w:val="20"/>
          <w:position w:val="6"/>
          <w:rtl/>
        </w:rPr>
        <w:t xml:space="preserve">לאפוקי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מדרבי יהודה דאמר שותפות עובד כוכבים חייבת בבכורה:</w:t>
      </w:r>
    </w:p>
    <w:p w14:paraId="186D04A4" w14:textId="77777777" w:rsidR="00A15065" w:rsidRPr="002E6030" w:rsidRDefault="00A15065" w:rsidP="00A15065">
      <w:pPr>
        <w:jc w:val="both"/>
        <w:rPr>
          <w:spacing w:val="20"/>
          <w:position w:val="6"/>
          <w:rtl/>
        </w:rPr>
      </w:pPr>
      <w:r w:rsidRPr="002E6030">
        <w:rPr>
          <w:rFonts w:hint="cs"/>
          <w:spacing w:val="20"/>
          <w:position w:val="6"/>
          <w:rtl/>
        </w:rPr>
        <w:t>א] האם שותפות נוכרי לר' יהודה מפקיעה עיקר קדושת הבכור:</w:t>
      </w:r>
    </w:p>
    <w:p w14:paraId="2957CE76" w14:textId="77777777" w:rsidR="00A15065" w:rsidRPr="002E6030" w:rsidRDefault="00A15065" w:rsidP="00A15065">
      <w:pPr>
        <w:jc w:val="both"/>
        <w:rPr>
          <w:spacing w:val="20"/>
          <w:position w:val="6"/>
          <w:rtl/>
        </w:rPr>
      </w:pPr>
      <w:r w:rsidRPr="002E6030">
        <w:rPr>
          <w:rFonts w:hint="cs"/>
          <w:b/>
          <w:bCs/>
          <w:spacing w:val="20"/>
          <w:position w:val="6"/>
          <w:rtl/>
        </w:rPr>
        <w:t>א.</w:t>
      </w:r>
      <w:r w:rsidRPr="002E6030">
        <w:rPr>
          <w:rFonts w:hint="cs"/>
          <w:spacing w:val="20"/>
          <w:position w:val="6"/>
          <w:rtl/>
        </w:rPr>
        <w:t xml:space="preserve"> הנה פירשו רש"י ותוס' (ד"ה ונותן חצי דמיו) דבכור זה דשותפות ישראל ועכו"ם אליבא דר' יהודה, אין בו קדושת הגוף ליקרב למזבח, ונתמעט מקרא דמותר בגיזה ועבודה, אך מ"מ מצות נתינה לכהן איכא.</w:t>
      </w:r>
    </w:p>
    <w:p w14:paraId="28985844" w14:textId="77777777" w:rsidR="00A15065" w:rsidRPr="002E6030" w:rsidRDefault="00A15065" w:rsidP="00A15065">
      <w:pPr>
        <w:jc w:val="both"/>
        <w:rPr>
          <w:spacing w:val="20"/>
          <w:position w:val="6"/>
          <w:rtl/>
        </w:rPr>
      </w:pPr>
      <w:r w:rsidRPr="002E6030">
        <w:rPr>
          <w:rFonts w:hint="cs"/>
          <w:spacing w:val="20"/>
          <w:position w:val="6"/>
          <w:rtl/>
        </w:rPr>
        <w:t>ובחי' הגרי"ז (בסוגיין, ובתמורה יא:) חקר האם שותפות הנוכרי גם לר' יהודה מפקיעה עצם קדושת הבכורה, אבל מ"מ נשתייר דין בכור עליו שהוא מתנות כהונה, או שבדין הבכורה אין שום חיסרון ויש בו קדושת בכור גמורה, אלא דמכיון שהחצי של עכו"ם פטור ולא חלה עליו קדושה הלכך אי אפשר להקריבו למזבח, ואיכא גזירת הכתוב דשרי בגיזה ועבודה.</w:t>
      </w:r>
    </w:p>
    <w:p w14:paraId="777EE28B" w14:textId="77777777" w:rsidR="00A15065" w:rsidRPr="002E6030" w:rsidRDefault="00A15065" w:rsidP="00A15065">
      <w:pPr>
        <w:jc w:val="both"/>
        <w:rPr>
          <w:spacing w:val="20"/>
          <w:position w:val="6"/>
          <w:rtl/>
        </w:rPr>
      </w:pPr>
      <w:r w:rsidRPr="002E6030">
        <w:rPr>
          <w:rFonts w:hint="cs"/>
          <w:spacing w:val="20"/>
          <w:position w:val="6"/>
          <w:rtl/>
        </w:rPr>
        <w:t xml:space="preserve">וראה בדבריו שדקדק לשון רש"י לקמן (ד"ה והנותן לו בקבלה) שכתב "לא קדוש קדושת הגוף הואיל וחציו לעכו"ם פטור מן הבכורה", משמע דהא דחציו לעכו"ם הוא סיבת פטור מעיקר קדושת הבכורה [עי' בדבריו בתמורה דלפי"ז אין צריך להגהת צ"ק ברש"י "של עכו"ם"]. וכן הוא משמעות דברי רש"י בתמורה יא: (ד"ה התם גבי בכור). [וראה עוד לשון רש"י לקמן ט: (ד"ה בשלך) "שרי בגיזה ועבודה שאין קדושה לחצאין", משמע נמי שהוא הפקעה מעיקר הקדושה]. ברם מדברי תוס' בתמורה ושטמ"ק שם שנקטו דאף שאסור להקריבו למזבח מ"מ אסור לאוכלו בלא מום, משמע דאיכא על גופו קדושת בכורה. </w:t>
      </w:r>
    </w:p>
    <w:p w14:paraId="59C5F764" w14:textId="77777777" w:rsidR="00A15065" w:rsidRPr="002E6030" w:rsidRDefault="00A15065" w:rsidP="00A15065">
      <w:pPr>
        <w:jc w:val="both"/>
        <w:rPr>
          <w:spacing w:val="20"/>
          <w:position w:val="6"/>
          <w:rtl/>
        </w:rPr>
      </w:pPr>
      <w:r w:rsidRPr="002E6030">
        <w:rPr>
          <w:rFonts w:hint="cs"/>
          <w:spacing w:val="20"/>
          <w:position w:val="6"/>
          <w:rtl/>
        </w:rPr>
        <w:t>וראה עוד בזה - משנת רבי אהרן (ב. ד"ה לאפוקי מדר' יהודה), שיעורי הגרי"מ פיינשטיין (אות י"ב), שלמי יוסף (סי' ד'), ובהרחבה בהערת המהדיר על תוס' שאנץ (16).</w:t>
      </w:r>
    </w:p>
    <w:p w14:paraId="1AB08BC6" w14:textId="77777777" w:rsidR="00A15065" w:rsidRPr="002E6030" w:rsidRDefault="00A15065" w:rsidP="00A15065">
      <w:pPr>
        <w:jc w:val="both"/>
        <w:rPr>
          <w:spacing w:val="20"/>
          <w:position w:val="6"/>
          <w:rtl/>
        </w:rPr>
      </w:pPr>
      <w:r w:rsidRPr="002E6030">
        <w:rPr>
          <w:rFonts w:hint="cs"/>
          <w:b/>
          <w:bCs/>
          <w:spacing w:val="20"/>
          <w:position w:val="6"/>
          <w:rtl/>
        </w:rPr>
        <w:t>ב.</w:t>
      </w:r>
      <w:r w:rsidRPr="002E6030">
        <w:rPr>
          <w:rFonts w:hint="cs"/>
          <w:spacing w:val="20"/>
          <w:position w:val="6"/>
          <w:rtl/>
        </w:rPr>
        <w:t xml:space="preserve"> נפק"מ נוספת לכאורה בחקירה הנ"ל, בציור שחזר הישראל ולקח חלק הנוכרי, דאי ע"י שותפות הנוכרי חלה הפקעת קדושת הגוף, תו לא חוזרת וחלה, אבל אי רק דאי אפשר להקריבו למזבח מחמת חלק העכו"ם, כשחזר ולקח חלק העכו"ם אין לדון לפסול ממזבח אלא מטעם דיחוי.   </w:t>
      </w:r>
    </w:p>
    <w:p w14:paraId="01EEF99C" w14:textId="77777777" w:rsidR="00A15065" w:rsidRPr="002E6030" w:rsidRDefault="00A15065" w:rsidP="00A15065">
      <w:pPr>
        <w:jc w:val="both"/>
        <w:rPr>
          <w:spacing w:val="20"/>
          <w:position w:val="6"/>
          <w:rtl/>
        </w:rPr>
      </w:pPr>
      <w:r w:rsidRPr="002E6030">
        <w:rPr>
          <w:rFonts w:hint="cs"/>
          <w:b/>
          <w:bCs/>
          <w:spacing w:val="20"/>
          <w:position w:val="6"/>
          <w:rtl/>
        </w:rPr>
        <w:lastRenderedPageBreak/>
        <w:t>ג.</w:t>
      </w:r>
      <w:r w:rsidRPr="002E6030">
        <w:rPr>
          <w:rFonts w:hint="cs"/>
          <w:spacing w:val="20"/>
          <w:position w:val="6"/>
          <w:rtl/>
        </w:rPr>
        <w:t xml:space="preserve"> והנה אי נימא שקדושת הבכור פקעה לגמרי ומ"מ נשתייר דין מתנות כהונה לכהן, נמצא שמתנות הכהונה הוא דין לעצמו ואינו תוצאה מקדושת הבכור. ובאחרונים נסתפקו בזה - וראה בדברינו להלן יב: ד"ה ואמר רב חסדא (אות ד'), כח. גמ' ד"ה לימד על בכור.</w:t>
      </w:r>
    </w:p>
    <w:p w14:paraId="47EA7E82" w14:textId="77777777" w:rsidR="00A15065" w:rsidRPr="002E6030" w:rsidRDefault="00A15065" w:rsidP="00A15065">
      <w:pPr>
        <w:jc w:val="both"/>
        <w:rPr>
          <w:spacing w:val="20"/>
          <w:position w:val="6"/>
          <w:rtl/>
        </w:rPr>
      </w:pPr>
      <w:r w:rsidRPr="002E6030">
        <w:rPr>
          <w:rFonts w:hint="cs"/>
          <w:spacing w:val="20"/>
          <w:position w:val="6"/>
          <w:rtl/>
        </w:rPr>
        <w:t>ב]</w:t>
      </w:r>
      <w:r w:rsidRPr="002E6030">
        <w:rPr>
          <w:rFonts w:hint="cs"/>
          <w:spacing w:val="20"/>
          <w:position w:val="6"/>
          <w:highlight w:val="yellow"/>
          <w:rtl/>
        </w:rPr>
        <w:t xml:space="preserve"> </w:t>
      </w:r>
      <w:r w:rsidRPr="002E6030">
        <w:rPr>
          <w:rFonts w:hint="cs"/>
          <w:spacing w:val="20"/>
          <w:position w:val="6"/>
          <w:rtl/>
        </w:rPr>
        <w:t>מה סבר ר' יהודה בלוקח עובר מהנוכרי והאֵם כולה לנוכרי, וכן 'מקבל' מן הנוכרי:</w:t>
      </w:r>
    </w:p>
    <w:p w14:paraId="0A041AD9" w14:textId="77777777" w:rsidR="00A15065" w:rsidRPr="002E6030" w:rsidRDefault="00A15065" w:rsidP="00A15065">
      <w:pPr>
        <w:jc w:val="both"/>
        <w:rPr>
          <w:spacing w:val="20"/>
          <w:position w:val="6"/>
          <w:rtl/>
        </w:rPr>
      </w:pPr>
      <w:r w:rsidRPr="002E6030">
        <w:rPr>
          <w:rFonts w:hint="cs"/>
          <w:b/>
          <w:bCs/>
          <w:spacing w:val="20"/>
          <w:position w:val="6"/>
          <w:rtl/>
        </w:rPr>
        <w:t>א.</w:t>
      </w:r>
      <w:r w:rsidRPr="002E6030">
        <w:rPr>
          <w:rFonts w:hint="cs"/>
          <w:spacing w:val="20"/>
          <w:position w:val="6"/>
          <w:rtl/>
        </w:rPr>
        <w:t xml:space="preserve"> כתב השטמ"ק (ג') בשם תו"ח, דדוקא במשתתף דאיכא מחצה בלבד לעכו"ם מחייב ר' יהודה, אבל כגון לוקח עובר מן הנוכרי שהאם כולה דנוכרי מודה ר"י דפטור. אלא שהקשה דהרי 'מקבל' גם האם של נוכרי ואפילו הכי ס"ל לר' יהודה בברייתא לקמן דחייב, ודחק דמיירי שמקבל גם האם לפטמה דיש לישראל חלק גם באם.</w:t>
      </w:r>
    </w:p>
    <w:p w14:paraId="5A86A43D" w14:textId="77777777" w:rsidR="00A15065" w:rsidRPr="002E6030" w:rsidRDefault="00A15065" w:rsidP="00A15065">
      <w:pPr>
        <w:jc w:val="both"/>
        <w:rPr>
          <w:spacing w:val="20"/>
          <w:position w:val="6"/>
          <w:rtl/>
        </w:rPr>
      </w:pPr>
      <w:r w:rsidRPr="002E6030">
        <w:rPr>
          <w:rFonts w:hint="cs"/>
          <w:spacing w:val="20"/>
          <w:position w:val="6"/>
          <w:rtl/>
        </w:rPr>
        <w:t xml:space="preserve">מיהו אכתי תיקשי מ'מקבל' דמתני' דמיירי נמי שהאם כולה דנוכרי [כמש"כ השטמ"ק גופיה], ואפ"ה אמרינן בגמ' בסמוך דר"י פליג עלה. וי"ל דהשטמ"ק יפרש כוונת הגמ' דר' יהודה פליג רק על משתתף, ואגב אורחה הביאו גם המקבל ונותן לו בקבלה. ועוד י"ל עפ"י הגהת הב"ח (ב') בדברי רש"י במתני' דצ"ל "וישראל מקבלה </w:t>
      </w:r>
      <w:r w:rsidRPr="002E6030">
        <w:rPr>
          <w:rFonts w:hint="cs"/>
          <w:b/>
          <w:bCs/>
          <w:spacing w:val="20"/>
          <w:position w:val="6"/>
          <w:rtl/>
        </w:rPr>
        <w:t>ומטפל בה</w:t>
      </w:r>
      <w:r w:rsidRPr="002E6030">
        <w:rPr>
          <w:rFonts w:hint="cs"/>
          <w:spacing w:val="20"/>
          <w:position w:val="6"/>
          <w:rtl/>
        </w:rPr>
        <w:t>", נמצא דלפירש"י גם מקבל דמתני' מיירי שלקחה לפטמה, דיש לישראל חלק באם עצמה.</w:t>
      </w:r>
    </w:p>
    <w:p w14:paraId="7A5794D8" w14:textId="77777777" w:rsidR="00A15065" w:rsidRPr="002E6030" w:rsidRDefault="00A15065" w:rsidP="00A15065">
      <w:pPr>
        <w:jc w:val="both"/>
        <w:rPr>
          <w:spacing w:val="20"/>
          <w:position w:val="6"/>
          <w:rtl/>
        </w:rPr>
      </w:pPr>
      <w:r w:rsidRPr="002E6030">
        <w:rPr>
          <w:rFonts w:hint="cs"/>
          <w:b/>
          <w:bCs/>
          <w:spacing w:val="20"/>
          <w:position w:val="6"/>
          <w:rtl/>
        </w:rPr>
        <w:t>ב.</w:t>
      </w:r>
      <w:r w:rsidRPr="002E6030">
        <w:rPr>
          <w:rFonts w:hint="cs"/>
          <w:spacing w:val="20"/>
          <w:position w:val="6"/>
          <w:rtl/>
        </w:rPr>
        <w:t xml:space="preserve"> ובדרך נוספת מתיישב גם מקבל דמתני' וגם דהברייתא: דהנה גם דעת מהרי"ט אלגזי (בפתיחה אות א') שר' יהודה מודה כשכל האם דנוכרי דפטור מבכורה, והוסיף בזה טעם, דכיון דאיכא תרי קראי לפטור מבכורה כשיש לעכו"ם חלק בעובר או באמו, א"כ ר' יהודה דמחייב הוא רק כשיש לישראל חלק בשניהם, אבל כשהם כולה דנוכרי מודה דפטור.</w:t>
      </w:r>
    </w:p>
    <w:p w14:paraId="0CF616C3" w14:textId="77777777" w:rsidR="00A15065" w:rsidRPr="002E6030" w:rsidRDefault="00A15065" w:rsidP="00A15065">
      <w:pPr>
        <w:jc w:val="both"/>
        <w:rPr>
          <w:spacing w:val="20"/>
          <w:position w:val="6"/>
          <w:rtl/>
        </w:rPr>
      </w:pPr>
      <w:r w:rsidRPr="002E6030">
        <w:rPr>
          <w:rFonts w:hint="cs"/>
          <w:b/>
          <w:bCs/>
          <w:spacing w:val="20"/>
          <w:position w:val="6"/>
          <w:rtl/>
        </w:rPr>
        <w:t xml:space="preserve">ג. </w:t>
      </w:r>
      <w:r w:rsidRPr="002E6030">
        <w:rPr>
          <w:rFonts w:hint="cs"/>
          <w:spacing w:val="20"/>
          <w:position w:val="6"/>
          <w:rtl/>
        </w:rPr>
        <w:t>ועל הקושיא ממקבל בהמה מנוכרי, תירץ מהרי"ט אלגזי באופן אחר: דודאי גם במקבל יש לישראל חלק באם, דאי אפשר להקנות לבדו דהוי דבר שלא בא לעולם, אלא ודאי מקנה לו הנוכרי הבהמה לולדות והוי כדקל לפירותיו - עי"ש שהאריך בזה. [ובעיקר דין זה אי הקנאת עובר חשיב דבר שלבל"ע - יעוי' בדברינו לעיל במתני' (ד"ה עובר חמורו), ועל תוס' לקמן ג:].</w:t>
      </w:r>
    </w:p>
    <w:p w14:paraId="57D3E6B8" w14:textId="77777777" w:rsidR="00A15065" w:rsidRPr="002E6030" w:rsidRDefault="00A15065" w:rsidP="00A15065">
      <w:pPr>
        <w:jc w:val="both"/>
        <w:rPr>
          <w:spacing w:val="20"/>
          <w:position w:val="6"/>
          <w:rtl/>
        </w:rPr>
      </w:pPr>
      <w:r w:rsidRPr="002E6030">
        <w:rPr>
          <w:rFonts w:hint="cs"/>
          <w:b/>
          <w:bCs/>
          <w:spacing w:val="20"/>
          <w:position w:val="6"/>
          <w:rtl/>
        </w:rPr>
        <w:t>ד.</w:t>
      </w:r>
      <w:r w:rsidRPr="002E6030">
        <w:rPr>
          <w:rFonts w:hint="cs"/>
          <w:spacing w:val="20"/>
          <w:position w:val="6"/>
          <w:rtl/>
        </w:rPr>
        <w:t xml:space="preserve"> והנה נראה דדברי השטמ"ק ומהרי"ט אלגזי הן אליבא דשיטת תוס' דאיכא שתי סיבות פטור נפרדות לעובר ולאמו, לכך אף ר' יהודה דמחייב הוא כשיש חלק לישראל גם בעובר וגם באמו וכמש"כ מהרי"ט אלגזי. אבל לדברי רגמ"ה שביארנו לעיל (ד"ה והמשתתף לו) דס"ל שסיבת הפטור היא רק מחמת העובר, ואף פטור דאמו הוא מחמת כח האם בעובר, שפיר י"ל דאף היכא שהאם כולה דנוכרי פליג ר' יהודה ומחייב היכא דהישראל שותף בעובר.</w:t>
      </w:r>
    </w:p>
    <w:p w14:paraId="7746FD4D" w14:textId="77777777" w:rsidR="00A15065" w:rsidRPr="002E6030" w:rsidRDefault="00A15065" w:rsidP="00A15065">
      <w:pPr>
        <w:jc w:val="both"/>
        <w:rPr>
          <w:spacing w:val="20"/>
          <w:position w:val="6"/>
          <w:rtl/>
        </w:rPr>
      </w:pPr>
      <w:r w:rsidRPr="002E6030">
        <w:rPr>
          <w:rFonts w:hint="cs"/>
          <w:spacing w:val="20"/>
          <w:position w:val="6"/>
          <w:rtl/>
        </w:rPr>
        <w:t>אך יש לעיין, דא"כ רגמ"ה יכול להעמיד ברייתא דהמקבל מנוכרי בציור שהאם כולה דנוכרי ושותפין בולדות, דגם בכה"ג פליג ר"י ומחייב בבכורה, ואמאי הוצרך רגמ"ה (בד"ה לאפוקי) לאוקמה שמקבל האם לפטמה ולחלוק בולדות. ואולי נמשך אחר מסקנת דחיית הגמ' לקמן ריש ע"ב.</w:t>
      </w:r>
    </w:p>
    <w:p w14:paraId="797078B7" w14:textId="77777777" w:rsidR="00A15065" w:rsidRPr="002E6030" w:rsidRDefault="00A15065" w:rsidP="00A15065">
      <w:pPr>
        <w:jc w:val="both"/>
        <w:rPr>
          <w:spacing w:val="20"/>
          <w:position w:val="6"/>
          <w:rtl/>
        </w:rPr>
      </w:pPr>
      <w:r w:rsidRPr="002E6030">
        <w:rPr>
          <w:rFonts w:hint="cs"/>
          <w:spacing w:val="20"/>
          <w:position w:val="6"/>
          <w:rtl/>
        </w:rPr>
        <w:t>ובהערה (א') על מהרי"ט אלגזי, ציינו שגם היד דוד בסוגיין ושו"ת שואל ומשיב (מהדו"ת ח"ג סי' ק"ב) פליגי על שטמ"ק ומהרי"ט אלגזי בדעת ר' יהודה וסברי דמחייב בכל גווני. וראה עוד במשנת רבי אהרן.</w:t>
      </w:r>
    </w:p>
    <w:p w14:paraId="6AD40D86" w14:textId="77777777" w:rsidR="00A15065" w:rsidRPr="002E6030" w:rsidRDefault="00A15065" w:rsidP="00A15065">
      <w:pPr>
        <w:jc w:val="both"/>
        <w:rPr>
          <w:spacing w:val="20"/>
          <w:position w:val="6"/>
          <w:rtl/>
        </w:rPr>
      </w:pPr>
      <w:r w:rsidRPr="002E6030">
        <w:rPr>
          <w:rFonts w:hint="cs"/>
          <w:spacing w:val="20"/>
          <w:position w:val="6"/>
          <w:rtl/>
        </w:rPr>
        <w:t>ג] שותפות נוכרי וישראל באם בלבד והולד כולו דישראל:</w:t>
      </w:r>
    </w:p>
    <w:p w14:paraId="6417B00F" w14:textId="77777777" w:rsidR="00A15065" w:rsidRPr="002E6030" w:rsidRDefault="00A15065" w:rsidP="00A15065">
      <w:pPr>
        <w:jc w:val="both"/>
        <w:rPr>
          <w:spacing w:val="20"/>
          <w:position w:val="6"/>
          <w:rtl/>
        </w:rPr>
      </w:pPr>
      <w:r w:rsidRPr="002E6030">
        <w:rPr>
          <w:rFonts w:hint="cs"/>
          <w:spacing w:val="20"/>
          <w:position w:val="6"/>
          <w:rtl/>
        </w:rPr>
        <w:t>הנה בברייתא לקמן מבואר דר' יהודה הסובר דשותפות עכו"ם חייבת בבכורה היינו רק כשיעור חלק הישראל ונותן חצי דמיו לכהן. ונסתפק החזו"א (בכורות טז. א.) כשהנוכרי שותף רק באֵם, האם הולד קדוש רק כפי שיעור שיש חלק לישראל באמו, או דכל דהו שיש לישראל באמו מהני לקדש כל הולד.</w:t>
      </w:r>
    </w:p>
    <w:p w14:paraId="7BCA1C51" w14:textId="77777777" w:rsidR="00A15065" w:rsidRPr="002E6030" w:rsidRDefault="00A15065" w:rsidP="00A15065">
      <w:pPr>
        <w:jc w:val="both"/>
        <w:rPr>
          <w:spacing w:val="20"/>
          <w:position w:val="6"/>
          <w:rtl/>
        </w:rPr>
      </w:pPr>
      <w:r w:rsidRPr="002E6030">
        <w:rPr>
          <w:rFonts w:hint="cs"/>
          <w:spacing w:val="20"/>
          <w:position w:val="6"/>
          <w:rtl/>
        </w:rPr>
        <w:t>אמנם מהרי"ט אלגזי (אות ה' סק"ב, ד"ה עוד יל"ע) נקט בפשיטות דשותפות העכו"ם באם בלבד מתירה הולד בגיזה ועבודה. ומאידך בשיעורי הגרי"מ פיינשטיין (אות ו') מצדד דהולד קדוש ואסור בגיזה ועבודה וקרב למזבח, ועי' בדבריו בביאור שורש הספק.</w:t>
      </w:r>
    </w:p>
    <w:p w14:paraId="13AD4CB5" w14:textId="77777777" w:rsidR="00A15065" w:rsidRPr="002E6030" w:rsidRDefault="00A15065" w:rsidP="00A15065">
      <w:pPr>
        <w:jc w:val="both"/>
        <w:rPr>
          <w:spacing w:val="20"/>
          <w:position w:val="6"/>
          <w:rtl/>
        </w:rPr>
      </w:pPr>
      <w:r w:rsidRPr="002E6030">
        <w:rPr>
          <w:rFonts w:hint="cs"/>
          <w:spacing w:val="20"/>
          <w:position w:val="6"/>
          <w:rtl/>
        </w:rPr>
        <w:t>סד"א הואיל ועיקר בהמה דישראל היא ליקנסיה דלמא אתי לאיחלופי בבהמה אחריתי - הלשון 'ליקנסיה' צ"ב, דקנס הוא כשיש עבירה או איסור, והכא הוא חשש איחלופי בעלמא. וי"ל דהרי כשם שאסור למכור בהמה לעכו"ם אסרו גם ליתן בקבלה [כדלקמן ריש ע"ב], הלכך בצירוף החשש דילמא אתי לאיחלופי ס"ד דקנסו גם על עצם הקבלה - אפריון יוסף (בהערות).</w:t>
      </w:r>
    </w:p>
    <w:p w14:paraId="7A648A33" w14:textId="77777777" w:rsidR="00A15065" w:rsidRPr="002E6030" w:rsidRDefault="00A15065" w:rsidP="00A15065">
      <w:pPr>
        <w:jc w:val="both"/>
        <w:rPr>
          <w:spacing w:val="20"/>
          <w:position w:val="6"/>
          <w:rtl/>
        </w:rPr>
      </w:pPr>
      <w:r w:rsidRPr="002E6030">
        <w:rPr>
          <w:rFonts w:hint="cs"/>
          <w:spacing w:val="20"/>
          <w:position w:val="6"/>
          <w:rtl/>
        </w:rPr>
        <w:t xml:space="preserve">תנן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התם ר' יהודה מתיר בשבורה בן בתירא מתיר בסוס איבעיא להו עובר מה לי א"ר יהודה – א] בעיקר דין איסור מכירת בהמה גסה לנוכרי, ובגדר הקנס, ובפסק ההלכה – יעוי' בדברינו לקמן ג. ד"ה המוכר בהמה גסה.</w:t>
      </w:r>
    </w:p>
    <w:p w14:paraId="7E16CD8B" w14:textId="77777777" w:rsidR="00A15065" w:rsidRPr="002E6030" w:rsidRDefault="00A15065" w:rsidP="00A15065">
      <w:pPr>
        <w:jc w:val="both"/>
        <w:rPr>
          <w:spacing w:val="20"/>
          <w:position w:val="6"/>
          <w:rtl/>
        </w:rPr>
      </w:pPr>
      <w:r w:rsidRPr="002E6030">
        <w:rPr>
          <w:rFonts w:hint="cs"/>
          <w:spacing w:val="20"/>
          <w:position w:val="6"/>
          <w:rtl/>
        </w:rPr>
        <w:t xml:space="preserve">ב]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 xml:space="preserve">מרומי שדה תמה מדוע לא נמצאת בעיא זו במסכת ע"ז דשם מקומה. ותירץ עפ"י ביאורו בשיטת רש"י, דסוגיין פליגא על סוגיא דהתם שהסיקה טעם האיסור משום שאלה ושכירות ומשום </w:t>
      </w:r>
      <w:r w:rsidRPr="002E6030">
        <w:rPr>
          <w:rFonts w:hint="cs"/>
          <w:spacing w:val="20"/>
          <w:position w:val="6"/>
          <w:rtl/>
        </w:rPr>
        <w:lastRenderedPageBreak/>
        <w:t>נסיובי, אבל סוגיין סברה דהטעם משום שמפקיעה מקדושת שבת דעושה בה מלאכה, לכך מיבעיא בעובר שדומה לשבורה דאי אפשר לעשות בו מלאכה.</w:t>
      </w:r>
    </w:p>
    <w:p w14:paraId="4BD859FC" w14:textId="77777777" w:rsidR="00A15065" w:rsidRPr="002E6030" w:rsidRDefault="00A15065" w:rsidP="00A15065">
      <w:pPr>
        <w:jc w:val="both"/>
        <w:rPr>
          <w:spacing w:val="20"/>
          <w:position w:val="6"/>
          <w:rtl/>
        </w:rPr>
      </w:pPr>
      <w:r w:rsidRPr="002E6030">
        <w:rPr>
          <w:rFonts w:hint="cs"/>
          <w:spacing w:val="20"/>
          <w:position w:val="6"/>
          <w:rtl/>
        </w:rPr>
        <w:t xml:space="preserve">ת"ש והמוכר לו אע"פ שאינו רשאי ולא פליג ר' יהודה - במשנת רבי אהרן תמה דהא דלא פליג ר' יהודה על תנא דמתני', היינו משום שגם לר' יהודה אסורה המכירה מטעם שמפקיעו מקדושת בכור כדאיתא לקמן ג: גבי עובדא דרב מרי בר רחל, וא"כ ליכא למיפשט מידי מהא – עי' בדבריו. </w:t>
      </w:r>
    </w:p>
    <w:p w14:paraId="46010891" w14:textId="77777777" w:rsidR="00A15065" w:rsidRPr="002E6030" w:rsidRDefault="00A15065" w:rsidP="00A15065">
      <w:pPr>
        <w:jc w:val="both"/>
        <w:rPr>
          <w:spacing w:val="20"/>
          <w:position w:val="6"/>
          <w:rtl/>
        </w:rPr>
      </w:pPr>
      <w:r w:rsidRPr="002E6030">
        <w:rPr>
          <w:rFonts w:hint="cs"/>
          <w:spacing w:val="20"/>
          <w:position w:val="6"/>
          <w:rtl/>
        </w:rPr>
        <w:t xml:space="preserve">ת"ש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ר' יהודה אומר המקבל בהמה מן העכו"ם וילדה מעלין אותו בשוויו ונותן חצי דמיו לכהן - הנה לפירוש רש"י דברייתא זו מיירי בבהמה טהורה [דהוצרך לפרש אמאי לא קדוש ליקרב למזבח], ניחא דמעלה בדמים ונותן חצי דמיו לכהן. אך לצד בתוס' (סוד"ה ונותן) דבפטר חמור מיירי, צ"ע אמאי הוצרך להעלות בשוויו הלא די לפדות בשה כל דהו. וצ"ל דאף זה מן הקנס הוא, כשם שפירש רש"י דקנסו ליתן כל דמיו לכהן ולא רק מחצית דמיו.</w:t>
      </w:r>
    </w:p>
    <w:p w14:paraId="30B26B5C" w14:textId="77777777" w:rsidR="00A15065" w:rsidRPr="002E6030" w:rsidRDefault="00A15065" w:rsidP="00A15065">
      <w:pPr>
        <w:jc w:val="both"/>
        <w:rPr>
          <w:spacing w:val="20"/>
          <w:position w:val="6"/>
          <w:rtl/>
        </w:rPr>
      </w:pPr>
      <w:r w:rsidRPr="002E6030">
        <w:rPr>
          <w:rFonts w:hint="cs"/>
          <w:spacing w:val="20"/>
          <w:position w:val="6"/>
          <w:rtl/>
        </w:rPr>
        <w:t>עוד שמעתי לישב דפדיון בשה כל דהו מהני רק כשבא להפקיע דין איסור שבו, אך בשותפות עכו"ם הגם שחייבת בבכורה לר"י, מ"מ ליכא דין קדושה ואיסור, כדחזינן לקמן ט: דמתיר ר' יהודה בגיזה ועבודה, ובזה לא נתחדש דין פדייה בשה כל דהו אלא בשוויו בלבד.</w:t>
      </w:r>
    </w:p>
    <w:p w14:paraId="47CD633E" w14:textId="77777777" w:rsidR="00A15065" w:rsidRPr="002E6030" w:rsidRDefault="00A15065" w:rsidP="00A15065">
      <w:pPr>
        <w:jc w:val="both"/>
        <w:rPr>
          <w:spacing w:val="20"/>
          <w:position w:val="6"/>
          <w:rtl/>
        </w:rPr>
      </w:pPr>
      <w:r w:rsidRPr="002E6030">
        <w:rPr>
          <w:rFonts w:hint="cs"/>
          <w:spacing w:val="20"/>
          <w:position w:val="6"/>
          <w:rtl/>
        </w:rPr>
        <w:t xml:space="preserve">והנותן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לו בקבלה אע"פ שאינו רשאי - פירש רגמ"ה דאינו רשאי לפי שעושה בה מלאכה בשבת, ועוד שמפקיעו מבכורה. ודקדק ראשית בכורים דמשמע שבהמה בשותפות ישראל ונוכרי שעשתה מלאכה בשבת, עובר הישראל משום שביתת בהמתו. והביא קושית המנחת חינוך (במוסך השבת) אמאי לא ממעטינן בהמת שותפין מדכתיב "וכל בהמתך", כדמצינו בחולין קלה: דממעטים גבי דגנך כסותך ושדך. ועי' מש"כ לישב בשני אופנים.</w:t>
      </w:r>
    </w:p>
    <w:p w14:paraId="2D650B8E" w14:textId="77777777" w:rsidR="00A15065" w:rsidRPr="002E6030" w:rsidRDefault="00A15065" w:rsidP="00A15065">
      <w:pPr>
        <w:jc w:val="both"/>
        <w:rPr>
          <w:spacing w:val="20"/>
          <w:position w:val="6"/>
          <w:rtl/>
        </w:rPr>
      </w:pPr>
      <w:r w:rsidRPr="002E6030">
        <w:rPr>
          <w:rFonts w:hint="cs"/>
          <w:spacing w:val="20"/>
          <w:position w:val="6"/>
          <w:rtl/>
        </w:rPr>
        <w:t xml:space="preserve">קונסים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אותו עד עשרה בדמיו ונותן כל דמיו לכהן - הא דנותן כל דמיו ולא רק המחצה החייב בבכורה - פירש רש"י דאף הוא מן הקנס לפי שמסרה לעכו"ם. אבל רגמ"ה (סוד"ה קונסין) כתב "משום דעיקר בהמה דישראל", כלומר האֵם וחצי העובר, ואולי הוא כלשון הסברא בגמ' לעיל "סד"א הואיל ועיקר בהמה דישראל היא ליקנסיה דלמא אתי לאיחלופי בבהמה אחריתי".</w:t>
      </w:r>
    </w:p>
    <w:p w14:paraId="18790BBF"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highlight w:val="yellow"/>
          <w:rtl/>
        </w:rPr>
        <w:t>רש"י</w:t>
      </w:r>
    </w:p>
    <w:p w14:paraId="76C46AF6" w14:textId="77777777" w:rsidR="00A15065" w:rsidRPr="002E6030" w:rsidRDefault="00A15065" w:rsidP="00A15065">
      <w:pPr>
        <w:jc w:val="both"/>
        <w:rPr>
          <w:spacing w:val="20"/>
          <w:position w:val="6"/>
          <w:rtl/>
        </w:rPr>
      </w:pPr>
      <w:r w:rsidRPr="002E6030">
        <w:rPr>
          <w:rFonts w:hint="cs"/>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הלוקח - והאי דנקט חמור ולא נקט פרה וכו' דאיידי דזוטרא מילי דפט"ח וכו' וכל אינך פירקין מיירי בבכור בהמה טהורה - יש הרבה דינים בבכור טהור הנוהגים גם בבהמה טמאה, כגון מתני' לקמן טז. דצאן ברזל, ואפילו הכי לא לא נקט להו הכא, לפי שאינן מצויין בחמור - תפא"י במשניות (יכין אות א').</w:t>
      </w:r>
    </w:p>
    <w:p w14:paraId="684851A1" w14:textId="77777777" w:rsidR="00A15065" w:rsidRPr="002E6030" w:rsidRDefault="00A15065" w:rsidP="00A15065">
      <w:pPr>
        <w:jc w:val="both"/>
        <w:rPr>
          <w:spacing w:val="20"/>
          <w:position w:val="6"/>
          <w:rtl/>
        </w:rPr>
      </w:pPr>
      <w:r w:rsidRPr="002E6030">
        <w:rPr>
          <w:rFonts w:hint="cs"/>
          <w:spacing w:val="20"/>
          <w:position w:val="6"/>
          <w:rtl/>
        </w:rPr>
        <w:t>ובעיקר דברי רש"י - עי' שי למורא שתמה כמה תמיהות.</w:t>
      </w:r>
    </w:p>
    <w:p w14:paraId="39708DD7" w14:textId="77777777" w:rsidR="00A15065" w:rsidRPr="002E6030" w:rsidRDefault="00A15065" w:rsidP="00A15065">
      <w:pPr>
        <w:jc w:val="both"/>
        <w:rPr>
          <w:spacing w:val="20"/>
          <w:position w:val="6"/>
          <w:rtl/>
        </w:rPr>
      </w:pPr>
      <w:r w:rsidRPr="002E6030">
        <w:rPr>
          <w:rFonts w:hint="cs"/>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אע"פ שאינו רשאי - כדתניא במסכת ע"ז יד: [הוא משנה שם] ובכ"מ אין מוכרין להם בהמה גסה מפני שעושה בה מלאכה בשבת - כן פירש גם הרע"ב. והתוי"ט העיר דזה הסברא לס"ד דהגמ' בע"ז טו., אך למסקנא אמרינן דהוא משום שאלה ושכירות, או משום נסיוני, כלומר שיבא הנוכרי לנסותה ע"ש עם חשיכה, ותלך הבהמה מחמת קול הישראל, והוי מחמר.</w:t>
      </w:r>
    </w:p>
    <w:p w14:paraId="2DFE50B7" w14:textId="77777777" w:rsidR="00A15065" w:rsidRPr="002E6030" w:rsidRDefault="00A15065" w:rsidP="00A15065">
      <w:pPr>
        <w:jc w:val="both"/>
        <w:rPr>
          <w:spacing w:val="20"/>
          <w:position w:val="6"/>
          <w:rtl/>
        </w:rPr>
      </w:pPr>
      <w:r w:rsidRPr="002E6030">
        <w:rPr>
          <w:rFonts w:hint="cs"/>
          <w:spacing w:val="20"/>
          <w:position w:val="6"/>
          <w:rtl/>
        </w:rPr>
        <w:t>ומרומי שדה ונמוקי הגרי"ב פירשו שרש"י נקט דסוגיא דהכא סברה כמ"ד בע"ז דטעם האיסור מפני שעושה בה העכו"ם מלאכה ומפקיעה מקדושת שבת, ומישב רש"י בזה קושית תוס' (סוד"ה מייתי לה) - עי' בדבריהם.</w:t>
      </w:r>
    </w:p>
    <w:p w14:paraId="106B4DA2" w14:textId="77777777" w:rsidR="00A15065" w:rsidRPr="002E6030" w:rsidRDefault="00A15065" w:rsidP="00A15065">
      <w:pPr>
        <w:jc w:val="both"/>
        <w:rPr>
          <w:spacing w:val="20"/>
          <w:position w:val="6"/>
          <w:rtl/>
        </w:rPr>
      </w:pPr>
      <w:r w:rsidRPr="002E6030">
        <w:rPr>
          <w:rFonts w:hint="cs"/>
          <w:spacing w:val="20"/>
          <w:position w:val="6"/>
          <w:rtl/>
        </w:rPr>
        <w:t>וראה עוד מש"כ בחי' מהרי"ח וחזון נחום במשניות, יד דוד, חסדי דוד (תוספתא א. א.), והערות להגריש”א.</w:t>
      </w:r>
    </w:p>
    <w:p w14:paraId="7F8DE876" w14:textId="77777777" w:rsidR="00A15065" w:rsidRPr="002E6030" w:rsidRDefault="00A15065" w:rsidP="00A15065">
      <w:pPr>
        <w:jc w:val="both"/>
        <w:rPr>
          <w:spacing w:val="20"/>
          <w:position w:val="6"/>
          <w:rtl/>
        </w:rPr>
      </w:pPr>
      <w:r w:rsidRPr="002E6030">
        <w:rPr>
          <w:rFonts w:hint="cs"/>
          <w:spacing w:val="20"/>
          <w:position w:val="6"/>
          <w:rtl/>
        </w:rPr>
        <w:t>ד"ה והמשתתף לו - שנותנין מעות בין שניהם וקונין בהמה - עי' בדברינו במשנה ד"ה והמשתתף לו (אות א').</w:t>
      </w:r>
    </w:p>
    <w:p w14:paraId="021BE1F2" w14:textId="77777777" w:rsidR="00A15065" w:rsidRPr="002E6030" w:rsidRDefault="00A15065" w:rsidP="00A15065">
      <w:pPr>
        <w:jc w:val="both"/>
        <w:rPr>
          <w:spacing w:val="20"/>
          <w:position w:val="6"/>
          <w:rtl/>
        </w:rPr>
      </w:pPr>
      <w:r w:rsidRPr="002E6030">
        <w:rPr>
          <w:rFonts w:hint="cs"/>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פטור מן הבכורה - אם אותו עובר שקנה מן העכו"ם או שמכר לעכו"ם וכו' - רש"י הזכיר רק לוקח ומוכר אף ד'פטור' קאי על כל ציורי המשנה, לפי שלוקח ומוכר הן בנין אב לכולהו, דהיינו פטור מחמת העובר או מחמת אמו, דמתרי קראי נפקי כמש"כ תוס'.</w:t>
      </w:r>
    </w:p>
    <w:p w14:paraId="02B7A3C3" w14:textId="77777777" w:rsidR="00A15065" w:rsidRPr="002E6030" w:rsidRDefault="00A15065" w:rsidP="00A15065">
      <w:pPr>
        <w:jc w:val="both"/>
        <w:rPr>
          <w:spacing w:val="20"/>
          <w:position w:val="6"/>
          <w:rtl/>
        </w:rPr>
      </w:pPr>
      <w:r w:rsidRPr="002E6030">
        <w:rPr>
          <w:rFonts w:hint="cs"/>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מייתי לה לקדושה - שתהא שובתת בשבת - עי' בדברינו בגמ' ד"ה צריכי.</w:t>
      </w:r>
    </w:p>
    <w:p w14:paraId="5A120EB6" w14:textId="77777777" w:rsidR="00A15065" w:rsidRPr="002E6030" w:rsidRDefault="00A15065" w:rsidP="00A15065">
      <w:pPr>
        <w:jc w:val="both"/>
        <w:rPr>
          <w:spacing w:val="20"/>
          <w:position w:val="6"/>
          <w:rtl/>
        </w:rPr>
      </w:pPr>
      <w:r w:rsidRPr="002E6030">
        <w:rPr>
          <w:rFonts w:hint="cs"/>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אימא ליקנסיה - לפדות העובר מן העכו"ם - עי' בדברינו בגמ' ד"ה אבל מוכר.</w:t>
      </w:r>
    </w:p>
    <w:p w14:paraId="01CB46AA" w14:textId="77777777" w:rsidR="00A15065" w:rsidRPr="002E6030" w:rsidRDefault="00A15065" w:rsidP="00A15065">
      <w:pPr>
        <w:jc w:val="both"/>
        <w:rPr>
          <w:spacing w:val="20"/>
          <w:position w:val="6"/>
          <w:rtl/>
        </w:rPr>
      </w:pPr>
      <w:r w:rsidRPr="002E6030">
        <w:rPr>
          <w:rFonts w:hint="cs"/>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 xml:space="preserve">רבי יהודה מתיר בשבורה - ובמקום שלא נחשדו על הרביעה - צ"ב למאי הוצרך רש"י להעמיד במקום דלא חשידי ארביעה, הלא מסקינן בע"ז טו. דלכו"ע אין העכו"ם חשודים על רביעת בהמתם. והנה תוס' שם יד: (ד"ה מקום) פירשו טעם המקומות שנהגו אע"פ כן שלא למכור להם בהמה </w:t>
      </w:r>
      <w:r w:rsidRPr="002E6030">
        <w:rPr>
          <w:rFonts w:hint="cs"/>
          <w:spacing w:val="20"/>
          <w:position w:val="6"/>
          <w:rtl/>
        </w:rPr>
        <w:lastRenderedPageBreak/>
        <w:t xml:space="preserve">דקה משום חשש רביעה, אבל רש"י גופיה בפסחים נג. פירש טעם החומרא שמא אתי למכור בהמה גסה, א"כ משמע דלרביעה אין לחוש כלל. ושו"ר שכן הקשה בשיעורי הגרי"מ פיינשטיין (אות י"ד). ושמעתי לישב דהא טעמא דלא חשודין על רביעת בהמתן לפי דחוששין שמא תיעקר, אבל הכא בשבורה מיירי שאינה יולדת, והדר חששא דרביעה. </w:t>
      </w:r>
    </w:p>
    <w:p w14:paraId="6E629ED4" w14:textId="77777777" w:rsidR="00A15065" w:rsidRPr="002E6030" w:rsidRDefault="00A15065" w:rsidP="00A15065">
      <w:pPr>
        <w:jc w:val="both"/>
        <w:rPr>
          <w:spacing w:val="20"/>
          <w:position w:val="6"/>
          <w:rtl/>
        </w:rPr>
      </w:pPr>
      <w:r w:rsidRPr="002E6030">
        <w:rPr>
          <w:rFonts w:hint="cs"/>
          <w:spacing w:val="20"/>
          <w:position w:val="6"/>
          <w:rtl/>
        </w:rPr>
        <w:t>והרוכב בשבת אינו אלא משום שבות שהחי נושא את עצמו - בגדר דין זה יש לעיין, דאפילו שהחי מיקל על עצמו מ"מ חייבין גם על משא קל. ועי' תוס' שבת צד. (ד"ה שהחי) שפירשו דגמרינן דומיא דמשכן שלא היו נושאין דבר חי.</w:t>
      </w:r>
    </w:p>
    <w:p w14:paraId="58741843" w14:textId="77777777" w:rsidR="00A15065" w:rsidRPr="002E6030" w:rsidRDefault="00A15065" w:rsidP="00A15065">
      <w:pPr>
        <w:jc w:val="both"/>
        <w:rPr>
          <w:spacing w:val="20"/>
          <w:position w:val="6"/>
          <w:rtl/>
        </w:rPr>
      </w:pPr>
      <w:r w:rsidRPr="002E6030">
        <w:rPr>
          <w:rFonts w:hint="cs"/>
          <w:spacing w:val="20"/>
          <w:position w:val="6"/>
          <w:rtl/>
        </w:rPr>
        <w:t>ותוס' הרא"ש שם פליג ופירש דהוי כשנים שעשאוה דהיינו הנושא והנישא, ולא חשיב זה יכול [הנושא] וזה אינו יכול [הנישא], עי"ש. וראה מש"כ כאן חי' הגרי"ז בשם הגר"ח בביאור אמאי לא חשיב זה יכול וזה אינו יכול. וראה עוד מש"כ הקרבן נתנאל (פ"י דשבת אות ו').</w:t>
      </w:r>
    </w:p>
    <w:p w14:paraId="78D3ACCF" w14:textId="77777777" w:rsidR="00A15065" w:rsidRPr="002E6030" w:rsidRDefault="00A15065" w:rsidP="00A15065">
      <w:pPr>
        <w:jc w:val="both"/>
        <w:rPr>
          <w:spacing w:val="20"/>
          <w:position w:val="6"/>
          <w:rtl/>
        </w:rPr>
      </w:pPr>
      <w:r w:rsidRPr="002E6030">
        <w:rPr>
          <w:rFonts w:hint="cs"/>
          <w:spacing w:val="20"/>
          <w:position w:val="6"/>
          <w:rtl/>
        </w:rPr>
        <w:t>ובעיקר הדבר - יעוי' בחי' הגרי"ז שהגר"ח תמה דהתינח אדם חי נושא את עצמו, אבל חפצים שבכיסו הוו משא גמור, ואמאי לא ניחוש שהנוכרי נושא חפצים בכיסיו. ובהערות להגריש”א תירץ דמה שבכיס הרוכב הוא טפל לו, וכדמצינו בשבת צג: דהמוציא אוכלין פחות מכשיעור בכלי פטור אף על הכלי. וראה עוד בשיעורי הגרי"מ פיינשטיין (אות ט"ו).</w:t>
      </w:r>
    </w:p>
    <w:p w14:paraId="6B9985AC" w14:textId="77777777" w:rsidR="00A15065" w:rsidRPr="002E6030" w:rsidRDefault="00A15065" w:rsidP="00A15065">
      <w:pPr>
        <w:jc w:val="both"/>
        <w:rPr>
          <w:spacing w:val="20"/>
          <w:position w:val="6"/>
          <w:rtl/>
        </w:rPr>
      </w:pPr>
      <w:r w:rsidRPr="002E6030">
        <w:rPr>
          <w:rFonts w:hint="cs"/>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ונותן חצי דמיו - אבל קדושת הגוף לא לא קדוש ליקרב למזבח הואיל וחציו לעכו"ם - עי' בדברינו בגמ' ד"ה לאפוקי מדרבי יהודה (אות ב').</w:t>
      </w:r>
    </w:p>
    <w:p w14:paraId="7BA9F6B7" w14:textId="77777777" w:rsidR="00A15065" w:rsidRPr="002E6030" w:rsidRDefault="00A15065" w:rsidP="00A15065">
      <w:pPr>
        <w:jc w:val="both"/>
        <w:rPr>
          <w:spacing w:val="20"/>
          <w:position w:val="6"/>
          <w:rtl/>
        </w:rPr>
      </w:pPr>
      <w:r w:rsidRPr="002E6030">
        <w:rPr>
          <w:rFonts w:hint="cs"/>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והנותן לו בקבלה - מהרש"א וצ"ק ציינו אכן שהוא דיבור חדש, אך הגהות חש"ל כתב דנראה שהוא דיבור אחד עם הקודם, [וכן נראה משטמ"ק אות ו'], ומש"כ רש"י לקמן פעם נוספת "והנותן לו בקבלה" הוא דיבור חדש. ובדומה לזה הגיה הצ"ק אלא שכתב דסוף הדיבור הוא "לפי שמסרה לעכו"ם ונתן לו בקבלה", ותחילת דיבור הבא הוא "אע"פ שאינו רשאי".</w:t>
      </w:r>
    </w:p>
    <w:p w14:paraId="426AC596" w14:textId="77777777" w:rsidR="00A15065" w:rsidRPr="002E6030" w:rsidRDefault="00A15065" w:rsidP="00A15065">
      <w:pPr>
        <w:jc w:val="both"/>
        <w:rPr>
          <w:spacing w:val="20"/>
          <w:position w:val="6"/>
          <w:rtl/>
        </w:rPr>
      </w:pPr>
      <w:r w:rsidRPr="002E6030">
        <w:rPr>
          <w:rFonts w:hint="cs"/>
          <w:spacing w:val="20"/>
          <w:position w:val="6"/>
          <w:rtl/>
        </w:rPr>
        <w:t xml:space="preserve">הואיל וחציו לעכו"ם פטור מן הבכורה - צ"ע הרי הך ברייתא כר' יהודה הסובר שותפות עכו"ם חייבת בבכורה - עי' אפריון יוסף (בהערות) עפ"י דברי הגרי"ז בתמורה. וראה עוד מש"כ בדבר הגהת הצ"ק "הואיל וחציו </w:t>
      </w:r>
      <w:r w:rsidRPr="002E6030">
        <w:rPr>
          <w:rFonts w:hint="cs"/>
          <w:b/>
          <w:bCs/>
          <w:spacing w:val="20"/>
          <w:position w:val="6"/>
          <w:rtl/>
        </w:rPr>
        <w:t>של</w:t>
      </w:r>
      <w:r w:rsidRPr="002E6030">
        <w:rPr>
          <w:rFonts w:hint="cs"/>
          <w:spacing w:val="20"/>
          <w:position w:val="6"/>
          <w:rtl/>
        </w:rPr>
        <w:t xml:space="preserve"> עכו"ם" ומה בין זה לגירסת רש"י שלפנינו.</w:t>
      </w:r>
    </w:p>
    <w:p w14:paraId="152AF61E" w14:textId="77777777" w:rsidR="00A15065" w:rsidRPr="002E6030" w:rsidRDefault="00A15065" w:rsidP="00A15065">
      <w:pPr>
        <w:jc w:val="both"/>
        <w:rPr>
          <w:spacing w:val="20"/>
          <w:position w:val="6"/>
          <w:rtl/>
        </w:rPr>
      </w:pPr>
      <w:r w:rsidRPr="002E6030">
        <w:rPr>
          <w:rFonts w:hint="cs"/>
          <w:spacing w:val="20"/>
          <w:position w:val="6"/>
          <w:rtl/>
        </w:rPr>
        <w:t xml:space="preserve">שאע"פ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שאינו רשאי לתנו לו לעכו"ם במתנה - כן גורסים מהרש"א וצ"ק, אך צ"ע דהרי נתנו לעכו"ם בקבלה ולא במתנה. ומדברי שטמ"ק (אות ו') נראה שגורס אכן "בקבלה". [ובדבריו נראה דאיכא ט"ס וחסר תיבת "וכו'" אחר תיבות "לא קדוש"].</w:t>
      </w:r>
    </w:p>
    <w:p w14:paraId="2C30A295" w14:textId="77777777" w:rsidR="00A15065" w:rsidRPr="002E6030" w:rsidRDefault="00A15065" w:rsidP="00A15065">
      <w:pPr>
        <w:jc w:val="both"/>
        <w:rPr>
          <w:spacing w:val="20"/>
          <w:position w:val="6"/>
          <w:rtl/>
        </w:rPr>
      </w:pPr>
      <w:r w:rsidRPr="002E6030">
        <w:rPr>
          <w:rFonts w:hint="cs"/>
          <w:spacing w:val="20"/>
          <w:position w:val="6"/>
          <w:highlight w:val="yellow"/>
          <w:rtl/>
        </w:rPr>
        <w:t>תוס’</w:t>
      </w:r>
    </w:p>
    <w:p w14:paraId="60DA051E" w14:textId="77777777" w:rsidR="00A15065" w:rsidRPr="002E6030" w:rsidRDefault="00A15065" w:rsidP="00A15065">
      <w:pPr>
        <w:jc w:val="both"/>
        <w:rPr>
          <w:spacing w:val="20"/>
          <w:position w:val="6"/>
          <w:rtl/>
        </w:rPr>
      </w:pPr>
      <w:r w:rsidRPr="002E6030">
        <w:rPr>
          <w:rFonts w:hint="cs"/>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הלוקח - לוקח מיפטר מבכורה משום אם וכו' ומוכר מיפטר משום ולד של עכו"ם ומתרי קראי נפקי וכו' ושותפות של עכו"ם פוטר בבכורה אפילו אזנו וכדאמרינן לקמן ג. מ"ש בו בעינן כל בכור וליכא אמו נמי בעינן כל מקנך תזכר וליכא:</w:t>
      </w:r>
    </w:p>
    <w:p w14:paraId="27034BAF" w14:textId="77777777" w:rsidR="00A15065" w:rsidRPr="002E6030" w:rsidRDefault="00A15065" w:rsidP="00A15065">
      <w:pPr>
        <w:jc w:val="both"/>
        <w:rPr>
          <w:spacing w:val="20"/>
          <w:position w:val="6"/>
          <w:rtl/>
        </w:rPr>
      </w:pPr>
      <w:r w:rsidRPr="002E6030">
        <w:rPr>
          <w:rFonts w:hint="cs"/>
          <w:spacing w:val="20"/>
          <w:position w:val="6"/>
          <w:rtl/>
        </w:rPr>
        <w:t xml:space="preserve">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כוונת תוס' דמהנך ב' קראי דממעטינן לקמן דף ג. שותפות עכו"ם באם או בעובר, נתמעט גם היכא דכל האם או העובר של העכו"ם - מהרש"א, צ"ק.</w:t>
      </w:r>
    </w:p>
    <w:p w14:paraId="447B2EBF" w14:textId="77777777" w:rsidR="00A15065" w:rsidRPr="002E6030" w:rsidRDefault="00A15065" w:rsidP="00A15065">
      <w:pPr>
        <w:jc w:val="both"/>
        <w:rPr>
          <w:spacing w:val="20"/>
          <w:position w:val="6"/>
          <w:rtl/>
        </w:rPr>
      </w:pPr>
      <w:r w:rsidRPr="002E6030">
        <w:rPr>
          <w:rFonts w:hint="cs"/>
          <w:spacing w:val="20"/>
          <w:position w:val="6"/>
          <w:rtl/>
        </w:rPr>
        <w:t xml:space="preserve">ב.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בעיקר דברי תוס' דמתרי קראי נפקי, ומשמע שהן שתי סיבות פטור נפרדות - יעוי' בדברינו בגמ' (ד"ה והמשתתף לו) דנראה שרגמ"ה והגליון בשטמ"ק פליגי בזה. וראה עוד בתוס' הבא [בסוף דבריהם] שדחו פירוש דקרא ד'בישראל' הוא עיקר, וקאי אכולהו בין אעובר ובין אאמו. אמנם אכן יעוי' במרומי שדה שדקדק דלדברי רש"י ב"מ ע: הכל נתמעט מ'בישראל'. ובחי' הגרי"ז דקדק גם מלשון הרמב"ם דשניהם נלמדו מפסוק אחד. [מיהו לקמן ג. האריך הגרי"ז לפרש אליבא דהרמב"ם דתרי קראי בעינן למעט שותפות נוכרי].</w:t>
      </w:r>
    </w:p>
    <w:p w14:paraId="44BD3BBD" w14:textId="77777777" w:rsidR="00A15065" w:rsidRPr="002E6030" w:rsidRDefault="00A15065" w:rsidP="00A15065">
      <w:pPr>
        <w:jc w:val="both"/>
        <w:rPr>
          <w:spacing w:val="20"/>
          <w:position w:val="6"/>
          <w:rtl/>
        </w:rPr>
      </w:pPr>
      <w:r w:rsidRPr="002E6030">
        <w:rPr>
          <w:rFonts w:hint="cs"/>
          <w:spacing w:val="20"/>
          <w:position w:val="6"/>
          <w:rtl/>
        </w:rPr>
        <w:t xml:space="preserve">ג.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הקשה מהרי"ט אלגזי (בפתיחה אות א', ד"ה והנה התוס') אמאי צריך ב' קראי למעט שותפות עכו"ם גם בולד וגם באם, והלא העובר הוי דבר שלבל"ע, וע"כ שמקנה האם לעוברה דומיא דדקל לפירותיו, ונמצא שיש ללוקח חלק גם באמו, וא"כ תיפוק ליה שכבר נתמעט מקרא דשותפות באם. ומסיק דכשמקנה האם לעוברה אין ללוקח חלק בגוף האם, אלא שעבוד בעלמא לזכות בולד הפוקעת בלידת הולד, וכה"ג לא חשיב שותפות ממש.</w:t>
      </w:r>
    </w:p>
    <w:p w14:paraId="2AA9A025" w14:textId="77777777" w:rsidR="00A15065" w:rsidRPr="002E6030" w:rsidRDefault="00A15065" w:rsidP="00A15065">
      <w:pPr>
        <w:jc w:val="both"/>
        <w:rPr>
          <w:spacing w:val="20"/>
          <w:position w:val="6"/>
          <w:rtl/>
        </w:rPr>
      </w:pPr>
      <w:r w:rsidRPr="002E6030">
        <w:rPr>
          <w:rFonts w:hint="cs"/>
          <w:spacing w:val="20"/>
          <w:position w:val="6"/>
          <w:rtl/>
        </w:rPr>
        <w:t>וראה ביד דוד שדן בזה דלכאורה תלוי בנידון  אי קנין פירות כקנין הגוף דמי.</w:t>
      </w:r>
    </w:p>
    <w:p w14:paraId="48718727" w14:textId="77777777" w:rsidR="00A15065" w:rsidRPr="002E6030" w:rsidRDefault="00A15065" w:rsidP="00A15065">
      <w:pPr>
        <w:jc w:val="both"/>
        <w:rPr>
          <w:spacing w:val="20"/>
          <w:position w:val="6"/>
          <w:rtl/>
        </w:rPr>
      </w:pPr>
      <w:r w:rsidRPr="002E6030">
        <w:rPr>
          <w:rFonts w:hint="cs"/>
          <w:spacing w:val="20"/>
          <w:position w:val="6"/>
          <w:rtl/>
        </w:rPr>
        <w:t xml:space="preserve">והא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 xml:space="preserve">דעביד צריכותא בלוקח ומוכר ולא אמר משום דנפקי מתרי קראי וכו' - לקמן (בסוד"ה מייתי לה) תירצו תוס' באופן אחר, דבלאו הכי מצי למינקט טעמים נוספים לצריכותא, ונקט חד מתרי ותלת טעמים.      </w:t>
      </w:r>
    </w:p>
    <w:p w14:paraId="465AC998" w14:textId="77777777" w:rsidR="00A15065" w:rsidRPr="002E6030" w:rsidRDefault="00A15065" w:rsidP="00A15065">
      <w:pPr>
        <w:jc w:val="both"/>
        <w:rPr>
          <w:spacing w:val="20"/>
          <w:position w:val="6"/>
          <w:rtl/>
        </w:rPr>
      </w:pPr>
      <w:r w:rsidRPr="002E6030">
        <w:rPr>
          <w:rFonts w:hint="cs"/>
          <w:spacing w:val="20"/>
          <w:position w:val="6"/>
          <w:rtl/>
        </w:rPr>
        <w:lastRenderedPageBreak/>
        <w:t xml:space="preserve">משום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דלא תנא תרוייהו בלוקח או מוכר ש"מ וכו' - עי' הגהת מסהש"ס להקדים כאן המשפט "דהוה מצי למיתני" וכו', וכדבריו כן הגיה הח"נ.</w:t>
      </w:r>
    </w:p>
    <w:p w14:paraId="23F4B1AC" w14:textId="77777777" w:rsidR="00A15065" w:rsidRPr="002E6030" w:rsidRDefault="00A15065" w:rsidP="00A15065">
      <w:pPr>
        <w:jc w:val="both"/>
        <w:rPr>
          <w:spacing w:val="20"/>
          <w:position w:val="6"/>
          <w:rtl/>
        </w:rPr>
      </w:pPr>
      <w:r w:rsidRPr="002E6030">
        <w:rPr>
          <w:rFonts w:hint="cs"/>
          <w:spacing w:val="20"/>
          <w:position w:val="6"/>
          <w:rtl/>
        </w:rPr>
        <w:t xml:space="preserve">דהוה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מצי למיתני הלוקח עובר של עכו"ם או האם - כלומר לקח עובר בלבד דפטור מבכורה משום האם, או לקח האם בלבד והעובר שבמעיה פטור משום ולד עכו"ם. וכן איפכא במוכר.</w:t>
      </w:r>
    </w:p>
    <w:p w14:paraId="7D50EB12"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והמשתתף - בת"כ פ' אמור בכור איתיה בשותפות מדכתיב בכורות בקרכם וצאנכם - כן איתא גם לקמן נו:, ובחולין קלה:, ובתוס' שאנץ וכן בשטמ"ק (א') אכן ציינו לגמ' לקמן נו:</w:t>
      </w:r>
    </w:p>
    <w:p w14:paraId="24571EB5" w14:textId="77777777" w:rsidR="00A15065" w:rsidRPr="002E6030" w:rsidRDefault="00A15065" w:rsidP="00A15065">
      <w:pPr>
        <w:spacing w:line="240" w:lineRule="atLeast"/>
        <w:jc w:val="both"/>
        <w:rPr>
          <w:rFonts w:eastAsia="Tahoma"/>
          <w:color w:val="00000A"/>
          <w:spacing w:val="20"/>
          <w:position w:val="6"/>
        </w:rPr>
      </w:pPr>
      <w:r w:rsidRPr="002E6030">
        <w:rPr>
          <w:rFonts w:eastAsia="Tahoma" w:hint="cs"/>
          <w:color w:val="00000A"/>
          <w:spacing w:val="20"/>
          <w:position w:val="6"/>
          <w:rtl/>
        </w:rPr>
        <w:t>ומהרי"ט אלגזי (בפתיחה אות ב', ד"ה עוד יש לעמוד) כתב דחיפש ולא מצא התו"כ דמייתי תוס', ועי' יפה עינים. וראה עוד מש"כ במהרי"ט אלגזי.</w:t>
      </w:r>
    </w:p>
    <w:p w14:paraId="3D41C153"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וא"ת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תיפוק לי מדאיצטריך בישראל וכו' וע"ק פרק ראשית הגז וכו' - בתירוץ קושיות תוס' - יעוי' עוד בשטמ"ק (א') בשם תו"ח, צ"ק, הגהות מצפ"א, חזון יחזקאל (תוספתא ריש מכילתין, ד"ה והמקבל הימנו), משנת רבי אהרן (ריש בכורות), ושיעורי הגרי"מ פיינשטיין (אות י"ח). וראה עוד בחי' הגרי"ז (ג: ד"ה והנה ברמב"ם) שמיישב לדברי הרמב"ם אמאי בעינן ב' קראי לפטור שותפות עכו"ם.</w:t>
      </w:r>
    </w:p>
    <w:p w14:paraId="1EA25024"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ובחי' הגרי"ז כאן הקשה הלא מקרא ד'בישראל' ילפינן עצם הדין דבכור בהמת עכו"ם אין עליו דין בכורה, ואינו קרא מיוחד לשותפות עכו"ם, ואיך נילף מינה מכלל דשותפות ישראל חייב - עי' בדבריו.</w:t>
      </w:r>
    </w:p>
    <w:p w14:paraId="53E93764"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ולמאי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דפרישית דאיכא תרי קראי חד בעובר וחד באם ניחא - תירוץ זה קאי על שתי הקושיות כדמפרש תוס' ואזיל.</w:t>
      </w:r>
    </w:p>
    <w:p w14:paraId="34FEC7A7"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ומבקרך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נפיק שותפות אם וה"ה דמפיק ליה מכל מקנך תזכר - מהרי"ט אלגזי (בפתיחה סוף אות ה', ד"ה והנה למ"ש התוס') תמה אכתי למה לי תרי קראי "בקרך" ו"כל מקנך תזכר" למעט שותפות עכו"ם באם. ועי"ש (באות ו') דמתרץ דחד קרא איצטריך למעט בהמת הפקר מבכורה.</w:t>
      </w:r>
    </w:p>
    <w:p w14:paraId="2D3E20B8"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ומהרש"א תירץ דהיא דרשא אחת ממשמעות כ"ף סופית שנכפלה ונשנית במשנה תורה. [כן נראה בכוונתו].</w:t>
      </w:r>
    </w:p>
    <w:p w14:paraId="4379FE85"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ולקמן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מייתי מכל מקנך משום דרשא דכל - צ"ב דלעיל משמע בתוס' דדרשינן 'מקנך' מכ"ף סופית כדפירש מהרש"א. ונראה דכוונת תוס' דלקמן מייתי האי קרא אגב דקאמר "מאי שנא בו דבעינן </w:t>
      </w:r>
      <w:r w:rsidRPr="002E6030">
        <w:rPr>
          <w:rFonts w:eastAsia="Tahoma" w:hint="cs"/>
          <w:b/>
          <w:bCs/>
          <w:color w:val="00000A"/>
          <w:spacing w:val="20"/>
          <w:position w:val="6"/>
          <w:rtl/>
        </w:rPr>
        <w:t>כל</w:t>
      </w:r>
      <w:r w:rsidRPr="002E6030">
        <w:rPr>
          <w:rFonts w:eastAsia="Tahoma" w:hint="cs"/>
          <w:color w:val="00000A"/>
          <w:spacing w:val="20"/>
          <w:position w:val="6"/>
          <w:rtl/>
        </w:rPr>
        <w:t xml:space="preserve"> בכור וליכא", לכך מקשה "אמו נמי בעינן </w:t>
      </w:r>
      <w:r w:rsidRPr="002E6030">
        <w:rPr>
          <w:rFonts w:eastAsia="Tahoma" w:hint="cs"/>
          <w:b/>
          <w:bCs/>
          <w:color w:val="00000A"/>
          <w:spacing w:val="20"/>
          <w:position w:val="6"/>
          <w:rtl/>
        </w:rPr>
        <w:t>כל</w:t>
      </w:r>
      <w:r w:rsidRPr="002E6030">
        <w:rPr>
          <w:rFonts w:eastAsia="Tahoma" w:hint="cs"/>
          <w:color w:val="00000A"/>
          <w:spacing w:val="20"/>
          <w:position w:val="6"/>
          <w:rtl/>
        </w:rPr>
        <w:t xml:space="preserve"> מקנך תזכר וליכא".</w:t>
      </w:r>
    </w:p>
    <w:p w14:paraId="3A261FB0"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וניחא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דאיצטריך בקרכם משום שותפות אם דמדאיצטריך בישראל למעוטי שותפות עכו"ם לא מרבינן שותפות אם מבישראל דההוא בולד כתיב - השתא חוזרים תוס' לישב קושיא הראשונה. אך צ"ע הלא לעיל קאמרינן דלמעט שותפות עכו"ם איכא תרי קראי לעובר ולאם, וא"כ מינה נשמע נמי לרבות שותפות ישראל בתרוייהו.</w:t>
      </w:r>
    </w:p>
    <w:p w14:paraId="639A87F0"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ונראה דמ'בקרך' [ומ'צאנך'] לא הוי ידעינן למעט שותפות עכו"ם בלבד באם, ולא דמי לדרשא מ'בישראל' דממעט בהדיא שותפות עכו"ם בעובר, אלא הוי דרשינן למעט נמי שותפות ישראל, לכך איצטריך דרשת 'בקרכם' לרבות שותפות ישראל באם, וממילא 'בקרך' ממעט עכו"ם.</w:t>
      </w:r>
    </w:p>
    <w:p w14:paraId="3A5DFCB2"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ואין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לפרש משום דגלי קרא גבי ולד בישראל שמעינן דבקרך למעוטי שותפות עכו"ם אתי וקאי שפיר בישראל אכולהו וכו' - כתבו ח"נ ומים קדושים דלפירוש זה יתורץ רק קושיא השניה. ובח"נ מבואר שדברי תוס' נסובים על דבריהם לעיל בסמוך שתירצו קושיא הראשונה, ולזה קאמרי דאין לפרש באופן שלא יתורץ קושיא זו.</w:t>
      </w:r>
    </w:p>
    <w:p w14:paraId="42B411D4"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ויש לעיין דגם קושיא השניה איך תתורץ, דמ"מ קשיא תרי קראי למה לי כיון שהכל תליא בקרא ד'בישראל'. ונראה דודאי תוס' סומכים על דבריהם לעיל דבעינן תרי קראי לאם ולעובר, אלא שכל רצונם כאן להפקיע דלא תימא שעיקר ילפינן מ'בישראל', דבזה היה מורווח לן דבמתני' דמייתי קרא 'בישראל' קאי אכולהו [ולא כפי שדחקו תוס' סוף ד"ה הלוקח דאמוכר לבדו קאי], ודחו תוס' דמפרק ראשית הגז משמע ד'בקרך' הוא דרשא עצמאית ואין צריך לסמך אחר.</w:t>
      </w:r>
    </w:p>
    <w:p w14:paraId="111CD1B4"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מייתי לה לקדושה - פ"ה שתהא שובתת בשבת וכן מפקע לה מקדושה שהעכו"ם עושה בה מלאכה בשבת - זה לא מפורש ברש"י דמפקע לה מקדושת שבת, אלא מדיוקא מדלא פירש כלום ש"מ ד"מפקע לה מקדושה" הוא איפכא מד"מייתי לה לקדושה". אמנם רגמ"ה פירש בזה תרתי, שמפקע לה מקדושת שבת ומבכורה.</w:t>
      </w:r>
    </w:p>
    <w:p w14:paraId="19A59825"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ולשון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קדושה לא משמע כן אלא קדושת בכורה - בשטמ"ק (ח') הקשה עוד בשם תו"ח לפירוש רש"י, דהרי אין חייבין על שביתת בהמת עכו"ם, ומה שייך לומר דמפקיע לה משביתת מלאכה בשבת.</w:t>
      </w:r>
    </w:p>
    <w:p w14:paraId="00CA8E4D"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אמנם שיטת רש"י ביארו מרומי שדה ונמוקי הגרי"ב, דסוגיא דהכא נקטה כס"ד דהסוגיא בע"ז, וסברה דטעם האיסור למכור בהמה לעכו"ם לפי שעושה בה מלאכה בשבת. וגדר האיסור לפירוש רש"י נראה שאינו בחפצא דהבהמה שעושה בה הנוכרי מלאכה בשבת, אלא בגברא הישראל שמפקיע עצמו ממצות שביתת בהמתו - עי' בדברינו בגמ' (ד"ה צריכי) בשם ראשית בכורים.</w:t>
      </w:r>
    </w:p>
    <w:p w14:paraId="75C1BEB1"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ועוד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מצי למימר טעם אחר אי תנא לוקח משום דלא עבד איסורא וכו' - עי' נמוקי הגרי"ב (על רש"י) דרש"י תירץ קושיא זו, שפירש טעם המשנה דאינו רשאי למכור מפני שעושה בה מלאכה בשבת, והוא נמי סברת סוגיין לפירש"י ד"מפקע לה מקדושה", ודלא כהסוגיא בע"ז שלא חששה לכך שהעכו"ם עושה בה מלאכה בשבת.</w:t>
      </w:r>
    </w:p>
    <w:p w14:paraId="24BD7847"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ומרומי שדה תירץ דלא אמר הטעם דאינו רשאי למכור, משום דלא מסתבר שבגלל איסור מכירה לנוכרי נקנסיה ליתן טלה לכהן, משום הכי קאמר לפי שמפקיע מקדושת הכהן - עי' בדבריו. וראה עוד ביד דוד.</w:t>
      </w:r>
    </w:p>
    <w:p w14:paraId="13BBF112"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ומכל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שכן דניחא השתא הא דלא נקט הכא טעמא דפרישית במתני' משום דנפקי מתרי קראי - ר"ל השתא ניחא הא דקשיא לתוס' ריש פירקין אמאי לא נקט צריכותא במה דנפקי מתרי קראי, דהשתא אין צריך לתירוץ דלעיל, אלא דבלאו הכי ניחא דחד מתרי טעמי נקט.</w:t>
      </w:r>
    </w:p>
    <w:p w14:paraId="2C1BF8A3"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ומהו "כל שכן דניחא" - מבאר מים קדושים דה"ק: כיון דלא נקט צריכותא דעבד איסורא אע"ג דדייקא קצת לישנא דמתני' דקתני "אע"פ שאינו רשאי", כ"ש דניחא שלא נקט הך צריכותא דלא משמע לה כלל ממתני'.</w:t>
      </w:r>
    </w:p>
    <w:p w14:paraId="481E486D"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לאפוקי מדר' יהודה - בלא ר' יהודה נמי איצטריך לאשמועינן שותפות דלא שמעינן ליה מרישא וכו' - דברי תוס' הן דלא כפירוש רגמ"ה ושטמ"ק בשם הגליון - עי' בדברינו בגמ' ד"ה והמשתתף לו.</w:t>
      </w:r>
    </w:p>
    <w:p w14:paraId="4CCD54D0"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אבל עובר - ועוד מצי למימר משום דעתיד להוליד [צ"ל להוולד - רש"ש]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ולהיות ראוי למלאכה דמהאי טעמא מסקינן דאסור דקאמר והאי עובר נמי כיכול להתרפאות דמי - לכאורה הרי המקשן ודאי לא ידע השתא טעם הברייתא לקמן דיכול להתרפאות, דא"כ לא היה מקשה מידי - עי' מש"כ מים קדושים. ועי' מרומי שדה שכתב דאכן לס"ד הגמ' סברה שר' יהודה מתיר בשבורה אפילו שיכולה להתרפאות.</w:t>
      </w:r>
    </w:p>
    <w:p w14:paraId="7C3B99E2"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אמנם מפירוש רגמ"ה משמע שמפרש צד החקירה ד"עובר היינו אורחיה", דאמנם עתה לא חזי למלאכה אך אתי לכלל מלאכה כשיגדיל, ונמצא לפי"ז שהגמ' פושטת לקמן כצד זה דהספק.</w:t>
      </w:r>
    </w:p>
    <w:p w14:paraId="158B69A4"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ונותן חצי דמיו - לא לקדש קדושת הגוף להיות קרב למזבח וכו' ובסוף פרקא שרי ליה ר' יהודה בגיזה ובעבודה וכו' - עי' בדברינו בגמ' ד"ה לאפוקי מדרבי יהודה (אות ב').</w:t>
      </w:r>
    </w:p>
    <w:p w14:paraId="206079D8"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י"ל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משום טיבותא דכהן דלא ניחא ליה בשותפות עכו"ם וכו' - נראה דאם יאמר הכהן אי אפשר לי בתקנת חכמים לא ישמעו לו, כיון שאינו מוכרח ליתן לכהן זה, ואם לא יתרצה לקבל מעות יתנם לכהן אחר - כ"כ ראשית בכורים, ובהערות להגריש”א. וראה עוד חזו"א (בכורות טז. ב.).</w:t>
      </w:r>
    </w:p>
    <w:p w14:paraId="302F0EF7"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וא"ת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ובסיפא דקתני קונסין אותו עד עשרה בדמיו אי איירי בפטר חמור ניחא טפי וכו' - מהרש"א וצ"ק קיימו הגירסא שלפנינו בתוס' [ובדומה לזה במראה כהן בתוספת מעט הגהה], ופירשו שקיצרו דבריהם וכוונתם להקשות דבסיפא כיון שפודה כל הבכור מיד העכו"ם אמאי לא יתנו גופו לכהן.</w:t>
      </w:r>
    </w:p>
    <w:p w14:paraId="185DD5C0"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והח"נ הגיה והוסיף "דליכא שותפות עכו"ם למה נותן כל דמיו לכהן וי"ל דנקט הכי אגב רישא, ואי איירי" וכו'.</w:t>
      </w:r>
    </w:p>
    <w:p w14:paraId="62DDED2E"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ובשטמ"ק (ט') גם הגיה והוסיף בדומה לזה בקושית תוס', אך תירוצו צ"ע שכתב "וי"ל משום דפעמים שאין יכול כהן למכור ולקנותו מן העכו"ם", ותמוה כהן מאן דכר שמיה, והלא הישראל פודה מן העכו"ם. ועוד מהו 'למכור' שנקט. ושו"ר בשטמ"ק השלם שהגיה "שאין יכול כ"כ למהר ולקנותו מן העכו"ם", ולפי"ז הוא על דרך תירוץ תוס' לעיל משום טיבותא דכהן.</w:t>
      </w:r>
    </w:p>
    <w:p w14:paraId="76E0F405"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וראה עוד מש"כ בנמוקי הגרי"ב לישב קושית תוס'. </w:t>
      </w:r>
    </w:p>
    <w:p w14:paraId="2EFE5CC1"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אי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איירי בפטר חמור ניחא טפי ברישא ובסיפא שנותן דמיה לפי שאין הפט"ח עצמו ניתן לכהן - כן פירש רגמ"ה (ריש ע"ב) דבפטר חמור איירי ולא בבכור בהמה טהורה שנותן גופו לכהן. אלא שבהגהות חש"ל והרש"ש הניחו בצ"ע דבתוספתא (ריש פ"ב) משמע בהדיא דר' יהודה אבכור בהמה טהורה קאי. וכן רש"י (ד"ה ונותן) כתב "אבל קדושת הגוף לא קדוש ליקרב למזבח", משמע שפירש הברייתא בבהמה טהורה. וכן נקטו תוס' עצמן בתחילת הדיבור. וראה עוד מרומי שדה. </w:t>
      </w:r>
    </w:p>
    <w:p w14:paraId="6F39122E"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lastRenderedPageBreak/>
        <w:t xml:space="preserve">לפי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שאין הפט"ח עצמו ניתן לכהן אלא נפדה בשה כל דהו או בשויו  - הא דנפדה בשה כל דהו - כן איתא במתני' לקמן ט. דקתני "גדול וקטן", והא דבשאר דברים נפדה בוויו - כן איתא בגמ' לקמן דף ט: ודף יא.</w:t>
      </w:r>
    </w:p>
    <w:p w14:paraId="7B7B6625"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ומדברי תוס' משמע דאם נתן הפטר חמור עצמו לכהן לא קיים מצותו ולא יצא ידי חובתו - ויעוי' בדברינו לקמן יב. בסוף המשנה הרחבה בענין זה. וראה עוד בדברינו כאן בגמ' ד"ה אבל מוכר.</w:t>
      </w:r>
    </w:p>
    <w:p w14:paraId="480A87F6"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highlight w:val="yellow"/>
          <w:rtl/>
        </w:rPr>
        <w:t>&lt;</w:t>
      </w:r>
      <w:r w:rsidRPr="002E6030">
        <w:rPr>
          <w:spacing w:val="20"/>
          <w:position w:val="6"/>
          <w:highlight w:val="yellow"/>
        </w:rPr>
        <w:t>CH1</w:t>
      </w:r>
      <w:r w:rsidRPr="002E6030">
        <w:rPr>
          <w:rFonts w:hint="cs"/>
          <w:spacing w:val="20"/>
          <w:position w:val="6"/>
          <w:highlight w:val="yellow"/>
          <w:rtl/>
        </w:rPr>
        <w:t>&gt;</w:t>
      </w:r>
      <w:r w:rsidRPr="002E6030">
        <w:rPr>
          <w:rFonts w:hint="cs"/>
          <w:spacing w:val="20"/>
          <w:position w:val="6"/>
          <w:rtl/>
        </w:rPr>
        <w:t>דף ב:</w:t>
      </w:r>
    </w:p>
    <w:p w14:paraId="570EBF35"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גמ'</w:t>
      </w:r>
    </w:p>
    <w:p w14:paraId="6BCA4219" w14:textId="77777777" w:rsidR="00A15065" w:rsidRPr="002E6030" w:rsidRDefault="00A15065" w:rsidP="00A15065">
      <w:pPr>
        <w:spacing w:line="240" w:lineRule="atLeast"/>
        <w:jc w:val="both"/>
        <w:rPr>
          <w:rFonts w:eastAsia="Tahoma"/>
          <w:color w:val="00000A"/>
          <w:spacing w:val="20"/>
          <w:position w:val="6"/>
        </w:rPr>
      </w:pPr>
      <w:r w:rsidRPr="002E6030">
        <w:rPr>
          <w:rFonts w:hint="cs"/>
          <w:spacing w:val="20"/>
          <w:position w:val="6"/>
          <w:rtl/>
        </w:rPr>
        <w:t xml:space="preserve">הב"ע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כגון דיהיב ליה בהמה מעברתא לפטומה דמיגו דקנסינן ליה אבהמה קנסינן ליה אעובר - לפי מסקנת תוס' (ד"ה מאי לאו), גם לעיל דדחינן "לא אבהמה" ר"ל שמסר בהמה לפטומה, אלא דלמסקנא נוסף שמסר בהמה </w:t>
      </w:r>
      <w:r w:rsidRPr="002E6030">
        <w:rPr>
          <w:rFonts w:eastAsia="Tahoma" w:hint="cs"/>
          <w:b/>
          <w:bCs/>
          <w:color w:val="00000A"/>
          <w:spacing w:val="20"/>
          <w:position w:val="6"/>
          <w:rtl/>
        </w:rPr>
        <w:t xml:space="preserve">מעוברת </w:t>
      </w:r>
      <w:r w:rsidRPr="002E6030">
        <w:rPr>
          <w:rFonts w:eastAsia="Tahoma" w:hint="cs"/>
          <w:color w:val="00000A"/>
          <w:spacing w:val="20"/>
          <w:position w:val="6"/>
          <w:rtl/>
        </w:rPr>
        <w:t>לפטמה.</w:t>
      </w:r>
    </w:p>
    <w:p w14:paraId="49569DDC"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והנה לפי המסקנא נמצא דעיקר הקנס לפדות מהעכו"ם הוי בין בעובר ובין באמו, אלא דנותן לכהן רק דמי העובר, ולפי"ז צריך לפרש הברייתא דה"ק "קונסים אותו עד עשרה </w:t>
      </w:r>
      <w:r w:rsidRPr="002E6030">
        <w:rPr>
          <w:rFonts w:eastAsia="Tahoma" w:hint="cs"/>
          <w:b/>
          <w:bCs/>
          <w:color w:val="00000A"/>
          <w:spacing w:val="20"/>
          <w:position w:val="6"/>
          <w:rtl/>
        </w:rPr>
        <w:t xml:space="preserve">בדמיהם </w:t>
      </w:r>
      <w:r w:rsidRPr="002E6030">
        <w:rPr>
          <w:rFonts w:eastAsia="Tahoma" w:hint="cs"/>
          <w:color w:val="00000A"/>
          <w:spacing w:val="20"/>
          <w:position w:val="6"/>
          <w:rtl/>
        </w:rPr>
        <w:t xml:space="preserve">ונותן כל </w:t>
      </w:r>
      <w:r w:rsidRPr="002E6030">
        <w:rPr>
          <w:rFonts w:eastAsia="Tahoma" w:hint="cs"/>
          <w:b/>
          <w:bCs/>
          <w:color w:val="00000A"/>
          <w:spacing w:val="20"/>
          <w:position w:val="6"/>
          <w:rtl/>
        </w:rPr>
        <w:t xml:space="preserve">דמיו </w:t>
      </w:r>
      <w:r w:rsidRPr="002E6030">
        <w:rPr>
          <w:rFonts w:eastAsia="Tahoma" w:hint="cs"/>
          <w:color w:val="00000A"/>
          <w:spacing w:val="20"/>
          <w:position w:val="6"/>
          <w:rtl/>
        </w:rPr>
        <w:t>[דהעובר] לכהן".</w:t>
      </w:r>
    </w:p>
    <w:p w14:paraId="1AF2E69A"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איבעיא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להו מכר בהמה לעובריה מאי:</w:t>
      </w:r>
    </w:p>
    <w:p w14:paraId="73856813"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ביאור הבעיא:</w:t>
      </w:r>
    </w:p>
    <w:p w14:paraId="5FF6A1B4"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פירש רש"י דמיבעיא מהו </w:t>
      </w:r>
      <w:r w:rsidRPr="002E6030">
        <w:rPr>
          <w:rFonts w:eastAsia="Tahoma" w:hint="cs"/>
          <w:b/>
          <w:bCs/>
          <w:color w:val="00000A"/>
          <w:spacing w:val="20"/>
          <w:position w:val="6"/>
          <w:rtl/>
        </w:rPr>
        <w:t>לקונסו</w:t>
      </w:r>
      <w:r w:rsidRPr="002E6030">
        <w:rPr>
          <w:rFonts w:eastAsia="Tahoma" w:hint="cs"/>
          <w:color w:val="00000A"/>
          <w:spacing w:val="20"/>
          <w:position w:val="6"/>
          <w:rtl/>
        </w:rPr>
        <w:t xml:space="preserve"> משום מוכר בהמה לעכו"ם. והנה אכן זהו משמעות לשון הגמ' "מכר בהמה לעובריה מאי", אך צ"ע אמאי לא בעו כדלעיל אי רשאי או אסור.</w:t>
      </w:r>
    </w:p>
    <w:p w14:paraId="13A65986"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וביאר מרומי שדה, דלשון זו באה ללמדנו שלא רק איבעיא האם רשאי למכור בהמה ריקנית לעובריה, אלא מספקינן אפילו כבר במעוברת, דהגם שפשטנו לעיל דאסור למכור העובר [וממילא פשט הברייתא לעיל דקנסינן דמיו דהעובר], מיהו מספקינן נמי השתא אי קנסו גם לפדות הבהמה - עי' בדבריו.</w:t>
      </w:r>
    </w:p>
    <w:p w14:paraId="6FC52911"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וטעמא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דרבנן משום הכי הוא והתניא אמרו לו לרבי יהודה והלא מרביעין עליה ויולדת אלמא משום עובריה הוא:</w:t>
      </w:r>
    </w:p>
    <w:p w14:paraId="79C564A3"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ביאור הקושיא:</w:t>
      </w:r>
    </w:p>
    <w:p w14:paraId="24B2BDF9"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רש"י מפרש דמקשה וכי סברת רבנן דאסרי למכור שבורה הוא משום אחלופי, והלא הוא משום ולדותיה, וא"כ תפשוט מינה לעיקר בעיין דלרבנן אסור למכור לעכו"ם בהמה לעובריה ולר' יהודה שרי. [ועי' בדברינו על רש"י ד"ה אלמא].</w:t>
      </w:r>
    </w:p>
    <w:p w14:paraId="782EBD90"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וצ"ע דבספק הגמ' היה פשוט דאין לחוש מצד מכירת העובר עצמו, לפי שלא נתעברה עדיין וכשיבא לעולם ברשות הנוכרי יבא וכדפירש רש"י (ד"ה וכ"ש שלמה), וכי מספקא רק מצד איסור מכירת הבהמה האם, והכא פשטינן צד שלישי דלרבנן יש לאסור מטעם מכירת העוברים. גם צ"ע מאי מדמי עובר דשבורה שעכ"פ מוסר האם לגמרי, למכירת עובר שמסר אמו רק לעובריה.</w:t>
      </w:r>
    </w:p>
    <w:p w14:paraId="342B41C9"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ונראה דמחמת דוחק זה פירש רגמ"ה הקושיא דהכא באופן אחר: דלעיל דס"ד סברת רבנן משום איחלופי היה פשוט דה"ה דיש להסתפק במוכר בהמה לגיזה וחלבה, אבל השתא דחזינן שטעמם משום העובר, א"כ אין להסתפק אלא במוכר בהמה לעוברה ולא לגיזה וחלבה. </w:t>
      </w:r>
    </w:p>
    <w:p w14:paraId="7A879B40"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בשיעורי הגרי"מ פיינשטיין (אות כ"ד), ובהערות להגריש”א.</w:t>
      </w:r>
    </w:p>
    <w:p w14:paraId="3F5BE148"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ואמר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להו לכשתלד דלא מקבלת זכר:</w:t>
      </w:r>
    </w:p>
    <w:p w14:paraId="42DE6AE3"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א] </w:t>
      </w:r>
      <w:r w:rsidRPr="002E6030">
        <w:rPr>
          <w:rFonts w:eastAsia="Tahoma" w:hint="cs"/>
          <w:color w:val="00000A"/>
          <w:spacing w:val="20"/>
          <w:position w:val="6"/>
          <w:rtl/>
        </w:rPr>
        <w:t xml:space="preserve">מה עונים חכמים לטענת ר' יהודה: </w:t>
      </w:r>
    </w:p>
    <w:p w14:paraId="69B7573C"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כתב הכרו"פ (יו"ד נז. ח.) דעיקר טעמם דגזרו משום איחלופי בשלימה, אף דבשבורה גופה ליכא למיחש דמשהי לה. ועוד כמש"כ תוס' דסברת ר' יהודה אינה משום דטריפה לא יולדת, אלא דאינה מקבלת זכר, לזה סברי חכמים שברצון אינה מקבלת, אבל אפשר להרביעה בעל כרחה. </w:t>
      </w:r>
    </w:p>
    <w:p w14:paraId="399A91A8"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ב]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ביפה עינים ציין שבירושלמי איתא דהשיב ר' יהודה אף אני לא אמרתי אלא בזכר. ונמצא דאיכא פלוגתת בבלי וירושלמי אם התיר ר' יהודה רק בזכר שבור או גם בנקבה.</w:t>
      </w:r>
    </w:p>
    <w:p w14:paraId="79D2B358"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והנה לסברת הירושלמי שר' יהודה התיר רק בזכר, יש לעיין הלא גם בזכר יש לטעון שיכול להרביעו על כמה נקבות ואתי לשהויי כמש"כ תוס' בע"ז טז. (ד"ה מרביעין). וכתב הכרו"פ הנ"ל דאף בזכר צ"ל סברא זו דשבור אינו נזקק לנקבה - עי' בדבריו.</w:t>
      </w:r>
    </w:p>
    <w:p w14:paraId="23372497"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תא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שמע והנותן לו בקבלה ולא קתני אע"פ שאינו רשאי - פירש רש"י דפשטינן ממתני', כלומר לאפוקי מברייתא דר' יהודה לעיל (סוף ע"א) דקתני בה "אע"פ שאינו רשאי", ומינה מייתינן בסמוך ראיה איפכא.</w:t>
      </w:r>
    </w:p>
    <w:p w14:paraId="158384C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והנה בראיה הקודמת פירש"י דאתינן למיפשט בין לרבנן ובין לר' יהודה, אבל ראיה זו לדבריו דפשטינן ממתני', נמצא שפושט רק אליבא דרבנן, דהא אמרינן לעיל (ע"א) דמתני' רבנן היא ולא ר' יהודה. ואכן כן פירש רגמ"ה דפשטינן רק לרבנן. אמנם יעוי' שי למורא שפירש דמדרבנן נשמע לדר' יהודה.</w:t>
      </w:r>
    </w:p>
    <w:p w14:paraId="718AA567"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והנותן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לו בקבלה ולא קתני אע"פ שאינו רשאי - היד דוד הביא דקרית מלך רב הביא בשם אביו המחנה אפרים ראיה מכאן שמותר למסור בהמה לנוכרי בפקדון בשבת ולא חיישינן שיעשה בה מלאכה, דאי לא כן הרי בלאו הכי אסור ליתן לו בקבלה. אמנם יעוי' ביד דוד שדחה ראיה זו משני טעמים. </w:t>
      </w:r>
    </w:p>
    <w:p w14:paraId="6EF86710"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והא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אמר אבוה דשמואל אסור לאדם שיעשה שותפות עם העובד כוכבים שמא יתחייב לו שבועה ונשבע בשם עבודת כוכבים שלו והתורה אמרה לא ישמע על פיך:</w:t>
      </w:r>
    </w:p>
    <w:p w14:paraId="4A96BA63"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עיונים בקושית הגמ':</w:t>
      </w:r>
    </w:p>
    <w:p w14:paraId="13793F42"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יש לעיין אמאי מקשה רק דבשותפות איכא חשש שבועה לע"ז, ולא משום חשש איסור שבת גופיה, שעושה בה העכו"ם מלאכה בשבת.</w:t>
      </w:r>
    </w:p>
    <w:p w14:paraId="2D7C91E8"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ונראה לפי דאי משום איסור שבת יש לדחות כגון שנשתתפו והתנו מתחילה שהעכו"ם יטול חלקו בשבת וישראל בחול כדאיתא בע"ז כב. דשרי למיעבד הכי בשותפות שדה, ובשו"ע (רמו. ה.) פסק בשם שו"ת הריב"ש דאף בשותפות בהמה שרי.</w:t>
      </w:r>
    </w:p>
    <w:p w14:paraId="1EF63D56"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אלא דהתינח לשיטת רש"י במתני' ד'המשתתף' היינו שנותנין מעות בין שניהם וקונים בהמה, אולם רגמ"ה פירש שם שנותן לעכו"ם חצי חמורו בשותפות, ויש לעיין לדבריו אי מהני להתנות. מיהו אף לפירושו מצי הגמ' כאן לדחות כגון שנשתתפו בקנייה לכתחילה והתנו, לפיכך מקשינן שפיר דהאיכא איסור משום שבועה.</w:t>
      </w:r>
    </w:p>
    <w:p w14:paraId="679BCDBA"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ב]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הטורי אבן (מגילה כח.) הקשה דמשום חששא שיתחייב לו שבועה וישבע לע"ז לכאורה אין לאסור שותפות, דהרי יכול למחול על שבועתו, אלא ודאי לפי שאסור ליתן לו מתנת חינם, וא"כ צ"ע הלא ר' מאיר בע"ז כ. סבר דמותר ליתן לו מתנת חינם, ולדבריו יהא מותר לעשות עמו שותפות על מנת שימחול שבועתו, והרי משנתינו ר' מאיר היא דפליג על ר' יהודה לענין חיוב בכורה בשותפות עכו"ם, ומאי מקשה ממתני' דקתני המשתתף לו ולא קתני "אע"פ שאינו רשאי".</w:t>
      </w:r>
    </w:p>
    <w:p w14:paraId="5F304F54"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וראה מש"כ שמן רוקח בישוב קושיא זו.</w:t>
      </w:r>
    </w:p>
    <w:p w14:paraId="5B6045E5"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ג]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עוד תמה הטורי אבן שם, לדעת הרמב"ן שהאיסור להשתתף הוא מידת חסידות גרידא [עי' בדברינו בדיבור הבא, אות א'], איך יפרש סוגיין, דמאי קשיא אמאי לא תנן במשתתף "אע"פ שאינו רשאי", הלא מדינא ודאי רשאי ואינו אלא מדת חסידות - עי' בדבריו.</w:t>
      </w:r>
    </w:p>
    <w:p w14:paraId="1766501D"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אסור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לאדם שיעשה שותפות עם העובד כוכבים שמא יתחייב לו שבועה ונשבע בשם עבודת כוכבים שלו והתורה אמרה לא ישמע על פיך:</w:t>
      </w:r>
    </w:p>
    <w:p w14:paraId="4B1C2DEB"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קובץ עיונים בגדר האיסור וטעמו, ובפסק ההלכה:</w:t>
      </w:r>
    </w:p>
    <w:p w14:paraId="131A71DB"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מדברי רש"י בחומש (שמות כג. יג.) משמע שהוא איסור גמור מן התורה שישבע העכו"ם על ידך, וז"ל "לא ישמע מן הגוי על פיך, שלא תעשה שותפות עם נוכרי וישבע לך בע"ז שלו, נמצאת אתה גורם שיזכר על ידך". וכעי"ז פירש רש"י בסוגיין "על פיך - בהגרמת פיך". </w:t>
      </w:r>
    </w:p>
    <w:p w14:paraId="788E9E18"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אבל לדעת ר"ת בתוס' (ד"ה שמא) שהתיר אם נתחייב העכו"ם לקבל הימנו השבועה - פירשו תוס' בגיטין נ: (ד"ה יתומין) דקרא "לא ישמע על פיך" הוא אסמכתא בעלמא, דעיקר קרא באיסור שבועה דישראל מיירי. ומשמע מדבריהם דלשיטת רשב"ם דאסר קבלת השבועה הוא איסור דאורייתא לגרום שבועה לנוכרי. ומ"מ גם לשאר ראשונים דסברי שהוא איסור דרבנן הוי איסור גמור מדבריהם - יעוי' בב"י וב"ח חו"מ סי' קפ"ב.</w:t>
      </w:r>
    </w:p>
    <w:p w14:paraId="1254001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אך הרמב"ן [הביאו הר"ן סוף פ"ק דע"ז] והריטב"א במגילה כח. נקטו שהוא מידת חסידות גרידא. ובדעת ר"ת בענין זה - יעוי' בדברינו על תוס' (ד"ה שמא). ובדעת הטור - יעוי' בפרישה (חו"מ סי' קפ"ב).</w:t>
      </w:r>
    </w:p>
    <w:p w14:paraId="3B95736A"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והטורי אבן (מגילה כח.) תמה לדעת הרמב"ן איך יפרש סוגיין, דמאי קשיא אמאי לא תנן במשתתף "אע"פ שאינו רשאי", הלא מדינא ודאי רשאי ואינו אלא מדת חסידות שלא להשתתף עם העכו"ם - עי' בדבריו.</w:t>
      </w:r>
    </w:p>
    <w:p w14:paraId="6F796E4A"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ב]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שמן רוקח הקשה אמאי הוצרך לטעם חשש שבועה, תיפוק ליה דאסור להשתתף עמו שמא ילמד ממעשיו כדמצינו בכמה דוכתי, וטעם זה אלים טפי דמהני אפילו פטר לנוכרי משבועה, או כגון שידוע שאין הנוכרי עובד ע"ז.</w:t>
      </w:r>
    </w:p>
    <w:p w14:paraId="20890359"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ותירץ דאי משום האי טעמא היה מותר לתלמיד חכם, או לשאר אדם בכדי חייו, אבל מטעם שבועה אסור בכל גווני.</w:t>
      </w:r>
    </w:p>
    <w:p w14:paraId="4352278D"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ג]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בתוס' (ד"ה שמא) נחלקו רשב"ם ור"ת כשעבר ונשתתף האם מותר לקבל הימנו השבועה. ולשיטת ר"ת דאסור צ"ע למה יש לאסור כלל שותפות, דהרי אם יתחייב לו שבועה לא יקבלה הימנו דיש איסור בדבר.</w:t>
      </w:r>
    </w:p>
    <w:p w14:paraId="41C42B3B"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ופירש חי' הגרי"ז עפ"י דקדוק לשון הרמב"ם (שותפין ה. י.), דהחשש הוא שמא יתחייב לו העכו"ם שבועה ולא יעמוד הישראל בנסיון ויעבור וישביענו.</w:t>
      </w:r>
    </w:p>
    <w:p w14:paraId="1DBB5C90"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מיהו יעוי' בדברינו על תוס', דהמים קדושים פירש דאכן זו ראיית ר"ת לחלוק על רשב"ם. וראה עוד מש"כ בהערות להגריש”א.</w:t>
      </w:r>
    </w:p>
    <w:p w14:paraId="37DAC9E5"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ד] לענין הלכה:</w:t>
      </w:r>
    </w:p>
    <w:p w14:paraId="5F8017E7" w14:textId="77777777" w:rsidR="00A15065" w:rsidRPr="002E6030" w:rsidRDefault="00A15065" w:rsidP="00A15065">
      <w:pPr>
        <w:spacing w:line="240" w:lineRule="atLeast"/>
        <w:jc w:val="both"/>
        <w:rPr>
          <w:rFonts w:eastAsia="Tahoma"/>
          <w:color w:val="00000A"/>
          <w:spacing w:val="20"/>
          <w:position w:val="6"/>
          <w:rtl/>
        </w:rPr>
      </w:pPr>
      <w:r w:rsidRPr="002E6030">
        <w:rPr>
          <w:rFonts w:hint="cs"/>
          <w:b/>
          <w:bCs/>
          <w:spacing w:val="20"/>
          <w:position w:val="6"/>
          <w:rtl/>
        </w:rPr>
        <w:t>א.</w:t>
      </w:r>
      <w:r w:rsidRPr="002E6030">
        <w:rPr>
          <w:rFonts w:hint="cs"/>
          <w:spacing w:val="20"/>
          <w:position w:val="6"/>
          <w:rtl/>
        </w:rPr>
        <w:t xml:space="preserve"> </w:t>
      </w:r>
      <w:r w:rsidRPr="002E6030">
        <w:rPr>
          <w:rFonts w:eastAsia="Tahoma" w:hint="cs"/>
          <w:color w:val="00000A"/>
          <w:spacing w:val="20"/>
          <w:position w:val="6"/>
          <w:rtl/>
        </w:rPr>
        <w:t>עבר ונשתתף - נחלקו ר"ת ורשב"ם בתוס' בסוגיין האם מותר לקבל השבועה. ופסק בשו"ע כר"ת דמותר.</w:t>
      </w:r>
    </w:p>
    <w:p w14:paraId="5021DE38" w14:textId="77777777" w:rsidR="00A15065" w:rsidRPr="002E6030" w:rsidRDefault="00A15065" w:rsidP="00A15065">
      <w:pPr>
        <w:spacing w:line="240" w:lineRule="atLeast"/>
        <w:jc w:val="both"/>
        <w:rPr>
          <w:rFonts w:eastAsia="Tahoma"/>
          <w:color w:val="00000A"/>
          <w:spacing w:val="20"/>
          <w:position w:val="6"/>
          <w:rtl/>
        </w:rPr>
      </w:pPr>
      <w:r w:rsidRPr="002E6030">
        <w:rPr>
          <w:rFonts w:hint="cs"/>
          <w:b/>
          <w:bCs/>
          <w:spacing w:val="20"/>
          <w:position w:val="6"/>
          <w:rtl/>
        </w:rPr>
        <w:t>ב.</w:t>
      </w:r>
      <w:r w:rsidRPr="002E6030">
        <w:rPr>
          <w:rFonts w:eastAsia="Tahoma" w:hint="cs"/>
          <w:color w:val="00000A"/>
          <w:spacing w:val="20"/>
          <w:position w:val="6"/>
          <w:rtl/>
        </w:rPr>
        <w:t xml:space="preserve"> בזמן הזה - הביאו תוס' בשם ר"ת דאין הנוכרים הנשבעין בקדשיהם תופסין בהם אלוהות. וכתב הב"י (חו"מ סי' קפ"ב) דלסוברים כן מותר בזמן הזה להשתתף עמם. אולם הב"ח פליג דאף לשיטתם אסור להשתתף לכתחילה.</w:t>
      </w:r>
    </w:p>
    <w:p w14:paraId="3E56FA5D"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ולהלכה פסק השו"ע (או"ח סי' קנ"ו, יו"ד סי' קמ"ז, חו"מ סי' קע"ו) דאין להשתתף עם העכו"ם. אך הרמ"א (או"ח סי' קנ"ו) פסק דיש מקילין בזמן הזה מן הטעם הנ"ל.</w:t>
      </w:r>
    </w:p>
    <w:p w14:paraId="29CF8A78" w14:textId="77777777" w:rsidR="00A15065" w:rsidRPr="002E6030" w:rsidRDefault="00A15065" w:rsidP="00A15065">
      <w:pPr>
        <w:spacing w:line="240" w:lineRule="atLeast"/>
        <w:jc w:val="both"/>
        <w:rPr>
          <w:rFonts w:eastAsia="Tahoma"/>
          <w:color w:val="00000A"/>
          <w:spacing w:val="20"/>
          <w:position w:val="6"/>
          <w:rtl/>
        </w:rPr>
      </w:pPr>
      <w:r w:rsidRPr="002E6030">
        <w:rPr>
          <w:rFonts w:hint="cs"/>
          <w:b/>
          <w:bCs/>
          <w:spacing w:val="20"/>
          <w:position w:val="6"/>
          <w:rtl/>
        </w:rPr>
        <w:t>ג.</w:t>
      </w:r>
      <w:r w:rsidRPr="002E6030">
        <w:rPr>
          <w:rFonts w:hint="cs"/>
          <w:spacing w:val="20"/>
          <w:position w:val="6"/>
          <w:rtl/>
        </w:rPr>
        <w:t xml:space="preserve"> </w:t>
      </w:r>
      <w:r w:rsidRPr="002E6030">
        <w:rPr>
          <w:rFonts w:eastAsia="Tahoma" w:hint="cs"/>
          <w:color w:val="00000A"/>
          <w:spacing w:val="20"/>
          <w:position w:val="6"/>
          <w:rtl/>
        </w:rPr>
        <w:t>כל הנידון הנ"ל הוא לענין שותפות, אבל לענין משא ומתן בעלמא שרי - כ"כ תוס' כאן (ד"ה ולטעמיך), והרא"ש בסוגיין. והטעם לזה לפי דבמו"מ בעלמא לא חיישינן לשבועה - עי' בדברינו על תוס' הנ"ל.</w:t>
      </w:r>
    </w:p>
    <w:p w14:paraId="19FFD86A"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והתורה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אמרה לא ישמע על פיך - פירש רש"י "על פיך - בהגרמת פיך", משמע דהאיסור הוא לגרום שבועה. וכעי"ז הוא לשון רש"י בחומש (שמות כג. יג.). אבל רגמ"ה כתב "שלא תבקש בפיך שישבע לך בע"ז שלו", משמע שהאיסור הוא אם תובע הימנו שבועה. וכן משמע לשון הרמב"ם (שותפין ה. י.) "שלא יתחייב לו שבועה וישביעו ביראתו", ועי"ש בספר המפתח. מיהו בהערות להגריש”א כתב שגם בדעת רש"י צריך להוסיף דכוונתו כדברי רגמ"ה. וראה עוד בספר אפריון יוסף (בהערות). </w:t>
      </w:r>
    </w:p>
    <w:p w14:paraId="071E248A"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ת"ש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ר"י אומר המקבל בהמה מן העכו"ם וילדה וכו' וחכמים אומרים כל זמן שיד עובד כוכבים באמצע פטורה מן הבכורה:</w:t>
      </w:r>
    </w:p>
    <w:p w14:paraId="2A6C874B"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לאיזה צורך הביאו דברי חכמים, והאם יש להוכיח שמודים חכמים לקנוס משום איסור שבת דמכירת עובר, ובפסק הרמב"ם:</w:t>
      </w:r>
    </w:p>
    <w:p w14:paraId="208F14D3"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השטמ"ק (ב') [וכן הרש"ש] הקשו מדוע כאן הביאו בברייתא את דברי חכמים, ואילו לעיל (סוף ע"א) כשהביאוה לא שנו דברי חכמים. ותירץ השטמ"ק דהביאום כאן לאחר שסיים כל בעיות הגמ'. ועוד תירץ בשם הר"פ דבעיא לעיל היתה רק אליבא דר' יהודה, משא"כ בעיא דהכא שהיא אף אליבא דרבנן, לכך מייתי דברי חכמים לדקדק שנחלקו רק לענין פטור בכורה, אבל לענין עיקר דין מכירת עובר משום איסור שבת מודים שיש לקנוס אף מכירת בהמה לעוברה.</w:t>
      </w:r>
    </w:p>
    <w:p w14:paraId="2C1EAE8E"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והנה כמהלך הראשון נראה דעת רגמ"ה כאן שפירש ראיית הגמ' רק אליבא דר' יהודה, אבל רש"י (ג. ד"ה מאי לאו) סבר כהר"פ, לכך פירש דמטרת הגמ' לפשוט עכשיו בין לר' יהודה ובין לרבנן. [ובשטמ"ק נראה להגיה "אכן נראה למהר"פ </w:t>
      </w:r>
      <w:r w:rsidRPr="002E6030">
        <w:rPr>
          <w:rFonts w:eastAsia="Tahoma" w:hint="cs"/>
          <w:b/>
          <w:bCs/>
          <w:color w:val="00000A"/>
          <w:spacing w:val="20"/>
          <w:position w:val="6"/>
          <w:rtl/>
        </w:rPr>
        <w:t>דהקונטרס</w:t>
      </w:r>
      <w:r w:rsidRPr="002E6030">
        <w:rPr>
          <w:rFonts w:eastAsia="Tahoma" w:hint="cs"/>
          <w:color w:val="00000A"/>
          <w:spacing w:val="20"/>
          <w:position w:val="6"/>
          <w:rtl/>
        </w:rPr>
        <w:t xml:space="preserve"> דקדק" במקום תיבת "דהקורא" שאין לה משמעות, ושו"מ שכן הגיה בשטמ"ק השלם]. וראה עוד הגהות ראמ"ה. </w:t>
      </w:r>
    </w:p>
    <w:p w14:paraId="301B5780"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והנה הרמב"ם (בכורות ד. ב.) כתב "המוכר עובר פרתו לנוכרי אע"פ שאינו רשאי וכו' ואין קונסין אותו על דבר זה". וכתב הכס"מ דהכי איכא למילף משקלא וטריא דריש בכורות, ולכאורה כוונתו מריש מכילתין דנקטה הסוגיא בפשיטות דסברה מתני' דלא קנסינן ליה, אמנם יקשה מדהכא דמשמע שחכמים לא פליגי על ר' יהודה לענין קנס אלא לענין בכורה בלבד. אכן אפשר שהרמב"ם מפרש סוגיין כצד ראשון בשטמ"ק הנ"ל. ברם הח"נ תירץ [וציין שכן פירש הכס"מ עצמו בהל' בכורים יב. טו.], וכן תירץ היד דוד - דיש לפרש כוונת הסוגיא לעיל דלא קנסינן משום בכורה, אבל משום איסור שבת אכן קנסינן, וזה גם כוונת הרמב"ם.</w:t>
      </w:r>
    </w:p>
    <w:p w14:paraId="23F8A224"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אלא דצ"ע התינח לשיטת תוס' (ב. ד"ה מייתי) שפירשו הנידון דקנס התם משום בכורה, אבל רש"י הרי פירש משום מלאכת שבת, ולדידיה הדרא קושיא דהא לעיל מסקינן דלא קנסינן, ואילו כאן פירש רש"י גופיה דאף רבנן מודו דקנסינן.</w:t>
      </w:r>
    </w:p>
    <w:p w14:paraId="14711459"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ונראה דאיכא בקנס גופיה שני חלקים: חלק אחד שקנסו לפדותו מן העכו"ם והוא משום איסור שבת, וחלק שני לתנו לכהן והוא משום בכורה, ולעיל דמסקינן דלא קנסו היינו לתנו לכהן וכדרבנן דהכא, אבל לפדותו משום איסור שבת אכן קנסו אף אליבא דחכמים.</w:t>
      </w:r>
    </w:p>
    <w:p w14:paraId="512668EE"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צפנת פענח (מתנות עניים עמ' 85).</w:t>
      </w:r>
    </w:p>
    <w:p w14:paraId="4994610E"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והנה כל הנידון הנ"ל הוא לענין מכירת עובר, אבל לענין מכירת הבהמה גופה לכו"ע קנסו, וכדברי ריש לקיש לקמן ריש ג. דפסקינן כוותיה. וראה בדברינו שם.</w:t>
      </w:r>
    </w:p>
    <w:p w14:paraId="5C5C33D2"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highlight w:val="yellow"/>
          <w:rtl/>
        </w:rPr>
        <w:t>רש”י</w:t>
      </w:r>
    </w:p>
    <w:p w14:paraId="583CE20B"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שאינה יכולה להתרפאות - ולעשות מלאכה בשבת - בע"ז טז. פירש רש"י דמשום שיכולה להתרפאות משהה לה ואתי לאיחלופי. וביאר מרומי שדה [כשיטתו בפירש"י בסוגיין], דסוגיא דהכא סברה שטעם איסור המכירה לעכו"ם הוא משום שמפקיעה מקדושה שעושה מלאכה בשבת.</w:t>
      </w:r>
    </w:p>
    <w:p w14:paraId="32B8A945"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ד"ה בהמה לעובריה - כגון שעדיין לא נתעברה ומכר לו כל הולדות שעתידין להתעבר - צ"ב בדברי רגמ"ה שפירש שיהיו העוברין של שניהם.</w:t>
      </w:r>
    </w:p>
    <w:p w14:paraId="71429DC5"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אלמא - תיפשוט מינה דלרבנן אסור למכור לעכו"ם בהמה לעובריה ולר"י מותר - הרש"ש תמה הלא איתא בגמ' דר' יהודה השיב לרבנן "לכשתלד דלא מקבלת זכר", משמע דאי היתה יולדת היה מודה לסברתם, וא"כ גם לדידיה יש לאסור מכירת בהמה לעובריה. וכתב דבתוספתא פ"ב דע"ז ליתא להאי סיומא דתשובת ר' יהודה 'לכשתלד', ואפשר שדעת רש"י דהוא סברת הגמ' לפרש טעמו דר' יהודה.</w:t>
      </w:r>
    </w:p>
    <w:p w14:paraId="23AB8960"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והיד דוד גם תמה כן לפירש"י, והביא דהלשון לימודים כתב כהרש"ש וסייע לדבריו. ועוד פירש דאפילו סיום זה הוא מדברי הברייתא, נראה דס"ל לרש"י שהמקשן לא שמיעא ליה הך סיפא.</w:t>
      </w:r>
    </w:p>
    <w:p w14:paraId="06C1F6A1"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מה שהקשה מים קדושים על פירש"י, ומה שכתב לישב אפריון יוסף (בהערות).</w:t>
      </w:r>
    </w:p>
    <w:p w14:paraId="5A1F2E4B"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ת"ש - ממתני' - עי' בדברינו בגמ' ד"ה תא שמע והנותן.</w:t>
      </w:r>
    </w:p>
    <w:p w14:paraId="793FC8BC"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ולא קתני - דקס"ד דלא פליג עובד כוכבים בשבח פטימת בהמה - תיבת 'דקס"ד' צ"ב דלא מצינו שינוי בזה במסקנא. אמנם מצינו כהנה רבות בלשונות רש"י.</w:t>
      </w:r>
    </w:p>
    <w:p w14:paraId="1F04DE2B"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ומהרש"א כתב דכוונתו לאפוקי מסוגיא דלעיל בתחילת העמוד דמוקי לה במוסר בהמה מעוברת לפטמה. וצ"ע דהתם קאי אברייתא דר' יהודה ומדוחק לשונות הברייתא, והכא ממתני' מייתי ראיה וכדפירש רש"י.</w:t>
      </w:r>
    </w:p>
    <w:p w14:paraId="18CBD37E"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ומים קדושים כתב דכוונת רש"י שהמקשן הוכרח לפרש כן דלא מיירי בבהמה לפטמה, מכח קושיתו דבנותן לו בקבלה לא קתני "ואע"פ שאינו רשאי" כדקתני ברישא, על כרחך דרישא מיירי שמוכר גוף העובר, וסיפא מקבל רק בהמה לעוברה ולא לפטם גופה, אבל לפי האמת דמשני דנקט כן על מכירה וה"ה לקבלנות, מצינו למימר דמוסר גם גוף הבהמה לפטמה.</w:t>
      </w:r>
    </w:p>
    <w:p w14:paraId="5E7D4145"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ובהגהות מראה כהן כתב דנראה שדברי רש"י אלו שייכים בפירוש רש"י להלן ריש ג.</w:t>
      </w:r>
    </w:p>
    <w:p w14:paraId="063DCC43"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על פיך - בהגרמת פיך - עי' בדברינו בגמ' ד"ה והתורה אמרה.</w:t>
      </w:r>
    </w:p>
    <w:p w14:paraId="0BD1D1CD"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highlight w:val="yellow"/>
          <w:rtl/>
        </w:rPr>
        <w:t>תוס’</w:t>
      </w:r>
    </w:p>
    <w:p w14:paraId="0B6A6670"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מאי לאו אעובר - פי' ואיירי בבהמה מעוברת וכו' - תוכן דברי תוס': דודאי אי אפשר לפרש הס"ד דמוסר לו העובר גרידא, דהא הברייתא מיירי בנותן לו בהמה בקבלה, ועוד דלדברי תוס' לקמן ג: עובר הוי דבר שלבל"ע, וע"כ דמקנה האם לעוברה כמש"כ מהרי"ט אלגזי, אלא ס"ד דמוסר לו בהמה מעוברת, ודוחה הגמ' דמסר בהמה לעוברה כשעדיין אינה מעוברת, אך לא ניחא לתוס' בזה, וחוזרים ומפרשים דחיית הגמ' שמסר הבהמה על מנת לפטמה גופה ולא לעוברה.</w:t>
      </w:r>
    </w:p>
    <w:p w14:paraId="0BE89CAD"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ותוס' שאנץ נשאר דדחיית הגמ' "לא אבהמה" ר"ל בהמה לעוברה.</w:t>
      </w:r>
    </w:p>
    <w:p w14:paraId="75CF3EFC"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ולכאורה </w:t>
      </w:r>
      <w:r w:rsidRPr="002E6030">
        <w:rPr>
          <w:rFonts w:eastAsia="Tahoma" w:hint="cs"/>
          <w:color w:val="00000A"/>
          <w:spacing w:val="20"/>
          <w:position w:val="6"/>
          <w:rtl/>
        </w:rPr>
        <w:t>לא איירי בבהמה לעוברה דא"כ מאי פריך והא דמיו קתני לימא דקאי אעובר - צ"ע הלא השתא דדחי "לא אבהמה" ס"ל שאין לקנוס על מכירת העובר. ונראה דכוונת תוס' דנימא שעל מסירת הבהמה קנסו ליתן דמי העובר לכהן, דכיון שמסר בהמה לעוברה נמצא שהוא היה גורם האיסור לאמו. ושו"ר שכן פירש ראשית בכורים, ועי"ש שפירש באופן נוסף. וע"ע שי למורא, ושיעורי הגרי"מ פיינשטיין (אות כ"ח)..</w:t>
      </w:r>
    </w:p>
    <w:p w14:paraId="2AB034D9"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lastRenderedPageBreak/>
        <w:t xml:space="preserve">וכי </w:t>
      </w:r>
      <w:r w:rsidRPr="002E6030">
        <w:rPr>
          <w:rFonts w:eastAsia="Tahoma" w:hint="cs"/>
          <w:color w:val="00000A"/>
          <w:spacing w:val="20"/>
          <w:position w:val="6"/>
          <w:rtl/>
        </w:rPr>
        <w:t>תימא דמשמע ליה דקאי אבהמה א"כ לקמן נמי לידוק הכי - עי' ביאור צ"ק וח"נ, ועי' מהרש"א ריש ג. שפירש דברי תוס' בע"א.</w:t>
      </w:r>
    </w:p>
    <w:p w14:paraId="44E82081"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אלא </w:t>
      </w:r>
      <w:r w:rsidRPr="002E6030">
        <w:rPr>
          <w:rFonts w:eastAsia="Tahoma" w:hint="cs"/>
          <w:color w:val="00000A"/>
          <w:spacing w:val="20"/>
          <w:position w:val="6"/>
          <w:rtl/>
        </w:rPr>
        <w:t>הכא איירי בבהמה לפטומה כדמסיק לקמן לעוברה - מראה כהן גרס "ולקמן איירי לעוברה", וכתב שלזה נתכוון גם הצ"ק. וביאור דברי תוס': דהכא יש לפרש דחיית הגמ' "לא אבהמה" דר"ל שמקבל הבהמה עצמה, ולא לצורך עובריה אלא לפטמה גופה, וכדמסיק בדומה לכך בסמוך "דיהיב ליה בהמה מעברא לפטומא", אבל לקמן ריש ג. דקאמר "מאי לאו אבהמה" ר"ל בהמה לעוברה.</w:t>
      </w:r>
    </w:p>
    <w:p w14:paraId="1833CD22"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ועי' גירסת מהרש"א בדברי תוס', וביאורה בהגהות מראה כהן [הערת אחיו], וצ"ב.</w:t>
      </w:r>
    </w:p>
    <w:p w14:paraId="165143C8"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דלא מקבלת זכר - לא מטעם טרפות וכו' - תוכן דברי תוס': דאין לפרש כוונת הסוגיא "דלא מקבלת זכר" לפי שטריפה אינה יולדת [ושבורה דהכא מיירי דנטרפה], דהא בחולין איתא דר' יהודה גופיה סבר טריפה יולדת, ואפילו לספרים דלא גרסי שם 'יולדת', מ"מ מסתברא מדנקטה סוגיין 'שבורה' סתמא היינו אפילו מן הארכובה ולמטה דאינה טריפה. ומ"מ אינה מקבל זכר להרבעה, וכן פירש רגמ"ה לפי שאינה יכולה לסובלו.</w:t>
      </w:r>
    </w:p>
    <w:p w14:paraId="46A20C7F"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ולטעמיך - מקבלה לא שייך להקשות וכו' - פי' מדוע מקשה משותפות ולא מנותן לו בקבלה גופיה שעוסק בה, דלכאורה גם יש לאסור מחשש שבועה, ולזה משני שבקבלה אין לחוש כ"כ לשבועה כמו בשותפות. וכ"כ גם הרא"ש (סי' א') ויותר בהרחבה.</w:t>
      </w:r>
    </w:p>
    <w:p w14:paraId="51C650DB"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ודוקא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נקט שותפות אבל שאר משא ומתן לא אסור - טעם החילוק: כתב הרא"ש (סי' א') דבשותפות יש לחוש לשבועה לפי שיש רוב עסק ביניהם, ושותפין צריכין לסמוך זה על זה, וזה מתעסק לפעמים לבדו וגם חבירו מתעסק במקצתו וקרוב הדבר לבא לידי שבועה, משא"כ בשאר משא ומתן דכל אחד נזהר מלהאמין לחבירו.</w:t>
      </w:r>
    </w:p>
    <w:p w14:paraId="4018D0E7"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וכעי"ז כתב הב"ח (חו"מ סי' קפ"ב) דבמשא ומתן יכול הישראל ליזהר שלא יבא לידי שבועה, כגון שלא יעשה דבר אלא עפ"י עדים וראיה, משא"כ שותפין דאי אפשר ליזהר משבועה.</w:t>
      </w:r>
    </w:p>
    <w:p w14:paraId="1313049D"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אסור לאדם - הא דתניא פ"ק דמס' ע"ז וכו' כל הני עובדא פליגי אאבוה דשמואל - הצ"ק כתב דאינה ראיה דפליגי, דהתם מיירי דאי עברו ונשתתפו, וגם אבוה דשמואל מודה דאי עבד לא קנסינן ליה, והראיה דהרי פסקינן הלכה כאבוה דשמואל, וגם הנך עובדי מייתי הפוסקים להלכה.</w:t>
      </w:r>
    </w:p>
    <w:p w14:paraId="5BA4B494"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מיהו מים קדושים כתב דודאי הני עובדי שרו אפילו לכתחילה מדלא קתני בהו "אע"פ שאינו רשאי".</w:t>
      </w:r>
    </w:p>
    <w:p w14:paraId="58B07EC9"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והנה לשיטת תוס' תמוה מאד שיחלוק אבוה דשמואל על הנך תנאי - עי' מה שתירץ בזה מרומי שדה. </w:t>
      </w:r>
    </w:p>
    <w:p w14:paraId="05FCC9E0"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שמא - מכאן אוסר רבינו שמואל קבלת השבועה מק"ו ור"ת מתיר מפני שהוא כמציל מידם - עי' ראשית בכורים שדן בהרחבה לשיטת ר"ת איך מותר להכניס עצמו לאונס, ועוד דאיך התירו לעבור על לאו ד'לא ישמע על פיך' משום הצלת ממון.</w:t>
      </w:r>
    </w:p>
    <w:p w14:paraId="4DD95C95"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ובחי' הגרי"ז כתב שכל איסורא דאבוה דשמואל אינו מעיקר הדין אלא מדת חסידות, להכי לדברי ר"ת לא אסרו קבלת השבועה דיעבד משום הצלת ממונו.</w:t>
      </w:r>
    </w:p>
    <w:p w14:paraId="26C1A18A"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והנה יסוד דברי הגרי"ז איתא בתוס' גיטין נ: (ד"ה יתומין) דר"ת היקל לפי דעיקר קרא הוי אסמכתא בעלמא, אך מש"כ שדעת ר"ת דהוא מדת חסידות גרידא, היינו כשיטת הרמב"ן והריטב"א [עי' בדברינו בגמ' ד"ה אסור לאדם, אות א'], אולם יעוי' בב"י וב"ח חו"מ סי' קפ"ב דמשמע דלשיטת ר"ת הוא איסור גמור מדבריהם. מיהו בהערות להגריש”א כתב דאף איסור דרבנן התירו משום הצלת ממונו מעכו"ם.</w:t>
      </w:r>
    </w:p>
    <w:p w14:paraId="6D5EE3B4"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ויש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לחלק בין ספק לודאי - פי' דבע"ז הוא ספק אם ילך ויודה לע"ז, אבל הכא ודאי ישבע לע"ז.</w:t>
      </w:r>
    </w:p>
    <w:p w14:paraId="6C524F8C"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ובר"ן סוף פ"ק דע"ז כתב חילוק נוסף, דהתם ודאי הוא מציל מידם, אבל הכא הוא ספק דשמא ישבע הנוכרי לשקר.</w:t>
      </w:r>
    </w:p>
    <w:p w14:paraId="2CC2A213"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עוד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מייתי ר"ת ראיה מההיא דפ"ב דמגילה וכו' וכן פר"ת שלא היו נזהרים משלש סעודות וכו':</w:t>
      </w:r>
    </w:p>
    <w:p w14:paraId="41D08240"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אין לפרש שכוונת ר"ת להביא ראיה להתיר עיקר שותפות עם הנוכרי כדחזינן מאבוה בר איהי דלא נזהרו העולם בזה, דא"כ טפי הוה ליה לאתויי מכל הנך עובדי שהביאו תוס' לעיל (ד"ה אסור לאדם), ועוד דומיא ד'תיתי לי' דשלש סעודות דהיינו שהעולם לא נזהרין בזה שלא כדין, ה"ה שותפות נוכרי אין נזהרין אף שמדינא אסור. אלא בא לסייע לשיטתו דהגם ששותפות אסורה אם עבר ונשתתף מותר לקבל השבועה. וכן מוכח מדברי הרא"ש פ"ז דסנהדרין (סי' ג') שהביא דברי ר"ת, ומשמע שאוסר עיקר השותפות אלא דשרי קבלת השבועה. ועי"ש שסייע לזה ממשמעות לשון אבוה דשמואל גופיה.</w:t>
      </w:r>
    </w:p>
    <w:p w14:paraId="7721B8CC"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מיהו בדברי ר"ת בסמוך דבזמן הזה כולם נשבעים בקדשים וכו', נחלקו הפוסקים אם כוונתו להתיר בזמן הזה עיקר השותפות עם נוכרי - עי' בדברינו בסמוך.</w:t>
      </w:r>
    </w:p>
    <w:p w14:paraId="63BB6B5C"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וראיית ר"ת מאבוה בר איהי נראה לפרש עפ"י דברי מים קדושים: דבשלמא אי מותר לקבל שבועתו, י"ל  דלכך כל אדם אסור להשתתף לפי שאין דעתו על מנת לפטור הנוכרי משבועה, משא"כ לאבוה בר איהי היה מותר מעיקר הדין לפי שהיה עושה על מנת לפטור משבועה, ומ"מ ממידת חסידות אף כה"ג לא היה משתתף. אבל אי נימא דאסור לקבל שבועתו אמאי אסור לכל אדם להשתתף, הרי ודאי לא יקבל הימנו השבועה משום האיסור שבדבר - עי' בדבריו.</w:t>
      </w:r>
    </w:p>
    <w:p w14:paraId="28128F00"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וראה בתוס' מגילה כח. (ד"ה תיתי) שכתבו דאבוה בר איהי השתבח שלא עשה שותפות אפילו בענין שאינו יכול לבא לידי שבועה, או דאפילו יחול עליו שבועה יפטרנו. והצ"ק כאן הניח בתמיה דלפי"ז אין ראיה מאבוה בר איהי. אבל המים קדושים פירש עפ"י דבריו דלעיל.</w:t>
      </w:r>
    </w:p>
    <w:p w14:paraId="6B04C006"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ברם בחי' הגרי"ז פירש שכוונת ר"ת כאן להוכיח מאבוה בר איהי שאיסורא דאבוה דשמואל הוא מידת חסידות גרידא, ומשום הכי אין העולם נזהרין בזה, ואבוה בר איהי השתבח שנזהר, ולכך אין לאסור דיעבד קבלת השבועה. [ומש"כ לדעת ר"ת דהוא מידת חסידות גרידא, היינו כשיטת הרמב"ן והריטב"א (עי' בדברינו בגמ' ד"ה אסור לאדם, אות א'), אולם יעוי' בב"י וב"ח חו"מ סי' קפ"ב דמשמע דלשיטת ר"ת הוא איסור גמור מדרבנן. וכ"כ בהערות להגריש”א].</w:t>
      </w:r>
    </w:p>
    <w:p w14:paraId="30479BE5"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ועוד בדברי תוס' - יעוי' בשי למורא, יד דוד, ושיעורי הגרי"מ פיינשטיין (אות ל"ב).</w:t>
      </w:r>
    </w:p>
    <w:p w14:paraId="46346174"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עוד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פר"ת בזמן הזה כולן נשבעים בקדשים ואין תופסין בהן אלהות ואע"פ שמזכירין עמהם שם שמים וכו':</w:t>
      </w:r>
    </w:p>
    <w:p w14:paraId="628B80FF"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ז"ל הב"י (בבדק הבית יו"ד סי' קמ"ז) "ורבינו ירוחם כתב בשם ר"י כי יש היתר אחר בזמן הזה, כי נשבעים בקדשים שלהם הנקראי 'עון גליון' ואין תופסים בהם אלוהות, ואע"פ שמזכירין שם שמים וכוונתם ליש"ו הנוצרי, מ"מ אין מזכירין שם ע"ז, וגם דעתם לעושה שמים וארץ" וכו'.</w:t>
      </w:r>
    </w:p>
    <w:p w14:paraId="1CE09905"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ודברי רבינו ירוחם אלו הביא גם הדרכי משה (סי' קנ"ו), ובהערה שם לטור החדש ציינו להשמטות הש"ס בשבת קטז. "ר' יוחנן קרא ליה [לתורת הנוצרים] און גליון ור"ל קרי ליה עון גליון".</w:t>
      </w:r>
    </w:p>
    <w:p w14:paraId="6F5B1B3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ועוד בביאור כוונת תוס' - יעוי' מהר"ם סנהדרין סג:, וראה בשו"ת שבט הלוי (ח"ו סי' קע"ב).</w:t>
      </w:r>
    </w:p>
    <w:p w14:paraId="15313634"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ב]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מדברי הב"י (חו"מ סי' קפ"ב) מבואר, דהראשונים שנקטו כסברת ר"ת זו סברי שבזמן הזה מותר להשתתף עמם לכתחילה, וכן על דברי הרמ"א (או"ח סי' קנ"ו) שפסק דיש מקילין בעשיית שותפות עם העכו"ם בזמן הזה, ציין שם בביאור הגר"א לתוס' בסוגיין ובשאר מקומות.</w:t>
      </w:r>
    </w:p>
    <w:p w14:paraId="1BF9152D"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ברם הב"ח (חו"מ סי' קפ"ב) נקט שכולם מסכימים דאפילו בזמן הזה איסור גמור הוא מדרבנן לכתחילה להשתתף עמם, ולא קאמרי האי סברא אלא להחזיק פסק ר"ת שאם עבר ונשתתף עם הנוכרי מותר לקבל הימנו שבועה.</w:t>
      </w:r>
    </w:p>
    <w:p w14:paraId="3DAE203C"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ואע"ג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שמשתתף ש"ש ודבר אחר אין כאן לפני עור וכו' דבני נח לא הוזהרו על כך - לכאורה כוונת תוס' שאין בני נח מוזהרין על ע"ז בשיתוף, ועי' פלפולא חריפתא פ"ז דסנהדרין (אות ה') שתמה מסוגיא דע"ז. אמנם בנודע ביהודה (תניינא יו"ד סי' קמ"ח) כתב שאף דמורגל בפי כמה חכמים לומר כן וגם נכתב בכמה ספרים, אין בנמצא דין כזה בשני התלמודים ולא באף אחד מן הראשונים, ונתפשט הדבר לומר כך עפ"י דברי תוס' דידן, אבל באמת כוונת תוס' [והרמ"א שפסק כדבריו] שאין הבני נח מוזהרין על </w:t>
      </w:r>
      <w:r w:rsidRPr="002E6030">
        <w:rPr>
          <w:rFonts w:eastAsia="Tahoma" w:hint="cs"/>
          <w:b/>
          <w:bCs/>
          <w:color w:val="00000A"/>
          <w:spacing w:val="20"/>
          <w:position w:val="6"/>
          <w:rtl/>
        </w:rPr>
        <w:t xml:space="preserve">שבועה </w:t>
      </w:r>
      <w:r w:rsidRPr="002E6030">
        <w:rPr>
          <w:rFonts w:eastAsia="Tahoma" w:hint="cs"/>
          <w:color w:val="00000A"/>
          <w:spacing w:val="20"/>
          <w:position w:val="6"/>
          <w:rtl/>
        </w:rPr>
        <w:t xml:space="preserve">בשיתוף - עי' בדבריו. </w:t>
      </w:r>
    </w:p>
    <w:p w14:paraId="5C17832C"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וראה בפתחי תשובה (יו"ד קמז. ב.) דכהנוב"י כן נקט גם בשו"ת מעיל צדקה (סי' כ"ב), ובשו"ת שער אפרים (סי' כ"ד), ובפמ"ג, וכן דעת שו"ת ושב הכהן (סי' ל"ח), וכן גם דעת רעק"א [בתשובה המובאת בשו"ע צורת הדף סוף הל' עבודת כוכבים]. וכן נקטו גם המנחת חינוך (כו. יט., פו. ב.) והשפ"א וחי' הגרי"ז בסוגיין. אולם הפתחי תשובה עצמו הגם שנקט כן לדינא, אך ס"ל שדעת הרמ"א דאכן אינם מוזהרין על ע"ז עצמה בשיתוף. וראה עוד תורה תמימה (שמות פכ"ג אות צ"א).</w:t>
      </w:r>
    </w:p>
    <w:p w14:paraId="0D1025F9"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וביאור וסברא בהא דאין בני נח מוזהרין על ע"ז בשיתוף - יעוי' בספר קדושת לוי (דברים ה. ז., עה"פ לא יהיה לך אלהים אחרים על פני).</w:t>
      </w:r>
    </w:p>
    <w:p w14:paraId="3F8D8604"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דעיקר מכירה - פרש"י דעיקר האיסור הוא המכירה וכו' וקשה וכו' - עי' מש"כ בהערות להגריש”א בביאור כוונת רש"י.</w:t>
      </w:r>
    </w:p>
    <w:p w14:paraId="335B2903"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highlight w:val="yellow"/>
          <w:rtl/>
        </w:rPr>
        <w:t>&lt;</w:t>
      </w:r>
      <w:r w:rsidRPr="002E6030">
        <w:rPr>
          <w:spacing w:val="20"/>
          <w:position w:val="6"/>
          <w:highlight w:val="yellow"/>
        </w:rPr>
        <w:t>CH1</w:t>
      </w:r>
      <w:r w:rsidRPr="002E6030">
        <w:rPr>
          <w:rFonts w:hint="cs"/>
          <w:spacing w:val="20"/>
          <w:position w:val="6"/>
          <w:highlight w:val="yellow"/>
          <w:rtl/>
        </w:rPr>
        <w:t>&gt;</w:t>
      </w:r>
      <w:r w:rsidRPr="002E6030">
        <w:rPr>
          <w:rFonts w:hint="cs"/>
          <w:spacing w:val="20"/>
          <w:position w:val="6"/>
          <w:rtl/>
        </w:rPr>
        <w:t>דף ג.</w:t>
      </w:r>
    </w:p>
    <w:p w14:paraId="4B411E99"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גמ'</w:t>
      </w:r>
    </w:p>
    <w:p w14:paraId="1C3FAA80" w14:textId="77777777" w:rsidR="00A15065" w:rsidRPr="002E6030" w:rsidRDefault="00A15065" w:rsidP="00A15065">
      <w:pPr>
        <w:spacing w:line="240" w:lineRule="atLeast"/>
        <w:jc w:val="both"/>
        <w:rPr>
          <w:rFonts w:eastAsia="Tahoma"/>
          <w:color w:val="00000A"/>
          <w:spacing w:val="20"/>
          <w:position w:val="6"/>
        </w:rPr>
      </w:pPr>
      <w:r w:rsidRPr="002E6030">
        <w:rPr>
          <w:rFonts w:hint="cs"/>
          <w:spacing w:val="20"/>
          <w:position w:val="6"/>
          <w:rtl/>
        </w:rPr>
        <w:lastRenderedPageBreak/>
        <w:t xml:space="preserve">דיקא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נמי דקתני קונסין אותו עד עשרה בדמיו ש"מ - משמעות הלשון דדייקינן לשון 'דמיו'. אך רש"י פירש שהדיוק מדקתני "נותן כל דמיו לכהן", ואי אבהמה קאי כהן מאי עבידתיה, והוא כמסקנת דחיית הגמ' לעיל ריש ב:, ועי' מהרש"א שביאר בשני אופנים מה הכריחו לרש"י לפרש כן. והרש"ש כתב בפשיטות שכך היתה הגירסא לפני רש"י "דייקא נמי דקתני נותן כל דמיו לכהן". ועי' הגהות מראה כהן, ובשיעורי הגרי"מ פיינשטיין (אות ל"ד).</w:t>
      </w:r>
    </w:p>
    <w:p w14:paraId="517CBEF3"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ועי' צ"ק וח"נ על תוס' לעיל ריש ב: שנקטו דאף תוס' שם פירשו הכא כרש"י. אמנם מהרש"א כאן פירש כוונת תוס' הנ"ל בע"א.</w:t>
      </w:r>
    </w:p>
    <w:p w14:paraId="39B650F0"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מסייעא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ליה לריש לקיש וכו':</w:t>
      </w:r>
    </w:p>
    <w:p w14:paraId="224BC6CE"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מה מסייעינן לריש לקיש:</w:t>
      </w:r>
    </w:p>
    <w:p w14:paraId="5016887A"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הנה רש"י פירש דמסייע לריש לקיש עיקר דינא דקונסין. ונראה דאזיל לשיטתו שפירש הברייתא לעיל דר' יהודה ורבנן לא פליגי לענין קנס דקנסינן אלא לענין בכורה [עי' בדברינו בגמ' לעיל סוף ב: ד"ה ת"ש], וא"כ השתא מייתי ראיה מכל שכן, דאי על מכירת עובר קנסו לכו"ע כ"ש מכירת הבהמה גופה.</w:t>
      </w:r>
    </w:p>
    <w:p w14:paraId="0B7EA0A4"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אך מדברי רגמ"ה הוכחנו לעיל שמפרש דר"י ורבנן פליגי גם לענין קנס, וא"כ אין להוכיח מהתם, דהא רבנן לא סברי דקנסינן גבי עובר, לכך נראה שפירש רגמ"ה דמייתי ראיה </w:t>
      </w:r>
      <w:r w:rsidRPr="002E6030">
        <w:rPr>
          <w:rFonts w:eastAsia="Tahoma" w:hint="cs"/>
          <w:b/>
          <w:bCs/>
          <w:color w:val="00000A"/>
          <w:spacing w:val="20"/>
          <w:position w:val="6"/>
          <w:rtl/>
        </w:rPr>
        <w:t>לשיעור</w:t>
      </w:r>
      <w:r w:rsidRPr="002E6030">
        <w:rPr>
          <w:rFonts w:eastAsia="Tahoma" w:hint="cs"/>
          <w:color w:val="00000A"/>
          <w:spacing w:val="20"/>
          <w:position w:val="6"/>
          <w:rtl/>
        </w:rPr>
        <w:t xml:space="preserve"> הקנס עד עשרה בדמיו, דהיינו שעיקר דין הקנס מחדש ר"ל מדיליה דגבי מכירת בהמה גופה מודו רבנן דקונסין, ומברייתא מסייעינן דהיכא דקנסו הוא בשיעור עד עשרה בדמיה. </w:t>
      </w:r>
    </w:p>
    <w:p w14:paraId="13E571C6"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המוכר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בהמה גסה לעכו"ם קונסין אותו עד עשרה בדמיה וכו' המוכר עבדו לעכו"ם קונסין אותו עד מאה בדמיו וכו' ואיכא דאמרי המוכר בהמה גסה לעכו"ם קונסין אותו עד מאה בדמיה וכו' המוכר עבדו לעכו"ם קונסין אותו עד עשרה בדמיו:</w:t>
      </w:r>
    </w:p>
    <w:p w14:paraId="644A6343"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קובץ דינים:</w:t>
      </w:r>
    </w:p>
    <w:p w14:paraId="14CEF33C"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טעם איסור מכירת העבד הוא משום דמפקע ליה ממצות כדלקמן, וטעם איסור מכירת הבהמה מסקינן בע"ז טו. דהוא מחשש שאלה ושכירות ומשום נסיוני. וצ"ע דהרמב"ם (שבת כ. ג.) הזכיר רק טעם דשאלה ושכירות - עי' מש"כ הכס"מ בשם הר"ן בע"ז. וראה עוד בספר הליקוטים בשם בנין שלמה.</w:t>
      </w:r>
    </w:p>
    <w:p w14:paraId="6255FBDE"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ב]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האם קונסין עד עשרה בדמיה כפי ערך המכירה, או כפי ערכה כעת שבא לפדותה. והאם גבי עבד קנסו כפי דמיו של תורה - שלושים שקלים, או שווי דמיו הנמכר בשוק - עי' מה שציין בספר המפתח על הרמב"ם (עבדים ח. א.).</w:t>
      </w:r>
    </w:p>
    <w:p w14:paraId="17AC60E6"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ג] </w:t>
      </w:r>
      <w:r w:rsidRPr="002E6030">
        <w:rPr>
          <w:rFonts w:eastAsia="Tahoma" w:hint="cs"/>
          <w:color w:val="00000A"/>
          <w:spacing w:val="20"/>
          <w:position w:val="6"/>
          <w:rtl/>
        </w:rPr>
        <w:t>לענין הלכה במחלוקת הלשונות בשיעור הקנס בעבד ובבהמה:</w:t>
      </w:r>
    </w:p>
    <w:p w14:paraId="4B0E0496"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הרי"ף והרא"ש בגיטין פרק השולח פסקו כלישנא בתרא, אבל בדעת הרמב"ם צ"ע דגם לענין בהמה פסק בהל' שבת (כ. ג.) עד עשרה בדמיה, וגם לענין עבד פסק בהל' עבדים (ח. ו.) עד עשרה בדמיו. ועי' לח"מ (הל' עבדים שם) שביאר פסק הרמב"ם דאזיל על דרך שיטת רש"י בביאור בעיות דסוגיין. וראה עוד מרכבת המשנה הל' עבדים שם, שיעורי הגרי"מ פיינשטיין (אות ל"ה), ובהערות להגריש”א בסוגיין.  </w:t>
      </w:r>
    </w:p>
    <w:p w14:paraId="73D2CEB3"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ד] </w:t>
      </w:r>
      <w:r w:rsidRPr="002E6030">
        <w:rPr>
          <w:rFonts w:eastAsia="Tahoma" w:hint="cs"/>
          <w:color w:val="00000A"/>
          <w:spacing w:val="20"/>
          <w:position w:val="6"/>
          <w:rtl/>
        </w:rPr>
        <w:t xml:space="preserve">לענין גביית הקנס בבבל בזמן הזה: </w:t>
      </w:r>
    </w:p>
    <w:p w14:paraId="79508B8E"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כתב הרי"ף בגיטין פרק השולח (כג: בדפי הרי"ף) בשם גאון, דאין מגבין קנס זה בבבל. והרא"ש שם (סי' מ"א) תמה דקנסות שחייבה תורה אין מגבין בבבל משום דבעינן מומחין ואין סמיכה בבבל, אבל תקנות חכמים לעשות סייג לתורה גובין בבבל.</w:t>
      </w:r>
    </w:p>
    <w:p w14:paraId="2206C165"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והקרבן נתנאל שם (אות ג') תירץ, דהרי הרי"ף עצמו בפרק הגוזל קמא כתב חילוק זה, אלא כוונת הרי"ף דקנס גדול כזה לקנוס עד עשרה או מאה בדמיו אין לנו כח לקנוס בבבל.</w:t>
      </w:r>
    </w:p>
    <w:p w14:paraId="78360E70"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ובדעת הרמב"ם: הנה לענין מכירת עבד כתב הרמב"ם (עבדים ח. א.) דגובין רק בבי"ד מומחין ולא בבבל, ואילו לענין מכירת בהמה (שבת כ. ג.) לא חילק בזה. ועי' ספר הליקוטים (שבת שם) בשם יד איתן ולשד השמן שחילקו לדעת הרמב"ם בין מכירת בהמה דשכיחא למכירת עבד דלא שכיח.</w:t>
      </w:r>
    </w:p>
    <w:p w14:paraId="4CD4DB38"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והשו"ע (יו"ד קנא. ד.) לא כתב דין הקנס דמכירת בהמה, דס"ל דלא מגבינן בבבל. וכן לענין מכירת עבד פסק (יו"ד רסז. פ.) דאין דנין וגובין הקנס אלא בבי"ד של מומחין.</w:t>
      </w:r>
    </w:p>
    <w:p w14:paraId="1CEAC8FD"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ה] </w:t>
      </w:r>
      <w:r w:rsidRPr="002E6030">
        <w:rPr>
          <w:rFonts w:eastAsia="Tahoma" w:hint="cs"/>
          <w:color w:val="00000A"/>
          <w:spacing w:val="20"/>
          <w:position w:val="6"/>
          <w:rtl/>
        </w:rPr>
        <w:t>היתר מכירת בהמה לנוכרי בזמן הזה, ונפק"מ בטעמי ההיתר:</w:t>
      </w:r>
    </w:p>
    <w:p w14:paraId="762D5CFC"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למעשה פסקו פסקו הטור ושו"ע (יו"ד קנא. ד.) דהאידנא נהגו היתר במכירת בהמה לנוכרי בכל גווני. והטעם לזה - כתבו תוס' בע"ז טו. (ד"ה אימור) שבימיהם היו דרים הרבה יהודים במקום אחד והיו </w:t>
      </w:r>
      <w:r w:rsidRPr="002E6030">
        <w:rPr>
          <w:rFonts w:eastAsia="Tahoma" w:hint="cs"/>
          <w:color w:val="00000A"/>
          <w:spacing w:val="20"/>
          <w:position w:val="6"/>
          <w:rtl/>
        </w:rPr>
        <w:lastRenderedPageBreak/>
        <w:t>יכולים למכור זה לזה, אבל האידנא שגרים מעט יהודים במקום אחד אם לא ימכרו לגוי איכא פסידא. ועוד טעם כתבו דהיום ליכא למיחש לנסיוני שאין הבהמות מכירות בקולנו, וגם אין רגילין להשאיל ולהשכיר אותן.</w:t>
      </w:r>
    </w:p>
    <w:p w14:paraId="45552FE6"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והנה לפי טעם הראשון הביא הטור בשם בעל התרומה שמותר רק דרך עראי אם נזדמנה לו בהמה כדי שלא יפסיד, אבל לקנות על מנת למכור ולהרויח אסור, אבל לפי טעם השני כתב הר"ן פ"ק דע"ז (ה. בדפי הרי"ף) דמותר אפילו לקנות על מנת למכור. ועי' ש"ך (יו"ד קנא. יב.).</w:t>
      </w:r>
    </w:p>
    <w:p w14:paraId="701B6A3C"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דוקא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או לאו דוקא:</w:t>
      </w:r>
    </w:p>
    <w:p w14:paraId="66C77E46"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ביאור צדדי הספק:</w:t>
      </w:r>
    </w:p>
    <w:p w14:paraId="0E4434A6"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רגמ"ה פירש הספק דשמא לא קנסינן כולי האי וגוזמא קאמר. ורש"י פירש דמיבעיא לצדדין - שמא גוזמא קאמר, או שמא אפילו טפי מהכי קנסינן. ולדברי שניהם פשטינן מדנקט גבי עבד "מאה בדמיו" וגבי בהמה "עשרה בדמיה" ש"מ דוקא הוא, דאי לאו ליתני בתרוייהו אותו סכום. ודחינן דגבי עבד אכן דוקא הוא משום דמפקע ליה ממצות, אבל גבי בהמה אפשר דלאו דוקא הוא.</w:t>
      </w:r>
    </w:p>
    <w:p w14:paraId="69A48963"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ברם השטמ"ק (א') תמה על פירש"י, דלא יתכן דמספקא שמא גוזמא נקט ואפילו פחות מעשרה בדמיה. ונראה כוונת קושיתו "דא"כ הא דקתני עד י' ליתא" כלומר דלא יתכן שינקוט מנין שאינו אמת, וכן תוס' בגיטין מד. (ד"ה או) דחו פירש"י שם, והקשו דא"כ לא ידעינן איזה שיעור קנסו. [ועי' צ"ק דמשום קושיות אלו הוצרך רש"י לפרש "אי נמי טפי מהכי קנסינן ליה"].</w:t>
      </w:r>
    </w:p>
    <w:p w14:paraId="683786E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ופירשו השטמ"ק בשם ר"י והתוס' בגיטין, דמיבעיא רק שמא אפילו טפי מעשרה קנסינן, ולזה מייתי לפשוט מעבד דס"ד דבהמה ועבד שוין, ומדנקט בעבד מאה ש"מ עשרה דנקט גבי בהמה לאו דוקא וה"ה טובא, ודחינן דלעולם בזה ובזה דוקא נקט, ועבד קנסינן טפי עד מאה לפי דמפקע ליה ממצות.</w:t>
      </w:r>
    </w:p>
    <w:p w14:paraId="35407536"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וראה בשטמ"ק (ב') בשם תו"ח, שביאר דרש"י הוצרך לפירושו כדי להשוות בעיא קמייתא לבתרייתא, דהתם ודאי מיבעיא דשמא לא קנסינן כולי האי [וכן פירש שם רגמ"ה]. ברם התו"ח גופיה פירש כתוס' בגיטין דאף בסמוך מיבעיא שמא קנסו טפי. ונמצא השתא דבין לרש"י ובין לתוס' שתי הבעיות שוות הן. </w:t>
      </w:r>
    </w:p>
    <w:p w14:paraId="04DD7229"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תפארת יעקב (גיטין מד.), וחזו"א (בכורות טז. ג.).</w:t>
      </w:r>
    </w:p>
    <w:p w14:paraId="3E7144B2"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ובדעת הרמב"ם (עבדים ח. א.) - יעוי' בלח"מ שם שפירש שיטתו על דרך פירוש רש"י בבעיות הגמ' ודלא כתוס'.</w:t>
      </w:r>
    </w:p>
    <w:p w14:paraId="1A65242D"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ת"ש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דאמר ריב"ל המוכר עבדו לעכו"ם קונסין אותו עד מאה בדמיו - פירשו רש"י ורגמ"ה דפשיט דדוקא קאמר מדגבי עבד תני מאה וגבי בהמה עשרה. והקשו הרש"ש והח"נ אמאי לא פירש רש"י דפשיט דלאו דוקא קאמר מדאשכחן גבי עבד דקנסו עד מאה, וכדפירש"י לקמן באיכא דאמרי.</w:t>
      </w:r>
    </w:p>
    <w:p w14:paraId="35299F13"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ופירש הח"נ דהכא דמיבעיא [לפירש"י] גם לקולא שמא לאו דוקא, ליכא למיפשט מעבד דאשכחן שקנסו לחומרא, אבל באיכא דאמרי שגם רש"י פירש דמיבעיא רק לחומרא שפיר פשיט מעבד דלאו דוקא.</w:t>
      </w:r>
    </w:p>
    <w:p w14:paraId="18C875BE"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וראה עוד מש"כ מים קדושים, והגהות הרד"ל.   </w:t>
      </w:r>
    </w:p>
    <w:p w14:paraId="5D59CBB2"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ואיכא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דאמרי וכו' דוקא או לאו דוקא - גם בביאור בעיא זו נחלקו רש"י ורגמ"ה ותוס' (בשטמ"ק ב' ובגיטין מד.) - עי' בדברינו בדיבור לעיל.</w:t>
      </w:r>
    </w:p>
    <w:p w14:paraId="58E8450D"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והנה תמה הח"נ מאי מיבעיא הכא, תפשוט דודאי דוקא הוא מסוגיא לעיל שהוצרכה לחלק בין מכירה לקבלנות, ואי לאו דוקא הוא מאי קשיא אימא דחד שיעורא הוא. ותירץ דהכי מיבעיא אי דוקא הוא וצריך לשנויי כדלעיל, או לאו דוקא הוא ולא קשיא מידי לעיל.</w:t>
      </w:r>
    </w:p>
    <w:p w14:paraId="61ADF84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והיד דוד תירץ דאפילו אי לאו דוקא הוא קשיא לגמ' לעיל דלא יתכן שיהא חילוק גדול כזה בין עשרה למאה, אלא ודאי שאני מכירה מקבלנות. [נידון זה הוא רק לפירוש רש"י בבעיא ולא לתוס', ודו"ק].</w:t>
      </w:r>
    </w:p>
    <w:p w14:paraId="6A1BE0D0"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מכירה פסקה מיניה קבלנות לא פסקה מיניה - צ"ע הלא מוקמינן בראש העמוד שנותן לו בהמה מעוברת וקנסינן מצד מכירת העובר, והרי כלפי העובר מבואר מדברי רש"י דהוי מכירה גמורה ונמצא דפסקה מיניה. וכתב בשיעורי הגרי"מ פיינשטיין (אות ל"ז) דאולי צ"ל דהשתא קיימא הגמ' שמכר בהמה לעוברה ולא העובר ממש. וע"ע בספר אפריון יוסף (בהערות).</w:t>
      </w:r>
    </w:p>
    <w:p w14:paraId="4A8C7DE7"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המוכר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עבדו לעובד כוכבים קונסין אותו עד עשרה בדמיו - בדרישה (יו"ד סי' רס"ז סקכ"ב) הביא המגיה דברי רבינו בחיי, דטעם שנתן יוסף לבנימין שלש מאות כסף (בראשית מה. כב.), לפי שדמי עבד הן שלושים שקלים, והמוכר עבדו לעכו"ם קונסין לפדותו עד עשרה בדמיו, נמצא סך הכל שלש מאות שקלים. וביאר דהכוונה דמאחר שכל האחים מכרוהו נמצא שכל אחד היה מחוייב לפדותו בשלש </w:t>
      </w:r>
      <w:r w:rsidRPr="002E6030">
        <w:rPr>
          <w:rFonts w:eastAsia="Tahoma" w:hint="cs"/>
          <w:color w:val="00000A"/>
          <w:spacing w:val="20"/>
          <w:position w:val="6"/>
          <w:rtl/>
        </w:rPr>
        <w:lastRenderedPageBreak/>
        <w:t>מאות שקלים, ועתה שיוסף יצא לחירות מעצמו נמצא שכל אחד מהשבטים הרויח סך זה דשלש מאות שקלים, לכך נתן סך זה רק לבנימין שלא היה במכירה.</w:t>
      </w:r>
    </w:p>
    <w:p w14:paraId="0AC6E7CE"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ובספר המפתח עהר"מ (עבדים ח. א.) ציינו שגם בפי' הרא"ש על התורה כתב דמהכא סמכו חז"ל לקנוס עד עשרה בדמיו. וראה עוד שם שמדברי רבינו בחיי דקדקו דשווי 'דמיו' ר"ל דמיו של תורה - שלושים של עבד, ודלא כשאר מפרשים שנקטו שווי דמיו הנמכר בשוק.</w:t>
      </w:r>
    </w:p>
    <w:p w14:paraId="0BB777FF"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אלא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עבד מילתא דלא שכיחא היא וכל מילתא דלא שכיחא לא גזרו ביה רבנן - אינו כשאר מילתא דלא שכיחא לא גזרו דשאר דוכתי, דהתם פירושו דלא גזרו כלל, והכא גזרו אלא שלא החמירו לקנוס יותר מעשרה בדמיו. ועי' מש"כ בזה בספר אפריון יוסף (בהערות).</w:t>
      </w:r>
    </w:p>
    <w:p w14:paraId="188320EB"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רבנן סברי בכור מקצת בכור משמע כתב רחמנא כל עד דאיכא כוליה ורבי יהודה סבר וכו' כתב רחמנא כל דאפילו כל דהוא - ביאור מחלוקתם: יעוי' מש"כ בשיעורי הגרי"מ פיינשטיין (אות ל"ט), ובספר אפריון יוסף (סי' ג', וכן בהערות). וראה עוד בשו"ת שבט הלוי (ח"י קונטרס הקדשים סי' ב').</w:t>
      </w:r>
    </w:p>
    <w:p w14:paraId="7992A272"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איבעית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אימא דכולי עלמא בכור רובא משמע - צ"ע מהיכי תיתי לומר ד'בכור' משמע רובו - עי' ראשית בכורים שדן אי שייך למימר הכא מטעם רובו ככולו. וראה עוד שדן בזה בהרחבה בשיעורי הגרי"מ פיינשטיין (אות מ').</w:t>
      </w:r>
    </w:p>
    <w:p w14:paraId="096EEFC5"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וכמה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תהא שותפות של עובד כוכבים ותהא פטורה מן הבכורה:</w:t>
      </w:r>
    </w:p>
    <w:p w14:paraId="7FF111E2"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ביאור מחלוקת האמוראים: </w:t>
      </w:r>
    </w:p>
    <w:p w14:paraId="5E480994"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יש לעיין מה נחלקו בסוגיין כמה תהא שותפות העכו"ם לפטור מבכורה, הלא פסקינן כרבנן דאיכא גזירת הכתוב דבעינן "כל בכור" משמע כולו ממש.</w:t>
      </w:r>
    </w:p>
    <w:p w14:paraId="0CA463FC"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ומבאר מרומי שדה, דהנה פשוט שאם מכר לנוכרי שערה אחת אינו פוטר מבכורה, וכדאמרי' בב"ק עח: דהגם דבעינן "ומכרו כולו" מ"מ לא ממעטינן אם חסר רק כל דהו, אלא מסתבר לגמ' דכגון דבר המעכב בקרבן הוא הפוטר, ובהא נחלקו אמוראי דסוגיין בשיעור דבר המעכב. וראה עוד בשיעורי הגרי"מ פיינשטיין (אות מ"א).</w:t>
      </w:r>
    </w:p>
    <w:p w14:paraId="199C7FA2"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מיהו ראה בדברינו לקמן (אות ד') דלשיטת הרמב"ם יתכן דשתי סוגיות הן - פטור שותפות נוכרי בכל דהו בכולה, ופטור משום דאבר אחד שלו. </w:t>
      </w:r>
    </w:p>
    <w:p w14:paraId="23D92F76"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וראה עוד בספר אפריון יוסף (בהערות) מש"כ בביאור נידון הגמ' </w:t>
      </w:r>
      <w:r w:rsidRPr="002E6030">
        <w:rPr>
          <w:rFonts w:hint="cs"/>
          <w:spacing w:val="20"/>
          <w:position w:val="6"/>
          <w:rtl/>
        </w:rPr>
        <w:t xml:space="preserve">"וכמה </w:t>
      </w:r>
      <w:r w:rsidRPr="002E6030">
        <w:rPr>
          <w:rFonts w:eastAsia="Tahoma" w:hint="cs"/>
          <w:color w:val="00000A"/>
          <w:spacing w:val="20"/>
          <w:position w:val="6"/>
          <w:rtl/>
        </w:rPr>
        <w:t>תהא שותפות של עובד כוכבים ותהא פטורה מן הבכורה".</w:t>
      </w:r>
    </w:p>
    <w:p w14:paraId="5DFE91E4"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אמר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רב הונא אפילו אזנו וכו' רב חסדא אמר דבר שעושה אותו נבלה ורבא אמר דבר שעושה אותו טריפה:</w:t>
      </w:r>
    </w:p>
    <w:p w14:paraId="0A2FB15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קובץ עיונים במחלוקת האמוראים:</w:t>
      </w:r>
    </w:p>
    <w:p w14:paraId="62B43F4F"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א] </w:t>
      </w:r>
      <w:r w:rsidRPr="002E6030">
        <w:rPr>
          <w:rFonts w:eastAsia="Tahoma" w:hint="cs"/>
          <w:color w:val="00000A"/>
          <w:spacing w:val="20"/>
          <w:position w:val="6"/>
          <w:rtl/>
        </w:rPr>
        <w:t>שותפות בדבר הפוסל מהקרבה פוטרת גם בבהמה שלא עומדת למזבח:</w:t>
      </w:r>
    </w:p>
    <w:p w14:paraId="37EDA393"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הנה לרב הונא גדר שותפות באזנו היינו שעושה בה מום, וכדברי ר' יוחנן לקמן "אפילו מום קל". וכן לדברי שאר אמוראי בעינן שותפות בדבר חשוב הפוסל מהקרבה. ויש לעיין הלא גם שותפות הנוכרי באוזן אמו פוטרת הגם שאינה עומדת להקרבה כדמסקינן לקמן "אלא לא שנא", וכן גבי פטר חמור פסקו הטור ושו"ע (סוף סי' שכ"א) דנוהג כל דיני שותפות נוכרי, וא"כ פוטר אפילו מום קל הגם שאינו קרב למזבח. אלא ודאי לפי דזהו גדר בפסוק "כל בכור", וממילא קאי על כל הפרשה - כ"כ שמן רוקח בשם קרית ספר, ועי' בדבריו.</w:t>
      </w:r>
    </w:p>
    <w:p w14:paraId="32A90B21"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ב] לרב הונא האם דוקא דבר העושה 'מום':</w:t>
      </w:r>
    </w:p>
    <w:p w14:paraId="1A1CCAD4"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מלבושי יו"ט (חו"מ ח"ב סי' ס"א) דן ונחלק עם אהל משה האם שותפות הפוטרת לר"ה היא דוקא בדבר העושה מום שפודין עליו [כגון 'אזנו' שהזכיר ר"ה], או בכל דבר הפוסל כגון חיסרון כוליא אחת [ברייתא לקמן לט.] אף שעושה 'חסר' ולא מום. </w:t>
      </w:r>
    </w:p>
    <w:p w14:paraId="5D9DF8B0"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וראה הערות להגריש”א שגם דן בזה, וכן אי נימא דגם זה פוטר מה הדין היו לה ג' כוליות דקי"ל [שם] כל יתר כנטול דמי ויש כאן חיסרון בתמימות.</w:t>
      </w:r>
    </w:p>
    <w:p w14:paraId="105A5155"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ג] סברת רב חסדא ורבא דאמרו דבר שעושה נבילה או טריפה:</w:t>
      </w:r>
    </w:p>
    <w:p w14:paraId="73EED1BD"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פירש רש"י דהואיל והחיותא דבהמה הוי ביד העכו"ם חשיב כאילו כולה ביד העכו"ם. וצ"ע מה צריך לפרש דחשיב כאילו הוי כולה ביד העכו"ם, והלא די בשותפות נוכרי בדבר חשוב בגוף הבהמה. ומבואר מכיון שנקטו ר"ח ורבא דבר העושה טריפה או נבילה ש"מ דמצריכין שכל חיות הבהמה ביד העכו"ם. וראה מש"כ לבאר בזה בשיעורי הגרי"מ פיינשטיין (אות מ"ט), ובאפריון יוסף (בהערות).</w:t>
      </w:r>
    </w:p>
    <w:p w14:paraId="2BF131C7"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וכתב במשנת רבי אהרן (ריש ג.) דנראה ברור דפחות משיעור טריפה או נבילה, הגם דלא נפטר מבכורה אבל ליכא כלל קדושת הקרבה, דלזה בעינן כל הבהמה דוקא - עי' בדבריו.</w:t>
      </w:r>
    </w:p>
    <w:p w14:paraId="5F0F6B58"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ד] </w:t>
      </w:r>
      <w:r w:rsidRPr="002E6030">
        <w:rPr>
          <w:rFonts w:eastAsia="Tahoma" w:hint="cs"/>
          <w:color w:val="00000A"/>
          <w:spacing w:val="20"/>
          <w:position w:val="6"/>
          <w:rtl/>
        </w:rPr>
        <w:t>שיעור שותפות הישראל אליבא דר' יהודה:</w:t>
      </w:r>
    </w:p>
    <w:p w14:paraId="6D95F6D1"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לדעת ר' יהודה דכל שיש יד ישראל באמצע חייב בבכורה, נראה דגם חלק הישראל הנצרך תלוי במחלוקת האמוראים, האם די שיש לו שותפות באזנו, או שצריך חלק בדבר העושה טריפה או נבילה. ושו"מ שנסתפק בזה החזו"א (בכורות טז. ב.) ומצדד דאפשר שלר' יהודה בעינן לכו"ע דבר שעושה טריפה או נבילה.</w:t>
      </w:r>
    </w:p>
    <w:p w14:paraId="2D2AA6B0"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והאם לדעת ר' יהודה צריך שיהא חלק לישראל גם באם וגם בולד כיון דמתרי קראי נפקי, נחלקו בזה המפרשים - יעוי' בדברינו לעיל ב. ד"ה לאפוקי מדרבי יהודה (אות א').</w:t>
      </w:r>
    </w:p>
    <w:p w14:paraId="58498407" w14:textId="77777777" w:rsidR="00A15065" w:rsidRPr="002E6030" w:rsidRDefault="00A15065" w:rsidP="00A15065">
      <w:pPr>
        <w:spacing w:line="240" w:lineRule="atLeast"/>
        <w:jc w:val="both"/>
        <w:rPr>
          <w:spacing w:val="20"/>
          <w:position w:val="6"/>
          <w:highlight w:val="yellow"/>
          <w:rtl/>
        </w:rPr>
      </w:pPr>
      <w:r w:rsidRPr="002E6030">
        <w:rPr>
          <w:rFonts w:hint="cs"/>
          <w:spacing w:val="20"/>
          <w:position w:val="6"/>
          <w:rtl/>
        </w:rPr>
        <w:t xml:space="preserve">ה] </w:t>
      </w:r>
      <w:r w:rsidRPr="002E6030">
        <w:rPr>
          <w:rFonts w:hint="cs"/>
          <w:spacing w:val="20"/>
          <w:position w:val="6"/>
          <w:highlight w:val="yellow"/>
          <w:rtl/>
        </w:rPr>
        <w:t>חלק שותפות הנוכרי אינו שוה פרוטה:</w:t>
      </w:r>
    </w:p>
    <w:p w14:paraId="175AF56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ראשית בכורים (עמ' 12) דן בציור שחלק הנוכרי כגון האוזן אינו שוה פרוטה, לפי דברי רש"י בסוכה כז: דאי לא מטי שוה פרוטה לכל חד לא חשיב 'שלו'.</w:t>
      </w:r>
    </w:p>
    <w:p w14:paraId="17866497"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וכתב דהאבני נזר (סי' של"ד) נקט שמודה רש"י דאם כל החפץ שלו חשיב בעלים אף דאין שוה פרוטה, ורק בשותפות בדבר גדול לא חשיב שלו עד שיהא לו חלק שוה פרוטה, וא"כ ניחא הכא דנקט רב הונא 'אזנו' שהוא דבר מבורר של הנוכרי דאין לישראל חלק בו. וכן נקט באחיעזר (ח"ג סי' סז. ג.). </w:t>
      </w:r>
    </w:p>
    <w:p w14:paraId="19CDB05A"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 האם שותפות בעור הבהמה גם פוטרת:</w:t>
      </w:r>
    </w:p>
    <w:p w14:paraId="02F328B8"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ראשית בכורים דן האם פוטר כשהקנה רק העור לנוכרי, דהרי העור קדוש בבכורה וכדאמרינן בזבחים דף ק"ג, אך י"ל דקדושתו אינה עצמית אלא דהוי שומר וטפל לבשר, ומשום כך י"ל דלא חשיב שיור ליפטר מבכורה. וע"ע שדן אם יש לפטור מצד דכשהקנה כל העור נמצאת הבהמה בלא עורה גלודה וטריפה. </w:t>
      </w:r>
    </w:p>
    <w:p w14:paraId="456DBAEA"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וראה בזכר יצחק (סי' נ"ב) שגם נסתפק בספק זה וצידד לבאן ולכאן. </w:t>
      </w:r>
    </w:p>
    <w:p w14:paraId="1DA872F6"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ז] </w:t>
      </w:r>
      <w:r w:rsidRPr="002E6030">
        <w:rPr>
          <w:rFonts w:eastAsia="Tahoma" w:hint="cs"/>
          <w:color w:val="00000A"/>
          <w:spacing w:val="20"/>
          <w:position w:val="6"/>
          <w:rtl/>
        </w:rPr>
        <w:t>פסק ההלכה במחלוקת האמוראים:</w:t>
      </w:r>
    </w:p>
    <w:p w14:paraId="624F0A93"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הראשונים (תוס' ע"ב, רמב"ן בהלכותיו, רא"ש סי' ב', רמב"ם בכורות ד. א.) פסקו כרב הונא לפי דקאי ר' יוחנן כוותיה דאמר בסמוך אפילו מום קל. אבל תוס' בע"ז עא. (סוף ד"ה רב אשי) כתבו דנראה להחמיר להקנות לעכו"ם דבר שעושה אותה טריפה כגון הריאה והראש. וכן נראה מדברי תוס' במכילתין (ג: ד"ה דקא מפקע) שנסתפקו בזה [ובפסקי תוס' שם נקט לחומרא]. וכתב הש"ך (שכ. ג.) דיש להחמיר כן לכתחילה להקנות דבר שעושה טריפה או נבילה. וראה בדרך אמונה (פי"ב מהל' בכורים, בציון ההלכה אות קצ"ט) שכן נקטו להחמיר גם האו"ז והאגודה, ועי"ש בדעת היראים. וראה עוד בהערות להגריש”א.</w:t>
      </w:r>
    </w:p>
    <w:p w14:paraId="0D55A6FC"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והנה לדעת תוס' דבעינן דבר חשוב כגון הראש, ומאידך בראש סגי לפטור כל הבהמה - הקשה הפרישה (שכ. ד.) מאי שנא ממתנות כהונה דפסקינן שאפילו חלק כל דהו בכולה פוטר, ומאידך אם שותף בראש בלבד פוטר רק הלחיים, וכן בזרוע ובקיבה - עי' מש"כ לחלק. וראה עוד חילוק הט"ז (שכ. ג.).</w:t>
      </w:r>
    </w:p>
    <w:p w14:paraId="29F3D582"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ח] </w:t>
      </w:r>
      <w:r w:rsidRPr="002E6030">
        <w:rPr>
          <w:rFonts w:eastAsia="Tahoma" w:hint="cs"/>
          <w:color w:val="00000A"/>
          <w:spacing w:val="20"/>
          <w:position w:val="6"/>
          <w:rtl/>
        </w:rPr>
        <w:t>שיטת הרמב"ם בביאור הסוגיא:</w:t>
      </w:r>
    </w:p>
    <w:p w14:paraId="0A52AC67" w14:textId="77777777" w:rsidR="00A15065" w:rsidRPr="002E6030" w:rsidRDefault="00A15065" w:rsidP="00A15065">
      <w:pPr>
        <w:spacing w:line="240" w:lineRule="atLeast"/>
        <w:jc w:val="both"/>
        <w:rPr>
          <w:rFonts w:eastAsia="Tahoma"/>
          <w:color w:val="00000A"/>
          <w:spacing w:val="20"/>
          <w:position w:val="6"/>
          <w:rtl/>
        </w:rPr>
      </w:pPr>
      <w:r w:rsidRPr="002E6030">
        <w:rPr>
          <w:rFonts w:hint="cs"/>
          <w:b/>
          <w:bCs/>
          <w:spacing w:val="20"/>
          <w:position w:val="6"/>
          <w:rtl/>
        </w:rPr>
        <w:t>א.</w:t>
      </w:r>
      <w:r w:rsidRPr="002E6030">
        <w:rPr>
          <w:rFonts w:hint="cs"/>
          <w:spacing w:val="20"/>
          <w:position w:val="6"/>
          <w:rtl/>
        </w:rPr>
        <w:t xml:space="preserve"> </w:t>
      </w:r>
      <w:r w:rsidRPr="002E6030">
        <w:rPr>
          <w:rFonts w:eastAsia="Tahoma" w:hint="cs"/>
          <w:color w:val="00000A"/>
          <w:spacing w:val="20"/>
          <w:position w:val="6"/>
          <w:rtl/>
        </w:rPr>
        <w:t>כתב הרמב"ם (בכורות ד. א.) "אפילו היה לגוי אחד מאלף באם או בולד הרי זה פטור מן הבכורה, היה לו באחד משניהם אבר אחד כגון יד או רגל רואין כל שאילו יחתך ויהיה בעל מום ה"ז פטור" וכו'.</w:t>
      </w:r>
    </w:p>
    <w:p w14:paraId="20ACAC88"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ותמה הטור (ריש סי' ש"כ) "ואיני יודע למה כתב 'היה לו באחד משניהם אבר אחד', דה"ה נמי אפילו אין לו אלא כל שהוא ביד או ברגל פטור, שאין צריך שיהיה לו כל אבר".</w:t>
      </w:r>
    </w:p>
    <w:p w14:paraId="1B63B154"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וביאר הדרישה (סק"א) מחלוקתם: דעת הרמב"ם דכוונת ר' יוחנן 'מום קל' היינו שיהא לנוכרי כל האבר שנעשה בה בעל מום, אבל הטור הבין שאם באבר שנעשית הבהמה בעלת מום יש לנוכרי שותפות אחד מאלף פטור. [ונראה שהכרחו דהרמב"ם הוא מדנקט רב הונא 'אפילו אוזנו', ואמאי לא קאמר 'אפילו מום קל' כדנקט ר' יוחנן לקמן, ש"מ דרצונו לאשמעינן דבעינן אבר שלם כאוזן. ועי' דברי חמודות על הרא"ש, אות ב'].</w:t>
      </w:r>
    </w:p>
    <w:p w14:paraId="5A96A7C6"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והנה כתב הרמב"ן בהלכותיו וז"ל "ומצינן למקצת רבוותא דדייקי מר' יוחנן דאמר אפילו מום קל, ששותפות אינה עושה אותו בעל מום חייב וכו', ואע"ג דכתיב כל הבכור, כיון שאינו עושה אותו בעל מום כל הבכור קרינן ביה" עכ"ל, ונראה ד'מקצת רבוותא' כוונתו לשיטת הרמב"ם המצריך שע"י חלק הנוכרי תעשה בפועל בעלת מום, ולאפוקי משיטת הטור שדי דשותף הנוכרי בכזית בשר מתוך האיבר שאם יחתך האיבר יעשה בעל מום.</w:t>
      </w:r>
    </w:p>
    <w:p w14:paraId="60AF42FA" w14:textId="77777777" w:rsidR="00A15065" w:rsidRPr="002E6030" w:rsidRDefault="00A15065" w:rsidP="00A15065">
      <w:pPr>
        <w:spacing w:line="240" w:lineRule="atLeast"/>
        <w:jc w:val="both"/>
        <w:rPr>
          <w:rFonts w:eastAsia="Tahoma"/>
          <w:color w:val="00000A"/>
          <w:spacing w:val="20"/>
          <w:position w:val="6"/>
          <w:rtl/>
        </w:rPr>
      </w:pPr>
      <w:r w:rsidRPr="002E6030">
        <w:rPr>
          <w:rFonts w:hint="cs"/>
          <w:b/>
          <w:bCs/>
          <w:spacing w:val="20"/>
          <w:position w:val="6"/>
          <w:rtl/>
        </w:rPr>
        <w:lastRenderedPageBreak/>
        <w:t>ב.</w:t>
      </w:r>
      <w:r w:rsidRPr="002E6030">
        <w:rPr>
          <w:rFonts w:hint="cs"/>
          <w:spacing w:val="20"/>
          <w:position w:val="6"/>
          <w:rtl/>
        </w:rPr>
        <w:t xml:space="preserve"> </w:t>
      </w:r>
      <w:r w:rsidRPr="002E6030">
        <w:rPr>
          <w:rFonts w:eastAsia="Tahoma" w:hint="cs"/>
          <w:color w:val="00000A"/>
          <w:spacing w:val="20"/>
          <w:position w:val="6"/>
          <w:rtl/>
        </w:rPr>
        <w:t xml:space="preserve">נמצא דלדעת הרמב"ם תנאי הוא בשותפות הנוכרי שתעשה בעל מום, אלא דיש בזה שני אופנים: </w:t>
      </w:r>
      <w:r w:rsidRPr="002E6030">
        <w:rPr>
          <w:rFonts w:eastAsia="Tahoma" w:hint="cs"/>
          <w:b/>
          <w:bCs/>
          <w:color w:val="00000A"/>
          <w:spacing w:val="20"/>
          <w:position w:val="6"/>
          <w:rtl/>
        </w:rPr>
        <w:t xml:space="preserve">א. </w:t>
      </w:r>
      <w:r w:rsidRPr="002E6030">
        <w:rPr>
          <w:rFonts w:eastAsia="Tahoma" w:hint="cs"/>
          <w:color w:val="00000A"/>
          <w:spacing w:val="20"/>
          <w:position w:val="6"/>
          <w:rtl/>
        </w:rPr>
        <w:t xml:space="preserve">כגון שיש לעכו"ם שותפות בכל הבהמה אפילו אחד מאלף, וביאר בזה הש"ך (שכ. ג.) לפי שיכול להיות דחלק הנוכרי הוא הלב או המוח מקום שכל חיות הבהמה תלויה בו. וצ"ע דלכאורה יש לפרש יותר פשוט, דשותפות אפילו אחד מאלף יש לנוכרי חלק ושייכות בכל הבהמה. ושוב מצאתי שהעיר כן על הש"ך בחי' הגרי"ז (ד"ה והנה הש"ך). </w:t>
      </w:r>
      <w:r w:rsidRPr="002E6030">
        <w:rPr>
          <w:rFonts w:eastAsia="Tahoma" w:hint="cs"/>
          <w:b/>
          <w:bCs/>
          <w:color w:val="00000A"/>
          <w:spacing w:val="20"/>
          <w:position w:val="6"/>
          <w:rtl/>
        </w:rPr>
        <w:t xml:space="preserve">ב. </w:t>
      </w:r>
      <w:r w:rsidRPr="002E6030">
        <w:rPr>
          <w:rFonts w:eastAsia="Tahoma" w:hint="cs"/>
          <w:color w:val="00000A"/>
          <w:spacing w:val="20"/>
          <w:position w:val="6"/>
          <w:rtl/>
        </w:rPr>
        <w:t>אופן נוסף יש אליבא דהרמב"ם כגון שיש לנוכרי שותפות של איבר שלם שנעשית בו הבהמה בעלת מום.</w:t>
      </w:r>
    </w:p>
    <w:p w14:paraId="3EA947D0"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ולפי"ז נראה [עפ"י דברי הכס"מ והב"י בבדק הבית], שלשיטת הרמב"ם יש ב' סוגיות בגמ', ראשית ילפינן לרבנן עיקר הדין דבעינן 'כל בכור' דישראל, והיינו דשותפות נוכרי אפילו אחד מאלף בכל הבהמה פוטרת, ואחר באים לדון כשיש לנוכרי שותפות באיבר אחד בלבד, ובהא פליגי אמוראי האם איבר שנעשה בעל מום, או טריפה, או נבילה.</w:t>
      </w:r>
    </w:p>
    <w:p w14:paraId="7F34CBFA" w14:textId="77777777" w:rsidR="00A15065" w:rsidRPr="002E6030" w:rsidRDefault="00A15065" w:rsidP="00A15065">
      <w:pPr>
        <w:spacing w:line="240" w:lineRule="atLeast"/>
        <w:jc w:val="both"/>
        <w:rPr>
          <w:rFonts w:eastAsia="Tahoma"/>
          <w:color w:val="00000A"/>
          <w:spacing w:val="20"/>
          <w:position w:val="6"/>
          <w:rtl/>
        </w:rPr>
      </w:pPr>
      <w:r w:rsidRPr="002E6030">
        <w:rPr>
          <w:rFonts w:hint="cs"/>
          <w:b/>
          <w:bCs/>
          <w:spacing w:val="20"/>
          <w:position w:val="6"/>
          <w:rtl/>
        </w:rPr>
        <w:t>ג.</w:t>
      </w:r>
      <w:r w:rsidRPr="002E6030">
        <w:rPr>
          <w:rFonts w:hint="cs"/>
          <w:spacing w:val="20"/>
          <w:position w:val="6"/>
          <w:rtl/>
        </w:rPr>
        <w:t xml:space="preserve"> </w:t>
      </w:r>
      <w:r w:rsidRPr="002E6030">
        <w:rPr>
          <w:rFonts w:eastAsia="Tahoma" w:hint="cs"/>
          <w:color w:val="00000A"/>
          <w:spacing w:val="20"/>
          <w:position w:val="6"/>
          <w:rtl/>
        </w:rPr>
        <w:t>בחי' הגרי"ז בסוגיין האריך גם לבאר שלהרמב"ם איכא ב' דינים לפטור שותפות נוכרי, וביאר דיליף זאת מתרי קראי [ומיושב בזה קושית תוס' (ב. ד"ה והמשתתף) אמאי בעינן תרי קראי לפטור שותפות נוכרי], דמקרא ד'בקרך וצאנך' נתמעט היכא דיש לנוכרי 'שותפות', והיינו אפילו שותפות דאחד מאלף או שעבוד בעלמא כבהמת ארנונא, אך עדיין לא ידעינן לפטור כשיש לנוכרי חלק מסויים בבהמה, דכה"ג ליכא למיפטר משום 'בקרך וצאנך', דהא לכל אחד יש חלק שלו, וחלק הישראל הוא מסויים לגמרי שלו, ולזה פטרינן מקרא ד'כל הבכור' דסוף סוף אין כל הבכור דישראל. ולפי ביאורו נמצא שפלוגתת אמוראי חוזרת אדלעיל לבאר גדר הפטור ד'כל הבכור' עד כמה בעינן שיהא חלק הנוכרי המסויים בבהמה. וראה עוד בשיעורי הגרי"מ פיינשטיין (אות י"ז).</w:t>
      </w:r>
    </w:p>
    <w:p w14:paraId="278238B9"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ד.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ובעיקר דברי הרמב"ם יש לעיין מהו שכתב "רואין כל שאילו יחתך יהיה בעל מום הרי זה פטור", הלא ודאי דכל חיסרון איבר הוי בעל מום. ותירץ הכס"מ וכן הב"י דמשכחת לה כגון שהנוכרי שותף באצבע יתירה שאין בה עצם. ועי' ב"ח (ריש סי' ש"כ) שפירש בע"א. וראה עוד חזון נחום ריש מכילתין, ערוך השולחן (שכ. ו.), חי' הגרי"ז בסוגיין, ובדרך אמונה (בכורים יב. טו., בבאור ההלכה ד"ה ואם כשיחתך). ולדברי הלח"מ [בפירוש שני] והט"ז שהבאנו לקמן בסמוך ניחא טפי.</w:t>
      </w:r>
    </w:p>
    <w:p w14:paraId="49C6D145" w14:textId="77777777" w:rsidR="00A15065" w:rsidRPr="002E6030" w:rsidRDefault="00A15065" w:rsidP="00A15065">
      <w:pPr>
        <w:spacing w:line="240" w:lineRule="atLeast"/>
        <w:jc w:val="both"/>
        <w:rPr>
          <w:rFonts w:eastAsia="Tahoma"/>
          <w:color w:val="00000A"/>
          <w:spacing w:val="20"/>
          <w:position w:val="6"/>
          <w:rtl/>
        </w:rPr>
      </w:pPr>
      <w:r w:rsidRPr="002E6030">
        <w:rPr>
          <w:rFonts w:hint="cs"/>
          <w:b/>
          <w:bCs/>
          <w:spacing w:val="20"/>
          <w:position w:val="6"/>
          <w:rtl/>
        </w:rPr>
        <w:t>ה.</w:t>
      </w:r>
      <w:r w:rsidRPr="002E6030">
        <w:rPr>
          <w:rFonts w:eastAsia="Tahoma" w:hint="cs"/>
          <w:color w:val="00000A"/>
          <w:spacing w:val="20"/>
          <w:position w:val="6"/>
          <w:rtl/>
        </w:rPr>
        <w:t xml:space="preserve"> בדעת</w:t>
      </w:r>
      <w:r w:rsidRPr="002E6030">
        <w:rPr>
          <w:rFonts w:eastAsia="Tahoma" w:hint="cs"/>
          <w:b/>
          <w:bCs/>
          <w:color w:val="00000A"/>
          <w:spacing w:val="20"/>
          <w:position w:val="6"/>
          <w:rtl/>
        </w:rPr>
        <w:t xml:space="preserve"> </w:t>
      </w:r>
      <w:r w:rsidRPr="002E6030">
        <w:rPr>
          <w:rFonts w:eastAsia="Tahoma" w:hint="cs"/>
          <w:color w:val="00000A"/>
          <w:spacing w:val="20"/>
          <w:position w:val="6"/>
          <w:rtl/>
        </w:rPr>
        <w:t>רש"י: הנה משמע מדבריו (בד"ה אפילו אזנו, וד"ה אפי' מום קל) דאין צריך שיהא לנוכרי כל האוזן, אלא די שהוא שותף באוזן, וא"כ לכאורה ס"ל כהטור הנ"ל, אולם מאידך נקט רש"י "שאם היה נוטל חלקו אינה לא נבילה ולא טריפה אלא מום קל בעלמא", משמע דבעינן מום ממש, וביאר הלח"מ [בפירוש ראשון] דשיטת רש"י כהרמב"ם דצריך שותפות העושה מום, אלא שלהרמב"ם בעינן איבר שלם, ולרש"י די בשותפות באיבר.</w:t>
      </w:r>
    </w:p>
    <w:p w14:paraId="6B572984"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אולם</w:t>
      </w:r>
      <w:r w:rsidRPr="002E6030">
        <w:rPr>
          <w:rFonts w:eastAsia="Tahoma" w:hint="cs"/>
          <w:b/>
          <w:bCs/>
          <w:color w:val="00000A"/>
          <w:spacing w:val="20"/>
          <w:position w:val="6"/>
          <w:rtl/>
        </w:rPr>
        <w:t xml:space="preserve"> </w:t>
      </w:r>
      <w:r w:rsidRPr="002E6030">
        <w:rPr>
          <w:rFonts w:eastAsia="Tahoma" w:hint="cs"/>
          <w:color w:val="00000A"/>
          <w:spacing w:val="20"/>
          <w:position w:val="6"/>
          <w:rtl/>
        </w:rPr>
        <w:t>בפירוש שני השווה הלח"מ דעת הרמב"ם ורש"י, וכן נקט הט"ז (שכ. ד.) דאף כוונת הרמב"ם שדי אם יש לנוכרי שותפות כל דהו באיבר אחד, ובלבד שאם יחתוך אותו חלק יהא בעל מום. וכן נקט מהר"י קורקוס שלא מצריך הרמב"ם איבר שלם אלא שותפות באיבר שנעשה בעל מום.</w:t>
      </w:r>
    </w:p>
    <w:p w14:paraId="09E0AAE9" w14:textId="77777777" w:rsidR="00A15065" w:rsidRPr="002E6030" w:rsidRDefault="00A15065" w:rsidP="00A15065">
      <w:pPr>
        <w:spacing w:line="240" w:lineRule="atLeast"/>
        <w:jc w:val="both"/>
        <w:rPr>
          <w:rFonts w:eastAsia="Tahoma"/>
          <w:color w:val="00000A"/>
          <w:spacing w:val="20"/>
          <w:position w:val="6"/>
          <w:rtl/>
        </w:rPr>
      </w:pPr>
      <w:r w:rsidRPr="002E6030">
        <w:rPr>
          <w:rFonts w:hint="cs"/>
          <w:b/>
          <w:bCs/>
          <w:spacing w:val="20"/>
          <w:position w:val="6"/>
          <w:rtl/>
        </w:rPr>
        <w:t>ו.</w:t>
      </w:r>
      <w:r w:rsidRPr="002E6030">
        <w:rPr>
          <w:rFonts w:hint="cs"/>
          <w:spacing w:val="20"/>
          <w:position w:val="6"/>
          <w:rtl/>
        </w:rPr>
        <w:t xml:space="preserve"> </w:t>
      </w:r>
      <w:r w:rsidRPr="002E6030">
        <w:rPr>
          <w:rFonts w:eastAsia="Tahoma" w:hint="cs"/>
          <w:color w:val="00000A"/>
          <w:spacing w:val="20"/>
          <w:position w:val="6"/>
          <w:rtl/>
        </w:rPr>
        <w:t>בדעת הטור: הנה להדרישה הנ"ל משמע שדי בשותפות חתיכת בשר כל דהו ובלבד באיבר שנעשה בו בעל מום. אך להט"ז הנ"ל נראה שרצונו להשוות אף דעת הטור כהרמב"ם, ולכו"ע בעינן שיהא לנוכרי חלק מן האיבר שאם ינטל חלקו יעשה בעל מום.</w:t>
      </w:r>
    </w:p>
    <w:p w14:paraId="0B096D29"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מתקיף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לה רב נחמן ולימא ליה שקיל אזנך וזיל:</w:t>
      </w:r>
    </w:p>
    <w:p w14:paraId="03AD806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ביאור אתקפתא דרב נחמן וסברתו, ומדוע לא חש לזה רב הונא:</w:t>
      </w:r>
    </w:p>
    <w:p w14:paraId="3224E131"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הנה רב הונא לא חש לאתקפתא דרב נחמן, ולהלכה פסקינן כרב הונא. וכתב הקרבן נתנאל (ט') דסברתו לפי דגזירת הכתוב הוא אליבא דרבנן 'כל בכור' משמע עד דאיכא כוליה ממש בישראל.</w:t>
      </w:r>
    </w:p>
    <w:p w14:paraId="4BDFD77D"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וראשית בכורים פירש מחלוקתם, דהלא לכאורה יש לדון איך יאמר לעכו"ם 'שקול אזנך וזיל', הרי אפילו דבעל מום גם ניתן לכהן מ"מ הוא מטיל מום בבכור, אלא דיש לדמות למטיל מום בבעל מום, שהרי בלאו הכי לא יהא ניתן לכהן משום חלק שותפות העכו"ם, ועוד יש להתיר משום דאינו מתכוין להטלת מום. ומ"מ י"ל שבסברות אלו פליגי רב הונא ורב נחמן אי שרי למימר לעכו"ם 'שקול אזנך וזיל'. וראה עוד בדבריו שביאר מחלוקתם באופנים נוספים.</w:t>
      </w:r>
    </w:p>
    <w:p w14:paraId="655AA336"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ועל קושית ראשית בכורים דהוי מטיל מום בבכור - יעוי' בהערות להגריש”א שתירץ בכמה אופנים.</w:t>
      </w:r>
    </w:p>
    <w:p w14:paraId="61342F6C"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עוד דן ראשית בכורים איך יכול לומר לעכו"ם 'שקול אזנך וזיל', כיון שהקנה לנוכרי האוזן בקנין גמור מסתמא הקנה לו גם זכות בבהמה שתהא האוזן מחוברת בה ותגדל עמה עד שימכרו הבהמה ויקח שווי אוזנה או עד שחיטתה וחלוקת אבריה - עי' בדבריו (עמ' 13).</w:t>
      </w:r>
    </w:p>
    <w:p w14:paraId="2A0C3626"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ושמן רוקח מסיק מכח קושיות הללו, דאין כוונת רב נחמן להקשות דנימא ממש לעכו"ם שקול אזנך וזיל, אלא ה"ק מה מגרע מה שהאוזן מחוברת לבכור, תיהוי האוזן כניטלה לגמרי עדיין נחשב 'כל בכור' כיון דאפילו בעל מום ממש ניתן לכהן.</w:t>
      </w:r>
    </w:p>
    <w:p w14:paraId="31862992"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ב]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בחי' הגרי"ז [בשם הגרי"ד] דן בסברת רב נחמן: דהנה זה פשוט שאין כוונתו שתהא הבהמה קריבה למזבח כשהאוזן שייכת לנוכרי, אולם יש להסתפק אם טענתו דעכ"פ יש לבהמה קדושת הגוף דבכור ותאכל רק בנפילת מום, או שודאי מודה דשותפות נוכרי בדבר שעושה בעל מום מפקעת קדושת הגוף, אלא דמקשה דמ"מ לא יפקע מתורת מתנות כהונה ויתחייב ליתנה לכהן. וראה בשיעורי הגרי"מ פיינשטיין (אות מ"ב).</w:t>
      </w:r>
    </w:p>
    <w:p w14:paraId="02F590B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והנה לשון רש"י "דאי נמי הוי בכור בעל מום ניתן לכהן", ומשמע דזה פשוט ששותפות העכו"ם מהני להפקיע קדושת הקרבן, רק מקשה דלא סגי לפטור ממצות נתינה לכהן, וצ"ע כיון שאינו "כל בכור בישראל" איך יתחלק דינו שלענין מצות נתינה קרינן ביה שפיר "כל בכור בישראל" - עי' מש"כ באפריון יוסף (בהערות).</w:t>
      </w:r>
    </w:p>
    <w:p w14:paraId="21BEA689"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איתמר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רב חסדא אמר דבר שעושה אותו נבלה ורבא אמר דבר שעושה אותו טריפה - לפירוש רש"י מחלוקת רב חסדא ורבא אינה מתייחסת לטענת רב נחמן, אלא באים לחלוק על רב הונא ולפרש דהמגרע מ'כל בכור בישראל' הוא כשהנוכרי תופס חיותא דהבהמה דאזי חשיב כולה דנוכרי, ובהא קמיפלגי אי רק נבילה לא ראויה לחיות או גם טריפה.</w:t>
      </w:r>
    </w:p>
    <w:p w14:paraId="2A07A3A0"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ברם רגמ"ה פירש וז"ל [הושמט במהדורת עוז והדר] "ורבא אמר וכו' פטור מן הבכורה דלא יכול למימר ליה שקול חלקך וזיל דשארא לא חזי, קסבר טריפה לא חיה", משמע דהם חוזרים להתייחס לטענת רב נחמן, דאכן בעינן שותפות בדבר שלא יוכל לומר לנוכרי שקול חלקך וזיל.</w:t>
      </w:r>
    </w:p>
    <w:p w14:paraId="021CF10B"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אך צ"ע הלא אפילו אי טריפה חיה לא יכול לומר 'שקול אזנך וזיל', דבכור טריפה לא חזי למידי לכהן, דאסור לאכילה ואסור לתנו לכלבים. ומחמת קושיא זו נראה שמיאן רש"י בפרוש רגמ"ה. אולם גם לפירש"י צ"ע אמאי הפליג לפרש דבעינן שיהא הנוכרי תופס כל חיותא דהבהמה, הלא די במה שאינו 'כל בכור' דישראל בחלק חשוב שעושה טריפה או נבילה. ועי' אפריון יוסף (בהערות, ד"ה איתמר רב חסדא).</w:t>
      </w:r>
    </w:p>
    <w:p w14:paraId="2B57E427"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במאי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קמיפלגי בטריפה חיה - עי' בחולין מב. דמפרשי פלוגתא זו מדרשות הפסוקים.</w:t>
      </w:r>
    </w:p>
    <w:p w14:paraId="65D865A3"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אמרינהו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 xml:space="preserve">רבנן קמיה דרב פפא וכו' הא בו הא באמו </w:t>
      </w:r>
      <w:r w:rsidRPr="002E6030">
        <w:rPr>
          <w:rFonts w:eastAsia="Tahoma" w:hint="cs"/>
          <w:color w:val="00000A"/>
          <w:spacing w:val="20"/>
          <w:position w:val="6"/>
          <w:rtl/>
        </w:rPr>
        <w:t>אמר להו רב פפא מאי שנא בו דבעינן כל בכור וליכא אמו נמי בעינן כל מקנך תזכר וליכא:</w:t>
      </w:r>
    </w:p>
    <w:p w14:paraId="39C01B45"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א] ביאור סברת רבנן דאמרו קמיה דרב פפא, וסברת רב פפא דפליג עלייהו - יעוי' בשיעורי הגרי"מ פיינשטיין (אות מ"ג), ובספר אפריון יוסף (בהערות), ומש"כ בשו"ת שבט הלוי (ח"י קונטרס הקדשים סי' ג').</w:t>
      </w:r>
    </w:p>
    <w:p w14:paraId="19E305FA"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ב] בספר יראים השלם (סי' קמ"ב) פסק כחילוק רבנן דאמרו קמיה דר"פ, דשיעור שותפות עכו"ם בבכור סגי אפילו באזנו, ושיעור השותפות באמו דוקא בדבר העושה נבילה וטריפה. וכבר תמה בתועפות ראם שהוא היפך סוגית הגמ' שרב פפא דחה דבריהם דמאי שנא. ובביאור שיטת היראים - יעוי' בהרחבה בספר אפריון יוסף (סי' ה').</w:t>
      </w:r>
    </w:p>
    <w:p w14:paraId="35690E7B"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ג] מדברי רב פפא מוכח דשותפות עכו"ם בבכור ושותפותו באמו ילפינן מתרי קראי. ועי' בזה בתוס' ריש מכילתין, ובדברינו שם.</w:t>
      </w:r>
    </w:p>
    <w:p w14:paraId="1A5D432D"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מתקיף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לה מר בר רב אשי מאי שנא מנפלים דאע"ג דלאו בני חיותא נינהו קדשי:</w:t>
      </w:r>
    </w:p>
    <w:p w14:paraId="06E6DB8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א] למאי נפקא מינה דנפלים קדשי:</w:t>
      </w:r>
    </w:p>
    <w:p w14:paraId="6181B7FE"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יעוי' בשטמ"ק (ד') בשם גליון שהגיה הגירסא בספרי "מה בהמה נפלים פוטרים", כלומר פוטרים מבכורה את הבאים אחריהם.</w:t>
      </w:r>
    </w:p>
    <w:p w14:paraId="487C6A35"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ורגמ"ה כתב דנפלים קדשי לענין שצריכין קבורה.</w:t>
      </w:r>
    </w:p>
    <w:p w14:paraId="68035269"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ב]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שמן רוקח הוכיח שבכור שנולד טריפה קדוש מדברי רש"י במנחות ו. (ד"ה מה ליוצא דופן) ומדברי הגמ' בחולין ע:, וכתב דאף דלכאורה יש למילף העברה העברה ממעשר דטריפה פטורה כדאיתא לקמן נז., מ"מ טריפה לא גרע מנפל דאיכא גזירת הכתוב שקדוש בבכורה כדאיתא הכא. </w:t>
      </w:r>
    </w:p>
    <w:p w14:paraId="627D7A35"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והנה גם בכור שנולד בעל מום מוכח במתני' לקמן יד. דקדוש, ופירש רש"י שם מסברא לפי שבכור רחם מקדשו. וצ"ע אמאי לא יליף מילפותא דהכא דנפלים קדשי וכ"ש בעל מום - עי"ש ראשית ביכורים שכתב לפרש בשני אופנים דבעל מום גרע מנפל לענין בכורה.</w:t>
      </w:r>
    </w:p>
    <w:p w14:paraId="02C62AF5"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lastRenderedPageBreak/>
        <w:t xml:space="preserve">דאמר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מר פטר שגר בהמה שגר בבהמה:</w:t>
      </w:r>
    </w:p>
    <w:p w14:paraId="076ABB78"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לפירוש קמא דרש"י שפיר גרסינן "שגר בבהמה", דהיינו שגר במעיה ועדיין לא הגיע זמנו לצאת כדפירש"י. אך פירוש שני דרש"י הוא "מה שהבהמה משגרת ומשכלת", וצ"ע היכי משמע מלשון 'שגר' דהיינו נפל. ופירש רש"י בחומש (שמות יג. יב.) וז"ל "ואף שאינו נפל קרוי שגר כמו 'שגר אלפיך', אבל זה לא בא אלא ללמד על הנפל שהרי כבר כתיב כל פטר רחם".</w:t>
      </w:r>
    </w:p>
    <w:p w14:paraId="24A6A27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אמנם ללישנא זו צ"ע לשון הגמ' "שגר בבהמה", ואולי גרסינן "שגר מן הבהמה", וכן משמע גירסת רגמ"ה.</w:t>
      </w:r>
    </w:p>
    <w:p w14:paraId="27B49993" w14:textId="77777777" w:rsidR="00A15065" w:rsidRPr="002E6030" w:rsidRDefault="00A15065" w:rsidP="00A15065">
      <w:pPr>
        <w:spacing w:line="240" w:lineRule="atLeast"/>
        <w:jc w:val="both"/>
        <w:rPr>
          <w:spacing w:val="20"/>
          <w:position w:val="6"/>
          <w:highlight w:val="yellow"/>
          <w:rtl/>
        </w:rPr>
      </w:pPr>
      <w:r w:rsidRPr="002E6030">
        <w:rPr>
          <w:rFonts w:hint="cs"/>
          <w:spacing w:val="20"/>
          <w:position w:val="6"/>
          <w:rtl/>
        </w:rPr>
        <w:t xml:space="preserve">ב]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לקמן מו. תנן נמי גבי בכור אדם דהבא אחר נפל פטור מבכורה, ומהרי"ט אלגזי (כד. ג.) נסתפק שמא דוקא כשיצא הנפל דרך רחם ולא כשיצא דרך דופן, כיון דילפינן פטור נפל מבכורה מקרא מיוחד ולא כשאר בכור ש"מ שנפל לא קרוי ולד, וא"כ אימא תפסת מרובה לא תפסת - עי' בדבריו. </w:t>
      </w:r>
    </w:p>
    <w:p w14:paraId="567476E1"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התם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כיון דלא עריבו בהו חולין קרינא בהו בבהמה כל בכור - לכאורה תיבת 'בבהמה' מיותרת, וגם ברגמ"ה ליתא.</w:t>
      </w:r>
    </w:p>
    <w:p w14:paraId="4D016918"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highlight w:val="yellow"/>
          <w:rtl/>
        </w:rPr>
        <w:t>רש”י</w:t>
      </w:r>
    </w:p>
    <w:p w14:paraId="4A29ADA9"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מאי לאו אבהמה - קנסינן ליה בין לרבי יהודה בין לרבנן דרבנן לא פליגי עליה דר' יהודה אלא לענין בכורה - עי' בדברינו בגמ' סוף ב: (ד"ה ת"ש ר"י אומר).</w:t>
      </w:r>
    </w:p>
    <w:p w14:paraId="3BF81478"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דיקא נמי - מדקתני נותן כל דמיו לכהן ואי אבהמה כהן מאי עבידתיה - עי' בדברינו בגמ' ד"ה דיקא נמי.</w:t>
      </w:r>
    </w:p>
    <w:p w14:paraId="373624E6"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מסייע ליה - האי דקתני קונסין - עי' בדברינו בגמ' ד"ה מסייעא ליה.</w:t>
      </w:r>
    </w:p>
    <w:p w14:paraId="33325536"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או לאו דוקא - דלא קנסינן ליה כולי האי א"נ טפי מהכי קנסינן ליה - עי' בדברינו בגמ' ד"ה דוקא.</w:t>
      </w:r>
    </w:p>
    <w:p w14:paraId="2CFBC14D"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שאני עבד - להכי לא קנסינן ליה טפי משום דכי פריק ליה לא הדר ליה למריה דקי"ל במס' גיטין המוכר עבדו לעכו"ם יצא לחירות - רגמ"ה פירש מסברא "דלא הדר ליה ברצונו אצל ישראל רבו, דמאחר שמכרו רבו לעכו"ם שונא את רבו ולא בעי למהדר ליה", וצ"ע הלא סוגיא מפורשת הוא דיצא לחירות. </w:t>
      </w:r>
    </w:p>
    <w:p w14:paraId="513361CA"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ואולי יש לתרץ דהנה בגיטין מד. מספקא המוכר עבדו לעכו"ם לשלושים יום האם יצא לחירות, ואי נימא דלא יצא לחירות ומאידך קנסינן לפדותו דסוף סוף מפקע ליה לזמן זה ממצות, יקשה אמאי אמרינן הכא דלא הדר ליה, לכך פירש רגמ"ה דאיכא נמי סברא דשונאו ולא ירצה לחזור ולהשתעבד.</w:t>
      </w:r>
    </w:p>
    <w:p w14:paraId="3B3B72C7"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שו"ר שקושיא זו הקשה בשיעורי הגרי"מ פיינשטיין (אות ל"ז), ובמשנת רבי אהרן (סוף ג.) עמד בדברי רגמ"ה אלו - עי' בדבריו, וע"ע אפריון יוסף (בהערות).</w:t>
      </w:r>
    </w:p>
    <w:p w14:paraId="72AF0173"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כל בכור - בישראל - עי' בדברינו במתני' ב. ד"ה שנאמר בישראל (אות א').</w:t>
      </w:r>
    </w:p>
    <w:p w14:paraId="3ED78BB8"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ולימא ליה - כהן לעובד כוכבים - צ"ע כהן מאי עבידתיה, וכי יש לנו דין ודברים עם הכהן, והלא הנידון אי חלק הנוכרי פוטר מחיוב הבכורה דישראל - עי' מש"כ חי' הגרי"ז (ד"ה והנה הא דאמרינן), וביאר דבריו בשיעורי הגרי"מ פיינשטיין (אות מ"ו). וראה עוד ראשית בכורים, ואפריון יוסף (בהערות).</w:t>
      </w:r>
    </w:p>
    <w:p w14:paraId="6E17DDE5"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נבילה - כגון שיש חלק לעכו"ם בושט וכו' - משמע מפירש"י דנקובת הושט הוי נבילה, ודלא כמש"כ תוס' (ד"ה רב חסדא) בסוף דבריהם. וצ"ע דתוס' מייתי גמ' בנדה דנקובת הושט אמו טמאה לידה, ואי נבילה הוי הא אינה יכולה לחיות, ובשו"ת רעק"א (קמא סי' קצ"ח) מוכיח מתוספתא דחולין (פ"ב ה"ב) דנקובת הושט אינה נבילה אלא טריפה - עי' מש"כ יד דוד, ושי למורא. וע"ע בשיעורי הגרי"מ פיינשטיין (אות מ"ז), ושו"ת שבט הלוי (ח"י קונטרס הקדשים סי' ה').</w:t>
      </w:r>
    </w:p>
    <w:p w14:paraId="24A8820B"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ובעיקר דברי רש"י - עי' בדברינו בגמ' ד"ה אמר רב הונא (אות ב').</w:t>
      </w:r>
    </w:p>
    <w:p w14:paraId="6F91B08B"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כל מקנך תזכר - אם כל המקנה שלך תזכר אם יהא שלך זכר תקדישנו וכו' - הגהות מראה כהן גרס "אם כל המקנה שלך תזכר אם יהא זכר תקדישנו". כלומר "כל מקנך" מפרשינן אם כל המקנה שלך, אזי "תזכר" כלומר אם יוולד זכר תקדישנו.</w:t>
      </w:r>
    </w:p>
    <w:p w14:paraId="432EA873"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והרש"ש גרס "אם כל המקנה שלך תזכר יהא שלי, אם זכר תקדישנו" וכו' - עי' ביאורו.</w:t>
      </w:r>
    </w:p>
    <w:p w14:paraId="7001299A"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מתקיף לה - אכולהו - בחי' הגרי"ז העיר דלכאורה אתקפתא דמר בר רב אשי היא רק למ"ד דבר שעושה נבילה או טריפה, ואפשר דזו גם כוונת רש"י, וכדמפורש ברגמ"ה שפירש נמי דמתקיף לכולהו, ואח"כ ביאר למ"ד טריפה או נבילה. וע"ע בשיעורי הגרי"מ פיינשטיין (אות נ').</w:t>
      </w:r>
    </w:p>
    <w:p w14:paraId="77A5F360"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lastRenderedPageBreak/>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שגר בהמה - שעדיין לא הגיע זמנו לצאת ל"א וכו' מה שהבהמה משגרת ומשכלת - עי' בדברינו בגמ' ד"ה דאמר מר. </w:t>
      </w:r>
    </w:p>
    <w:p w14:paraId="3476A296"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highlight w:val="yellow"/>
          <w:rtl/>
        </w:rPr>
        <w:t>תוס’</w:t>
      </w:r>
    </w:p>
    <w:p w14:paraId="46481FF2"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ורבי יהודה - תימה פרק כסוי הדם אמר איפכא ר"י אומר דמו מקצת דמו ורבנן סברי כל דמו - בנידון תוס' - יעוי' עוד בתוס' חולין פח. מנחות יא: סנהדרין פו. ב"ק מ., ועי' אור שמח (שחיטה יד. ח.) שכתב לישב קושית תוס'.</w:t>
      </w:r>
    </w:p>
    <w:p w14:paraId="57FE5D61"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וקשה דהתם דריש ר"י דמו לחלק - כלומר בחולין פו: דרש ר"י מ'דמו' לחלק, והרי הוא תפוס לדרשא דמקצת דמו, אלא על כרחך דממשמעות 'דם' כבר שמעינן מקצת דמו, ומיתור וי"ו דריש לחלק.</w:t>
      </w:r>
    </w:p>
    <w:p w14:paraId="5451439B"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על כן יתכן לפרש דאין לדמות אלא מה שהש"ס מדמה וכו' - עי' לח"מ (קרבן פסח ב. ו.) שדן בשיטת הרמב"ם בכל אלו המקומות שהביאו תוס', דמדפסק הרמב"ם כולהו בחד גוונא משמע דמדמה להו, ובזה יישב השגת הראב"ד שם.</w:t>
      </w:r>
    </w:p>
    <w:p w14:paraId="4C9B6454"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ואפילו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נשוה ההיא דדמו להך דהכא לא תקשה הא דפסיק הכא דלא כר"י וכו' - מהרש"א וצ"ק פירשו דכוונת תוס' אפילו נימא דלא כדלעיל, אלא דמקצת כסף ומקצת בתולים שוים ודומים למקצת בכור דהכא [ובשטמ"ק השלם גרס "הנך דדמו" וניחא טפי. ומראה כהן גרס "דדמי"], והגם דאכתי תיקשי הלכתא אהלכתא כדלעיל, אך לא תיקשי הך הלכתא אהלכתא כדמפרש. </w:t>
      </w:r>
    </w:p>
    <w:p w14:paraId="0064CE40"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משום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דסתמא דקרא איירי בסתם בהמה שהן שלהן - מראה כהן גרס "בסתם בהמה של ישראל".</w:t>
      </w:r>
    </w:p>
    <w:p w14:paraId="364917A9"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רב חסדא - פ"ק דתמורה גריס איפכא וכו' ומהגרסות הפוכות היא זו וההיא דהתם עיקר - עי' תוס' מנחות נח: (ד"ה ואיכא), ותוס' יומא סא: (ד"ה נזיר), שציינו כמה סוגיות מתחלפות.</w:t>
      </w:r>
    </w:p>
    <w:p w14:paraId="2D1D80E5"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ומוסיפים תוס' דמ"מ כאן נראה דגירסא דתמורה עיקר, לפי שנקטה כסדר דמר מוסיף אדחבריה.</w:t>
      </w:r>
    </w:p>
    <w:p w14:paraId="5FE69287"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ובענין</w:t>
      </w:r>
      <w:r w:rsidRPr="002E6030">
        <w:rPr>
          <w:rFonts w:eastAsia="Tahoma" w:hint="cs"/>
          <w:color w:val="00000A"/>
          <w:spacing w:val="20"/>
          <w:position w:val="6"/>
          <w:rtl/>
        </w:rPr>
        <w:t xml:space="preserve"> זה יתכן דאמר הכא ר"ה אזנו ר"ח מוסיף טרפה רבא מוסיף נבלה - מפרש מים קדושים, דתוס' באים לישב הגירסא הכא 'רבה' [כפי שנקטו תוס' סנהדרין עח. (ד"ה ההורג) דגרסינן 'רבה' דהוא בר פלוגתיה דרב חסדא]. דלכאורה אמאי הקדים דברי רב חסדא לרבה דקשיש מיניה, לזה כתבו דאי נהפך הגירסא כהסוגיא דתמורה, ניחא דנקטה סוגיין כסדר דזה מוסיף על זה.</w:t>
      </w:r>
    </w:p>
    <w:p w14:paraId="2B902DD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ובהמשך דקאמרי תוס' "אפילו גרס רבא בשמעתא לפי שהוא בתר רב חסדא", ר"ל דאי לא נהפך גירסת סוגיין על כרחין צריך לגרוס 'רבא', ולכך שנו דבריו אחרי רב חסדא דהוא קשיש מרבא.</w:t>
      </w:r>
    </w:p>
    <w:p w14:paraId="553C7BE8"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אפילו </w:t>
      </w:r>
      <w:r w:rsidRPr="002E6030">
        <w:rPr>
          <w:rFonts w:eastAsia="Tahoma" w:hint="cs"/>
          <w:color w:val="00000A"/>
          <w:spacing w:val="20"/>
          <w:position w:val="6"/>
          <w:rtl/>
        </w:rPr>
        <w:t>גרס רבא בשמעתא לפי שהוא בתר רב חסדא לא קשה דרבא אדרבא וכו' - תוס' באים לישב הסתירה בדרבא, דהכא ס"ל טריפה אינה חיה והתם כיון דקסבר נקובת הושט אמו טמאה לידה ע"כ ס"ל טריפה חיה. [ומכח קושיא זו כתבו תוס' בנדה כג: דהן סוגיות מתחלפות].</w:t>
      </w:r>
    </w:p>
    <w:p w14:paraId="0C6A6075"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ומפרש מהרש"א תירוץ תוס': דאין לדמות הטריפות, דושטו נקוב הוי טריפה חיה, וטריפה דהכא היינו כדפירש"י שנחסר מן הארכובה ולמעלה וס"ל כמ"ד בנדה דאינה חיה. [ומש"כ תוס' "עד לארכובה" ר"ל מארכובה ולמעלה - עי' רש"י ותוס' בנדה ריש כד.]. </w:t>
      </w:r>
    </w:p>
    <w:p w14:paraId="68030E91"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וכתב אפריון יוסף (בהערות) דהנה לדברי מהרש"א גם למ"ד טריפה אינה חיה אשכחן טריפה דחיה, ומוכח מזה דאיסור טריפה אינו משום שאינה חיה אלא איסור מצד עצמו. וראה עוד בשיעורי הגרי"מ פיינשטיין (אות נ"ג).</w:t>
      </w:r>
    </w:p>
    <w:p w14:paraId="5852B501"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ובדברי הצ"ק צ"ע, שפירש ממש כדברי מהרש"א, וכתב דאינו מבין דברי מהרש"א. ואולי כוונתו על עיקר דברי תוס' האם מסקנתם לקיים גירסת סוגיין או גירסת הסוגיא בתמורה, וצ"ב.</w:t>
      </w:r>
    </w:p>
    <w:p w14:paraId="77F6C984"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והיד דוד והגהות רי"א חבר פירשו גם דברי תוס' כנ"ל, אך מראה כהן גרס ופירש בע"א - עי' בדבריו. וראה עוד שמן רוקח. </w:t>
      </w:r>
    </w:p>
    <w:p w14:paraId="519DCB35"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והנה בהא דמבואר מדברי תוס' דנקובת הושט הוי טריפה דאיכא מ"ד שהיא חיה, הנה מדברי רש"י (ד"ה נבילה) משמע לכאורה דהוי נבילה - עי' מה שציינתי על רש"י.</w:t>
      </w:r>
    </w:p>
    <w:p w14:paraId="2D898CA4"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highlight w:val="yellow"/>
          <w:rtl/>
        </w:rPr>
        <w:t>&lt;</w:t>
      </w:r>
      <w:r w:rsidRPr="002E6030">
        <w:rPr>
          <w:spacing w:val="20"/>
          <w:position w:val="6"/>
          <w:highlight w:val="yellow"/>
        </w:rPr>
        <w:t>CH1</w:t>
      </w:r>
      <w:r w:rsidRPr="002E6030">
        <w:rPr>
          <w:rFonts w:hint="cs"/>
          <w:spacing w:val="20"/>
          <w:position w:val="6"/>
          <w:highlight w:val="yellow"/>
          <w:rtl/>
        </w:rPr>
        <w:t>&gt;</w:t>
      </w:r>
      <w:r w:rsidRPr="002E6030">
        <w:rPr>
          <w:rFonts w:hint="cs"/>
          <w:spacing w:val="20"/>
          <w:position w:val="6"/>
          <w:rtl/>
        </w:rPr>
        <w:t>דף ג:</w:t>
      </w:r>
    </w:p>
    <w:p w14:paraId="10E547FF"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גמ'</w:t>
      </w:r>
    </w:p>
    <w:p w14:paraId="4707C200" w14:textId="77777777" w:rsidR="00A15065" w:rsidRPr="002E6030" w:rsidRDefault="00A15065" w:rsidP="00A15065">
      <w:pPr>
        <w:spacing w:line="240" w:lineRule="atLeast"/>
        <w:jc w:val="both"/>
        <w:rPr>
          <w:rFonts w:eastAsia="Tahoma"/>
          <w:color w:val="00000A"/>
          <w:spacing w:val="20"/>
          <w:position w:val="6"/>
        </w:rPr>
      </w:pPr>
      <w:r w:rsidRPr="002E6030">
        <w:rPr>
          <w:rFonts w:hint="cs"/>
          <w:spacing w:val="20"/>
          <w:position w:val="6"/>
          <w:rtl/>
        </w:rPr>
        <w:t xml:space="preserve">הכי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אמר רבי יוחנן אפילו מום קל - הראשונים פסקו כר' יוחנן וכרב הונא לעיל, ששותפות נוכרי אפילו במום קל פוטרת מבכורה. וראה בזה בדברינו לעיל ג. בגמ' ד"ה אמר רב הונא (אות ד').</w:t>
      </w:r>
    </w:p>
    <w:p w14:paraId="0FAA54F7"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בשלמא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מום קל קמ"ל כדרב הונא ולאפוקי מדרב חסדא ורבא - השפ"א העיר מה צריך לומר דלאפוקי מדר"ח ורבא, הלא היא גופה צריך לאשמועינן דבעינן דבר העושה מום דוקא, דאי מדרב הונא הו"א דלאו דוקא נקט 'אזנו' אלא כל חיסרון בבהמה פוטר, קמ"ל ר' יוחנן דדוקא דבר העושה מום.</w:t>
      </w:r>
    </w:p>
    <w:p w14:paraId="148A4ED7"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ותירץ דלשון ר' יוחנן "אפילו מום קל" משמע שבא לאשמעינן היתרא, והיינו לאפוקי מדר"ח ורבא. [לכאורה נראה דלשון הגמ' "קמ"ל כדרב הונא ולאפוקי מדר"ח ורבא" משמע דתרתי אתי לאשמועינן, חדא לחומרא דהיינו ביאור דברי רב הונא דבעינן מום דוקא, ועוד אשמועינן קולא לאפוקי מדר"ח ורבא].</w:t>
      </w:r>
    </w:p>
    <w:p w14:paraId="18FF500C"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אלא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מום קבוע מאי קמ"ל דכיון דאישתני הוה ליה מומא - תוס' בתמורה כד: (ד"ה קסבר רשב"ג) דנים אמאי איצטריך קרא לפסול נדמה, תיפוק ליה דהוי בעל מום כדאמרינן הכא "דכיון דאישתני הוה ליה מומא". וראה בדברינו לקמן יב. (בגמ' ד"ה דתניא שור) שהבאנו בזה כמה תירוצים. </w:t>
      </w:r>
    </w:p>
    <w:p w14:paraId="15AE89D8"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וכ"ת התם נשתנה בדבר שאין במינו קדוש בבכורה וכו' - חזינן דנשתנה לדבר שמינו קדוש בבכורה הוא מעליותא הגם שעסקינן הכא בדיני בעל מום דכל התורה ולא רק דבכור, וצ"ב. ושוב ראיתי שעמד בזה בשיעורי הגרי"מ פיינשטיין (אות נ"ו).</w:t>
      </w:r>
    </w:p>
    <w:p w14:paraId="63EAE0C2"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הא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נמי תנינא עינו אחת גדולה ואחת קטנה - בגדר דין זה נחלקו רש"י והרמב"ם - יעוי' בדברינו במתני' לקמן מ: ד"ה עינו אחת. וראה אפריון יוסף כאן (בהערות) שסוגית הגמ' כאן קשה לשיטת הרמב"ם, ועי' מש"כ לבאר שיטתו.</w:t>
      </w:r>
    </w:p>
    <w:p w14:paraId="44BD62A5"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ותנא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גדולה גדולה כשל עגל וקטנה קטנה כשל אווז - הנה טעם הפסול מבואר בסוגיא או דהוה מום מטעם שינוי או משום שרוע, אך לכאורה יש נפק"מ: דאי מטעם שינוי היינו לכאורה דוקא כשעינו אחת כשל עגל והשניה כשל אווז, דבעינן שינוי למין אחר, וכהנידון לעיל דנשתנה לדבר הקדוש בבכורה. אבל אי מטעם שרוע הוא פסול אפילו גדולה וקטנה גרידא ולא נשתנית לצורה אחרת דומיא דכל שרוע, ולפי"ז הברייתא דנקטה "כשל עגל כשל אווז" הוא לסימנא בעלמא של שיעור גדול וקטן. </w:t>
      </w:r>
    </w:p>
    <w:p w14:paraId="307E2A8F"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לא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משום דהוה ליה שרוע - רגמ"ה פירש דגדר פסול 'שרוע' הוא משום דכל יתר כנטול דמי. וצ"ע למה הוצרך לזה הלא שרוע מפורש בתורה בין המומין. וביאר ראשית בכורים דבא לפרש כיון דכל מום עניינו חיסרון [עי' מנחות ט. תמורה יז.] איך נחשב השרוע כבעל מום, לכך פירש דהוא נמי חיסרון דכל יתר כנטול דמי.</w:t>
      </w:r>
    </w:p>
    <w:p w14:paraId="733388E3"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וראה בדבריו שהאריך בעיקר חידוש רגמ"ה דיתר כנטל שייך גם באבר אחד שגדול יותר משיעורו הראוי. וראה עוד בשיעורי הגרי"מ פיינשטיין (אות נ"ז).</w:t>
      </w:r>
    </w:p>
    <w:p w14:paraId="1B175D9C"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הכי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נמי מסתברא דתנן מומין אלו וכו':</w:t>
      </w:r>
    </w:p>
    <w:p w14:paraId="6A6EE7E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למאי מייתי סייעתא:</w:t>
      </w:r>
    </w:p>
    <w:p w14:paraId="3BC4B9DB"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בפשטות הגמ' מייתי ראיה לתירוצה דלא יקשה לר' יוחנן, דהתם הפסול מטעם שרוע ולא מטעם מום, לכך הוצרך ר' יוחנן לחדש דשינוי הוה מום. ועי' תוס' (ד"ה אלא) שהקשו דמ"מ מתוך דברי המשנה יקשה לר' יוחנן, דחזינן דשתים גדולות או קטנות הגם דהוה שינוי לא חשיב שינוי. ברם השטמ"ק (ב') פירש בשם גליון שהגמ' באה השתא להקשות קושיא זו גופה לר' יוחנן - עי' בדבריו. [ותחילת דבריו צריכין הגהה (עפ"י שטמ"ק השלם) וצ"ל "ופריך אחת גדולה ואחת" וכו']. ונראה דלפי השטמ"ק לא גרסינן "הכי נמי מסתברא".</w:t>
      </w:r>
    </w:p>
    <w:p w14:paraId="051ACDF8"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והנה השטמ"ק סיים "ומה שפירש רש"י והתוס' לא הבנתי", ומשמע שהבין בפירוש רש"י כתוס'. אמנם יעוי' בדברינו על רש"י (ד"ה תרוייהו) דשיטת רש"י בביאור מהלך הסוגיא תליא במחלוקת המפרשים.</w:t>
      </w:r>
    </w:p>
    <w:p w14:paraId="705C5A8A"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ושיטת רגמ"ה בביאור מהלך הסוגיא - יעוי' בדברינו בסמוך.</w:t>
      </w:r>
    </w:p>
    <w:p w14:paraId="220A49DC"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דתנן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מומין אלו בין קבועין בין עוברין פוסלין יתר עליהן אדם עיניו שתיהן גדולות שתיהן קטנות - משנה זו היא לקמן מג., ושם מד. בין מומי אדם נמנה "שתיהן גדולות או שתיהן קטנות".</w:t>
      </w:r>
    </w:p>
    <w:p w14:paraId="7FC03BC8"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לאו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משום דהוה ליה שרוע לא לעולם אימא לך משום שינוי ושינוי הוי מומא וכו':</w:t>
      </w:r>
    </w:p>
    <w:p w14:paraId="0CC27713"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א] ביאור מסקנת הגמ':</w:t>
      </w:r>
    </w:p>
    <w:p w14:paraId="1B5EBA7E"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בפשטות מסקנת הגמ' דלא תיקשי לר' יוחנן, לפי שמן המשנה אין הכרע, דיש לפרש או מטעם שרוע או מטעם מום, לכך הוצרך ר' יוחנן לחדש דינו דשינוי הוי מום. וכן פירשו בדברי רש"י רוב המפרשים לבד ממהרש"א - יעוי' בדברינו על רש"י ד"ה תרוייהו.</w:t>
      </w:r>
    </w:p>
    <w:p w14:paraId="1C253C28"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וצ"ע דברי רגמ"ה שפירש מסקנת הגמ' דהדרא קושיא דר' יוחנן לדוכתה. ונראה דהוא מפרש מהלך הגמ': דלפי שחידוש הוא לכנות עינו גדולה 'שרוע', דפסול זה מצינו בשאר איברים ולא בעין, לזה מייתי הגמ' "הכי נמי מסתברא" דהכרח הוא שטעם הפסול משום 'שרוע', ודוחה הגמ' הראיה, וממילא אין מקור לפסול מטעם שרוע אלא משום דהוי שינוי בעלמא, וא"כ הדרא קושיא דהא דינא דר' יוחנן מפורש במשנה.</w:t>
      </w:r>
    </w:p>
    <w:p w14:paraId="5B818FD7"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שו"ר שעמד על דברי רגמ"ה אלו במשנת רבי אהרן (ד"ה והדתנן רחל) - עי' בדבריו. וע"ע בספר אפריון יוסף (בהערות)</w:t>
      </w:r>
    </w:p>
    <w:p w14:paraId="1478059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ב] לכאורה הרי באמת אבר אחד קטן ואחד גדול הוא פסול 'שרוע', ומנין לפרש משנתינו מטעם שינוי?</w:t>
      </w:r>
    </w:p>
    <w:p w14:paraId="5B7C686C"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כתב החזו"א (בכורות טז. ד.) דהדבר נמסר לחכמים לפרש מדת השרוע שיפגם בגדלותו וקטנותו, ועינו אחת גדולה ואחת קטנה אפשר דאינו מקלקל כל כך. </w:t>
      </w:r>
    </w:p>
    <w:p w14:paraId="4EBED1E6"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 xml:space="preserve">12ובחי' רא"ל מאלין (ח"ב סי' מ"ט) כתב שברש"י עה"ת (ויקרא כב. כג.) מפורש שבכל אבר שגדול מחבירו פסול משום 'שרוע', [וכן מפורש ברש"י תמורה ז. ד"ה שרוע (אמנם השטמ"ק הגיה ברש"י שם), והרא"ם תמה על רש"י מנא לו זאת, עי"ש]. אולם מלשון הרמב"ם (ביאמ"ק ז. ט.) משמע שרק בירך נאמר פסול 'שרוע', וכן לענין אוזנו גדולה מחבירתה דעת הרמב"ם דחכמים מכשירין ולא פסלי מטעם שרוע [עי' בדברינו להלן מ: ד"ה ורבנן עד כמה], ואף בסוגיין לדעת הרמב"ם למסקנא הוא מטעם מום ולא שרוע, והביאור בזה: דיסוד דין 'שרוע' נאמר רק במקום שיש דין שיעור או צורה מסויימת לאבר, ובאוזן או בעין אין דין שיעור מסויים ולכך אם נשתנה אחד מחבירו לא חשיב 'שרוע', משא"כ בירך שנשמטה או נשתרבבה דנשתנתה מחבירתה בצורתה ומתכונתה דין שרוע עליה - עי' בדבריו. </w:t>
      </w:r>
    </w:p>
    <w:p w14:paraId="09873628"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מש"כ בשיעורי הגרי"מ פיינשטיין (אות נ"ז), ובשו"ת שבט הלוי (ח"י קונטרס הקדשים סי' ו').</w:t>
      </w:r>
    </w:p>
    <w:p w14:paraId="23354897"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התם אי מחמת בריותא יתירא וכו' אי מחמת כחישותא יתירא וכו' - צ"ב כיון דסו"ס דומה למין אחר דעיניו גדולות כשל עגל או קטנות כשל אווז, מה מהני שיש לזה סיבה דבריותא או כחישותא - עי' בספר אפריון יוסף (בהערות).</w:t>
      </w:r>
    </w:p>
    <w:p w14:paraId="4E2E9B33"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ההיא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גיורתא דהוו מסרין לה אחי חיותא לפטומה אתאי לקמיה דרבא - עי' בהל' הרמב"ן סוף פ"ה [הביאו גם הרא"ש פ"ה סי' י"ג], שהוכיח בארוכה דבכור בהמה טהורה קדוש בחו"ל [אלא שאין מביאין אותו לארץ להקריבו], והביא ראיה גם מסוגיין, דהא כל אמוראי הוו בחו"ל ש"מ דקדוש אף בחו"ל, ולאפוקי משיטת הרמב"ם (בכורות א. ה.).</w:t>
      </w:r>
    </w:p>
    <w:p w14:paraId="6D04E544"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אמר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לה לית דחש לה להא דר"י דאמר שותפות עכו"ם חייבת בבכורה - הרמב"ן בהלכותיו הוכיח מכאן דאין הלכה כר' אלעאי דאמר (חולין קלו.) שישראל השותפין פטורין מבכורה. ולכאורה הראיה היא מדאיצטריך למימר אין הלכה כר"י המחייב בשותפות נוכרי ש"מ דשותפות ישראל מיהא חייבת. אולם ראה במהרי"ט אלגזי (בפתיחה אות ז', ד"ה וראיתי לרבינו הרמב"ן) שתמה על סברא זו, ומסיק מטעם אחר. אמנם יעוי' מרומי שדה שהסכים וביאר ראיה זו.</w:t>
      </w:r>
    </w:p>
    <w:p w14:paraId="6FDC5790"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רב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מרי בר רחל הויא ליה ההיא חיותא הוה מקנה לאודנייהו לעכו"ם וכו':</w:t>
      </w:r>
    </w:p>
    <w:p w14:paraId="731824D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על אודות רב מרי בר רחל - יעוי' בתוס' ב"ב קמט. ותוס' שבת קנד.</w:t>
      </w:r>
    </w:p>
    <w:p w14:paraId="004B7F12"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א] היה מקנה אוזן העובר או של אמו?</w:t>
      </w:r>
    </w:p>
    <w:p w14:paraId="6B5672FC"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רגמ"ה פירש שהיה מקנה אוזן הבכור במעי אמו. וכן נקטו תוס', ופירשו דאילו הקנאת אוזן האם מותרת לכתחילה, וכן נוהגין בזמן הזה.</w:t>
      </w:r>
    </w:p>
    <w:p w14:paraId="6E861625"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והא דרב מרי לא הקנה אוזן האם דעדיפא - כתב הנתיבות (סי' ר"ט סוף סק"ב) דלא רצה שיהא לעכו"ם חלק בבהמה דיוכל לכופו לחלוק בגוד או איגוד או לשוחטה, לפיכך לא רצה להקנות לו אלא בעובר לכשתלד.</w:t>
      </w:r>
    </w:p>
    <w:p w14:paraId="290C878C"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אולם בדעת רש"י יש לעיין: דלקמן סוף נג. פריך הגמ' "ליקנינהו לאודנייהו לעכו"ם", ופירש"י "לאודנייהו דאימהות", ושם ריש ע"ב דימה זאת לסוגיין, משמע דאף כאן מפרש שהקנה אוזן האם ואפ"ה אסור לכתחילה. אולם מאידך לשון רש"י כאן (ד"ה מקנה) משמע שהקנה אוזן העובר עצמו. </w:t>
      </w:r>
    </w:p>
    <w:p w14:paraId="60B8D44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ב] במכירה לפטור מבכורה אין איסור מכירה לנוכרי:</w:t>
      </w:r>
    </w:p>
    <w:p w14:paraId="2DB5BB5C"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החזו"א (בכורות טז. ב.) דקדק דמשמע שאף בבהמה גסה מותר לעשות כן, ואין במכירת האוזן משום איסור מכירת בהמה גסה לנוכרי. ויתר על כן הנה איתא בתוס' דלמ"ד דלא מהני מכירת האוזן מותר למכור חלק בבהמה שעושה אותה נבילה, ומשמע א"כ דאף כה"ג אין איסור מכירה לנוכרי, והיינו טעמא דמכירה כזו לא אתי לאיחלופי, או לפי שדומה למוכר לשחיטה דשרי - עי' בדבריו.</w:t>
      </w:r>
    </w:p>
    <w:p w14:paraId="2FE1780A"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אמאי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מקנה להו לאודנייהו לעכו"ם דלמא אתי בהו לידי תקלה:</w:t>
      </w:r>
    </w:p>
    <w:p w14:paraId="77C6D346"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בהמת הפקר האם חייבת בבכורה?</w:t>
      </w:r>
    </w:p>
    <w:p w14:paraId="21A414C0"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b/>
          <w:bCs/>
          <w:color w:val="00000A"/>
          <w:spacing w:val="20"/>
          <w:position w:val="6"/>
          <w:rtl/>
        </w:rPr>
        <w:lastRenderedPageBreak/>
        <w:t>א.</w:t>
      </w:r>
      <w:r w:rsidRPr="002E6030">
        <w:rPr>
          <w:rFonts w:eastAsia="Tahoma" w:hint="cs"/>
          <w:color w:val="00000A"/>
          <w:spacing w:val="20"/>
          <w:position w:val="6"/>
          <w:rtl/>
        </w:rPr>
        <w:t xml:space="preserve"> הטורי אבן (ר"ה יג.) דקדק ממעשה דרב מרי שהמפקיר בהמתו חייבת בבכורה, דהגם דכתיב 'בישראל' למעט נוכרי מ"מ הפקר אינו פוטר, דאי לא כן למה נזקק רב מרי לכל הטורח הזה, היה מפקיר בהמתו ונפטר.</w:t>
      </w:r>
    </w:p>
    <w:p w14:paraId="2EBCC804"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ברם מהרי"ט אלגזי (בפתיחה אות ו', ד"ה והנה ראיתי להתוספתא) הביא תוספתא דמכילתין (פ"ב ה"ב) וז"ל "בהמת המדבר וההקדש וגר שמת ואין לו יורשין פטורה מן הבכורה", וביאר דהן תרי גווני של הפקר: ד'בהמת המדבר' היינו שהיתה הפקר מתחילתה, ו'גר שאין לו יורשין' היינו שנתעברה בחיי הגר אך בזמן לידתה היתה הפקר. וסיבת הפטור היא דאע"ג דבכור בפטר רחם תלה רחמנא, מ"מ צריך שיהא לו בעלים הראוי להקדישו, דאזי אף שלא הקדישו בפה קדוש מאליו, דכל הראוי לבילה אין הבילה מעכבת בו. [ע"ע נדרים יג. דאיכא מצוה להקדישו בפה]. </w:t>
      </w:r>
    </w:p>
    <w:p w14:paraId="1B52191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מיהו בסוף דבריו מסיק מהרי"ט אלגזי מכח סוגיא דפרק ראשית הגז, שבהמת הפקר פטורה מן הבכורה רק כל זמן שלא זכה בה ישראל, או כגון שזכה בה נוכרי ומכרה או התנה לישראל, אבל אם זכה בה ישראל מן ההפקר חלה עלה קדושת בכור, דקדושת פטר רחם מתלא תלי עד שיהו לה בעלים. ולפי"ז גם מיושב מדוע לא הפקירה רב מרי, דכיון שרצונו דהוא או אחר ישובו ויזכו בה ממילא תתחייב בבכורה.</w:t>
      </w:r>
    </w:p>
    <w:p w14:paraId="379A81AB"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b/>
          <w:bCs/>
          <w:color w:val="00000A"/>
          <w:spacing w:val="20"/>
          <w:position w:val="6"/>
          <w:rtl/>
        </w:rPr>
        <w:t>ג.</w:t>
      </w:r>
      <w:r w:rsidRPr="002E6030">
        <w:rPr>
          <w:rFonts w:eastAsia="Tahoma" w:hint="cs"/>
          <w:color w:val="00000A"/>
          <w:spacing w:val="20"/>
          <w:position w:val="6"/>
          <w:rtl/>
        </w:rPr>
        <w:t xml:space="preserve"> ובקהלות יעקב (סי' ב') תמה דסברת מהרי"ט אלגזי דחוקה מאד, דאי לא נתקדש הבכור בשעת פטר רחם היאך תחול בו אחר כן הקדושה. ולומר דקדושה תליא וקיימא עד שיזכה בה ישראל הוא דחוק טובא.</w:t>
      </w:r>
    </w:p>
    <w:p w14:paraId="3D6D5AE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והביא הקהלות יעקב דהמנחת חינוך (יח. יא.) תירץ התוספתא באופן אחר, דאתיא כר' אלעאי דס"ל (חולין קלו.) דשותפות שני ישראלים פוטרת מבכורה, ולשיטתו דבעינן בעלים המיוחד הכי נמי בהמת הפקר פטורה מבכורה, אך לא קי"ל כר' אלעאי [עי' לעיל ד"ה אמר לה], ולפיכך לדידן חייבת בבכורה. אמנם יעוי' בקהלות יעקב שהשיג דאין סברת המנחת חינוך מוכרחת.</w:t>
      </w:r>
    </w:p>
    <w:p w14:paraId="27464630"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b/>
          <w:bCs/>
          <w:color w:val="00000A"/>
          <w:spacing w:val="20"/>
          <w:position w:val="6"/>
          <w:rtl/>
        </w:rPr>
        <w:t>ד.</w:t>
      </w:r>
      <w:r w:rsidRPr="002E6030">
        <w:rPr>
          <w:rFonts w:eastAsia="Tahoma" w:hint="cs"/>
          <w:color w:val="00000A"/>
          <w:spacing w:val="20"/>
          <w:position w:val="6"/>
          <w:rtl/>
        </w:rPr>
        <w:t xml:space="preserve"> ובשו"ת חתם סופר (יו"ד סי' שט"ז), וכן ראשית בכורים בסוגיין, תירצו בפשיטות שרב מרי לא רצה להפקיר בהמתו משום שחשש שמא אחרים יחזיקו ויזכו בה, דהא בעינן הפקר בפני שלושה ויתפרסם הדבר [יעוי' כסברא זו בנדרים פד:]. וראה עוד בראשית בכורים שדן לישב באופן נוסף. </w:t>
      </w:r>
    </w:p>
    <w:p w14:paraId="4DFF5E3A"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b/>
          <w:bCs/>
          <w:color w:val="00000A"/>
          <w:spacing w:val="20"/>
          <w:position w:val="6"/>
          <w:rtl/>
        </w:rPr>
        <w:t>ה.</w:t>
      </w:r>
      <w:r w:rsidRPr="002E6030">
        <w:rPr>
          <w:rFonts w:eastAsia="Tahoma" w:hint="cs"/>
          <w:color w:val="00000A"/>
          <w:spacing w:val="20"/>
          <w:position w:val="6"/>
          <w:rtl/>
        </w:rPr>
        <w:t xml:space="preserve"> ובמקור הדין לפטור בהמת הפקר מבכורה - עי' מהרי"ט אלגזי הנ"ל שנקט תחילה מסברא דצריך שיהא לה בעלים הראוי להקדישה, ומסיק דילפינן לפטור בהמת הפקר מקרא מיותר דלא איצטריך לפטור שותפות נוכרי.</w:t>
      </w:r>
    </w:p>
    <w:p w14:paraId="58CEB926"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ואבי עזרי (בכורות ד. א.) כתב דכיון שמצינו דנתמעטה בהמת עכו"ם מבכורה, וכן נתמעטה בהמת הקדש (לקמן יד.), ש"מ דלדין בכורה בעינן בעלים, דאל"כ מה שייך שיפטרו כשבעליהן נוכרי או הקדש הרי בעלותן אינה סיבה להפקעת דין בכורה, אלא על כרחך שבהמת הפקר פטורה מבכורה - עי' בדבריו בהרחבה.</w:t>
      </w:r>
    </w:p>
    <w:p w14:paraId="0DA1DE18"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מיהו בשיעורי הגרי"מ פייינשטיין (אות ד') הביא שהגרי"ז הקשה דבתוספתא משמע שבהמת הפקר והקדש טעם אחד להם לפוטרן מבכורה לפי שאין להם בעלים, והרי הקדש הפטור מבכורה אינו משום חיסרון בעלות, שהרי גם לאחר שפדה הבהמה מהקדש פטורה מבכורה כדתנן לקמן יד. גבי קדם הקדשן למומן - ועי' מש"כ הגרימ"פ לישב.</w:t>
      </w:r>
    </w:p>
    <w:p w14:paraId="15D1F8CB"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b/>
          <w:bCs/>
          <w:color w:val="00000A"/>
          <w:spacing w:val="20"/>
          <w:position w:val="6"/>
          <w:rtl/>
        </w:rPr>
        <w:t>ו.</w:t>
      </w:r>
      <w:r w:rsidRPr="002E6030">
        <w:rPr>
          <w:rFonts w:eastAsia="Tahoma" w:hint="cs"/>
          <w:color w:val="00000A"/>
          <w:spacing w:val="20"/>
          <w:position w:val="6"/>
          <w:rtl/>
        </w:rPr>
        <w:t xml:space="preserve"> ועוד בענין זה - יעוי' פתחי תשובה (שכ. ד., בתוך דבריו), שמן רוקח, מרחשת (ח"א סי' מ"ח) בהרחבה - עי"ש שדן אי מהני גם הפקר בינו לבין עצמו, קהילות יעקב הנ"ל בהרחבה, משנת רבי אהרן (ריש בכורות), שו"ת שבט הלוי (ח"ו סי' ק"ע), והערות להגריש”א.</w:t>
      </w:r>
    </w:p>
    <w:p w14:paraId="33422E75"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והאמר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רב יהודה מותר לאדם להטיל מום בבכור קודם שיצא לאויר העולם:</w:t>
      </w:r>
    </w:p>
    <w:p w14:paraId="0CFD0683"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בגדר היתר הטלת מום בבכור:</w:t>
      </w:r>
    </w:p>
    <w:p w14:paraId="61EF986B" w14:textId="77777777" w:rsidR="00A15065" w:rsidRPr="002E6030" w:rsidRDefault="00A15065" w:rsidP="00A15065">
      <w:pPr>
        <w:spacing w:line="240" w:lineRule="atLeast"/>
        <w:jc w:val="both"/>
        <w:rPr>
          <w:rFonts w:eastAsia="Tahoma"/>
          <w:color w:val="00000A"/>
          <w:spacing w:val="20"/>
          <w:position w:val="6"/>
          <w:rtl/>
        </w:rPr>
      </w:pPr>
      <w:r w:rsidRPr="002E6030">
        <w:rPr>
          <w:rFonts w:hint="cs"/>
          <w:b/>
          <w:bCs/>
          <w:spacing w:val="20"/>
          <w:position w:val="6"/>
          <w:rtl/>
        </w:rPr>
        <w:t>א.</w:t>
      </w:r>
      <w:r w:rsidRPr="002E6030">
        <w:rPr>
          <w:rFonts w:hint="cs"/>
          <w:spacing w:val="20"/>
          <w:position w:val="6"/>
          <w:rtl/>
        </w:rPr>
        <w:t xml:space="preserve"> </w:t>
      </w:r>
      <w:r w:rsidRPr="002E6030">
        <w:rPr>
          <w:rFonts w:eastAsia="Tahoma" w:hint="cs"/>
          <w:color w:val="00000A"/>
          <w:spacing w:val="20"/>
          <w:position w:val="6"/>
          <w:rtl/>
        </w:rPr>
        <w:t>בתמורה דף כד: מפרשינן דהיתר זה הוא בזמן הזה, דמהו דתימא נגזור דילמא נפיק רוב ראשו ושדי ביה מומא, קמ"ל דהכי עדיפא משיוולד קדוש בבכורה ויבוא לחשש תקלה דגיזה ועבודה.</w:t>
      </w:r>
    </w:p>
    <w:p w14:paraId="3FB72FFD"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והא דמהני הטלת מום משום חשש תקלה דגיזה ועבודה, והלא בכור בעל מום גם קדוש ואסור בעבודה - ביאר רש"י בתמורה שם (ד"ה הא עדיפא) שהרי לא יצטרך הכהן להשהותו עד שיפול בו מום, ותיכף ישחטנו ויאכלנו ולא יבוא לתקלת גיזה ועבודה.</w:t>
      </w:r>
    </w:p>
    <w:p w14:paraId="71B8E50F" w14:textId="77777777" w:rsidR="00A15065" w:rsidRPr="002E6030" w:rsidRDefault="00A15065" w:rsidP="00A15065">
      <w:pPr>
        <w:spacing w:line="240" w:lineRule="atLeast"/>
        <w:jc w:val="both"/>
        <w:rPr>
          <w:rFonts w:eastAsia="Tahoma"/>
          <w:color w:val="00000A"/>
          <w:spacing w:val="20"/>
          <w:position w:val="6"/>
          <w:rtl/>
        </w:rPr>
      </w:pPr>
      <w:r w:rsidRPr="002E6030">
        <w:rPr>
          <w:rFonts w:hint="cs"/>
          <w:b/>
          <w:bCs/>
          <w:spacing w:val="20"/>
          <w:position w:val="6"/>
          <w:rtl/>
        </w:rPr>
        <w:t>ב.</w:t>
      </w:r>
      <w:r w:rsidRPr="002E6030">
        <w:rPr>
          <w:rFonts w:hint="cs"/>
          <w:spacing w:val="20"/>
          <w:position w:val="6"/>
          <w:rtl/>
        </w:rPr>
        <w:t xml:space="preserve"> </w:t>
      </w:r>
      <w:r w:rsidRPr="002E6030">
        <w:rPr>
          <w:rFonts w:eastAsia="Tahoma" w:hint="cs"/>
          <w:color w:val="00000A"/>
          <w:spacing w:val="20"/>
          <w:position w:val="6"/>
          <w:rtl/>
        </w:rPr>
        <w:t>כתב הדרישה (שיד. ב.) דמשמע מהגמ' בתמורה הנ"ל דהא דמותר להטיל בו מום קודם יציאתו, היינו אפילו יצא מיעוט ראשו, דאל"כ למה יש לחוש ליציאת רוב ראשו.</w:t>
      </w:r>
    </w:p>
    <w:p w14:paraId="5D385CB8"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 xml:space="preserve">והנה בחולין סט: נחלקו רב הונא ורבה בציור שיצא שליש ראשו ומכרו לעכו"ם, וחזר ויצא שליש אחר והרי כאן רוב, האם למפרע הוא קדוש כלומר כשיצא רובו חשיב לידה מתחילה ונמצא שאין מכירתו לעכו"ם כלום, או דלהבא הוא קדוש וחשיב לידה רק מיציאת הרוב. וכתבו תוס' שם וכן תוס' לקמן לה., דסוגיא הנ"ל דתמורה דשריא הטלת מום כשיצא מקצת הראש, אזלה כמ"ד להבא הוי קדוש.  </w:t>
      </w:r>
    </w:p>
    <w:p w14:paraId="5649EAD0"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אמנם כתב הב"ח (סוף סי' שי"ט) דלהרמב"ם שפסק למפרע הוא קדוש, הא דמותר להטיל מום בבכור הוא רק כשלא יצא כלום לאויר העולם. ברם הש"ך (שיג. ח.) כתב דאין משמע כן מהרמב"ם ומהשו"ע, וכן משמע דעת רש"י בחולין ע. דאפילו למ"ד למפרע הוא קדוש מותר להטיל בו מום כשיצא מיעוטו קודם שיצא רובו לאויר העולם, דדוקא לענין מכירה לנוכרי לא מהני, אבל לגבי קדושת בכורה עד שיצא רובו לא חשיב קדוש דליהוי כמטיל מום בקדשים. </w:t>
      </w:r>
    </w:p>
    <w:p w14:paraId="6CC223F2"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וחילוק זה הזכירו תוס' לקמן לה. ותוס' חולין הנ"ל, וביאור החילוק יעוי' בתוס' תמורה כד: (ד"ה אמר), ובשטמ"ק שם (בהשמטות אות כ"ב), ובספר לב ארי וחי' חתם סופר חולין סט:, וראה עוד בדברינו בגמ' לקמן לה. ד"ה אמר רבא.</w:t>
      </w:r>
    </w:p>
    <w:p w14:paraId="6EE9FAD0"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ובחי' מרן רי"ז הלוי (בכורות ד. טו.) [וכן בחי' הגרי"ז לקמן לה.] ביאר החילוק: דכל פלוגתת ר"ה ורבה היא לענין בכורה בלבד אימתי חל שם 'פטר רחם' ולא נפטר במכירתו לנוכרי, דרב הונא סבר למפרע הוא קדוש לפי שכל משהו שיצא חל עליו שם 'פטר רחם', אבל רבה סבר שדוקא לאחר יציאת רובו חל שם זה, אבל לענין הטלת מום או לענין הקדשתו תליא לכו"ע ביציאת רובו, דדבר זה תלוי בחלות קדושת הגוף של קדשים ולכו"ע אינו עד יציאת רובו וגמר דין 'פטר רחם' שבו.</w:t>
      </w:r>
    </w:p>
    <w:p w14:paraId="2148002A"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מש"כ לבאר הקהלות יעקב (בכורות סי' כ"ח).</w:t>
      </w:r>
    </w:p>
    <w:p w14:paraId="623B15CF"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התם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מקדושת מזבח קא מפקע ליה מקדושת כהן לא מפקע ליה הכא אפילו מקדושת כהן קא מפקע ליה:</w:t>
      </w:r>
    </w:p>
    <w:p w14:paraId="0FC09C24"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קובץ דינים להלכה בזמן הזה:</w:t>
      </w:r>
    </w:p>
    <w:p w14:paraId="6B32C0CE"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א] המנהג היום להקנות חלק בבהמה:</w:t>
      </w:r>
    </w:p>
    <w:p w14:paraId="151B93BA"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בסוגיין מבואר שהיה קפידא על רב מרי שהיה מקנה האוזן ומפקיע הבהמה מקדושתה, אמנם תוס' והרא"ש האריכו לישב מנהג העולם בזמן הזה להקנות חלק מהבהמה לנוכרי אף שמפקיעה מקדושתה, לפי שהיום אין בקיאין שפיר בהטלת מום. ולמעשה פסקו הטור ושו"ע (שכ. ו.) שבזמן הזה מצוה לשתף הנוכרי, וכיון שאין הכל בקיאין להקנות האם לצורך קנין אוזן העובר שאינו בעולם [כפי' ר"ת בתוס'], טוב יותר להקנות אוזן האם עצמה.</w:t>
      </w:r>
    </w:p>
    <w:p w14:paraId="5DFF07D5"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ב] א. באיזה קנין עדיף להקנות לנוכרי:</w:t>
      </w:r>
    </w:p>
    <w:p w14:paraId="1BDC583D"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_ב. האם מהני קנין חצר לנוכרי:</w:t>
      </w:r>
    </w:p>
    <w:p w14:paraId="6F31D82D"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רש"י ור"ת נחלקו בסוגיין ובכמה דוכתי [עי' תוס' לקמן סוף יג. וסוף יג:] האם להלכה מעות קונות מן הנוכרי או משיכה, וכתבו הרא"ש והטור ותוס' בע"ז עא., דלצאת ידי שניהם יתן הנוכרי מעות וגם ימשכנה לרשותו. וראה בזה בפרי יצחק (ח"א סי' מ"ז). וראה עוד בדברינו לקמן יג: (ד"ה הכא במאי עסקינן).</w:t>
      </w:r>
    </w:p>
    <w:p w14:paraId="663F2324"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והנה הוסיפו הרא"ש והטור דהמחוור שבכולם שיקבל פרוטה מהנוכרי ויקנה לו המקום שהבהמה עומדת שם. ומהרי"ט אלגזי (אות א' סק"א) הבין שיקנה בקנין חצר, ותמה הלא חצר מטעם שליחות ואין שליחות לנוכרי. אולם שאר מפרשים פירשו דהכוונה לקנין אגב - עי' ט"ז (שכ. ז.), וחי' רעק"א על השו"ע שם. </w:t>
      </w:r>
    </w:p>
    <w:p w14:paraId="1F341264"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אמנם מהרי"ט אלגזי לקמן פ"ב (אות י"ז סק"ג) האריך לדחות המפרשים מתורת קנין אגב, דמלבד שלשון הרא"ש והטור אין משמע כן, הלא סברי תוס' והרא"ש וכן קי"ל דקנין אגב מהני רק מדרבנן, ועי"ש שמחזיק פירושו דמטעם קנין חצר, דיש שליחות מנוכרי לנוכרי וקנין חצר דהכא להא דמי. וראה גם בקצוה"ח (קצד. ג.) שהאריך בזה, ומסיק נמי דקונה בקנין חצר, אך ביאר באופן אחר היאך מהני קנין חצר בנוכרי.</w:t>
      </w:r>
    </w:p>
    <w:p w14:paraId="2BB258E7"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ועוד בענין זה - יעוי' במהרי"ט אלגזי הנ"ל (סק"ז), שו"ת חתם סופר (או"ח סי' ק"ד), תומים (סי' קכ"ג), שדי חמד (כללים מערכת ח' כלל ל"ח), דברי יחזקאל (סוף סי' מ"ד), קהלות יעקב (בכורות סי' ט"ו), ובהערה 32 לתוס' שאנץ בסוגיין. </w:t>
      </w:r>
    </w:p>
    <w:p w14:paraId="74094FD6"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וטעם הדבר שעדיף להקנות מקום הבהמה: כתב מעדני יו"ט (אות צ') לפי שדוקא במטלטלין נחלקו אם קנין העכו"ם בכסף או במשיכה, אבל בקרקע אין חילוק בין ישראל לנוכרי. אולם גליון מהרש"א בשו"ע </w:t>
      </w:r>
      <w:r w:rsidRPr="002E6030">
        <w:rPr>
          <w:rFonts w:eastAsia="Tahoma" w:hint="cs"/>
          <w:color w:val="00000A"/>
          <w:spacing w:val="20"/>
          <w:position w:val="6"/>
          <w:rtl/>
        </w:rPr>
        <w:lastRenderedPageBreak/>
        <w:t>(שכ. ו.) פירש הטעם בשם עבודת הגרשוני, לפי שמשיכה צריכה כוונה, ועל מחשבת העכו"ם קשה לסמוך. והפרישה (שכ. יג.) פירש משום שאינו מפקיע הקדושה בידים אלא ע"י המקום נעשה מעצמו. וע"ע אור גדול במשניות ריש פ"ב.</w:t>
      </w:r>
    </w:p>
    <w:p w14:paraId="2448AE3E"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וראה בהגהות יד אברהם בשו"ע שם, שמיישב בשם הפוסקים מנהג העולם שנהגו לכתחילה להסתפק בקנין כסף הגרוע. וראה עוד בשו"ת חתם סופר (יו"ד סי' שי"ב).</w:t>
      </w:r>
    </w:p>
    <w:p w14:paraId="135150C6"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ג] קנין סיטומתא:</w:t>
      </w:r>
    </w:p>
    <w:p w14:paraId="31948403"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בפתחי תשובה (שכ. ד.) דן בהרחבה בדברי הפוסקים האם מהני להקנות לנוכרי בקנין הסוחרים הנהוג אף בלא מעשה קנין כגון סיטומתא, או דיש להחמיר גבי בכור באיסור כרת. וענין זה שייך לנידון אם קנין דרבנן מהני לדאורייתא.</w:t>
      </w:r>
    </w:p>
    <w:p w14:paraId="299936E4"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ד] ליתן במתנה לנוכרי:</w:t>
      </w:r>
    </w:p>
    <w:p w14:paraId="75DB8D76"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כתב גליון מהרש"א בשו"ע (שכ. ו.) בשם עבודת הגרשוני, דלא נפטר מן הבכורה, לפי שלא ניכר כ"כ כשלא לוקח מהנוכרי מעות, וסברי מילתא בעלמא עביד כדאמרינן בסוגיין. ומ"מ בשבת שאי אפשר למכור יתן במתנה כדי שלא יבוא לידי תקלה דאורייתא, אבל ינהג בה קדושת בכור לענין גיזה ועבודה. וע"ע שו"ת חתם סופר (יו"ד סי' שט"ז).</w:t>
      </w:r>
    </w:p>
    <w:p w14:paraId="02CED065"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לענין להיפטר מבכורה ע"י הפקרת הבהמה - יעוי' בדברינו לעיל ד"ה אמאי מקנה.</w:t>
      </w:r>
    </w:p>
    <w:p w14:paraId="531D7527"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ו]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לענין פטר חמור - כתב הרא"ש (סוף סי' ב') דאין להקנות לעכו"ם להפקיע הבכורה, כיון שיש לו תקנה בפדייה או בעריפה.</w:t>
      </w:r>
    </w:p>
    <w:p w14:paraId="2C24376E"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מקדושת מזבח קא מפקע ליה מקדושת כהן לא מפקע ליה הכא אפילו מקדושת כהן קא מפקע ליה - בשיעורי הגרי"מ פיינשטיין (אות נ"ט) מבאר בשם הגרי"ז דאין הכוונה שלהפקיע מקדושת כהן הוי טפי הפקעה מקדושת מזבח גרידא, אלא ר"ל דהתירו להפקיע מקדושת מזבח משום שבזה"ז לא חזי להקרבה, משא"כ מקדושת כהן שבזמן הזה חזו למתנות כהונה.</w:t>
      </w:r>
    </w:p>
    <w:p w14:paraId="046F54C6"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ואיבעית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אימא רב מרי בר רחל ידע לאקנויי קנין גמור וחזי ליה איניש אחרינא ואזיל ועביד וכו' - ללישנא זו משמע דלא חיישינן לאיסור הפקעת קדושה, אלא כל הבעיא הוי דיטעו אינשי דמכר שלא כשורה. וכתב החזו"א (בכורות טז. ב.) דצ"ל דסבר האי תירוצא שבזמן הזה לא חשו להפקעת קדושה כדי שלא יבוא לידי תקלה, ולא סמכינן שיטיל מום בגופו כדר' יהודה, וגם לא סבירא לן לחלק כתוס' בין הפקעה באם להפקעת גופו.</w:t>
      </w:r>
    </w:p>
    <w:p w14:paraId="3E13F34A"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ובאופן נוסף פירש החזו"א דהאי איבעית אימא לא פליגא על תירוץ קמא, ותרוייהו איתנהו, ובא להוסיף חשש נוסף.</w:t>
      </w:r>
    </w:p>
    <w:p w14:paraId="1E69430A"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רב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מרי בר רחל ידע לאקנויי קנין גמור וחזי ליה איניש אחרינא ואזיל ועביד וסבר רב מרי מילתא הוא דעבד ואתי בה לידי תקלה:</w:t>
      </w:r>
    </w:p>
    <w:p w14:paraId="473D925A"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ביאורי הראשונים כיצד נהג רב מרי ומה חיישינן שיטעו אינשי:</w:t>
      </w:r>
    </w:p>
    <w:p w14:paraId="2024579F" w14:textId="77777777" w:rsidR="00A15065" w:rsidRPr="002E6030" w:rsidRDefault="00A15065" w:rsidP="00A15065">
      <w:pPr>
        <w:spacing w:line="240" w:lineRule="atLeast"/>
        <w:jc w:val="both"/>
        <w:rPr>
          <w:rFonts w:eastAsia="Tahoma"/>
          <w:color w:val="00000A"/>
          <w:spacing w:val="20"/>
          <w:position w:val="6"/>
          <w:rtl/>
        </w:rPr>
      </w:pPr>
      <w:r w:rsidRPr="002E6030">
        <w:rPr>
          <w:rFonts w:hint="cs"/>
          <w:b/>
          <w:bCs/>
          <w:spacing w:val="20"/>
          <w:position w:val="6"/>
          <w:rtl/>
        </w:rPr>
        <w:t>א.</w:t>
      </w:r>
      <w:r w:rsidRPr="002E6030">
        <w:rPr>
          <w:rFonts w:hint="cs"/>
          <w:spacing w:val="20"/>
          <w:position w:val="6"/>
          <w:rtl/>
        </w:rPr>
        <w:t xml:space="preserve"> </w:t>
      </w:r>
      <w:r w:rsidRPr="002E6030">
        <w:rPr>
          <w:rFonts w:eastAsia="Tahoma" w:hint="cs"/>
          <w:color w:val="00000A"/>
          <w:spacing w:val="20"/>
          <w:position w:val="6"/>
          <w:rtl/>
        </w:rPr>
        <w:t>רש"י מפרש שרב מרי היה מקנה בקנין כסף, ואינשי סברי שבדיבור בעלמא היה מקנה. והקשו תוס' (סוד"ה דקא מפקע) דהא קי"ל כר' יוחנן דעובד כוכבים במשיכה קונה ולא בכסף. מיהו רש"י אזיל לשיטתו דפסק כר"ל דלעמיתך במשיכה הא לעכו"ם בכסף - עי' פלוגתתם גם בתוס' לקמן סוף יג. וסוף יג:, ועי' ש"ך (שכ. ח.), ובהרחבה במהרי"ט אלגזי (פ"ב אות י"ז סק"ד).</w:t>
      </w:r>
    </w:p>
    <w:p w14:paraId="2D4228D5"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ובשטמ"ק (ג') הקשה בשם תו"ח לפירוש רש"י, איך יטעו העולם בין קנין כסף לדיבור בעלמא.</w:t>
      </w:r>
    </w:p>
    <w:p w14:paraId="5E254473" w14:textId="77777777" w:rsidR="00A15065" w:rsidRPr="002E6030" w:rsidRDefault="00A15065" w:rsidP="00A15065">
      <w:pPr>
        <w:spacing w:line="240" w:lineRule="atLeast"/>
        <w:jc w:val="both"/>
        <w:rPr>
          <w:rFonts w:eastAsia="Tahoma"/>
          <w:color w:val="00000A"/>
          <w:spacing w:val="20"/>
          <w:position w:val="6"/>
          <w:rtl/>
        </w:rPr>
      </w:pPr>
      <w:r w:rsidRPr="002E6030">
        <w:rPr>
          <w:rFonts w:hint="cs"/>
          <w:b/>
          <w:bCs/>
          <w:spacing w:val="20"/>
          <w:position w:val="6"/>
          <w:rtl/>
        </w:rPr>
        <w:t>ב.</w:t>
      </w:r>
      <w:r w:rsidRPr="002E6030">
        <w:rPr>
          <w:rFonts w:hint="cs"/>
          <w:spacing w:val="20"/>
          <w:position w:val="6"/>
          <w:rtl/>
        </w:rPr>
        <w:t xml:space="preserve"> </w:t>
      </w:r>
      <w:r w:rsidRPr="002E6030">
        <w:rPr>
          <w:rFonts w:eastAsia="Tahoma" w:hint="cs"/>
          <w:color w:val="00000A"/>
          <w:spacing w:val="20"/>
          <w:position w:val="6"/>
          <w:rtl/>
        </w:rPr>
        <w:t>תוס' (ד"ה דקא מפקע), והרא"ש בשם ר"ת, וכן שטמ"ק בשם התו"ח פירשו שרב מרי היה יודע להקנות אוזן העובר שלא בא לעולם ע"י הקנאת אמו לצורך אוזן עוברה דהוי כדקל לפירותיו, ושאר אינשי לא ידעי להקנות כן.</w:t>
      </w:r>
    </w:p>
    <w:p w14:paraId="56BFDE25"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מיהו למש"כ לעיל [ד"ה רב מרי, אות א'] שיתכן דרש"י מפרש שרב מרי היה מקנה אוזן האם, ניחא דודאי אינו יכול לפרש כתוס' משום דבר שלא בא לעולם. וגם יתכן דס"ל לרש"י דעובר חשיב בא לעולם - עי' בדברינו על תוס'.</w:t>
      </w:r>
    </w:p>
    <w:p w14:paraId="19BA20A3" w14:textId="77777777" w:rsidR="00A15065" w:rsidRPr="002E6030" w:rsidRDefault="00A15065" w:rsidP="00A15065">
      <w:pPr>
        <w:spacing w:line="240" w:lineRule="atLeast"/>
        <w:jc w:val="both"/>
        <w:rPr>
          <w:rFonts w:eastAsia="Tahoma"/>
          <w:color w:val="00000A"/>
          <w:spacing w:val="20"/>
          <w:position w:val="6"/>
          <w:rtl/>
        </w:rPr>
      </w:pPr>
      <w:r w:rsidRPr="002E6030">
        <w:rPr>
          <w:rFonts w:hint="cs"/>
          <w:b/>
          <w:bCs/>
          <w:spacing w:val="20"/>
          <w:position w:val="6"/>
          <w:rtl/>
        </w:rPr>
        <w:t>ג.</w:t>
      </w:r>
      <w:r w:rsidRPr="002E6030">
        <w:rPr>
          <w:rFonts w:hint="cs"/>
          <w:spacing w:val="20"/>
          <w:position w:val="6"/>
          <w:rtl/>
        </w:rPr>
        <w:t xml:space="preserve"> </w:t>
      </w:r>
      <w:r w:rsidRPr="002E6030">
        <w:rPr>
          <w:rFonts w:eastAsia="Tahoma" w:hint="cs"/>
          <w:color w:val="00000A"/>
          <w:spacing w:val="20"/>
          <w:position w:val="6"/>
          <w:rtl/>
        </w:rPr>
        <w:t>רגמ"ה פירש שרב מרי היה יודע להקנות ע"י בנו ובתו הגדולים, ואינשי דחזו סברי שהיה מקנה אפילו ע"י בנו ובתו הקטנים. וראה ראשית בכורים שדן דלכאורה הא אין זכיה לנוכרי כדאיתא ב"מ עא:, וראה מש"כ במשנת רבי אהרן (ג: ד"ה רבינו גרשום אות א-ג).</w:t>
      </w:r>
    </w:p>
    <w:p w14:paraId="1482D5F9"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בשו"ת שבט הלוי (ח"י קונטרס הקדשים סי' ז').</w:t>
      </w:r>
    </w:p>
    <w:p w14:paraId="7A57733E"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מתני'</w:t>
      </w:r>
    </w:p>
    <w:p w14:paraId="07ECFDCC"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 xml:space="preserve">כהנים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ולוים פטורין מק"ו אם פטרו את של ישראל במדבר דין הוא שיפטרו את של עצמן:</w:t>
      </w:r>
    </w:p>
    <w:p w14:paraId="29D140B8" w14:textId="77777777" w:rsidR="00A15065" w:rsidRPr="002E6030" w:rsidRDefault="00A15065" w:rsidP="00A15065">
      <w:pPr>
        <w:spacing w:line="240" w:lineRule="atLeast"/>
        <w:jc w:val="both"/>
        <w:rPr>
          <w:rFonts w:eastAsia="Tahoma"/>
          <w:color w:val="00000A"/>
          <w:spacing w:val="20"/>
          <w:position w:val="6"/>
        </w:rPr>
      </w:pPr>
      <w:r w:rsidRPr="002E6030">
        <w:rPr>
          <w:rFonts w:hint="cs"/>
          <w:spacing w:val="20"/>
          <w:position w:val="6"/>
          <w:rtl/>
        </w:rPr>
        <w:t xml:space="preserve">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כתב רש"י "קס"ד אפטר חמור קאי", כלומר שפירש הס"ד כאוקימתא דאביי, אולם רבא פירש בגמ' דעל בכור אדם דכהן קאי מתני', וכמפורש ברש"י דף ד. (סוף ד"ה אלא אמר רבא).</w:t>
      </w:r>
    </w:p>
    <w:p w14:paraId="5BACA2DE"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ברם בהגהות חשק שלמה ציין לתוס' ד. (ד"ה דין הוא) שר"ת פליג ופירש דרישא דמתני' "כהנים ולויים פטורין" קאי אף לאוקימתא דרבא על פטר חמור, אלא שהמשך המשנה ילפה מק"ו לפטור בכור אדם שלהם, ובגמ' מפורש המשך הדרשא דילפינן היקש דפטורין נמי מבכור בהמה טמאה. וכמהלך זה משמע קצת גם ברגמ"ה שפירש סתמא רישא דמתני' דפטורין מפדיון פטר חמור.</w:t>
      </w:r>
    </w:p>
    <w:p w14:paraId="08F0F831"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והנה לפירוש תוס' ניחא דמשנתינו שייכת לפרק זה העוסק בענייני פטר חמור, אך לפירש"י צ"ע, וכן תמהו תוס' עצמן. וצ"ל לפירש"י דכיון דסו"ס יש נפק"מ לענין פטר חמור ע"י ההיקש [אף שלא הוזכר במשנה], לכך נשנית משנה זו בפירקין. </w:t>
      </w:r>
    </w:p>
    <w:p w14:paraId="1F6E259A" w14:textId="77777777" w:rsidR="00A15065" w:rsidRPr="002E6030" w:rsidRDefault="00A15065" w:rsidP="00A15065">
      <w:pPr>
        <w:spacing w:line="240" w:lineRule="atLeast"/>
        <w:jc w:val="both"/>
        <w:rPr>
          <w:spacing w:val="20"/>
          <w:position w:val="6"/>
          <w:rtl/>
        </w:rPr>
      </w:pPr>
      <w:r w:rsidRPr="002E6030">
        <w:rPr>
          <w:rFonts w:hint="cs"/>
          <w:spacing w:val="20"/>
          <w:position w:val="6"/>
          <w:rtl/>
        </w:rPr>
        <w:t>ב] האם יש לחוש על כהנים בזמן הזה שאינם מיוחסים, לענין פדיון הבן ומתנות כהונה?</w:t>
      </w:r>
    </w:p>
    <w:p w14:paraId="5FA54874"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כאמור לעיל, בגמ' מסיק רבא שמשנתינו באה לפטור בכור אדם של כהנים ולויים מפדיון, ולקמן ריש ד:  איתא דלדורות ילפינן דפטורים מדכתיב 'והיו' בהוייתן יהיו.</w:t>
      </w:r>
    </w:p>
    <w:p w14:paraId="62D97D3B"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וכתב בדברי חמודות (אות ט') דבזמן הזה שאין כהנים מיוחסים היאך יוצאין בכורי כהנים ולויים בלא פדיון, ולכאורה היה ראוי לפדות ולהפריש כסף הפדיון ולשיירו מספק לעצמו, אלא שלא מצא מי שכתב כן.</w:t>
      </w:r>
    </w:p>
    <w:p w14:paraId="4CA61A46"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וגם באור שמח (סוף הל' בכורים) הניח בצ"ע איך סומכים כהנים האידנא שלא לפדות פטרי חמוריהם, ולעבוד בפטר חמור האסור בהנאה מדין תורה, ולא שייך לומר אוקי החמור על חזקת היתר במעי אמו, כיון שהספק הוא על הבעלים אם הוא כהן.</w:t>
      </w:r>
    </w:p>
    <w:p w14:paraId="1B4AC11B"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והיד דוד השיג על הדברי חמודות, דא"כ תיקשי ליה גם שלא יהו חייבין בזמן הזה ליתן לכהן שום מתנות כהונה, דיכול לומר אייתי ראיה דכהן אתה, אלא ודאי כשם שסמכינן אחזקה לענין ליתן הפדיון לכהן ה"ה דסמכינן לענין כהנים ולויים עצמן.</w:t>
      </w:r>
    </w:p>
    <w:p w14:paraId="1DDEDBD6"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וראה מה שציין הפתחי תשובה (שכב. ג., </w:t>
      </w:r>
      <w:r w:rsidRPr="002E6030">
        <w:rPr>
          <w:rFonts w:hint="cs"/>
          <w:spacing w:val="20"/>
          <w:position w:val="6"/>
          <w:rtl/>
        </w:rPr>
        <w:t>שה. יב.</w:t>
      </w:r>
      <w:r w:rsidRPr="002E6030">
        <w:rPr>
          <w:rFonts w:eastAsia="Tahoma" w:hint="cs"/>
          <w:color w:val="00000A"/>
          <w:spacing w:val="20"/>
          <w:position w:val="6"/>
          <w:rtl/>
        </w:rPr>
        <w:t xml:space="preserve">), וע"ע ערוך השולחן (שה. נה.), וראשית בכורים (ד:). וראה בשמן רוקח לקמן מז: שהביא נידון הפוסקים אם ראוי לאדם להחמיר לפדות עצמו אצל הרבה כהנים מחשש שאינו כהן. וראה עוד </w:t>
      </w:r>
      <w:r w:rsidRPr="002E6030">
        <w:rPr>
          <w:rFonts w:hint="cs"/>
          <w:spacing w:val="20"/>
          <w:position w:val="6"/>
          <w:rtl/>
        </w:rPr>
        <w:t>שו"ת חתם סופר (סוף סי' רצ"א), ושו"ת שבט הלוי (ח"ב יו"ד סי' קע"ג), ו</w:t>
      </w:r>
      <w:r w:rsidRPr="002E6030">
        <w:rPr>
          <w:rFonts w:eastAsia="Tahoma" w:hint="cs"/>
          <w:color w:val="00000A"/>
          <w:spacing w:val="20"/>
          <w:position w:val="6"/>
          <w:rtl/>
        </w:rPr>
        <w:t xml:space="preserve">עי' בדברינו לקמן נא: (ד"ה רבי חנינא). </w:t>
      </w:r>
    </w:p>
    <w:p w14:paraId="09A46EF9"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אם פטרו את של ישראל במדבר דין הוא שיפטרו את של עצמן:</w:t>
      </w:r>
    </w:p>
    <w:p w14:paraId="0441EBDA"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מדוע אין הלויים פודין לדורות את בכורי ישראל כשם שפדו במדבר, ולא יצטרכו ישראל פדיון לבכוריהם?</w:t>
      </w:r>
    </w:p>
    <w:p w14:paraId="7001AFCF" w14:textId="77777777" w:rsidR="00A15065" w:rsidRPr="002E6030" w:rsidRDefault="00A15065" w:rsidP="00A15065">
      <w:pPr>
        <w:spacing w:line="240" w:lineRule="atLeast"/>
        <w:jc w:val="both"/>
        <w:rPr>
          <w:spacing w:val="20"/>
          <w:position w:val="6"/>
          <w:highlight w:val="yellow"/>
          <w:rtl/>
        </w:rPr>
      </w:pPr>
      <w:r w:rsidRPr="002E6030">
        <w:rPr>
          <w:rFonts w:eastAsia="Tahoma" w:hint="cs"/>
          <w:color w:val="00000A"/>
          <w:spacing w:val="20"/>
          <w:position w:val="6"/>
          <w:rtl/>
        </w:rPr>
        <w:t>אור החיים (במדבר ג. טו.) תירץ שאחר שנכנסו הלויים תחת הבכורות, מעתה את בניהם הקים ה' תחת אבותיהם ונתקדשו הם ובני בניהם לעולם, ואין עתה בן לוי שיפדה בכור ישראל.</w:t>
      </w:r>
    </w:p>
    <w:p w14:paraId="0BC27916" w14:textId="77777777" w:rsidR="00A15065" w:rsidRPr="002E6030" w:rsidRDefault="00A15065" w:rsidP="00A15065">
      <w:pPr>
        <w:spacing w:line="240" w:lineRule="atLeast"/>
        <w:jc w:val="both"/>
        <w:rPr>
          <w:spacing w:val="20"/>
          <w:position w:val="6"/>
          <w:highlight w:val="yellow"/>
          <w:rtl/>
        </w:rPr>
      </w:pPr>
      <w:r w:rsidRPr="002E6030">
        <w:rPr>
          <w:rFonts w:hint="cs"/>
          <w:spacing w:val="20"/>
          <w:position w:val="6"/>
          <w:highlight w:val="yellow"/>
          <w:rtl/>
        </w:rPr>
        <w:t>ובהגהות זרע יצחק על המשניות כתב דבמדבר היו כל ישראל במקום אחד ויכלו למנותן ואת שבט לוי לידע כמה העודף, משא"כ בא"י שהיו רבים ולא נמצאים במקום אחד, וכ"ש עתה שמפוזרים בכל כנפות הארץ, מיהו אילו ידענו המנין ודאי היו הבכורות פטורין מפדיון.</w:t>
      </w:r>
    </w:p>
    <w:p w14:paraId="3EABEF39"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highlight w:val="yellow"/>
          <w:rtl/>
        </w:rPr>
        <w:t>רש”י</w:t>
      </w:r>
    </w:p>
    <w:p w14:paraId="65053A51"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ד"ה הכי אמר ר"י – אבל למזבח לא קרב דהאי דאישתני הוי מום קבוע לשחוט עליו בחוץ - משמע מדברי רש"י דנדמה שיש בו מקצת סימנים דומה לאמו פסול למזבח מטעם מום ולא משום 'נדמה', ועי' בדברינו להלן יב. ד"ה דתניא שור (אות ב').</w:t>
      </w:r>
    </w:p>
    <w:p w14:paraId="149B22C0"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או אחת גדולה - עי' בדברינו לקמן מ: דמתני' ד"ה עינו אחת. </w:t>
      </w:r>
    </w:p>
    <w:p w14:paraId="1E90D3C1"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ד"ה לא משום - אבל שינוי אחר כגון שבצמרו דומה לעז לא שמעינן - חי' הגרי"ז תמה מנא ליה לפרש דבשינוי דצמר מיירי. ונראה דרצונו להקשות מנין לרש"י שבשינוי קל דצמר שאינו שינוי בגופה הוי שינוי, ובפרט למש"כ תוס' (ד"ה אלא) דשינוי הכא הוא חמור יותר משתי עינים גדולות או קטנות.</w:t>
      </w:r>
    </w:p>
    <w:p w14:paraId="351848D6"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אמנם יעוי' בתוס' לקמן ז. (ד"ה זה) שנקטו דדמיון בצמר סגי לחייב בבכורה, וא"כ הכי נמי שינוי דצמר חשוב להיות מום.</w:t>
      </w:r>
    </w:p>
    <w:p w14:paraId="7FAF1CA5"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וראה עוד במנחות ג. וזבחים עה: דמצינו שינוי בין כבש לשעיר דזה יש לו צמר ולזה שיער. וראה תוס' מנחות שם ד"ה דהאי. </w:t>
      </w:r>
    </w:p>
    <w:p w14:paraId="7BEADD26"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תרוייהו בעו - ואי קשיא אמאי איצטריך לר"י למימר וכו' - מהרש"א הניח בתמיה מה קשיא לרש"י, הלא אמת הוא שכוונת הגמ' בדחייתה "לעולם אימא לך משום שינוי" להקשות לר' יוחנן מאי איצטריך לאשמועינן הרי מתני' היא. וכן פירש רגמ"ה דהשתא הדרא קושיא לדוכתה.</w:t>
      </w:r>
    </w:p>
    <w:p w14:paraId="7C32FAB4"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והצ"ק פירש דאין כוונת רש"י להקשות, אלא לפרש ולישב דלא תיקשי לר' יוחנן, דזיל הכי קמדחי ליה, דיש לפרש הפסול או מטעם שרוע או מטעם שינוי.</w:t>
      </w:r>
    </w:p>
    <w:p w14:paraId="4AC8CDFE"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ומים קדושים ושי למורא פירשו שרש"י למד שכוונת הגמ' "הכי נמי מסתברא" להקשות על ר' יוחנן דפסול דוקא משום שרוע ולא מטעם שינוי [ולא ס"ל חילוק תוס' ד"ה אלא], ומשני לעולם אימא כר"י דפסול משום מום, ולזה קשיא לרש"י דסוף סוף תיקשי לר' יוחנן מאי אתא לאשמועינן.</w:t>
      </w:r>
    </w:p>
    <w:p w14:paraId="149353D4"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ח"נ, הגהות הרד"ל, יד דוד, ובספר אפריון יוסף (בהערות).</w:t>
      </w:r>
    </w:p>
    <w:p w14:paraId="7303BB96"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ד"ה אי הכי - דלטובה נתכוין אמאי כלאי חיותיה - בספר אפריון יוסף (בהערות) תמה דאי סברת המקשן שאין כאן הפקעת קדושה, מה נצרך רש"י להוסיף דלטובה נתכוין, תיפוק ליה דאין ריעותא כלל במעשיו - עי' בדבריו.</w:t>
      </w:r>
    </w:p>
    <w:p w14:paraId="714065F2"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קודם שיצא - בכור ברחם תליא קדושתיה דכתיב כל הבכור אשר יולד - חי' הגרי"ז תמה אמאי לא מייתי קרא ד"פטר רחם" שהוא המקור לדין זה.</w:t>
      </w:r>
    </w:p>
    <w:p w14:paraId="4E93E9E0"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קנין גמור - ליטול מעות מן העכו"ם דעכו"ם לא קני אלא בכסף - עי' בדברינו בגמ' ד"ה התם (אות ב'). </w:t>
      </w:r>
    </w:p>
    <w:p w14:paraId="1B80250C"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ד"ה כהנים ולוים - קס"ד אפטר חמור קאי - עי' בדברינו במשנה ד"ה כהנים ולויים (אות א').</w:t>
      </w:r>
    </w:p>
    <w:p w14:paraId="1E19FBB4"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תוס’</w:t>
      </w:r>
    </w:p>
    <w:p w14:paraId="65D9E0A9"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אלא לאו - וא"ת אם כן קשה טפי לר' יוחנן וכו' - עי' שטמ"ק (ב') בשם גליון שפירש דזו אכן כוונת הגמ' להקשות לר' יוחנן. ועי' בדברינו בגמ' ד"ה הכי נמי מסתברא.</w:t>
      </w:r>
    </w:p>
    <w:p w14:paraId="728C9D0A"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וי"ל ההיא דלעיל שינוי חמור טפי משתיהן גדולות או שתיהן קטנות - עי' צ"ק דלפי סברא זו יש גם לתרץ קושית רש"י על ר' יוחנן. ועי' מים קדושים שהשיג על דבריו. וראה עוד חזו"א (בכורות טז. ד.).</w:t>
      </w:r>
    </w:p>
    <w:p w14:paraId="17718D2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דקא מפקע - פר"ת רב מרי נענש לפי שהיה מקנה אזנו של עובר ואיכא הפקעה בגוף העובר - בסברת רב אמי שלא חש לזה והיה מפקיע גופו של עובר - עי' ראשית בכורים שביאר בשני אופנים. וראה עוד חזו"א (בכורות טז. ב., סוף ד"ה תוד"ה דקא).</w:t>
      </w:r>
    </w:p>
    <w:p w14:paraId="7A4203FC"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שהיה מקנה אזנו של עובר ואיכא הפקעה בגוף העובר אבל הקנאה באם שריא - בגדר החילוק שבין הפקעה בגוף העובר להפקעה באם - יעוי' גליון מהרש"א שדימה זאת לאיסור סירוס. ועי' ראשית בכורים דוגמא לזה מתוס' בכתובות. וראה עוד שפ"א.</w:t>
      </w:r>
    </w:p>
    <w:p w14:paraId="519FD86D"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והא דרב מרי לא הקנה אוזן האם דעדיפא - כתב הנתיבות (סי' ר"ט סוף סק"ב) דלא רצה שיהא לעכו"ם חלק בבהמה דיוכל לכופו לחלוק בגוד או איגוד או לשוחטה, לפיכך לא רצה להקנות לו אלא בעובר לכשתלד.</w:t>
      </w:r>
    </w:p>
    <w:p w14:paraId="7C3EAD6D"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ואע"ג דאית ספרים דגרסי לאזנה לשון נקבה היינו משום דקאי אחיותא - ר"ל ד'חיותא' הוא לשון נקבה, והיינו מקנה כפירש"י, ועדר של בהמות כפי' רגמ"ה.</w:t>
      </w:r>
    </w:p>
    <w:p w14:paraId="0B903B04"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והכי נמי אסר לה בגיזה ועבודה - מפרש הח"נ שדברי תוס' אלו חוזרים לעיקר דבריהם דרב מרי היה מקנה אוזן העובר, ודייקו תוס' מדקתני דאסר להו בגיזה ועבודה משמע דהכל בולד מיירי. וכן הוא ברא"ש (סי' ב').</w:t>
      </w:r>
    </w:p>
    <w:p w14:paraId="3734CB37"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ולכאורה יש לפרש כוונת תוס' דהאית ספרים גורסים "ואסר לה" בלשון נקבה, וקאי אחיותא כדפרישית לעיל דהיינו עדר של בהמות. אמנם בתוס' שאנץ משמע כהח"נ. </w:t>
      </w:r>
    </w:p>
    <w:p w14:paraId="7F64D0B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וא"ת לקמן פ"ט וכו' אמאי לא משכחת תקנה באמהות כדפרישית - רש"י שם (סוף נג.) אכן פירש הפירכא דליקנינהו לאוזן דאמהות, ומשמע לפירושו דה"נ הקנה רב מרי אוזן האם, ולשיטתו אין חילוק בין הפקעת גוף העובר או אמו. ועי' בדברינו בגמ' ד"ה רב מרי (אות א').</w:t>
      </w:r>
    </w:p>
    <w:p w14:paraId="59A9326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י"ל התם כיון דאיכא חשש תקלה ויש להם לתקן בלא הפקעה וכו' - מים קדושים הגיה דצ"ל "כיון דחשש תקלה יש להם לתקן" וכו', וכן הוא ברא"ש.</w:t>
      </w:r>
    </w:p>
    <w:p w14:paraId="4B00C0B0"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וכלומר דלכתחילה תקנו חכמים לעשות באופן שלא יהא הפקעה כלל מקדושה, אך לעיל באו לישב מנהג העולם שאין נזהרין גם מהפקעה דהקנאת אוזן האם.</w:t>
      </w:r>
    </w:p>
    <w:p w14:paraId="76ECFD25"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אי נמי בימי רב מרי היו בקיאין להטיל מום בבכור וכו' אבל אנו דלא בקיאין בכך וכו' - לפי זה נראה דאין חילוק בין הפקעה דהקנאת אוזן האם או העובר, אלא דהאידנא שאין בקיאין בהטלת מום שרי ע"י הפקעת קדושה דהקנאה לנוכרי.</w:t>
      </w:r>
    </w:p>
    <w:p w14:paraId="7CB87324"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ואפי' בהא דרב יהודה משמע בריש פרק (גי' מהרש"א) אין מערימין דאסור מן הדין וכו' - תוס' מייתי ראיה מתמורה כד: דאף עצת ר' יהודה להטיל מום קודם שיצא היא דחוקה, ויש לחוש שמא יקדם ויוציא ראשו, אלא דמ"מ צריך לעשות כמותו דאל"כ בזמן הזה יצטרך להשהותו עד שיפול בו מום מאליו, וא"כ האידנא שאין בקיאין בזה עדיף להקנות לעכו"ם.</w:t>
      </w:r>
    </w:p>
    <w:p w14:paraId="4B263246"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ונראה דבהקנאת אזן לחוד שרי וכו' - תוס' בע"ז עא. (ד"ה רב אשי) כתבו להחמיר להקנות דבר שעושה טריפה או נבילה. ותוס' דילן נראה שמסתפקים בזה בהמשך דבריהם שכתבו "ולכל היותר מותר" וכו'. ועי' בדברינו לעיל ג. בגמ' ד"ה אר"ה אפילו אזנו (אות ד').</w:t>
      </w:r>
    </w:p>
    <w:p w14:paraId="13638D8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ורב מרי נמי דמקנה אזנייהו לא נענש אלא משום הפקעה - עי' מים קדושים.  </w:t>
      </w:r>
    </w:p>
    <w:p w14:paraId="6D3A7087"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עוד פר"ת רב מרי שהיה מקנה אזן עובר לעכו"ם הוי דבר שלא בא לעולם אלא היה מקנה בהמה לאזני עובר כמו דקל לפירותיו וכו':</w:t>
      </w:r>
    </w:p>
    <w:p w14:paraId="75FBD31E"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בענין אי עובר חשיב דבר שלא בא לעולם:</w:t>
      </w:r>
    </w:p>
    <w:p w14:paraId="58DF0B46"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קצות החושן (רט. א.) כתב דאכן השו"ע שם גם פסק דמקנה עובר הוי דבר שלא בא לעולם, אך מדברי הרמב"ם (אישות ז. טז.) נראה דס"ל דהוי דבר שבא לעולם. עי"ש בהרחבה שסייע מכמה סוגיות שקנין חל על עוברים. וכן הוכיח המחנה אפרים (הל' מוכר דבר שלבל"ע, סי' א'), וכן הוכיח הפני יהושע בקידושין סב:</w:t>
      </w:r>
    </w:p>
    <w:p w14:paraId="7FC0737D"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אמנם מסוגיות אחרות מוכח איפכא, וכתב הנתיבות (שם סק"ב) לחלק: דאם מקנה העובר לכשיוולד ולד גמור חשיב דבר שבא לעולם, אך אם מקנה כפי שהוא עכשיו ודאי קנה דעובר ירך אמו והוי כמקנה אחד מאבריה. וכן נקט החזו"א (בכורות סי' ט"ז סוף סק"ב).</w:t>
      </w:r>
    </w:p>
    <w:p w14:paraId="151B744E"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ברם קצות החושן (שם סק"ב) הוכיח מתוס' דילן דאפילו להקנות אוזנו בהיותו עובר חשיב דבר שבא לעולם, ש"מ שעובר ליתא כלל במכירה. אמנם הנתיבות דחה דהא בלאו הכי היה יכול להקנות אוזן אמו, אלא שרצה להקנות לנוכרי חלק בולד בלבד ולא באמו, שלא יוכל לכופו לחלוק בגוד או אגוד או לשוחטה, לכך ודאי הקנה הולד לכשיולד דהוי שפיר דבר שבא לעולם.</w:t>
      </w:r>
    </w:p>
    <w:p w14:paraId="59498B68"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וראה בשטמ"ק (ג') בשם התו"ח שנקט דהקנה האם לעוברה עוד קודם עיבורה, דומיא דדקל לפירותיו שלא באו כלל הפירות לעולם. ולפי"ז ניחא שיטת ר"ת הכא דודאי כה"ג הוי העובר דבר שבא לעולם לכו"ע. </w:t>
      </w:r>
    </w:p>
    <w:p w14:paraId="75760206"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ובקהלות יעקב (סי' א') וכן בהערה (ל"ז) על מהרי"ט אלגזי ציינו שכן כתבו להדיא היראים (מצוה קמ"ב) ובאור זרוע (הל' בכורות סי' ת"פ) בשם ר"ת. ועוד כתבו בהערה הנ"ל דלפי"ז מיושב תמיהת המחנה אפרים (הל' דשלבל"ע סי' א') ומהרי"ט אלגזי על הבית יוסף שהוצרך לדקדק מדברי הרא"ש דעובר חשיב דבר שבא לעולם, ולא הביא סברת ר"ת המפורשת כאן בדברי תוס' והרא"ש.</w:t>
      </w:r>
    </w:p>
    <w:p w14:paraId="4B3899F0"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וראשית בכורים (עמ' 18) כתב דאף שאם מקנה כל העובר כמו שהוא עכשיו חשיב בא לעולם, מ"מ אי אפשר להקנות האוזן לבדה, דכשהעובר במעי אמו הוי כחתיכת בשר וכאחד מאברי האם, ואין על אבריו שם פרטי, עי' בדבריו.</w:t>
      </w:r>
    </w:p>
    <w:p w14:paraId="55766C78"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והנה מהרי"ט אלגזי (אות א') דן במתני' דלוקח או מוכר עובר היכי מיירי דהא הוי דבר שלא בא לעולם כדברי תוס' כאן, וע"כ מיירי דמוכר האם לעוברה, ומכח זה דקדק כמה דברים. אך לפי הנ"ל ניחא דאכן מכירת עובר גמור אין בזה דבר שלא בא לעולם. ועי' בדברינו במתני' ב. (ד"ה עובר חמורו).  </w:t>
      </w:r>
    </w:p>
    <w:p w14:paraId="3B2C2118"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בסוגיין - הגהות חש"ל, שי למורא, שמן רוקח, קהלות יעקב (סי' א'), משנת רבי אהרן, ושיעורי הגרי"מ פיינשטיין (אות ס"ה).</w:t>
      </w:r>
    </w:p>
    <w:p w14:paraId="26FE65F8"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ולפי' הקונטרס לא יתכן לפרש כן וכו'  - לשון תוס' צ"ב, דנהי שרש"י מפרש פירוש אחר, אבל יתכן גם פירושו, והו"ל למימר דבקונטרס פירש בע"א - עי' מש"כ לבאר בשמן רוקח.</w:t>
      </w:r>
    </w:p>
    <w:p w14:paraId="089AA32E"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כהנים ולוים פטרו עצמן מק"ו - מקום דיבור תוס' זה נראה לקמן דף ד. באוקימתא דרבא, וכן הוא מסודר בשטמ"ק שם אות ב'.</w:t>
      </w:r>
    </w:p>
    <w:p w14:paraId="2F72C526"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וא"ת בלא ק"ו תיפוק ליה מתוך קונטרוקוס השר דמשני לקמן ה: (כצ"ל) וכו' - לבד מתירוץ תוס' יעוי' עוד בשטמ"ק לקמן ד. (אות ב') שתירץ באופן אחר בשם תו"ח. וראה עוד מש"כ לישב בהגהות הרד"ל, </w:t>
      </w:r>
      <w:r w:rsidRPr="002E6030">
        <w:rPr>
          <w:rFonts w:eastAsia="Tahoma" w:hint="cs"/>
          <w:color w:val="00000A"/>
          <w:spacing w:val="20"/>
          <w:position w:val="6"/>
          <w:rtl/>
        </w:rPr>
        <w:lastRenderedPageBreak/>
        <w:t>ושי למורא. וע"ע שמן רוקח, הגהות זרע יצחק במשניות, עיון יעקב על עין יעקב, ושיעורי הגרי"מ פיינשטיין (אות ס"ז).</w:t>
      </w:r>
    </w:p>
    <w:p w14:paraId="61020770"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וכ"ת א"כ לימנינהו בהדי רע"ג העודפים מצי למימר לא הוחזק הכתוב למנות אלא דישראל לחודייהו - "לפי שמקצתן פטרו הלויים ומקצתן הוצרכו לפדות עצמן, אבל בכורי הלויים שכולן פדו את עצמן לא הוזקק  למנותן - שטמ"ק לקמן ד. (אות ב') בשם תוס' הרא"ש.</w:t>
      </w:r>
    </w:p>
    <w:p w14:paraId="25E43C37"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highlight w:val="yellow"/>
          <w:rtl/>
        </w:rPr>
        <w:t>&lt;</w:t>
      </w:r>
      <w:r w:rsidRPr="002E6030">
        <w:rPr>
          <w:spacing w:val="20"/>
          <w:position w:val="6"/>
          <w:highlight w:val="yellow"/>
        </w:rPr>
        <w:t>CH1</w:t>
      </w:r>
      <w:r w:rsidRPr="002E6030">
        <w:rPr>
          <w:rFonts w:hint="cs"/>
          <w:spacing w:val="20"/>
          <w:position w:val="6"/>
          <w:highlight w:val="yellow"/>
          <w:rtl/>
        </w:rPr>
        <w:t>&gt;</w:t>
      </w:r>
      <w:r w:rsidRPr="002E6030">
        <w:rPr>
          <w:rFonts w:eastAsia="Tahoma" w:hint="cs"/>
          <w:color w:val="00000A"/>
          <w:spacing w:val="20"/>
          <w:position w:val="6"/>
          <w:rtl/>
        </w:rPr>
        <w:t>דף ד.</w:t>
      </w:r>
    </w:p>
    <w:p w14:paraId="3FE6CC5E"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גמ'</w:t>
      </w:r>
    </w:p>
    <w:p w14:paraId="143B0971"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אמר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אביי ה"ק כהנים ולוים פטורין בהמתם מקל וחומר אם הפקיעה בהמתם של ישראל במדבר דין הוא שתפקיע את של עצמן:</w:t>
      </w:r>
    </w:p>
    <w:p w14:paraId="37E5FEFB"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א] כיצד היתה פדיית והפקעת בהמת הלוים את בהמת ישראל:</w:t>
      </w:r>
    </w:p>
    <w:p w14:paraId="0D73AF3D"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הגור אריה למהר"ל (במדבר ג. מה.) נסתפק אליבא דאביי: די"ל שבמדבר היו הבהמות טמאות של הלוים מפקיעות בהמות טמאות של ישראל, ולא שהפקיעו ע"י שה שלהם דא"כ איך באת ללמוד שיהא בכור בהמה טמאה שלהם פטור אף בלא שה. אולם מאידך י"ל דאף אליבא דאביי היו הלוים פוטרין בשה דכך מצינו בתורה דשה ניתן לפדיה תחת פטר חמור, אלא שלא היה דרך פדיון, דאי בדרך פדיון היה ליכא למילף בק"ו, דמה ענין זה לזה שיהיו בהמות טמאות שלהם פטורין בלא פדיון, אלא סבר אביי שלא היה דרך פדיון רק משום קדושת הלוים אף בהמתם הפקיעה קדושת בכורי ישראל.</w:t>
      </w:r>
    </w:p>
    <w:p w14:paraId="2A1678A6"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אולם בשערי יושר (ש"ה פ"ז) משמע שהיה דרך פדיון, אולם היה דרך פדיון מחודש, וז"ל "קצרה דעתינו להבין עיקר הכתוב בפ' במדבר שבהמת הלוים יהיה תחת בהמת ישראל, וכפי פשטות המקרא נראה שלא נתחדש שום דין על בהמת הלויים ויהיו חולין כדמעיקרא, ויהיה להם כאשר היה ולא נעשה מזה שום זכות לכהנים וכו', ומוכח דשייך ענין פדיה אף כשלא נעשה שום התחדשות בדבר הפודה, ולא מצאתי כעת במפרשי התורה מי שהעיר בזה".</w:t>
      </w:r>
    </w:p>
    <w:p w14:paraId="3B1F48B4"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בשיעורי הגרי"מ פיינשטיין (אות ס"ט).</w:t>
      </w:r>
    </w:p>
    <w:p w14:paraId="3A34F769"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ב] האם בהמות הלויים פדו גם בכורות בהמה טהורה דישראל:</w:t>
      </w:r>
    </w:p>
    <w:p w14:paraId="1D043EB4"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רש"י עה"ת (במדבר ג. מה.) נקט שבהמות הלויים פדו רק פטרי חמורי בני ישראל ולא את בכורי בהמה טהורה שלהם. וכן מבואר מפירוש רגמ"ה בסוגיין.</w:t>
      </w:r>
    </w:p>
    <w:p w14:paraId="46E644C6"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ברם בתוס' (ד"ה ועוד) מבואר דס"ל שבמדבר בהמת הלויים פדתה גם בכור בהמה טהורה דישראל, ומשום כך תמהו על מימרא דר' חנינא לקמן ע"ב.</w:t>
      </w:r>
    </w:p>
    <w:p w14:paraId="0AE9416A"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והנה הרא"ם בחומש שם הקשה סתירה שבדברי רש"י בסוגיין מבואר דפטרו אף בהמה טהורה. ודבריו צ"ע שברש"י שלפנינו אין רמז לזה. אך גירסת הרא"ם היתה כפי שהביא השטמ"ק (אות ה'), וכדמשמע דגרסי נמי תוס' בדברי רש"י (סוף ד"ה ועוד) "הפקיעה בהמת ישראל </w:t>
      </w:r>
      <w:r w:rsidRPr="002E6030">
        <w:rPr>
          <w:rFonts w:eastAsia="Tahoma" w:hint="cs"/>
          <w:b/>
          <w:bCs/>
          <w:color w:val="00000A"/>
          <w:spacing w:val="20"/>
          <w:position w:val="6"/>
          <w:rtl/>
        </w:rPr>
        <w:t>הטהורה</w:t>
      </w:r>
      <w:r w:rsidRPr="002E6030">
        <w:rPr>
          <w:rFonts w:eastAsia="Tahoma" w:hint="cs"/>
          <w:color w:val="00000A"/>
          <w:spacing w:val="20"/>
          <w:position w:val="6"/>
          <w:rtl/>
        </w:rPr>
        <w:t>" ומשום כך הוצרך הרא"ם לדחוק שדברי רש"י אלו הן אליבא דרבא דאכן ס"ל הכי, ולכן הקשה דמהאי ק"ו נפטריה ללויים אף מבכור בהמה טהורה כמו במדבר שהפקיעו גם בהמה טהורה, אבל אביי אכן פליג עליה בהא וס"ל דלא פדו את הטהורות, ורש"י בחומש פירש אליבא דאביי.</w:t>
      </w:r>
    </w:p>
    <w:p w14:paraId="317F3F0C"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אמנם מים קדושים נקט ששיטת רש"י בכל הסוגיא היא כפירושו בחומש, ועי"ש שפירש היטב מהלך הסוגיא לפירש"י. וכעי"ז פירש בשטמ"ק (ג') בשם תוס' כת"י. וכן נקט שטמ"ק (ה') בשם הר"פ, והרחיב לבאר כפי זה מהלך הסוגיא. ועל דרך זה האריך לפרש גם החזו"א (בכורות טז. ד.).</w:t>
      </w:r>
    </w:p>
    <w:p w14:paraId="79A28A65"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ועוד בענין זה - יעוי' בגור אריה עה"ת, ובמקנה קידושין לז: (ד"ה בגמ' ביאה). ובסוגיין - בשמן רוקח, שי למורא, ראשית בכורים, ושיעורי הגרי"מ פיינשטיין (אות ע').</w:t>
      </w:r>
    </w:p>
    <w:p w14:paraId="6BA43921"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ג]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כתב רגמ"ה דה"ה לאביי הלויים עצמן שהפקיעו בכורי ישראל, דין הוא שיפקיעו בכורי בניהם עצמן. וכן מוכח בהמשך הגמ' - עי' רש"י ד"ה בין לדידך. </w:t>
      </w:r>
    </w:p>
    <w:p w14:paraId="16308B52"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א"ל רבא והא פטרו אינהו קתני ועוד אם איתא אפילו מבכור בהמה טהורה נפטרו - עי' בשיעורי הגרי"מ פיינשטיין (אות סט-ע) בביאור שורש מחלוקת אביי ורבא.</w:t>
      </w:r>
    </w:p>
    <w:p w14:paraId="5F5D84A8"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אשכחן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אדם בהמה טמאה מנלן אמר קרא אך פדה תפדה את בכור האדם ואת בכור הבהמה הטמאה תפדה כל שישנו בבכור אדם ישנו בבכור בהמה טמאה וכל שאינו בבכור אדם אינו בבכור בהמה טמאה:</w:t>
      </w:r>
    </w:p>
    <w:p w14:paraId="21B6FFE5"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א] </w:t>
      </w:r>
      <w:r w:rsidRPr="002E6030">
        <w:rPr>
          <w:rFonts w:eastAsia="Tahoma" w:hint="cs"/>
          <w:color w:val="00000A"/>
          <w:spacing w:val="20"/>
          <w:position w:val="6"/>
          <w:rtl/>
        </w:rPr>
        <w:t>האם נשים חייבות במצות פדיון פטר חמור?</w:t>
      </w:r>
    </w:p>
    <w:p w14:paraId="0483A606"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החינוך (מצוה כ"ב) נקט שמצות פדיון פטר חמור נוהגת גם בנקבות, ובאמרי בינה (דיני תרו"מ סי' ט"ו) הוכיח שכן גם דעת הרמב"ם, והמקנה (קידושין כט. ד"ה והנה) הוכיח כך גם מדברי שו"ת הרשב"א.</w:t>
      </w:r>
    </w:p>
    <w:p w14:paraId="4984DFA3"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אלא שהקשה המקנה הלא מהיקש דסוגיין בכור בהמה טמאה לבכור אדם יש לפטור גם נשים מפדיון פטר חמור שלהן כמו שפטורות מלפדות בניהן הבכורים כדאיתא בקידושין שם.</w:t>
      </w:r>
    </w:p>
    <w:p w14:paraId="0984578B"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ובקושיא זו עמדו הרבה אחרונים - יעוי' רש"ש, שמן רוקח, מנחת חינוך (כב. יח.), חלקת יואב (סי' כ"ח), דבר אברהם (ח"ג סי' ז. ח.), שו"ת שבט הלוי (ח"ב יו"ד סי' קעד. ב.), ובספר אפריון יוסף (סי' ו'). וראה מה שציין בדרך אמונה (פי"ב מהל' ביכורים, ובציון ההלכה אות א'). וראה עוד בדברינו להלן י: ד"ה איכא דאמרי.</w:t>
      </w:r>
    </w:p>
    <w:p w14:paraId="351F357B"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ב] </w:t>
      </w:r>
      <w:r w:rsidRPr="002E6030">
        <w:rPr>
          <w:rFonts w:eastAsia="Tahoma" w:hint="cs"/>
          <w:color w:val="00000A"/>
          <w:spacing w:val="20"/>
          <w:position w:val="6"/>
          <w:rtl/>
        </w:rPr>
        <w:t>בבכור בהמה טהורה חייבין לגמרי הלוים, או שמנתינה לכהן פטורין:</w:t>
      </w:r>
    </w:p>
    <w:p w14:paraId="09537C30"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מהרי"ט אלגזי (אות א' סק"ב) הקשה דבמכילתא פר' בא ובספרי פר' קרח ילפינן מקרא אחרינא "קדש לי כל בכור וגו' באדם ובבהמה" להקיש בהמה לאדם לפטור מבכורה. עי"ש שהאריך לישב דקרא זה דפרשת בא כולל בין בהמה טמאה ובין טהורה, ולא בא להפקיע מעיקר חלות קדושה, אלא מחיוב נתינה לכהן ולזכות לעצמן, וקרא דרבא בא להוסיף לבכור בהמה טמאה חלות פטור מעיקר קדושת בכורה.</w:t>
      </w:r>
    </w:p>
    <w:p w14:paraId="62D0025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ויפה עינים תמה דהא קתני סתמא מתני' לקמן יג. דבהמה טהורה חייבין הלוים בבכורה, ולדברי מהרי"ט אלגזי נמצא שבאמת הם פטורין מליתנו לכהן, רק דקדושת בכורה לא פקעה, וצריך הלוי להמתין עד שיומם, וזהו דבר חדש שלא נמצא בפוסקים. וציין למפרשים אחרים שתירצו והשוו דרשת רבא ודרשת המכילתא והספרי. וראה עוד בהערה ל"ט למהרי"ט אלגזי, ומרומי שדה בסוגיין. וע"ע משך חכמה (במדבר יח. טו., עה"פ באדם ובבהמה).</w:t>
      </w:r>
    </w:p>
    <w:p w14:paraId="60F7D48C"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וכתב בשו"ת שבט הלוי (ח"י קונטרס הקדשים סי' ח') שבספר המצות להרמב"ם (מצוה ע"ט) כתוב בדפוסים קדמונים שבמצוה זו [בכור טהורה] אין הלוים חייבים בה, וכן העתיק בשו"ת הרדב"ז (ח"ה בלשונות הרמב"ם סי' ר"ג), ותמוה מאד דהא משנה מפורשת היא שחייבין בבכור בהמה טהורה. אמנם לדברי מהרי"ט אלגזי הנ"ל ניחא די"ל שכוונת הרמב"ם שפטורין הלוים מנתינה לכהן אך ודאי עיקר קדושת בכור יש בו. וראה עוד מש"כ בזה בהערות להגריש”א לקמן דף יג. בסוף פירקין. </w:t>
      </w:r>
    </w:p>
    <w:p w14:paraId="1EA1D721"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ג] לענין פטר חמור דלויה הנשואה לישראל, וישראלית הנשואה לכהן:</w:t>
      </w:r>
    </w:p>
    <w:p w14:paraId="41C6BF6A"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הב"י בבדק הבית (שכא. יט.) וכן הב"ח שם הביאו שו"ת הרשב"א (סי' שס"ו) שלויה הנשואה לישראל פטורה גם מפטר חמור מהיקשא דכל דישנו בבכור אדם ישנו בבכור בהמה טמאה וכו', אבל פטר חמור של בעלה הישראל חייב ולא נפטר משום אשתו הלוייה, ובנכסי מלוג פטורין כיון דשותפין בזה האיש והאשה. והביא הרמ"א שם להלכה דין זה.</w:t>
      </w:r>
    </w:p>
    <w:p w14:paraId="00AA28B8"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ויש לעיין מאי מספקא כלל להרא"ש, הלא מילתא דפשיטא היא דפטורה מהאי היקשא - עי' מש"כ דבר אברהם (ח"ג סי' ז. ח.). וראה עוד בספר שלמי יוסף (סי' ח'). </w:t>
      </w:r>
    </w:p>
    <w:p w14:paraId="1AE8BAD7"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מיהו ישראלית הנשואה לכהן - כתב המנחת חינוך (כב. יח.) דנראה שאפילו יש לה נכסים שאין לבעלה רשות בהן פטורה מפטר חמור, כיון שאוכלת בתרומה דינה ככהן עצמו לכל דבר. אמנם אם מת הכהן ויש לה זרע ממנו, אף דגזירת הכתוב שאוכלת בתרומה בשביל בנה, מ"מ ודאי חייבת בפטר חמור.</w:t>
      </w:r>
    </w:p>
    <w:p w14:paraId="6D549316"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אולם יעוי' בדרך אמונה (בכורים יב. יג., בבאור ההלכה ד"ה כהנים ולויים) שפקפק על דינא דהמנחת חינוך, דישראלית הנשואה לכהן הגם שאוכלת בתרומה הוא מדין קנין כספו, אבל אינה נחשבת כהנת ליפטר מפדיון פטר חמור, אלא תפריש טלה ויתכן שפטורה מליתנו, דידה כיד בעלה וכאילו בעלה הכהן זכה בו - עי' בדבריו.</w:t>
      </w:r>
    </w:p>
    <w:p w14:paraId="609B952F"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ד]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היקש זה דבכור אדם ובכור בהמה טמאה מקשינן גם לקמן ע"ב, אולם לקמן יב: מבואר לכאורה דרק ר' אליעזר ס"ל הך היקשא וחכמים פליגי עלה - עי' בדברינו שם (ד"ה אמר רב יוסף). וראה עוד שטמ"ק שם (בהשמטות אות ד').</w:t>
      </w:r>
    </w:p>
    <w:p w14:paraId="4BB71ABE"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בן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לוי דהוה ליה שה דאפקע ליפקע לא הוה ליה שה דליפקע לא ליפקע - השטמ"ק (ד') הקשה בשם תוס' הרא"ש דאימא הכי נמי, דבן לוי שאין לו שה לא נפטר פטר חמור שלו. ופירש דעיקר הפירכא היא לדורות, דבן לוי שאין לו שה נמצא שאין חלות הפקעת קדושה מבהמותיו, לא לו ולא לזרעו לדורותיו.</w:t>
      </w:r>
    </w:p>
    <w:p w14:paraId="4A89CFBA"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מיהו מפירוש רש"י ותוס', וכן מסתמות דברי רגמ"ה משמע דהנידון הוא אכן על בהמת הלויים במדבר [ועי' בדברינו על תוס' ד"ה דלא הוה]. ולישב קושית תוס' הרא"ש צ"ל כמש"כ השטמ"ק (ז') [לענין קושיא דלקמן מאהרן], דהיה למקשן כן בקבלה דפקעה קדושה.</w:t>
      </w:r>
    </w:p>
    <w:p w14:paraId="23F2F135"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 xml:space="preserve">בן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חדש דאפקע ליפקע פחות מבן חדש דלא אפקע לא ליפקע - פירש רש"י ולמה לא נפדו בכסף בכורי לויים שהיו במדבר פחותים מבן חודש. וביאר מים קדושים דההוכחה היא מכך שלא מנתה התורה הפחותים מבן חודש דצריכים פדיון, כשם שמנתה פדויי העודפים מבכורי ישראל.</w:t>
      </w:r>
    </w:p>
    <w:p w14:paraId="3A1C418A"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אך הקשה דילמא משום שעדיין אינם בני פדייה לפיכך לא נמנו, ולעולם כשהגיעו לכלל פדיון נפדו.</w:t>
      </w:r>
    </w:p>
    <w:p w14:paraId="690B2951"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אמנם נראה כמש"כ לעיל עפ"י שטמ"ק (אות ז'), דיסוד כל הקושיות דרב ספרא הן עפ"י שהיה לו בקבלה, שהיתה הפקעה כללית של קדושת שבט לוי בין יותר מבן חודש ובין פחות, וכן בהמתם הופקעה בין למי שהיה לו שה ובין מי שלא היה. ולמהלך תוס' הרא"ש (בשטמ"ק ד') ניחא טפי, דמקשה לדורות היאך נפטר זרעם של אותן שהיו אז פחותים מבן חודש, ומשנתינו סתמא קתני כהנים ולויים פטורין.  </w:t>
      </w:r>
    </w:p>
    <w:p w14:paraId="6C3CEEA0"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לויה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שילדה בנה פטור מחמש סלעים:</w:t>
      </w:r>
    </w:p>
    <w:p w14:paraId="789B6708"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לקמן מז. אמר ראב"א לויה שילדה בנה פטור מה' סלעים. ולדעת רב פפא מיירי שנתעברה מעכו"ם, ומר בריה דר"י משמיה דרבא אמר אפילו כשנתעברה מישראל. ופסקו תוס' שם והרמב"ן והרא"ש כמ"ד אפילו מישראל. וכן פסקו הרמב"ם ושו"ע. אלא שנחלקו הרמב"ן והרא"ש בסיבת הפסק הזה - עי' בדברינו לקמן מז.(ד"ה מר בריה דרב יוסף, אות א'), ויש נפק"מ במחלוקתם לביאור סוגיא דהכא, וראה לקמן פרק שמיני בהערה פ"ד למהרי"ט אלגזי. </w:t>
      </w:r>
    </w:p>
    <w:p w14:paraId="7CCCA84C"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ב] </w:t>
      </w:r>
      <w:r w:rsidRPr="002E6030">
        <w:rPr>
          <w:rFonts w:eastAsia="Tahoma" w:hint="cs"/>
          <w:color w:val="00000A"/>
          <w:spacing w:val="20"/>
          <w:position w:val="6"/>
          <w:rtl/>
        </w:rPr>
        <w:t>בן הלוייה הגם שפטור מפדיון מ"מ בנו חייב:</w:t>
      </w:r>
    </w:p>
    <w:p w14:paraId="52615854"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כן כתב המקנה בקידושין כט. (ד"ה וכל שאינו) ממשמעות הש"ס וכל הפוסקים שלא הזכירו אלא שבנה פטור ולא בן בנה. עי"ש שהקשה לפי"ז על כללא דהתם דכל שאינו מצווה לפדות את עצמו אינו מצווה לפדות אחרים.</w:t>
      </w:r>
    </w:p>
    <w:p w14:paraId="7B867DEE"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ג] לוייה שילדה במדבר בנה חייב בפדיון:</w:t>
      </w:r>
    </w:p>
    <w:p w14:paraId="719A177B" w14:textId="77777777" w:rsidR="00A15065" w:rsidRPr="002E6030" w:rsidRDefault="00A15065" w:rsidP="00A15065">
      <w:pPr>
        <w:spacing w:line="240" w:lineRule="atLeast"/>
        <w:jc w:val="both"/>
        <w:rPr>
          <w:spacing w:val="20"/>
          <w:position w:val="6"/>
          <w:highlight w:val="yellow"/>
          <w:rtl/>
        </w:rPr>
      </w:pPr>
      <w:r w:rsidRPr="002E6030">
        <w:rPr>
          <w:rFonts w:eastAsia="Tahoma" w:hint="cs"/>
          <w:color w:val="00000A"/>
          <w:spacing w:val="20"/>
          <w:position w:val="6"/>
          <w:rtl/>
        </w:rPr>
        <w:t>המשך חכמה (במדבר ג. מ., עה"פ פקד כל זכר לבני ישראל) מחדש שלויה שילדה במדבר בנה היה חייב בפדיון, דהא אמרינן לקמן בפטר רחם תלה רחמנא ורחם שלה הוא דלוי, וזהו דוקא אחר שנתקדשו הלויים הזכרים ונמצא מעתה ואילך וולדותיהן בין זכר ובין נקבה קדושים ופטורים מפדיון, אבל נקבה שנולדה במדבר קודם שנתקדשו הלויים הזכרים לא נתקדשה וולדה חייב בפדיון. עי"ש שדקדק כן מלשון הכתוב.</w:t>
      </w:r>
    </w:p>
    <w:p w14:paraId="3F83CBFC"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highlight w:val="yellow"/>
          <w:rtl/>
        </w:rPr>
        <w:t xml:space="preserve"> </w:t>
      </w:r>
      <w:r w:rsidRPr="002E6030">
        <w:rPr>
          <w:rFonts w:eastAsia="Tahoma" w:hint="cs"/>
          <w:color w:val="00000A"/>
          <w:spacing w:val="20"/>
          <w:position w:val="6"/>
          <w:rtl/>
        </w:rPr>
        <w:t xml:space="preserve">הא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לא קשיא כדמר וכו' דאמר פטר רחם בפטר רחם תלא רחמנא:</w:t>
      </w:r>
    </w:p>
    <w:p w14:paraId="3E355797"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האם כלפי דין פדיון נחשב כבן לוי, או דהוא ישראל גמור כאביו אלא שגזירת הכתוב לפוטרו מפדיון?</w:t>
      </w:r>
    </w:p>
    <w:p w14:paraId="1F6E1BEA"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הנה מדברי תוס' (סוד"ה בפטר רחם)</w:t>
      </w:r>
      <w:r w:rsidRPr="002E6030">
        <w:rPr>
          <w:rFonts w:hint="cs"/>
          <w:spacing w:val="20"/>
          <w:position w:val="6"/>
          <w:rtl/>
        </w:rPr>
        <w:t>, וכן משמע מהשטמ"ק</w:t>
      </w:r>
      <w:r w:rsidRPr="002E6030">
        <w:rPr>
          <w:rFonts w:hint="cs"/>
          <w:spacing w:val="20"/>
          <w:position w:val="6"/>
          <w:highlight w:val="yellow"/>
          <w:rtl/>
        </w:rPr>
        <w:t xml:space="preserve"> </w:t>
      </w:r>
      <w:r w:rsidRPr="002E6030">
        <w:rPr>
          <w:rFonts w:eastAsia="Tahoma" w:hint="cs"/>
          <w:color w:val="00000A"/>
          <w:spacing w:val="20"/>
          <w:position w:val="6"/>
          <w:rtl/>
        </w:rPr>
        <w:t>(ז') בשם תו"ח, דכיון שתלתה התורה החיוב והפטור בפטר רחם, והרי רחם דאמו הוי לוייה משבט לוי, לכך גלי קרא דאין לחוש שאביו מישראל, אלא כלפי דין פדיון הוא נידון כבן לוי גמור.</w:t>
      </w:r>
    </w:p>
    <w:p w14:paraId="5E31B49A"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וראשית בכורים ביאר זאת עפ"י דברי האבני נזר, דהא דבעלמא הבן מתייחס אחר האב זה אחר שכבר נולד ואזי אלים כח האב, אולם במעי אמו כוחה אלים טפי, וכיון שבכורה נקבעת בפטר רחם נמצא דבשעת הלידה הוא מתייחס יותר לאמו שהיא לוייה, אף שאח"כ תתבטל ממנו קדושת לוייה.</w:t>
      </w:r>
    </w:p>
    <w:p w14:paraId="33EA548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ברם בחי' הגרי"ז (לקמן סוף מז.) דקדק מפירש"י (חולין קלב.) וכן מלשון הרמב"ם (בכורים יא. י.) שאין גדר הדין דבן לוייה נחשב לענין פדיון כלוי, אלא גזירת הכתוב בעלמא הוא דרחם הפטור פוטרו מבכורה. </w:t>
      </w:r>
    </w:p>
    <w:p w14:paraId="3FBAB8E8"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בחזו"א (בכורות טז. ו., ד"ה לוייה לא תיפקע), שיעורי הגרי"מ פיינשטיין (אות ע"ב), ודרך אמונה (בכורים יא. י., בבאור ההלכה ד"ה ישראל).</w:t>
      </w:r>
    </w:p>
    <w:p w14:paraId="795476A4"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ואהרן שלא היה באותו מנין לא ליפקע - המשך חכמה (במדבר ג. מה., עה"פ קח את הלוים) ביאר הס"ד שאהרן לא יפקיע, דהטעם שהלוים הפקיעו הבכורות מפני שחטאו הבכורות בעגל והלוים שלא חטאו מלאו מקומם, א"כ אהרן שנפגם במעשה העגל כדכתיב "ובאהרן התאנף ה'", לכן לא היה מפקיע בפדיונו את הבכורים. </w:t>
      </w:r>
    </w:p>
    <w:p w14:paraId="38587407"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למה נקוד על אהרן שבחומש הפקודים שלא היה באותו מנין - בספר טעמא דקרא (פר' במדבר) הוכיח מכאן שהלויים נמנו גם יותר מבני ששים שנה, שהרי אהרן היה אותה שעה בן פ"ג שנה ואע"פ כן הוצרך למעטו מהמנין.</w:t>
      </w:r>
    </w:p>
    <w:p w14:paraId="34681386" w14:textId="77777777" w:rsidR="00A15065" w:rsidRPr="002E6030" w:rsidRDefault="00A15065" w:rsidP="00A15065">
      <w:pPr>
        <w:spacing w:line="240" w:lineRule="atLeast"/>
        <w:jc w:val="both"/>
        <w:rPr>
          <w:spacing w:val="20"/>
          <w:position w:val="6"/>
          <w:rtl/>
        </w:rPr>
      </w:pPr>
      <w:r w:rsidRPr="002E6030">
        <w:rPr>
          <w:rFonts w:hint="cs"/>
          <w:spacing w:val="20"/>
          <w:position w:val="6"/>
          <w:rtl/>
        </w:rPr>
        <w:t xml:space="preserve">כהנים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 xml:space="preserve">מנלן - הקשה בהערות להגריש”א הרי אלעזר ואיתמר היו בכלל המנין וודאי הפקיעו עצמם, דהא רק על אהרן נקוד שלא היה באותו מנין. וכתב דאפשר שכוונת הגמ' להקשות על אהרן </w:t>
      </w:r>
      <w:r w:rsidRPr="002E6030">
        <w:rPr>
          <w:rFonts w:hint="cs"/>
          <w:spacing w:val="20"/>
          <w:position w:val="6"/>
          <w:rtl/>
        </w:rPr>
        <w:lastRenderedPageBreak/>
        <w:t xml:space="preserve">שעדיין לא מתורץ דלא היה בכלל לוים ולא הוקש להדדי. אך הקשה דלשון 'והכהנים' ברבים לא משמע כן. ושוב תירץ דאפשר שהכוונה על תולדותיהם דאלעזר ואיתמר פחות מבן חודש, עי"ש.  </w:t>
      </w:r>
    </w:p>
    <w:p w14:paraId="17C1D380" w14:textId="77777777" w:rsidR="00A15065" w:rsidRPr="002E6030" w:rsidRDefault="00A15065" w:rsidP="00A15065">
      <w:pPr>
        <w:spacing w:line="240" w:lineRule="atLeast"/>
        <w:jc w:val="both"/>
        <w:rPr>
          <w:spacing w:val="20"/>
          <w:position w:val="6"/>
          <w:rtl/>
        </w:rPr>
      </w:pPr>
      <w:r w:rsidRPr="002E6030">
        <w:rPr>
          <w:rFonts w:hint="cs"/>
          <w:spacing w:val="20"/>
          <w:position w:val="6"/>
          <w:rtl/>
        </w:rPr>
        <w:t>בעשרים וארבעה מקומות נקראו כהנים לוים:</w:t>
      </w:r>
    </w:p>
    <w:p w14:paraId="01DB847C" w14:textId="77777777" w:rsidR="00A15065" w:rsidRPr="002E6030" w:rsidRDefault="00A15065" w:rsidP="00A15065">
      <w:pPr>
        <w:spacing w:line="240" w:lineRule="atLeast"/>
        <w:jc w:val="both"/>
        <w:rPr>
          <w:spacing w:val="20"/>
          <w:position w:val="6"/>
          <w:rtl/>
        </w:rPr>
      </w:pPr>
      <w:r w:rsidRPr="002E6030">
        <w:rPr>
          <w:rFonts w:hint="cs"/>
          <w:spacing w:val="20"/>
          <w:position w:val="6"/>
          <w:rtl/>
        </w:rPr>
        <w:t xml:space="preserve">א] טעם הדבר: </w:t>
      </w:r>
    </w:p>
    <w:p w14:paraId="5D763840" w14:textId="77777777" w:rsidR="00A15065" w:rsidRPr="002E6030" w:rsidRDefault="00A15065" w:rsidP="00A15065">
      <w:pPr>
        <w:spacing w:line="240" w:lineRule="atLeast"/>
        <w:jc w:val="both"/>
        <w:rPr>
          <w:spacing w:val="20"/>
          <w:position w:val="6"/>
          <w:rtl/>
        </w:rPr>
      </w:pPr>
      <w:r w:rsidRPr="002E6030">
        <w:rPr>
          <w:rFonts w:hint="cs"/>
          <w:spacing w:val="20"/>
          <w:position w:val="6"/>
          <w:rtl/>
        </w:rPr>
        <w:t>כתב רש"י (יהושע ג. ג.) "לפי שיצאו כולם מלוי אבי עמרם נקראו לוים". וכעי"ז פירש"י בחולין כד: והוסיף "ואני שמעתי לשון לוים שמשים כמו וילוו עליך".</w:t>
      </w:r>
    </w:p>
    <w:p w14:paraId="1B58D9BA" w14:textId="77777777" w:rsidR="00A15065" w:rsidRPr="002E6030" w:rsidRDefault="00A15065" w:rsidP="00A15065">
      <w:pPr>
        <w:spacing w:line="240" w:lineRule="atLeast"/>
        <w:jc w:val="both"/>
        <w:rPr>
          <w:spacing w:val="20"/>
          <w:position w:val="6"/>
          <w:rtl/>
        </w:rPr>
      </w:pPr>
      <w:r w:rsidRPr="002E6030">
        <w:rPr>
          <w:rFonts w:hint="cs"/>
          <w:spacing w:val="20"/>
          <w:position w:val="6"/>
          <w:rtl/>
        </w:rPr>
        <w:t>ב] בכמה מקומות נמצא כן:</w:t>
      </w:r>
    </w:p>
    <w:p w14:paraId="3AA58352"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ברש"י בספר יהושע הנ"ל איתא שבמ"ח מקומות נקראו הכהנים לוים. ובסוגרים שם העירו שבכל דוכתי איתא בכ"ד מקומות. והנה בבן יהוידע מנה המקומות ומצא עם קרא דיחזקאל המובא בסוגיין י"א מקומות בלבד. וכתב דאפשר שטעות הוא בגירסת הדפוס.</w:t>
      </w:r>
    </w:p>
    <w:p w14:paraId="7AABB6F4"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ג] גדר הענין שנקראו כהנים לוים:</w:t>
      </w:r>
    </w:p>
    <w:p w14:paraId="2896AA80"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 xml:space="preserve">בחי' רבינו חיים הלוי (איסו"ב טו. ט., ד"ה והאמנם) ביאר בכוונת תוס' להלן מז. (ד"ה אלא כהנת), שדין הכהונה מפקיע ומבטל לגמרי דין לויה מיניה, והא דאיתא שבכ"ד מקומות נקראו כהנים איקרו לויים, היינו שדיני כהונה כוללים גם ענייני לויה, אך משפחת כהונה אינה כלל בדין משפחת לויה, וכל אחת הוא קהל מיוחד לעצמו, ולכך כשנבעלה הכהנת לנוכרי ונפסלה מן הכהונה, בזה הוי זר גמור ואף דיני לויה אין בו. </w:t>
      </w:r>
    </w:p>
    <w:p w14:paraId="3717ADB8"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וכעין זה כתב הקובץ שיעורים (כתובות אות ע') דכהנים אינם לויים מצד תולדותם, אלא מכח קדושת כהונתם דיש בכלל מאתים מנה, ולכן חלל שנתחלל מקדושת כהונה גם לוי אינו אע"פ שבלויים ליכא פסול חללות.</w:t>
      </w:r>
    </w:p>
    <w:p w14:paraId="22702EAF"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hint="cs"/>
          <w:spacing w:val="20"/>
          <w:position w:val="6"/>
          <w:rtl/>
        </w:rPr>
        <w:t xml:space="preserve">וראה בשיעורי הגרי"מ פיינשטיין (אות ע"ג) שתמה על יסוד הגר"ח מסוגיין. וראה עוד ראשית בכורים (מז.) שכתב לבאר דברי תוס' שם בכמה אופנים.  </w:t>
      </w:r>
    </w:p>
    <w:p w14:paraId="44BBA3F3"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רש”י</w:t>
      </w:r>
    </w:p>
    <w:p w14:paraId="6D8D79D7"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ועוד - דהא בהמה טהורה דידהו הפקיעה בהמת ישראל - מתוס' (ריש ד"ה ועוד) ומשטמ"ק שם (אות ה') מבואר שגרסי ברש"י "בהמת ישראל הטהורה". ועי' בדברינו בגמ' ד"ה אמר אביי (אות ב').</w:t>
      </w:r>
    </w:p>
    <w:p w14:paraId="678821C4"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אלא אמר רבא - מדאיצטריך לאקושי בכור בהמה טמאה לבכור אדם וכו' - עי' תוס' (ד"ה אם הפקיעה) שהקשו ודחו דברי רש"י, ועי' בדברינו שם. וראה עוד מה שהקשה מהרי"ט אלגזי (אות א' ריש סק"ב), וביד דוד בתירוץ קושיתו.</w:t>
      </w:r>
    </w:p>
    <w:p w14:paraId="6C84555C"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וה"ק מתניתין כהנים ולוים פטורין הן עצמן מפדיון הבן מק"ו - עי' בדברינו במשנה לעיל ג: (ד"ה כהנים ולוים, אות א').</w:t>
      </w:r>
    </w:p>
    <w:p w14:paraId="2BCB9F9C"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כל שאינו בבכור אדם - כגון לוים וכהנים דנפטרו מק"ו - צ"ב אמאי היפך רש"י לשון המשנה דקתני "כהנים ולוים פטורין מק"ו" - עי' מרומי שדה, וע"ע ראשית בכורים.</w:t>
      </w:r>
    </w:p>
    <w:p w14:paraId="3DB700C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בן לוי - דאפקע פטרי חמורים שהיו לו במדבר - צ"ל שהיו לישראל במדבר - הגהות מראה כהן.</w:t>
      </w:r>
    </w:p>
    <w:p w14:paraId="30A6D693"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בין לדידך - דאשכחן גבי פשוט בן לוי חדש - אולי צ"ל "גבי פשוט לוי בן חדש", וכעי"ז בש"ס מהדורת וגשל.</w:t>
      </w:r>
    </w:p>
    <w:p w14:paraId="0B8282EC"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ובכורי לוים בני חדש - נראה דצ"ל דבכורי לוים.</w:t>
      </w:r>
    </w:p>
    <w:p w14:paraId="28E55015"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בפטר רחם - אי משכחינן דכולן לוים פטורין אפילו פחותין מבן חדש וכו' - עי' תוס' ד"ה בפטר רחם, ובדברינו שם.</w:t>
      </w:r>
    </w:p>
    <w:p w14:paraId="003DFFE3"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ואהרן - לא יפקע פטרי חמורים דידיה - עי' תוס' ד"ה ואהרן, ובדברינו שם.</w:t>
      </w:r>
    </w:p>
    <w:p w14:paraId="658E5B2A"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תוס’</w:t>
      </w:r>
    </w:p>
    <w:p w14:paraId="214C40D7"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ועוד - ליפטרו לוים דהא בהמה דידהו הפקיעה בהמת ישראל הטהורה - בשטמ"ק (אות ה') מבואר שזהו ציטוט מלשון רש"י, אמנם ברש"י שלפנינו ליתא לתיבת 'הטהורה', ולפי"ז אזיל לשיטתו בחומש דבמדבר לא הפקיעה בהמת הלויים את בהמת ישראל הטהורה, וא"כ לא תיקשי קושית תוס', ועי' בדברינו בגמ' ד"ה אמר אביי (אות ב').</w:t>
      </w:r>
    </w:p>
    <w:p w14:paraId="05602D29"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אבל בטהורה מנו אחד כנגד אחד דקאמר מה שפטרו וכו' -עי' גירסת צ"ק, וכעי"ז במראה כהן. ועי' גירסת הרש"ש.</w:t>
      </w:r>
    </w:p>
    <w:p w14:paraId="55B12215"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י"ל ר' חנינא דלקמן נקט מה שיכול לנהוג עכשיו ועוד יש לפרש מתניתין דלקמן אתא וכו' - גירסת צ"ק "ועוד יש לפרש דלקמן טעם דמתני' אתא לפרש", ולדבריו שני התירוצים הן מענין אחד, ולתירוץ ראשון פירשו סתמא דנקט ר' חנינא פטר חמור שנוהג פדיונו עכשיו, ובתירוץ שני הוסיפו ע"י המבואר לקמן ע"ב דר' חנינא מפרש טעם דמתני' דפודה וחוזר ופודה, לפיכך נקט פטר חמור הנוהג פדיונו עכשיו.</w:t>
      </w:r>
    </w:p>
    <w:p w14:paraId="07757592"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ומהרש"א והגהות בן אריה מחקו תיבת 'יש', וגרסי 'ועוד לפרש' וכו', ולדבריהם הכל תירוץ אחד אריכתא, וכן איתא בתוס' שאנץ. </w:t>
      </w:r>
    </w:p>
    <w:p w14:paraId="402C11C5"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וראה בשיעורי הגרי"מ פיינשטיין (אות ע"ד) שכתב לבאר תירוצי תוס'. </w:t>
      </w:r>
    </w:p>
    <w:p w14:paraId="75B28117"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וא"ת ואביי מאי קסבר אמאי לא עבדי ק"ו בטהורה - תוס' מקשים לשיטתם דלכו"ע נפדו במדבר בהמות ישראל הטהורות, אך יעוי' בדברינו בגמ' (ד"ה אמר אביי, אות ב') בשיטת רש"י, ולדברי מים קדושים ס"ל דבין לאביי ובין לרבא לא נפדו הטהורות - עי"ש ביאור סברת אביי, וקושית רבא עליו.</w:t>
      </w:r>
    </w:p>
    <w:p w14:paraId="5C0F36FB"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ולדברי הרא"ם גם ניחא קושית תוס', דהא לפירש"י אביי פליג בזה ארבא, וס"ל דלא נפדו טהורות, וא"כ שפיר לא מצי עביד קל וחומר. וכן פירשו הח"נ ושטמ"ק סוף אות ה'.</w:t>
      </w:r>
    </w:p>
    <w:p w14:paraId="4EBD1D1D"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י"ל קסבר וכו' דכהנים ולוים קרובים לצד מזבח יותר משל ישראל - פי' דאי אפשר להיות עכשיו בכורים של ישראל קריבים למזבח, ובכורי בהמה טהורה דכהנים ולויים אינם קריבים, שהרי הם קרובים לצד מזבח יותר מישראל - ח"נ.</w:t>
      </w:r>
    </w:p>
    <w:p w14:paraId="4812CAE2"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ובשטמ"ק (סוף אות ה') תמה דלא מצינו בשום מקום משום דשייך בלויים צד מזבח טפי, שהחמירה התורה במידי דהקרבה למזבח בבהמתם יותר מבהמת ישראל. לכך מסיק דלאביי לא קשיא דההרי בהמה טהורה של ישראל לא הופקעה, וכמש"כ לעיל. </w:t>
      </w:r>
    </w:p>
    <w:p w14:paraId="13FE28C8"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ועוד כתב השטמ"ק הנ"ל (בריש דבריו) "וי"ל דאביי סבר דלא הוי ק"ו גמור לפטור בהמה טהורה של לויים, דאפילו פטרו שיים של ישראל במדבר, לא של לויים עצמן, דכיון דחזי להקדש בקדושת הגוף להקריב וכו' לפי שהשם ירצה בקרבנם, אבל גבי פטר חמור דלא חזי להקרבה דליכא רק קדושת דמים הוי הק"ו גמור", עי"ש, ונראה שהוא מעין סברת תוס'.</w:t>
      </w:r>
    </w:p>
    <w:p w14:paraId="186F2A9E"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אם הפקיעה - אבל בכורי לוים לא הפקיעו כלום כדלקמן - הוא לקמן ה. במעשה דקונטרוקוס השר.</w:t>
      </w:r>
    </w:p>
    <w:p w14:paraId="7BC2BE72"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וא"ת מ"ט דרבא דלית ליה ק"ו דאביי דבהמה וכו' - כתב הח"נ ואי תיקשי דאם ילפינן מק"ו דאביי איכא למיפרך א"כ אפילו מבכור בהמה טהורה יפטרו כדפריך רבא לעיל, יש לתרץ כסברת תוס' לעיל סוף ד"ה ועוד.</w:t>
      </w:r>
    </w:p>
    <w:p w14:paraId="79110D74"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מיהו מהמשך דברי תוס' אין משמע כן, וכן מגירסת צ"ק (אות ב' ואות ט') משמע דכל זה מקושית תוס', דאמאי לא ניחא לרבא למילף מק"ו דאביי, ונילף מהאי ק"ו דאפילו בהמה טהורה נפטרו. ומייתי תוס' סברת רש"י דכיון דאיכא טובא היקשא לפטור בהמה טמאה ש"מ דטהורה לא נפטרה, וא"כ מוכרח דליתא להאי ק"ו. אך מקשים תוס' דלשון הגמ' אין משמע כן, ועוד דהא איצטריך האי היקשא לדרשות אחרות, לכך משני תוס' בע"א.</w:t>
      </w:r>
    </w:p>
    <w:p w14:paraId="1E3E06AA"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ופ"ה היינו טעמא דלא דרשי ק"ו וכו' ואין הלשון משמע כפירושו וכו' ועוד דדילמא איצטריך היקשא וכו' - עי' מש"כ ממרומי שדה בישוב פירש"י מתמיהות תוס'. ועי' רש"ש בגמ' (בתוך דבריו).</w:t>
      </w:r>
    </w:p>
    <w:p w14:paraId="4C927469"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ולדורות נמי נפקא מינה כההיא [צ"ל בההיא - מראה כהן] דרשא דגמרי מינה פודה וחוזר ופודה - כלומר דאיכא נפק"מ נוספת בדרשא זו דלא תחלוק בין שעה לדורות, לענין דשה אחד חוזר ופודה כמה פטרי חמורים.</w:t>
      </w:r>
    </w:p>
    <w:p w14:paraId="2988B304"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ונ"ל היינו טעמא דרבא וכו' - עי' הגהות רד"ל שהקשה על תירוץ תוס'. וראה בשטמ"ק (ריש אות ג') תירוץ אחר מ"ט רבא לית ליה ק"ו דאביי. וע"ע מש"כ הרש"ש (על רש"י).</w:t>
      </w:r>
    </w:p>
    <w:p w14:paraId="7C48763E"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דין הוא - פ"ה לרבא פוטרין [צ"ל פטורין - רש"ש] דמתניתין איירי בפדיון הבן, וקשה דבפטר חמור עסקינן - כן הקשה גם בתוס' שאנץ, וכוונת הקושיא דהרי כל פירקין בפטר חמור עסקינן. [וגירסת הצ"ק וביאורו צ"ב]. </w:t>
      </w:r>
    </w:p>
    <w:p w14:paraId="02ED27E8"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ופר"ת ה"ק וכו' ולשון הכי קאמר ק"ק לפירוש זה - ר"ל דלשון רבא "הכי קתני כהנים ולוים פטרו עצמן" משמע כפירוש רש"י דכל המשנה לענין פדיון הבן מיירי. [ורק בהמשך דבריו דקאמר "אשכחן אדם בהמה טמאה מנלן" מפרש רבא מנין בהמה טמאה].</w:t>
      </w:r>
    </w:p>
    <w:p w14:paraId="5F209AAA"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דלא הוה ליה - וא"ת מ"מ ק"ו מיהא איתא אם פטר שה של בן לוי פטרי חמורים של ישראל כ"ש של שאר לוים שלא היה להם שה - בשטמ"ק (ד') משמע שהקשה קושיא זו בריש דבריו [וחסר לפנינו], לכך תירץ בסוף דבריו בשם תוס' הרא"ש, עפ"י שיטתו שעיקר הפירכא לדורות, הלכך אפילו נימא דפטר חמור של הלוי הזה נפטר על ידי שה דבן לוי אחר, מ"מ אין זו חלות הפקעת קדושה ע"י שה שלו, לכך לדורות אכתי תיקשי איך פקעה קדושה. [כך נראה לפרש דבריו].</w:t>
      </w:r>
    </w:p>
    <w:p w14:paraId="00DA4C1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מיהו אף תוס' אית להו האי סברא דהקושיא היא גם לדורות, כדאיתא בסוף דיבור הבא, אך נראה דסברי דאם בפועל נפטר מאיזו סיבה שתהא - גם זרעו לדורותיו נפטר, הלכך קשיא להו הכא דהא סו"ס נפטר פטר חמורו ע"י שה דבן לוי אחר, משא"כ לקמן גבי פחות מבן חודש דלא נפטר כלל, שפיר פירשו דקשיא גם לדורות היאך נפטרו בכורותיו.</w:t>
      </w:r>
    </w:p>
    <w:p w14:paraId="51A6FC01"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ועוד יש לפרש  כוונת תוס' לקמן "וכן לבכורות משם ואילך", כלומר אותן הנולדים לאחר ציווי הפדיון במדבר שלא חל עליהם הפדיון, דהא אכתי לא דרשינן לדורות כבסמוך. וכן נראה מהגהת מראה כהן שם "גם לדורות לא הפקיע, ובמסקנא ילפינן לדורות כדדריש בסמוך" וכו'. אך צ"ע להגיה כ"כ בדברי תוס'. גם מה ענין לשם הנושא דלדורות שהוא כללי לכל הסוגיא.</w:t>
      </w:r>
    </w:p>
    <w:p w14:paraId="0E1E9BCB"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בן חדש - לא קאמר בלוי בכור בן חדש דאפקע בכור ישראל לפקע דאין בכור מפקיע בכור - כן איתא לקמן דף ה.</w:t>
      </w:r>
    </w:p>
    <w:p w14:paraId="474B6920"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וכן לבכורות משם ואילך דכיון דבאותה שעה לא מפקיע גם לדורות וכו' - עי' בדברינו בדיבור תוס' הקודם.</w:t>
      </w:r>
    </w:p>
    <w:p w14:paraId="330CDB2D"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בפטר רחם - פ"ה וכו' משמע שרצ"ל הך פירכא דבן לוי וכו' - הגירסא בתוס' (עפ"י צ"ק, ח"נ, ור"ב רנשבורג) "משמע שרוצה לתרץ הך פירכא דבן </w:t>
      </w:r>
      <w:r w:rsidRPr="002E6030">
        <w:rPr>
          <w:rFonts w:eastAsia="Tahoma" w:hint="cs"/>
          <w:b/>
          <w:bCs/>
          <w:color w:val="00000A"/>
          <w:spacing w:val="20"/>
          <w:position w:val="6"/>
          <w:rtl/>
        </w:rPr>
        <w:t>לויה</w:t>
      </w:r>
      <w:r w:rsidRPr="002E6030">
        <w:rPr>
          <w:rFonts w:eastAsia="Tahoma" w:hint="cs"/>
          <w:color w:val="00000A"/>
          <w:spacing w:val="20"/>
          <w:position w:val="6"/>
          <w:rtl/>
        </w:rPr>
        <w:t xml:space="preserve"> בשינויא דפטר רחם, ובן לוי שהוא פחות מבן חדש נטר עד שינויא דהוקשו כל הלוים" וכו'. כלומר מדטרח רש"י להדגיש "אי משכחינן דכולן לויים פטורין אפילו פחותין מבן חדש", ר"ל דהא דבפטר רחם תלה רחמנא דלויה היא משבט שפטור מבכורה וממילא רחמה פוטר, הוא לאחר דנימא שכל בן לוי נפטר ואפילו פחות מבן חדש, והוא כמסקנא דלקמן דהוקשו כל הלויים זה לזה, אבל השתא באין לישב רק הקושיא דבן לויה שילדה.</w:t>
      </w:r>
    </w:p>
    <w:p w14:paraId="0F410C11"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ומהרש"א גרס כלפנינו "משמע שרצ"ל הך פירכא דבן לוי" וכו', ופירש דאף לרש"י כוונת התרצן לתרץ גם בן לוי, אלא דס"ל דמתורץ רק בן לוי פחות מחודש הנולד מלויה, ולא בן לוי מישראלית פחות מבן חודש או בן לויה מישראל אפילו בן חודש. ועי' ח"נ ויד דוד שדחו גירסתו ופירושו.</w:t>
      </w:r>
    </w:p>
    <w:p w14:paraId="4D789CED"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ובתוס' שאנץ המהלך הפוך: דהוא לא גרס ברש"י תיבת 'אי', והבין בפירש"י שמתורצת רק הקושיא דבן לוי פחות מבן חודש, והקשה איפכא דהא מיתרצא נמי קושיא דבן לויה. [ולולי הגהת כל המפרשים, היה מקום להגיה ולפרש כוונת תוס' דילן כדבריו, ודו"ק]. </w:t>
      </w:r>
    </w:p>
    <w:p w14:paraId="27290525"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ואין משמע כן אלא לגמרי מתרצא בשינויא דפטר רחם וכו' - כיצד מתורצת בזה הקושיא דפחות מבן חודש: מבאר ראשית בכורים דלוי פחות מבן חודש, הא דאינו חשוב לפדות אינו מחמת שאין עליו שם לוי או שלא אלים קדושתו, דהא מעלת לוי הושלמה בפטר רחם, אלא שאינו ראוי לפדות לפדות ולהפקיע קדושת הזולת מחמת חשש נפל, אבל כלפי עצמו שפיר נפקע קדושתו.</w:t>
      </w:r>
    </w:p>
    <w:p w14:paraId="6BB71622"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אמנם לפירוש תוס' צ"ע לשון הגמ' "הא לא קשיא" דמשמע דבא לתרץ רק קושיא אחרונה דלויה שילדה. והשפ"א הוסיף להקשות דקשיא נמי הגמ' לקמן דקאמרה "הוקשו כל הלוים זה לזה", והדר קאמר "כהנים מנלן", והלא על לויים כבר משני והו"ל למימר רק "כהנים מנלן".</w:t>
      </w:r>
    </w:p>
    <w:p w14:paraId="69D9114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ולכאורה יש לישב שהגמ' באה לתרץ בזה הקושיא הראשונה דלוי שלא היה לו שה לא ליפקע, ומדברי תוס' שלא הזכירו קושיא זו, משמע דלא מיתרצא השתא בתירוצא ד'פטר רחם' עד לבסוף דמסיק הוקשו הלויים זה לזה.</w:t>
      </w:r>
    </w:p>
    <w:p w14:paraId="4779E063"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וכיון דבפטר רחם תלא רחמנא מה שהוא בן לוי משויהו לוי ואע"פ שאין אביו לוי - עי' הגהת צ"ק, רש"ש, ח"נ, ור"ב רנשבורג.</w:t>
      </w:r>
    </w:p>
    <w:p w14:paraId="29A203E4"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ואהרן - פ"ה לא הוא ולא בהמותיו שלא הפקיעו בכורי ישראל לא לפקעו בכורה דידיה - כן גרסי תוס' בדברי רש"י, אבל לפנינו הגירסא "לא יפקע פטרי חמורים דידיה". ותוס' עצמן לא כתבו מה הם מפרשים, ונראה שהם מפרשים כרש"י שלפנינו וחסר מדבריהם - ח"נ.</w:t>
      </w:r>
    </w:p>
    <w:p w14:paraId="477C1812"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וא"א לומר כן דלא היה אהרן בכור דמרים גדולה ממנו ג' שנים כדאמר במדרש:</w:t>
      </w:r>
    </w:p>
    <w:p w14:paraId="7EB446F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האם אהרן היה הבכור?</w:t>
      </w:r>
    </w:p>
    <w:p w14:paraId="6514AA62"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 xml:space="preserve">הנה בפירש"י גופיה שבת פח. (ד"ה על יד תליתאי) משמע שנוקט דאהרן אינו הבכור. אמנם בהערה (41) לתוס' שאנץ הביא מדרש רבה (פר' נשא ב. ב.) שאהרן היה הבכור. וכן איתא בפי' רשב"ם עה"ת (שמות טו. כ.). וכן איתא בבעל הטורים (במדבר ג. ב.), וכן נקט מהרש"א (סנהדרין ז.). </w:t>
      </w:r>
    </w:p>
    <w:p w14:paraId="64D95448"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ובמשמר הלוי (בכורות סי' א' סק"ג וסק"ט, זבחים סי' קנ"ד) כתב לחלק: דלענין פדיון הבן דתליא בפטר רחם לא הוי אהרן בכור, ולענין הקרבה במזבח חשיב בכור דהיה הראשון לבנים, וכדאיתא במדרש שאדם הראשון וכן שם ואברהם הקריבו בתורת בכורים אף שלא היו בכור פטר רחם. [ובמשך חכמה (במדבר ג. ב.) כתב דאהרן היה בכור לנבואה שנתנבא במצרים קודם למשה].</w:t>
      </w:r>
    </w:p>
    <w:p w14:paraId="00833077"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וא"ת מאי קשה ליה מאהרן טפי מג' מאות בכורים שלא נמנו וכו' - עי' שפ"א ומים קדושים בישוב קושיא זו.</w:t>
      </w:r>
    </w:p>
    <w:p w14:paraId="43E704B2"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highlight w:val="yellow"/>
          <w:rtl/>
        </w:rPr>
        <w:t>&lt;</w:t>
      </w:r>
      <w:r w:rsidRPr="002E6030">
        <w:rPr>
          <w:spacing w:val="20"/>
          <w:position w:val="6"/>
          <w:highlight w:val="yellow"/>
        </w:rPr>
        <w:t>CH1</w:t>
      </w:r>
      <w:r w:rsidRPr="002E6030">
        <w:rPr>
          <w:rFonts w:hint="cs"/>
          <w:spacing w:val="20"/>
          <w:position w:val="6"/>
          <w:highlight w:val="yellow"/>
          <w:rtl/>
        </w:rPr>
        <w:t>&gt;</w:t>
      </w:r>
      <w:r w:rsidRPr="002E6030">
        <w:rPr>
          <w:rFonts w:eastAsia="Tahoma" w:hint="cs"/>
          <w:color w:val="00000A"/>
          <w:spacing w:val="20"/>
          <w:position w:val="6"/>
          <w:rtl/>
        </w:rPr>
        <w:t>דף ד:</w:t>
      </w:r>
    </w:p>
    <w:p w14:paraId="10ABF4BD"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גמ'</w:t>
      </w:r>
    </w:p>
    <w:p w14:paraId="2FD8ADF5"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אמר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ר"ח נאמר כסף לדורות ונאמר שה לדורות מה כסף האמור לדורות בו פדו לדורות בו פדו לאותה שעה אף שה וכו':</w:t>
      </w:r>
    </w:p>
    <w:p w14:paraId="26966BCB"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לכאורה דרשא זו היא במה מצינו, והחזו"א (בכורות טז.  ז.) כתב דאפילו אינו בנין אב ממש אלא סברא קאמר. וצ"ע רגמ"ה שהוצרך לפרש דהיא גזירה שוה, ועי' בספר אפריון יוסף (בהערות).</w:t>
      </w:r>
    </w:p>
    <w:p w14:paraId="73B211C6"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ב]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מהאי היקשא דשעה לדורות דקדק בחי' הגרי"ז דש"מ שפדיון הכסף לשעה היה דין מיוחד ואינו מדין הכסף לדורות, כשם שמקשינן שה לשעה ולדורות ושה לשעתו היה דין מיוחד. [ודלא כהגהות הרד"ל (על רש"י) שהבין מדברי רש"י שלא היה פדיון כסף לשעתו אלא פדיון דעלמא לדורות, ומתוך כך הקשה עליו]. וראה עוד בשיעורי הגרי"מ פיינשטיין (אות ע"ט).</w:t>
      </w:r>
    </w:p>
    <w:p w14:paraId="1160E0A1"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ונראה שדברי הגרי"ז מכוונים לדברי האבן עזרא (במדבר ג. מה.) וז"ל "יש מכחישים אמרו מזה נלמוד כי פדיון כל בכור חמשה שקלים, ואינה ראיה, כי זאת מצוה בפני עצמה, והאמת דברי קבלה". והנה גם דבריו צ"ב דמה צריך לדברי קבלה. הלא גם לדורות הוא קרא מפורש (במדבר יח. טז.) "ופדויו מבן חדש תפדה בערכך כסף חמשת שקלים" [הביאו רש"י ד"ה כסף לדורות].</w:t>
      </w:r>
    </w:p>
    <w:p w14:paraId="4C96322A"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ושמעתי דיש לישב דאי מהאי קרא י"ל שהוא דין בערך הנפדה כלשון הכתוב, ואם הוא בן חודש אכן ערכו ופדיונו רק בחמשה שקלים, אבל אם נפדה מאוחר יותר ישתנה כסף פדיונו כפי ערכו, לכך קאמר האבן עזרא שהוא דברי קבלה. [ועי' ספורנו שמות יג. ב.].</w:t>
      </w:r>
    </w:p>
    <w:p w14:paraId="390F5F82"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אף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בהמה טמאה לא תחלוק בו בין לדורות בין לאותה שעה בשה - הקשה החזו"א (בכורות טז. ז.) לדעת תוס' (ד. ד"ה ועוד) שבאותה שעה גם בהמות טהורות נפדו, מנא לן שבשה, הרי ההיקש הוי רק לבהמה טמאה. ותירץ דצ"ל שלא חילקה התורה ביניהם. וכ"כ בהערות להגריש”א דכיון דסתמא אמר הכתוב "ואת בהמת הלוים תחת בהמתם" מסתמא לא חילק הכתוב.</w:t>
      </w:r>
    </w:p>
    <w:p w14:paraId="1DCFC76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אמר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ר"ח שה אחד של בן לוי פטר כמה פטרי חמורים מישראל - אמאי לא נקט בהמות טהורות דישראל, והאם יש לדקדק שלא נפטרו אלא טמאות - עי' תוס' ד. ד"ה אם הפקיעה, ובדברינו שם, ובהרחבה בדברינו שם בגמ' ד"ה אמר אביי (אות ב').</w:t>
      </w:r>
    </w:p>
    <w:p w14:paraId="4722B28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אמר אביי תדע שהרי מנה הכתוב עודפים באדם ולא מנה עודפין בבהמה, ממאי דילמא וכו' אמר קרא ואת בהמת הלוים תחת בהמתם וכו' - רש"י עה"ת (במדבר ג. מה.) כתב "ושה אחד של בן לוי פטר כמה פטרי חמורים של ישראל, תדע שהרי מנה העודפים באדם ולא מנה העודפים בבהמה", ותמה הרא"ם הלא התלמוד דחה ראייה זו ומסיק ראייה אחרת. וביאר משום שלפי הפשט אין הפרש בין 'בהמת' ל'בהמתם', לפיכך ניחא לרש"י לפי הפשט להביא ראיה הראשונה.</w:t>
      </w:r>
    </w:p>
    <w:p w14:paraId="1928EB7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וראה עוד מש"כ מים קדושים לישב הרש"י, ועי' יד דוד. </w:t>
      </w:r>
    </w:p>
    <w:p w14:paraId="51DF2EEB"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ממאי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דילמא לא הוי נפישי להו בהמות טובא לא ס"ד דכתיב ומקנה רב היה לבני ראובן ולבני גד:</w:t>
      </w:r>
    </w:p>
    <w:p w14:paraId="7A17C7A8"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א] רגמ"ה פירש ד'מקנה' כולל נמי חמורים ובהמה טמאה. ובהערות להגריש”א סייע לכך דהא ביעקב כתיב 'מקנהו' (בראשית לא. יח., לג. יז.), והיו לו גם חמורים וגמלים. אמנם בהערה (9) לשטמ"ק השלם הביא שהיראים נסתפק בזה האם 'מקנה' כולל בהמה טמאה.</w:t>
      </w:r>
    </w:p>
    <w:p w14:paraId="7D537382"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ב] בשטמ"ק (אות ב') בשם התו"ח הקשה מה ראיה מבני ראובן וגד, דילמא היה להם מקנה רב בסוף ארבעים שנה ולא בזמן ציווי הבכורים. [צריך להגיה בדבריו "של אותו מנין היה בסוף </w:t>
      </w:r>
      <w:r w:rsidRPr="002E6030">
        <w:rPr>
          <w:rFonts w:eastAsia="Tahoma" w:hint="cs"/>
          <w:b/>
          <w:bCs/>
          <w:color w:val="00000A"/>
          <w:spacing w:val="20"/>
          <w:position w:val="6"/>
          <w:rtl/>
        </w:rPr>
        <w:t>המ' שנה</w:t>
      </w:r>
      <w:r w:rsidRPr="002E6030">
        <w:rPr>
          <w:rFonts w:eastAsia="Tahoma" w:hint="cs"/>
          <w:color w:val="00000A"/>
          <w:spacing w:val="20"/>
          <w:position w:val="6"/>
          <w:rtl/>
        </w:rPr>
        <w:t>"].</w:t>
      </w:r>
    </w:p>
    <w:p w14:paraId="05834F9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ובקושיא זו עמד גם הגרי"פ בספרו חידושי הש"ס, ותירץ דלא יתכן שהיה להם בסוף ארבעים שנה משלל מלחמת סיחון ועוג, שהרי כחלק היורד למלחמה כן חלק היושב על הכלים [עי' רש"י בראשית יד. כד.], ולא היה לבני ראובן וגד יותר משאר השבטים, ועל כרחך שזכו יותר בביזת מצרים או ביזת הים.</w:t>
      </w:r>
    </w:p>
    <w:p w14:paraId="199230F3"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ואימא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בהמה רבה - גליון הש"ס והגהות מצפ"א ציינו לתמורה ט. דת"ק שם גם יליף מקרא זה דאורחיה דקרא לכנות בהמות רבות 'בהמה', אבל ר"ש דחי ד'בהמה רבה' איקרי 'בהמה' סתם לא איקרי.  </w:t>
      </w:r>
    </w:p>
    <w:p w14:paraId="186C97D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א"כ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לכתוב קרא וכו' מאי בהמת תחת בהמתם ש"מ חד פטר טובא - הקשה מרומי שדה הרי 'בהמתם' גם משמע בהמה אחת או מין בהמה, עי"ש שכתב דלולי דמסתפינא י"ל שההוכחה היא מקרא אחר, אלא שא"כ יש להגיה הרבה.</w:t>
      </w:r>
    </w:p>
    <w:p w14:paraId="190B0554"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אמר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רבא אף אנן נמי תנינא ופודה בו פעמים הרבה:</w:t>
      </w:r>
    </w:p>
    <w:p w14:paraId="56D82DA6"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פירושי הראשונים בדין זה, וביאורן:</w:t>
      </w:r>
    </w:p>
    <w:p w14:paraId="3E5C13BE"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רש"י מפרש שאם חזר וקנאו מהכהן או קבלו במתנה חוזר ופודה בו חמור אחר. ולר"ת בתוס' לא ניחא בזה, וכן בתוס' שאנץ הקשה לפירש"י דהוא פשיטא דמאחר שקנאו הוא שלו. [ובהערת  המהדיר לתוס' שאנץ ציין שכן הקשה ר"ת בספר הישר סי' תקכ"ד].</w:t>
      </w:r>
    </w:p>
    <w:p w14:paraId="6D6E4314" w14:textId="77777777" w:rsidR="00A15065" w:rsidRPr="002E6030" w:rsidRDefault="00A15065" w:rsidP="00A15065">
      <w:pPr>
        <w:jc w:val="both"/>
        <w:rPr>
          <w:rFonts w:ascii="Arial" w:hAnsi="Arial" w:cs="Arial"/>
          <w:spacing w:val="20"/>
          <w:position w:val="6"/>
          <w:rtl/>
        </w:rPr>
      </w:pPr>
      <w:r w:rsidRPr="002E6030">
        <w:rPr>
          <w:rFonts w:eastAsia="Tahoma" w:hint="cs"/>
          <w:color w:val="00000A"/>
          <w:spacing w:val="20"/>
          <w:position w:val="6"/>
          <w:rtl/>
        </w:rPr>
        <w:t xml:space="preserve">מיהו יעוי' בשטמ"ק (ד') [ועיקר דבריו שייכים לסוגיא לעיל ע"א, וסוף דבריו שייכים לסוגיין, וכן הוא מסודר בשטמ"ק השלם], שתירץ בשם תו"ח פירוש הרש"י וז"ל "ושמא קמ"ל דאינו נתפס בקדושת פטר חמור ויכול לחזור ולפדותו". והנה משמעות דבריו דיש קדושה בפטר חמור דלכך ס"ד שיתפס השה בקדושתו, ועי' בענין זה בדברינו לקמן </w:t>
      </w:r>
      <w:r w:rsidRPr="002E6030">
        <w:rPr>
          <w:rFonts w:hint="cs"/>
          <w:spacing w:val="20"/>
          <w:position w:val="6"/>
          <w:rtl/>
        </w:rPr>
        <w:t>ט: בגמ' ד"ה מתני' מני (אות א').</w:t>
      </w:r>
    </w:p>
    <w:p w14:paraId="3A10350D"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ובעיקר דברי השטמ"ק וביאור דבריו - יעוי' במהרי"ט אלגזי אות ח' סוף סק"ג, ובאות ט'. ועי' </w:t>
      </w:r>
      <w:r w:rsidRPr="002E6030">
        <w:rPr>
          <w:rFonts w:hint="cs"/>
          <w:snapToGrid w:val="0"/>
          <w:spacing w:val="20"/>
          <w:position w:val="6"/>
          <w:rtl/>
        </w:rPr>
        <w:t>בשיעורי הגרי"מ פיינשטיין (אות פ"ד)</w:t>
      </w:r>
      <w:r w:rsidRPr="002E6030">
        <w:rPr>
          <w:rFonts w:eastAsia="Tahoma" w:hint="cs"/>
          <w:spacing w:val="20"/>
          <w:position w:val="6"/>
          <w:rtl/>
        </w:rPr>
        <w:t>.</w:t>
      </w:r>
    </w:p>
    <w:p w14:paraId="1AD00506"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ב.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ר"ת בתוס' פירש דמיירי בשה שלא יצא מתחת ידו, ויכול לפדות בו כמה ספק פטרי חמורים.</w:t>
      </w:r>
    </w:p>
    <w:p w14:paraId="395D6DBA"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ובשטמ"ק הנ"ל הוסיף דלפירוש ר"ת ניחא דהוי דומיא דמימרא דר"ח "שה אחד של בן לוי פטר כמה פטרי חמורים דישראל", דמיירי נמי דהשה לא יצא מתחת יד בעליו. ועי' במהרי"ט אלגזי הנ"ל (בסוף דבריו).</w:t>
      </w:r>
    </w:p>
    <w:p w14:paraId="50475B66"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מיהו היד דוד כתב דלר"ת דחוק דאינו דומיא דמימרא דר"ח, דהתם מיירי בודאי פטר חמור ואיך ילפינן מינה ספק.  </w:t>
      </w:r>
    </w:p>
    <w:p w14:paraId="5C8A484C"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ג.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מהרי"ט אלגזי (אות ח' סק"ג) הוכיח שרש"י פליג על ר"ת וס"ל דשה אחד אינו יכול לפדות כמה ספק פטרי חמורים.</w:t>
      </w:r>
    </w:p>
    <w:p w14:paraId="40046932"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ובביאור מחלוקת רש"י ור"ת - כתב שערי יושר (ש"ה פ"ז) דשיטת רש"י מבוארת טפי, דענין פדיון אינו שנתפס על השה קדושה, אלא שנעשה ממון כהן ובזה מפקיע קדושת הפטר חמור, וא"כ כשפדה ספק פטר חמור, על הצד שהוא קדוש נעשה השה ממון כהן אף שבפועל אינו נותנו לכהן, ומה מתחדש כשפודה שנית ספק פטר חמור. [אמנם מחדש לפי"ז דאם חוזר ופודה ודאי פטר חמור שמתחדש בו דין מתנות כהונה לענין נתינה בפועל - מודה רש"י שפודה וחוזר ופודה].</w:t>
      </w:r>
    </w:p>
    <w:p w14:paraId="044477FD"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אמנם שיטת ר"ת היא פלאית, וכתב שערי יושר שיסוד שיטתו היא מעיקר הכתוב, דהלא בהמת הלויים פדתה בהמות ישראל הגם שלא נתחדש עליהן שום דין ונשארו חולין כמעיקרא ואין שום זכות לכהנים, ויתר על כן אפילו שה אחד פטר כמה פטרי חמורים דישראל, ובסוגיין ילפינן מינה לדורות דפודה וחוזר ופודה, ומהא דקדק ר"ת דלדורות הוא כעין הפדייה דמדבר, דמהני לפדות כמה ספק פטרי חמורים אף שאין שום התחדשות בשה הפודה.</w:t>
      </w:r>
    </w:p>
    <w:p w14:paraId="51BBC9B3"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ובקהלות יעקב (סי' ג') ביאר תחילה מחלוקתם [בספק קצות החושן, קונטרס הספיקות כלל א' אות ח']: דרש"י סובר שכל הזוכה בממון מכח מוחזק או מרא קמא, אינו נחשב כבעליו בהחלט, אלא רק שאי אפשר להוציאו ממנו ורשאי מספק להשתמש בחפץ, אבל מכירתו והקדשו אינו אלא ספק אי חל דלזה בעינן שיהא בעלים, ומהאי טעמא נמי אינו יכול לחזור ולהתפיסו לפדיון פטר חמור דשמא אינו בעליו. אבל ר"ת סבר דהזוכה מכח מוחזקות רחמנא זיכה ליה בתורת ודאי, ונעשה בעלים גמור ויכול למוכרו ולהקדישו בודאי, ומשום כך חוזר ופודה בו.</w:t>
      </w:r>
    </w:p>
    <w:p w14:paraId="2C35B8FC"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אלא שהביא הקהלות יעקב דמהרי"ט אלגזי (הנ"ל, וע"ע אות ט') הקשה הרבה לפירש"י, דמוכח מכמה סוגיות שהמוחזק זוכה בתורת ודאי, וא"כ אמאי לא יוכל לפדות כמה ספקי פטרי חמורים. על כן חזר הקהלות יעקב וביאר דפליגי בחקירה האם מהות הפדיון דפטר חמור על ידי שה הוא שנפקע האיסור </w:t>
      </w:r>
      <w:r w:rsidRPr="002E6030">
        <w:rPr>
          <w:rFonts w:eastAsia="Tahoma" w:hint="cs"/>
          <w:color w:val="00000A"/>
          <w:spacing w:val="20"/>
          <w:position w:val="6"/>
          <w:rtl/>
        </w:rPr>
        <w:lastRenderedPageBreak/>
        <w:t>הנאה מן הפטר חמור ע"י שהשה נתפס ונעשה ממון כהן, או דלאו הא בהא תליא, וגם בציור שלא נעשה ממון כהן עצם ההתפסה לשם פדיון מפקיעה הקדושה מהפטר חמור.</w:t>
      </w:r>
    </w:p>
    <w:p w14:paraId="24067709"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וא"כ ר"ת סבר דהיתר הפטר חמור הוא ע"י הפרשת השה, ולא תולדה מחלות זכות וקנין הכהן ולכך שפיר י"ל שיפדה בשה שזכה בו מספק כמה פעמים דהרי ממונו הוא מתורת ודאי. אבל דעת רש"י שענין הפדיון הוא מה שנתפס הטלה לכהן, ומה דמהני הפרשה לספק פטר חמור הגם שאין נתינה לכהן, הוא ע"כ לפי דהגם שהבעלים הוי מוחזק בתורת ודאי מ"מ גם לשני יש שם בעלים, ובעלותו היא שיזכה בשה לכשיבוא אליהו ויברר האמת, וזו הבעלות הנתפסת לכהן השתא בהפרשת השה, נמצא דאי אפשר לפדות בשה פעם שניה דיש לחוש שיבא אליהו ויברר ששה זה שייך לכהן מהפרשה ראשונה, לכך ס"ל לרש"י דאין חוזר ופודה בו ספק פטר חמור - עי' בדבריו תוספת דברים בחקירה זו.</w:t>
      </w:r>
    </w:p>
    <w:p w14:paraId="271165CB"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וראשית בכורים (לקמן ט.) האריך לפרש דפליגי אם בעינן הפרשה הראויה לנתינה, דהא אם מפריש שה אחד עבור שני פטרי חמורים אינו ראוי לנתינה, דהא היכא שצריך ליתן חייב ליתן שה עבור כל אחד, אלא דגבי פדיון פטר חמור שאין חיוב נתינה ואינה מעכבת גוף הפדיון, פליגי אי בעינן הפרשה הראויה לנתינה - עי' בדבריו.</w:t>
      </w:r>
    </w:p>
    <w:p w14:paraId="617AE832"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וראה עוד בהרחבה </w:t>
      </w:r>
      <w:r w:rsidRPr="002E6030">
        <w:rPr>
          <w:rFonts w:hint="cs"/>
          <w:snapToGrid w:val="0"/>
          <w:spacing w:val="20"/>
          <w:position w:val="6"/>
          <w:rtl/>
        </w:rPr>
        <w:t>בשיעורי הגרי"מ פיינשטיין (אות פה-פו)</w:t>
      </w:r>
      <w:r w:rsidRPr="002E6030">
        <w:rPr>
          <w:rFonts w:eastAsia="Tahoma" w:hint="cs"/>
          <w:spacing w:val="20"/>
          <w:position w:val="6"/>
          <w:rtl/>
        </w:rPr>
        <w:t>, ובחידושי בתרא (אות ס"ה).</w:t>
      </w:r>
    </w:p>
    <w:p w14:paraId="432AC2F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ובעיקר פלוגתת רש"י ור"ת - יעוי' במהרי"ט אלגזי (אות ח' סק"ג) שתמה דבתוספתא דמכילתין (פ"א מ"ו) מוכח בהדיא כר"ת שבספק פטר חמור יכול לפדותן בשה אחד, ומלבד שנסתר שיטת רש"י, מן התימה שלא הוכיחו תוס' מתוספתא זו. אמנם בהערה למהרי"ט אלגזי (קצ"ג) הביאו שבאור זרוע (הל' בכורות סי' תפ"ה) הביא תוספתא זו בשינוי גירסא.</w:t>
      </w:r>
    </w:p>
    <w:p w14:paraId="5A877BA3"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ד.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בדעת רגמ"ה יש סתירות בפירושו לכמה סוגיות - יעוי' בהערה 39 והערה 136 לשטמ"ק השלם. וראה עוד בדרך אמונה (יב. יב., בביאור ההלכה ד"ה ובינונית).  </w:t>
      </w:r>
    </w:p>
    <w:p w14:paraId="1A9F159A"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בפירוש המשניות להרמב"ם צ"ע טובא, דפירש המשנה לקמן ט. דה"ק "תמים ובעל מום פודה בו, פעמים הרבה נכנס לדיר להתעשר" - עי' בדבריו. וכתב הב"י (שכא. ה.) דנראה שלא היה גורס במשנה 'ופודה' בוי"ו [וכן הוא בנוסחת  המשנה לפנינו שם], ותיבות 'פודה בו' קאי אדלעיל, ותיבות 'פעמים הרבה' קאי אדלקמן. והוסיף הב"י שגם בהלכותיו לא הזכיר הרמב"ם דינא דרבא, דאזיל לשיטתו בפי' המשנה. מיהו צע"ג אמאי דחה הרמב"ם דינא דרבא מהלכותיו.</w:t>
      </w:r>
    </w:p>
    <w:p w14:paraId="640C724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וביארו מרומי שדה כאן, ושמן רוקח לקמן ט., שהרמב"ם סובר שרב נחמן לקמן יא. חולק על רב חנינא דהכא, ואינו סובר ישוב התוס' דהתם, ולכך דחק לפרש המשנה כפי דעת רב נחמן להלכה, שכן דרכו לעקם פירוש המשנה לאוקמה על שורת ההלכה. ועל דרך זה אזיל גם הצ"ק (לקמן ט.), והפליג לפרש דאפשר שהרמב"ם מחמת קושיא זו לא גריס הכא "אמר רבא אף אנן תנינא" וכו'.</w:t>
      </w:r>
    </w:p>
    <w:p w14:paraId="4C8A37D6"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מיהו יעוי' בחזון יחזקאל (תוספתא בכורות סוף פ"א) שכתב דהדין שפודה בו פעמים הרבה מרומז בדברי הרמב"ם בהל' בכורים (יב. כג.). וראה מש"כ שי למורא בביאור הסוגיא לשיטת הרמב"ם, וע"ע </w:t>
      </w:r>
      <w:r w:rsidRPr="002E6030">
        <w:rPr>
          <w:rFonts w:hint="cs"/>
          <w:snapToGrid w:val="0"/>
          <w:spacing w:val="20"/>
          <w:position w:val="6"/>
          <w:rtl/>
        </w:rPr>
        <w:t>בשיעורי הגרי"מ פיינשטיין (אות פ"ז)</w:t>
      </w:r>
      <w:r w:rsidRPr="002E6030">
        <w:rPr>
          <w:rFonts w:eastAsia="Tahoma" w:hint="cs"/>
          <w:spacing w:val="20"/>
          <w:position w:val="6"/>
          <w:rtl/>
        </w:rPr>
        <w:t>.</w:t>
      </w:r>
    </w:p>
    <w:p w14:paraId="6D8CDF3C"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ו.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לענין הלכה: פסק הטור (שכא. ה.) וז"ל "פודין בשה אחד כמה פעמים כגון אם קנאו מכהן אחר שנתנו לו, או ישראל שיש לו ספק פטר חמור" וכו'. ותמה הב"י שעירב הטור שני הפירושים כאילו רועה אחד אמרן. ותמיהתו קיימא גם על הרמ"א שם שפסק דברי הטור. וראה שי למורא (על תוס').</w:t>
      </w:r>
    </w:p>
    <w:p w14:paraId="505D0079"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ז.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הש"ך (שכא. ג.) כתב דכשם שרשאי לפדות בשה אחד כמה ספק פטרי חמורים, רשאי גם אח"כ לחזור ולפדות עליו ודאי פטר חמור. [וכן מבואר בדברי רגמ"ה לקמן ט. ד"ה ופודה בו]. והמנחת חינוך (כב. טו.) עורר עליו דלכאורה יכול הכהן לומר תפסתי השה עבור הספק, דאפילו אי תקפו כהן מוציאין מידו הוי כתפיסה ברשות, ונמצא דהודאי לא נפדה.</w:t>
      </w:r>
    </w:p>
    <w:p w14:paraId="1AE80F94"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מיהו כתב הרש"ש (על רש"י לקמן ט.) דאף לדברי הש"ך אם יש לפניו לפדות ספק וודאי בבת אחת, יתכן שנתפס תחילה בשביל הודאי, ושוב לא יוכל לפדות בו הספק.</w:t>
      </w:r>
    </w:p>
    <w:p w14:paraId="53AA70A3"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ח.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אף כשפודה כמה ספק פטרי חמורים, אין יכול לפדות כולם כאחד אלא רק בזה אחר זה - כן איתא בבה"ג הל' בכורות, וכן משמע במהרי"ט אלגזי (אות ח' סק"ג, ד"ה עוד יש לדקדק), [ועי"ש הערה קצ"ו], וכן נקט החזו"א (בכורות טז. ז.), ומתוך כך תמה החזו"א איך יליף ר' חנינא שפודה בו פעמים רבות שהרי שה אחד של בן לוי פטר כמה פטרי חמורים, והלא התם היה בבת אחת ובשעה אחת - עי' בדבריו. </w:t>
      </w:r>
    </w:p>
    <w:p w14:paraId="4CB00F2E"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וראה עוד בחי' הגרי"ז, שיעורי הגרי"מ פיינשטיין (אות פ"ה, ד"ה והנה הבה"ג), בספר אפריון יוסף (בהערות), ובשו"ת שבט הלוי (ח"ו סי' קע"א).</w:t>
      </w:r>
    </w:p>
    <w:p w14:paraId="19433C1E"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איתמר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ר' יוחנן אמר קדשו בכורות במדבר ור"ל אמר לא קדשו:</w:t>
      </w:r>
    </w:p>
    <w:p w14:paraId="43660DA9"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צ"ע למאי נפק"מ בפלוגתא זו?</w:t>
      </w:r>
    </w:p>
    <w:p w14:paraId="3D26E02A"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יש לעיין דבכמה דוכתי פריך למאי נפק"מ ומאי דהוה הוה. [ולכאורה מחמת קושיא כזו אמרו לעיל "ור' חנינא טעמא דמתני' מפרש", דאל"כ למאי נפק"מ קאמר "שה אחד של בן לוי פטר כמה פטרי חמורים דישראל"]. ויעוי' בתוס' סנהדרין טו: וחגיגה ו: שעמדו בזה דיש סוגיות דפריך הכי ויש דלא פריך, וכתבו דשמא פעמים מיבעי למסבר קראי, ולפי"ז אולי בסוגיין גם נפק"מ למיסבר קראי. ועי' מהר"ץ חיות (יומא ה:).</w:t>
      </w:r>
    </w:p>
    <w:p w14:paraId="177287F2"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שו"ר שעמד בזה ראשית בכורים בסוגיין וכתב כמה נפק"מ בבעיא דהכא. וראה עוד בפרדס יוסף החדש (פר' במדבר אות צ"א).</w:t>
      </w:r>
    </w:p>
    <w:p w14:paraId="1FD61CD7"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ובעיקר פלוגתת ר' יוחנן ור"ל וסברותיהם, ובביאור הסוגיא - יעוי' בהרחבה בכלי חמדה (הישן) פר' במדבר, אות ב'.</w:t>
      </w:r>
    </w:p>
    <w:p w14:paraId="741D3A58" w14:textId="77777777" w:rsidR="00A15065" w:rsidRPr="002E6030" w:rsidRDefault="00A15065" w:rsidP="00A15065">
      <w:pPr>
        <w:spacing w:line="240" w:lineRule="atLeast"/>
        <w:jc w:val="both"/>
        <w:rPr>
          <w:spacing w:val="20"/>
          <w:position w:val="6"/>
          <w:rtl/>
        </w:rPr>
      </w:pPr>
      <w:r w:rsidRPr="002E6030">
        <w:rPr>
          <w:rFonts w:eastAsia="Tahoma" w:hint="cs"/>
          <w:color w:val="00000A"/>
          <w:spacing w:val="20"/>
          <w:position w:val="6"/>
          <w:rtl/>
        </w:rPr>
        <w:t xml:space="preserve">ר' יוחנן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אמר קדשו בכורות במדבר דרחמנא אמר ליקדשו כדכתיב קדש לי כל בכור - צ"ע מאי ראיה איכא מקרא שנאמר במצרים לגבי הא דקדשו בכורות במדבר. ואולי הכוונה כמסקנת ר"א (לקמן ריש ה.) דדרשינן בהוייתן יהיו, וראה בדברינו שם על איזה קרא קאי.</w:t>
      </w:r>
    </w:p>
    <w:p w14:paraId="205444CC" w14:textId="77777777" w:rsidR="00A15065" w:rsidRPr="002E6030" w:rsidRDefault="00A15065" w:rsidP="00A15065">
      <w:pPr>
        <w:spacing w:line="240" w:lineRule="atLeast"/>
        <w:jc w:val="both"/>
        <w:rPr>
          <w:spacing w:val="20"/>
          <w:position w:val="6"/>
          <w:rtl/>
        </w:rPr>
      </w:pPr>
      <w:r w:rsidRPr="002E6030">
        <w:rPr>
          <w:rFonts w:hint="cs"/>
          <w:spacing w:val="20"/>
          <w:position w:val="6"/>
          <w:rtl/>
        </w:rPr>
        <w:t>שו"ר שהגהות הרד"ל מפרש דהשתא טעמיה דר' יוחנן הוא מפשטיה דקרא, ורק ללישנא בתרא איצטריך לדרשא דר"א - עי' בדבריו.</w:t>
      </w:r>
    </w:p>
    <w:p w14:paraId="5BDFFF47" w14:textId="77777777" w:rsidR="00A15065" w:rsidRPr="002E6030" w:rsidRDefault="00A15065" w:rsidP="00A15065">
      <w:pPr>
        <w:spacing w:line="240" w:lineRule="atLeast"/>
        <w:jc w:val="both"/>
        <w:rPr>
          <w:spacing w:val="20"/>
          <w:position w:val="6"/>
          <w:rtl/>
        </w:rPr>
      </w:pPr>
      <w:r w:rsidRPr="002E6030">
        <w:rPr>
          <w:rFonts w:eastAsia="Tahoma" w:hint="cs"/>
          <w:color w:val="00000A"/>
          <w:spacing w:val="20"/>
          <w:position w:val="6"/>
          <w:rtl/>
        </w:rPr>
        <w:t xml:space="preserve">עד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שלא הוקם המשכן היו במות מותרות ועבודה בבכורות:</w:t>
      </w:r>
    </w:p>
    <w:p w14:paraId="3B513756" w14:textId="77777777" w:rsidR="00A15065" w:rsidRPr="002E6030" w:rsidRDefault="00A15065" w:rsidP="00A15065">
      <w:pPr>
        <w:spacing w:line="240" w:lineRule="atLeast"/>
        <w:jc w:val="both"/>
        <w:rPr>
          <w:spacing w:val="20"/>
          <w:position w:val="6"/>
          <w:rtl/>
        </w:rPr>
      </w:pPr>
      <w:r w:rsidRPr="002E6030">
        <w:rPr>
          <w:rFonts w:hint="cs"/>
          <w:spacing w:val="20"/>
          <w:position w:val="6"/>
          <w:rtl/>
        </w:rPr>
        <w:t>קובץ הערות:</w:t>
      </w:r>
    </w:p>
    <w:p w14:paraId="35C4B157" w14:textId="77777777" w:rsidR="00A15065" w:rsidRPr="002E6030" w:rsidRDefault="00A15065" w:rsidP="00A15065">
      <w:pPr>
        <w:widowControl w:val="0"/>
        <w:spacing w:before="360"/>
        <w:jc w:val="both"/>
        <w:rPr>
          <w:spacing w:val="20"/>
          <w:position w:val="6"/>
          <w:rtl/>
        </w:rPr>
      </w:pPr>
      <w:r w:rsidRPr="002E6030">
        <w:rPr>
          <w:rFonts w:hint="cs"/>
          <w:spacing w:val="20"/>
          <w:position w:val="6"/>
          <w:rtl/>
        </w:rPr>
        <w:t>א]מאימתי נתקדשו בכורות לעבודה?</w:t>
      </w:r>
    </w:p>
    <w:p w14:paraId="55D41AF0" w14:textId="77777777" w:rsidR="00A15065" w:rsidRPr="002E6030" w:rsidRDefault="00A15065" w:rsidP="00A15065">
      <w:pPr>
        <w:widowControl w:val="0"/>
        <w:spacing w:before="360"/>
        <w:jc w:val="both"/>
        <w:rPr>
          <w:spacing w:val="20"/>
          <w:position w:val="6"/>
          <w:rtl/>
        </w:rPr>
      </w:pPr>
      <w:r w:rsidRPr="002E6030">
        <w:rPr>
          <w:rFonts w:hint="cs"/>
          <w:spacing w:val="20"/>
          <w:position w:val="6"/>
          <w:rtl/>
        </w:rPr>
        <w:t>במדרש במדבר רבה (פ"ד סי' ח') איתא בהדיא שמאז אדם הראשון נתקדשו לעבודה. וכן מפורש במדרש הגדול (שמות כד. ה.). וכן מבואר בדברי הרמב"ם פיהמ"ש (פרק בתרא דזבחים). ובחי' הגרי"ז בסוגיין תמה לדעת הרמב"ם דא"כ נמצא שאין זה שייך לקדושת בכורה שנצטוו, ומאי מקשה הכא לריש לקיש, וצ"ע.</w:t>
      </w:r>
    </w:p>
    <w:p w14:paraId="451A5C34" w14:textId="77777777" w:rsidR="00A15065" w:rsidRPr="002E6030" w:rsidRDefault="00A15065" w:rsidP="00A15065">
      <w:pPr>
        <w:widowControl w:val="0"/>
        <w:spacing w:before="360"/>
        <w:jc w:val="both"/>
        <w:rPr>
          <w:spacing w:val="20"/>
          <w:position w:val="6"/>
          <w:highlight w:val="yellow"/>
          <w:rtl/>
        </w:rPr>
      </w:pPr>
      <w:r w:rsidRPr="002E6030">
        <w:rPr>
          <w:rFonts w:hint="cs"/>
          <w:spacing w:val="20"/>
          <w:position w:val="6"/>
          <w:rtl/>
        </w:rPr>
        <w:t xml:space="preserve">אמנם לכאורה מדברי הרמב"ן </w:t>
      </w:r>
      <w:r w:rsidRPr="002E6030">
        <w:rPr>
          <w:rFonts w:hint="cs"/>
          <w:snapToGrid w:val="0"/>
          <w:spacing w:val="20"/>
          <w:position w:val="6"/>
          <w:rtl/>
        </w:rPr>
        <w:t xml:space="preserve">(במדבר ג. מה.), וכן משיטת הספורנו בכמה מקומות </w:t>
      </w:r>
      <w:r w:rsidRPr="002E6030">
        <w:rPr>
          <w:rFonts w:eastAsia="Tahoma" w:hint="cs"/>
          <w:color w:val="00000A"/>
          <w:spacing w:val="20"/>
          <w:position w:val="6"/>
          <w:rtl/>
        </w:rPr>
        <w:t>(שמות יג. ב., שם יג. טו., במדבר ג. יג.)</w:t>
      </w:r>
      <w:r w:rsidRPr="002E6030">
        <w:rPr>
          <w:rFonts w:hint="cs"/>
          <w:snapToGrid w:val="0"/>
          <w:spacing w:val="20"/>
          <w:position w:val="6"/>
          <w:rtl/>
        </w:rPr>
        <w:t xml:space="preserve"> נראה שרק ממכת בכורות שנאמר "קדש לי כל בכור" וגו' נתקדשו הבכורות לענין עבודה וצ"ל שאמנם מעלת הבכורה ישנה מאז אדם הראשון לענין היכולת והרשות להתקדש ולקרב לעבודת ה', אך בתורת חיוב הוטלה העבודה על הבכורות רק משנתקדשו בקדושה יתירה משעת מכת בכורות.</w:t>
      </w:r>
    </w:p>
    <w:p w14:paraId="1F5009C3" w14:textId="77777777" w:rsidR="00A15065" w:rsidRPr="002E6030" w:rsidRDefault="00A15065" w:rsidP="00A15065">
      <w:pPr>
        <w:widowControl w:val="0"/>
        <w:spacing w:before="360"/>
        <w:jc w:val="both"/>
        <w:rPr>
          <w:snapToGrid w:val="0"/>
          <w:spacing w:val="20"/>
          <w:position w:val="6"/>
          <w:rtl/>
        </w:rPr>
      </w:pPr>
      <w:r w:rsidRPr="002E6030">
        <w:rPr>
          <w:rFonts w:hint="cs"/>
          <w:snapToGrid w:val="0"/>
          <w:spacing w:val="20"/>
          <w:position w:val="6"/>
          <w:rtl/>
        </w:rPr>
        <w:t>ב] לכאורה היאך עבדו בכורות קודם מתן תורה אף שלא היו פטר רחם?</w:t>
      </w:r>
    </w:p>
    <w:p w14:paraId="5C9353A2" w14:textId="77777777" w:rsidR="00A15065" w:rsidRPr="002E6030" w:rsidRDefault="00A15065" w:rsidP="00A15065">
      <w:pPr>
        <w:widowControl w:val="0"/>
        <w:spacing w:before="360"/>
        <w:jc w:val="both"/>
        <w:rPr>
          <w:snapToGrid w:val="0"/>
          <w:spacing w:val="20"/>
          <w:position w:val="6"/>
          <w:rtl/>
        </w:rPr>
      </w:pPr>
      <w:r w:rsidRPr="002E6030">
        <w:rPr>
          <w:rFonts w:hint="cs"/>
          <w:snapToGrid w:val="0"/>
          <w:spacing w:val="20"/>
          <w:position w:val="6"/>
          <w:rtl/>
        </w:rPr>
        <w:t>הנה לפי המבואר במדרש והרמב"ם הנ"ל שכבר אדם הראשון עבד בתורת בכור צ"ע הרי לא היה בכור פטר רחם, ועוד דבמדרש הנ"ל איתא שגם שם ואברהם הקריבו בתורת בכורה הגם שלא היו פטר רחם אלא שנמסרה להם הבכורה.</w:t>
      </w:r>
    </w:p>
    <w:p w14:paraId="1AFC46DE" w14:textId="77777777" w:rsidR="00A15065" w:rsidRPr="002E6030" w:rsidRDefault="00A15065" w:rsidP="00A15065">
      <w:pPr>
        <w:widowControl w:val="0"/>
        <w:spacing w:before="360"/>
        <w:jc w:val="both"/>
        <w:rPr>
          <w:snapToGrid w:val="0"/>
          <w:spacing w:val="20"/>
          <w:position w:val="6"/>
          <w:rtl/>
        </w:rPr>
      </w:pPr>
      <w:r w:rsidRPr="002E6030">
        <w:rPr>
          <w:rFonts w:hint="cs"/>
          <w:snapToGrid w:val="0"/>
          <w:spacing w:val="20"/>
          <w:position w:val="6"/>
          <w:rtl/>
        </w:rPr>
        <w:t>וראה במשמר הלוי (זבחים סי' קנ"ד)1 דמסיק שלענין פדיון דוקא תלוי בפטר רחם, אך לענין הקרבה היה תלוי בראשון לבנים. ובמשמר הלוי פנינים ואגרות (ח"ב סי' מ"ב) כתב שהקשו לו מהפסוקים בחומש במדבר (ג. יב.) שמבואר דהעבודה היא גם בבכורות פטר רחם. ונקט לחלק שבעבודת חובה דוקא בעי פטר רחם ולא בעבודת רשות. ועי' בפרדס יוסף החדש (פר' במדבר אות ע"ב).</w:t>
      </w:r>
    </w:p>
    <w:p w14:paraId="5B378465" w14:textId="77777777" w:rsidR="00A15065" w:rsidRPr="002E6030" w:rsidRDefault="00A15065" w:rsidP="00A15065">
      <w:pPr>
        <w:widowControl w:val="0"/>
        <w:spacing w:before="360"/>
        <w:jc w:val="both"/>
        <w:rPr>
          <w:snapToGrid w:val="0"/>
          <w:spacing w:val="20"/>
          <w:position w:val="6"/>
          <w:rtl/>
        </w:rPr>
      </w:pPr>
      <w:r w:rsidRPr="002E6030">
        <w:rPr>
          <w:rFonts w:hint="cs"/>
          <w:snapToGrid w:val="0"/>
          <w:spacing w:val="20"/>
          <w:position w:val="6"/>
          <w:rtl/>
        </w:rPr>
        <w:lastRenderedPageBreak/>
        <w:t xml:space="preserve">מיהו לפי הנראה מדברי הרמב"ן והספורנו הנ"ל [אות א'] ניחא, שקודם שנתקדשו הבכורות ביציאת מצרים לא היתה מעלת הבכורה והקרבת הקרבנות גדורה לפטר רחם בלבד. וראה בדברינו בהקדמה לספר זה.           </w:t>
      </w:r>
    </w:p>
    <w:p w14:paraId="7BDEF70C" w14:textId="77777777" w:rsidR="00A15065" w:rsidRPr="002E6030" w:rsidRDefault="00A15065" w:rsidP="00A15065">
      <w:pPr>
        <w:widowControl w:val="0"/>
        <w:spacing w:before="360"/>
        <w:jc w:val="both"/>
        <w:rPr>
          <w:spacing w:val="20"/>
          <w:position w:val="6"/>
          <w:highlight w:val="yellow"/>
          <w:rtl/>
        </w:rPr>
      </w:pPr>
      <w:r w:rsidRPr="002E6030">
        <w:rPr>
          <w:rFonts w:hint="cs"/>
          <w:spacing w:val="20"/>
          <w:position w:val="6"/>
          <w:highlight w:val="yellow"/>
          <w:rtl/>
        </w:rPr>
        <w:t>ג] האם רק קרבנות ציבור קרבו בבכורות או גם דיחיד?</w:t>
      </w:r>
    </w:p>
    <w:p w14:paraId="33B877D4" w14:textId="77777777" w:rsidR="00A15065" w:rsidRPr="002E6030" w:rsidRDefault="00A15065" w:rsidP="00A15065">
      <w:pPr>
        <w:widowControl w:val="0"/>
        <w:spacing w:before="360"/>
        <w:jc w:val="both"/>
        <w:rPr>
          <w:snapToGrid w:val="0"/>
          <w:spacing w:val="20"/>
          <w:position w:val="6"/>
          <w:rtl/>
        </w:rPr>
      </w:pPr>
      <w:r w:rsidRPr="002E6030">
        <w:rPr>
          <w:rFonts w:hint="cs"/>
          <w:snapToGrid w:val="0"/>
          <w:spacing w:val="20"/>
          <w:position w:val="6"/>
          <w:rtl/>
        </w:rPr>
        <w:t xml:space="preserve">הקשו האחרונים איך הקריבו האבות בבמה. ותירצו שדוקא קרבנות ציבור בבמת ציבור היתה עבודתן בבכורות אבל דיחיד היה בכל אדם - כ"כ התפא"י פרק בתרא דזבחים (יכין אות ל"ד), והקרן אורה (זבחים קטו:), וכן נקט החזו"א (21(בכורות טז. ח.) מסברא פשוטה, שהרי אפילו לאחר שנבחרו הכהנים זר כשר להקריב בבמה כדאיתא במתני' זבחים ריש קיג., וע"ע בחזו"א (קמא מא. יב.) שהקשה ע"ז. וראה עוד בזה במקור ברוך (ח"ב סי' כ"ד).  </w:t>
      </w:r>
    </w:p>
    <w:p w14:paraId="46D9CC38" w14:textId="77777777" w:rsidR="00A15065" w:rsidRPr="002E6030" w:rsidRDefault="00A15065" w:rsidP="00A15065">
      <w:pPr>
        <w:widowControl w:val="0"/>
        <w:spacing w:before="360"/>
        <w:jc w:val="both"/>
        <w:rPr>
          <w:snapToGrid w:val="0"/>
          <w:spacing w:val="20"/>
          <w:position w:val="6"/>
          <w:rtl/>
        </w:rPr>
      </w:pPr>
      <w:r w:rsidRPr="002E6030">
        <w:rPr>
          <w:rFonts w:hint="cs"/>
          <w:snapToGrid w:val="0"/>
          <w:spacing w:val="20"/>
          <w:position w:val="6"/>
          <w:rtl/>
        </w:rPr>
        <w:t>אולם במנחת אברהם זבחים (ח"ג עמ' רי"ג) כתב שמהרמב"ם בפיהמ"ש אין משמע ככל השיטות דלעיל, דהרי לדבריו כבר מאדם הראשון היתה העבודה רק בבכורות [וכן איתא במדרש כמבואר לעיל אות א'], ואז לא היה קרבן ציבור, ש"מ שגם בקרבן יחיד בעי דוקא בכורות. וכתב לבאר עפ"י דברי המשך חכמה (פר' נח ח. כ.) שמקום המקדש היה לו דין קדושת ביהמ"ק, א"כ אפשר שדוקא במקום המקדש היה דין עבודה בבכורות. וראה עוד בספר חידושי בתרא (בכורות אות ס"ט).</w:t>
      </w:r>
    </w:p>
    <w:p w14:paraId="2C7C4FC5" w14:textId="77777777" w:rsidR="00A15065" w:rsidRPr="002E6030" w:rsidRDefault="00A15065" w:rsidP="00A15065">
      <w:pPr>
        <w:widowControl w:val="0"/>
        <w:spacing w:before="360"/>
        <w:jc w:val="both"/>
        <w:rPr>
          <w:snapToGrid w:val="0"/>
          <w:spacing w:val="20"/>
          <w:position w:val="6"/>
          <w:rtl/>
        </w:rPr>
      </w:pPr>
      <w:r w:rsidRPr="002E6030">
        <w:rPr>
          <w:rFonts w:hint="cs"/>
          <w:snapToGrid w:val="0"/>
          <w:spacing w:val="20"/>
          <w:position w:val="6"/>
          <w:rtl/>
        </w:rPr>
        <w:t xml:space="preserve">מיהו לדברי הרמב"ן והספורנו הנ"ל נראה דלא קשיא מידי היאך הקריבו האבות בבמה, דהא רק ממכת בכורות נתקדשו הבכורות לחובת הקרבה, וקודם לכן הוא רשות ומעלה גרידא. וראה בדברינו בהקדמה לספר זה.           </w:t>
      </w:r>
    </w:p>
    <w:p w14:paraId="380D00B9" w14:textId="77777777" w:rsidR="00A15065" w:rsidRPr="002E6030" w:rsidRDefault="00A15065" w:rsidP="00A15065">
      <w:pPr>
        <w:widowControl w:val="0"/>
        <w:spacing w:before="360"/>
        <w:jc w:val="both"/>
        <w:rPr>
          <w:spacing w:val="20"/>
          <w:position w:val="6"/>
          <w:highlight w:val="yellow"/>
          <w:rtl/>
        </w:rPr>
      </w:pPr>
      <w:r w:rsidRPr="002E6030">
        <w:rPr>
          <w:rFonts w:hint="cs"/>
          <w:spacing w:val="20"/>
          <w:position w:val="6"/>
          <w:rtl/>
        </w:rPr>
        <w:t xml:space="preserve">ד] </w:t>
      </w:r>
      <w:r w:rsidRPr="002E6030">
        <w:rPr>
          <w:rFonts w:hint="cs"/>
          <w:spacing w:val="20"/>
          <w:position w:val="6"/>
          <w:highlight w:val="yellow"/>
          <w:rtl/>
        </w:rPr>
        <w:t>אימתי נפסלו הבכורות מעבודה?</w:t>
      </w:r>
    </w:p>
    <w:p w14:paraId="65E18FF9" w14:textId="77777777" w:rsidR="00A15065" w:rsidRPr="002E6030" w:rsidRDefault="00A15065" w:rsidP="00A15065">
      <w:pPr>
        <w:widowControl w:val="0"/>
        <w:spacing w:before="360"/>
        <w:jc w:val="both"/>
        <w:rPr>
          <w:snapToGrid w:val="0"/>
          <w:spacing w:val="20"/>
          <w:position w:val="6"/>
          <w:rtl/>
        </w:rPr>
      </w:pPr>
      <w:r w:rsidRPr="002E6030">
        <w:rPr>
          <w:rFonts w:hint="cs"/>
          <w:snapToGrid w:val="0"/>
          <w:spacing w:val="20"/>
          <w:position w:val="6"/>
          <w:rtl/>
        </w:rPr>
        <w:t>הנה מבואר בסוגיין דעד הקמת המשכן היתה עבודה בבכורות, והוא דעת המשנה בזבחים קיב:, אולם בברייתא דזבחים קטו: נחלקו תנאים בקרא שנאמר קודם מתן תורה "וגם הכהנים הנגשים אל ה' יתקדשו", דר"י בן קרחה סבר דהוא פרישות בכורות כדעת המשנה, אך רבי סבר זו פרישות נדב ואביהוא, וכתב שם רש"י (ד"ה א"ל) דלשיטה זו אותו היום פסקה עבודה מן הבכורות, שמסיני נצטוו על הכהונה ושמשו נדב ואביהוא כל אותה שנה ראשונה עד שהוקם המשכן.</w:t>
      </w:r>
    </w:p>
    <w:p w14:paraId="195D2A56" w14:textId="77777777" w:rsidR="00A15065" w:rsidRPr="002E6030" w:rsidRDefault="00A15065" w:rsidP="00A15065">
      <w:pPr>
        <w:widowControl w:val="0"/>
        <w:spacing w:before="360"/>
        <w:jc w:val="both"/>
        <w:rPr>
          <w:snapToGrid w:val="0"/>
          <w:spacing w:val="20"/>
          <w:position w:val="6"/>
          <w:rtl/>
        </w:rPr>
      </w:pPr>
      <w:r w:rsidRPr="002E6030">
        <w:rPr>
          <w:rFonts w:hint="cs"/>
          <w:snapToGrid w:val="0"/>
          <w:spacing w:val="20"/>
          <w:position w:val="6"/>
          <w:rtl/>
        </w:rPr>
        <w:t xml:space="preserve">אך יש לעיין דרש"י עה"ת (במדבר ג. יב.) כתב שבחטא העגל נפסלו הבכורות ולא כדאיתא הכא שרק משהוקם המשכן. ותמה האור זרוע (הל' בכורות סי' תקכ"ט) דדבריו אינם כשיטת שום תנא דלעיל, עי' שכתב לחלק דדברי רש"י הם בבכורות ישראל, ואילו בכורות שבט לוי שלא חטאו בעגל הוסרו מכהונה לכל תנא כדאית ליה. וראה עוד בדברי הרא"ם מש"כ לישב פירש"י כפי שיטות התנאים.                                                                    </w:t>
      </w:r>
    </w:p>
    <w:p w14:paraId="262DE7C8" w14:textId="77777777" w:rsidR="00A15065" w:rsidRPr="002E6030" w:rsidRDefault="00A15065" w:rsidP="00A15065">
      <w:pPr>
        <w:widowControl w:val="0"/>
        <w:spacing w:before="360"/>
        <w:jc w:val="both"/>
        <w:rPr>
          <w:snapToGrid w:val="0"/>
          <w:spacing w:val="20"/>
          <w:position w:val="6"/>
          <w:rtl/>
        </w:rPr>
      </w:pPr>
      <w:r w:rsidRPr="002E6030">
        <w:rPr>
          <w:rFonts w:hint="cs"/>
          <w:snapToGrid w:val="0"/>
          <w:spacing w:val="20"/>
          <w:position w:val="6"/>
          <w:rtl/>
        </w:rPr>
        <w:t>והחזו"א (או"ח סדר מתן תורה קכה. ז.) כתב דלעבודת הקרבנות נתקדשו הבכורות עד הקמת המשכן, אולם לשיר ולמשא דהוא עבודת הלויים נתקדשו לעולם ואף מזה הוסרו ע"י חטא העגל. ומיושב לדבריו דדברי רש"י בחומש קאי על עבודת הבכורות לשירות הלויים. (רנת יצחק במדבר שם).</w:t>
      </w:r>
    </w:p>
    <w:p w14:paraId="4A21A285" w14:textId="77777777" w:rsidR="00A15065" w:rsidRPr="002E6030" w:rsidRDefault="00A15065" w:rsidP="00A15065">
      <w:pPr>
        <w:widowControl w:val="0"/>
        <w:spacing w:before="360"/>
        <w:jc w:val="both"/>
        <w:rPr>
          <w:snapToGrid w:val="0"/>
          <w:spacing w:val="20"/>
          <w:position w:val="6"/>
          <w:rtl/>
        </w:rPr>
      </w:pPr>
      <w:r w:rsidRPr="002E6030">
        <w:rPr>
          <w:rFonts w:hint="cs"/>
          <w:snapToGrid w:val="0"/>
          <w:spacing w:val="20"/>
          <w:position w:val="6"/>
          <w:rtl/>
        </w:rPr>
        <w:t>ה] האם בכורות פסולי עבודה היו פסולין להקרבה, והאם היו צריכין לבגדי כהונה וכלי שרת?</w:t>
      </w:r>
    </w:p>
    <w:p w14:paraId="0764B15F" w14:textId="77777777" w:rsidR="00A15065" w:rsidRPr="002E6030" w:rsidRDefault="00A15065" w:rsidP="00A15065">
      <w:pPr>
        <w:widowControl w:val="0"/>
        <w:spacing w:before="360"/>
        <w:jc w:val="both"/>
        <w:rPr>
          <w:snapToGrid w:val="0"/>
          <w:spacing w:val="20"/>
          <w:position w:val="6"/>
          <w:rtl/>
        </w:rPr>
      </w:pPr>
      <w:r w:rsidRPr="002E6030">
        <w:rPr>
          <w:rFonts w:hint="cs"/>
          <w:snapToGrid w:val="0"/>
          <w:spacing w:val="20"/>
          <w:position w:val="6"/>
          <w:rtl/>
        </w:rPr>
        <w:t xml:space="preserve">הנה במדרש ב"ר (פר' נח ל. ו.) איתא דנח משום שהכישו הארי לא היה כשר להקריב ותחתיו הקריב שם בנו, ומבואר לכאורה דאף בקרבנות בני נח יש פסול בעל מום. ובמדרש במדבר רבה (ד. ח.) איתא שאדם הראשון שעבד בתורת בכורה לבש בגדי כהונה גדולה, ומסרן לשת וכו' עד נח ואברהם אבינו. </w:t>
      </w:r>
      <w:r w:rsidRPr="002E6030">
        <w:rPr>
          <w:rFonts w:hint="cs"/>
          <w:snapToGrid w:val="0"/>
          <w:spacing w:val="20"/>
          <w:position w:val="6"/>
          <w:rtl/>
        </w:rPr>
        <w:lastRenderedPageBreak/>
        <w:t>ומשמע דבעינן בגדי כהונה.</w:t>
      </w:r>
    </w:p>
    <w:p w14:paraId="3CF52FF3" w14:textId="77777777" w:rsidR="00A15065" w:rsidRPr="002E6030" w:rsidRDefault="00A15065" w:rsidP="00A15065">
      <w:pPr>
        <w:widowControl w:val="0"/>
        <w:spacing w:before="360"/>
        <w:jc w:val="both"/>
        <w:rPr>
          <w:snapToGrid w:val="0"/>
          <w:spacing w:val="20"/>
          <w:position w:val="6"/>
          <w:rtl/>
        </w:rPr>
      </w:pPr>
      <w:r w:rsidRPr="002E6030">
        <w:rPr>
          <w:rFonts w:hint="cs"/>
          <w:snapToGrid w:val="0"/>
          <w:spacing w:val="20"/>
          <w:position w:val="6"/>
          <w:rtl/>
        </w:rPr>
        <w:t xml:space="preserve">וראה בענין זה בראשית בכורים לעיל ט: (ד"ה בגמ' אמר עולא), פרדס יוסף החדש (פר' במדבר אות צ"ו), ובספר גבורת יצחק (סי' ל"ב).      </w:t>
      </w:r>
    </w:p>
    <w:p w14:paraId="253D5E16" w14:textId="77777777" w:rsidR="00A15065" w:rsidRPr="002E6030" w:rsidRDefault="00A15065" w:rsidP="00A15065">
      <w:pPr>
        <w:widowControl w:val="0"/>
        <w:spacing w:before="360"/>
        <w:jc w:val="both"/>
        <w:rPr>
          <w:snapToGrid w:val="0"/>
          <w:spacing w:val="20"/>
          <w:position w:val="6"/>
          <w:rtl/>
        </w:rPr>
      </w:pPr>
      <w:r w:rsidRPr="002E6030">
        <w:rPr>
          <w:rFonts w:hint="cs"/>
          <w:snapToGrid w:val="0"/>
          <w:spacing w:val="20"/>
          <w:position w:val="6"/>
          <w:rtl/>
        </w:rPr>
        <w:t>ו] עבודה בבכורות לעתיד לבא:</w:t>
      </w:r>
    </w:p>
    <w:p w14:paraId="3E4F3F8B" w14:textId="77777777" w:rsidR="00A15065" w:rsidRPr="002E6030" w:rsidRDefault="00A15065" w:rsidP="00A15065">
      <w:pPr>
        <w:widowControl w:val="0"/>
        <w:spacing w:before="360"/>
        <w:jc w:val="both"/>
        <w:rPr>
          <w:snapToGrid w:val="0"/>
          <w:spacing w:val="20"/>
          <w:position w:val="6"/>
          <w:rtl/>
        </w:rPr>
      </w:pPr>
      <w:r w:rsidRPr="002E6030">
        <w:rPr>
          <w:rFonts w:hint="cs"/>
          <w:snapToGrid w:val="0"/>
          <w:spacing w:val="20"/>
          <w:position w:val="6"/>
          <w:rtl/>
        </w:rPr>
        <w:t xml:space="preserve">באור החיים (במדבר ג. מה.) הביא בשם חז"ל שלעתיד לבא עתידה העבודה לשוב לבכורות. ובפרדס יוסף החדש (פר' במדבר אות צ"ד) הביא שבספר 'בית אב' (פר' במדבר) כתב שאמר לו הגרי"ז מבריסק שלא יתכן ולא נאמר דבר כזה בחז"ל. וראה בדברי הפרדס יוסף.     </w:t>
      </w:r>
    </w:p>
    <w:p w14:paraId="01459144" w14:textId="77777777" w:rsidR="00A15065" w:rsidRPr="002E6030" w:rsidRDefault="00A15065" w:rsidP="00A15065">
      <w:pPr>
        <w:widowControl w:val="0"/>
        <w:spacing w:before="360"/>
        <w:jc w:val="both"/>
        <w:rPr>
          <w:snapToGrid w:val="0"/>
          <w:spacing w:val="20"/>
          <w:position w:val="6"/>
          <w:rtl/>
        </w:rPr>
      </w:pPr>
      <w:r w:rsidRPr="002E6030">
        <w:rPr>
          <w:rFonts w:hint="cs"/>
          <w:snapToGrid w:val="0"/>
          <w:spacing w:val="20"/>
          <w:position w:val="6"/>
          <w:rtl/>
        </w:rPr>
        <w:t xml:space="preserve">דאי לא תימא הכי בן שנה בר מיעבד עבודה הוא - ביאר רגמ"ה "וכי בר שנה בר מיעבד עבודה בבמה הוא". ובמקור ברוך (סי' ס"א) דן האם קטן כשר לעבודת במה, והוכיח מהגמ' כאן ומדברי רגמ"ה שכשר, דאי לא כן הו"ל למימר "וכי קטן בר עבודה הוא", ולא רק להקשות שבן שנה לא מסוגל לעבודה.                                          </w:t>
      </w:r>
    </w:p>
    <w:p w14:paraId="64E2820B" w14:textId="77777777" w:rsidR="00A15065" w:rsidRPr="002E6030" w:rsidRDefault="00A15065" w:rsidP="00A15065">
      <w:pPr>
        <w:widowControl w:val="0"/>
        <w:spacing w:before="360"/>
        <w:jc w:val="both"/>
        <w:rPr>
          <w:spacing w:val="20"/>
          <w:position w:val="6"/>
          <w:rtl/>
        </w:rPr>
      </w:pPr>
      <w:r w:rsidRPr="002E6030">
        <w:rPr>
          <w:rFonts w:eastAsia="Tahoma" w:hint="cs"/>
          <w:color w:val="00000A"/>
          <w:spacing w:val="20"/>
          <w:position w:val="6"/>
          <w:rtl/>
        </w:rPr>
        <w:t xml:space="preserve">אלא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אי אמרת דפסק קדושתייהו הנך דמעיקרא נמי פקעא ליה קדושתייהו ואידך דקדוש קדוש דלא קדוש לא קדוש:</w:t>
      </w:r>
    </w:p>
    <w:p w14:paraId="60A3BD82" w14:textId="77777777" w:rsidR="00A15065" w:rsidRPr="002E6030" w:rsidRDefault="00A15065" w:rsidP="00A15065">
      <w:pPr>
        <w:widowControl w:val="0"/>
        <w:spacing w:before="360"/>
        <w:jc w:val="both"/>
        <w:rPr>
          <w:spacing w:val="20"/>
          <w:position w:val="6"/>
          <w:rtl/>
        </w:rPr>
      </w:pPr>
      <w:r w:rsidRPr="002E6030">
        <w:rPr>
          <w:rFonts w:hint="cs"/>
          <w:spacing w:val="20"/>
          <w:position w:val="6"/>
          <w:rtl/>
        </w:rPr>
        <w:t>א] עי' אתוון דאורייתא (כלל ט') שמבאר דפליגי ר"י ור"ל האם יש ללמוד הפקעת חלות משכבר מהא דנמנע מלחול חלות חדשה, וכיון שלא קדשו בכורות במדבר ראוי שתפקע קדושן של היוצאין ממצרים, או דאף שקדושה חדשה נמנעת מ"מ הקדוש מכבר אין נפקעת קדושתו - עי"ש דהאריך בהאי עניינא בכמה סוגיות בש"ס.</w:t>
      </w:r>
    </w:p>
    <w:p w14:paraId="04A9FD8C" w14:textId="77777777" w:rsidR="00A15065" w:rsidRPr="002E6030" w:rsidRDefault="00A15065" w:rsidP="00A15065">
      <w:pPr>
        <w:widowControl w:val="0"/>
        <w:spacing w:before="360"/>
        <w:jc w:val="both"/>
        <w:rPr>
          <w:snapToGrid w:val="0"/>
          <w:spacing w:val="20"/>
          <w:position w:val="6"/>
          <w:rtl/>
        </w:rPr>
      </w:pPr>
      <w:r w:rsidRPr="002E6030">
        <w:rPr>
          <w:rFonts w:hint="cs"/>
          <w:spacing w:val="20"/>
          <w:position w:val="6"/>
          <w:rtl/>
        </w:rPr>
        <w:t>ב] צ"ע היאך שייך לומר דפקעה קדושת הגוף ממילא, ובנדרים דף כ"ט פליגי בהא אמוראי אי קדושת הגוף פקעה בכדי</w:t>
      </w:r>
      <w:r w:rsidRPr="002E6030">
        <w:rPr>
          <w:rFonts w:hint="cs"/>
          <w:snapToGrid w:val="0"/>
          <w:spacing w:val="20"/>
          <w:position w:val="6"/>
          <w:rtl/>
        </w:rPr>
        <w:t xml:space="preserve"> - עי' ראשית בכורים שדן בזה בהרחבה, ופירש שדוקא קדושת הגוף שאינה תלויה בדבר לא פקעה בכדי, אבל קדושת בכורה אי נימא דתלויה בביאת הארץ שייך שתיפקע הקדושה. וראה עוד בהערות להגריש”א.</w:t>
      </w:r>
    </w:p>
    <w:p w14:paraId="087084C2" w14:textId="77777777" w:rsidR="00A15065" w:rsidRPr="002E6030" w:rsidRDefault="00A15065" w:rsidP="00A15065">
      <w:pPr>
        <w:widowControl w:val="0"/>
        <w:spacing w:before="360"/>
        <w:jc w:val="both"/>
        <w:rPr>
          <w:snapToGrid w:val="0"/>
          <w:spacing w:val="20"/>
          <w:position w:val="6"/>
          <w:rtl/>
        </w:rPr>
      </w:pPr>
      <w:r w:rsidRPr="002E6030">
        <w:rPr>
          <w:rFonts w:hint="cs"/>
          <w:snapToGrid w:val="0"/>
          <w:spacing w:val="20"/>
          <w:position w:val="6"/>
          <w:rtl/>
        </w:rPr>
        <w:t xml:space="preserve">ומינה אותו היום הוא דקרוב מיכן ואילך לא קרוב - פירש"י "שיום ראשון הקריבו כל בכורי בהמה שיצאו ממצרים", וביאר הטעם בחי' הגרי"ז משום דכתיב בבכור "לפני ה' תאכלנו שנה בשנה", ואיתא במתני' להלן כו: דהבכור נאכל תוך שנתו בין תם ובין בעל מום, ומשום כך הקריבו את כולם באותו היום. ובספר אפריון יוסף (בהערות) תמה דהרי הוקם המשכן בא' ניסן, נמצא שאותם בכורות שנולדו מיום א' ניסן ועד שיצאו ממצרים עדיין לא שלמה שנתם, ומי הכריחם להקריב כולם באותו היום. </w:t>
      </w:r>
    </w:p>
    <w:p w14:paraId="5FA1AFFC" w14:textId="77777777" w:rsidR="00A15065" w:rsidRPr="002E6030" w:rsidRDefault="00A15065" w:rsidP="00A15065">
      <w:pPr>
        <w:widowControl w:val="0"/>
        <w:spacing w:before="360"/>
        <w:jc w:val="both"/>
        <w:rPr>
          <w:spacing w:val="20"/>
          <w:position w:val="6"/>
          <w:rtl/>
        </w:rPr>
      </w:pPr>
      <w:r w:rsidRPr="002E6030">
        <w:rPr>
          <w:rFonts w:eastAsia="Tahoma" w:hint="cs"/>
          <w:color w:val="00000A"/>
          <w:spacing w:val="20"/>
          <w:position w:val="6"/>
          <w:rtl/>
        </w:rPr>
        <w:t xml:space="preserve">ומאי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קמ"ל מאותו היום אין מעיקרא לא אלמא חובות בבמה לא קרוב:</w:t>
      </w:r>
    </w:p>
    <w:p w14:paraId="58E94883" w14:textId="77777777" w:rsidR="00A15065" w:rsidRPr="002E6030" w:rsidRDefault="00A15065" w:rsidP="00A15065">
      <w:pPr>
        <w:widowControl w:val="0"/>
        <w:spacing w:before="360"/>
        <w:jc w:val="both"/>
        <w:rPr>
          <w:snapToGrid w:val="0"/>
          <w:spacing w:val="20"/>
          <w:position w:val="6"/>
          <w:rtl/>
        </w:rPr>
      </w:pPr>
      <w:r w:rsidRPr="002E6030">
        <w:rPr>
          <w:rFonts w:hint="cs"/>
          <w:spacing w:val="20"/>
          <w:position w:val="6"/>
          <w:rtl/>
        </w:rPr>
        <w:t>השט</w:t>
      </w:r>
      <w:r w:rsidRPr="002E6030">
        <w:rPr>
          <w:rFonts w:hint="cs"/>
          <w:snapToGrid w:val="0"/>
          <w:spacing w:val="20"/>
          <w:position w:val="6"/>
          <w:rtl/>
        </w:rPr>
        <w:t>מ"ק (ג') הקשה בשם הר"ר אלחנן דהלא אף קודם הקמת המשכן הקריבו חובות בבמה, שהרי הקריבו חטאת כל שבעת ימי המילואים. ותירץ דבבמת ציבור הקריבו חובות, והכא קאמר דבבמת יחיד שכל אחד עושה בראש גגו לא קרבו חובות.</w:t>
      </w:r>
    </w:p>
    <w:p w14:paraId="088FADFF" w14:textId="77777777" w:rsidR="00A15065" w:rsidRPr="002E6030" w:rsidRDefault="00A15065" w:rsidP="00A15065">
      <w:pPr>
        <w:widowControl w:val="0"/>
        <w:spacing w:before="360"/>
        <w:jc w:val="both"/>
        <w:rPr>
          <w:snapToGrid w:val="0"/>
          <w:spacing w:val="20"/>
          <w:position w:val="6"/>
          <w:rtl/>
        </w:rPr>
      </w:pPr>
      <w:r w:rsidRPr="002E6030">
        <w:rPr>
          <w:rFonts w:hint="cs"/>
          <w:snapToGrid w:val="0"/>
          <w:spacing w:val="20"/>
          <w:position w:val="6"/>
          <w:rtl/>
        </w:rPr>
        <w:t xml:space="preserve">וראה בהערה 40 לשטמ"ק החדש שציין דהמאירי בקידושין ל"ז והרמב"ן פרשת פקודי נקטו שבימי המילואים הקריבו קרבן תמיד של שחר וקטורת, ש"מ דאף הם סברי שהיה במת ציבור. וכן בחגיגה ו. נחלקו ב"ש וב"ה אם עולות שהקריבו ישראל במדבר היו עולת תמיד, וסוגיא התם אזלה כמ"ד קודם מתן </w:t>
      </w:r>
      <w:r w:rsidRPr="002E6030">
        <w:rPr>
          <w:rFonts w:hint="cs"/>
          <w:snapToGrid w:val="0"/>
          <w:spacing w:val="20"/>
          <w:position w:val="6"/>
          <w:rtl/>
        </w:rPr>
        <w:lastRenderedPageBreak/>
        <w:t>תורה היה כדפירש"י שם. וראה בהערות להגריש”א שהרחיב בענין זה אם קודם מתן תורה היה נחשב במת ציבור. וראה עוד בזה במקדש דוד (קדשים סוף סי' כ').</w:t>
      </w:r>
    </w:p>
    <w:p w14:paraId="0B12D267" w14:textId="77777777" w:rsidR="00A15065" w:rsidRPr="002E6030" w:rsidRDefault="00A15065" w:rsidP="00A15065">
      <w:pPr>
        <w:widowControl w:val="0"/>
        <w:spacing w:before="360"/>
        <w:jc w:val="both"/>
        <w:rPr>
          <w:snapToGrid w:val="0"/>
          <w:spacing w:val="20"/>
          <w:position w:val="6"/>
          <w:rtl/>
        </w:rPr>
      </w:pPr>
      <w:r w:rsidRPr="002E6030">
        <w:rPr>
          <w:rFonts w:hint="cs"/>
          <w:snapToGrid w:val="0"/>
          <w:spacing w:val="20"/>
          <w:position w:val="6"/>
          <w:rtl/>
        </w:rPr>
        <w:t>והנה גם רש"י כאן נקט דהא דקתני "חובות בבמה לא קרוב" היינו במת יחיד. אבל רגמ"ה פירש שאפילו בבמת ציבור לא קרבו חובות. אבל נראה דכוונתו לחובות יחיד דאילו חובות ציבור קרבו. והוא פלוגתת תנאים בזבחים קיז. אם חובות יחיד קרבו בבמה גדולה.</w:t>
      </w:r>
    </w:p>
    <w:p w14:paraId="6C1E66D2" w14:textId="77777777" w:rsidR="00A15065" w:rsidRPr="002E6030" w:rsidRDefault="00A15065" w:rsidP="00A15065">
      <w:pPr>
        <w:widowControl w:val="0"/>
        <w:spacing w:before="360"/>
        <w:jc w:val="both"/>
        <w:rPr>
          <w:snapToGrid w:val="0"/>
          <w:spacing w:val="20"/>
          <w:position w:val="6"/>
          <w:rtl/>
        </w:rPr>
      </w:pPr>
      <w:r w:rsidRPr="002E6030">
        <w:rPr>
          <w:rFonts w:hint="cs"/>
          <w:snapToGrid w:val="0"/>
          <w:spacing w:val="20"/>
          <w:position w:val="6"/>
          <w:rtl/>
        </w:rPr>
        <w:t>עוד יש לעיין במה שנקט רגמ"ה "אלמא חובות כגון חטאות ואשמות בבמה לא קרוב", וצ"ע הלא קודם אותו היום היה להם דין הקרבת קרבן של בני נח שאין להם חטאות ואשמות, וביאר בחי' הגרי"ז דעל כרחך שהיה להם שני דינים, דין קרבן בן נח ודין קרבנות ישראל, והיו יכולין להקריב מאיזה דין שירצו - עי"ש שהוכיח זאת. וראה עוד בשיעורי הגרי"מ פיינשטיין (אות פ"א), ובספר אפריון יוסף (בהערות).</w:t>
      </w:r>
    </w:p>
    <w:p w14:paraId="655B8956"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בשלשה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מקומות קדשו בכורות לישראל במצרים וכו' ובכניסתן ישראל לארץ - מראה כהן גרס "ובכניסת ישראל לארץ", וריעב"ץ מחק תיבת 'ישראל', וכן איתא בסמוך "בכניסתם לארץ הוא אומר".</w:t>
      </w:r>
    </w:p>
    <w:p w14:paraId="03B09C9C"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 xml:space="preserve">והנה מבואר שצריך קרא מיוחד שיתקדשו בכורות בכניסתן לארץ אע"פ שכבר נתקדשו במדבר, וצ"ע מאי שנא משאר מצות שלא צריך קרא מיוחד שיתחייבו בכניסתן לארץ - עי' מש"כ </w:t>
      </w:r>
      <w:r w:rsidRPr="002E6030">
        <w:rPr>
          <w:rFonts w:hint="cs"/>
          <w:snapToGrid w:val="0"/>
          <w:spacing w:val="20"/>
          <w:position w:val="6"/>
          <w:rtl/>
        </w:rPr>
        <w:t>בשיעורי הגרי"מ פיינשטיין (אות פ"ב)</w:t>
      </w:r>
      <w:r w:rsidRPr="002E6030">
        <w:rPr>
          <w:rFonts w:eastAsia="Tahoma" w:hint="cs"/>
          <w:spacing w:val="20"/>
          <w:position w:val="6"/>
          <w:rtl/>
        </w:rPr>
        <w:t>.</w:t>
      </w:r>
    </w:p>
    <w:p w14:paraId="2974C385"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אמר רנב"י בשלשה מקומות הוזהרו על הבכורות ליקדש ולא קדשו וכו' מתקיף לה רב פפא ובמדבר לא קדשו וכו' - לכאורה מה סברת רנב"י שלא חש לקושית ר"פ - עי' שו"ת שבט הלוי (ח"י קונטרס הקדשים סי' י') מש"כ בשם החזו"א, והוסיף על דבריו.</w:t>
      </w:r>
    </w:p>
    <w:p w14:paraId="7F7D9DA7" w14:textId="77777777" w:rsidR="00A15065" w:rsidRPr="002E6030" w:rsidRDefault="00A15065" w:rsidP="00A15065">
      <w:pPr>
        <w:spacing w:line="240" w:lineRule="atLeast"/>
        <w:jc w:val="both"/>
        <w:rPr>
          <w:rFonts w:eastAsia="Tahoma"/>
          <w:spacing w:val="20"/>
          <w:position w:val="6"/>
        </w:rPr>
      </w:pPr>
      <w:r w:rsidRPr="002E6030">
        <w:rPr>
          <w:rFonts w:eastAsia="Tahoma" w:hint="cs"/>
          <w:color w:val="00000A"/>
          <w:spacing w:val="20"/>
          <w:position w:val="6"/>
          <w:rtl/>
        </w:rPr>
        <w:t xml:space="preserve">אלא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אי איתמר הכי איתמר ר' יוחנן אמר קדשו לא פסקו ור"ל אמר קדשו ופסקו - פירש רש"י דלר"ל הא דפסקו היינו משעת החשבון של חומש הפקודים ואילך, ומשמע דעד המנין של חומש הפקודים קדשו כל הנולדים במדבר משעה שהוקדשו במצרים. וכן נקטו תוס' ומתוך כך דחקו דלמסקנא לא נאמרו כל הני תיובתא.</w:t>
      </w:r>
    </w:p>
    <w:p w14:paraId="111615CB"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spacing w:val="20"/>
          <w:position w:val="6"/>
          <w:rtl/>
        </w:rPr>
        <w:t>ברם יעוי' בחזו"א (בכורות טז. ח.) שמדברי הרמב"ן עה"ת נראה דגם במסקנא לר"ל קידוש הבכורות היה ביוצאים ממצרים והנולדים בארץ, והא דחומש הפקודים הוראת שעה היתה, וממילא לר"ל לא קרבו עד מנין הפקודים אלא אותן שיצאו ממצרים, וא"כ שפיר קיימו הנך תיובתא אף למסקנא דר"ל. וכ"כ הרש"ש מסברא דנפשיה.</w:t>
      </w:r>
    </w:p>
    <w:p w14:paraId="174EC59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ולר' יוחנן דאמר קדשו ולא פסקו - תמה בשיעורי הגרי"מ פיינשטיין (אות פ"ג) דא"כ נמצא שלא נתקדשו בג' מקומות, דהא במדבר לא נתקדשו כיון שלא פסקו, ובברייתא איתא דבשלשה מקומות נתקדשו בכורות.</w:t>
      </w:r>
    </w:p>
    <w:p w14:paraId="44001311"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רש”י</w:t>
      </w:r>
    </w:p>
    <w:p w14:paraId="51E856C1"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וממאי דבשה - דקאמרת לעיל בן לוי דהוה ליה שה דאפקע ליפקע - השטמ"ק (ה') הקשה לפירש"י דלא מסתבר שאותו מקשן לעיל היה פשוט לו שפדו בשה, ועתה בא לפקפק בזה. [כן נראה ביאור קושייתו, ואולו יש להגיה בדבריו "דזה המקשה עצמו שהקשה לעיל הקשה נמי הכא ממאי דבשה"].</w:t>
      </w:r>
      <w:r w:rsidRPr="002E6030">
        <w:rPr>
          <w:rFonts w:eastAsia="Tahoma" w:hint="cs"/>
          <w:spacing w:val="20"/>
          <w:position w:val="6"/>
          <w:rtl/>
        </w:rPr>
        <w:t xml:space="preserve"> </w:t>
      </w:r>
    </w:p>
    <w:p w14:paraId="59551350"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והשטמ"ק פירש דמקשה לדברי רבא דפשיטא ליה לעיל שפדו בשה, ומחמת זה הקשה דכ"ש שתפקיע בהמתן הטהורה קדושת עצמה. וראה עוד בחזו"א (בכורות טז. ז.).</w:t>
      </w:r>
    </w:p>
    <w:p w14:paraId="2FD2BECD"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כסף לדורות - ופדויו מבן חדש תפדה בערכך כסף חמשת שקלים - צ"ע ברגמ"ה שנקט קרא "וכל בכור אדם בבניך תפדה"(שמות יג. יג.) ופירש דסתם פדייה בכסף, ולא הביא קרא מפורש דרש"י. שו"מ שכן  תמה בחי' הגרי"ז.</w:t>
      </w:r>
    </w:p>
    <w:p w14:paraId="42EE970A"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תנינא - שאם חזר וקנאו מיד הכהן לאחר שנתנו לו חוזר ופודה בו פטר חמור אחר - עי' בדברינו בגמ' ד"ה אמר רבא.</w:t>
      </w:r>
    </w:p>
    <w:p w14:paraId="562528E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ד"ה בבמות - כל אחד בנה מזבח ומקריב עליו - משמע לכאורה מפירש"י שהיתר ההקרבה בבמה היה רק באופן שכל אחד בונה מזבח לעצמו ומקריב עליו בלבד, וראה מש"כ בזה בספר אפריון יוסף (בהערות).</w:t>
      </w:r>
    </w:p>
    <w:p w14:paraId="6AA02B8B"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תוס’</w:t>
      </w:r>
    </w:p>
    <w:p w14:paraId="1DB361B8"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מה לכסף - אבל פטר חמור נפדה בשה כל דהו ובשאר בשויו כדאמר לקמן - הא דנפדה בשה כל דהו - כן איתא במתני' לקמן ט. דכתיב "גדול וקטן". ובגמ' שם ע"ב מבואר דבשאר דברים נפדה בשוויו.</w:t>
      </w:r>
    </w:p>
    <w:p w14:paraId="05B88ABE"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ופודה בו - פ"ה וכו' ור"ת מפרש דאספק  קאי וכו':</w:t>
      </w:r>
    </w:p>
    <w:p w14:paraId="13AF45A9"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מה קשיא לר"ת, וישוב קושייתו, וביאור מחלוקתו עם רש"י - יעוי' בדברינו בגמ'.</w:t>
      </w:r>
    </w:p>
    <w:p w14:paraId="4610256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תוס' לקמן יא. (ד"ה שהיו) שהקשו לפירוש רש"י ולפירוש ר"ת.</w:t>
      </w:r>
    </w:p>
    <w:p w14:paraId="7478E046"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ב]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בחי' הגרי"ז הקשה אמאי לא אוקי תוס' בציור של בן לוי שירש מבית אבי אמו עשרה פטרי חמורים  (לקמן יא.), דהכי נמי שה אחד פוטר כמה פטרי חמורים. ותירץ דהא פשיטא כיון דלא בעי ליתן הפטר חמור לכהן, נמצא דעל השה לא חל שום דין, ופשיטא שיכול לחזור ולפדות בו, אלא הוצרך לאשמועינן כגון שהיו לו כמה ספיקות, דמ"מ איכא עלייהו דין נתינה אלא שמדין המוציא מחבירו עליו הראיה נשארין אצלו, ונמצא דאיכא על השה שֵם פדיון, ואפילו הכי ילפינן ממדבר דבשה אחד פודה כמה פטרי חמורים, עי"ש.</w:t>
      </w:r>
    </w:p>
    <w:p w14:paraId="5C40CC2C"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וראה במהרי"ט אלגזי (אות ח' סק"ג, ד"ה עוד יש לדקדק) שהקשה על רש"י קושיא הנ"ל. ועי"ש בהערה קצ"ו.</w:t>
      </w:r>
    </w:p>
    <w:p w14:paraId="3CE59FC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אבל בודאי לא אפשר למימר פודה וחוזר ופודה וכו' - כלומר רק בספק בכור שייך דחוזר ופודה באותו שה, ולא בודאי בכור כדמוכיחים תוס' ממתני' לקמן.</w:t>
      </w:r>
    </w:p>
    <w:p w14:paraId="50308A49"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אמנם צ"ע מאי ס"ד שבכורות ודאין פודה כמה בשה אחד - עי' מש"כ מהרי"ט אלגזי בפירקין  (אות ח' סק"ג).</w:t>
      </w:r>
    </w:p>
    <w:p w14:paraId="7135F44C"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לא קדשו בכורות במדבר - לא בכור אדם ולא בכור בהמה - כן מוכח מדפריך ליה מדתניא "ועבודה בבכורות", ומדתנן "קרבו להם בכורות", ש"מ דבין לענין בכור אדם ובין לענין בכור בהמה פליגי - ח"נ.</w:t>
      </w:r>
    </w:p>
    <w:p w14:paraId="3DEA0963"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והא דפריך לעיל אפי' מבכור בהמה טהורה ליפטרו וכו' - מבאר מהרש"א דאין לדחות דהכוונה לבהמות הטהורות שיצאו ממצרים, דהא בגמ' לקמן מבואר שאליבא דר"ל קרבו כולן ביום הקמת המשכן, וע"כ דפדיון בהמת הלויים לבהמת ישראל מיירי לאלו שנולדו לאחר מכן במדבר. אמנם מבכור אדם שפטרו במדבר אכן לא תיקשי, דיש לדחות דמיירי באותם שיצאו ממצרים. וראה עוד חי' הגרי"ז.</w:t>
      </w:r>
    </w:p>
    <w:p w14:paraId="5676E584"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דהא בהמה טהורה דידהו הפקיעה בהמת ישראל הטהורה - כן הוא שיטת תוס' לעיל ע"א (ד"ה ועוד). וראה בדברינו לעיל ע"א בגמ' ד"ה אמר אביי (אות ב').</w:t>
      </w:r>
    </w:p>
    <w:p w14:paraId="2A4FEEE4"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אותו היום - ואע"ג דנדרים ונדבות קרוב משם ואילך משום בכורות נקט אותו היום - כתב השטמ"ק (ב') בשם תו"ח, דכן מדוקדק נמי מפירוש רש"י (סוף ד"ה ומינה).</w:t>
      </w:r>
    </w:p>
    <w:p w14:paraId="578C76EB"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אלא - למסקנא זו לא נאמרו הני תיובתא דלעיל - עי' רש"ש שמיישב הנך תיובתות אף לפי המסקנא. וראה עוד בחזו"א (בכורות טז. ח.) שכתב דלפירוש הרמב"ן עה"ת קיימו הני תיובתא אף למסקנא.  </w:t>
      </w:r>
    </w:p>
    <w:p w14:paraId="42BB0A42"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highlight w:val="yellow"/>
          <w:rtl/>
        </w:rPr>
        <w:t>&lt;</w:t>
      </w:r>
      <w:r w:rsidRPr="002E6030">
        <w:rPr>
          <w:spacing w:val="20"/>
          <w:position w:val="6"/>
          <w:highlight w:val="yellow"/>
        </w:rPr>
        <w:t>CH1</w:t>
      </w:r>
      <w:r w:rsidRPr="002E6030">
        <w:rPr>
          <w:rFonts w:hint="cs"/>
          <w:spacing w:val="20"/>
          <w:position w:val="6"/>
          <w:highlight w:val="yellow"/>
          <w:rtl/>
        </w:rPr>
        <w:t>&gt;</w:t>
      </w:r>
      <w:r w:rsidRPr="002E6030">
        <w:rPr>
          <w:rFonts w:eastAsia="Tahoma" w:hint="cs"/>
          <w:color w:val="00000A"/>
          <w:spacing w:val="20"/>
          <w:position w:val="6"/>
          <w:rtl/>
        </w:rPr>
        <w:t>דף ה.</w:t>
      </w:r>
    </w:p>
    <w:p w14:paraId="1C856D9B"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גמ'</w:t>
      </w:r>
    </w:p>
    <w:p w14:paraId="45CA8ECD"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אמר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ר' אלעזר ר' יוחנן חזאי בחילמא דמילתא מעליתא אמינא - פירש רש"י (לקמן נו.) דהואיל ונראה לי בחלום יודע אני שאומר היום דבר טעם. וכעי"ז פירש רגמ"ה כאן. אמנם ברש"י מנחות פד: משמע שר' יוחנן תירץ לו דבריו בחלום, אך בשטמ"ק שם הגיה דברי רש"י, עי"ש.</w:t>
      </w:r>
    </w:p>
    <w:p w14:paraId="06D530DB"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אמר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קרא לי יהיו בהוייתן יהו - כתב הרש"ש דקרא זה נראה שהוא דחומש במדבר (ג. יג.) "כי לי כל בכור וגו' מאדם עד בהמה לי יהיו אני ה'".</w:t>
      </w:r>
    </w:p>
    <w:p w14:paraId="3BC007FE"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אמנם ר' יוחנן עצמו בריש הסוגיא דרש קרא דשמות (יג. ב.) "קדש לי כל בכור וגו' באדם ובבהמה לי הוא", וכתב הרש"ש דאף "לי הוא" משמעו בהוייתו יהא כדדרשינן בזבחים ה:, אולם יעוי' בהגהות הרד"ל (לעיל ד:) שפירש דדברי ר' אלעזר כאן קיימו רק ללישנא בתרא דר' יוחנן ולא ללישנא קמא דריש הסוגיא.</w:t>
      </w:r>
    </w:p>
    <w:p w14:paraId="50FF6B39"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והנה רגמ"ה גריס "אמר קרא והיו בהוייתן יהו", ולכאורה דריש קרא דבמדבר (ג. מה.) כדדרשינן לעיל ריש ג:, אך צ"ע דקרא זה לענין הלויים מיירי. ואולי צריך להגיה בדבריו "אמר קרא </w:t>
      </w:r>
      <w:r w:rsidRPr="002E6030">
        <w:rPr>
          <w:rFonts w:eastAsia="Tahoma" w:hint="cs"/>
          <w:b/>
          <w:bCs/>
          <w:color w:val="00000A"/>
          <w:spacing w:val="20"/>
          <w:position w:val="6"/>
          <w:rtl/>
        </w:rPr>
        <w:t>יהיו</w:t>
      </w:r>
      <w:r w:rsidRPr="002E6030">
        <w:rPr>
          <w:rFonts w:eastAsia="Tahoma" w:hint="cs"/>
          <w:color w:val="00000A"/>
          <w:spacing w:val="20"/>
          <w:position w:val="6"/>
          <w:rtl/>
        </w:rPr>
        <w:t>".</w:t>
      </w:r>
    </w:p>
    <w:p w14:paraId="71C13C46"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א"ל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לא קדשו לא הוצרכו ליקדש:</w:t>
      </w:r>
    </w:p>
    <w:p w14:paraId="1D325014"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א] כלומר אם רוצה להקריבן אין צריך להקדישן כשאר בהמות חולין שהרי הן קדושים מלידתן כדפירש רש"י. והנה בנדרים יג. וערכין כט. איתא דאף דבכור קדוש מאליו מצוה להקדישו בפה, אך כתב חי' הגרז"ס דהוא מצוה בעלמא ולא מעכב חלות הקדושה, ובפרט ניחא לשיטת הרא"ש [הובא בטור יו"ד סי' ש"ו] דפסק כמ"ד אין צריך להקדישו בפיו. [ובעיקר דין זה דבכור מצוה להקדישו - יעוי' בהרחבה בדברינו להלן כא: ד"ה מה בכור].</w:t>
      </w:r>
    </w:p>
    <w:p w14:paraId="2E36D27A"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ב] דברי ריש לקיש דאמר "קדשו בכורות במדבר", יתפרשו לדברי רב מרדכי דצריך לקדש בכורות במדבר לפי שפסקה קדושתן. והקשה מרומי שדה למאי איצטריך למימר שצריך לקדש, הלא אם רוצים להקריבן שלמים פשיטא שצריך להקדישן, ואי לומר שאסורין בבשר תאוה הלא זה תליא בפלוגתא דחולין יז., ומסיק דנראה שאם רוצה להקריבן בתורת בכור, הגם שפטורין עד בואם לארץ, מ"מ רשאי הרוצה לנהוג בהן דין בכורה ולהקדישן ולהקריבם בתורת בכור. </w:t>
      </w:r>
    </w:p>
    <w:p w14:paraId="0835698A"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וראה עוד חזו"א (בכורות טז. ח.), </w:t>
      </w:r>
      <w:r w:rsidRPr="002E6030">
        <w:rPr>
          <w:rFonts w:hint="cs"/>
          <w:snapToGrid w:val="0"/>
          <w:spacing w:val="20"/>
          <w:position w:val="6"/>
          <w:rtl/>
        </w:rPr>
        <w:t>שיעורי הגרי"מ פיינשטיין (אות צ"א)</w:t>
      </w:r>
      <w:r w:rsidRPr="002E6030">
        <w:rPr>
          <w:rFonts w:eastAsia="Tahoma" w:hint="cs"/>
          <w:spacing w:val="20"/>
          <w:position w:val="6"/>
          <w:rtl/>
        </w:rPr>
        <w:t>,</w:t>
      </w:r>
      <w:r w:rsidRPr="002E6030">
        <w:rPr>
          <w:rFonts w:eastAsia="Tahoma" w:hint="cs"/>
          <w:color w:val="00000A"/>
          <w:spacing w:val="20"/>
          <w:position w:val="6"/>
          <w:rtl/>
        </w:rPr>
        <w:t xml:space="preserve"> ובשו"ת שבט הלוי (ח"י קונטרס הקדשים סוף סי' י').</w:t>
      </w:r>
    </w:p>
    <w:p w14:paraId="041E9719"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א"ה היינו דידן קמ"ל חייב אדם לומר בלשון רבו - בחכמת שלמה (סי' ש"ו) הקשה דלכאורה איכא נפק"מ לענין הפלוגתא בערכין כט. אם בכור מצוה להקדישו, וא"כ י"ל דהאומר קדשו בכורות במדבר ס"ל שצריך להקדישו לכך נקט האי לישנא, והאומר לא קדשו ס"ל כמ"ד אין מצוה להקדישו, עי' בדבריו.</w:t>
      </w:r>
    </w:p>
    <w:p w14:paraId="249743E5"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שאל קונטרוקוס השר את רבן יוחנן בן זכאי וכו' - עי' חידושי גאונים בעין יעקב בביאור ענין זה.</w:t>
      </w:r>
    </w:p>
    <w:p w14:paraId="5A14694E"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א"ל אותן שלש מאות בכורות היו - נמצא שהיו לשבט לוי רק שלש מאות בכורות, ולפי החשבון עולה שכל אשה ילדה הרבה לידות של ששה בכרס אחד, ואילו הרמב"ן עה"ת (במדבר ג. יד.) כתב ששבט לוי היה המעט מכולם כיון שלא היו בשעבוד עבודת פרך לא נתברכו בברכת "כאשר יענו אותו כן ירבה וכן יפרוץ", והיו פרים ורבים כדרך כל הארץ - עי' </w:t>
      </w:r>
      <w:r w:rsidRPr="002E6030">
        <w:rPr>
          <w:rFonts w:hint="cs"/>
          <w:snapToGrid w:val="0"/>
          <w:spacing w:val="20"/>
          <w:position w:val="6"/>
          <w:rtl/>
        </w:rPr>
        <w:t>בשיעורי הגרי"מ פיינשטיין (אות צ')</w:t>
      </w:r>
      <w:r w:rsidRPr="002E6030">
        <w:rPr>
          <w:rFonts w:eastAsia="Tahoma" w:hint="cs"/>
          <w:spacing w:val="20"/>
          <w:position w:val="6"/>
          <w:rtl/>
        </w:rPr>
        <w:t>.</w:t>
      </w:r>
    </w:p>
    <w:p w14:paraId="5C18A941"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ואין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בכור מפקיע בכור מ"ט אמר אביי דיו לבכור שיפקיע קדושת עצמו - צ"ע הרי הטעם מובן מאליו שאין בכור שהוא עצמו קדוש פודה בכור אחר, ומאי מקשה 'מאי טעמא', ומה מתרץ אביי - כתב הכלי חמדה (פר' במדבר, אות ב') שכוונת השואל לדון האם בכורי הלוים נשארו כשהיו, או שגם נזקקו לפדיון אלא שפדו את עצמן, ולזה ענה אביי שהפקיעו קדושת עצמן - עי' בדבריו.</w:t>
      </w:r>
    </w:p>
    <w:p w14:paraId="39220D3D"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תוס' לעיל ג: ד"ה כהנים.</w:t>
      </w:r>
    </w:p>
    <w:p w14:paraId="6A62A2D7"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ומנה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של קודש כפול היה - כתב בחי' הגרי"ז דנראה שהוא הלכה בכל מקום, כגון במנורה דבעינן משקלה ככר זהב דהיה ככר כפול. והקשה הלא בקטורת כתוב שהיה משקלה מנה כל יום, פרס בשחרית ופרס בין הערביים, וכתב הרמב"ם (תמידין ומוספין ג. ב.) דמשקל המנה מאה דינרים. ותירץ שבקטורת לא נאמר כלל שיעור מנה [תוס' כתבו גם שבימי משה לא היה משקל מנה] אלא משקל מאה דינרים בלבד ואינו תלוי כלל במנה של קודש.</w:t>
      </w:r>
    </w:p>
    <w:p w14:paraId="650E0F75"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מיהו לפי המבואר ברש"י (ד"ה כפול היה) דהמנה של קדש לא היה כפול אלא הככר כפול היה לא קשיא מידי. ועי' בדברינו על רש"י.</w:t>
      </w:r>
    </w:p>
    <w:p w14:paraId="6773F749"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הוי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בה רב אחאי - עי' תוס' כתובות ב: ד"ה פשיט, ותוס' זבחים קב: ד"ה פריך.</w:t>
      </w:r>
    </w:p>
    <w:p w14:paraId="66E2880E"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ודקא"ל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מנה של קודש כפול היה מנא ליה - כלומר רוצה להוכיח כן מלבד ההכרח מכח קושית קונטרוקוס השר כמש"כ תוס' (ד"ה מנא ליה), ועי' בדברינו על תוס'.</w:t>
      </w:r>
    </w:p>
    <w:p w14:paraId="1B8A6771"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שהרי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כאן שבעים ואחד מנה וכו' ולא מנאן הכתוב אלא בפרוטרוט - הקשה השפ"א הלא בפרשת מטות (במדבר לא. נב.) בתרומת שרי האלפים ושרי המאות כתיב "ששה עשר אלף שבע מאות וחמישים שקל" ולא מנה הכתוב בככרים. וביאר דהתם לא קשיא לפי שלא נזכר בכתוב ככל 'ככר', אבל הכא דחשיב מאת ככר היה לו לכלול גם הככר המצטרף מן השקלים.</w:t>
      </w:r>
    </w:p>
    <w:p w14:paraId="27AF122D"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והשקל</w:t>
      </w:r>
      <w:r w:rsidRPr="002E6030">
        <w:rPr>
          <w:rFonts w:hint="cs"/>
          <w:spacing w:val="20"/>
          <w:position w:val="6"/>
          <w:highlight w:val="yellow"/>
          <w:rtl/>
        </w:rPr>
        <w:t xml:space="preserve"> &lt;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עשרים גרה עשרים שקלים חמשה ועשרים שקלים עשרה וחמשה שקל  המנה יהיה לכם - 09הא דמנה הכתוב עשרה וחמשה בנפרד ולא "חמשה עשר שקל" - עי' שטמ"ק סוף אות א'.</w:t>
      </w:r>
    </w:p>
    <w:p w14:paraId="0258FDB3"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רש"י</w:t>
      </w:r>
    </w:p>
    <w:p w14:paraId="2B097C18"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_008ד"ה כפול היה - והיה בככר ק"כ מנים - בספר אפריון יוסף (בהערות) תמה דלדברי רש"י נמצא שמנה של קדש היה כשל חול מאה דינרים ורק הככר היה כפול, והלא הגמ' אמרה דהמנה של קדש היה כפול ולא שהככר של קדש היה כפול. ואכן רגמ"ה פירש דמנה של קדש היה של מאתים דינר. </w:t>
      </w:r>
    </w:p>
    <w:p w14:paraId="25EA63D0"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תוס’</w:t>
      </w:r>
    </w:p>
    <w:p w14:paraId="2C03EACB"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קוביוסטוס - במקום אחר (חולין צא:) פרש"י גונב נפשות - כן פירש רש"י גם בכתובות נח. וקידושין יא., וכן פירש רגמ"ה כאן.</w:t>
      </w:r>
    </w:p>
    <w:p w14:paraId="2D534B7C"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ושטמ"ק (ה') בשם הר"י, וכן מהרש"א ח"א פירשו ד'קוביוסטוס' קאי על טענתו כלפי מנין הלויים, ו'גנב' קאי על טענתו השתא כלפי הממון. וראה בשטמ"ק דהתו"ח דחה פירוש זה.</w:t>
      </w:r>
    </w:p>
    <w:p w14:paraId="6F839070"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מנא ליה - פי' יש לו לדקדק דבר זה מתוך מה אמרה מלבד קושיא זו - הרש"ש גורס "מתוך מקום אחר מלבד קושיא זו". ומבאר מים קדושים שהרי השר מכח קושייתו רצה לומר דמשה גנב היה, לכך הוצרכו דהא בלאו הכי מוכרח ממקום אחר דמנה של קודש כפול היה. וכעי"ז ביאר הח"נ. אמנם הצ"ק פירש בע"א, וצ"ב. </w:t>
      </w:r>
    </w:p>
    <w:p w14:paraId="254901F7"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ומנה של קדש - וא"ת מ"מ למנינהו במָנין וכו' - כלומר הגם שלא מגיע מנין השקלים לככר של קדש דכפול היה, מ"מ למנינהו במנים דהוא מנין גדול טפי משקלים, וגם המנה של קודש היה כפול, ונמצא דחשבון האלף שבע מאות שבעים וחמשה שקלים יעלה ל"ה מנים ומחצה של קודש, ונחושת התנופה דלקמן יעלה ארבעים ושמונה מנים של קודש.</w:t>
      </w:r>
    </w:p>
    <w:p w14:paraId="7CDD1C25"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י"ל דמשקל של מנה לא היה עדיין בימי משה - והא דאמרינן הכא "מנה של קודש כפול היה", לא שהיה מנה בימי משה, אלא כלומר כמו שמנה של קודש בימי יחזקאל כפול היה, כך ככר של קודש כפול היה בימי משה - תוס' כתובות י: ד"ה אלמנה.</w:t>
      </w:r>
    </w:p>
    <w:p w14:paraId="498DB938"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והא דקאמר הכא "מאה ואחד ככר ואחת עשרה מיבעי ליה" לאו דוקא, דהו"ל למכתב מחשבון ככר אבל מהי"א מנה לא יזכיר, והתלמוד קיצר בלשונו - שטמ"ק (ו') בשם התו"ח. וראה עוד שם מש"כ לישב עיקר קושית תוס' [לפי הגהת החש"ל בדבריו].</w:t>
      </w:r>
    </w:p>
    <w:p w14:paraId="5D0763E5"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והשקל - היינו מעין כדמתרגם כ' מעין סלע - עי' מהרש"א.</w:t>
      </w:r>
    </w:p>
    <w:p w14:paraId="7F903E20"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ופר"ת שתי פעמים הוסיפו על המשקל בימי יחזקאל היה שקל עשרים גרה הוסיפו שתות על מנה של קדש וכו' - לדעת ר"ת בזמן יחזקאל הוסיפו רק על המנה דקודש ולא על של חול, אך רש"י במנחות עז. (ד"ה וש"מ) פירש שהוסיפו בין לשל קודש ובין לשל חול, ואילו רשב"ם ב"ב ריש צ: פירש שהוסיפו רק לשל חול וממילא נתווסף של קודש.</w:t>
      </w:r>
    </w:p>
    <w:p w14:paraId="5BAC4E14"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וה"פ קרא דיחזקאל והשקל עשרים גרה וכו' - הצ"ק ומהרש"א גורסים כאן פירוש ר"י, וכן נמצא פירוש זה בתוס' מנחות עז. ובתוס' ב"ב צ. בשם ר"י.</w:t>
      </w:r>
    </w:p>
    <w:p w14:paraId="7C3C4A3A"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ולפירוש ר"ת שתי פעמים הוסיפו, פעם אחת על המנה של קודש ועשאוהו ס' שקלים, ופעם שניה הוסיפו על הסלעים עצמן וממילא נתווסף יחד של חול ושל קודש. ולפירוש ר"י הוסיפו פעם אחת רק על הסלעים, והמנה נשאר תמיד כמות שהוא דהיינו מנה של קודש נ' סלעים, ומאי דחשיב קרא ס' סלעים, ר"ל לפי ערך הסלעים השניים היה צריך להיות ס' סלעים, ומאי דקאמר קרא "השקל עשרים גרה" היינו נמי לפי מה שהיה תחילה.</w:t>
      </w:r>
    </w:p>
    <w:p w14:paraId="2FF881AA"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ובעיקר הדין דמוסיפין על השקלים - </w:t>
      </w:r>
      <w:r w:rsidRPr="002E6030">
        <w:rPr>
          <w:rFonts w:hint="cs"/>
          <w:snapToGrid w:val="0"/>
          <w:spacing w:val="20"/>
          <w:position w:val="6"/>
          <w:rtl/>
        </w:rPr>
        <w:t>בשיעורי הגרי"מ פיינשטיין (אות צ"ד, ד"ה ובעצם הדין)</w:t>
      </w:r>
      <w:r w:rsidRPr="002E6030">
        <w:rPr>
          <w:rFonts w:eastAsia="Tahoma" w:hint="cs"/>
          <w:color w:val="00000A"/>
          <w:spacing w:val="20"/>
          <w:position w:val="6"/>
          <w:rtl/>
        </w:rPr>
        <w:t xml:space="preserve"> חקר האם פירושו שעצם המטבע משתנה, או דניתן רשות לבי"ד לחייב יותר ע"י הערכת השקל יותר מערכו, אבל עצם המטבע לא נשתנה, עי' בדבריו.</w:t>
      </w:r>
    </w:p>
    <w:p w14:paraId="6B93347E"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עשרים שקלים - בענין זה יש לפרש לפי שענייני משקלות היו במקדש - גירסת צ"ק "יש לפרש לפי ששלושה ענייני משקלות" וכו'. </w:t>
      </w:r>
    </w:p>
    <w:p w14:paraId="0951A888"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ופירוש זה הוא לשיטת ר"ת שבזמן יחזקאל נתווסף רק המנה של קודש, ולקמן מקשים תוס' דאינו מתיישב לפירוש בתרא שהוא פירוש ר"י.</w:t>
      </w:r>
    </w:p>
    <w:p w14:paraId="1CBB2C78"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 xml:space="preserve">ולפי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פ"ב אין מתיישב כל כך – ר"ל דלפירוש בתרא המנה של קודש ושל חול שוין, דבתרוייהו נתוספו הסלעים שבהן אבל המנה נשתייר כמות שהוא, וא"כ אפילו נפרש הקרא דיחזקאל לפי ערך המנין הישן קודם שנתוספו צ"ע דשליש מנה ורבע מנה דקדש מחשב לאחר שנתוסף דהוו כערך כ' סלעים וט"ו סלעים של קודם, ואילו כ"ה סלעים דמנה של חולין מחשב כאילו לא נתוסף [דאילו לאחר שנתוסף הוי כערך ל' סלעים הראשונים].</w:t>
      </w:r>
    </w:p>
    <w:p w14:paraId="53A5C0DF"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ובתוס' מנחות עז. הוסיפו "ומיהו בקונטרס פירש כן בפירוש יחזקאל", כלומר דמנא דכספא כ"ה סלעים מיירי במנה של חול שהיה קודם, וכפירוש ר"י דאף מנה של חול נשתנה, ולא חש רש"י לקושיא דאין מתישב כ"כ וכו'. ומבואר יותר בתוס' ב"ב צ.</w:t>
      </w:r>
    </w:p>
    <w:p w14:paraId="18E51D94"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 xml:space="preserve">וראה שם בתוס' בסוף דבריהם שהביאו פירוש הר"ר משולם שנקט קרא חשבון זה כנגד ברכת כהנים, יעו"ש. וראה עוד בפירשב"ם שם סוף צ. דביאר דנקט החשבון הזה לפי דיש מקומות דהמנה [דחולין] </w:t>
      </w:r>
      <w:r w:rsidRPr="002E6030">
        <w:rPr>
          <w:rFonts w:hint="cs"/>
          <w:spacing w:val="20"/>
          <w:position w:val="6"/>
          <w:rtl/>
        </w:rPr>
        <w:lastRenderedPageBreak/>
        <w:t>ט"ו סלעים ויש כ' סלעים ויש כ"ה סלעים, לכך קאמר קרא דשלושת המנים הללו יחד יהיו מנה של קודש.</w:t>
      </w:r>
    </w:p>
    <w:p w14:paraId="28AC8631"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highlight w:val="yellow"/>
          <w:rtl/>
        </w:rPr>
        <w:t>&lt;</w:t>
      </w:r>
      <w:r w:rsidRPr="002E6030">
        <w:rPr>
          <w:spacing w:val="20"/>
          <w:position w:val="6"/>
          <w:highlight w:val="yellow"/>
        </w:rPr>
        <w:t>CH1</w:t>
      </w:r>
      <w:r w:rsidRPr="002E6030">
        <w:rPr>
          <w:rFonts w:hint="cs"/>
          <w:spacing w:val="20"/>
          <w:position w:val="6"/>
          <w:highlight w:val="yellow"/>
          <w:rtl/>
        </w:rPr>
        <w:t>&gt;</w:t>
      </w:r>
      <w:r w:rsidRPr="002E6030">
        <w:rPr>
          <w:rFonts w:hint="cs"/>
          <w:spacing w:val="20"/>
          <w:position w:val="6"/>
          <w:rtl/>
        </w:rPr>
        <w:t>דף ה:</w:t>
      </w:r>
    </w:p>
    <w:p w14:paraId="7DA4CDF4"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גמ'</w:t>
      </w:r>
    </w:p>
    <w:p w14:paraId="367E06C6" w14:textId="77777777" w:rsidR="00A15065" w:rsidRPr="002E6030" w:rsidRDefault="00A15065" w:rsidP="00A15065">
      <w:pPr>
        <w:widowControl w:val="0"/>
        <w:autoSpaceDE w:val="0"/>
        <w:autoSpaceDN w:val="0"/>
        <w:adjustRightInd w:val="0"/>
        <w:jc w:val="both"/>
        <w:rPr>
          <w:spacing w:val="20"/>
          <w:position w:val="6"/>
          <w:rtl/>
        </w:rPr>
      </w:pPr>
      <w:r w:rsidRPr="002E6030">
        <w:rPr>
          <w:rFonts w:eastAsia="Tahoma" w:hint="cs"/>
          <w:color w:val="00000A"/>
          <w:spacing w:val="20"/>
          <w:position w:val="6"/>
          <w:rtl/>
        </w:rPr>
        <w:t xml:space="preserve">אלא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ש"מ מנה של קודש מנה כפול היה ושמע מינה וכו' ושמע מינה וכו' - שמן רוקח העיר אמאי לא קאמר "שמע מינה תלת" כדאמרינן בשאר דוכתי.</w:t>
      </w:r>
    </w:p>
    <w:p w14:paraId="1BD69A98" w14:textId="77777777" w:rsidR="00A15065" w:rsidRPr="002E6030" w:rsidRDefault="00A15065" w:rsidP="00A15065">
      <w:pPr>
        <w:widowControl w:val="0"/>
        <w:autoSpaceDE w:val="0"/>
        <w:autoSpaceDN w:val="0"/>
        <w:adjustRightInd w:val="0"/>
        <w:jc w:val="both"/>
        <w:rPr>
          <w:spacing w:val="20"/>
          <w:position w:val="6"/>
          <w:rtl/>
        </w:rPr>
      </w:pPr>
      <w:r w:rsidRPr="002E6030">
        <w:rPr>
          <w:rFonts w:eastAsia="Tahoma" w:hint="cs"/>
          <w:color w:val="00000A"/>
          <w:spacing w:val="20"/>
          <w:position w:val="6"/>
          <w:rtl/>
        </w:rPr>
        <w:t xml:space="preserve">ושמע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מינה מוסיפין על המדות - עי' לקמן דף נ. דדרשינן מנין שמוסיפין ואין פוחתין. וראה בדברינו שם (ד"ה בתר דאוסיפו) בגדרי הוספה על המטבע.</w:t>
      </w:r>
    </w:p>
    <w:p w14:paraId="12F589B2"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אמר ר"ח שאלתי את ר' אליעזר בבית מותבא רבא - צ"ב מה מלמדנו בהא ששאלו "בבית מותבא רבא" - עי' בספר בניהו.</w:t>
      </w:r>
    </w:p>
    <w:p w14:paraId="70B02849" w14:textId="77777777" w:rsidR="00A15065" w:rsidRPr="002E6030" w:rsidRDefault="00A15065" w:rsidP="00A15065">
      <w:pPr>
        <w:widowControl w:val="0"/>
        <w:autoSpaceDE w:val="0"/>
        <w:autoSpaceDN w:val="0"/>
        <w:adjustRightInd w:val="0"/>
        <w:jc w:val="both"/>
        <w:rPr>
          <w:spacing w:val="20"/>
          <w:position w:val="6"/>
          <w:rtl/>
        </w:rPr>
      </w:pPr>
      <w:r w:rsidRPr="002E6030">
        <w:rPr>
          <w:rFonts w:eastAsia="Tahoma" w:hint="cs"/>
          <w:color w:val="00000A"/>
          <w:spacing w:val="20"/>
          <w:position w:val="6"/>
          <w:rtl/>
        </w:rPr>
        <w:t xml:space="preserve">מה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נשתנו פטרי חמורים מפטרי סוסים וגמלים א"ל גזירת הכתוב היא ועוד שסייעו את ישראל בשעת יציאתם ממצרים:</w:t>
      </w:r>
    </w:p>
    <w:p w14:paraId="31066252"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b/>
          <w:bCs/>
          <w:spacing w:val="20"/>
          <w:position w:val="6"/>
          <w:rtl/>
        </w:rPr>
        <w:t>א.</w:t>
      </w:r>
      <w:r w:rsidRPr="002E6030">
        <w:rPr>
          <w:rFonts w:hint="cs"/>
          <w:spacing w:val="20"/>
          <w:position w:val="6"/>
          <w:rtl/>
        </w:rPr>
        <w:t xml:space="preserve"> הנה הציווי על פדיון פטר חמור נאמר עוד במצרים קודם שסייעו החמורים את ישראל, וצ"ל דהקרא ציוה על שם העתיד.</w:t>
      </w:r>
    </w:p>
    <w:p w14:paraId="5CF6A98C"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b/>
          <w:bCs/>
          <w:spacing w:val="20"/>
          <w:position w:val="6"/>
          <w:rtl/>
        </w:rPr>
        <w:t>ב.</w:t>
      </w:r>
      <w:r w:rsidRPr="002E6030">
        <w:rPr>
          <w:rFonts w:hint="cs"/>
          <w:spacing w:val="20"/>
          <w:position w:val="6"/>
          <w:rtl/>
        </w:rPr>
        <w:t xml:space="preserve"> רש"י עה"ת (שמות יג. יג.) הוסיף "וגזירת הכתוב היא לפי שנמשלו בכורי מצרים לחמורים". ומבאר מהרש"א ח"א דמשמע לרש"י שאינו גזירת הכתוב בלא טעם, דלא מסתבר שתהא קדושה סתמא בבהמה טמאה, אלא הוא משום שנמשלו מצרים לחמורים, ועוד טעם שסייעו החמורים לקיים מאמר ה' "ואחרי כן יצאו ברכוש גדול".</w:t>
      </w:r>
    </w:p>
    <w:p w14:paraId="7DD33DD1"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ובספר שפתי חיים (מועדים ב' עמ' רע"ו בהערה) כתב דר' אליעזר בא ללמדנו שראשית עלינו לדעת שהמצוה היא גזירת הכתוב, ורק אח"כ אפשר לנסות להבין משהו מטעם המצוה.</w:t>
      </w:r>
    </w:p>
    <w:p w14:paraId="2BF77296"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ו</w:t>
      </w:r>
      <w:r w:rsidRPr="002E6030">
        <w:rPr>
          <w:rFonts w:hint="cs"/>
          <w:snapToGrid w:val="0"/>
          <w:spacing w:val="20"/>
          <w:position w:val="6"/>
          <w:rtl/>
        </w:rPr>
        <w:t>בשיעורי הגרי"מ פיינשטיין (אות צ"ו)</w:t>
      </w:r>
      <w:r w:rsidRPr="002E6030">
        <w:rPr>
          <w:rFonts w:hint="cs"/>
          <w:spacing w:val="20"/>
          <w:position w:val="6"/>
          <w:rtl/>
        </w:rPr>
        <w:t xml:space="preserve"> כתב דאשמעינן שהטעם אינו עיקר וסיבה לדין, אלא העיקר הוא הדין בעצמו, והטעם הוא תוספת, כדוגמת מאכל שעצם המאכל מקיים ומבריא את האדם, וטעם המאכל הוא דבר נוסף ולא עיקר.</w:t>
      </w:r>
    </w:p>
    <w:p w14:paraId="4EF3C17A"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ובהערות להגריש”א כתב דלפי שהטעם קלוש הוא הוצרך לגזירת הכתוב.</w:t>
      </w:r>
    </w:p>
    <w:p w14:paraId="78524F1E"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b/>
          <w:bCs/>
          <w:spacing w:val="20"/>
          <w:position w:val="6"/>
          <w:rtl/>
        </w:rPr>
        <w:t>ג.</w:t>
      </w:r>
      <w:r w:rsidRPr="002E6030">
        <w:rPr>
          <w:rFonts w:hint="cs"/>
          <w:spacing w:val="20"/>
          <w:position w:val="6"/>
          <w:rtl/>
        </w:rPr>
        <w:t xml:space="preserve"> באבן עזרא (שמות יג. יג. בסוף דבריו) כתב "ולא היו לישראל בהמות טמאות כי אם החמורים לבדם, על כן לא יפדה בכור מין אחר".</w:t>
      </w:r>
    </w:p>
    <w:p w14:paraId="08B21E06"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וראה עוד משך חכמה (שמות סוף פרשת בא, ד"ה אמנם נראה) מש"כ בענין פטר חמור דוקא.</w:t>
      </w:r>
    </w:p>
    <w:p w14:paraId="343683DA" w14:textId="77777777" w:rsidR="00A15065" w:rsidRPr="002E6030" w:rsidRDefault="00A15065" w:rsidP="00A15065">
      <w:pPr>
        <w:widowControl w:val="0"/>
        <w:autoSpaceDE w:val="0"/>
        <w:autoSpaceDN w:val="0"/>
        <w:adjustRightInd w:val="0"/>
        <w:jc w:val="both"/>
        <w:rPr>
          <w:spacing w:val="20"/>
          <w:position w:val="6"/>
          <w:rtl/>
        </w:rPr>
      </w:pPr>
      <w:r w:rsidRPr="002E6030">
        <w:rPr>
          <w:rFonts w:eastAsia="Tahoma" w:hint="cs"/>
          <w:color w:val="00000A"/>
          <w:spacing w:val="20"/>
          <w:position w:val="6"/>
          <w:rtl/>
        </w:rPr>
        <w:t xml:space="preserve">שאין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לך כל אחד ואחד מישראל שלא היו עמו תשעים חמורים לובים וכו' - בהגהות ריעב"ץ פירש שהכוונה למיוחדים שבעם הראשים והזקנים. וכן פירש בן יהוידע דהכוונה לגדולים ושרים שהם ראשי משפחות. ופירוש נוסף כתב [וביותר ביאור בספר בניהו] שלכל אחד היה מספר חמורים רגיל, אך נעשה נס שכל אחד מהחמורים היה בו כח לסבול שיעור משא תשעים חמורים לובים.</w:t>
      </w:r>
    </w:p>
    <w:p w14:paraId="2A6D1A76"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 xml:space="preserve">וביאור ענין 'תשעים חמורים' - יעוי' מש"כ בעיון יעקב על עין יעקב. וראה עוד בן יהוידע, וחזון יחזקאל (תוספתא פ"א מ"ב). </w:t>
      </w:r>
    </w:p>
    <w:p w14:paraId="369CF9A8" w14:textId="77777777" w:rsidR="00A15065" w:rsidRPr="002E6030" w:rsidRDefault="00A15065" w:rsidP="00A15065">
      <w:pPr>
        <w:widowControl w:val="0"/>
        <w:autoSpaceDE w:val="0"/>
        <w:autoSpaceDN w:val="0"/>
        <w:adjustRightInd w:val="0"/>
        <w:jc w:val="both"/>
        <w:rPr>
          <w:spacing w:val="20"/>
          <w:position w:val="6"/>
          <w:rtl/>
        </w:rPr>
      </w:pPr>
      <w:r w:rsidRPr="002E6030">
        <w:rPr>
          <w:rFonts w:eastAsia="Tahoma" w:hint="cs"/>
          <w:color w:val="00000A"/>
          <w:spacing w:val="20"/>
          <w:position w:val="6"/>
          <w:rtl/>
        </w:rPr>
        <w:t xml:space="preserve">ועוד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שאלתיו מאי לשון רפידים - צ"ב מאי מקשה, הלא פשיטא דכן הוא שם המקום - עי' יד דוד, בן יהוידע, ועיון יעקב על עין יעקב.</w:t>
      </w:r>
    </w:p>
    <w:p w14:paraId="3F22853D" w14:textId="77777777" w:rsidR="00A15065" w:rsidRPr="002E6030" w:rsidRDefault="00A15065" w:rsidP="00A15065">
      <w:pPr>
        <w:widowControl w:val="0"/>
        <w:autoSpaceDE w:val="0"/>
        <w:autoSpaceDN w:val="0"/>
        <w:adjustRightInd w:val="0"/>
        <w:jc w:val="both"/>
        <w:rPr>
          <w:spacing w:val="20"/>
          <w:position w:val="6"/>
          <w:rtl/>
        </w:rPr>
      </w:pPr>
      <w:r w:rsidRPr="002E6030">
        <w:rPr>
          <w:rFonts w:eastAsia="Tahoma" w:hint="cs"/>
          <w:color w:val="00000A"/>
          <w:spacing w:val="20"/>
          <w:position w:val="6"/>
          <w:rtl/>
        </w:rPr>
        <w:t xml:space="preserve">ר' יהושע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אומר שריפו עצמן מדברי תורה:</w:t>
      </w:r>
    </w:p>
    <w:p w14:paraId="2A5E3B85"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על מה בא עמלק:</w:t>
      </w:r>
    </w:p>
    <w:p w14:paraId="7C1E264B"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מבואר כאן שעמלק בא על ביטול תורה, ואילו בשבת קיח: איתא דבא על חילול שבת.</w:t>
      </w:r>
    </w:p>
    <w:p w14:paraId="2BB0084E"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 xml:space="preserve">תירץ מהרש"א ח"א (סנהדרין קו.) דהכוונה כאן שחיללו שבת שהיא שקולה כנגד כל התורה. אמנם מהרי"ט (קידושין לג:) פירש דהכוונה כפשוטו, אלא שאם לא רפו ידיהם מתורה היתה מגינה עליהם שלא לחטוא בחילול שבת, כדאיתא בסוטה כא. דתורה מגנא ומצלה מן החטא. וראה עוד בדבריו בענין תוס' קידושין שם שכתבו דעמלק בא על עון משקלות. וראה עוד </w:t>
      </w:r>
      <w:r w:rsidRPr="002E6030">
        <w:rPr>
          <w:rFonts w:hint="cs"/>
          <w:snapToGrid w:val="0"/>
          <w:spacing w:val="20"/>
          <w:position w:val="6"/>
          <w:rtl/>
        </w:rPr>
        <w:t>בשיעורי הגרי"מ פיינשטיין כאן (אות צ"ז)</w:t>
      </w:r>
      <w:r w:rsidRPr="002E6030">
        <w:rPr>
          <w:rFonts w:eastAsia="Tahoma" w:hint="cs"/>
          <w:spacing w:val="20"/>
          <w:position w:val="6"/>
          <w:rtl/>
        </w:rPr>
        <w:t>.</w:t>
      </w:r>
    </w:p>
    <w:p w14:paraId="1B3B51F5" w14:textId="77777777" w:rsidR="00A15065" w:rsidRPr="002E6030" w:rsidRDefault="00A15065" w:rsidP="00A15065">
      <w:pPr>
        <w:widowControl w:val="0"/>
        <w:autoSpaceDE w:val="0"/>
        <w:autoSpaceDN w:val="0"/>
        <w:adjustRightInd w:val="0"/>
        <w:jc w:val="both"/>
        <w:rPr>
          <w:spacing w:val="20"/>
          <w:position w:val="6"/>
          <w:rtl/>
        </w:rPr>
      </w:pPr>
      <w:r w:rsidRPr="002E6030">
        <w:rPr>
          <w:rFonts w:eastAsia="Tahoma" w:hint="cs"/>
          <w:color w:val="00000A"/>
          <w:spacing w:val="20"/>
          <w:position w:val="6"/>
          <w:rtl/>
        </w:rPr>
        <w:t xml:space="preserve">מאי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לשון שיטים וכו' רבי יהושע אומר שנתעסקו בדברי שטות - יש גורסים "בדברי שתות" - עי' ח"נ.</w:t>
      </w:r>
    </w:p>
    <w:p w14:paraId="4DC3F1A1"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מתני'</w:t>
      </w:r>
    </w:p>
    <w:p w14:paraId="71198E38" w14:textId="77777777" w:rsidR="00A15065" w:rsidRPr="002E6030" w:rsidRDefault="00A15065" w:rsidP="00A15065">
      <w:pPr>
        <w:widowControl w:val="0"/>
        <w:autoSpaceDE w:val="0"/>
        <w:autoSpaceDN w:val="0"/>
        <w:adjustRightInd w:val="0"/>
        <w:jc w:val="both"/>
        <w:rPr>
          <w:spacing w:val="20"/>
          <w:position w:val="6"/>
          <w:rtl/>
        </w:rPr>
      </w:pPr>
      <w:r w:rsidRPr="002E6030">
        <w:rPr>
          <w:rFonts w:eastAsia="Tahoma" w:hint="cs"/>
          <w:color w:val="00000A"/>
          <w:spacing w:val="20"/>
          <w:position w:val="6"/>
          <w:rtl/>
        </w:rPr>
        <w:t xml:space="preserve">פרה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שילדה כמין חמור וחמור שילדה כמין סוס:</w:t>
      </w:r>
    </w:p>
    <w:p w14:paraId="7C71E749"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lastRenderedPageBreak/>
        <w:t>הגירסא במשנה:</w:t>
      </w:r>
    </w:p>
    <w:p w14:paraId="38C2DFEB"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כמובא לפנינו כך היא הגירסא במשניות, וכתבו תוס' (ריש ו.) דלפי"ז לא יתיישב כ"כ הא דקתני לקמן במתני' "ומה הם באכילה", דהו"ל למימר "מה הוא" כיון שקאי רק ארישא דפרה שילדה מין חמור. אמנם כתב הח"נ שם דנראה שרש"י במתני' הרגיש בזה, שפירש "ומה הן באכילה - אותן שאין דומין לאמן", וקאי על אלו שאין דומין לאמן דהיינו שרק האם או בנה מין טהור, מה הן באכילה.</w:t>
      </w:r>
    </w:p>
    <w:p w14:paraId="271512B7"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מיהו הרא"ש (סי' ד') כתב דלפי לשון סיפא דמתני' נראה לגרוס ברישא "וחמור שילדה מין פרה", והגירסא שלפנינו "כמין סוס" נשתרבבה אגב שיטפיה דהברייתא סוף ו., וראה גם בתורעק"א במשניות שהוכיח גירסא זו ממהלך הגמ' לקמן שם. וכן בשטמ"ק (ו. אות א') הביא מתוס' הרא"ש שמצא גירסת ספרים "וחמור שילד כעין פרה", והסכים עמה דהכי הוי חידוש טפי - עי' בדבריו.</w:t>
      </w:r>
    </w:p>
    <w:p w14:paraId="6E7BAFDF"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והרע"ב גרס במשנה כלפנינו, ובסיפא אכן גרס "מהו באכילה" בלשון יחיד, ועי"ש שפירש עפ"י הסוגיא לקמן סוף ו. צריכותא הא דבעינן פרה שילדה מין חמור וחמור שילדה מין פרה. מיהו כתב התוי"ט דלגירסת הרא"ש צריכותא זו קאי אברייתא דלקמן ולא אמתני'. [ובשטמ"ק הנ"ל בשם תוס' הרא"ש מבואר דאדרבה לגירסת הרא"ש איכא חידוש טפי בחמור שילדה מין פרה].</w:t>
      </w:r>
    </w:p>
    <w:p w14:paraId="1A170376"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פטורה מן הבכורה - במשניות הגירסא "</w:t>
      </w:r>
      <w:r w:rsidRPr="002E6030">
        <w:rPr>
          <w:rFonts w:hint="cs"/>
          <w:b/>
          <w:bCs/>
          <w:spacing w:val="20"/>
          <w:position w:val="6"/>
          <w:rtl/>
        </w:rPr>
        <w:t>פטור</w:t>
      </w:r>
      <w:r w:rsidRPr="002E6030">
        <w:rPr>
          <w:rFonts w:hint="cs"/>
          <w:spacing w:val="20"/>
          <w:position w:val="6"/>
          <w:rtl/>
        </w:rPr>
        <w:t xml:space="preserve"> מן הבכורה", וכן משמע גירסת תוס' (ד"ה והא), והגירסא 'פטורה' צ"ב דהרי הולד הוא הפטור ולא האם שילדה. ועי' בספר אפריון יוסף (בהערות).</w:t>
      </w:r>
    </w:p>
    <w:p w14:paraId="7FEC8CAC" w14:textId="77777777" w:rsidR="00A15065" w:rsidRPr="002E6030" w:rsidRDefault="00A15065" w:rsidP="00A15065">
      <w:pPr>
        <w:widowControl w:val="0"/>
        <w:autoSpaceDE w:val="0"/>
        <w:autoSpaceDN w:val="0"/>
        <w:adjustRightInd w:val="0"/>
        <w:jc w:val="both"/>
        <w:rPr>
          <w:spacing w:val="20"/>
          <w:position w:val="6"/>
          <w:rtl/>
        </w:rPr>
      </w:pPr>
      <w:r w:rsidRPr="002E6030">
        <w:rPr>
          <w:rFonts w:eastAsia="Tahoma" w:hint="cs"/>
          <w:color w:val="00000A"/>
          <w:spacing w:val="20"/>
          <w:position w:val="6"/>
          <w:rtl/>
        </w:rPr>
        <w:t xml:space="preserve">ומה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הם באכילה בהמה טהורה שילדה כמין בהמה טמאה מותר באכילה:</w:t>
      </w:r>
    </w:p>
    <w:p w14:paraId="30DD9547"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בענין הנולד מבהמה טהורה או הנמצא במעיה:</w:t>
      </w:r>
    </w:p>
    <w:p w14:paraId="3FB482C2"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רבנן דמתני' התירו באכילה טמא הנולד מטהור, ודרשו בברייתא (לקמן ריש ו:) "גמל טמא הוא - הוא טמא ואין טמא הנולד מן הטהור טמא", ודלא כר' שמעון שם דאסר. ואמרינן בחולין סח: דלא אסר ר"ש אלא כשיצא לאויר העולם, אבל נשחטה אמו ונמצא במעיה שרי.</w:t>
      </w:r>
    </w:p>
    <w:p w14:paraId="0B092EA3"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עוד שנינו בחולין סט. "א"ר יוחנן השוחט את הבהמה ומצא בה דמות יונה אסור באכילה בעינא פרסות וליכא", ופירש רש"י "דהכי משמע שתי פרסות ומעלת גרה הנמצאת בבהמה תאכלו". ומקשינן שם אלא מעתה קלוט במעי פרה ליתסר [פי' והא אפילו ר"ש שרי], ומשני דסגי או בפרסה או בפרסות.</w:t>
      </w:r>
    </w:p>
    <w:p w14:paraId="7A4ED4BD"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 xml:space="preserve">והנה אם מצא בה בהמה גמורה אלא שרגליה כרגלי יונה - דעת תוס' והרא"ש שם דמותרת באכילה דסגי ב"מין פרסה", ודייקו כן מדנקט ר"י "דמות יונה", אך בדעת הרמב"ם (ריש הל' מאכל"א) נקטו הב"י והב"ח (סי' ע"ט) דפליג ואוסר דבעינן פרסה ממש. אולם המגיד משנה הביא דברי תוס' ולא כתב שמדברי הרמב"ם נראה שאוסר.      </w:t>
      </w:r>
    </w:p>
    <w:p w14:paraId="3D445956"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ולהלכה פסק השו"ע (יג. ה.) כדעת הרמב"ם שאסור, והרמ"א פסק כתוס' והרא"ש שמתירין, ועי"ש ש"ך וט"ז.</w:t>
      </w:r>
    </w:p>
    <w:p w14:paraId="022409B1"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 xml:space="preserve">והנה כל זה אמור לענין הנמצא במעי בהמה, וכתב הש"ך (עט. ה.) דאף בהמה שילדה כמין עוף אסור באכילה, ואדרבה ילדה גרע טפי לפי שאינו מתקיים כדאיתא בתוס' ורא"ש שם. </w:t>
      </w:r>
    </w:p>
    <w:p w14:paraId="3B948FC9"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 xml:space="preserve">וראה במהרי"ט אלגזי (אות ב' סק"ב) שהביא דיעה דכל הסוגיא שאסר ר' יוחנן מצא דמות יונה היא אליבא דר"ש שאסר טמא הנולד מטהורה, אבל לרבנן דשרו ה"ה נמצא או נולד דמות עוף או שקץ. ומהרי"ט אלגזי דחה דבריו מכל וכל.  </w:t>
      </w:r>
    </w:p>
    <w:p w14:paraId="4D5CEC9C" w14:textId="77777777" w:rsidR="00A15065" w:rsidRPr="002E6030" w:rsidRDefault="00A15065" w:rsidP="00A15065">
      <w:pPr>
        <w:widowControl w:val="0"/>
        <w:autoSpaceDE w:val="0"/>
        <w:autoSpaceDN w:val="0"/>
        <w:adjustRightInd w:val="0"/>
        <w:jc w:val="both"/>
        <w:rPr>
          <w:spacing w:val="20"/>
          <w:position w:val="6"/>
          <w:rtl/>
        </w:rPr>
      </w:pPr>
      <w:r w:rsidRPr="002E6030">
        <w:rPr>
          <w:rFonts w:eastAsia="Tahoma" w:hint="cs"/>
          <w:color w:val="00000A"/>
          <w:spacing w:val="20"/>
          <w:position w:val="6"/>
          <w:rtl/>
        </w:rPr>
        <w:t xml:space="preserve">וטמאה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שילדה כמין בהמה טהורה אסור באכילה:</w:t>
      </w:r>
    </w:p>
    <w:p w14:paraId="00EDFE4F"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א] טהורה שנולדה מטמאה נידונית כטמאה ממש, או כטהורה הואיל ויש לה סימני טהרה אלא שאסורה באכילה:</w:t>
      </w:r>
    </w:p>
    <w:p w14:paraId="4541C3D0"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hint="cs"/>
          <w:spacing w:val="20"/>
          <w:position w:val="6"/>
          <w:rtl/>
        </w:rPr>
        <w:t>הפתחי תשובה (עט. ב.) הביא תשובת יד אליהו שנסתפק בזה, וכתב דיש נפק"מ לגבי אם שחיטתה מטהרתה מידי נבילה, וכן נפק"מ לענין חלבה, ואבר מן החי, ועוד. ומסיק דהדעת מכרעת שאינה נקראת טמאה אלא אסורה באכילה ב</w:t>
      </w:r>
      <w:r w:rsidRPr="002E6030">
        <w:rPr>
          <w:rFonts w:eastAsia="Tahoma" w:hint="cs"/>
          <w:color w:val="00000A"/>
          <w:spacing w:val="20"/>
          <w:position w:val="6"/>
          <w:rtl/>
        </w:rPr>
        <w:t>לבד, אך הואיל והוא ספיקא דאורייתא אין להקל ויש לה חומרי בהמה טהורה וחומרי בהמה טמאה.</w:t>
      </w:r>
    </w:p>
    <w:p w14:paraId="0701D55D"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וראה בקהלות יעקב (סי' ד') שדן בזה בהרחבה להוכיח מן הסוגיות לכאן ולכאן. וראה עוד חזון יחזקאל (תוספתא פ"א מ"ג). ונראה דיסוד ספק זה תליא בחקירה אי סימנים דטומאה וטהרה הן עצמן הגורמים טומאה וטהרה, או דאינן אלא סימן על המין גרידא - עי' בדברינו לקמן ו: ד"ה ת"ל גמל (אות א').</w:t>
      </w:r>
    </w:p>
    <w:p w14:paraId="6C6304B5"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ב] הנולד מן הטריפה:</w:t>
      </w:r>
    </w:p>
    <w:p w14:paraId="2DB88F3D"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פסקו הטור ושו"ע (סוף סי' ע"ט) שהנולד מן הטריפה מותר באכילה, והוא עפ"י גמ' בביצה ובחולין. וביאר הב"י בשם הרשב"א דהגם שעובר ירך אמו, אך סיבת איסור האם הוא לפי שטריפה אינה חיה, </w:t>
      </w:r>
      <w:r w:rsidRPr="002E6030">
        <w:rPr>
          <w:rFonts w:eastAsia="Tahoma" w:hint="cs"/>
          <w:color w:val="00000A"/>
          <w:spacing w:val="20"/>
          <w:position w:val="6"/>
          <w:rtl/>
        </w:rPr>
        <w:lastRenderedPageBreak/>
        <w:t>אבל עובר זה חי הוא ואין חיותו תלויה בחיות האם ולפיכך מותר. [ועי' בש"ך (סק"ח) היאך משכחת לה טריפה שתלד].</w:t>
      </w:r>
    </w:p>
    <w:p w14:paraId="1C5BD7D3"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שהיוצא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מן הטמא טמא:</w:t>
      </w:r>
    </w:p>
    <w:p w14:paraId="0A738A21"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א] שני סוגי 'יוצא מן הטמא' אסורין, וסוג שלישי המותר:</w:t>
      </w:r>
    </w:p>
    <w:p w14:paraId="0D86CA9D"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b/>
          <w:bCs/>
          <w:color w:val="00000A"/>
          <w:spacing w:val="20"/>
          <w:position w:val="6"/>
          <w:rtl/>
        </w:rPr>
        <w:t>א.</w:t>
      </w:r>
      <w:r w:rsidRPr="002E6030">
        <w:rPr>
          <w:rFonts w:eastAsia="Tahoma" w:hint="cs"/>
          <w:color w:val="00000A"/>
          <w:spacing w:val="20"/>
          <w:position w:val="6"/>
          <w:rtl/>
        </w:rPr>
        <w:t xml:space="preserve"> הנה בסוגיין אסרינן טמא שילד מין טהור מדין היוצא מן הטמא, וכן בגמ' לקמן ו: אסרינן מדרשא צירן רוטבן קיפה וחלב של טמאים. וראה בקהלות יעקב (ע"ז סי' כ. א.) שביאר דביוצא מן הטמא יש שני דינים: דין אחד שהיוצא נחשב כמציאות האיסור עצמו כגון בהמה טמאה שילדה מין טהור דמתני', ודין שני שהמתמצה מן האיסור גם אסור כגון ציר ורוטב, וכן מי רגלים של חמור דלקמן סוף ז.</w:t>
      </w:r>
    </w:p>
    <w:p w14:paraId="0717AC79"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מיהו בחוות דעת (פא. ב.) נקט ד'יוצא מן הטמא' שייך רק בדבר המתמצה מגופו, אבל דבר הנוצר בתוכו בריה חדשה בידי שמים אינו שייך לדין 'היוצא מן הטמא' אלא הוא ילפותא מיוחדת מקרא לקמן סוף ו., וראה אמרי בינה (הל' טריפות סי' י"א ד"ה עוד) דפליג עליו. </w:t>
      </w:r>
    </w:p>
    <w:p w14:paraId="324063B7"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b/>
          <w:bCs/>
          <w:color w:val="00000A"/>
          <w:spacing w:val="20"/>
          <w:position w:val="6"/>
          <w:rtl/>
        </w:rPr>
        <w:t>ג.</w:t>
      </w:r>
      <w:r w:rsidRPr="002E6030">
        <w:rPr>
          <w:rFonts w:eastAsia="Tahoma" w:hint="cs"/>
          <w:color w:val="00000A"/>
          <w:spacing w:val="20"/>
          <w:position w:val="6"/>
          <w:rtl/>
        </w:rPr>
        <w:t xml:space="preserve"> ראה בקהלות יעקב  (בכורות סי' ה') שדן בארוכה על שיטת רבינו יונה [הובא ברא"ש ברכות פרק כיצד מברכין סי' ל"ה], שהתיר את המוש"ק שהוא בושם הנוצר בחטוטרת של חיה טמאה מהתקבצות הדם ונהפך למוש"ק, כמו דשרי איסור שנפל לדבש כיון שנהפך לדבש, ולכאורה מאי שנא מכל היוצא מן הטמא דקי"ל שטמא. וכן קשיא על הא דאיתא במנחות כא. דדם שבישלו ואינו ראוי תו לכפרה, אינו עובר עליו משום איסור דם.</w:t>
      </w:r>
    </w:p>
    <w:p w14:paraId="6B3E4170"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וכתב לחלק דולד וכן חלב וציר וכדו' הן חלק מן הבהמה הטמאה שפירש לחוץ, משא"כ המוש"ק וכן דם שבישלו הוי האיסור עצמו שנשתנה ונחשב פנים חדשות ולכך מותר. ושוב דחה סברא זו, ומסיק לחלק בין דבר העומד להשתנות עפ"י טבעו ותכונתו, לבין מאורע שנעשה ושינה מהות האיסור כגון דם שבישלו או איסור שנפל לדבש, דכיון שאינו עומד לכך הוי כמציאות חדשה ופקע איסור שהיה בו מחמת שמו הראשון. [אולם אכתי לא נתיישב היתר המוש"ק, ועי' בדברינו לקמן ו: ד"ה דאמר מר (אות ג-ד)]. </w:t>
      </w:r>
    </w:p>
    <w:p w14:paraId="4E615D59"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hint="cs"/>
          <w:spacing w:val="20"/>
          <w:position w:val="6"/>
          <w:rtl/>
        </w:rPr>
        <w:t xml:space="preserve">ב]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כתב בהערות להגריש”א, שעוף טמא שהטיל ביצים וישב עליהם ונוצרו עופות טהורים, בזה לא אמרינן דהיוצא מן הטמא טמא, לפי שהביצה נהפכה לעפרא בעלמא, ונמצא דלא הוי היוצא מגופה אלא הנולד מחמת גופה, והוכיח כן מסוגיא דנדה נ: גבי תרנגולתא דאגמא שרי</w:t>
      </w:r>
    </w:p>
    <w:p w14:paraId="0846FC52"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כיוצא בזה כתב בשמן רוקח איפכא, שדוקא היוצא ממש מן הטהור טהור, אבל עוף טהור שישב על ביצי עוף טמא והולידה אפרוחים, אינם טהורים.</w:t>
      </w:r>
    </w:p>
    <w:p w14:paraId="264A993A"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גמ'</w:t>
      </w:r>
    </w:p>
    <w:p w14:paraId="16E50BD5"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מנה"מ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אר"י דאמר קרא אך בכור שור שיהא הוא שור ובכורו שור - עי' תוס' לקמן יב. ד"ה קמ"ל.</w:t>
      </w:r>
    </w:p>
    <w:p w14:paraId="6C03A1F9"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יכול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אפי' יש בו מקצת סימנים ת"ל אך חלק - פירש רש"י דכל אכין ורקין שבתורה למעט, כלומר דממעטינן מדרשא דלעיל דמשמע דבעינן הוא ובכורו שור גמור, אלא סגי בדומה במקצת סימנים.</w:t>
      </w:r>
    </w:p>
    <w:p w14:paraId="6269C51E"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והקשה השפ"א הרי בגוף הפסוק הוי ריבוי ולא מיעוט. והוא מפרש די"ל ד'בכור שור' הוי מיעוט כשאין בכורו שור, ו'אך' הוי מיעוט נוסף, ומיעוט אחר מיעוט הוי לרבות כשדומה במקצת לשור.</w:t>
      </w:r>
    </w:p>
    <w:p w14:paraId="0EBBECE3"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והא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תנא פטר פטר קנסיב לפרה הוא דאמר כר"י הגלילי וכו':</w:t>
      </w:r>
    </w:p>
    <w:p w14:paraId="5A7B83E6"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hint="cs"/>
          <w:spacing w:val="20"/>
          <w:position w:val="6"/>
          <w:rtl/>
        </w:rPr>
        <w:t xml:space="preserve">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מבואר כאן דתנא דידן דיליף מ"פטר פטר" פליג אדר"י הגלילי דיליף מ"אך בכור שור". וצ"ע הרמב"ם שבהל' בכורות (ב. ו.) הביא קרא ד"אך בכור שור", ובהל' בכורים (יב. יח.) הביא דרשא ד"פטר פטר". וכתב הלח"מ (הל' בכורות) דאין קפידא, דדרכו של הרמב"ם לסמוך הדין לדרשא היותר פשוטה.</w:t>
      </w:r>
    </w:p>
    <w:p w14:paraId="4F7FFAAD"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וראה עוד מרכבת המשנה, חסדי דוד (תוספתא פ"א, ד"ה ריה"ג), והערות להגריש”א. ועי' מרומי שדה שנקט דאף תנא דידן אית ליה דרשא ד"אך בכור".</w:t>
      </w:r>
    </w:p>
    <w:p w14:paraId="7BC09CCE"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hint="cs"/>
          <w:spacing w:val="20"/>
          <w:position w:val="6"/>
          <w:rtl/>
        </w:rPr>
        <w:t xml:space="preserve">ב]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תוס' (ד"ה ת"ל) דייקו מדמייתי רב יהודה קרא דר"י הגלילי ולא קרא דמתני', משמע לכאורה דמתני' דהכא פליגא אמתני' דלקמן לענין דומה במקצת סימנים, ורב יהודה בא לפרש דטעם מתני' דלקמן דסברה במקצת סימנים חייב הוא כר"י הגלילי.</w:t>
      </w:r>
    </w:p>
    <w:p w14:paraId="274C8280"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ברם ברגמ"ה כאן ובתוס' לקמן יב. מבואר דסברי דתנא דידן מודה למתני' דלקמן, ולפי"ז הדרא קושיא אמאי לא נקט רב יהודה טעם דמתני' דהכא - עי' בדברינו על תוס' ד"ה ת"ל.</w:t>
      </w:r>
    </w:p>
    <w:p w14:paraId="3D371F20"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במאי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קמיפלגי תנא דידן סבר גלי רחמנא בקדושת דמים וה"ה בקדושת הגוף ור"י סבר גלי רחמנא בקדושת הגוף וה"ה בקדושת דמים וגמר קדו"ד מקדוה"ג:</w:t>
      </w:r>
    </w:p>
    <w:p w14:paraId="06B1D210"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lastRenderedPageBreak/>
        <w:t>א] כיצד ילפינן מהדדי:</w:t>
      </w:r>
    </w:p>
    <w:p w14:paraId="6ED47591"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מסתימת פירוש רש"י משמע דלשני הצדדים ילפינן אהדדי במה מצינו. וראה מרומי שדה בביאור הא דפשיטא לגמ' דלמדים קדושת הגוף וקדושת דמים זה מזה. וע"ע ראשית בכורים שהרחיב בזה.</w:t>
      </w:r>
    </w:p>
    <w:p w14:paraId="67AF3FFF"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אולם רגמ"ה מפרש דתנא דידן סבר דגלי בקדושת דמים וכל שכן קדושת הגוף שאינו קדוש עד שיהא הוא ואמו שוין, ור' יוסי סבר דגלי בקדושת הגוף ומינה נילף במה מצינו לקדושת דמים. וכן פירש שטמ"ק (א') בשם תוס' הרא"ש, והוסיף דלכן נקטה הגמ' לתנא דידן "והוא הדין", ועל ר"י הגלילי הוסיף "וגמר קדושת הגוף מקדושת דמים", לפי שזה יליף מכ"ש וזה במה מצינו. וכעי"ז בשטמ"ק (סוף אות ג') בשם תו"ח, אך פירש באופן אחר הכל שכן.</w:t>
      </w:r>
    </w:p>
    <w:p w14:paraId="49371172"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ויש לעיין דלכאורה ודאי דעדיף למילף מכל שכן מלמילף במה מצינו. וצ"ל דהכי קבלו מרבותיהם דקרא האחר תפוס לדרשא אחרינא כדלקמן. וכן מבואר מדברי שטמ"ק הנ"ל בשם תוס' הרא"ש. וראה מש"כ </w:t>
      </w:r>
      <w:r w:rsidRPr="002E6030">
        <w:rPr>
          <w:rFonts w:hint="cs"/>
          <w:snapToGrid w:val="0"/>
          <w:spacing w:val="20"/>
          <w:position w:val="6"/>
          <w:rtl/>
        </w:rPr>
        <w:t>בשיעורי הגרי"מ פיינשטיין (אות צ"ט)</w:t>
      </w:r>
      <w:r w:rsidRPr="002E6030">
        <w:rPr>
          <w:rFonts w:eastAsia="Tahoma" w:hint="cs"/>
          <w:spacing w:val="20"/>
          <w:position w:val="6"/>
          <w:rtl/>
        </w:rPr>
        <w:t xml:space="preserve"> בביאור מחלוקתם.</w:t>
      </w:r>
    </w:p>
    <w:p w14:paraId="60A52D43"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ובחי' הגרי"ז הקשה מאי כל שכן הוא, והלא זה פטור בדין בכורה ומאי נפק"מ קדושת הגוף או קדושת דמים. וביאר ד'נדמה' שאינו דומה לאמו אין זה סתם פטור לבכורה, אלא מום זה מפקיעו שאינו ראוי לקדושה וממילא פטור מבכורה, וא"כ שפיר הוי סברא דיש יותר לפטור בקדושת הגוף. וראה עוד </w:t>
      </w:r>
      <w:r w:rsidRPr="002E6030">
        <w:rPr>
          <w:rFonts w:hint="cs"/>
          <w:snapToGrid w:val="0"/>
          <w:spacing w:val="20"/>
          <w:position w:val="6"/>
          <w:rtl/>
        </w:rPr>
        <w:t>בשיעורי הגרי"מ פיינשטיין הנ"ל.</w:t>
      </w:r>
    </w:p>
    <w:p w14:paraId="3BC63DEE"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hint="cs"/>
          <w:spacing w:val="20"/>
          <w:position w:val="6"/>
          <w:rtl/>
        </w:rPr>
        <w:t xml:space="preserve">ב]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הנה הסוגיא נקטה דפטר חמור הוי 'קדושת דמים', וכהאי לישנא איתא נמי לקמן יג. ריש פרק שני.</w:t>
      </w:r>
    </w:p>
    <w:p w14:paraId="3F429E17"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ובקובץ ביאורים למסכת בכורות (נדפס בקובץ שיעורים ח"ב) דקדק מלשון זו דפטר חמור יש בו קדושה ופדיונו כדין פדיון הקדש - עי' בדבריו בהרחבה.</w:t>
      </w:r>
    </w:p>
    <w:p w14:paraId="79B7AEE5" w14:textId="77777777" w:rsidR="00A15065" w:rsidRPr="002E6030" w:rsidRDefault="00A15065" w:rsidP="00A15065">
      <w:pPr>
        <w:jc w:val="both"/>
        <w:rPr>
          <w:spacing w:val="20"/>
          <w:position w:val="6"/>
          <w:rtl/>
        </w:rPr>
      </w:pPr>
      <w:r w:rsidRPr="002E6030">
        <w:rPr>
          <w:rFonts w:eastAsia="Tahoma" w:hint="cs"/>
          <w:color w:val="00000A"/>
          <w:spacing w:val="20"/>
          <w:position w:val="6"/>
          <w:rtl/>
        </w:rPr>
        <w:t>מיהו שאר אחרונים נקטו דאף לר' יהודה (לקמן ט:) דאסר בהנאה אינו מדין קדושה אלא איסור בעלמא. ובאמת דלכאורה נידון זה תלוי במחלוקת ראשונים - יעוי' בדברינו לקמן ט: ב</w:t>
      </w:r>
      <w:r w:rsidRPr="002E6030">
        <w:rPr>
          <w:rFonts w:hint="cs"/>
          <w:spacing w:val="20"/>
          <w:position w:val="6"/>
          <w:rtl/>
        </w:rPr>
        <w:t>גמ' ד"ה מתני' מני (אות א'), ולקמן י: בגמ' ד"ה רישא וסיפא (אות ב').</w:t>
      </w:r>
    </w:p>
    <w:p w14:paraId="16BD7F87" w14:textId="77777777" w:rsidR="00A15065" w:rsidRPr="002E6030" w:rsidRDefault="00A15065" w:rsidP="00A15065">
      <w:pPr>
        <w:jc w:val="both"/>
        <w:rPr>
          <w:spacing w:val="20"/>
          <w:position w:val="6"/>
          <w:rtl/>
        </w:rPr>
      </w:pPr>
      <w:r w:rsidRPr="002E6030">
        <w:rPr>
          <w:rFonts w:hint="cs"/>
          <w:spacing w:val="20"/>
          <w:position w:val="6"/>
          <w:rtl/>
        </w:rPr>
        <w:t>וגמר קדושת דמים מקדושת הגוף - יש לעיין דלישנא יתירא היא, וגם מדוע בתחילה כשמפרש טעמא דתנא דידן לא אמר כן - עי' חסדי דוד (תוספתא א. ב., ד"ה ר"י הגלילי).</w:t>
      </w:r>
    </w:p>
    <w:p w14:paraId="7ED22D17"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למה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נאמרו אימורין בבכור שור אימורין בבכור כשב אימורין בבכור עז צריכא וכו' - השפ"א הניח בתמיה דנכתוב קרא רק "בכור בהמה הטהורה" והוא כולל שור כשב ועז. ואין לומר דהוה אמינא אפילו חיה שהיא בכלל בהמה, דהא כבר כתיב קרא "כל הבכור וגו' בבקרך ובצאנך". ועי' יד דוד בשם באר יעקב.</w:t>
      </w:r>
    </w:p>
    <w:p w14:paraId="6018BD65"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כשב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שכן נתרבה באליה - במנחות ג. משמע שעז אין לה אליה כלל ואינה מכוסה נקבותה, מיהו בזבחים ט. משמע דאית לה אלא דאיכא ילפותא שאינה טעונה הקרבת אליה למזבח, ואכן רגמ"ה במנחות שם פירש דעז יש לה זנב אלא שזנבה קצר, וכן יש לפרש גם כוונת רש"י שם שכתב דאין לה זנב. וראה ברש"י פסחים צו: (ד"ה ואם) שדחה יש מפרשים דעז אין לה זנב.</w:t>
      </w:r>
    </w:p>
    <w:p w14:paraId="3026B737"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ור"י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הגלילי א"כ ליכתוב קרא אך בכור שור כשב ועז בכור בכור למה לי - לכאורה טענת ר"י הגלילי נכונה ומה יענה תנא דידן - עי' ראשית בכורים. ועי' ח"נ.</w:t>
      </w:r>
    </w:p>
    <w:p w14:paraId="584F858E"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ת"ל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פטר חמור פטר חמור אמרתי לך ולא פטרי סוסים וגמלים:</w:t>
      </w:r>
    </w:p>
    <w:p w14:paraId="7DC38AD9"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מדוע באמת כתבה התורה סתם "הבהמה הטמאה" הגם שאינו אלא פטר חמור?</w:t>
      </w:r>
    </w:p>
    <w:p w14:paraId="51B2A71C"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כתב בדרך אמונה (בכורים יב. ג., בביאור ההלכה ד"ה בהמה טמאה) דהוא כדאיתא בתוספתא (פ"א ה"ב) שכל המקיים מצות פטר חמור מעלין עליו כאילו קיים מצות בהמה טמאה כולה. [בחסדי דוד שם פירש התוספתא על דרך הקבלה עפ"י דברי הזוהר].</w:t>
      </w:r>
    </w:p>
    <w:p w14:paraId="4DC1B5D0"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ובספר זהב משבא להגרמ"ש שפירא זצ"ל (פרשת בא עה"פ קדש לי כל בכור) הוכיח מדלקמן ו. דאיבעיא חמור שילדה כמין סוס ויש בו מקצת סימנים דומה לאמו אי חייב בבכורה כיון דתרוייהו מין בהמה טמאה, וצ"ע הלא החיוב הוא בחמור בלבד, ש"מ דיסוד החיוב הוא משום בהמה טמאה, אלא שבטמאה גופה חייבה התורה רק מין החמור, עי' בדבריו.</w:t>
      </w:r>
    </w:p>
    <w:p w14:paraId="1B68C1D5"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ועדיין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אני אומר פטרי חמור בשה פטרי סוסים וגמלים בכל דבר - מפירוש רש"י משמע דס"ד דבפטר חמור להחמיר דוקא בשה, ושאר בכורי טמאה הוא להקל בכל דבר. ותמה החזו"א (בכורות טז. י.) דלקמן יא. אמרינן "לא אמרה תורה בשה להחמיר עליו אלא להקל עליו". ולכן הוא מפרש דאף כאן הכוונה דס"ד פטרי חמור בשה כל דהו לקולא, ושאר בכורי טמאה להחמיר דפודה בכל דבר בשוויו. </w:t>
      </w:r>
      <w:r w:rsidRPr="002E6030">
        <w:rPr>
          <w:rFonts w:eastAsia="Tahoma" w:hint="cs"/>
          <w:color w:val="00000A"/>
          <w:spacing w:val="20"/>
          <w:position w:val="6"/>
          <w:rtl/>
        </w:rPr>
        <w:lastRenderedPageBreak/>
        <w:t>וע"ע ב</w:t>
      </w:r>
      <w:r w:rsidRPr="002E6030">
        <w:rPr>
          <w:rFonts w:hint="cs"/>
          <w:snapToGrid w:val="0"/>
          <w:spacing w:val="20"/>
          <w:position w:val="6"/>
          <w:rtl/>
        </w:rPr>
        <w:t>שיעורי הגרי"מ פיינשטיין (אות ק"א)</w:t>
      </w:r>
      <w:r w:rsidRPr="002E6030">
        <w:rPr>
          <w:rFonts w:eastAsia="Tahoma" w:hint="cs"/>
          <w:spacing w:val="20"/>
          <w:position w:val="6"/>
          <w:rtl/>
        </w:rPr>
        <w:t>.</w:t>
      </w:r>
    </w:p>
    <w:p w14:paraId="1CE0D6FB"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רש”י  </w:t>
      </w:r>
    </w:p>
    <w:p w14:paraId="78A42369"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והא מאתן - והביאו פעם מ' ששית מבחוץ - נראה דצ"ל "והביאו פעם ששית מ' מבחוץ".</w:t>
      </w:r>
    </w:p>
    <w:p w14:paraId="4BEF773E"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ד"ה ערומות - ותקראן משמע גופן היה פוגע בהן - עי' בן יהוידע שפירש בע"א.</w:t>
      </w:r>
    </w:p>
    <w:p w14:paraId="3CBE685B"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פטר פטר - ופרה נמי גמרה מחמור - כלומר מין טהור דקדושת הגוף ילפינן מפטר חמור לפטור עד שיהא היולד והולד שוין, כדאמרינן לקמן בגמ' דתנא דידן יליף קדושת הגוף מקדושת דמים.</w:t>
      </w:r>
    </w:p>
    <w:p w14:paraId="6FB634EF"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ד"ה שור נסכיו מרובים - חצי ההין וכשב ועז רביעית ההין וכו' - גם רגמ"ה פירש 'נסכים' לענין יין, וצ"ע הרי כולל גם מנחת נסכים שגם בזה נתרבה שור מכשב ועז - אפריון יוסף (בהערות).</w:t>
      </w:r>
    </w:p>
    <w:p w14:paraId="3C19B8C6"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שור וכשב - דכשהן קרבים יש מהן לאשים יותר מעז שור בנסכים וכשב באליה - צ"ע הרי נסכים לשיתין אזלי ולא לאישים - עי' רש"ש,</w:t>
      </w:r>
      <w:r w:rsidRPr="002E6030">
        <w:rPr>
          <w:rFonts w:hint="cs"/>
          <w:snapToGrid w:val="0"/>
          <w:spacing w:val="20"/>
          <w:position w:val="6"/>
          <w:rtl/>
        </w:rPr>
        <w:t xml:space="preserve"> ושיעורי הגרי"מ פיינשטיין (אות ק)</w:t>
      </w:r>
      <w:r w:rsidRPr="002E6030">
        <w:rPr>
          <w:rFonts w:eastAsia="Tahoma" w:hint="cs"/>
          <w:spacing w:val="20"/>
          <w:position w:val="6"/>
          <w:rtl/>
        </w:rPr>
        <w:t>.</w:t>
      </w:r>
    </w:p>
    <w:p w14:paraId="41D258D3"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ועדיין אני אומר פט"ח תפדה בשה - ולא בדבר אחר וכו' - עי' בדברינו בגמ' ד"ה ועדיין.</w:t>
      </w:r>
    </w:p>
    <w:p w14:paraId="3DA668C6"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תוס’</w:t>
      </w:r>
    </w:p>
    <w:p w14:paraId="340E50C4"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תשעים חמורים לובים - ע"ש פוט ולובים היו בעזרתך וכו' - עפ"י שטמ"ק (אות ב') תוס' באים לחלוק על פירוש רש"י דמשמעות 'לובים' היינו מעולים, אבל תוס' מפרשים דהיינו על שם מקומם מארץ לוב.</w:t>
      </w:r>
    </w:p>
    <w:p w14:paraId="243D4B11"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מיהו רש"י גופיה בשבת נא: פירש דהיינו חמור הבא מארץ לוב.</w:t>
      </w:r>
    </w:p>
    <w:p w14:paraId="5E75992D"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ובירושלמי גריס גרים הבאים מפוט ולוב מהו להמתין ג' דורות - תוס' מסייעים מהירושלמי דלוב הוא חלק ממצרים [כי לוב הוא להבים בנו של מצרים - עי' שטמ"ק (ב'), והגהות ריעב"ץ], לפי דבירושלמי מספקא אם צריך להמתין לגרים מלוב ג' דורות כמו גר מצרי. וכן הוא בתוס' שבת נא: (ד"ה חמרא לובא) בשם ר"ת. ועי' הגהות ריעב"ץ כאן שתמה על ספק הירושלמי.</w:t>
      </w:r>
    </w:p>
    <w:p w14:paraId="6082308F"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תלמוד לומר - תימה תנא דידן דלית ליה הך דרשא מקצת סימנים חייב מנא ליה ומתני' פ"ב היא ולא מסתבר דפליג אהא דפירקין - כלומר כששניהם טהורין כגון רחל שילדה מין עז לא מסתבר דפליגא משנתינו. אמנם לענין פרה שילדה חמור נסתפקה הגמ' לקמן ו. אי במקצת סימנים חייב. [אמנם גם בזה נפשט לקמן דחייב].</w:t>
      </w:r>
    </w:p>
    <w:p w14:paraId="7D8DB649"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והקשה הח"נ אמאי לא הוכיחו תוס' דלא פליגי מסוגיית הגמ' דקאמרה "במאי קמיפלגי", ולא פירשה דפליגי לענין דינא אי מקצת סימנים חייב. אמנם בשטמ"ק (א') בשם תוס' הרא"ש עמד בזה, וכתב וז"ל "משמע דפליגי אהדדי וכו', והא דקאמר במאי פליגי הכי פירושו אמאי לא יליף תרוייהו מחד קרא".</w:t>
      </w:r>
    </w:p>
    <w:p w14:paraId="409714A4"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ומיהו אי לא פליגי קשה דמייתי עלה דתנא כרב יהודה וכו' - גירסת הצ"ק כאן קשה, ואולי צ"ל "קשה דכי קאמר מה"מ מייתי עלה רב יהודה דתנא, והוה ליה לאתויי קרא דמתני'". וע"ע גירסת ח"נ ורש"ש.</w:t>
      </w:r>
    </w:p>
    <w:p w14:paraId="7EFFB6CF"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וכוונת תוס' להקשות אמאי רב יהודה מייתי קרא דר"י הגלילי ולא קרא דמתני', אלא ש"מ דמתני' דהכא פליגא אמתני' דלקמן, ורב יהודה בא לפרש דמתני' דלקמן דסברה מקצת סימנים חייב על כרחך טעמה כדר"י הגלילי.</w:t>
      </w:r>
    </w:p>
    <w:p w14:paraId="33151E3C"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והנה תוס' נסתפקו אי פליגי המשניות בזה, אך רגמ"ה נקט בפשיטות דאף תנא דידן מודה דאם יש בו מקצת סימנים חייב, [ומפרש דהא לא תיקשי דאי רב יהודה אשכח תנא דיליף מ'אך בכור' איכא למימר דסבר כוותיה]. ומבאר השטמ"ק (סוף אות ב') בשם התו"ח, דתנא דידן נפקא ליה מדרשא אחרינא, א"נ דעכ"פ דרשא ד'אך חלק' דריש. וראה עוד בתוס' לקמן יב. (ד"ה קמ"ל) שגם נקטו דתנא דידן מודה דבמקצת סימנים חייב, ופירשו דנפקא ליה מקרא אחרינא.</w:t>
      </w:r>
    </w:p>
    <w:p w14:paraId="4C35A12A"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ועי' מרומי שדה שנקט ופירש דאף תנא דמתני' אית ליה דרשא ד'אך בכור'. וראה עוד שמן רוקח, ראשית בכורים, שפ"א, וחזו"א (בכורות טז. ט.).</w:t>
      </w:r>
    </w:p>
    <w:p w14:paraId="40749908"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וטעם שלא פירשה משנתינו דאם יש בו מקצת סימנים חייב - עי' מש"כ תפא"י במשניות (יכין אות י"ג).</w:t>
      </w:r>
    </w:p>
    <w:p w14:paraId="541F9A67"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מיהו דעת תוס' הרא"ש בשטמ"ק (אות א') דאכן תנא דידן פליג ולית ליה דינא דמקצת סימנים חייב. ולדבריו נמצאו ג' מחלוקות בדבר: תנא דידן לא סבר כלל מקצת סימנים, ותנא דמתני' טז: סבר דכבר במקצת סימנים חייב, ודעת ר"ש (סוף ו:) דעד שיהא ראשו ורובו דומה לאמו.</w:t>
      </w:r>
    </w:p>
    <w:p w14:paraId="5B733ABB"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אך יש לעיין, דלכאורה ר"ש דריש 'אך בכור שור' עד שיהא הוא ובכורו שור כדאיתא לקמן סוף ו:, וא"כ מנא ליה דבראשו ורובו סגי, אלא ע"כ סברא הוא דרובו ככולו, וא"כ יתכן שגם תנא דידן מודה בראשו ורובו דומין לאמו. או אולי ר"ש דריש 'אך חילק' לענין ראשו ורובו וממילא תנא דידן דלא דריש כן ס"ל דאפילו בראשו ורובו פטור מבכורה. [ברגמ"ה (ד"ה ובכורו שור) משמע דהוא סברא </w:t>
      </w:r>
      <w:r w:rsidRPr="002E6030">
        <w:rPr>
          <w:rFonts w:eastAsia="Tahoma" w:hint="cs"/>
          <w:color w:val="00000A"/>
          <w:spacing w:val="20"/>
          <w:position w:val="6"/>
          <w:rtl/>
        </w:rPr>
        <w:lastRenderedPageBreak/>
        <w:t>דראשו ורובו היינו שור]. וראה עוד במשנת רבי אהרן (ג: ד"ה ובההוא ענינא).</w:t>
      </w:r>
    </w:p>
    <w:p w14:paraId="6EA1058D"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והא תנא - ואין לומר מ"מ איצטריך קרא דמתני' לפטור מקדושת פטר חמור וקרא דהכא לפטור מדין שור וכו' - תוס' מקשים הא בעינן חד קרא לומר דפרה שילדה מין חמור אין בו קדושת פטר חמור, ואידך קרא לומר שאין בו קדושת בכור בהמה טהורה. ותירצו דלשון המשנה "פטורה מן הבכורה" משמע לגמרי, והיינו דמחד קרא "פטר רחם" ילפינן בין לענין קדושת דמים ובין לענין קדושת הגוף כדאמרינן בגמ'.</w:t>
      </w:r>
    </w:p>
    <w:p w14:paraId="325EE876"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וראה בחזו"א (בכורות טז. ט.) שתירץ באופן אחר. וע"ע קהלות יעקב (סי' ד') בביאור הס"ד דתוס' לחייב בפדיון פטר חמור. </w:t>
      </w:r>
    </w:p>
    <w:p w14:paraId="7E08C29E"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וא"ת נהי דשמעינן מפטר פטר פרה שילדה מין סוס - צ"ל "שילדה מין חמור" - ח"נ, רש"ש.</w:t>
      </w:r>
    </w:p>
    <w:p w14:paraId="311F19BE"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וי"ל דמסתבר לגמרי דילפינן מהדדי קדושת דמים מקדושת הגוף - הח"נ הגיה "קדושת דמים וקדושת הגוף". והרש"ש הפך הגירסא "קדושת הגוף מקדושת דמים".</w:t>
      </w:r>
    </w:p>
    <w:p w14:paraId="112B48B2"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וראה חי' הגרי"ז שהניח בתמיה עיקר תירוץ תוס'. ועי' מש"כ לבאר בספר אפריון יוסף (בהערות).</w:t>
      </w:r>
    </w:p>
    <w:p w14:paraId="449090C2"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והנה השטמ"ק (ג') כתב שהוא כל שכן, דאי האי קדושת דמים והאי קדושת מזבח הוי שינוי, כ"ש כשכל אחד קדוש קדושת מזבח אחרת. וצ"ב מאי כל שכן הוא. ועי' רגמ"ה בגמ' שפירש דכ"ש הוא באופן אחר. וראה עוד ראשית בכורים, חזו"א (בכורות טז. ט.)</w:t>
      </w:r>
      <w:r w:rsidRPr="002E6030">
        <w:rPr>
          <w:rFonts w:hint="cs"/>
          <w:snapToGrid w:val="0"/>
          <w:spacing w:val="20"/>
          <w:position w:val="6"/>
          <w:rtl/>
        </w:rPr>
        <w:t>, ושיעורי הגרי"מ פיינשטיין (אות ק"ד)</w:t>
      </w:r>
      <w:r w:rsidRPr="002E6030">
        <w:rPr>
          <w:rFonts w:eastAsia="Tahoma" w:hint="cs"/>
          <w:spacing w:val="20"/>
          <w:position w:val="6"/>
          <w:rtl/>
        </w:rPr>
        <w:t>.</w:t>
      </w:r>
      <w:r w:rsidRPr="002E6030">
        <w:rPr>
          <w:rFonts w:eastAsia="Tahoma" w:hint="cs"/>
          <w:color w:val="00000A"/>
          <w:spacing w:val="20"/>
          <w:position w:val="6"/>
          <w:rtl/>
        </w:rPr>
        <w:t xml:space="preserve">    </w:t>
      </w:r>
    </w:p>
    <w:p w14:paraId="790E2FE0"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וקשה דהא אמר אפילו קדושת הגוף מקדושת הגוף לא ילפינן וכו' - בשטמ"ק השלם תירץ בשם גליון, דשמא בתר דגלי רחמנא גלי דאין חילוק בין קדושות הגוף, ומעתה יש למילף נמי לקדושת דמים.</w:t>
      </w:r>
    </w:p>
    <w:p w14:paraId="304F9691"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וראה עוד מש"כ לישב היד דוד, ראשית בכורים, וחי' הגרי"ז. וע"ע</w:t>
      </w:r>
      <w:r w:rsidRPr="002E6030">
        <w:rPr>
          <w:rFonts w:hint="cs"/>
          <w:snapToGrid w:val="0"/>
          <w:spacing w:val="20"/>
          <w:position w:val="6"/>
          <w:rtl/>
        </w:rPr>
        <w:t xml:space="preserve"> בשיעורי הגרי"מ פיינשטיין (אות ק"ה)</w:t>
      </w:r>
      <w:r w:rsidRPr="002E6030">
        <w:rPr>
          <w:rFonts w:eastAsia="Tahoma" w:hint="cs"/>
          <w:spacing w:val="20"/>
          <w:position w:val="6"/>
          <w:rtl/>
        </w:rPr>
        <w:t>.</w:t>
      </w:r>
    </w:p>
    <w:p w14:paraId="78500B9E"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ורבי יוסי - אע"ג דאיצטריך לכדר"י בר חנינא משום דכעין בכור שני ושלישי יש לנו לדרוש מן הראשון - הגירסא שלפנינו היא גירסת מהרש"א וח"נ, וביאר הח"נ דתוס' מקשים הרי בכור קמא איצטריך לגופיה לאימורין, ואיך נדע בשור שיהא הוא ובכורו שוין. ומשני תוס' דילפינן מבכור שני ושלישי דמייתרי, ומינה נשמע גם לבכור קמא.</w:t>
      </w:r>
    </w:p>
    <w:p w14:paraId="31DAAF86"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וכעי"ז פירש המים קדושים, והוסיף דמרש"י (ד"ה אך בכור) משמע דס"ל דבכור קמא נמי מיותר, וצ"ל דגריס בגמ' "לכתוב שור כשב ועז, בכור בכור בכור למה לי".</w:t>
      </w:r>
    </w:p>
    <w:p w14:paraId="2D8C7CBA"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אבל הצ"ק גורס בתוס' כנדפס בצד, ומשמע דמפרש דקשיא לתוס' מה שייך למימר דנכתוב רק "אך  בכור שור כשב ועז", הלא בעינן לכתוב "בכור" לכל חד וחד, לזה כתבו תוס' דבכור קמא קאי גם על כשב ועז, וע"כ בכור בכור דמייתר אתיא לר"י הגלילי שיהא הוא ובכורו שוין.  </w:t>
      </w:r>
    </w:p>
    <w:p w14:paraId="0199A545"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hint="cs"/>
          <w:spacing w:val="20"/>
          <w:position w:val="6"/>
          <w:highlight w:val="yellow"/>
          <w:rtl/>
        </w:rPr>
        <w:t>&lt;</w:t>
      </w:r>
      <w:r w:rsidRPr="002E6030">
        <w:rPr>
          <w:spacing w:val="20"/>
          <w:position w:val="6"/>
          <w:highlight w:val="yellow"/>
        </w:rPr>
        <w:t>CH1</w:t>
      </w:r>
      <w:r w:rsidRPr="002E6030">
        <w:rPr>
          <w:rFonts w:hint="cs"/>
          <w:spacing w:val="20"/>
          <w:position w:val="6"/>
          <w:highlight w:val="yellow"/>
          <w:rtl/>
        </w:rPr>
        <w:t>&gt;</w:t>
      </w:r>
      <w:r w:rsidRPr="002E6030">
        <w:rPr>
          <w:rFonts w:eastAsia="Tahoma" w:hint="cs"/>
          <w:color w:val="00000A"/>
          <w:spacing w:val="20"/>
          <w:position w:val="6"/>
          <w:rtl/>
        </w:rPr>
        <w:t>דף ו.</w:t>
      </w:r>
    </w:p>
    <w:p w14:paraId="7E65F64B"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גמ'</w:t>
      </w:r>
    </w:p>
    <w:p w14:paraId="28A69E39"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ת"ל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פטר חמור פטר חמור וכו' פטרי חמורים אמרתי לך ולא פטרי סוסים וגמלים - הקשה השפ"א הא אכתי י"ל פטר חמור צריך עריפה אם לא פודהו בשה, אבל סוסים וגמלים אין טעונין עריפה אך פדיון צריכין. ותירץ דצ"ל שחידוש דין פדיון בשה ועריפה, חדא מילתא חשיב להו.</w:t>
      </w:r>
    </w:p>
    <w:p w14:paraId="1B10C335"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פריך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רב אחאי - עי' מה שציינתי לעיל ה. בגמ' ד"ה הוי בה רב אחאי. אמנם גירסת רש"י כאן "מתקיף לה רב אחאי".</w:t>
      </w:r>
    </w:p>
    <w:p w14:paraId="6D1D7B34"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הוה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אמינא דבר שהיה בכלל ויצא מן הכלל ללמד וכו' - לכאורה קרא דהפרט "ופטר חמור תפדה בשה" (שמות ל"ד) נאמר קודם הכלל ד"בכור הבהמה הטמאה תפדה" (במדבר י"ח), חזינן דדין זה דבר שהיה בכלל ויצא ממנו הוא אף כשהכלל מאוחר לפרט - הערות להגריש”א.</w:t>
      </w:r>
    </w:p>
    <w:p w14:paraId="1F0C6783"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וראה עוד קושית השפ"א, וביאור דבריו ב</w:t>
      </w:r>
      <w:r w:rsidRPr="002E6030">
        <w:rPr>
          <w:rFonts w:hint="cs"/>
          <w:snapToGrid w:val="0"/>
          <w:spacing w:val="20"/>
          <w:position w:val="6"/>
          <w:rtl/>
        </w:rPr>
        <w:t>שיעורי הגרי"מ פיינשטיין (אות ק"ח)</w:t>
      </w:r>
      <w:r w:rsidRPr="002E6030">
        <w:rPr>
          <w:rFonts w:eastAsia="Tahoma" w:hint="cs"/>
          <w:spacing w:val="20"/>
          <w:position w:val="6"/>
          <w:rtl/>
        </w:rPr>
        <w:t>.</w:t>
      </w:r>
    </w:p>
    <w:p w14:paraId="39EBDC8A"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א"כ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לכתוב רחמנא פטר חמור תפדה בשה וחמור תפדה בשה - פירש"י דלכתוב קרא תניינא "וחמור תפדה בשה" ולא יזכור "פטר". וצ"ע הלא אליבא דר"י הגלילי משנינן השתא, והוא ס"ל דבעינן "פטר" דהאי קרא להפסיק הענין דלא נדייניה בכלל ופרט כדאמרינן לקמן - עי' מהרש"א שתירץ בשני אופנים. ועי' צ"ק וח"נ שתירצו באופנים אחרים.</w:t>
      </w:r>
    </w:p>
    <w:p w14:paraId="28786CB5"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וראה עוד קושית מהרי"ט אלגזי (אות ו' סק"ב).</w:t>
      </w:r>
    </w:p>
    <w:p w14:paraId="2EEF15AD"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ורבי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יוסי הגלילי פטר הפסיק הענין - צ"ע לר"י הגלילי לא יכתוב רחמנא "פטר" ושפיר איכא למילף מכלל ופרט - עי' מרומי שדה. וע"ע מהרש"א, צ"ק, וח"נ.</w:t>
      </w:r>
    </w:p>
    <w:p w14:paraId="251F50FC"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איבעיא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להו פרה שילדה מין חמור ויש בו מקצת סימנין מהו - כתב החזו"א (בכורות סי' ט"ז </w:t>
      </w:r>
      <w:r w:rsidRPr="002E6030">
        <w:rPr>
          <w:rFonts w:eastAsia="Tahoma" w:hint="cs"/>
          <w:color w:val="00000A"/>
          <w:spacing w:val="20"/>
          <w:position w:val="6"/>
          <w:rtl/>
        </w:rPr>
        <w:lastRenderedPageBreak/>
        <w:t>סוס"ק י') דסוגיא דהכא דמיבעיא בפרה שילדה מין חמור, וכן לקמן בפרה שילדה מין סוס, אתיא אליבא דרבנן (ריש ו:) דטמא הנולד מן הטהור מותר באכילה, דאילו לר"ש דאסר באכילה נמצא דחשיב מין טמא, ופשיטא שאינו קדוש בבכורה.</w:t>
      </w:r>
    </w:p>
    <w:p w14:paraId="3D72A3CC"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הכא דהא טמאה והא טהורה הא קדושת הגוף והא קדושת דמים לא - צ"ב דבשלמא טמאה וטהורה סברא הוא דלא יועיל כיון שבמהותו שם מינו שונה מאמו, אבל למאי נפק"מ קדושת דמים וקדושת הגוף או בת מיקדש בבכורה דבסמוך שאינו שינוי בעצם המהות, ומה סברא לתלות בזה שם נדמה - עי' </w:t>
      </w:r>
      <w:r w:rsidRPr="002E6030">
        <w:rPr>
          <w:rFonts w:hint="cs"/>
          <w:snapToGrid w:val="0"/>
          <w:spacing w:val="20"/>
          <w:position w:val="6"/>
          <w:rtl/>
        </w:rPr>
        <w:t>בשיעורי הגרי"מ פיינשטיין (אות ק"ט)</w:t>
      </w:r>
      <w:r w:rsidRPr="002E6030">
        <w:rPr>
          <w:rFonts w:eastAsia="Tahoma" w:hint="cs"/>
          <w:spacing w:val="20"/>
          <w:position w:val="6"/>
          <w:rtl/>
        </w:rPr>
        <w:t xml:space="preserve"> בביאור ספק הגמ', וראה עוד </w:t>
      </w:r>
      <w:r w:rsidRPr="002E6030">
        <w:rPr>
          <w:rFonts w:eastAsia="Tahoma" w:hint="cs"/>
          <w:color w:val="00000A"/>
          <w:spacing w:val="20"/>
          <w:position w:val="6"/>
          <w:rtl/>
        </w:rPr>
        <w:t>בספר אפריון יוסף (בהערות).</w:t>
      </w:r>
    </w:p>
    <w:p w14:paraId="72029130"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ואת"ל</w:t>
      </w:r>
      <w:r w:rsidRPr="002E6030">
        <w:rPr>
          <w:rFonts w:hint="cs"/>
          <w:spacing w:val="20"/>
          <w:position w:val="6"/>
          <w:highlight w:val="yellow"/>
          <w:rtl/>
        </w:rPr>
        <w:t xml:space="preserve"> &lt;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כיון דאידי ואידי מיקדש בבכורה קדוש חמור שילדה מין סוס מהו - משמע דאי הוה פשיטא לן בפרה שילדה מין חמור דלא מהני, כל שכן חמור שילדה מין סוס, ואף דאמרינן לקמן סברא איפכא דאימא חמור אדום הוא, פשיטא לבעל האיבעיא דסברת מיקדש בבכורה עדיפה. ולקמן לא אמרינן אלא דהוה אמינא למימר הכי - מים קדושים.</w:t>
      </w:r>
    </w:p>
    <w:p w14:paraId="6788D499"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הכא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ודאי לא בת מיקדש בבכורה הוא או דלמא כיון דמין טמאה הוא קדוש - צ"ע מאי נפק"מ דתרוייהו מין טמא, הלא חיוב הבכורה הוא על חמור גרידא - עי' בדברינו לעיל סוף ה:, בגמ' ד"ה ת"ל פטר חמור. </w:t>
      </w:r>
    </w:p>
    <w:p w14:paraId="0750DCA9"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ת"ש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בהמה טהורה שילדה מין בהמה טמאה וכו' מאי לאו אפי' פרה שילדה מין סוס לא פרה שילדה מין חמור:</w:t>
      </w:r>
    </w:p>
    <w:p w14:paraId="442DE229"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לענין הלכה בבעיות הסוגיא:</w:t>
      </w:r>
    </w:p>
    <w:p w14:paraId="2F4A2386"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hint="cs"/>
          <w:spacing w:val="20"/>
          <w:position w:val="6"/>
          <w:rtl/>
        </w:rPr>
        <w:t xml:space="preserve">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פרה שילדה מין חמור:</w:t>
      </w:r>
    </w:p>
    <w:p w14:paraId="4A41A358"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בסוגיין נפשט משתי ברייתות שפרה שילדה מין חמור אם יש מקצת סימנים חייבת בבכורה. וצ"ע דברי הכס"מ (בכורות ב. ו.) שהרמב"ם פסק כן לפי שדרכו לפסוק כאת"ל - כן תמה שי למורא. ועי' מה שציינו בספר המפתח.</w:t>
      </w:r>
    </w:p>
    <w:p w14:paraId="532454BD"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hint="cs"/>
          <w:spacing w:val="20"/>
          <w:position w:val="6"/>
          <w:rtl/>
        </w:rPr>
        <w:t xml:space="preserve">ב.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בחי' הגרי"ז יצא לחדש מלשון הרמב"ם (בכורות ב. ו.) שנקט על פרה שילדה מין חמור "הרי זה בכור לכהן", ולא כתב כדלעיל גבי רחל שילדה כמין עז "הרי זה בכור והוא בעל מום קבוע", משמע קצת דפרה שילדה מין חמור אין בו אלא דין נתינה לכהן ולא איסור גיזה ועבודה, כמו שותפות עכו"ם לר' יהודה דקדושת הגוף לית ביה כלל, וצ"ע. [מיהו בשותפות עכו"ם גופה לר' יהודה מספקא להגרי"ז אי ליכא קדושת הגוף כלל - עי' בדברינו לעיל ב. בגמ' ד"ה לאפוקי מדרבי יהודה, אות ב'].</w:t>
      </w:r>
    </w:p>
    <w:p w14:paraId="33D3B479"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hint="cs"/>
          <w:spacing w:val="20"/>
          <w:position w:val="6"/>
          <w:rtl/>
        </w:rPr>
        <w:t xml:space="preserve">ג.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חמור שילדה מין סוס, ופרה שילדה מין סוס:</w:t>
      </w:r>
    </w:p>
    <w:p w14:paraId="5BBF4951"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בסוגיא לא נפשטו בעיות הללו, [ועי' מים קדושים שתמה דלכאורה יש לפשוט מסוגית הגמ' דפרה שילדה מין סוס פטור מבכורה]. וכתב הרמב"ן בהלכותיו דלענין איסורא אזלינן לחומרא לאסור בגיזה ועבודה, ולענין ממונא המוציא מחבירו עליו הראיה ואין יכול הכהן להוציא מיד הבעלים. וכן פסק הרא"ש (סי' ד'), אלא שהוסיף דחמור שילדה מין סוס מפריש עליו טלה והוא לעצמו, ורק פרה שילדה מין סוס אסור בגיזה ועבודה ויאכל במומו לבעליו.</w:t>
      </w:r>
    </w:p>
    <w:p w14:paraId="546C8D94"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וראה בב"ח (שטו. ז.) שהעיר על הטור שהשמיט הדין שבספק אסורין בגיזה ועבודה, מיהו משמע מדבריו דלדינא לא פליג הטור על הרא"ש.</w:t>
      </w:r>
    </w:p>
    <w:p w14:paraId="638048D8"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hint="cs"/>
          <w:spacing w:val="20"/>
          <w:position w:val="6"/>
          <w:rtl/>
        </w:rPr>
        <w:t xml:space="preserve">ד.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באלו המקרים דהוה ספק והמוציא מחבירו עליו הראיה - כתב הרמב"ן בהלכותיו [עפ"י מסקנת הגמ' ב"מ ו:] דאם תקפו הכהן מוציאין מידו. ברם הרמב"ם (בכורות ב. ו.) פסק דאין מוציאין מידו. ובשו"ת הרשב"א (סי' שי"א) האריך למצוא טעם לדברי הרמב"ם אמאי דחה דעת רבה ורב חנניא והברייתא דמסייעת להו בסוגיא דב"מ, ופסק כרב המנונא דהתם, ודלא כשאר הראשונים.</w:t>
      </w:r>
    </w:p>
    <w:p w14:paraId="4B777DC1"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וע"ע בכס"מ, רדב"ז, ומהר"י קורקוס, ובב"י (ריש סי' שט"ו), וביאור הגר"א שם (סק"ב). וראה עוד הרחבה גדולה בענין זה ובמסתעף מסוגיא זו - בספר המפתח שם. </w:t>
      </w:r>
    </w:p>
    <w:p w14:paraId="4220358C"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hint="cs"/>
          <w:spacing w:val="20"/>
          <w:position w:val="6"/>
          <w:rtl/>
        </w:rPr>
        <w:t xml:space="preserve">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ברם הרמב"ם (בכורים יב. יח.) פסק דאף חמור שילדה מין סוס חייב בבכורה, וביארו הכס"מ ורדב"ז דכן דרכו לפסוק כאת"ל. וכתב הרדב"ז דאמנם מסקנת הסוגיא לקמן משמע דלא מועיל מקצת סימנים אלא בפרה שילדה מין חמור, מ"מ תפסינן עיקר פשטא דברייתא לקמן דקאי אתרוייהו ולא סמכינן אשינויא דחיקא.</w:t>
      </w:r>
    </w:p>
    <w:p w14:paraId="68B30CEE"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והנה הב"י (סי' שט"ו) דקדק מלשון הרמב"ם בהל' בכורות דמשמע שחמור שילדה מין סוס אינו חייב בבכורה, אך שוב חזר בו בבדק הבית. וגם מהר"י קורקוס (הל' בכורות שם) דחה יש המדקדק כן מלשון הרמב"ם, ועוד שבהדיא פסק הרמב"ם בהל' בכורים שחייב בבכורה.</w:t>
      </w:r>
    </w:p>
    <w:p w14:paraId="3803F4D5"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hint="cs"/>
          <w:spacing w:val="20"/>
          <w:position w:val="6"/>
          <w:rtl/>
        </w:rPr>
        <w:lastRenderedPageBreak/>
        <w:t xml:space="preserve">ו.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בדעת הרא"ש הקשה מעדני יו"ט (אות ת') דסותר עצמו, דלעיל מינה משמע דפוסק שחמור שילדה כמין סוס חייב, והדר מסיק שהוא בספק. וכן הקשה היד דוד. וראה מש"כ לישב בדרך אמונה (בכורים יב. יח., בביאור ההלכה ד"ה פרה שילדה).</w:t>
      </w:r>
    </w:p>
    <w:p w14:paraId="0AD45836"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אבל</w:t>
      </w:r>
      <w:r w:rsidRPr="002E6030">
        <w:rPr>
          <w:rFonts w:hint="cs"/>
          <w:spacing w:val="20"/>
          <w:position w:val="6"/>
          <w:highlight w:val="yellow"/>
          <w:rtl/>
        </w:rPr>
        <w:t xml:space="preserve"> &lt;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חמור שילדה מין סוס סוס למאי קתני לה לפטורא פשיטא - יעוי' במתני' ה: שהבאנו דעות המפרשים בענין הגירסא שם, ולגירסא שלפנינו "חמור שילדה כמין סוס" תמה מרומי שדה אמאי לא הקשו על מתני' הך קושיא פשיטא - עי' בדבריו. ותוס' רעק"א במשניות אכן הוכיח מכח זה כהגירסא במתני' "חמור שילדה כמין פרה".  </w:t>
      </w:r>
    </w:p>
    <w:p w14:paraId="0F48D860"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למה</w:t>
      </w:r>
      <w:r w:rsidRPr="002E6030">
        <w:rPr>
          <w:rFonts w:hint="cs"/>
          <w:spacing w:val="20"/>
          <w:position w:val="6"/>
          <w:highlight w:val="yellow"/>
          <w:rtl/>
        </w:rPr>
        <w:t xml:space="preserve"> &lt;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לי למיתני שהיוצא סימנא בעלמא הוא וכו' - בחי' הגרי"ז ביאר שכוונת הגמ' להקשות דהא טהור הנולד מטמא אין איסורו רק מדין "יוצא מן הטמא" הנלמד לקמן מריבויא, אלא דהוא גופו מין טמא, לכך משני דלסימנא בעלמא נקטיה. ועי' </w:t>
      </w:r>
      <w:r w:rsidRPr="002E6030">
        <w:rPr>
          <w:rFonts w:hint="cs"/>
          <w:snapToGrid w:val="0"/>
          <w:spacing w:val="20"/>
          <w:position w:val="6"/>
          <w:rtl/>
        </w:rPr>
        <w:t>בשיעורי הגרי"מ פיינשטיין (אות ק"י)</w:t>
      </w:r>
      <w:r w:rsidRPr="002E6030">
        <w:rPr>
          <w:rFonts w:eastAsia="Tahoma" w:hint="cs"/>
          <w:spacing w:val="20"/>
          <w:position w:val="6"/>
          <w:rtl/>
        </w:rPr>
        <w:t>.</w:t>
      </w:r>
    </w:p>
    <w:p w14:paraId="78A19CA9"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וביאור "סימנא בעלמא" - רש"י פירש שלא תחליף גירסתך במשנה. ורגמ"ה פירש שלא יטעה איניש להחליף איזה מותר באכילה.</w:t>
      </w:r>
    </w:p>
    <w:p w14:paraId="6B03EBAA"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ויש לעיין בלשון הרמב"ם (מאכל"א א. ה.) "בהמה טמאה שילדה כמין בהמה טהורה וכו' הרי זה אסור באכילה, שהגדל מן הטמאה טמא ומן הטהורה טהור", ואי לסימנא בעלמא למאי הביאו הרמב"ם, ועוד שינה מלשון המשנה, ומשמע שאיסורו משום שגדל מן הטמאה. ויעוי' בחי' רבינו חיים הלוי (מאכל"א ג. יא.) שביאר דטהור הנולד מן הטמא יש בו תרתי - גם איסור טמא מחמת עצמו, וגם איסור יוצא מן הטמא.</w:t>
      </w:r>
    </w:p>
    <w:p w14:paraId="1074C4BC"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מנא</w:t>
      </w:r>
      <w:r w:rsidRPr="002E6030">
        <w:rPr>
          <w:rFonts w:hint="cs"/>
          <w:spacing w:val="20"/>
          <w:position w:val="6"/>
          <w:highlight w:val="yellow"/>
          <w:rtl/>
        </w:rPr>
        <w:t xml:space="preserve"> &lt;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הני מילי דת"ר אך את זה לא תאכלו וכו' יש לך שהוא מעלה גרה וכו' - עי' תוס' לקמן טז. ד"ה תלמוד לומר.</w:t>
      </w:r>
    </w:p>
    <w:p w14:paraId="6AAC0A08"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תוס’</w:t>
      </w:r>
    </w:p>
    <w:p w14:paraId="6509B569"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ומה הן באכילה - מה הוא מיושב יותר שלא דבר אלא בפרה שילדה מין חמור וכו' - עי' בדברינו במשנה לעיל ה: ד"ה פרה שילדה.</w:t>
      </w:r>
    </w:p>
    <w:p w14:paraId="40817B8D"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ולא חמור הילד פרה - במסהש"ס הגיה "ולא חמור שילדה סוס" כדאיתא במתני' לפי גירסת תוס'. אמנם בשטמ"ק איתא כלפנינו בתוס' "ולא חמור שילדה פרה", וראה מש"כ הרש"ש ומראה כהן בביאור גירסא זו.</w:t>
      </w:r>
    </w:p>
    <w:p w14:paraId="426D941C"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ורבי שמעון - וצ"ל את לא דריש לההיא דרשא תדע מדלא מייתי עלה ההיא דשמעון העמסוני כדמייתי הכא - כלומר מדלא מייתי התם במנחות על ר' שמעון דלא דריש 'את', דברי שמעון העמסוני שפירש מלדרוש 'את', ש"מ דה"ק התם דלההיא דרשא דלבונה לא דריש 'את'.</w:t>
      </w:r>
    </w:p>
    <w:p w14:paraId="00D7BF62"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וכעי"ז כתבו תוס' במנחות יא: (ד"ה ורבי שמעון), וסברא זו הזכירו גם תוס' בנדה לז. (ד"ה נקטינן).</w:t>
      </w:r>
    </w:p>
    <w:p w14:paraId="6FD5B178"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וכן לענין הא דאמרינן "ר' שמעון וי"ו לא דריש" מסיק תוס' במנחות נא: דלא בכל מקום אית ליה הכי. וכן לגבי "אשר לא דריש" פירשו תוס' בזבחים יח: (ד"ה ואידך) דדוקא 'אשר' כה"ג לא דריש. וראה תוס' פסחים מג: (ד"ה מאן שמעת) שכתבו כן לגבי 'כל' ריבויא הוא. (ציון גלהש"ס).</w:t>
      </w:r>
    </w:p>
    <w:p w14:paraId="74064280"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ש"מ פשיטא ליה לר' יוסי בטהורה טהור - גירסת הרש"ש "פשיטא ליה דלר' יוסי הוה בכלל דבטהורה טהור".</w:t>
      </w:r>
    </w:p>
    <w:p w14:paraId="2F322243"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א"נ בראשו ורובו דמי לאמו איירי דמודה ר' שמעון דשרי - כן איתא לקמן סוף ע"ב לגבי בכורה, ולקמן ז. מסקינן דה"ה דמודה ר"ש להתירו באכילה.</w:t>
      </w:r>
    </w:p>
    <w:p w14:paraId="31591E43"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ויש לדקדק מהכא דהכי הלכתא דלא דרשינן את וכו' - תוס' שקלו וטרו אי יש לדקדק דהלכתא דלא דרשינן 'את' ולא הכריעו בדבר. אמנם יעוי' ברא"ש (סי' ה') שמסיק דנראה הלכתא כר"ע דדריש 'את', דבכל הש"ס אמרינן אתין וגמין לרבויי - עי' בדבריו.</w:t>
      </w:r>
    </w:p>
    <w:p w14:paraId="42EAB37A"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דקיימא לן כרבנן דשרו קלוט - בענין פסק ההלכה - יעוי' בדברינו לקמן ע"ב בגמ' ד"ה ת"ל גמל, אות ד'.</w:t>
      </w:r>
    </w:p>
    <w:p w14:paraId="40F41F92"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כדמוכח פרק בהמה המקשה דאמר הכל מודים בקלוט בן קלוטה בן פקועה שמותר וכו' - צ"ע שלא הביאו תוס' מימרא הקודמת שם דהכל מודים בקלוט בן פקועה, ואכן הרא"ש (סי' ה') הביא מימרא הקודמת. גם צ"ע מאי ראיה מבן פקועה דודאי גם ר"ש מודה שמותר אפילו הוא טמא - עי' מש"כ מהרי"ט אלגזי (אות ב' סוף סק"א). וע"ע חי' הגרי"ז כאן, </w:t>
      </w:r>
      <w:r w:rsidRPr="002E6030">
        <w:rPr>
          <w:rFonts w:hint="cs"/>
          <w:snapToGrid w:val="0"/>
          <w:spacing w:val="20"/>
          <w:position w:val="6"/>
          <w:rtl/>
        </w:rPr>
        <w:t>ושיעורי הגרי"מ פיינשטיין (אות קכ"ד)</w:t>
      </w:r>
      <w:r w:rsidRPr="002E6030">
        <w:rPr>
          <w:rFonts w:eastAsia="Tahoma" w:hint="cs"/>
          <w:spacing w:val="20"/>
          <w:position w:val="6"/>
          <w:rtl/>
        </w:rPr>
        <w:t>.</w:t>
      </w:r>
      <w:r w:rsidRPr="002E6030">
        <w:rPr>
          <w:rFonts w:eastAsia="Tahoma" w:hint="cs"/>
          <w:color w:val="00000A"/>
          <w:spacing w:val="20"/>
          <w:position w:val="6"/>
          <w:rtl/>
        </w:rPr>
        <w:t xml:space="preserve"> </w:t>
      </w:r>
    </w:p>
    <w:p w14:paraId="706BEC1E"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ואיכא לאוקמא בראשו ורובו דמי לאמו א"כ נתיר קלוט מהא טעמא וכו' - עי' גירסת צ"ק, וכעי"ז הגיהו הרד"ל, מלאכת יו"ט, ומראה כהן, והוא עפ"י דברי הרא"ש (סי' ה'), ונמצא דתוס' דוחים בתרתי: חדא </w:t>
      </w:r>
      <w:r w:rsidRPr="002E6030">
        <w:rPr>
          <w:rFonts w:eastAsia="Tahoma" w:hint="cs"/>
          <w:color w:val="00000A"/>
          <w:spacing w:val="20"/>
          <w:position w:val="6"/>
          <w:rtl/>
        </w:rPr>
        <w:lastRenderedPageBreak/>
        <w:t xml:space="preserve">דיש להעמיד ההיא דחולין בראשו ורובו דומה לאמו, ועוד דוחים תוס' את עיקר ההנחה דמאן דדריש "את" חייב לאסור קלוט במעי טהורה, די"ל דהיתר קלוט נילף מ"הוא טמא", ונדרוש "את" כר' שמעון לאסור חלבו, ולא תיקשי א"כ למאי בעי "גמל גמל" די"ל שחזרה כל פרשה זו ונשנית בספר דברים מפני השסועה שנתחדשה בה כדאמרינן לקמן סוף ע"ב. ומוסיפים תוס' דבתירוץ זה מתיישב נמי קושיא דלעיל סתירה בדר"י הגלילי. </w:t>
      </w:r>
    </w:p>
    <w:p w14:paraId="774E310F"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עוד נראה דאין זה ראיה מנדה דמה הוא זקוק לומר אי משכחת תנא דאמר סותר ר"א היא הא איכא כל הני תנאי דדרשי את - כלומר אי כוונת הגמ' בנדה למצוא תנא הדורש 'את'. הא איכא כמה תנאי דדרשי הכי, ואמאי לא אשכח אלא את ר"א, אלא ודאי כוונת הגמ' דר"א הוא דדורש 'את' לדרשא דקושי הסותר בזיבה, אבל ודאי אף מאן דפליג מודה דדרשינן בעלמא 'את' אלא דלענין זה לא דריש - ח"נ, צ"ק, רד"ל, ומראה כהן.</w:t>
      </w:r>
    </w:p>
    <w:p w14:paraId="0DBCF786"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ובשטמ"ק (ב') השיג על דברי תוס', דניחא לגמ' להביא דברי ר"א טפי משאר תנאים, לפי שהוא דיבר בענין זה דקושי סותר בזיבה. וראה עוד מש"כ בשו"ת בית הלוי (ח"א סי' כ"ט).</w:t>
      </w:r>
    </w:p>
    <w:p w14:paraId="257098E3"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פירש - וא"ת לוקמא בכבוד אב ואם וכו' י"ל דמשמע ליה דומיא מורא של מקום וזה אי אפשר - הצ"ק הגיה "לוקמא במורא אב ואם", וכן נראה להר"ז וואלף להגיה [נדפס בילקוט מפרשים] - עי' בדבריו.</w:t>
      </w:r>
    </w:p>
    <w:p w14:paraId="6BA601B2"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וביאר הצ"ק תירוץ תוס': דמשמע ליה להשוות למורא של מקום ולא לעבור עליו בעשה יתירא ויהא יותר ממורא של מקום, אבל כשמרבה ר' עקיבא תלמידי חכמים הוי רק דומה ושוה למוראו של מקום וכדתנן "מורא רבך כמורא שמים".</w:t>
      </w:r>
    </w:p>
    <w:p w14:paraId="5A9C0392"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ולתירוץ זה נראה שנתכוונו תוס' ב"ק מא: (ד"ה כיון), ותוס' הרא"ש בקידושין נז.</w:t>
      </w:r>
    </w:p>
    <w:p w14:paraId="2E41E643"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ועוד תירץ תוס' הרא"ש הנ"ל, "דלא משמע ליה לרבות מאת הסמוך לשם אלא כעין יראת שמים" [כלומר דיראת ת"ח היא סניף מיראת השם, משא"כ יראת אביו ואמו]. וכעי"ז כתב בשטמ"ק כאן (אות ג') בשם הרא"ש. ונראה דיתכן לפרש כן גם כוונת תוס' דילן. ובדומה לזה מצאתי שפירש היד דוד. וראה עוד הגהות הר"ז וואלף הנ"ל.</w:t>
      </w:r>
    </w:p>
    <w:p w14:paraId="312B533C"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hint="cs"/>
          <w:spacing w:val="20"/>
          <w:position w:val="6"/>
          <w:highlight w:val="yellow"/>
          <w:rtl/>
        </w:rPr>
        <w:t>&lt;</w:t>
      </w:r>
      <w:r w:rsidRPr="002E6030">
        <w:rPr>
          <w:spacing w:val="20"/>
          <w:position w:val="6"/>
          <w:highlight w:val="yellow"/>
        </w:rPr>
        <w:t>CH1</w:t>
      </w:r>
      <w:r w:rsidRPr="002E6030">
        <w:rPr>
          <w:rFonts w:hint="cs"/>
          <w:spacing w:val="20"/>
          <w:position w:val="6"/>
          <w:highlight w:val="yellow"/>
          <w:rtl/>
        </w:rPr>
        <w:t>&gt;</w:t>
      </w:r>
      <w:r w:rsidRPr="002E6030">
        <w:rPr>
          <w:rFonts w:eastAsia="Tahoma" w:hint="cs"/>
          <w:color w:val="00000A"/>
          <w:spacing w:val="20"/>
          <w:position w:val="6"/>
          <w:rtl/>
        </w:rPr>
        <w:t xml:space="preserve">דף ו: </w:t>
      </w:r>
    </w:p>
    <w:p w14:paraId="6624F5CB"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גמ'</w:t>
      </w:r>
    </w:p>
    <w:p w14:paraId="32F65426"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ת"ל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גמל טמא הוא הוא טמא ואין טמא הנולד מן הטהור טמא אלא טהור רבי שמעון אומר גמל גמל שני פעמים אחד גמל הנולד מן הגמלה ואחד גמל הנולד מן הפרה:</w:t>
      </w:r>
    </w:p>
    <w:p w14:paraId="2F0702C2"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קובץ  בענין מחלוקת ר' שמעון ורבנן:</w:t>
      </w:r>
    </w:p>
    <w:p w14:paraId="3B0194DC"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hint="cs"/>
          <w:spacing w:val="20"/>
          <w:position w:val="6"/>
          <w:rtl/>
        </w:rPr>
        <w:t xml:space="preserve">א] </w:t>
      </w:r>
      <w:r w:rsidRPr="002E6030">
        <w:rPr>
          <w:rFonts w:eastAsia="Tahoma" w:hint="cs"/>
          <w:color w:val="00000A"/>
          <w:spacing w:val="20"/>
          <w:position w:val="6"/>
          <w:rtl/>
        </w:rPr>
        <w:t xml:space="preserve"> א. בביאור מחלוקת ר"ש ורבנן:</w:t>
      </w:r>
    </w:p>
    <w:p w14:paraId="46B8813B"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ב. הסימנים הן בעצמן סיבה הגורמת טומאה וטהרה, או סימן בעלמא: </w:t>
      </w:r>
    </w:p>
    <w:p w14:paraId="2F428EF3"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האחרונים חקרו בגדר סימני טומאה וטהרה, האם הן עצמן הגורמים טהרה וטומאה, או שאינם אלא סימנים על המין. ומהרי"ט (סי' נ"א) הכריע שהן סימן גרידא. ובקובץ שמועות להגרא"ו (חולין אות כ"ז) כתב דמתבאר מדברי תוס' בחולין שדעת ר' שמעון שקלוט הוא מין טמא ממש, ולדבריו סימנים הן ודאי בעצמן סיבת האיסור. וכן דקדק חזון יחזקאל מלשון התוספתא (פ"א מ"ה) "ר"ש אומר וכו' לרבות את הגמל הנולד מן הפרה </w:t>
      </w:r>
      <w:r w:rsidRPr="002E6030">
        <w:rPr>
          <w:rFonts w:eastAsia="Tahoma" w:hint="cs"/>
          <w:b/>
          <w:bCs/>
          <w:color w:val="00000A"/>
          <w:spacing w:val="20"/>
          <w:position w:val="6"/>
          <w:rtl/>
        </w:rPr>
        <w:t>כנולד מן הגמלה</w:t>
      </w:r>
      <w:r w:rsidRPr="002E6030">
        <w:rPr>
          <w:rFonts w:eastAsia="Tahoma" w:hint="cs"/>
          <w:color w:val="00000A"/>
          <w:spacing w:val="20"/>
          <w:position w:val="6"/>
          <w:rtl/>
        </w:rPr>
        <w:t>". [ויש לעיין לפי"ז הא דמסקינן לקמן ז. דמודה ר' שמעון בראשו ורובו דומה לאמו דשרי באכילה, מה יהא הדין אם דומה ראשו ורובו לבד מן הסימנים שהן כשל טמאה].</w:t>
      </w:r>
    </w:p>
    <w:p w14:paraId="2772C3F0"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אך אליבא דרבנן נסתפק קובץ שמועות האם סברי דהסימנים אינם אלא ראיה על הדין, ולכן קלוט שידוע לנו שהוא מין טהור לא אכפת לן שאין לו סימני טהרה, או דאף הם מודים דהסימנים הן סיבת הטומאה וטהרה, אלא דסברי שבקלוט גזירת הכתוב דהיוצא מן הטהור טהור - עי"ש שתלה חקירה זאת בפלוגתת תוס' גבי תרנגולא ותרנגולתא דאגמא.</w:t>
      </w:r>
    </w:p>
    <w:p w14:paraId="78D3A8D9"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והנה חקירת הקובץ שמועות היא כעין חקירת הפתחי תשובה שהבאנו לעיל ה: (ד"ה וטמאה, אות א') - עי' בדברינו שם.</w:t>
      </w:r>
    </w:p>
    <w:p w14:paraId="6B0184CA"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וראה עוד בלב אריה (חולין סו:) שעמד בחקירה זו, ומסיק דסימנים הן סיבה. וע"ע צפנת פענח (פ"א ממאכלות אסורות) שנקט דסימנים המפורשים בתורה כגון של בהמה ודגים הן סיבה, ושאינם מפורשים כגון דעופות הן סימן. וראה עוד</w:t>
      </w:r>
      <w:r w:rsidRPr="002E6030">
        <w:rPr>
          <w:rFonts w:hint="cs"/>
          <w:snapToGrid w:val="0"/>
          <w:spacing w:val="20"/>
          <w:position w:val="6"/>
          <w:rtl/>
        </w:rPr>
        <w:t xml:space="preserve"> דובב מישרים (ח"א סוס"י פ"ט), זרע אברהם (סי' ג. א., יד. כד.), ובשיעורי הגרי"מ פיינשטיין (אות קל"ו)</w:t>
      </w:r>
      <w:r w:rsidRPr="002E6030">
        <w:rPr>
          <w:rFonts w:eastAsia="Tahoma" w:hint="cs"/>
          <w:spacing w:val="20"/>
          <w:position w:val="6"/>
          <w:rtl/>
        </w:rPr>
        <w:t xml:space="preserve"> שהאריך דהסימנים הם הגורם לאיסור או היתר.</w:t>
      </w:r>
    </w:p>
    <w:p w14:paraId="3450323E"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lastRenderedPageBreak/>
        <w:t>ב] האם ר' שמעון אסר רק גמל, או כל טמא היוצא מן הטהור:</w:t>
      </w:r>
    </w:p>
    <w:p w14:paraId="03A44DEB"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הנה לכאורה פשוט הדבר מסברא, וכן הוא ריהטא דהסוגיא דר' שמעון אסר כל טמא היוצא מן הטהור. ולהוכיח כן נראה דהנה לקמן מקשינן שפן שפן וכו' למאי איצטריך, ומשני דחזר ונשנה בבהמה מפני השסועה וכו', ומקשינן גמל גמל נמי להכי הוא דאתא, ומשני כל היכא דאיכא למידרש דרשינן. וכתב שם רגמ"ה דה"ה דמצי למילף מכולהו, ונקט 'גמל גמל' דהוא נאמר תחילה. ומוכח מדבריו דבאמת כל הבהמות הטמאות שוין לדין זה. אמנם יש לדחות דרגמ"ה פירש קושית הגמ' "אלא מעתה שפן שפן" וכו' על רבנן, ולא כרש"י שפירשה בין לרבנן ובין לר"ש. אך יש להוכיח מדברי רש"י לקמן (ד"ה לאכילה) שנקט אליבא דר' שמעון "פרה שילדה מין סוס" ש"מ דלאו דוקא גמל קאמר. ושו"מ במשנת רבי אהרן שהוכיח כן מרש"י. [ובגוף דברי רש"י אלו צ"ע, דאי שינה ונקט האי לישנא לאשמועינן האי דינא, היה לו לומר כן כבר כאן בעיקר דברי ר' שמעון].</w:t>
      </w:r>
    </w:p>
    <w:p w14:paraId="514DD83B"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וכן נקט מהרי"ט אלגזי (אות א' סק"ה) מסברא ומהכרח הסוגיא, ושמן רוקח (לקמן כד.) כתב דמפורש בירושלמי דבכורות שגם חזיר הבא מגדיה פליג ר' שמעון ואסר. [אמנם כבר פקפקו על אמיתות הירושלמי דקדשים]. ומתוך כך תמה מהריט"א על תוס' לקמן כד. (ד"ה ראה חזיר) דמשמע מדבריהם שרק גמל אסר ר' שמעון ולא חזיר ושאר הטמאים. וכן הניחו בתמיה הרש"ש וח"נ בסוגיא שם.</w:t>
      </w:r>
    </w:p>
    <w:p w14:paraId="326D418D"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ובהגהות חש"ל (לקמן כד.) וכן החזו"א (בכורות טז. י.) תירצו דודאי אין כוונת תוס' להתיר לר' שמעון שאר הטמאים, אלא כוונתם דהא דאסר ר' שמעון גמל הנולד מטהורה היינו לפי שפרסותיו קלוטות ולא סדוקות, שבעיקר סימן טהרה אינו דומה לאמו, ורחל שילדה חזיר שנראה לתוס' להתיר הוא לפי שפרסותיו סדוקות כאמו - עי' בדבריו.</w:t>
      </w:r>
    </w:p>
    <w:p w14:paraId="24788A34"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ומרומי שדה בסוגיא שם פירש כוונת תוס' באופן אחר: דהרי סימן טומאה של חזיר שאינו מעלה גרה, וזה דבר שאינו ברור, דהא אפשר שיעלה גרה בשעה אחרת, דהמעלה גרה אינו בתמידות, לכך חזיר זה הנולד מן הרחל מותר אף לר' שמעון דיש לתלות שעוד יהא מעלה גרה.</w:t>
      </w:r>
    </w:p>
    <w:p w14:paraId="3F5AA769"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ועוד בענין תוס' הנ"ל - יעוי' במהרי"ט אלגזי (אות ב' סק"ב), וראשית בכורים לקמן כד.</w:t>
      </w:r>
    </w:p>
    <w:p w14:paraId="13D53BAB"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ג] טהור היוצא מן הטמא לדעת ר' שמעון:</w:t>
      </w:r>
    </w:p>
    <w:p w14:paraId="765EBE66"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הנה האחרונים הנ"ל דנים בדעת תוס' דשמא לא חידש ר' שמעון דינו אלא בגמל בלבד. ברם בחי' חתם סופר חולין קיג: (ד"ה בחלב אמו) נקט חידוש איפכא: דר' שמעון לגמרי יליף 'גמל גמל' דלעולם אזלינן בתר הנולד, ופליג על רבנן גם במה שאסרו טהור היוצא מן הטמא, ולית ליה האי כללא דהיוצא מן הטמא טמא אלא לעולם אזיל בתר הולד גופו.</w:t>
      </w:r>
    </w:p>
    <w:p w14:paraId="2BBB407F"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אמנם לפי פשטות הסוגיא ר' שמעון בא רק להוסיף דרשת 'גמל גמל' אך לא בא לחלוק על רבנן בדרשתם "את זה לא תאכלו ממעלי הגרה" וכו' לאסור טהור היוצא מן הטמא, ואזיל בהא ובהא לחומרא. וראה גם בשו"ת שבט הלוי (ח"י קונטרס הקדשים סי' י"א) שתמה על החת"ס ודחה דבריו.</w:t>
      </w:r>
    </w:p>
    <w:p w14:paraId="49A62246"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ד] פסק ההלכה, וטעמו:</w:t>
      </w:r>
    </w:p>
    <w:p w14:paraId="057DC4FB"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להלכה פסקו כל הראשונים כרבנן דשרו טמא הנולד מן הטהור (תוס' ו. ד"ה דר"ש, רא"ש סי' ח', רמב"ם מאכלות אסורות א. ה., טור ושו"ע יו"ד עט. ב.), והביא מהרי"ט אלגזי (אות ב' סק"א) טעם השאילתות משום דיחיד ורבים הלכה כרבים, ותמה הלא ר' אליעזר ור' יהושע בברייתא  לקמן ז. סברי בעיקר דינא כר' שמעון דאסר. </w:t>
      </w:r>
    </w:p>
    <w:p w14:paraId="44FA73BA"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טעם נוסף הביא מהרי"ט אלגזי בשם השאילתות והרא"ש בסוגיין, לפי דסתמא דמתני' כרבנן. וראה במהריט"א שדן על כלל זה, וגם דן בדעת הרמב"ן בהלכותיו שסתם ולא ביאר דעתו בזה.</w:t>
      </w:r>
    </w:p>
    <w:p w14:paraId="5736764B"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hint="cs"/>
          <w:spacing w:val="20"/>
          <w:position w:val="6"/>
          <w:rtl/>
        </w:rPr>
        <w:t xml:space="preserve">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בסוגיות דחולין ריש פרק בהמה המקשה מוכח דאף ר' שמעון דפליג ואסר, היינו דוקא טמא שכבר נולד מן הטהורה, אבל טמא בן פקועה הניתר בשחיטת אמו קודם שנולד מודה ר"ש שמותר. והקשה מהרי"ט אלגזי (אות ב' סק"ב) א"כ מנא להו לרבנן להתיר אף הנולד, דילמא מקרא ד'גמל גמל' שרינן רק גמל הנמצא במעי פרה, ולעולם הנולד כבר אסור - עי' בדבריו בהרחבה.</w:t>
      </w:r>
    </w:p>
    <w:p w14:paraId="5F64FF46"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hint="cs"/>
          <w:spacing w:val="20"/>
          <w:position w:val="6"/>
          <w:rtl/>
        </w:rPr>
        <w:t xml:space="preserve">ו]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במנחת חינוך (סוף רפ"ט, מהשמטה) הביא שבספר מנחת יהודא תמה לר' שמעון למה לי קרא "ושור ושה שרוע וקלוט" וגו', השתא להדיוט אסור להקריב לגבוה כל שכן. ותירץ הסמ"ג דאיצטריך למימר דנדבה תעשה אותו ונתפס להקדש בדק הבית. ותמה המנחת חינוך דלקמן מבואר דהיכא שראשו ורובו דומה לאמו מותר לר' שמעון באכילה להדיוט, ולזה הוצרך קרא לאסור לגבוה. ועי' בהערה שם מש"כ לישב בשם הגהות קול יהודה.</w:t>
      </w:r>
    </w:p>
    <w:p w14:paraId="40A20D13"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ורבנן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האי גמל גמל מאי עבדי ליה חד לאסור עצמו וחד לאסור חלבו ור"ש לאסור חלבו מנא </w:t>
      </w:r>
      <w:r w:rsidRPr="002E6030">
        <w:rPr>
          <w:rFonts w:eastAsia="Tahoma" w:hint="cs"/>
          <w:color w:val="00000A"/>
          <w:spacing w:val="20"/>
          <w:position w:val="6"/>
          <w:rtl/>
        </w:rPr>
        <w:lastRenderedPageBreak/>
        <w:t>ליה נפקא ליה מאת הגמל - כתב הרמב"ם (מאכל"א ג. ו.) "אע"פ שחלב בהמה טמאה וכו' אסורין מן התורה אין לוקין עליהם, שנאמר מבשרם לא תאכלו, על הבשר הוא לוקה ואינו לוקה על ... החלב, והרי האוכל אותן כאוכל חצי שיעור שהוא אסור מן התורה, ואינו לוקה אבל מכין אותו מכת מרדות" עכ"ל. ועי' מגיד משנה דיצא זה לרמב"ם מסוגיא דחולין. וע"ע אור שמח שם, וחי' הגרי"ז בסוגיין.</w:t>
      </w:r>
    </w:p>
    <w:p w14:paraId="23DC7A48"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והנה לשיטת הרמב"ם לכאורה גם על צירן ורוטבן אין לוקין, דהא ילפינן לקמן מ'הטמאים', וצ"ע מכמה סוגיות דמשמע דאסור ולוקה - עי' בזה קרן אורה נדרים נב: (ד"ה אבל הרמב"ם), וע"ע פמ"ג בפתיחתו להל' מליחה (ד"ה העיקר הראשון).   </w:t>
      </w:r>
    </w:p>
    <w:p w14:paraId="5C4BD09B"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שמעון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העמסוני היה דורש כל את ואת שבתורה כיון שהגיע לאת ה' אלוקיך תירא פירש:</w:t>
      </w:r>
    </w:p>
    <w:p w14:paraId="638EA9D7"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b/>
          <w:bCs/>
          <w:color w:val="00000A"/>
          <w:spacing w:val="20"/>
          <w:position w:val="6"/>
          <w:rtl/>
        </w:rPr>
        <w:t>א.</w:t>
      </w:r>
      <w:r w:rsidRPr="002E6030">
        <w:rPr>
          <w:rFonts w:eastAsia="Tahoma" w:hint="cs"/>
          <w:color w:val="00000A"/>
          <w:spacing w:val="20"/>
          <w:position w:val="6"/>
          <w:rtl/>
        </w:rPr>
        <w:t xml:space="preserve"> לכאורה היה לו לפרוש כבר לעיל מיניה כשהגיע ל"ואהבת את ה' אלוקיך". ותירץ תוס' הרא"ש (קידושין נז.) דלענין אהבה ניחא שפיר למידרש לרבות אב ואם או תלמיד חכם, אבל לא לענין יראה. וכעי"ז תירצו מהרש"א בפסחים כב:, ופני יהושע קידושין שם.</w:t>
      </w:r>
    </w:p>
    <w:p w14:paraId="73168DA5"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וראה עוד בעיון יעקב (פסחים כב:), שו"ת מהרי"ל (סי' א'), ושו"ת פנים מאירות (ח"ב סי' ל"ה).</w:t>
      </w:r>
    </w:p>
    <w:p w14:paraId="4344EC66"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יש לעיין אמאי לא פירש מקרא קודם "למען תירא את ה' אלוקיך". ותירץ המקנה בקידושין שם דההוא קרא מיירי מיראת הרוממות דשפיר איכא לדרוש לרבות ת"ח, אבל קרא דהכא מיירי מיראת העונש. וראה עוד בהערות להגריש”א כאן ובקידושין שם.</w:t>
      </w:r>
    </w:p>
    <w:p w14:paraId="462DEFD4"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אמר להם כשם שקבלתי שכר על הדרישה כך אני מקבל שכר על הפרישה - מבאר מהרש"א (קידושין נז.) וז"ל "דריש כל אתין שבתורה וכו' שזהו ודאי כבוד התורה שאין בה שום אות שלא לצורך, ולזה קאמר כשם שקבלתי שכר על הדרישה מפני כבוד התורה, כך אקבל שכר על הפרישה שזו כבוד שמים שאין להשוות לו שום דבר לרבות".</w:t>
      </w:r>
    </w:p>
    <w:p w14:paraId="6B566BA2"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עד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שבא רבי עקיבא ולימד את ה' אלוקיך תירא לרבות תלמידי חכמים - א] עי' מהרש"א ח"א (ב"ק מא:) בסברת שמעון העמסוני שפירש ולא רצה לדרוש לרבות ת"ח, ובסברת ר' עקיבא שדרש הכי. </w:t>
      </w:r>
    </w:p>
    <w:p w14:paraId="6D6C1AF6"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hint="cs"/>
          <w:spacing w:val="20"/>
          <w:position w:val="6"/>
          <w:rtl/>
        </w:rPr>
        <w:t xml:space="preserve">ב]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תוס' ב"ק מא: (ד"ה לרבות ) הקשו אמאי בעינן קרא "מפני שיבה תקום" תיפוק ליה מדרשא דהכא, ותירצו דהכא הוא דוקא ברבו מובהק או ברב מופלג דהוי כעין רבו.</w:t>
      </w:r>
    </w:p>
    <w:p w14:paraId="67534BF9"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ובחי' הגרי"ז בסוגיין תמה מאי קשיא להו, הלא ודאי בעינן תרי קראי חד לכבוד ת"ח וחד למוראו - עי' מש"כ לישב.</w:t>
      </w:r>
    </w:p>
    <w:p w14:paraId="01966BFF"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ג] עי' פרדס יוסף (פר' בחוקותי כז. ל., אות ע') דברים נשגבים בענין דרשא זו שדרש ר' עקיבא בדוקא.</w:t>
      </w:r>
    </w:p>
    <w:p w14:paraId="02B9D5A1"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מאי שנא מהא דתניא הטמאים לאסור צירן ורוטבן וקיפה שלהן - לכאורה אמאי לא מקשה בפשיטות דאיסור חלב תיפוק ליה מדין היוצא מן הטמא טמא – עי' שו"ת שבט הלוי (ח"י קונטרס הקדשים סי' י"ב) שביאר השיטות בדין היוצא מן הטמא, ולשיטת הרמב"ם לא היינו אוסרין מסברא גרידא ללא קרא, אך לשיטת תוס' בחולין ד"כל היוצא מן הטמא טמא" ידעינן מסברא, צ"ל דאי לאו קרא דהטמאים לאסור צירן ורוטבן הו"א דשתיה אינה כאכילה לענין יוצא מן הטמא, וגם אינו מגוף הבהמה, עי"ש.  </w:t>
      </w:r>
    </w:p>
    <w:p w14:paraId="2E45399D"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הטמאים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לאסור צירן ורוטבן וקיפה שלהן:</w:t>
      </w:r>
    </w:p>
    <w:p w14:paraId="30BFFCE2"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b/>
          <w:bCs/>
          <w:color w:val="00000A"/>
          <w:spacing w:val="20"/>
          <w:position w:val="6"/>
          <w:rtl/>
        </w:rPr>
        <w:t>א.</w:t>
      </w:r>
      <w:r w:rsidRPr="002E6030">
        <w:rPr>
          <w:rFonts w:eastAsia="Tahoma" w:hint="cs"/>
          <w:color w:val="00000A"/>
          <w:spacing w:val="20"/>
          <w:position w:val="6"/>
          <w:rtl/>
        </w:rPr>
        <w:t xml:space="preserve"> יש לחקור האם ילפינן מקרא שהציר והרוטב הם חלק מן האיסור שיצאו ממנו, או שהוא איסור חדש מריבוי ד'הטמאים', ויש בזה כמה נפק"מ - יעוי' מש"כ בספר שלמי יוסף (סי' י"א).</w:t>
      </w:r>
    </w:p>
    <w:p w14:paraId="5055482C"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לענין ציר של דג: יעוי' רש"י ותוס' ד"ה לאסור צירן, ומש"כ על דבריהם.</w:t>
      </w:r>
    </w:p>
    <w:p w14:paraId="72BEAEEA"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סד"א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הואיל דבהמה טהורה נמי חידוש הוא וכו' וכיון דחידוש הוא בבהמה טמאה נמי לישתרי - הפרישה (יו"ד פא. א.) הקשה מאי ס"ד למילף מטהורה היתר גם לטמאה שחוץ מאיסור החלב נוסף בה גם איסור טמאה. ותירץ דבטמאה אין נוהג איסור אבר מן החי, לכך הו"א שגבי בהמה טהורה הותר איסור יוצא מן החי כדלקמן ה"ה גבי טמאה יותר איסור יוצא מן הטמא. </w:t>
      </w:r>
    </w:p>
    <w:p w14:paraId="184930F6"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ועי' נודע ביהודה (יו"ד סי' ל"ה) שהקשה ודן בדבריו. וראה עוד שי למורא, ודבר אברהם (ח"ב סי' ט' סקי"א). </w:t>
      </w:r>
    </w:p>
    <w:p w14:paraId="4AE7FAD9"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דאמר מר דם נעכר ונעשה חלב:</w:t>
      </w:r>
    </w:p>
    <w:p w14:paraId="408F3A7D"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hint="cs"/>
          <w:spacing w:val="20"/>
          <w:position w:val="6"/>
          <w:rtl/>
        </w:rPr>
        <w:t>א] חלב בא מדם נדות שנעכר, או משאר דם שבגופה. והאם יש דם נדות לבעלי חיים</w:t>
      </w:r>
      <w:r w:rsidRPr="002E6030">
        <w:rPr>
          <w:rFonts w:eastAsia="Tahoma" w:hint="cs"/>
          <w:color w:val="00000A"/>
          <w:spacing w:val="20"/>
          <w:position w:val="6"/>
          <w:rtl/>
        </w:rPr>
        <w:t>?</w:t>
      </w:r>
    </w:p>
    <w:p w14:paraId="51C39737"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רש"י בסוגיין פירש דדם נדות נעכר ונעשה חלב. והנה הצל"ח (ברכות י.) כתב בשם בעלי המחקר והרופאים שאין לבעלי חיים נקבות דם נדות, ודחה זאת דהא בסוגיין מבואר שבין באדם ובין בבהמה דם נדות נעכר ונעשה חלב.</w:t>
      </w:r>
    </w:p>
    <w:p w14:paraId="578CEF99"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ומהרי"ט אלגזי (אות ב' סוף סק"ז) דקדק לשון רש"י "דם נדות נעכר מחמת הלידה ונעשה חלב" דמשמע </w:t>
      </w:r>
      <w:r w:rsidRPr="002E6030">
        <w:rPr>
          <w:rFonts w:eastAsia="Tahoma" w:hint="cs"/>
          <w:color w:val="00000A"/>
          <w:spacing w:val="20"/>
          <w:position w:val="6"/>
          <w:rtl/>
        </w:rPr>
        <w:lastRenderedPageBreak/>
        <w:t>שמחמת הלידה נעשה כן, ומתוך כך הניח בתמיה דהלא בגמ' לקמן כ: איתא דמיעוט בהמות חולבות גם קודם שיולדות, ומסתמא גם הן חלבן מותר הגם שאין להן דם, והיכי פשיטא כן לגמ' דילמא אין להתיר אלא דומיא דאשה שילדה דוקא. ועוד מנא לן למילף בהמה שאין לה דם נדות מאשה שיש לה. ובהערה פ"ח על מהריט"א הביאו שנחלקו בזה שו"ת בית שלמה ושו"ת ספר יהושע אם יש לבהמה דם נדות הגם דלא חזינן הכי, וציינו גם לרבינו בחיי (ויקרא טו. יט.) שכתב דדם נדות נמצא במין האדם בלבד לפי שזה עונש לאשה מפתקה של חוה. וראה עוד שמן רוקח בסוגיין.</w:t>
      </w:r>
    </w:p>
    <w:p w14:paraId="54D09985"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והנה יעוי' בתוס' נדה יט: (ד"ה כתיב) שנסתפקו אם חלב אשה בא מעיקר דם שבגוף, ולדבריהם ניחא תמיהות הנ"ל. ברם יעוי' בערוך לנר שם שתמה דודאי חלב בא מדם נדות בלבד.</w:t>
      </w:r>
    </w:p>
    <w:p w14:paraId="619E7475"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ב] פסק ההלכה בענין זה לגבי אשה ולגבי בהמה:</w:t>
      </w:r>
    </w:p>
    <w:p w14:paraId="16E690FC"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להלכה לא פסקינן דדם נעכר ונעשה חלב [עי' רמב"ם פ"ב מאיסורי ביאה, ושו"ע יו"ד סוף סי' קפ"ט]. ובחסדי דוד (תוספתא נדה ריש פ"ב) הקשה שבכתבי האר"י נקט בפשיטות דדם נעכר ונעשה חלב, ולכן אסר את מי החלב דהן כדם ולא נעשו חלב. וכתב החסדי דוד דשמא יש לחלק בין אדם לבהמה דודאי אמרינן בה דם נעכר ונעשה חלב. אך דבריו צ"ע דהלא בסוגיין מבואר דפליגי אף לענין בהמה, וצ"ל דלענין בהמה פסקינן הלכתא דדם נעכר ונעשה חלב - עי' הרחבה בזה בביאורי המהדיר לרשב"א עמ"ס נדה (בסוף הספר סי' א') בענין החילוק בין אשה לבהמה. [לענין מי חלב - יעוי' בדברינו לקמן ד"ה וחלב, אות ב'].</w:t>
      </w:r>
    </w:p>
    <w:p w14:paraId="2654DD47"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ג] בענין דם שבשלו:</w:t>
      </w:r>
    </w:p>
    <w:p w14:paraId="20B9BC72"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במנחות דף כא. אמר זעירי דם שבשלו אינו עובר עליו, ועי' תוס' חולין קט. (ד"ה הלב) שאיסורו אינו אלא מדרבנן. ובנודע ביהודה (תניינא יו"ד סי' ל"ו) הוכיח דסוגיין דלא כזעירי, דהלא חלב הבא מדם שנעכר אינו יותר מדם שבשלו שאין אסור מן התורה. [וכן הקשה חי' הגרי"ז בסוגיין]. ומסיק דיתכן שהוא הטעם שהשמיט הרמב"ם מחיבורו דינא דזעירי.</w:t>
      </w:r>
    </w:p>
    <w:p w14:paraId="107F181D"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אמנם החזו"א (מנחות סוס"י כ"ג, בכורות טז. יג.) כתב לחלק דדוקא נשתנה הדם שלא בטבעו פסול לקרבן כדאיתא במנחות שם, משא"כ דם שטבעו להשתנות, וכן חלב בטבעו להיות נוצר מן הדם.</w:t>
      </w:r>
    </w:p>
    <w:p w14:paraId="76CCDAF0"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ובליקוטי הערות על הנוב"י ציינו שכעין חילוק זה כתבו השואל ומשיב, שו"ת יהודה יעלה, ושו"ת יד יצחק. </w:t>
      </w:r>
    </w:p>
    <w:p w14:paraId="2BF81131"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באופן אחר הביא מנחת אברהם (מנחות עמ' רצ"ה) לישב בשם הגרי"ז, דדם שנעכר ונעשה חלב הגם שנשתנה ואין עליו עתה תורת דם, היה מקום לאוסרו מטעם יוצא מן האסור, ולפי"ז גם דם שבשלו נהי שאין עובר עליו משום איסור דם מ"מ אסור מדין יוצא מן האיסור.</w:t>
      </w:r>
    </w:p>
    <w:p w14:paraId="66B83CC5"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וראה עוד אתוון דאורייתא (כלל ד. ג.), קהלות יעקב (בכורות סי' ה'), ו</w:t>
      </w:r>
      <w:r w:rsidRPr="002E6030">
        <w:rPr>
          <w:rFonts w:hint="cs"/>
          <w:snapToGrid w:val="0"/>
          <w:spacing w:val="20"/>
          <w:position w:val="6"/>
          <w:rtl/>
        </w:rPr>
        <w:t>שיעורי הגרי"מ פיינשטיין (אות קי"ד)</w:t>
      </w:r>
      <w:r w:rsidRPr="002E6030">
        <w:rPr>
          <w:rFonts w:eastAsia="Tahoma" w:hint="cs"/>
          <w:spacing w:val="20"/>
          <w:position w:val="6"/>
          <w:rtl/>
        </w:rPr>
        <w:t>.</w:t>
      </w:r>
    </w:p>
    <w:p w14:paraId="450045B5"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ד] בענין היתר ה'מוש"ק'</w:t>
      </w:r>
    </w:p>
    <w:p w14:paraId="367EF910"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בדומה להנ"ל דנים הפוסקים לענין המוש"ק [בושם הנוצר בחטוטרת של חיה טמאה מהתקבצות הדם] שנחלקו רבינו יונה והרא"ש (ברכות פרק כיצד מברכין סי' ל"ה), והיאך התיר רבינו יונה המוש"ק והלא אמרינן בסוגיין דהיה ראוי לאסור החלב שנוצר מהדם, ש"מ דאף שנשתנה בתר מעיקרא אזלינן - כן הקשה המג"א (רטז. ג.)</w:t>
      </w:r>
    </w:p>
    <w:p w14:paraId="40259927"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וראה בזה - חק יעקב (תסז. טז.), אמרי בינה (הל' טריפות ריש סי' י"א), מקור חיים (תסז. ד.), הגהות חת"ס על או"ח שם, אתוון דאורייתא (כלל ד'), חזו"א (בכורות טז. יג.), וקהלות יעקב (בכורות סי' ה').  </w:t>
      </w:r>
    </w:p>
    <w:p w14:paraId="7D714BCD"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הניחא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למ"ד דם נעכר ונעשה חלב אלא למ"ד איבריה מתפרקין וכו':</w:t>
      </w:r>
    </w:p>
    <w:p w14:paraId="7E75E11E"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א] מים קדושים הקשה הלא פלוגתת תנאים היא בנדה ט. ונימא דתנאי דהכא סברי כמ"ד דם נעכר ונעשה חלב. ותירץ דמקשה מדר' שמעון דס"ל התם דלא אמרינן דם נעכר ונעשה חלב, והכא איצטריך למילף מ"את הגמל" דחלב בהמה טמאה אסור.</w:t>
      </w:r>
    </w:p>
    <w:p w14:paraId="0B4A409A"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 xml:space="preserve">ב] האם זו מחלוקת במציאות: </w:t>
      </w:r>
    </w:p>
    <w:p w14:paraId="3A9CFB6F"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הנה בחי' חתם סופר (נדה ט.)בתחילה רצה לפרש דרבנן פליגי במציאות דאין הדם נעכר ונעשה חלב, אך מסיק דלא פליגי אלא דסברי דאבריה מתפרקין ואין נפשה וכוחה חוזר עליה לבשל הלחות להפכם לדם, אלא נעשה מהם חלב. וראה עוד בשו"ת חתם סופר (יו"ד סי' ע').</w:t>
      </w:r>
    </w:p>
    <w:p w14:paraId="3366A099"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ובדומה לזה כתב התו"ח במשניות שם, וכן רמז הגהות הרד"ל שם. וראה עוד מש"כ בלחם ושמלה (יו"ד קפט. נד.) לישב שאינו מחלוקת במציאות. וע"ע בביאורי המהדיר בסוף הרשב"א עמ"ס נדה (סי' א. ו.).</w:t>
      </w:r>
    </w:p>
    <w:p w14:paraId="032BEE2B"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lastRenderedPageBreak/>
        <w:t xml:space="preserve">אלא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למ"ד איבריה מתפרקין הימנה ואין נפשה חוזרת עליה עד עשרים וארבעה חדש:</w:t>
      </w:r>
    </w:p>
    <w:p w14:paraId="475CA044"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א] יולדת יוצא דרך דופן האם גם אמרינן אבריה מתפרקין וכו':</w:t>
      </w:r>
    </w:p>
    <w:p w14:paraId="477D36D5"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נסתפק בזה בקונטרס פרי עץ הגן (להגראי"ל שטיינמן שליט"א) עמ"ס נדה ט., דהא חזינן שאף הן חלושות ביותר. וכן בחוט שני על נדה (להגר"נ קרליץ שליט"א) סוס"י קפ"ט נסתפק בזה. [וביולדת בהרדמה שלא חשה בכלום פשיטא ליה דמסולקת דמים כיון שעבר עליה פירוק איברים]. אמנם בספר בדי השולחן (סי' קפד. ז., בביאורים) נקט עפ"י דברי רש"י בסוגיין ובנדה ט. דאבריה מתפרקין דוקא מחמת צער לידה ולא ביוצא דופן.</w:t>
      </w:r>
    </w:p>
    <w:p w14:paraId="29AD69F7"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 xml:space="preserve">ב]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בשנה מעוברת דעת הש"ך (קפד. יח.) דהיולדת מסולקת דם עד כ"ה חודש, והכרו"פ (ס"ק ח') פליג בזה. ועי' בחי' חת"ס נדה שם.</w:t>
      </w:r>
    </w:p>
    <w:p w14:paraId="7CC6E15F"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איצטריך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 xml:space="preserve">סד"א הואיל וליכא מידי דאתי מחי ושרייה רחמנא והאי חלב כי אבר מן החי הוא ושרי - </w:t>
      </w:r>
      <w:r w:rsidRPr="002E6030">
        <w:rPr>
          <w:rFonts w:eastAsia="Tahoma" w:hint="cs"/>
          <w:color w:val="00000A"/>
          <w:spacing w:val="20"/>
          <w:position w:val="6"/>
          <w:rtl/>
        </w:rPr>
        <w:t>הנה גם ביצי עוף טהור מותרין באכילה הגם שבאין מן החי, וכתב הרא"ש (סוף סי' ה') "ואע"ג דאיכא השתא תרתי דאתי מחי כגון חלב וביצים, מ"מ חשיב ליה חידוש כיון שאין שניהם באין מן החי בענין אחד וכו', א"נ כיון דכל שאר אבר מן החי אסור מיקרי הני חידוש". וכעי"ז כתבו תוס' בחולין ריש סד:</w:t>
      </w:r>
    </w:p>
    <w:p w14:paraId="74C10600"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ומקור הדין להיתר ביצי עוף טהור - יעוי' בדברינו לקמן ד"ה וחלב (אות ג').</w:t>
      </w:r>
    </w:p>
    <w:p w14:paraId="2C101E05"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hint="cs"/>
          <w:spacing w:val="20"/>
          <w:position w:val="6"/>
          <w:highlight w:val="yellow"/>
          <w:rtl/>
        </w:rPr>
        <w:t>08</w:t>
      </w:r>
      <w:r w:rsidRPr="002E6030">
        <w:rPr>
          <w:rFonts w:eastAsia="Tahoma" w:hint="cs"/>
          <w:color w:val="00000A"/>
          <w:spacing w:val="20"/>
          <w:position w:val="6"/>
          <w:rtl/>
        </w:rPr>
        <w:t xml:space="preserve">והאי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חלב כי אבר מן החי הוא ושרי:</w:t>
      </w:r>
    </w:p>
    <w:p w14:paraId="015C6E93"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הס"ד שיהא כאבר או בשר מן החי, או כיוצא מן האסור:</w:t>
      </w:r>
    </w:p>
    <w:p w14:paraId="520ABF30"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פשטות לשון הגמ' דס"ד שיהא חלב אסור כאבר מן החי או כבשר מן החי, וכן משמע שנקטו הש"ך (יו"ד פא. יב.) ושער המלך (איסו"מ ג. יא.). אמנם בשו"ת חתם סופר (יו"ד סי' ע') תמה דלא יעלה כן על הדעת, אלא כוונת הגמ' דס"ד דהוי כמו ציר היוצא מדבר אסור דאסור, וכן מדוקדק לשון הגמ' שנקטה "כאבר מן החי" ולא אבר מן החי ממש. וכן דקדק בשו"ת נודע ביהודה (תניינא יו"ד סי' ל"ו).</w:t>
      </w:r>
    </w:p>
    <w:p w14:paraId="015580B7"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וראה בהערה פ"ו למהרי"ט אלגזי שהביא חבל אחרונים שנקטו כן בביאור הגמ' דהוי איסור יוצא ולא אבר מן החי. וסברת החולקים ביאר בשו"ת חבצלת השרון, לפי דלמ"ד בהמה בחייה לאו לאברים עומדת נמצא שכל הבהמה עדיין מותרת ואין לאסור חלב המתמצה ממנה, אלא ודאי לפי שהחלב עצמו נחשב כאבר או בשר מן החי.</w:t>
      </w:r>
    </w:p>
    <w:p w14:paraId="4837971D"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ובקהלות יעקב (סי' ו') הביא סברא זו בשם רעק"א, ודחה די"ל שדין 'הטמאים' לאסור צירן ורוטבן הוא לאו דוקא כשאביהם נאסר בפועל, אלא חידשה התורה שדין היוצא כדין העיקר, הלכך כשם שבבהמה עצמה כל אבר עתיד ליאסר בשעת פרישתו, ה"ה החלב היה ראוי ליאסר בשעת פרישתו.</w:t>
      </w:r>
    </w:p>
    <w:p w14:paraId="17AD1AF1"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עוד כתב הקהלות יעקב לישב עפ"י סברת הנודע ביהודה הנ"ל שגם דחה השיטה דס"ד לאסור החלב משום בשר מן החי, והוא מפרש משום עשה דאינה זבוחה דכתיב "וזבחת מבקרך" והבהמה עם כל חלקיה זקוקה להיתר זביחה, ולפי"ז ניחא גם למ"ד בהמה בחייה לאו לאברים עומדת. אמנם יעוי' בקהלות יעקב שהשיג על סברת הנוב"י. וע"ע בקהלות יעקב סי' ז'. וראה עוד במשנת רבי אהרן (ד"ה גמ' סד"א).</w:t>
      </w:r>
    </w:p>
    <w:p w14:paraId="66EF419A"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ובדעת תורה למהרש"ם (יו"ד סב. ב.) הקשה איך ס"ד לאסור משום אבר מן החי, הרי החלב יוצא מעט מעט, וקי"ל (חולין קג:) דנחלק אבר מבחוץ פטור, וכתב להוכיח דס"ד לאסור מטעם חצי שיעור אף דלא חזי לאיצטרופי, או די"ל דהס"ד לאסור מטעם בשר מן החי.</w:t>
      </w:r>
    </w:p>
    <w:p w14:paraId="03B497AD"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וראה עוד בדברינו בדיבור הבא, ולקמן בד"ה אלא מדכתיב ודי חלב (אות א').</w:t>
      </w:r>
    </w:p>
    <w:p w14:paraId="422B7C73"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בענין איסור בשר אדם:</w:t>
      </w:r>
    </w:p>
    <w:p w14:paraId="19520EE3"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בספר שלמי יוסף (סי' י"א) כתב דלסוברים דהאיסור הוא משום יוצא מדבר אסור, יש לעיין היאך מותר חלב אשה, שהרי בשר אדם אסור באכילה, דבשלמא אם משום בשר מן החי אפשר שכשם שהותר בבהמה הותר באדם, אבל אי משום יוצא מן האסור קשיא.</w:t>
      </w:r>
    </w:p>
    <w:p w14:paraId="7C11DC66"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וכעין קושיא זו הקשה הרמב"ן [הובא בר"ן כתובות כד: בדפי הרי"ף], והוכיח שאין איסור דאורייתא בבשר אדם, ואף דבשר מת אסור בהנאה כדילפינן בסנהדרין מז:, אבל בשר אדם מן החי מותר ואין בו גם משום אבר מן החי כיון שאינו טעון שחיטה.</w:t>
      </w:r>
    </w:p>
    <w:p w14:paraId="54412F43"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אולם אכתי צ"ע לשיטת הרמב"ם (פ"ב ממאכל"א) שבשר אדם אסור באכילה מן התורה באיסור עשה. וכתב המגיד משנה שם דהא שנתחדש דיוצא מן האיסור אסור הוא רק באיסור לאו ולא באיסור עשה. ברם צ"ע לשיטת הריטב"א [הובא במשל"מ שם] שיש איסור לא תעשה בבשר אדם. וראה מש"כ לישב בשלמי יוסף הנ"ל. </w:t>
      </w:r>
    </w:p>
    <w:p w14:paraId="63BF0111"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lastRenderedPageBreak/>
        <w:t xml:space="preserve">וחלב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דבהמה טהורה מנלן דשרי:</w:t>
      </w:r>
    </w:p>
    <w:p w14:paraId="3198E050"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א] קושיות המפרשים דיש למילף ממקומות אחרים:</w:t>
      </w:r>
    </w:p>
    <w:p w14:paraId="50E22F8F"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b/>
          <w:bCs/>
          <w:color w:val="00000A"/>
          <w:spacing w:val="20"/>
          <w:position w:val="6"/>
          <w:rtl/>
        </w:rPr>
        <w:t>א.</w:t>
      </w:r>
      <w:r w:rsidRPr="002E6030">
        <w:rPr>
          <w:rFonts w:eastAsia="Tahoma" w:hint="cs"/>
          <w:color w:val="00000A"/>
          <w:spacing w:val="20"/>
          <w:position w:val="6"/>
          <w:rtl/>
        </w:rPr>
        <w:t xml:space="preserve"> השטמ"ק (ב') הקשה בשם התו"ח [וכן הקשה הפלתי סי' פא. ז.], אמאי לא ילפינן מאברהם אבינו שהאכיל המלאכים חמאה וחלב. ותירץ בשם ר"י דבני נח לא נצטוו בזה קודם מתן תורה. </w:t>
      </w:r>
    </w:p>
    <w:p w14:paraId="10475A44"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ומהרי"ט אלגזי (אות ב' סק"ז) הקשה התינח לטעם דהחידוש דדם נעכר ונעשה חלב ניחא דבני נח לא נצטוו באיסור דם, אבל לטעם דאבר מן החי הלא גם בני נח נצטוו, וגם בבשר מן החי נאסרו. ותירץ בדוחק דהגמ' רוצה להביא ראיה המתאימה לשני המהלכים - עי' בדבריו.</w:t>
      </w:r>
    </w:p>
    <w:p w14:paraId="1C5EA9F6"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ועוד בישוב דברי התו"ח: בהערה פ"ה למהריט"א כתב די"ל דהר"י סבר כשיטת הראשונים והמפרשים דפליגי על הרמב"ם וסברי דבשר מן החי מותר לבני נח. ועוד תירץ (בהערה פ"ו) די"ל דסבר הר"י כדעת חבל מפרשים כדלעיל שנקטו דאין הס"ד דהגמ' לאסור חלב משום אבר או בשר מן החי, אלא דיהא יוצא מן האיסור אסור, וממילא ניחא דבני נח לא נצטוו על איסור יוצא הנלמד מקרא ד'הטמאים' שנאמר רק לישראל. [ועי"ש בדעת מהריט"א שלא ניחא ליה בסברא זו]. וע"ע ראשית בכורים.</w:t>
      </w:r>
    </w:p>
    <w:p w14:paraId="76AB123D"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ובשמן רוקח הביא שבספר אחד כתב טעם לאכילת מאכלי חלב בשבועות, לפי שקודם מתן תורה היו אסורין בחלב כדין בני נח ומטעם אבר מן החי, וביום מתן תורה הותר להם חלב, ומחביבות החידוש אכלו כולם מאכלי חלב. ודחה דבריו דודאי לא נאסר לבני נח חלב קודם מתן תורה כדמוכח מאברהם שהאכיל חלב למלאכים. ודבריהם תלויים בנידון הנ"ל.</w:t>
      </w:r>
    </w:p>
    <w:p w14:paraId="1BE7A021"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ובעיקר קושית השטמ"ק והפלתי: יעוי' עוד בשו"ת חתם סופר (יו"ד סי' ע"ג), ובסוגיין בהגהות מצפ"א, שי למורא, ויד דוד, וע"ע משך חכמה (ריש פרשת וירא), ואבן האזל (סוף פ"ג מאיסו"מ).</w:t>
      </w:r>
    </w:p>
    <w:p w14:paraId="1FF6D01B"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[והנה הביא השטמ"ק מהירושלמי דלא היו המלאכים ראויין שתנתן להם התורה משום שאכלו בשר בחלב. והקשה בברכת פרץ (פר' וירא) הלא אין איסור בשר בחלב מן התורה אלא בבישול יחדיו. ותירץ דהמלאכים גופם אש והוי בישול כשנמצא בידם. וכתב דיותר נראה דגם על אי קיום איסור דרבנן יש עליהם טענה שאין יכולין לקבל התורה - עי' בדבריו].</w:t>
      </w:r>
    </w:p>
    <w:p w14:paraId="5A9A6589"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הקשה שמן רוקח דנילף מדשרי רחמנא עגל להקרבה הגם שנתפטם מחלב אמו, ופסק הש"ך (יו"ד ס. ה.) דבהמה שנתפטמה מאיסורי אכילה מותרת להדיוט ואסורה לגבוה - עי' מש"כ לישב. וראה עוד בנאות יעקב (סי' ז' בהגה"ה), ובהערות להגריש”א בסוגיין.</w:t>
      </w:r>
    </w:p>
    <w:p w14:paraId="70362EC7"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b/>
          <w:bCs/>
          <w:color w:val="00000A"/>
          <w:spacing w:val="20"/>
          <w:position w:val="6"/>
          <w:rtl/>
        </w:rPr>
        <w:t>ג.</w:t>
      </w:r>
      <w:r w:rsidRPr="002E6030">
        <w:rPr>
          <w:rFonts w:eastAsia="Tahoma" w:hint="cs"/>
          <w:color w:val="00000A"/>
          <w:spacing w:val="20"/>
          <w:position w:val="6"/>
          <w:rtl/>
        </w:rPr>
        <w:t xml:space="preserve"> השפ"א הקשה אמאי לא ילפינן מקרא דפרשת האזינו "חמאת בקר וחלב צאן", ומסיק דיש לפרש הפסוק כדאיתא בכתובות קיב. שארץ ישראל פירותיה שמנים מחלב ומתוקים מדבש.</w:t>
      </w:r>
    </w:p>
    <w:p w14:paraId="69AD8BB7"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b/>
          <w:bCs/>
          <w:color w:val="00000A"/>
          <w:spacing w:val="20"/>
          <w:position w:val="6"/>
          <w:rtl/>
        </w:rPr>
        <w:t>ד.</w:t>
      </w:r>
      <w:r w:rsidRPr="002E6030">
        <w:rPr>
          <w:rFonts w:eastAsia="Tahoma" w:hint="cs"/>
          <w:color w:val="00000A"/>
          <w:spacing w:val="20"/>
          <w:position w:val="6"/>
          <w:rtl/>
        </w:rPr>
        <w:t xml:space="preserve"> לכאורה נילף מדאיצטריך רחמנא לאסור חלב טמאה ש"מ דחלב טהורה שרי - עי' לקמן אות ג'.  </w:t>
      </w:r>
    </w:p>
    <w:p w14:paraId="41D5DC66"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ב] האם מי חלב מותרין:</w:t>
      </w:r>
    </w:p>
    <w:p w14:paraId="447504A1"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b/>
          <w:bCs/>
          <w:color w:val="00000A"/>
          <w:spacing w:val="20"/>
          <w:position w:val="6"/>
          <w:rtl/>
        </w:rPr>
        <w:t>א.</w:t>
      </w:r>
      <w:r w:rsidRPr="002E6030">
        <w:rPr>
          <w:rFonts w:eastAsia="Tahoma" w:hint="cs"/>
          <w:color w:val="00000A"/>
          <w:spacing w:val="20"/>
          <w:position w:val="6"/>
          <w:rtl/>
        </w:rPr>
        <w:t xml:space="preserve"> הרא"ש בחולין פרק כל הבשר (סי' נ"א), וכן הטור (יו"ד פא. ה.) הביאו מחלוקת ראשונים בזה, די"א שדוקא חלב התירה תורה ואילו מי חלב אסורין שהרי באין מן החי, וי"א שדוקא לענין איסור בישול בשר בחלב אמרינן בחולין קיד. דהמבשל במי חלב פטור, דקרא קאמר "בחלב אמו" כמו שיוצא מאמו, אבל לשאר מילי חשיבי כחלב ומותרין.</w:t>
      </w:r>
    </w:p>
    <w:p w14:paraId="583F6A94"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והש"ך (פא. יב.) הוסיף סברא להתיר: דלאחר דגלי קרא שחלב מותר ואינו כאבר מן החי, ש"מ דאיסור אבר מה"ח הוא דוקא על בשר הבהמה, וממילא לא שנא חלב ממש או מי חלב שרי. אך סברתו צ"ע דא"כ מאי ס"ד דהגמ' כיון דחידוש הוא בטהורה שהותר חלב ה"ה חלב טמאה לישתרי, הלא קרא גלי רק שבחלב אין איסור אבר מה"ח, ומהיכי תיתי משום הכי להתיר גם איסור יוצא מן הטמא של חלב בהמה טמאה.</w:t>
      </w:r>
    </w:p>
    <w:p w14:paraId="13E8A4A8"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b/>
          <w:bCs/>
          <w:color w:val="00000A"/>
          <w:spacing w:val="20"/>
          <w:position w:val="6"/>
          <w:rtl/>
        </w:rPr>
        <w:t>ג.</w:t>
      </w:r>
      <w:r w:rsidRPr="002E6030">
        <w:rPr>
          <w:rFonts w:eastAsia="Tahoma" w:hint="cs"/>
          <w:color w:val="00000A"/>
          <w:spacing w:val="20"/>
          <w:position w:val="6"/>
          <w:rtl/>
        </w:rPr>
        <w:t xml:space="preserve"> להלכה - פסק הטור דנוהגין בו היתר, ובשו"ע הביא שתי הדעות, והרמ"א פסק שהמנהג להתיר. [ובכתבי האר"י אסר משום דדם נעכר ונעשה חלב, ומי חלב הן כדם שלא נעשה חלב - עי' לעיל ד"ה הואיל, אות ב'].</w:t>
      </w:r>
    </w:p>
    <w:p w14:paraId="5F01824B"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b/>
          <w:bCs/>
          <w:color w:val="00000A"/>
          <w:spacing w:val="20"/>
          <w:position w:val="6"/>
          <w:rtl/>
        </w:rPr>
        <w:t>ד.</w:t>
      </w:r>
      <w:r w:rsidRPr="002E6030">
        <w:rPr>
          <w:rFonts w:eastAsia="Tahoma" w:hint="cs"/>
          <w:color w:val="00000A"/>
          <w:spacing w:val="20"/>
          <w:position w:val="6"/>
          <w:rtl/>
        </w:rPr>
        <w:t xml:space="preserve"> ובאלו מי חלב מיירי: הב"י שם נסתפק אם נחלקו הראשונים בנסיובי דחלבא, או דזה לכו"ע שרי דהוי כחלב עצמו, וכי פליגי במים הנשארים לאחר שבשלו הנסיובי והוציאו ממנו האוכל הצף למעלה. ודקדק מלשון הטור דבנסיובי פליגי, אך הוא עצמו סובר דבנסיובי לכו"ע שרי ונחלקו במי חלב האחרים. [ועי' דרכי משה שדחה אף דקדוקו מלשון הטור]. וכן נקט הש"ך (סקי"ג), והט"ז (סק"ז).</w:t>
      </w:r>
    </w:p>
    <w:p w14:paraId="57F0591A"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b/>
          <w:bCs/>
          <w:color w:val="00000A"/>
          <w:spacing w:val="20"/>
          <w:position w:val="6"/>
          <w:rtl/>
        </w:rPr>
        <w:t>ה.</w:t>
      </w:r>
      <w:r w:rsidRPr="002E6030">
        <w:rPr>
          <w:rFonts w:eastAsia="Tahoma" w:hint="cs"/>
          <w:color w:val="00000A"/>
          <w:spacing w:val="20"/>
          <w:position w:val="6"/>
          <w:rtl/>
        </w:rPr>
        <w:t xml:space="preserve"> והנה לענין מי רגלים של טהורה פסק הטור שם דמותר, וכתב הב"י דלמאן דאסר מי חלב לכאורה ה"ה דיש לאסור מי רגלים משום דאתו מחי, ותמה א"כ מאי בעי רב ששת (לקמן ז.) מי רגלים של חמור </w:t>
      </w:r>
      <w:r w:rsidRPr="002E6030">
        <w:rPr>
          <w:rFonts w:eastAsia="Tahoma" w:hint="cs"/>
          <w:color w:val="00000A"/>
          <w:spacing w:val="20"/>
          <w:position w:val="6"/>
          <w:rtl/>
        </w:rPr>
        <w:lastRenderedPageBreak/>
        <w:t>מהו, תיפוק ליה דאפילו בטהורה אסורין. ותירץ דרב ששת בעי אי מלבד שאסורין משום דאתו מן החי אסורין נמי משום דאתו מטמאה. ועוד פירש הב"י דבמי רגלים כו"ע מודו דלא נאסרין, לפי דהגם דאתו מחי פירשא בעלמא נינהו, משא"כ מי חלב.</w:t>
      </w:r>
    </w:p>
    <w:p w14:paraId="3A971CD4"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והב"ח שם דחה שתי תירוצי הב"י, ופירש דפסק הטור להתיר מי רגלים לפי דשאני מחלב שהוא מתמצה מגופה, משא"כ מי רגלים לאו מגופה מיתמצי בין ללישנא קמא ובין ללישנא בתרא בסוגיא לקמן - עי' בדבריו.</w:t>
      </w:r>
    </w:p>
    <w:p w14:paraId="5239B773"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ולפי סברת הש"ך הנ"ל גם ניחא, דקרא גלי לן גבי חלב דהוא מותר, דאין איסור אבר מן החי אלא בבשר הבהמה, וא"כ ה"ה במי רגלים של טהורה אין סברא לאסור.</w:t>
      </w:r>
    </w:p>
    <w:p w14:paraId="0B3F86BB"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וראה עוד בהגהות יד אברהם על השו"ע (פא. ה.), ו</w:t>
      </w:r>
      <w:r w:rsidRPr="002E6030">
        <w:rPr>
          <w:rFonts w:hint="cs"/>
          <w:snapToGrid w:val="0"/>
          <w:spacing w:val="20"/>
          <w:position w:val="6"/>
          <w:rtl/>
        </w:rPr>
        <w:t>בשיעורי הגרי"מ פיינשטיין (אות קל"ח)</w:t>
      </w:r>
      <w:r w:rsidRPr="002E6030">
        <w:rPr>
          <w:rFonts w:eastAsia="Tahoma" w:hint="cs"/>
          <w:spacing w:val="20"/>
          <w:position w:val="6"/>
          <w:rtl/>
        </w:rPr>
        <w:t>.</w:t>
      </w:r>
    </w:p>
    <w:p w14:paraId="1F206025"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ג] ביצת עוף טהור גם באה מן החי ומנלן דמותרת:</w:t>
      </w:r>
    </w:p>
    <w:p w14:paraId="3815255D"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b/>
          <w:bCs/>
          <w:color w:val="00000A"/>
          <w:spacing w:val="20"/>
          <w:position w:val="6"/>
          <w:rtl/>
        </w:rPr>
        <w:t>א.</w:t>
      </w:r>
      <w:r w:rsidRPr="002E6030">
        <w:rPr>
          <w:rFonts w:eastAsia="Tahoma" w:hint="cs"/>
          <w:color w:val="00000A"/>
          <w:spacing w:val="20"/>
          <w:position w:val="6"/>
          <w:rtl/>
        </w:rPr>
        <w:t xml:space="preserve"> כתבו תוס' בחולין סד. (ד"ה שאם), והרשב"א וריטב"א ור"ן שם, והרא"ש בסוגיין (סי' ה'), דנפקא לן מדדרשינן בחולין קמ. גבי שילוח הקן "תקח לך ולא לכלביך" דממעטינן מינה עוף טהור הרובץ על ביצי עוף טמא, ש"מ דביצת עוף טהור שריא. ועי' בשפ"א כאן שהשיג על ראיה זו.</w:t>
      </w:r>
    </w:p>
    <w:p w14:paraId="1E4723EC"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הרמב"ן בהלכותיו כאן הביא דבה"ג יליף מדדרשינן בחולין סב. ביצת טמאה אסורה מדכתיב "בת היענה" ש"מ דשל טהורה מותרת. והקשה הרמב"ן א"כ גבי חלב נמי נימא מדאיצטריך לאסור חלב טמאה ש"מ דשל טהורה שרי, ותירץ דלענין חלב טמאה אינו קרא מפורש, ויש לדרוש באופן אחר, משא"כ גבי ביצת טמאה חשיב כמפורש בקרא.</w:t>
      </w:r>
    </w:p>
    <w:p w14:paraId="2A39E4FC"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וקושיא זו הקשה גם הב"ח (יו"ד פא. ז.), ותירץ דאף דלא איצטריך, כתב קרא בטהורה להגדיל תורה ולהאדיר.</w:t>
      </w:r>
    </w:p>
    <w:p w14:paraId="0A125FA2"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וראה עוד מהרי"ט אלגזי (אות ד' סק"א) שהביא תירוץ כנסת הגדולה, ודחה תירוצו. ובהערה שם ציינו לגינת ורדים. וראה עוד תירוצי הראש יוסף (חולין קיד.).</w:t>
      </w:r>
    </w:p>
    <w:p w14:paraId="7DEB7349"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b/>
          <w:bCs/>
          <w:color w:val="00000A"/>
          <w:spacing w:val="20"/>
          <w:position w:val="6"/>
          <w:rtl/>
        </w:rPr>
        <w:t>ג.</w:t>
      </w:r>
      <w:r w:rsidRPr="002E6030">
        <w:rPr>
          <w:rFonts w:eastAsia="Tahoma" w:hint="cs"/>
          <w:color w:val="00000A"/>
          <w:spacing w:val="20"/>
          <w:position w:val="6"/>
          <w:rtl/>
        </w:rPr>
        <w:t xml:space="preserve"> מקור נוסף להיתר ביצים הביא הרמב"ן די"א דילפינן מסברא, דאי ביצת עוף טהור אסורה אף היוצא ממנה צריך להיות אסור כדין היוצא מן הטמא טמא. ודחה הרמב"ן כדאמרינן בתמורה לא. גבי ביצת טריפה דשריא, דכל כמה דלא מסרח לא גביל וכי גביל עפרא בעלמא הוא, מהאי טעמא יש גם להתיר עוף היוצא מביצת טהורה.</w:t>
      </w:r>
    </w:p>
    <w:p w14:paraId="4CB2A284"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b/>
          <w:bCs/>
          <w:color w:val="00000A"/>
          <w:spacing w:val="20"/>
          <w:position w:val="6"/>
          <w:rtl/>
        </w:rPr>
        <w:t>ד.</w:t>
      </w:r>
      <w:r w:rsidRPr="002E6030">
        <w:rPr>
          <w:rFonts w:eastAsia="Tahoma" w:hint="cs"/>
          <w:color w:val="00000A"/>
          <w:spacing w:val="20"/>
          <w:position w:val="6"/>
          <w:rtl/>
        </w:rPr>
        <w:t xml:space="preserve"> סברא נוספת כתבו תוס' בחולין הנ"ל (בסוף דבריהם), וכן בשטמ"ק כאן (אות א'), די"ל דביצים מותרות לפי שבאין משכבת זרע דהזכר ולא שייכי לאם, דומיא דשרינן יאלי דיחמורתא ועור הבא כנגד פנים של חמור (לקמן ז:), אך דחו סברתם דביצים לא דמו דהן מעורות בגידין וחשיבי כבשר. </w:t>
      </w:r>
    </w:p>
    <w:p w14:paraId="7C118A7A"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אילימא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מדאסר רחמנא בשר בחלב הא לחודיה שרי:</w:t>
      </w:r>
    </w:p>
    <w:p w14:paraId="47FA5312"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קושיות על הו"א זו:</w:t>
      </w:r>
    </w:p>
    <w:p w14:paraId="6951B0FA"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b/>
          <w:bCs/>
          <w:color w:val="00000A"/>
          <w:spacing w:val="20"/>
          <w:position w:val="6"/>
          <w:rtl/>
        </w:rPr>
        <w:t>א.</w:t>
      </w:r>
      <w:r w:rsidRPr="002E6030">
        <w:rPr>
          <w:rFonts w:eastAsia="Tahoma" w:hint="cs"/>
          <w:color w:val="00000A"/>
          <w:spacing w:val="20"/>
          <w:position w:val="6"/>
          <w:rtl/>
        </w:rPr>
        <w:t xml:space="preserve"> מהרי"ט אלגזי (אות ב' סק"ו) הביא שיטה לבכורות למהר"ש גורמיזאן שהקשה דילמא אין למילף מדאסר רחמנא בשר בחלב אלא חלב הנמצא בבהמה לאחר שחיטה דליכא איסור אבר מן החי. ודחה מהריט"א דחלב שחוטה עם בשר אינו אסור אלא מדרבנן. וכן הוכיח דחלב בן פקועה אין בו איסור בשר בחלב מן התורה, דאל"כ תיקשי כנ"ל דילמא איצטריך לאסור חלב בן פקועה בבשר דלית ביה איסור אבר מה"ח. אך כתב מהרי"ט אלגזי דאכתי תיקשי למסקנא דילפינן מקרא "ודי חלב עיזים", וכן מקרא "ואת עשרת חריצי החלב", נימא דמיירי התם בחלב שחוטה או בן פקועה. </w:t>
      </w:r>
    </w:p>
    <w:p w14:paraId="7DFF660C"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והנודע ביהודה (תניינא יו"ד סוסי' ל"ו) תירץ דקרא "ואת עשרת חריצי החלב" לא קשיא, דקים לחז"ל דחלב שחוטה אינו מעמיד. וכן לא קשיא קרא "בלא כסף ובלא מחיר יין וחלב" דאולי אין טעם חלב שחוטה טוב שימשיל בו התורה.</w:t>
      </w:r>
    </w:p>
    <w:p w14:paraId="49FAC488"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והנה הראיה מבן פקועה כתב גם בגליון רעק"א לשו"ע (יו"ד פז. ו.), והוסיף שמצא כן בשער המלך (איסו"מ ג. יא.), מיהו לדינא הניח רעק"א בצ"ע.</w:t>
      </w:r>
    </w:p>
    <w:p w14:paraId="34527E15"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וראה עוד מש"כ בענין זה - בשו"ת נודע ביהודה הנ"ל, ובשו"ת חתם סופר (יו"ד סי' י"ד), וע"ע אתוון דאורייתא (כלל י"ד), ובסוגיין - הגהות מצפ"א, שי למורא, שמן רוקח, הערות להגריש”א, והערה למהריט"א עז-עח.</w:t>
      </w:r>
    </w:p>
    <w:p w14:paraId="5BBBBBF3"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קושיא נוספת הביא מהרי"ט אלגזי בשם השיטה הנ"ל, דלכאורה אפילו נימא דחלב אסור, איצטריך קרא לאסור בשר בחלב משום הבשר המותר. ודחה השיטה דאי חלב אסור פשיטא דאסור גם כשנתבשל עם בשר. אך מהריט"א קיים הקושיא, דדילמא איצטריך לאסור בשר בחלב ולמימרא דחתיכה עצמה </w:t>
      </w:r>
      <w:r w:rsidRPr="002E6030">
        <w:rPr>
          <w:rFonts w:eastAsia="Tahoma" w:hint="cs"/>
          <w:color w:val="00000A"/>
          <w:spacing w:val="20"/>
          <w:position w:val="6"/>
          <w:rtl/>
        </w:rPr>
        <w:lastRenderedPageBreak/>
        <w:t>נעשית נבילה דבעינן ששים כנגדה - עי' בדבריו.</w:t>
      </w:r>
    </w:p>
    <w:p w14:paraId="4C264EB1"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וראה עוד בזה - הגהות חש"ל, חי' הגרי"ז, ושו"ת נודע ביהודה הנ"ל.</w:t>
      </w:r>
    </w:p>
    <w:p w14:paraId="74A5A7FA"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b/>
          <w:bCs/>
          <w:color w:val="00000A"/>
          <w:spacing w:val="20"/>
          <w:position w:val="6"/>
          <w:rtl/>
        </w:rPr>
        <w:t>ג.</w:t>
      </w:r>
      <w:r w:rsidRPr="002E6030">
        <w:rPr>
          <w:rFonts w:eastAsia="Tahoma" w:hint="cs"/>
          <w:color w:val="00000A"/>
          <w:spacing w:val="20"/>
          <w:position w:val="6"/>
          <w:rtl/>
        </w:rPr>
        <w:t xml:space="preserve"> בנודע ביהודה (תניינא יו"ד סי' ל"ג וסי' ל"ו) הקשה לשיטת רש"י דטעם כעיקר לאו דאורייתא, לימא דהוצרך לאסור בשר בחלב אף שבבשר אין אלא טעם חלב בעלמא - עי' מש"כ לישב.  </w:t>
      </w:r>
    </w:p>
    <w:p w14:paraId="122A0D32"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b/>
          <w:bCs/>
          <w:color w:val="00000A"/>
          <w:spacing w:val="20"/>
          <w:position w:val="6"/>
          <w:rtl/>
        </w:rPr>
        <w:t>ד.</w:t>
      </w:r>
      <w:r w:rsidRPr="002E6030">
        <w:rPr>
          <w:rFonts w:eastAsia="Tahoma" w:hint="cs"/>
          <w:color w:val="00000A"/>
          <w:spacing w:val="20"/>
          <w:position w:val="6"/>
          <w:rtl/>
        </w:rPr>
        <w:t xml:space="preserve"> גליון מהרש"א ציין לרמב"ם (מאכל"א ט. א.) דהאוכל כזית משניהם הבשר והחלב לוקה, וצ"ע. וכוונת קושייתו ביאר </w:t>
      </w:r>
      <w:r w:rsidRPr="002E6030">
        <w:rPr>
          <w:rFonts w:hint="cs"/>
          <w:snapToGrid w:val="0"/>
          <w:spacing w:val="20"/>
          <w:position w:val="6"/>
          <w:rtl/>
        </w:rPr>
        <w:t>בשיעורי הגרי"מ פיינשטיין (אות קט"ז)</w:t>
      </w:r>
      <w:r w:rsidRPr="002E6030">
        <w:rPr>
          <w:rFonts w:eastAsia="Tahoma" w:hint="cs"/>
          <w:spacing w:val="20"/>
          <w:position w:val="6"/>
          <w:rtl/>
        </w:rPr>
        <w:t xml:space="preserve"> דאיך רצו להוכיח דחלב לבדו מותר מדאיצטריך קרא לאסור בשר בחלב, אימא דבעינן קרא לחייב מלקות אפילו לא אכל כזית מן החלב לבדו אלא בצירוף הבשר וחלב, ועי' בדבריו.</w:t>
      </w:r>
    </w:p>
    <w:p w14:paraId="7248F5E0"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ואימא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חלב לחודיה אסור באכילה ומותר בהנאה בשר בחלב בהנאה נמי אסור:</w:t>
      </w:r>
    </w:p>
    <w:p w14:paraId="740D93D9"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b/>
          <w:bCs/>
          <w:color w:val="00000A"/>
          <w:spacing w:val="20"/>
          <w:position w:val="6"/>
          <w:rtl/>
        </w:rPr>
        <w:t>א.</w:t>
      </w:r>
      <w:r w:rsidRPr="002E6030">
        <w:rPr>
          <w:rFonts w:eastAsia="Tahoma" w:hint="cs"/>
          <w:color w:val="00000A"/>
          <w:spacing w:val="20"/>
          <w:position w:val="6"/>
          <w:rtl/>
        </w:rPr>
        <w:t xml:space="preserve"> צ"ע דהא אוקמינן בחולין קטו: ג' פעמים דכתיב "לא תבשל" לאיסור אכילה הנאה ובישול, ולכאורה להאי ס"ד תיפוק ליה איסור אכילה דהא בלאו הכי חלב לחודיה אסור באכילה. ותירץ הצ"ק דהיה אפשר להעמיד הג' פעמים "לא תבשל" פרט לחיה עוף ובהמה טמאה כדאמרינן במתני' התם (דף קיג.). וראה עוד בזה אתוון דאורייתא (כלל ד. ג.).</w:t>
      </w:r>
    </w:p>
    <w:p w14:paraId="47EDE73D"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ראה עוד במהרי"ט אלגזי (אות ב' סק"ד) שהאריך בזה דסברת הדחיה דהכא דחלב לחודיה אסור באכילה ומותר בהנאה ובשר בחלב אסור נמי בהנאה, אינו מתיישב לסברות חלק מאמוראי דילפי איסור בשר בחלב באכילה והנאה בחולין קטו:, ומסיק דכל הסברות דהתם הן לפי האמת דילפינן מקרא דחלב שרי ואין בו משום אבר מן החי - עי"ש בהרחבה.</w:t>
      </w:r>
    </w:p>
    <w:p w14:paraId="0CCCEF4C"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וראה עוד מים קדושים, שי למורא, ושמן רוקח.</w:t>
      </w:r>
    </w:p>
    <w:p w14:paraId="2D04EBCF"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אלא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מדגלי רחמנא דבפסולי המוקדשין תזבח ולא גיזה בשר ולא חלב הא דחולין שרי:</w:t>
      </w:r>
    </w:p>
    <w:p w14:paraId="30D73CB1"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א] פרטי דינים בדרשא זו:</w:t>
      </w:r>
    </w:p>
    <w:p w14:paraId="4C4019A2"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תוס' לקמן כה: (ציון גלהש"ס) הוכיחו דחלב הנמצא בבהמת פסולי המוקדשין לאחר שחיטה שרי, מדלא דחי דאיצטריך לאסור חלב פסולי המוקדשין לאחר שחיטה. ועי' בזה שי למורא כאן.</w:t>
      </w:r>
    </w:p>
    <w:p w14:paraId="522432B1"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עוד הוכיחו (בסוף דבריהם) דדרשא בשר ולא חלב אינו איסור על עבודת החליבה אלא על גוף החלב, מדבעי למילף מינה הכא היתר חלב חולין, ואינו כאיסור גיזה שהוא על הפעולה. ודבריהם שלא כדעת י"מ בתוס' מעילה יב: (ד"ה חלב) דסברי שהאיסור הוא מעשה החליבה ואילו החלב גופיה שרי.</w:t>
      </w:r>
    </w:p>
    <w:p w14:paraId="51B99E25"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וברגמ"ה כאן מבואר דיעה שלישית, דבין החליבה ובין החלב אסורין, דלא גרע חליבה משאר עבודות דאסורות בפסולי המוקדשין. [אך צ"ע אמאי נקט רגמ"ה בדבריו כלל ענין איסור החליבה]. </w:t>
      </w:r>
    </w:p>
    <w:p w14:paraId="58F4D638"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ובעיקר דרשא זו ד"תזבח ולא גיזה בשר ולא חלב" - יעוי' הרחבה בדברינו לקמן סוף טו.</w:t>
      </w:r>
    </w:p>
    <w:p w14:paraId="43CB07F2"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ב] קושיות על תירוץ זה דהגמ':</w:t>
      </w:r>
    </w:p>
    <w:p w14:paraId="5EFCB471"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b/>
          <w:bCs/>
          <w:color w:val="00000A"/>
          <w:spacing w:val="20"/>
          <w:position w:val="6"/>
          <w:rtl/>
        </w:rPr>
        <w:t>א.</w:t>
      </w:r>
      <w:r w:rsidRPr="002E6030">
        <w:rPr>
          <w:rFonts w:eastAsia="Tahoma" w:hint="cs"/>
          <w:color w:val="00000A"/>
          <w:spacing w:val="20"/>
          <w:position w:val="6"/>
          <w:rtl/>
        </w:rPr>
        <w:t xml:space="preserve"> בחי' הגרז"ס העיר הרי תירוץ זה דהגמ' שייך רק למ"ד (לקמן טו.) אין פודין הקדשים להאכילן לכלבים דהוא דורש "תזבח ולא גיזה וכו' ואכלת ולא לכלביך", אבל למ"ד פודין להאכיל לכלבים ודריש "תזבח ואכלת אין לך היתר אכילה אלא משעת זביחה", הא איצטריך 'בשר' משום גיזה ולא מוכח מינה דחלב שרי, והרי ר' שמעון דפרכינן הכא אליביה הוא הסובר (מע"ש פ"ג מי"א) דפודין הקדשים להאכיל לכלבים - עי' בדבריו. </w:t>
      </w:r>
    </w:p>
    <w:p w14:paraId="1FA3319D"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שער המלך(איסו"מ ג. יא.) הקשה נימא דלעולם חלב אסור, והא דאיצטריך לאסור חלב בפסולי המוקדשין היינו כגון שהקדיש בן פקועה דהוי כשחוט. ותירץ דהוי כקדם מומן להקדשם והחלב מותר. ועי' מש"כ בזה המנחת חינוך (תמא. ח.).</w:t>
      </w:r>
    </w:p>
    <w:p w14:paraId="52B3105A"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אלא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מדכתיב ודי חלב וכו' ודילמא לסחורה:</w:t>
      </w:r>
    </w:p>
    <w:p w14:paraId="3A872F00"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hint="cs"/>
          <w:spacing w:val="20"/>
          <w:position w:val="6"/>
          <w:rtl/>
        </w:rPr>
        <w:t xml:space="preserve">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צ"ע דאי חלב אסור משום אבר מן החי הרי אסור גם לנוכרים, וכיצד יש להתיר סחורה. ומרומי שדה הוכיח מכאן דודאי לא ס"ד לאסור משום אבר או בשר מן החי אלא משום יוצא מן החי דאסור רק לישראל. ועי' בדברינו לעיל ד"ה והאי חלב.</w:t>
      </w:r>
    </w:p>
    <w:p w14:paraId="6F22F8D3"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hint="cs"/>
          <w:spacing w:val="20"/>
          <w:position w:val="6"/>
          <w:rtl/>
        </w:rPr>
        <w:t xml:space="preserve">ב]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הקשה התוי"ט (שביעית ז. ג.) הלא אסור לעשות סחורה במינים טמאים האסורין מן התורה.</w:t>
      </w:r>
    </w:p>
    <w:p w14:paraId="2BB0B116"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ועי' בענין זה - במשל"מ (פ"ח ממאכל"א), פר"ח (יו"ד סי' קי"ז), שו"ת חתם סופר (יו"ד סי' ק"ח, ד"ה והנה), ובסוגיין - בהגהות הרד"ל, שי למורא, שמן רוקח, ראשית בכורים, יד דוד, והערות להגריש”א.</w:t>
      </w:r>
    </w:p>
    <w:p w14:paraId="34866B57"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אלא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מדכתיב ואת עשרת חריצי החלב וכו' ואיבע"א מהכא ארץ זבת חלב ודבש - צ"ע אמאי לתירוץ קמא לא ניחא בתירוץ בתרא דמייתי קרא מן התורה, גם יש להבין אמאי תירוץ בתרא לא ניחא ליה למילף מ"את עשרת חריצי החלב" - עי' מש"כ הגהות מצפ"א.</w:t>
      </w:r>
    </w:p>
    <w:p w14:paraId="23D0B3FC"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lastRenderedPageBreak/>
        <w:t>וראה בשו"ת חתם סופר (יו"ד סי' ע"ג) שכתב דלתירוץ קמא קשה לסוברים שמי חלב אסורים, איך מוכח מהאי קרא [דמיירי בגבינה] שחלב שרי, אימא דהותר רק גבינה שהסירו ממנה מי החלב. ולתירוץ בתרא קשה מנין למילף מקרא ד'זבת חלב ודבש' להתיר גבינה, אימא דהותר רק חלב שכל החלקים יחד, אבל כשנפרדו מי החלב אימא כמו שנאסרו הם נאסרה גם הגבינה.</w:t>
      </w:r>
    </w:p>
    <w:p w14:paraId="18959A0C"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אטו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דרכה של מלחמה לסחורה - פי' הרי הם נלחמים להרוג העכו"ם ולא ימכרו להם דבר מחיה - רגמ"ה, שטמ"ק (אות ג').</w:t>
      </w:r>
    </w:p>
    <w:p w14:paraId="3E438D7C"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ארץ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זבת חלב ודבש ואי לא דשרי משתבח לן קרא במידי דלא חזי - אף דחזי לסחורה, אין דרך הכתוב להשתבח במידי דלא חזי לאכילה - עי' הגהות הרד"ל.</w:t>
      </w:r>
    </w:p>
    <w:p w14:paraId="4097A0B1"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למה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נשנו בבהמה מפני השסועה ובעופות מפני הראה - השסועה נשנית במשנה תורה להוסיפה על המנויים בויקרא, אבל הראה היא דאה הכתובה בויקרא, וחזר ושנה כל שמותיה שלא יבוא אדם להכשירה במקום שקורין אותה ראה - עי' בסוגיא דחולין סג:</w:t>
      </w:r>
    </w:p>
    <w:p w14:paraId="13FC8D8E"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גמל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גמל נמי להכי הוא דאתא, כל היכא דאיכא למידרש דרשינן - כתב רגמ"ה דהא דדרשו מגמל גמל יותר משפן שפן, משום שהוא נאמר תחילה. ומוכח מדבריו שלדינא לר' שמעון אין חילוק בין גמל ושאר הטמאים. מיהו רגמ"ה גופיה פירש הקושיא "אלא מעתה שפן שפן" וכו' רק אליבא דרבנן, ולא כרש"י שפירשה בין לרבנן ובין לר' שמעון, ויש לעיין בזה. וראה בדברינו לעיל בתחילת העמוד (ד"ה ת"ל גמל, אות ב').  </w:t>
      </w:r>
    </w:p>
    <w:p w14:paraId="5ACF3F99"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ת"ר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רחל שילדה מין עז וכו' פטורה מן הבכורה ואם יש בו מקצת סימנים חייבת ר' שמעון אומר עד שיהא ראשו ורובו דומה לאמו:</w:t>
      </w:r>
    </w:p>
    <w:p w14:paraId="5BC7C791"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hint="cs"/>
          <w:spacing w:val="20"/>
          <w:position w:val="6"/>
          <w:rtl/>
        </w:rPr>
        <w:t xml:space="preserve">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האם תנא דמתני' לעיל ה: חולק על דין מקצת סימנים מדלא הזכירם, ואם פליג האם מודה מיהא לדר' שמעון שבראשו ורובו דומה לאמו חייב בבכורה - עי' בתוס' לעיל ה: (ד"ה תלמוד לומר), ובדברינו שם. </w:t>
      </w:r>
    </w:p>
    <w:p w14:paraId="1A3FF09A"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hint="cs"/>
          <w:spacing w:val="20"/>
          <w:position w:val="6"/>
          <w:rtl/>
        </w:rPr>
        <w:t xml:space="preserve">ב]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הנה הגם שסובר ר' שמעון דכשראשו ורובו דומה לאמו חייב בבכורה, נראה דמ"מ הוי מום וא"א להקריבו, דלא עדיף מפיו דומה לחזיר או לחי תחתון עודף על העליון וכן שאר מומין דתנן לקמן דף מ' שפסולין להקרבה. </w:t>
      </w:r>
    </w:p>
    <w:p w14:paraId="21FDFF24"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איבעיא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להו לאכילה מי בעי ר"ש ראשו ורובו או לא - כלומר ר' שמעון דאסר לעיל בתחילת העמוד טמא הנולד מן הטהור באכילה, מי אמרינן דכשם שלגבי בכורה מצריך שיהא דומה ראשו ורובו לאמו, ה"ה לענין היתר אכילה - עי' רגמ"ה.</w:t>
      </w:r>
    </w:p>
    <w:p w14:paraId="2831CE96"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וראה בחזו"א (בכורות טז. י.) שנקט דסוגיא דהכא אזלה רק כפי הצד [לעיל ו.] דפרה שילדה כמין סוס די במקצת סימנים לענין בכורה - עי' בדבריו.</w:t>
      </w:r>
    </w:p>
    <w:p w14:paraId="19CF2769"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לענין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בכורה כתיב אך בכור שור עד שיהא הוא שור ובכורו שור - לעיל ה: פליגי תנא דמתני' דדריש מפטר חמור פטר חמור, ור"י הגלילי בברייתא דדריש מ"אך בכור שור", והכא דנקטה הגמ' בפשיטות אליבא דר"ש קרא ד"אך בכור שור", נראה לפי דברייתא דר' שמעון מיירי בבהמה טהורה לכך מייתי קרא דטהורה.</w:t>
      </w:r>
    </w:p>
    <w:p w14:paraId="3B27B598"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רש"י</w:t>
      </w:r>
    </w:p>
    <w:p w14:paraId="7D6E68DF"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גמל טמא הוא - וסתם גמלים נולדים מן הגמלה - עי' הגהות הרד"ל שהקשה על פירש"י, ופירש באופן אחר. וראה עוד בספר אפריון יוסף (בהערות) שהביא פי' הראב"ד על תו"כ (פר' שמיני פ"ג) דמשמע דלא כפירש"י.</w:t>
      </w:r>
    </w:p>
    <w:p w14:paraId="0FBA3F5B"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את הגמל - משמע את הטפל לגמל והיינו חלבו - כעי"ז בסוכה ו. לענין טבילה מרבינן שערו מדכתיב "את בשרו" - את הטפל לבשרו. וכן בב"ק מא: לענין איסור הנאת עורו דשור הנסקל מרבינן כהאי דרשא.</w:t>
      </w:r>
    </w:p>
    <w:p w14:paraId="771D41C6"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הטמאים - אלה הטמאים לכם בכל השרץ - פסוק זה בויקרא יא. לא. </w:t>
      </w:r>
    </w:p>
    <w:p w14:paraId="38714037"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לאסור צירן - שומן הדג - הקשה הרש"ש הלא בשרצים מיירי קרא, וכבר הוכיחו תוס' דציר דגים אסור מדרבנן גרידא. ואכן הח"נ הגיה ברש"י "שומן השרץ". מיהו לכאורה י"ל שרש"י בא להדגיש דאף ציר דגים הוי מדאורייתא, וכשיטת תוס' בע"ז מ. (ד"ה מחלוקת), והגהות ריעב"ץ בחולין צט: - עי' בדברינו על תוס' כאן ד"ה לאסור. וראה עוד משנת רבי אהרן (ד"ה הטמאים).</w:t>
      </w:r>
    </w:p>
    <w:p w14:paraId="6BB95E69"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וראשית בכורים תמה דהרי ציר אינו שומן, ואמאי פירש"י "שומן הדג" שהוא ממשו של האיסור. וביאר דאף רש"י סבר דציר דגים אינו אלא זיעה בעלמא ושרי מדאורייתא, אך שומן הדג שנמחה ונעשה </w:t>
      </w:r>
      <w:r w:rsidRPr="002E6030">
        <w:rPr>
          <w:rFonts w:eastAsia="Tahoma" w:hint="cs"/>
          <w:color w:val="00000A"/>
          <w:spacing w:val="20"/>
          <w:position w:val="6"/>
          <w:rtl/>
        </w:rPr>
        <w:lastRenderedPageBreak/>
        <w:t>משקה, שוה לציר בהמה ושרצים ומרבינן ליה מ'הטמאים' - עי' בדבריו בהרחבה.</w:t>
      </w:r>
    </w:p>
    <w:p w14:paraId="4167D995"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דאמר מר - דם נדות נעכר מחמת הלידה ונעשה חלב - עי' בדברינו בגמ' ד"ה הואיל (אות א'), וד"ה אלא (אות ב').</w:t>
      </w:r>
    </w:p>
    <w:p w14:paraId="4812F149"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הלכך חידוש הוא דמעיקרא הוה דם והאוכלו בכרת והשתא מישתרי - צ"ע דהרי דם נדות אין עליו חיוב כרת כמבואר בכריתות כ: דרק דם שהנפש יוצאה בו חייבין עליו - </w:t>
      </w:r>
      <w:r w:rsidRPr="002E6030">
        <w:rPr>
          <w:rFonts w:hint="cs"/>
          <w:snapToGrid w:val="0"/>
          <w:spacing w:val="20"/>
          <w:position w:val="6"/>
          <w:rtl/>
        </w:rPr>
        <w:t>שיעורי הגרי"מ פיינשטיין (אות קכ"ג)</w:t>
      </w:r>
      <w:r w:rsidRPr="002E6030">
        <w:rPr>
          <w:rFonts w:eastAsia="Tahoma" w:hint="cs"/>
          <w:spacing w:val="20"/>
          <w:position w:val="6"/>
          <w:rtl/>
        </w:rPr>
        <w:t>.</w:t>
      </w:r>
    </w:p>
    <w:p w14:paraId="19BF544A"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אלא מעתה - בין לרבנן בין לר' שמעון - צ"ב דברי רגמ"ה שפירש הקושיא רק לרבנן. ועי' בדברינו בגמ' ד"ה גמל גמל.</w:t>
      </w:r>
    </w:p>
    <w:p w14:paraId="5C115B65"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לאכילה - כגון פרה שילדה מין סוס - עי' בדברינו בתחילת העמוד, בגמ' ד"ה ת"ל גמל (אות ב'). </w:t>
      </w:r>
    </w:p>
    <w:p w14:paraId="20EC1A98"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תוס’</w:t>
      </w:r>
    </w:p>
    <w:p w14:paraId="1CC4F816"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הטמאים - ובת"כ לא דריש ליה גבי שרצים אלא גבי בהמה טמאה וכו' ומיהו ע"כ מהטמאים דהשרצים דריש - השטמ"ק (ה') אכן הביא דר' נתנאל הקדוש גרס דילפינן מקרא ד'הטמאים' דכתיב גבי בהמה טמאה, דאי משרצים ילפינן איכא למיפרך שכן שיעורן בכעדשה - עי' בדבריו.</w:t>
      </w:r>
    </w:p>
    <w:p w14:paraId="4B6E26AE"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וכתב הרא"ש בע"ז (פרק אין מעמידין סי' מ"ב) וז"ל "ובההיא דבכורות גבי חלב בהמה טמאה הו"ל לאתויי קרא דבהמה טמאה "הטמאים הם לכם", אלא דנקיט דרשא ד'הטמאים' דשרצים שהוזכרו בגמ' דידן [בע"ז], וסמיך אדרשא ד"טמאים הם לכם" דכתיב בבהמה טמאה" עכ"ל.</w:t>
      </w:r>
    </w:p>
    <w:p w14:paraId="5BCEAE03"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ומיהו אכתי דריש מן הטמאים פרק העור והרוטב לאסור ביצת השרץ - תוס' כאן הניחו בקושיא, אבל בחולין קכו: (סוד"ה בנבלתה) כתבו וז"ל "ואע"ג דמהטמאים דרשינן דרשות טובא, אפשר דדרשינן מטמא טמאים הטמאים, או טובא טמאים כתיב התם" עכ"ל.</w:t>
      </w:r>
    </w:p>
    <w:p w14:paraId="22F689E6"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ולשם פ"ה ה' יתירא נדרשת לאסור צירו ורוטבו ולעורו כבשרו ולביצת השרץ - כן פירש רש"י גם בחולין קכב: (ד"ה לרבות עורות), וביאר משום דהי מינייהו מפקת לכך מרבינן כולהו. וכ"כ שטמ"ק כאן (ד') בשם הרא"ש "וכולהו דרשות שקולים הם ומרבה כל המחובר לו ופירש ממנו".</w:t>
      </w:r>
    </w:p>
    <w:p w14:paraId="67150A1A"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לאסור צירן - וי"ל ציר דגים דרבנן ציר שרצים דאורייתא - שיטת תוס' כאן ובחולין צט: (ד"ה שאני) דציר דגים אסור מדרבנן בעלמא. מיהו מפירוש רש"י כאן (ד"ה לאסור צירן) שפירש "שומן הדג" משמע דסבר דציר דגים נמי אסור מדאורייתא. וכן נקטו תוס' בע"ז מ. (ד"ה מחלוקת) דהוי דאורייתא, וביארו החילוק שם בין צירן לגופן, דצירן בטל ברוב וגופן דהוי בריה לא בטל. ועל דברי תוס' אלו - יעוי' בפמ"ג (יו"ד סי' פ"ג, בשפתי דעת סקכ"ג). וראה עוד הגהות חש"ל שם. וע"ע משנת רבי אהרן כאן (ד"ה הטמאים).</w:t>
      </w:r>
    </w:p>
    <w:p w14:paraId="2D318793"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ועל הקושיא מחולין צט: - יעוי"ש הגהות ריעב"ץ שכתב לחלק, דציר שיש בו מים הוי זיעה בעלמא, ובהא מיקל ר"י דמין במינו בטל, משא"כ ציר שאין בו מים הוי איסור דאורייתא אף בדגים. וכתב שאין הדיעה סובלת לחלק בין דגים ושרצים דמאי שנא.</w:t>
      </w:r>
    </w:p>
    <w:p w14:paraId="602ADD1B"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מיהו יעוי' ראשית בכורים בסוגיין שכתב לבאר דציר דגים שונה מציר בהמה ושרצים שהוא דבר ממשי, אבל ציר דגים אינו אלא זיעה בעלמא, ופירש דכוונת רש"י בסוגיין לשומן הדג שהוא גוף האיסור, וכשנמחה ונעשה משקה הוא שוה לציר בהמה ושרצים ונתרבה מ'הטמאים'. וראה בחי' הגרי"ז על דרך זה, דחלוק ציר דגים משרצים, דציר דגים אינו אלא זיעה בעלמא. אולם בקהלות יעקב (ע"ז סי' כ') ביאר באופן אחר: דציר אינו גוף האיסור אלא המתמצה מן הטמא, לפיכך ילפינן משרצים רק כגון ציר בהמה טמאה דאיקרי 'טמא' כשרצים, משא"כ דגים שלא נאמר בהן לשון 'טומאה' אלא 'תשקצו' - עי' בדבריו. וראה עוד ב</w:t>
      </w:r>
      <w:r w:rsidRPr="002E6030">
        <w:rPr>
          <w:rFonts w:hint="cs"/>
          <w:snapToGrid w:val="0"/>
          <w:spacing w:val="20"/>
          <w:position w:val="6"/>
          <w:rtl/>
        </w:rPr>
        <w:t>שיעורי הגרי"מ פיינשטיין (אות קכ"ו)</w:t>
      </w:r>
      <w:r w:rsidRPr="002E6030">
        <w:rPr>
          <w:rFonts w:eastAsia="Tahoma" w:hint="cs"/>
          <w:spacing w:val="20"/>
          <w:position w:val="6"/>
          <w:rtl/>
        </w:rPr>
        <w:t>.</w:t>
      </w:r>
      <w:r w:rsidRPr="002E6030">
        <w:rPr>
          <w:rFonts w:eastAsia="Tahoma" w:hint="cs"/>
          <w:color w:val="00000A"/>
          <w:spacing w:val="20"/>
          <w:position w:val="6"/>
          <w:rtl/>
        </w:rPr>
        <w:t xml:space="preserve">   </w:t>
      </w:r>
    </w:p>
    <w:p w14:paraId="67713251"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וגליון מהרש"א ציין לרמ"א (יו"ד פג. ה.) שנקט דציר דגים טמאין אסור מדרבנן, מיהו אם יש בו שמנונית אסור מדאורייתא. ועי"ש בש"ך (סקט"ו) שכתב דבכבוש אפילו ליכא שמנונית אסור מדאורייתא, משום שאז יוצא עיקר הלחלוחית. </w:t>
      </w:r>
    </w:p>
    <w:p w14:paraId="7CA441A3"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וי"ל דקים ליה דאסור ציר מדרבנן וכו' ש"מ הא דשרינן ליה משום דלא בלעו - ר"ל כיון דקים לן דציר דגים אסור עכ"פ מדרבנן, לא יתכן שדג טהור שמלחו עם דג טמא יהא מותר לגמרי, אלא ע"כ דליכא כלל בליעה במליחה - שטמ"ק (ה') בשם תו"ח, ותוס' חולין צט: (ד"ה שאני).</w:t>
      </w:r>
    </w:p>
    <w:p w14:paraId="4476FFDA"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ומה שכתוב בספרים ש"מ ציר מותר לא גרס ליה - עי' תוס' חולין קיג. ד"ה מאי לאו.</w:t>
      </w:r>
    </w:p>
    <w:p w14:paraId="24422EEE"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וקצת תימה כיון דצריך קרא בשרץ ובבהמה טמאה ודגים דליכא קרא לא אסר מדאורייתא היכי מייתי </w:t>
      </w:r>
      <w:r w:rsidRPr="002E6030">
        <w:rPr>
          <w:rFonts w:eastAsia="Tahoma" w:hint="cs"/>
          <w:color w:val="00000A"/>
          <w:spacing w:val="20"/>
          <w:position w:val="6"/>
          <w:rtl/>
        </w:rPr>
        <w:lastRenderedPageBreak/>
        <w:t>רבא ראיה התם מהטמאים לאסור ציר טריפה - ר"ל דבדיבור הקודם מבואר דאיכא קרא מיוחד לאסור ציר שרצים וציר בהמה, ולשיטת תוס' ציר דגים דליכא קרא אינו אלא מדרבנן [ודרשת התו"כ גבי דגים הוי אסמכתא בעלמא], וא"כ היכי אסר רבא בחולין קיב: מ'הטמאים' ציר טריפה בלא דרשא מיוחדת.</w:t>
      </w:r>
    </w:p>
    <w:p w14:paraId="1A0F270C"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וראה מש"כ בהגהות חש"ל, רש"ש, וחי' הגרי"ז. ועי' שטמ"ק סוף אות ה'.  </w:t>
      </w:r>
    </w:p>
    <w:p w14:paraId="5259AEE1"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רוטב - וא"ת תיפוק ליה ממשרת ליתן טעם כעיקר - בחי' רבנו חיים הלוי (מאכל"א ט. ט., ד"ה ונראה לומר, בתו"ד) תירץ, דמקרא ד'הטמאים' לאסור צירן ורוטבן שמעינן לאסור טעם כעיקר כשהוא בפני עצמו, וקרא ד'משרת' אתי לאסור אף כשהוא בתערובת ונתבטל, איכא עליו חלות שם איסור - עי' בכל דבריו. וראה ב</w:t>
      </w:r>
      <w:r w:rsidRPr="002E6030">
        <w:rPr>
          <w:rFonts w:hint="cs"/>
          <w:snapToGrid w:val="0"/>
          <w:spacing w:val="20"/>
          <w:position w:val="6"/>
          <w:rtl/>
        </w:rPr>
        <w:t>שיעורי הגרי"מ פיינשטיין (אות קכ"ז)</w:t>
      </w:r>
      <w:r w:rsidRPr="002E6030">
        <w:rPr>
          <w:rFonts w:eastAsia="Tahoma" w:hint="cs"/>
          <w:spacing w:val="20"/>
          <w:position w:val="6"/>
          <w:rtl/>
        </w:rPr>
        <w:t>.</w:t>
      </w:r>
    </w:p>
    <w:p w14:paraId="5596DE6E"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י"ל עיקר קרא לצירן ואורחא דהש"ס בהכי - ר"ל ציר אינו ממשות האיסור וטעמו, אלא זיעה בעלמא וליכא למילף מ'משרת'. </w:t>
      </w:r>
    </w:p>
    <w:p w14:paraId="17E002FF"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ובמשנת רבי אהרן דן האם לאחר הריבוי הוי דין ציר ככל דין טעם כעיקר, או דלעולם הוי זיעה בעלמא ואין לו דין בשר, אלא שהוא איסור אחר מטעם יוצא, ונפק"מ לשיטת הרמב"ם דעל יוצא מן האיסור לא לוקין – עי' בדבריו.</w:t>
      </w:r>
    </w:p>
    <w:p w14:paraId="07DFACBC"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ובפ"ק דחגיגה נמי אמר פרט לחגר וסומא ולא עיקר קרא לבעלי קבין - צ"ל "דעיקר קרא לפרט לחיגר וסומא אתא ולא לבעלי קבין" - מראה כהן.</w:t>
      </w:r>
    </w:p>
    <w:p w14:paraId="2AF24F56"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ומיהו כאן א"צ לומר כך דאיצטריך לרוטב וקיפה וכו' דהוי כשתיה ואינו בכלל אכילה - פי' באיסור טמאים כתיב "לא תאכלו", ומריבוי ד'הטמאים' ילפינן אפילו רוטב וקיפה דהוי מיחוי המאכל וכשתיה דמי, קמ"ל דבכלל איסור אכילה הוא.</w:t>
      </w:r>
    </w:p>
    <w:p w14:paraId="2CDA6212"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מיהו קשה דמשמע הכא דאיצטריך לציר וכו' וצ"ל דשקולים הן ומיהו מציר לחודיה לא הוה שמעינן וכו' - תוכן דברי תוס': מקשים דמשמעות הגמ' דגם ציר הוא חידוש וצריך למילף מ'הטמאים', דהא מציר פריך על חלב דתרוייהו דומין שהן פירשא דהבהמה ולא גוף בשרה, משמע שאינו פשוט לאסור, וא"כ היכי ילפינן שתי חידושים מחד קרא. ומשני תוס' דשקולים הן. מיהו כתבו תוס' דמציר לחודיה ליכא למשמע החידוש השני דמיחוי שהוא כשתיה חשיב אכילה, דהא איכא לאוקמיה כשהקפהו ואכלו דהוי אכילה גמורה, לכך נקטה הברייתא גם רוטב וקיפה.</w:t>
      </w:r>
    </w:p>
    <w:p w14:paraId="50F11F7C"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והנה מה שתירצו תוס' דשקולים הן, הוי לשיטתם לעיל (ד"ה הטמאים) דכל שאר הדינים בעי למילף כל חד מקרא מיוחד, לכך מחדשים תוס' דציר ורוטב וקיפה שקולים הן למילף מחד קרא ד'הטמאים'. אבל לפירש"י שהביאו שם בסוף הדיבור לא קשיא מידי, דהא אפילו לאסור עורו וביצת השרץ ילפינן מ'הטמאים' וכ"ש אלו. </w:t>
      </w:r>
    </w:p>
    <w:p w14:paraId="4D51B4CF"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ובעיקר תירוץ תוס' צ"ע אמאי שקולים הן, הלא רוטב וקיפה הן מיחוי הממשות, וציר הוא זיעה בעלמא - עי' שו"ת חתם סופר (יו"ד סוף סי' פ"ה), וראשית בכורים בסוגיין, וע"ע לב אריה ותפארת יעקב על תוס' בחולין קיב: ד"ה ורוטבן.</w:t>
      </w:r>
    </w:p>
    <w:p w14:paraId="52923E18"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קיפה שלהן - אבל הכא יכול לקרות בין פרמא בין תבלין דלא אתא לאשמועינן אלא שתיהן כאכילה - תוס' לשיטתם בדיבור הקודם דחלב וקיפה אשמועינן דמיחוי שלהן דהוי כשתיה חשיב כאכילה, וזה יש להשמיע בין בגוף האיסור שנמחה ובין בתבלין שנתבשל עמו ונמחה. והוסיפו תוס' דכן משמע ברש"י שנקט "רסוקי בשר וקפלוט" דהיינו תבלין.</w:t>
      </w:r>
    </w:p>
    <w:p w14:paraId="4F64F0D7"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והנה תוס' בחולין סוף קיב: העירו על פירש"י שם שנקט "בשר ותבלין הנקפה בשולי הקדירה", דלא הו"ל למימר 'הנקפה'. ויש לעיין אי כוונת רש"י לחלוק על פירוש תוס' דהחידוש הוא באיסור שנמחה.</w:t>
      </w:r>
    </w:p>
    <w:p w14:paraId="6E7844F0"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hint="cs"/>
          <w:spacing w:val="20"/>
          <w:position w:val="6"/>
          <w:highlight w:val="yellow"/>
          <w:rtl/>
        </w:rPr>
        <w:t>&lt;</w:t>
      </w:r>
      <w:r w:rsidRPr="002E6030">
        <w:rPr>
          <w:spacing w:val="20"/>
          <w:position w:val="6"/>
          <w:highlight w:val="yellow"/>
        </w:rPr>
        <w:t>CH1</w:t>
      </w:r>
      <w:r w:rsidRPr="002E6030">
        <w:rPr>
          <w:rFonts w:hint="cs"/>
          <w:spacing w:val="20"/>
          <w:position w:val="6"/>
          <w:highlight w:val="yellow"/>
          <w:rtl/>
        </w:rPr>
        <w:t>&gt;</w:t>
      </w:r>
      <w:r w:rsidRPr="002E6030">
        <w:rPr>
          <w:rFonts w:eastAsia="Tahoma" w:hint="cs"/>
          <w:color w:val="00000A"/>
          <w:spacing w:val="20"/>
          <w:position w:val="6"/>
          <w:rtl/>
        </w:rPr>
        <w:t>דף ז.</w:t>
      </w:r>
    </w:p>
    <w:p w14:paraId="16F9AD6A"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גמ'</w:t>
      </w:r>
    </w:p>
    <w:p w14:paraId="037E89A9"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ת"ש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אך את זה לא תאכלו וכו' זה אי אתה אוכל אבל אתה אוכל הבא בסימן אחד - הנה הברייתא פשיטא לה דטמא הנולד מן הטהור טמא כר' שמעון, ולא באה אלא לפרש צדדי ההיתר במקצת סימנים, ויש לפרש דפשיטא לה דטמא מכח ילפותא אחרת כגון גמל גמל כדר' שמעון בברייתא ריש ו:, או דדרשינן דבר הבא ממעלי הגרה ומפריסי הפרסה לא תיכול כדס"ד לרבנן שם, או דס"ל לברייתא דהכא דילפינן כן ממשמעות הכתוב "את הגמל" דמשמע אפילו גמל הנולד מפרה, וכן משמע מגירסת הב"ח (אות א').</w:t>
      </w:r>
    </w:p>
    <w:p w14:paraId="2873DD2E"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אבל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אתה אוכל הבא בסימן אחד - כתבו תוס' (ד"ה זה) דאין הכוונה דבעי דומה בסימן אחד של טהרה כגון מעלה גרה או מפריס פרסה, אלא ר"ל שדומה במראה במקצת לאמו. וכן משמע מפירוש רש"י </w:t>
      </w:r>
      <w:r w:rsidRPr="002E6030">
        <w:rPr>
          <w:rFonts w:eastAsia="Tahoma" w:hint="cs"/>
          <w:color w:val="00000A"/>
          <w:spacing w:val="20"/>
          <w:position w:val="6"/>
          <w:rtl/>
        </w:rPr>
        <w:lastRenderedPageBreak/>
        <w:t xml:space="preserve">כאן (ד"ה אבל). ברם רש"י בב"ק ריש עח: פירש דבעי ר' יהושע ממש סימן אחד של טהרה. [וכן יש לדקדק לשון רש"י כאן (ד"ה כר"ש) שנקט "אם יש לו סימן אחד </w:t>
      </w:r>
      <w:r w:rsidRPr="002E6030">
        <w:rPr>
          <w:rFonts w:eastAsia="Tahoma" w:hint="cs"/>
          <w:b/>
          <w:bCs/>
          <w:color w:val="00000A"/>
          <w:spacing w:val="20"/>
          <w:position w:val="6"/>
          <w:rtl/>
        </w:rPr>
        <w:t>של טהרה</w:t>
      </w:r>
      <w:r w:rsidRPr="002E6030">
        <w:rPr>
          <w:rFonts w:eastAsia="Tahoma" w:hint="cs"/>
          <w:color w:val="00000A"/>
          <w:spacing w:val="20"/>
          <w:position w:val="6"/>
          <w:rtl/>
        </w:rPr>
        <w:t>"]. ותוס' ב"ק שם (עח. ד"ה לטמא) דחו דבריו ממשמעות הסוגיא דהכא.</w:t>
      </w:r>
    </w:p>
    <w:p w14:paraId="7FF8FDCE"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ובשטמ"ק השלם בשם תו"ח הביאו פירוש רש"י זה, והקשו עליו, ופירשו דלא נתכוון דוקא דבעי סימן טהרה, אלא שאם אתה בא להכשירו מטעם שדומה במקצת לאמו, בעינן שיהא דבר שניכר היטב דומה לאמו, אבל בסימן טהרה כגון פרסותיו סדוקות או מעלה גרה מכשרינן בכל דהו. אמנם גם על פירוש זה הקשו ודחוהו. </w:t>
      </w:r>
    </w:p>
    <w:p w14:paraId="0E2DCEB6"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ומהרי"ט אלגזי (אות א' סק"ד) הביא פירוש רש"י זה ודברי השטמ"ק, וראה מש"כ בישוב פירוש רש"י. וע"ע מרומי שדה, ובספר אפריון יוסף (בהערות).</w:t>
      </w:r>
    </w:p>
    <w:p w14:paraId="0E5FCDCC"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יכול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אפילו עבורו מן הטמא ת"ל שה כשבים ושה עזים עד שיהא אביו כבש ואמו כבשה - השפ"א נסתפק לר' יהושע דאסר באכילה כשעיבורו מן הטמא, האם דוקא כשדומה לאביו הטמא, או אפילו אם יש לו סימני טהרה, כיון דדריש גזירת הכתוב "שה כשבים" עד שיהא אביו כבש ואמו כבשה. </w:t>
      </w:r>
    </w:p>
    <w:p w14:paraId="0C66CEFF"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ובהערה שם ציינו לתוס' ב"ק עח. שמבואר מדבריהם דאפילו יש לו לגמרי סימני טהרה אסר ר' יהושע.</w:t>
      </w:r>
    </w:p>
    <w:p w14:paraId="5F1FD5D7"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ת"ל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שה כשבים ושה עזים עד שיהא אביו כבש ואמו כבשה - רש"י מפרש דדריש תיבת 'כשבים' דהיינו שה הבא משני כבשים, ונראה דגריס 'שה כשבים' ותו לא. וכעי"ז פירשו תוס'. אך רגמ"ה משמע דדריש מיתור דקרא "שה כשבים ושה עזים", ואתי לרבות עד שיהא אביו כבש ואמו כבשה.</w:t>
      </w:r>
    </w:p>
    <w:p w14:paraId="635B84B3"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ולקמן בדברי ר' אליעזר דשרי אפילו עיבורו מן הטמא הוי איפכא, רש"י ותוס' מפרשים דמרבינן "שה שה מ"מ" [עי' גירסת שטמ"ק ב'], אך רגמ"ה גרס "ת"ל שה כבשים מ"מ". [אך צ"ע דבסוף הסוגיא משמע דגריס אליבא דר"א "שה שה מ"מ"].</w:t>
      </w:r>
    </w:p>
    <w:p w14:paraId="48FEC0EF"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ר'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אליעזר אומר לא בא הכתוב להתיר את המותר וכו' - פירש"י דכיון שאביו ואמו טהורים לא איצטריך קרא למישרייה. והקשו הצ"ק וח"נ א"כ מהו דקאמר "או אינו אלא עיבורו מן הטהור", הלא קאמר דלזה לא איצטריך קרא. וביאור תירוץ הח"נ נראה דה"ק: אי פשיטא לך דטמא הנולד מן הטהור מותר, לא איצטריך קרא למישרייה עיבורו מן הטמא דאין חילוק ממי נתעברה, אלא כי איצטריך קרא לעיקר דינא להתיר טמא הבא מן הטהור [במקצת סימנים].</w:t>
      </w:r>
    </w:p>
    <w:p w14:paraId="703C7EF7"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אולם בשטמ"ק השלם [על תוד"ה עד] בשם תו"ח פירש בפשיטות דה"ק: פסוק זה ד"אך את זה לא תאכלו" לא איצטריך להתיר את המותר, דהא כבר נפקא לן מ"שה כשבים ושה עזים" כדמסיק, אלא ודאי בא להוסיף על המותר, דאפילו עיבורו מן הטמא שרי. ופירושו מתאים לפירוש השני דתוס' (ד"ה עד), אך בפירש"י קשה לפרש כן. וראה בדברינו על תוד"ה עד.</w:t>
      </w:r>
    </w:p>
    <w:p w14:paraId="5BDFCA62"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מכל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מקום קרי ליה טמא כרבי שמעון וקאמר אבל אתה אוכל הבא בסימן אחד - רגמ"ה פירש דדייק דאתיא הך ברייתא כר' שמעון מדנקטה "טמא שנולד מן הטהור" ולא נקטה "היוצא מן הטהור". והנה כן משמעות לשון הגמ' אך צ"ע אמאי לא דייקינן מעיקרא דדינא דמצריך דומה בסימן אחד, דאילו לרבנן אפילו טמא גמור מותר, וצ"ל דלרווחא דמילתא נקטו הכי.</w:t>
      </w:r>
    </w:p>
    <w:p w14:paraId="3363E6CC"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ובמים קדושים עמד בקושיא זו, וכתב דללישנא קמא יש לדחוק שכן כוונת הגמ', אך יותר תיקשי ללישנא בתרא אמאי הוצרכה לכל הדקדוק דלקמן - עי' בדבריו. וראה עוד מרומי שדה. </w:t>
      </w:r>
    </w:p>
    <w:p w14:paraId="1A99E7BE"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ובשטמ"ק השלם בשם תו"ח כתב דאין הדיוק מלישנא דברייתא, דהא גם לרבנן דשרו קרינן ליה (לעיל סוף ו.) "טמא הנולד מן הטהור" ועי"ש ביאורו מהיכא דייקינן. וגם בחזו"א (בכורות טז. יג.) נקט דלאו מלשון 'טמא' קדייק. וע"ע חידושי בתרא (אות ק"ו).</w:t>
      </w:r>
    </w:p>
    <w:p w14:paraId="1D5C3061"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ואיכא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דמקשי ומותיב וכו' - כתב החזו"א (בכורות סי' ט"ז ריש סקי"ג) דהני תרי לישני נראה דלא פליגי, אלא מר אמר בלשון זה ומר בלשון זה.</w:t>
      </w:r>
    </w:p>
    <w:p w14:paraId="74B8B03C"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והאמר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ר' יהושע בן לוי לעולם אין מתעברת לא טמאה מן הטהור וכו' - תמוה מה מחדש ריב"ל, ומה פליגי עליו ר"א ורבנן לקמן גבי חיה מן הבהמה, הלא בברייתא לקמן ח. איתא דכל שתשמישן ועיבורן שוה יולדות ומגדלות זה מזה, ונחזי אנן אי עיבורן ותשמישן שוה - עי' הגהות הרד"ל לקמן ח.</w:t>
      </w:r>
    </w:p>
    <w:p w14:paraId="6C4DD412"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וראה בחסדי דוד (תוספתא א. ה., ד"ה ובכלהו) שמבאר למאי נפק"מ לענין דינא בכל דברי ר"י בן לוי.</w:t>
      </w:r>
    </w:p>
    <w:p w14:paraId="00CDB47F"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ולא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טהורה מן הטמא - בשו"ת חתם סופר (יו"ד סי' ע"ד) מצדד שלא אמר ר"י בן לוי כלל זה אלא בבהמה, אבל בעוף שפיר מתעברת טהורה מטמא, עי"ש. וראה שמן רוקח שדן להביא ראיה דעוף שאני מסוגיא דנדה נ: גבי תרנגולא ותרנגולתא דאגמא.</w:t>
      </w:r>
    </w:p>
    <w:p w14:paraId="6E922CA6"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lastRenderedPageBreak/>
        <w:t>וראה עוד שו"ת בית יצחק (יו"ד ח"א ריש סי' ק"ו), שו"ת בית שלמה (יו"ד ח"א סי' קמ"ד), ובאבני נזר (סי' ע"ה אות ה' ו' ט"ו).</w:t>
      </w:r>
    </w:p>
    <w:p w14:paraId="78C7C534"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ולא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בהמה מן חיה - הכרתי ופלתי (יו"ד טז. עח.) כתב דהא דבהמה לא מתעברת מחיה אפשר שהוא עפ"י רוב, וכל מה שדברו חז"ל הוא על דרך הרוב, אבל מיעוטא מתעברות, עי"ש. אולם שמן רוקח תמה דמסוגיין משמע דלר"י בן לוי אין במציאות כלל שתתעבר. </w:t>
      </w:r>
    </w:p>
    <w:p w14:paraId="22E54CA9"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חוץ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מר' אליעזר ומחלוקתו שהיו אומרים חיה מתעברת מבהמה - הרמב"ן בהלכותיו והרא"ש (סי' ו') פסקו כר"י בן לוי ודלא כר' אליעזר דסבר חיה מתעברת מבהמה, ולפיכך הכריעו דכוי שדברו בו חכמים הוא בריה בפני עצמו ספק חיה או בהמה, ואינו הנולד מן התייש ומן הצביה. </w:t>
      </w:r>
    </w:p>
    <w:p w14:paraId="51BAB11B"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ברם הרמב"ם (מאכל"א א. יג.) פסק דכוי הוא הבא מבהמה טהורה וחיה טהורה, ודוקא מין טמא וטהור אין מתעברין זה מזה, נמצא א"כ דפסק כר' אליעזר.</w:t>
      </w:r>
    </w:p>
    <w:p w14:paraId="02293E1E"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ובדעת הרא"ש גופיה הקשה בהגהות רי"א חבר סתירה: דבחולין פרק אותו ואת בנו (סי' ג') דקדק מדברי הרי"ף דפסק כריב"ל לפי דמשמעות סוגיין כוותיה, ודחה הרא"ש די"ל דדוקא בטמאה וטהורה הלכה כמותו אבל בבהמה וחיה יש לפסוק כר' אליעזר.</w:t>
      </w:r>
    </w:p>
    <w:p w14:paraId="0340A832"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למימרא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דר' אליעזר סבר זה וזה גורם מותר ור' יהושע סבר זה וזה גורם אסור:</w:t>
      </w:r>
    </w:p>
    <w:p w14:paraId="6281287B"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א] הטעם שלהלכה זו"ז גורם אסור לכתחילה, והטעם שלא קנסו דיעבד:</w:t>
      </w:r>
    </w:p>
    <w:p w14:paraId="0FFAEEDE"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באמרי בינה (בשר בחלב סוף סי' ו') כתב דאף דזה וזה גורם אסור לכתחילה כמבואר בש"ס ופוסקים, והטעם מבואר בר"ן ע"ז (סוף פ"ג) דהוי כמבטל איסור לכתחילה, מ"מ דיעבד עבר ועשה ע"י שני גורמים מותר אף לדידיה ולא קנסינן ליה ככל מבטל איסור, משום שאינו ממש מבטל איסור.</w:t>
      </w:r>
    </w:p>
    <w:p w14:paraId="28AA73F8"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ב] יעוי' בחי' רבנו חיים הלוי (מאכל"א ג. יא.) שביאר דענין חוששין לזרע האב הוא דין נפרד מדינא דזה וזה גורם, דכאשר דנים לענין המין ולענין יוצא מן הטמא וכו' בזה שייך חוששין לזרע האב לאיזה מין לייחסו, אך כשדנים על איסור והיתר כגון טריפה אזי שייך זה וזה גורם.</w:t>
      </w:r>
    </w:p>
    <w:p w14:paraId="2E2FC936"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ובחי' הגרי"ז הקשה דסוגיין מדמה פלוגתא דזה וזה גורם דמיירי לענין טריפה, לדינא דהיוצא מן הטמא. עי' שהביא תירוץ הגר"ח בזה, ומש"כ עצמו לישב.</w:t>
      </w:r>
    </w:p>
    <w:p w14:paraId="7A46E778"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וראה עוד בחי' הגר"ח על הש"ס, בגליונות החזו"א לחי' הגר"ח על הרמב"ם, ובחזו"א (בכורות טז. יא.), חידושי בתרא (אות קי-קיא), וב</w:t>
      </w:r>
      <w:r w:rsidRPr="002E6030">
        <w:rPr>
          <w:rFonts w:hint="cs"/>
          <w:snapToGrid w:val="0"/>
          <w:spacing w:val="20"/>
          <w:position w:val="6"/>
          <w:rtl/>
        </w:rPr>
        <w:t>שיעורי הגרי"מ פיינשטיין (אות קל"ה)</w:t>
      </w:r>
      <w:r w:rsidRPr="002E6030">
        <w:rPr>
          <w:rFonts w:eastAsia="Tahoma" w:hint="cs"/>
          <w:spacing w:val="20"/>
          <w:position w:val="6"/>
          <w:rtl/>
        </w:rPr>
        <w:t>.</w:t>
      </w:r>
      <w:r w:rsidRPr="002E6030">
        <w:rPr>
          <w:rFonts w:eastAsia="Tahoma" w:hint="cs"/>
          <w:color w:val="00000A"/>
          <w:spacing w:val="20"/>
          <w:position w:val="6"/>
          <w:rtl/>
        </w:rPr>
        <w:t xml:space="preserve">  </w:t>
      </w:r>
    </w:p>
    <w:p w14:paraId="0D2AD20B"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בעלמא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סבר ר' אליעזר זה וזה גורם אסור ושאני הכא דא"כ נכתוב קרא ור' יהושע אמר לך בעלמא כו' - עי' בהערות להגריש”א שכתב לבאר מדוע באמת לא ילפי ר' אליעזר ור' יהושע מקראי דהכא לכל דין זה וזה גורם. וראה עוד בספר שלמי יוסף (סי' ט"ו).</w:t>
      </w:r>
    </w:p>
    <w:p w14:paraId="3EC8B5C1"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בעו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מינה מרב ששת מי רגלים של חמור מהו וכו' אמר להו ר"ש תניתוה שהיוצא מן הטמא טמא וכו' מטמא לא קאמר אלא מן הטמא והני נמי מינא דטמא הוא:</w:t>
      </w:r>
    </w:p>
    <w:p w14:paraId="34F18B13"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ביאור הלישנא קמא לפירש"י [עפ"י גירסת הצ"ק ברש"י ריש ע"ב], וכן מבואר מדברי רגמ"ה:</w:t>
      </w:r>
    </w:p>
    <w:p w14:paraId="31712933"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לישנא קמא מספקא בשני צדדים - האם מי רגלים דחמור מימצי מגופיה ואסירי, או מיא עול ומיא נפיק. ופשט ליה מדיוקא דמתני' צד שלישי, דהגם שאין מתמצין מגופו אסורין לפי שהן כמין טמא דדמו לחלב. וצ"ב מקור וסברת דין זה.</w:t>
      </w:r>
    </w:p>
    <w:p w14:paraId="5D466670"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ובשטמ"ק השלם (ריש ע"ב) בשם תו"ח תמה איך דייק מלישנא "מן הטמא" מינא דטמא, והרי לא כתיב ביו"ד. והוא גורס "והני נמי מיני דטמא נינהו", כלומר בין מי רגלים דחמור ובין דסוסים וגמלים אסורין כיון שהם יוצאין מן הטמא. ולפירוש זה נמצא שלמעשה אין חילוק בין מסקנת הלישנא קמא למסקנת הלישנא בתרא. אך תמה ה"ר אלחנן שאין זו שיטת התלמוד שתחילה נוקט בפשיטות דסוסים וגמלים לא מיבעיא ליה והדר פשיט דאף דסוסים וגמלים אסירי. וראה בשטמ"ק שכתב מהלך נוסף.</w:t>
      </w:r>
    </w:p>
    <w:p w14:paraId="70D4B984"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והנה דברינו בפירש"י הוא כפי גירסת הצ"ק שעירב שני דיבורי רש"י לקמן ריש ע"ב, ומשמע דהכל קאי לפרש הלישנא קמא, ומסייע לפירושו דברי השטמ"ק הנ"ל. אבל שאר האחרונים [כן מפורש בב"י (ריש סי' פ"א) בהביאו פירש"י, וכן הוא בדרישה שם (סק"א), ומרומי שדה] נקטו דדיבור ראשון דרש"י הוא לפרש הלישנא קמא, דטעמא דשל חמור אסורין לפי שדמו לחלב דמתמצין מגופו, ודיבור שני קאי אלישנא בתרא דאסרה בכל גווני אף דאין מתמצין מגופו, ולפי"ז הוא כפירוש השני דהשטמ"ק. וכתב בהגהות הרד"ל שכן משמע מדברי ר"ת בספר הישר (סי' תל"ד) דטעמא דל"ק דמי רגלים של חמור אסורין לפי שמתמצין מגופו. וכן מבואר גם מדברי הב"ח (סי' פ"א, ד"ה ומ"ש דמי רגלים מותר).</w:t>
      </w:r>
    </w:p>
    <w:p w14:paraId="2BDDED33"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ובדרישה הנ"ל יש לו במסקנת רב ששת גירסא אחרת ומהלך חדש אליבא דשיטת הרמב"ם - עי' בדברינו </w:t>
      </w:r>
      <w:r w:rsidRPr="002E6030">
        <w:rPr>
          <w:rFonts w:eastAsia="Tahoma" w:hint="cs"/>
          <w:color w:val="00000A"/>
          <w:spacing w:val="20"/>
          <w:position w:val="6"/>
          <w:rtl/>
        </w:rPr>
        <w:lastRenderedPageBreak/>
        <w:t>לקמן.</w:t>
      </w:r>
    </w:p>
    <w:p w14:paraId="7BE174E5"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מי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רגלים של חמור מהו - מדבעו מי רגלים של חמור משמע דפשיטא להו דשל טהור מותרין, וצ"ע הלא הוי יוצא מן החי, ולגבי חלב בעינן דרשא דקרא להתירו, ויש הסוברים דמי חלב אסורין - עי' בדברינו לעיל ו: ד"ה וחלב (אות ב' סק"ה).</w:t>
      </w:r>
    </w:p>
    <w:p w14:paraId="134E7E50"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מגופיה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קא מימצצי ואסירי או דלמא מיא עול מיא נפוק:</w:t>
      </w:r>
    </w:p>
    <w:p w14:paraId="45508620"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ביאור החזו"א, וספיקו:</w:t>
      </w:r>
    </w:p>
    <w:p w14:paraId="3D3642E8"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מבאר החזו"א (בכורות טז. יד.) "נראה דלאו משום תערובות לחלוחית הגוף קאסר להו, אלא חשבינן להו כולהו כדבר הבא מן החי, דכשבאין ומתערבין בדם בטלי להו אגב גוף והוי כבשרה, וכשפורשין אח"כ הוי כיוצא מגופה, אלא שאם לא מימצצי מגופה אז אין הבלעתם גמורה ואינן מתמזגין כולי האי עם הדם, וחשבינן להו מיא עול מיא נפיק".</w:t>
      </w:r>
    </w:p>
    <w:p w14:paraId="65B18A7B"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ושם (סוף סקי"ד) נסתפק החזו"א כששתה טהור מים אסורין, אי מי רגלים שלו מותרין דחשבינן להו פנים חדשות, או אמרינן מיא עול ומיא נפיק. וכתב דלכאורה מאן דמתיר מ"ר של טמא אוסר כאן, ולמאן דאוסר מותר כאן.</w:t>
      </w:r>
    </w:p>
    <w:p w14:paraId="671A8678"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אמר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להו ר"ש תניתוה שהיוצא מן הטמא טמא וכו' והני נמי מינא דטמא הוא:</w:t>
      </w:r>
    </w:p>
    <w:p w14:paraId="7FA5981C"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פסק ההלכה במי רגלים:</w:t>
      </w:r>
    </w:p>
    <w:p w14:paraId="0EC9674E"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hint="cs"/>
          <w:spacing w:val="20"/>
          <w:position w:val="6"/>
          <w:rtl/>
        </w:rPr>
        <w:t xml:space="preserve">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הרמב"ן בהלכותיו פסק כרב ששת דאסר מי רגלים של חמור משום יוצא מן הטמא. אולם הרמב"ם (מאכל"א ד. כ.) כתב "עור הבא כנגד פניו של חמור מותר באכילה מפני שהוא כמו הפרש ומי רגלים שהן מותרין". והשיג עליו הראב"ד דהלא רב ששת במסכת בכורות הוכיח ופסק ממתני' לאיסורא.</w:t>
      </w:r>
    </w:p>
    <w:p w14:paraId="5F8CDBFF"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וביאר המגיד משנה (שם, וכן בפ"ג ה"ג) שדעת הרמב"ם דדברי רב ששת אינם להלכתא, ודיוקו ממשנתינו אינו מוכרח, ודין מי רגלים תלוי בדין דבש הגזין והצרעין דלקמן בסוגיא, וכיון דפסק הרמב"ם שם שמותר באכילה ממילא נדחו דברי רב ששת. [וראה בדברינו לקמן ע"ב ד"ה כמאן אזלה, אות ג']. ועל דרך זו אזלי גם המגדל עוז שם, והב"ח (ריש סי' פ"א).</w:t>
      </w:r>
    </w:p>
    <w:p w14:paraId="39E0BC79"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ברם בחידושי הגהות על הטור (סי' פ"א אות ז') הביא שתפארת למשה תירץ, דמה שמדמה הרמב"ם אותו עור למי רגלים היינו רק לענין שאין לו טעם והוא פגום כמותם, אבל המי רגלים של חמור עצמן לעולם אסורין, עי"ש.</w:t>
      </w:r>
    </w:p>
    <w:p w14:paraId="7DAB4AF1"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והדרישה (סי' פ"א סוס"ק א') מחדש שהרמב"ם גורס בסוגיין איפכא, "מין טמא לא נאמר אלא מן הטמא והני לא מטמא נינהו", ואפשר שגם בלישנא בתרא גרס הכי, ולפי"ז נמצא שפשט רב ששת דמי רגלים אפילו של חמור מותרין, דאינן מתמצין מהטמא עצמו אלא פירשא בעלמא הן.</w:t>
      </w:r>
    </w:p>
    <w:p w14:paraId="2F66E95A"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וראה עוד בחזו"א (בכורות טז. יד.), ובהערות להגריש”א.</w:t>
      </w:r>
    </w:p>
    <w:p w14:paraId="1A12E775"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והאם יש חילוק בין לישנא קמא ללישנא בתרא לענין מי רגלים של סוסים וגמלים, וממילא נפק"מ לפסק ההלכה - יעוי' בדברינו לקמן ע"ב ד"ה ואיכא דאמרי.</w:t>
      </w:r>
    </w:p>
    <w:p w14:paraId="62462B19"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ולמעשה - השו"ע (פא. א.) הביא שתי השיטות האם מי רגלים של בהמה וחיה טמאים אסורין ולא הכריע, והב"ח מתיר אפילו בשל חמור, והש"ך (סק"ב) אוסר בשל חמור כיון דעכירי ודמו לחלב, ואפילו לחולה אם אין בו סכנה. ועי' פמ"ג (בשפתי דעת סק"ב).</w:t>
      </w:r>
    </w:p>
    <w:p w14:paraId="38F055BE" w14:textId="77777777" w:rsidR="00A15065" w:rsidRPr="002E6030" w:rsidRDefault="00A15065" w:rsidP="00A15065">
      <w:pPr>
        <w:widowControl w:val="0"/>
        <w:autoSpaceDE w:val="0"/>
        <w:autoSpaceDN w:val="0"/>
        <w:adjustRightInd w:val="0"/>
        <w:jc w:val="both"/>
        <w:rPr>
          <w:spacing w:val="20"/>
          <w:position w:val="6"/>
          <w:highlight w:val="yellow"/>
          <w:rtl/>
        </w:rPr>
      </w:pPr>
      <w:r w:rsidRPr="002E6030">
        <w:rPr>
          <w:rFonts w:hint="cs"/>
          <w:spacing w:val="20"/>
          <w:position w:val="6"/>
          <w:rtl/>
        </w:rPr>
        <w:t xml:space="preserve">ב] </w:t>
      </w:r>
      <w:r w:rsidRPr="002E6030">
        <w:rPr>
          <w:rFonts w:hint="cs"/>
          <w:spacing w:val="20"/>
          <w:position w:val="6"/>
          <w:highlight w:val="yellow"/>
          <w:rtl/>
        </w:rPr>
        <w:t>סתירה בדברי הרמב"ן:</w:t>
      </w:r>
    </w:p>
    <w:p w14:paraId="771636EE"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המגיד משנה (מאכל"א ד. כ.) הקשה סתירה בדברי הרמב"ן בהלכותיו, דמחד פסק דעור הבא נגד פניו של חמור מותר דפירשא בעלמא הוא, ומאידך פסק דמי רגלים אסורין. ותירץ הב"י (סי' פ"א ד"ה עור הבא) שהרמב"ן סובר שמי רגלים אינן פירשא גמור, דהא חזינן דמי רגלים של חמור שותין אינשי דמעלי לירקונא, ואף דמי רגלים של שאר בעלי חיים לא שותין, משום דלא ידעי למאי מעלי, אבל ממי רגלים דחמור ילפינן לכל מי רגלים דלאו פרש נינהו. [והיינו ללישנא בתרא שאסרה מי רגלים של כל בהמות טמאות לשיטת רוב המפרשים - עי' בדברינו לקמן ע"ב ד"ה ואיכא דאמרי].</w:t>
      </w:r>
    </w:p>
    <w:p w14:paraId="2A4651A8"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hint="cs"/>
          <w:spacing w:val="20"/>
          <w:position w:val="6"/>
          <w:rtl/>
        </w:rPr>
        <w:t xml:space="preserve">ג] </w:t>
      </w:r>
      <w:r w:rsidRPr="002E6030">
        <w:rPr>
          <w:rFonts w:eastAsia="Tahoma" w:hint="cs"/>
          <w:color w:val="00000A"/>
          <w:spacing w:val="20"/>
          <w:position w:val="6"/>
          <w:rtl/>
        </w:rPr>
        <w:t>מי רגלים של אדם:</w:t>
      </w:r>
    </w:p>
    <w:p w14:paraId="66B763FC"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כתבו הב"י ודרכי משה (ריש סי' פ"א) בשם המרדכי ריש פרק שמונה שרצים, דמותרין לשתות כגון לרפואה ואפילו לחולה שאין בו סכנה. וכן פסק בשו"ע (פא. א.) דלכו"ע מי רגלים דאדם מותר, וביאר הבאר היטב דהגם דבשר אדם אסור, וקי"ל היוצא מהטמא טמא, היינו בדבר שהוא איסור לאו, ובשר אדם אינו אלא בעשה. [אמנם יעוי' במהרי"ט אלגזי (אות ד' סק"ג) שהביא ג' שיטות בראשונים לענין בשר אדם, די"א דאיכא איסור עשה, וי"א דאיכא נמי איסור לאו, וי"א דאפילו איסור עשה ליכא - עי"ש </w:t>
      </w:r>
      <w:r w:rsidRPr="002E6030">
        <w:rPr>
          <w:rFonts w:eastAsia="Tahoma" w:hint="cs"/>
          <w:color w:val="00000A"/>
          <w:spacing w:val="20"/>
          <w:position w:val="6"/>
          <w:rtl/>
        </w:rPr>
        <w:lastRenderedPageBreak/>
        <w:t>שהקשה לשיטה הסוברת דאיכא איסור לאו].</w:t>
      </w:r>
    </w:p>
    <w:p w14:paraId="24839F1A"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וכתב הש"ך (פא. ג.) דמדברי השו"ע משמע דמי רגלים דאדם שרו לכתחילה, אבל מדברי המרדכי הנ"ל משמע דוקא דיעבד. ומסיק הש"ך דלכתחילה נראה להחמיר במי רגלים משום בל תשקצו, ואולי גם השו"ע לא קאמר אלא שמותר מן הדין. וראה בפמ"ג (בשפתי דעת סק"ג).  </w:t>
      </w:r>
    </w:p>
    <w:p w14:paraId="687B7924"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רש"י</w:t>
      </w:r>
    </w:p>
    <w:p w14:paraId="63E34BF8"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אסור באכילה - וקס"ד דמדקתני להו בהדי הדדי ש"מ דאפי' לאכילה בעי ר"ש ראשו ורובו - בתוס' משמע שפירשו בע"א, מדלא קתני בברייתא אלא שני חילוקים. ובביאור דברי רש"י יעוי' מש"כ בספר אפריון יוסף (בהערות).</w:t>
      </w:r>
    </w:p>
    <w:p w14:paraId="21E64688"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להתיר את המותר - דכיון דאביו ואמו טהורים לא איצטריך האי קרא וכו' - עי' בדברינו בגמ' ד"ה ר' אליעזר.</w:t>
      </w:r>
    </w:p>
    <w:p w14:paraId="1A2C964B"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כר"ש - וקאמר דאם יש לו סימן אחד של טהרה וכו' - עי' בדברינו בגמ' ד"ה אבל אתה אוכל.</w:t>
      </w:r>
    </w:p>
    <w:p w14:paraId="3B8E6847"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תוס'</w:t>
      </w:r>
    </w:p>
    <w:p w14:paraId="61434C00"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שמע מינה - דמשמע שאין בו כי אם שני חלוקין - רש"י פירש בפשיטות מדקתני להו בהדי הדדי.</w:t>
      </w:r>
    </w:p>
    <w:p w14:paraId="6DC77E87"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והשתא רישא וסיפא רבותא קמ"ל וכו' - מבארים הח"נ ומים קדושים, דתוס' באים לפרש לפי הס"ד דאכילה ובכורה שוין, אמאי פלגינהו רישא לאכילה וסיפא לבכורה, וביארו דרישא איכא רבותא דטמאה שנולדה מטהורה אסורה באכילה ולאפוקי מדרבנן, וסיפא קמ"ל בראשו ורובו דומין דאפילו בבכורה חייב אף דבעינן שיהא הוא שור ובכורו שור.</w:t>
      </w:r>
    </w:p>
    <w:p w14:paraId="194DFBC7"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והקשה הח"נ א"כ מאי דחי הגמ' "דייקא נמי דקא שבקה לאכילה וקם ליה אבכור", הלא נקט בכורה לרבותא כדפרשינן. ותירץ דהדוחה לא הבין כוונת הפושט עד שחזר ופירש דבריו בהדיא.</w:t>
      </w:r>
    </w:p>
    <w:p w14:paraId="5FC0C926"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וצ"ק גרס בתוס' "רישא יותר מרבותא קמ"ל", וצ"ב. וכנראה שגם לפני מהרש"א היתה גירסא זו וכתב דיש לקיימה, אך מ"מ הגיה כלפנינו בתוס'.</w:t>
      </w:r>
    </w:p>
    <w:p w14:paraId="01F19811"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זה - לאו בסימני טהרה איירי - עי' בדברינו בגמ' ד"ה אבל אתה אוכל.</w:t>
      </w:r>
    </w:p>
    <w:p w14:paraId="2C636ED0"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אלא בדמי למקצת סימנין לאמו ביד ורגל ובצמרו - משמע מתוס' דדי בדמיון בצמר גרידא [עי' שטמ"ק י"ד], ומצינו כה"ג לעיל ג: איפכא לענין שינוי דעושהו בעל מום לישחט עליו, ופירש"י (ד"ה לא משום) דאפילו שינוי בצמרו חשיב שינוי. [ובחי' הגרי"ז שם העיר עליו]. </w:t>
      </w:r>
    </w:p>
    <w:p w14:paraId="7D9EE299"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עד שיהא אביו ואמו כבשה [נראה דצ"ל אביו כבש ואמו כבשה] - והשתא דרשות דר' יהושע לאסור לאו הוא דר"א להתיר - בתוס' שאנץ איתא "והשתא כבשים דר' יהושע לאסור ושה דר"א להתיר". וגירסת הצ"ק "דרשה דר' יהושע לאסור לאו מקרא זה דר"א בא להתיר". כלומר דר' יהושע דריש להתיר מקרא ד"אך את זה", ולאסור כשעיבורו מן הטמא מקרא ד"שה כשבים", ואילו ר' אליעזר דרש היתרו מקרא ד"שה כשבים", ולזה הקשו תוס' דמשמעות הלשון "לא בא הכתוב" דמקרא שדרש ר' יהושע היתרו בא ר"א להוסיף היתר.</w:t>
      </w:r>
    </w:p>
    <w:p w14:paraId="536811E6" w14:textId="77777777" w:rsidR="00A15065" w:rsidRPr="002E6030" w:rsidRDefault="00A15065" w:rsidP="00A15065">
      <w:pPr>
        <w:spacing w:line="240" w:lineRule="atLeast"/>
        <w:jc w:val="both"/>
        <w:rPr>
          <w:rFonts w:eastAsia="Tahoma"/>
          <w:color w:val="00000A"/>
          <w:spacing w:val="20"/>
          <w:position w:val="6"/>
        </w:rPr>
      </w:pPr>
      <w:r w:rsidRPr="002E6030">
        <w:rPr>
          <w:rFonts w:eastAsia="Tahoma" w:hint="cs"/>
          <w:color w:val="00000A"/>
          <w:spacing w:val="20"/>
          <w:position w:val="6"/>
          <w:rtl/>
        </w:rPr>
        <w:t>ובפירוש שני כתבו תוס' דלר"א מ'שה שה' דריש כשעיבורו מן הטהור, ונמצא דאכן עיקר היתרו לעיבורו מן הטמא דריש מ"את זה לא תאכלו", ומבאר הח"נ דלפי"ז מתפרשת לשון הגמ' "ת"ל שה כשבים ושה עזים מ"מ", דר"ל מדכתיב 'שה שה' נפקא ליה עיבורו מטהור, וממילא אייתר 'זה' למימר 'מכל מקום' כלומר דאפילו עיבורו מן הטמא.</w:t>
      </w:r>
    </w:p>
    <w:p w14:paraId="5A838A62"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מיהו רש"י פירש ד"שה שה מ"מ" אתי להיתרא דאפילו עיבורו מן הטמא, ועל כרחך יש לפרשו על דרך פירוש קמא דתוס', או על דרך ביאור הרש"ש דמריבויא ד'שה שה' יש להוכיח דקרא "את זה לא תאכלו" בא להתיר אפילו עיבורו מן הטמא. וראה עוד בדברינו בגמ' ד"ה ר' אליעזר.</w:t>
      </w:r>
    </w:p>
    <w:p w14:paraId="0360A5AD"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חוץ - הא דלא קאמר חוץ מן הדולפנין שפרים ורבים מבני אדם - כן הוא גירסת רש"י ותוס' לקמן ריש ח.</w:t>
      </w:r>
    </w:p>
    <w:p w14:paraId="2DC089A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ופליג עליה בחדא [לכאורה דיבור צ"ל קודם ד"ה חוץ] - מה שיוכל לדחות דחי כן משום דבמסקנא לאכילה פשטינן נמי דבעי ר"ש ראשו ורובו - ר"ל דדוחק הוא לדחות דהאי תנא סבר כוותיה בחדא ופליג עליה בחדא, ומ"מ הוצרך לדוחק לפי שאכן כן מסקינן בדעת ר"ש לקמן.</w:t>
      </w:r>
    </w:p>
    <w:p w14:paraId="4E6EBC04"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והא איפכא - למ"ד טריפה יולדת ניחא דפליגי בזה וזה גורם אלא למ"ד אינה יולדת מוקמי פלוגתא וכו' בעובר ירך אמו ונתעברה ולבסוף נטרפה - פי' דלמ"ד טריפה יולדת נמצא שנתעברה כשהיא </w:t>
      </w:r>
      <w:r w:rsidRPr="002E6030">
        <w:rPr>
          <w:rFonts w:eastAsia="Tahoma" w:hint="cs"/>
          <w:color w:val="00000A"/>
          <w:spacing w:val="20"/>
          <w:position w:val="6"/>
          <w:rtl/>
        </w:rPr>
        <w:lastRenderedPageBreak/>
        <w:t>טריפה, ופליגי בזה וזה גורם והיינו כסוגיין, אבל למ"ד טריפה אינה יולדת ע"כ מיירי דנתעברה ואח"כ נטרפה, ופלוגתתם בדבר אחר, אי עובר ירך אמו וחל עליו דין טריפות דאמו, ודלא כסוגיין.</w:t>
      </w:r>
    </w:p>
    <w:p w14:paraId="092FBD33"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ומיהו אשכחן בעלמא דר' אליעזר סבר זו"ז גורם אסור ורבנן סברי מותר וכו' - קישור דברי תוס' ללעיל נראה דה"ק: הגם דלמ"ד טריפה אינה יולדת לא מיתוקמא פלוגתייהו בזה וזה גורם, מ"מ אכתי תיקשי דמצינו בסוגיות אחרות דר"א סבר זה וזה גורם אסור, אלא דניחא לגמ' לאקשויי מברייתא זו שהוזכר בה ר' יהושע בהדיא, ואע"ג דאין הקושיא לדברי הכל אלא רק למ"ד טריפה יולדת - עי' מהרש"א וח"נ.</w:t>
      </w:r>
    </w:p>
    <w:p w14:paraId="0779F58B"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ושלהי כל הצלמים גבי נטל ממנה עצים וכו' - רש"ש תמה דהתם גם רבנן סברי דזה וזה גורם אסור.</w:t>
      </w:r>
    </w:p>
    <w:p w14:paraId="6CCD88D2"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ומה שמזכיר כאן זו"ז גורם ופר' או"ב נקט לישנא דחוששין לזרע האב משום דהכא איירי בדבר הבא מהיתר ואיסור וכו' ומיהו קשה וכו'  - כלומר בסוגיין מיירי בעיבור של טהור המותר וטמא האסור שייך לשון "זה וזה גורם" האיסור, אבל בחולין מיירי לענין כלאים שכל מין בפני עצמו מותר, לכך שייך לשון "חוששין לזרע האב".</w:t>
      </w:r>
    </w:p>
    <w:p w14:paraId="2406CA64"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ומקשים תוס' [עפ"י ביאור מים קדושים]: מה מה מקשינן בסוגיין מולד טריפה על עיבור טמא, דילמא סברת ר"א בתרוייהו דאין חוששין לזרע האב, ולכך לגבי ולד טריפה אסר דלא חש לזרע האב הכשר, ואילו בסוגיין התיר דלא חש לזרע האב  הטמא.</w:t>
      </w:r>
    </w:p>
    <w:p w14:paraId="338F1999"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ועוד בביאור דברי תוס' וקושיתם - יעוי' באבני נזר יו"ד סי' ע"ה, וראשית בכורים בסוגיין בהרחבה.</w:t>
      </w:r>
    </w:p>
    <w:p w14:paraId="13D5D010"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וראה בחי' רבנו חיים הלוי (מאכל"א ג. יא.) שביאר דדין חוששין לזרע האב ודין זה וזה גורם הן שני דינים נפרדים, ודלא כמשמעות תוס' להשוותם, וגם עצם סוגיית הגמ' שהשוותה ולד טריפה לעיבור טמא קשיא להגר"ח. ועי' בזה חי' הגרי"ז בסוגיין. וע"ע חזו"א (בכורות טז. יא.), ו</w:t>
      </w:r>
      <w:r w:rsidRPr="002E6030">
        <w:rPr>
          <w:rFonts w:hint="cs"/>
          <w:snapToGrid w:val="0"/>
          <w:spacing w:val="20"/>
          <w:position w:val="6"/>
          <w:rtl/>
        </w:rPr>
        <w:t>שיעורי הגרי"מ פיינשטיין (אות קל"ה)</w:t>
      </w:r>
      <w:r w:rsidRPr="002E6030">
        <w:rPr>
          <w:rFonts w:eastAsia="Tahoma" w:hint="cs"/>
          <w:spacing w:val="20"/>
          <w:position w:val="6"/>
          <w:rtl/>
        </w:rPr>
        <w:t>.</w:t>
      </w:r>
    </w:p>
    <w:p w14:paraId="0C9BA240"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לא יחשב שאור גורם וליתסר - גירסא לפנינו היא גירסת מהרש"א, וצ"ב. וצ"ק וח"נ גרסי "לא יחשב שור גורם", ומים קדושים גרס "שום גורם" וכדפירשנו הקושיא לעיל. וגם גירסת שטמ"ק יש לישבה על דרך זה.</w:t>
      </w:r>
    </w:p>
    <w:p w14:paraId="49AC19B6"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highlight w:val="yellow"/>
          <w:rtl/>
        </w:rPr>
        <w:t>&lt;</w:t>
      </w:r>
      <w:r w:rsidRPr="002E6030">
        <w:rPr>
          <w:spacing w:val="20"/>
          <w:position w:val="6"/>
          <w:highlight w:val="yellow"/>
        </w:rPr>
        <w:t>CH1</w:t>
      </w:r>
      <w:r w:rsidRPr="002E6030">
        <w:rPr>
          <w:rFonts w:hint="cs"/>
          <w:spacing w:val="20"/>
          <w:position w:val="6"/>
          <w:highlight w:val="yellow"/>
          <w:rtl/>
        </w:rPr>
        <w:t>&gt;</w:t>
      </w:r>
      <w:r w:rsidRPr="002E6030">
        <w:rPr>
          <w:rFonts w:eastAsia="Tahoma" w:hint="cs"/>
          <w:color w:val="00000A"/>
          <w:spacing w:val="20"/>
          <w:position w:val="6"/>
          <w:rtl/>
        </w:rPr>
        <w:t>דף ז:</w:t>
      </w:r>
    </w:p>
    <w:p w14:paraId="6A633840"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גמ'</w:t>
      </w:r>
    </w:p>
    <w:p w14:paraId="7B71E6FB"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ואיכא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דאמרי דסוסים וגמלים לא קא מיבעיא להו דלא שתו אינשי כי קמבע"ל דחמור דשתו אינשי ומעלו לירקונא מאי א"ל רב ששת תניתוה וכו' והני נמי מטמא קאתי:</w:t>
      </w:r>
    </w:p>
    <w:p w14:paraId="5BB7356D"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b/>
          <w:bCs/>
          <w:color w:val="00000A"/>
          <w:spacing w:val="20"/>
          <w:position w:val="6"/>
          <w:rtl/>
        </w:rPr>
        <w:t>א.</w:t>
      </w:r>
      <w:r w:rsidRPr="002E6030">
        <w:rPr>
          <w:rFonts w:eastAsia="Tahoma" w:hint="cs"/>
          <w:color w:val="00000A"/>
          <w:spacing w:val="20"/>
          <w:position w:val="6"/>
          <w:rtl/>
        </w:rPr>
        <w:t xml:space="preserve"> ביאור הלישנא בתרא [עפ"י ר"ת בספר הישר (סי' תל"ד), תוס' כאן (ד"ה רוב דגים), תו"ח בשטמ"ק, ב"י (ריש סי' פ"א), מרומי שדה, ומים קדושים]: </w:t>
      </w:r>
    </w:p>
    <w:p w14:paraId="1E897562"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ללישנא זו בעצם אין חילוק בין מי רגלים דסוסים וגמלים או של חמור, ובין עכורין או צלולין, וכדפשיט רב ששת ממתני' דכל היוצא מן הטמא בכל גווני אסור, אלא דשל סוסים וגמלים אין נפקותא בזה כיון דבלאו הכי לא שתו אינשי. והוסיף השטמ"ק דניחא שבפשיטות רב ששת ללישנא קמא נקט "הני נמי מינא דטמא", ובלישנא בתרא נקט "הני נמי מטמא קאתי", דללישנא בתרא כל היוצא מן הטמא בכל גווני אסור.</w:t>
      </w:r>
    </w:p>
    <w:p w14:paraId="1A6901D4"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והדרישה (פא. א.) ביאר דברי הגמ': דמעיקרא לא עלה על הדעת למיבעי על מי רגלים דהא לא שתו להו, אבל השתא דמצינו דשותין מי רגלים דחמור לרפואה, יש להסתפק נמי על כל מי רגלים שמא יש צורך בהן ואסורין. וראה עוד שביאר בדרך נוספת.</w:t>
      </w:r>
    </w:p>
    <w:p w14:paraId="4977D198"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מיהו מדברי רגמ"ה מתבאר דללישנא בתרא מי רגלים דסוסים וגמלים כיון דלא שתו להו אינשי, לא אסירי כלל דלא חשיבי מידי.</w:t>
      </w:r>
    </w:p>
    <w:p w14:paraId="14B09B2C"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והנה יש נפק"מ גדולה בין הפירושים: דלפירוש רגמ"ה נמצא דאין חילוק לדינא בין לישנא קמא ולישנא בתרא, ולתרוייהו מי רגלים דסוסים וגמלים שרו ורק דשל חמור אסר רב ששת, אבל לשאר המפרשים נמצא דלישנא קמא אסרה רק מי רגלים של חמור, ולישנא בתרא אסרה של כל הטמאים. ועי' ראשית בכורים.</w:t>
      </w:r>
    </w:p>
    <w:p w14:paraId="563DB07D"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b/>
          <w:bCs/>
          <w:color w:val="00000A"/>
          <w:spacing w:val="20"/>
          <w:position w:val="6"/>
          <w:rtl/>
        </w:rPr>
        <w:t>ג.</w:t>
      </w:r>
      <w:r w:rsidRPr="002E6030">
        <w:rPr>
          <w:rFonts w:eastAsia="Tahoma" w:hint="cs"/>
          <w:color w:val="00000A"/>
          <w:spacing w:val="20"/>
          <w:position w:val="6"/>
          <w:rtl/>
        </w:rPr>
        <w:t xml:space="preserve"> ובהא דנקט רגמ"ה ללישנא בתרא, דמי רגלים של סוסים וגמלים שרו דלא חשיבי למידי - הקשה ראשית בכורים דמה בכך הרי מ"מ הוי בכלל יוצא מן הטמא, וכתב דיש לפרש דמ"ר של חמור הואיל וחזו לרפואה מוכח שהחמור פעל השפעה בהן ולכך חשיבי יוצא מן הטמא, משא"כ דסוסים וגמלים דלא חזו לכלום מוכח דמיא עייל ומיא נפיק ואינם בכלל יוצא מן הטמא.</w:t>
      </w:r>
    </w:p>
    <w:p w14:paraId="17A88C85"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ובחי' הגרי"ז דקדק מדברי הרמב"ם (מאכל"א ג. א.) שאיסור 'יוצא מן הטמא' הוא רק בדבר הראוי לאכילה, וזה כוונת רגמ"ה דכיון דלא חזו למידי אין עליהם שם מאכל ולא הוו בכלל יוצא מן הטמא.</w:t>
      </w:r>
    </w:p>
    <w:p w14:paraId="38238D61"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אמנם מדברי החזו"א (בכורות טז. יד.) משמע דמפרש לשיטת רגמ"ה דהוא משום שנפסל לאכילת כלב. וביאר סברת החולקים, לפי דהגם שנפשו של אדם קצה בו מפני שבא ממקום מאוס וגם טעמו זר לבני אדם, מ"מ אם נאכל ע"י הדחק לא חשיב נפסל מאכילת כלב. </w:t>
      </w:r>
    </w:p>
    <w:p w14:paraId="46F38B85"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וראה עוד </w:t>
      </w:r>
      <w:r w:rsidRPr="002E6030">
        <w:rPr>
          <w:rFonts w:hint="cs"/>
          <w:snapToGrid w:val="0"/>
          <w:spacing w:val="20"/>
          <w:position w:val="6"/>
          <w:rtl/>
        </w:rPr>
        <w:t>בשיעורי הגרי"מ פיינשטיין (אות קמ"א)</w:t>
      </w:r>
      <w:r w:rsidRPr="002E6030">
        <w:rPr>
          <w:rFonts w:eastAsia="Tahoma" w:hint="cs"/>
          <w:spacing w:val="20"/>
          <w:position w:val="6"/>
          <w:rtl/>
        </w:rPr>
        <w:t>, ובחידושי בתרא (אות קי"ב).</w:t>
      </w:r>
      <w:r w:rsidRPr="002E6030">
        <w:rPr>
          <w:rFonts w:eastAsia="Tahoma" w:hint="cs"/>
          <w:color w:val="00000A"/>
          <w:spacing w:val="20"/>
          <w:position w:val="6"/>
          <w:rtl/>
        </w:rPr>
        <w:t xml:space="preserve"> </w:t>
      </w:r>
    </w:p>
    <w:p w14:paraId="083C3986"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דחמור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דשתו אינשי ומעלו לירקונא:</w:t>
      </w:r>
    </w:p>
    <w:p w14:paraId="097772BE"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b/>
          <w:bCs/>
          <w:color w:val="00000A"/>
          <w:spacing w:val="20"/>
          <w:position w:val="6"/>
          <w:rtl/>
        </w:rPr>
        <w:t>א.</w:t>
      </w:r>
      <w:r w:rsidRPr="002E6030">
        <w:rPr>
          <w:rFonts w:eastAsia="Tahoma" w:hint="cs"/>
          <w:color w:val="00000A"/>
          <w:spacing w:val="20"/>
          <w:position w:val="6"/>
          <w:rtl/>
        </w:rPr>
        <w:t xml:space="preserve"> עי' יומא פד. "מי שאחזו ירקון מאכילין אותו בשר חמור", ופירש"י דחולי הוא שפניו מוריקות.</w:t>
      </w:r>
    </w:p>
    <w:p w14:paraId="4679AB2E"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וראה בשבת דף ק"י רפואה נוספת לירקונא. ועי' ברכות כה. דסילון החוזר הוא המביא לידי ירקון.</w:t>
      </w:r>
    </w:p>
    <w:p w14:paraId="44A8DA7A"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עי' בש"ך (פא. ב.) שהוכיח מסוגיין שמי רגלים של חמור אסורין אף לחולה שאין בו סכנה כמו ירקונא, ודלא כב"ח שהתיר. ובפתחי תשובה הביא שו"ת כנסת יחזקאל דפליג על הש"ך והורה להיתר.</w:t>
      </w:r>
    </w:p>
    <w:p w14:paraId="1CD26133"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b/>
          <w:bCs/>
          <w:color w:val="00000A"/>
          <w:spacing w:val="20"/>
          <w:position w:val="6"/>
          <w:rtl/>
        </w:rPr>
        <w:t xml:space="preserve">ג. </w:t>
      </w:r>
      <w:r w:rsidRPr="002E6030">
        <w:rPr>
          <w:rFonts w:eastAsia="Tahoma" w:hint="cs"/>
          <w:color w:val="00000A"/>
          <w:spacing w:val="20"/>
          <w:position w:val="6"/>
          <w:rtl/>
        </w:rPr>
        <w:t>במנחת שלמה (ח"א סי' י"ז) דן לענין תרופות שנעשות מדברים אסורים, האם חשיב אוכל במה שעומדים לרפואה לחולים, והביא מהכא דמי רגלים של חמור אסורין לפי שעומדים לרפואת חולי ירקונא.</w:t>
      </w:r>
    </w:p>
    <w:p w14:paraId="4DE7A410"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מיתיבי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מפני מה אמרו דבש דבורים מותר מפני שמכניסות אותו לגופן ואין ממצות אותו מגופן:</w:t>
      </w:r>
    </w:p>
    <w:p w14:paraId="4A8DDF0A"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רגמ"ה מפרש דמקשה לתרי הלשונות: ללישנא בתרא קשיא בפשיטות דחזינן שדבש טהור לפי שאין מתמצה מגופן הגם שהוא יוצא מן הטמא, וללישנא קמא נמי קשיא דהיא סברה דכל דעכירי אף שלא מתמצה מגופיה אסור, והכא קתני דדבש טהור.</w:t>
      </w:r>
    </w:p>
    <w:p w14:paraId="3FB26BA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והנה מוכח מפירוש רגמ"ה שדעתו לפרש הלישנא קמא דמי רגלים דחמור לא מימצו מגופיה, ברם יעוי' בדברינו סוף ע"א (ד"ה בעו מינה) שנחלקו המפרשים בזה בדעת רש"י, ולמאן דנקט אליביה דללישנא קמא מי רגלים דחמור מתמצין מגופו, על כרחך דהקושיא הכא היא רק ללישנא בתרא.</w:t>
      </w:r>
    </w:p>
    <w:p w14:paraId="3AD9E560"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ואכן הח"נ נקט דמקשינן רק ללישנא בתרא, ברם הרד"ל הגם שנקט אליבא דרש"י בלישנא קמא דמי רגלים דחמור מתמצין מגופו, מ"מ פירש קושיא דהכא אף ללישנא קמא, וצ"ב. </w:t>
      </w:r>
    </w:p>
    <w:p w14:paraId="544174AE"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מפני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מה אמרו דבש דבורים מותר מפני שמכניסות אותו לגופן ואין ממצות אותו מגופן:</w:t>
      </w:r>
    </w:p>
    <w:p w14:paraId="6E262B1F"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האם האי תנא יליף מסברא בעלמא, או דסבירא ליה נמי קרא דר' יעקב בברייתא לקמן - עי' בדברינו בסמוך ד"ה כמאן אזלה.</w:t>
      </w:r>
    </w:p>
    <w:p w14:paraId="49514464"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ב]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כתב מעדני יו"ט (אות צ') בשם הלבוש (סי' פ"א), וכ"כ הח"נ, דאין להתיר דבש מדהשתבח הכתוב "ארץ זבת חלב ודבש", דדבש שבמקרא זה הוא היינו דבש תמרים, שהוא משבעת המינים שנשתבחה א"י שכולן מין פירות הן.</w:t>
      </w:r>
    </w:p>
    <w:p w14:paraId="4DB97B2E"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ג] </w:t>
      </w:r>
      <w:r w:rsidRPr="002E6030">
        <w:rPr>
          <w:rFonts w:eastAsia="Tahoma" w:hint="cs"/>
          <w:color w:val="00000A"/>
          <w:spacing w:val="20"/>
          <w:position w:val="6"/>
          <w:rtl/>
        </w:rPr>
        <w:t>טעם היתר אכילת דבש אף שגוף הדבורים מעורב בו:</w:t>
      </w:r>
    </w:p>
    <w:p w14:paraId="5FB77F28"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כתבו תוס' בע"ז סט. (ד"ה ההוא) וז"ל "ויש לתמוה עכשיו היאך אנו אוכלים דבש דבורים והלא רגלי הדבורים מעורבים בדבש, ואע"ג דהוי פגם מ"מ השרץ עצמו דאיפגם מיתסר לכו"ע, לכן נראה לר"ת דודאי רגלי הדבורים כיון דעצמות בעלמא נינהו מותרים, עי"ש.</w:t>
      </w:r>
    </w:p>
    <w:p w14:paraId="1D960D81"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מיהו הטור (יו"ד סוס"י פ"א) הקשה בשם סה"מ, דהרי אף גופי הדבורים שהן נותנין טעם מעורבין בדבש, וכשמפרישין הדבש מהן מחממין ומרתיחין אותן ובולע הדבש מהן. אלא שכתב דמ"מ מותר לפי שהוא נותן טעם לפגם.</w:t>
      </w:r>
    </w:p>
    <w:p w14:paraId="2090DDE4"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והנה לכאורה היאך שרינן לשיטתו נותן טעם לפגם לכתחילה - כתב הפמ"ג (סי' פ"א בשפתי דעת סקכ"ז), דחשיב כדיעבד דאל"כ יפסיד כל הדבש, ואף היורה משום הכי שריא. ומיהו כתב דלכתחילה יש לחמם שלא יהא יד סולדת בו, וגם לא ישהה לכתחילה ג' ימים דהוה כבוש.</w:t>
      </w:r>
    </w:p>
    <w:p w14:paraId="709D2700"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ד]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לשון הטור (סוף סי' פ"א) "דבש דבורים מותר ואין בו משום אבר מן החי", ותמה הדרישה (סק"ז) פשיטא דאין בו משום אבר מה"ח שהרי הוא נוהג בטהורין ולא בטמאין כמש"כ הטור עצמו (סי' ס"ב). ותירץ דצ"ל כיון שהדבש מותר וטהור אף שהדבורים שם טומאה עליהן, הוה אמינא שינהוג בהן איסור אבר מן החי.</w:t>
      </w:r>
    </w:p>
    <w:p w14:paraId="57EE2D86"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אלא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שרץ עוף טמא אי אתה אוכל אבל אתה אוכל מה שעוף טמא משריץ וכו' - גירסא זו שלפנינו היא כגירסא ראשונה דרש"י, ומפרש דאין כוונת הברייתא למעט שרץ עוף טמא, אלא שתחזור ותדייק דשרץ עוף טמא אין אתה אוכל אבל אתה אוכל מה שעוף טמא משריץ.</w:t>
      </w:r>
    </w:p>
    <w:p w14:paraId="675557B3"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ויש לעיין מנא ליה לר' יעקב דתידוק מקרא ותיהדר ותידוק להיתרא, דילמא לא אתא קרא אלא לחד דיוקא, וה"ק זה אתה אוכל ואי אתה אוכל מה שעוף טהור משריץ ואי זה דבש דבורים - עי' מש"כ הב"ח סוף סי' פ"א.</w:t>
      </w:r>
    </w:p>
    <w:p w14:paraId="50126F0E"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יכול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אף דבש הגזין והצירעין:</w:t>
      </w:r>
    </w:p>
    <w:p w14:paraId="6E3B3DAE"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מהו 'הגזין'?</w:t>
      </w:r>
    </w:p>
    <w:p w14:paraId="71BA34FE"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מפירוש רש"י משמע דגזין וצרעין תרוייהו מין ארבה. ורגמ"ה נקט רק על גזין דהוא מין ארבה. ותוס' (ד"ה הגזין) הביאו גירסא 'החגבין', ודחוה ומפרשי [כפי גירסת שטמ"ק ל'] דגזין היינו זבובים כדמשמע במס' נדה. ועי' בדברינו על תוס'.</w:t>
      </w:r>
    </w:p>
    <w:p w14:paraId="0F8FECFC"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והנה גם רש"י בשבת קו: נקט ד'גזין' הוא מין חגב, אלא שכתב דטהור הוא. ותמהו המפרשים [ב"ח ופר"ח סי' פ"א, גלהש"ס בשבת שם, יפה עינים כאן] דבסוגיין מוכח שהוא מין שרץ טמא. ועי' תירוץ המגיה למשל"מ (מאכל"א א. כא.). [הבאנו דבריו בסמוך].</w:t>
      </w:r>
    </w:p>
    <w:p w14:paraId="1F834B01"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ובהגהות הרד"ל כאן כתב לחלק בין 'גזין' לבין 'הגזין'. ובאופן נוסף כתב למחוק מפירש"י תיבת 'הגזין', ופירושו 'מין ארבה' קאי רק על הצירעין. [ויש לזה קצת דקדוק מדנקט רש"י 'מין ארבה' ולא 'מיני ארבה']. ולתירוץ זה ניחא דלא פליג רש"י על תוס'.</w:t>
      </w:r>
    </w:p>
    <w:p w14:paraId="0AE11579"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ובחסדי דוד (תוספתא פ"א ה"ה) כתב דרש"י סבר ד'גזין' הוא שם כללי ממיני הארבה, ויש בו מין טמא ומין טהור, ובכל מקום יתפרש כפי הענין, הכא במין הטמא ובשבת הוכרח לפרש במין הטהור - עי' בדבריו.</w:t>
      </w:r>
    </w:p>
    <w:p w14:paraId="78016798"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מרבה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אני דבש דבורים שאין לו שם לווי ומוציא אני דבש הגזין והצירעין שיש לו שם לווי:</w:t>
      </w:r>
    </w:p>
    <w:p w14:paraId="68F02B9A"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b/>
          <w:bCs/>
          <w:color w:val="00000A"/>
          <w:spacing w:val="20"/>
          <w:position w:val="6"/>
          <w:rtl/>
        </w:rPr>
        <w:t>א.</w:t>
      </w:r>
      <w:r w:rsidRPr="002E6030">
        <w:rPr>
          <w:rFonts w:eastAsia="Tahoma" w:hint="cs"/>
          <w:color w:val="00000A"/>
          <w:spacing w:val="20"/>
          <w:position w:val="6"/>
          <w:rtl/>
        </w:rPr>
        <w:t xml:space="preserve"> הב"י (סוף סי' פ"א) הקשה מנליה לר' יעקב למעט דבש גזין וצירעין שהן בכלל הדרשא ד"אתה אוכל מה שעוף טמא משריץ".</w:t>
      </w:r>
    </w:p>
    <w:p w14:paraId="60C596AC"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בהגהות בן אריה ציין לדברי ר"ת בספר הישר (סי' תל"ה), והיד דוד הביא משמעות דבריו דאיכא בקרא ריבוי לדבש דבורים ומיעוט לגזין וצרעין, ודן מהו ריבוי ומיעוט זה.</w:t>
      </w:r>
    </w:p>
    <w:p w14:paraId="17323BA0"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b/>
          <w:bCs/>
          <w:color w:val="00000A"/>
          <w:spacing w:val="20"/>
          <w:position w:val="6"/>
          <w:rtl/>
        </w:rPr>
        <w:t>ג.</w:t>
      </w:r>
      <w:r w:rsidRPr="002E6030">
        <w:rPr>
          <w:rFonts w:eastAsia="Tahoma" w:hint="cs"/>
          <w:color w:val="00000A"/>
          <w:spacing w:val="20"/>
          <w:position w:val="6"/>
          <w:rtl/>
        </w:rPr>
        <w:t xml:space="preserve"> מעדני יו"ט (אות ק') תירץ בשם הלבוש דמסברא קאמר כן, דכיון שחידוש הוא מגזירת הכתוב, אמרינן שלא ריבתה התורה אלא דבש סתמא שאין דרך להזכיר עמו שם השרץ.</w:t>
      </w:r>
    </w:p>
    <w:p w14:paraId="7D261541"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b/>
          <w:bCs/>
          <w:color w:val="00000A"/>
          <w:spacing w:val="20"/>
          <w:position w:val="6"/>
          <w:rtl/>
        </w:rPr>
        <w:t>ד.</w:t>
      </w:r>
      <w:r w:rsidRPr="002E6030">
        <w:rPr>
          <w:rFonts w:eastAsia="Tahoma" w:hint="cs"/>
          <w:color w:val="00000A"/>
          <w:spacing w:val="20"/>
          <w:position w:val="6"/>
          <w:rtl/>
        </w:rPr>
        <w:t xml:space="preserve"> הח"נ דחה סברא זו, ועי' שכתב לבאר דממשמעות דיוקא דקרא יליף הכי. ועל דרך זה אזיל גם הב"ח (סוס"י פ"א), והרחיב לבאר דיוקא דקראי עפ"י שני פירושי רש"י וגירסתו בדרשת ר' יעקב. </w:t>
      </w:r>
    </w:p>
    <w:p w14:paraId="390A5E4B"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b/>
          <w:bCs/>
          <w:color w:val="00000A"/>
          <w:spacing w:val="20"/>
          <w:position w:val="6"/>
          <w:rtl/>
        </w:rPr>
        <w:t>ה.</w:t>
      </w:r>
      <w:r w:rsidRPr="002E6030">
        <w:rPr>
          <w:rFonts w:eastAsia="Tahoma" w:hint="cs"/>
          <w:color w:val="00000A"/>
          <w:spacing w:val="20"/>
          <w:position w:val="6"/>
          <w:rtl/>
        </w:rPr>
        <w:t xml:space="preserve"> במשל"מ (מאכל"א א. כא.) יצא המגיה לפרש הסוגיא באופן חדש, דהס"ד לאסור דבש גזין אף שהוא בעל חי טהור [לפירש"י שהוא מין ארבה], משום אבר מן החי, ומדגלי רחמנא דדבש דבורים טהור ש"מ דאין בו נמי משום אבר מה"ח, ולכך קאמר ר' יעקב דדוקא דבש דבורים שאין לו שם לווי כלומר שאין ממצות אותו מגופן, אבל דגזין וצרעין שיש להן שם לווי ע"כ משום שממצות אותו מגופן, ולכך אסור משום אבר מן החי. [עי' בסמוך דחילוק זה בין דבש דבורים וגזין וצרעין נראה גם מדברי התוספתא].</w:t>
      </w:r>
    </w:p>
    <w:p w14:paraId="5DD02A80"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ובשמן רוקח תמה על עיקר דברי המשל"מ, דהא מוכח מהש"ס ומדברי תוס' בכמה דוכתי דחגבים אין טעונין שחיטה, וא"כ מה שייך בהו איסור אבר מן החי.</w:t>
      </w:r>
    </w:p>
    <w:p w14:paraId="15FB66BD"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b/>
          <w:bCs/>
          <w:color w:val="00000A"/>
          <w:spacing w:val="20"/>
          <w:position w:val="6"/>
          <w:rtl/>
        </w:rPr>
        <w:t>ו.</w:t>
      </w:r>
      <w:r w:rsidRPr="002E6030">
        <w:rPr>
          <w:rFonts w:eastAsia="Tahoma" w:hint="cs"/>
          <w:color w:val="00000A"/>
          <w:spacing w:val="20"/>
          <w:position w:val="6"/>
          <w:rtl/>
        </w:rPr>
        <w:t xml:space="preserve"> עוד בישוב קושית הב"י - יעוי' בשי למורא, וראשית בכורים. </w:t>
      </w:r>
    </w:p>
    <w:p w14:paraId="68A12C43"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דבש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דבורים שאין לו שם לווי ומוציא אני דבש הגזין והצירעין שיש לו שם לווי - פירש רש"י דשל דבורים דבש סתמא קרו ליה. ובמכשירין (פ"ו מ"ד) הקשה התוי"ט הלא דבש סתם שכתוב בתורה הוא של תמרים, ותירץ דבלשון בני אדם דבש סתם הוא של דבורים.</w:t>
      </w:r>
    </w:p>
    <w:p w14:paraId="0A2BEAB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והמשנה אחרונה תמה הלא רק בנדרים אזלינן בתר לשון בני אדם. והוא תירץ דקרא אכן מוכח שמדבר בדבש תמרים לפי שכל המקרא מדבר בשבח א"י ופירותיה, אבל בעלמא דבש סתמא הוי דדבורים. וכתב שכן מצא בדברי המשל"מ (סוף פ"ב מהל' ביכורים) , אלא שהמשל"מ הקשה ע"ז מירושלמי - עי' במשנה אחרונה בישוב קושייתו. וע"ע חזון נחום שם.</w:t>
      </w:r>
    </w:p>
    <w:p w14:paraId="51D96426"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כמאן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אזלה הא דתניא דבש הגזין והצירעין טהור ומותר באכילה דלא כרבי יעקב:</w:t>
      </w:r>
    </w:p>
    <w:p w14:paraId="1BE3D994"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כלומר דהא לברייתא קמייתא היתר דבש הוא מפני שאין ממצות אותו מגופן, ודבר זה שוה בין בדבורים ובין בגזין וצירעין, אבל לסברת רב ששת ורבי יעקב ראוי לאסור דבש בכל גווני משום דיוצא מטמא, אלא דגזירת הכתוב הוא להתיר דבש דבורים, ומסתברא ליה דלא שרי דבש גזין וצירעין דאית להו שם לווי וקרויין ע"ש דבר טמא, ונמצא דהך ברייתא דלא כר' יעקב.</w:t>
      </w:r>
    </w:p>
    <w:p w14:paraId="0F1EB918"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והנה ביאור זה הוא כפי משמעות פירש"י דברייתא קמייתא ילפה מסברא בעלמא, ואילו רב ששת ור' יעקב ילפו מגזירת הכתוב, אבל התוי"ט (מכשירין ו. ד.) דקדק לשון הרע"ב והרמב"ם שם, דכו"ע דרשי האי קראי, אלא דתנא קמייתא דריש טעמא דקרא ומתוך כך התיר גם דבש הגזין וצרעין, ור' יעקב תפס גזירת הכתוב כפשוטה בלא טעם, ומתוך כך התיר רק דבש דבורים שאין לו שם לווי.</w:t>
      </w:r>
    </w:p>
    <w:p w14:paraId="28AF7548"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מיהו המשנה אחרונה שם פירש שאין כוונת הרמב"ם "שכבר נתבאר בפסוקים" לדרשת ר' יעקב בסוגיין, אלא לפסוקים דשמשון שראה עדת דבורים בגויית האריה ואכל ונתן גם לאביו ואמו ויאכלו.</w:t>
      </w:r>
    </w:p>
    <w:p w14:paraId="6E332165"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ב]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בתוספתא (פ"א מ"ה) איתא [הביאה בשטמ"ק ד'] "מפני מה אמרו דבש דבורים מותר שאין מוציאות אותו אלא מכניסות אותו, דבש הגזין [הגהת אור הגנוז] אסור שאינו אלא ריר". ובחי' הגרי"ז וחזון יחזקאל הניחו דברי התוספתא בצ"ע כמאן אתיא. וגם דברי המצפה שמואל שם צ"ע שפירש דאתיא כר' יעקב. אמנם לכאורה משמעות התוספתא שהיא דיעה שלישית, מדהוצרכה טעם להתיר דבש משמע כסברת ברייתא קמייתא שאין מוציאות וממצות אותו מגופן אלא מכניסות ומוציאות בעלמא, משא"כ דבש הגיזין שהוא ריר המתמצה מגופן. ודומה למהלך זה מצינו בדברי המגיה למשל"מ דלעיל, אלא שהוא פירש כן אליבא דר' יעקב. ויתכן שזו גם כוונת המצפה שמואל שפירש התוספתא כר' יעקב. </w:t>
      </w:r>
    </w:p>
    <w:p w14:paraId="3A952284"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בסמוך אות ג'.</w:t>
      </w:r>
    </w:p>
    <w:p w14:paraId="065A017E"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ג] לענין הלכה בדבש גזין וצרעין:</w:t>
      </w:r>
    </w:p>
    <w:p w14:paraId="45F7E297"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כתב הרמב"ן בהלכותיו דמסתבר לפסוק לחומרא לאסור דבש הגזין וצרעין, כיון דרב ששת סבר כר' יעקב ולא אשכחן אמורא דפליג עליה, ועוד דמתני' דקתני "היוצא מן הטמא טמא" דייקא כוותיה ולא דחתה הגמ' דיוק זה, ש"מ מתני' ר' יעקב היא. וסתמא דמשנתינו אלימא ממתני' דמכשירין דשריא דבש צרעין, דקתני לה התם בר מדוכתא אגב גררא, ובלאו הכי אפילו לא יהא אלא ספק קי"ל ספיקא דאיסורא לחומרא.</w:t>
      </w:r>
    </w:p>
    <w:p w14:paraId="51BC8DF3"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ברם הרמב"ם (מאכל"א ג. ג.) פסק דדבש צרעים מותר, וביאר המגיד משנה דפסק כסתמא דמתני' דמכשירין, ודיוקא דרב ששת ממשנתינו יש לדחות, וגם יש לפרש שרב לא ס"ל כוותיה לחלק בין דבש דבורים לצרעין מחמת שיש לו שם לווי.</w:t>
      </w:r>
    </w:p>
    <w:p w14:paraId="499E8DFA"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בדברי המגיד משנה (שם ד. כ.), ומגדל עוז שם, ובב"ח (ריש סי' פ"א).</w:t>
      </w:r>
    </w:p>
    <w:p w14:paraId="62B97C78"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והרא"ש (סי' ז') הביא דר"ת בספר הישר (חידושים סי' תקל"א) גם פסק להתיר דבש צרעים כמתני' דמכשירין, וביאר הרא"ש דהא שהוזקקנו להעמיד רב ששת כר' יעקב, הוא אליבא דהלישנא בתרא ולא כפי הלישנא קמא גבי מי רגלים של חמור וסוסים וגמלים. אלא שהרא"ש גופיה מסיק לפסוק לחומרא דדבש צרעים אסור, עי"ש.</w:t>
      </w:r>
    </w:p>
    <w:p w14:paraId="00E900D5"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והטור ושו"ע (פא. ט.) הביאו להלכה שתי השיטות. מיהו כתב הב"י בשם מהרי"א, וכ"כ הרמ"א, דלמעשה א"צ לחוש לדבש צרעין וגיזין שאינו מצוי בינינו כלל. </w:t>
      </w:r>
    </w:p>
    <w:p w14:paraId="05D19AD0"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לענין דבש הגזין:</w:t>
      </w:r>
    </w:p>
    <w:p w14:paraId="552CD037"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הנה הרמב"ם לא כתב דדבש הגזין מותר, והב"י (סוף סי' פ"א) כתב דאף דבש הגזין שרי להרמב"ם, אלא שנמשך אחר לשון המשנה דמכשירין (פ"ו מ"ד) שלא הזכירה 'גזין' [עי' מסהש"ס אות ב'].</w:t>
      </w:r>
    </w:p>
    <w:p w14:paraId="333CAB3A"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ובשו"ת שבט הלוי (ח"י קונטרס הקדשים סוף סי' י"ב) כתב דנראה סברת הרמב"ם כתוספתא הנ"ל (אות ב') האוסרת דבש הגזין, וחולק תנא דתוספתא על הברייתא שמביא הש"ס כאן, וס"ל כמתני' דמכשירין שלא הזכירה 'גזין', ופסק הרמב"ם כסתם משנה וכתנא דתוספתא. וכן כתב </w:t>
      </w:r>
      <w:r w:rsidRPr="002E6030">
        <w:rPr>
          <w:rFonts w:hint="cs"/>
          <w:snapToGrid w:val="0"/>
          <w:spacing w:val="20"/>
          <w:position w:val="6"/>
          <w:rtl/>
        </w:rPr>
        <w:t>בשיעורי הגרי"מ פיינשטיין (אות קמ"ה)</w:t>
      </w:r>
      <w:r w:rsidRPr="002E6030">
        <w:rPr>
          <w:rFonts w:eastAsia="Tahoma" w:hint="cs"/>
          <w:spacing w:val="20"/>
          <w:position w:val="6"/>
          <w:rtl/>
        </w:rPr>
        <w:t xml:space="preserve"> בשם הגרי"ז.</w:t>
      </w:r>
      <w:r w:rsidRPr="002E6030">
        <w:rPr>
          <w:rFonts w:eastAsia="Tahoma" w:hint="cs"/>
          <w:color w:val="00000A"/>
          <w:spacing w:val="20"/>
          <w:position w:val="6"/>
          <w:rtl/>
        </w:rPr>
        <w:t xml:space="preserve"> </w:t>
      </w:r>
    </w:p>
    <w:p w14:paraId="3981911C"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דבש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בכוורתו מטמא טומאת אוכלין שלא במחשבה:</w:t>
      </w:r>
    </w:p>
    <w:p w14:paraId="3AA8AC20"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במס' ב"ב פ. אמר נמי רב כהנא "דבש בכוורת אינו יוצא מידי מאכל לעולם", ורשב"ם פירש בזה שני פירושים: או דכוונתו אפילו בכוורתו, ואע"פ שיש עת שהדבורים אוכלים דובשנן, או כוונתו דוקא בכוורתו, אבל אם זב מהכוורת חשיב סתמא משקה אא"כ חישב עליו לאכילה.</w:t>
      </w:r>
    </w:p>
    <w:p w14:paraId="73E01001"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וכן הר"י בתוס' שם פירש דהא דחשיב משקה היינו לאחר שהופרש מן השעוה, ולא כל זמן שהוא בכוורת עם השעוה. וכן הוא בשטמ"ק כאן (אות ח'). אמנם ממשנה אחרונה הנ"ל משמע שבאותה שעה הוא גם אוכל וגם משקה.</w:t>
      </w:r>
    </w:p>
    <w:p w14:paraId="75D2E208"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והנה בסוגיא ב"ב שם מקשינן על רב כהנא מברייתא דקתני "דבש בכוורתו אינו לא אוכל ולא משקה", ודחינן לה, ומסקינן לסייע לו מהברייתא המובאת בסוגיין. וכן גם פסק הרמב"ם (טומאת אוכלין א. יח.).</w:t>
      </w:r>
    </w:p>
    <w:p w14:paraId="36364DDC"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lastRenderedPageBreak/>
        <w:t xml:space="preserve">ב]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פירש רש"י "ובדבש דבורים מיירי דאין כוורת אלא לדבורים". והנה לשון הרמב"ם (מאכל"א ג. ג.) "דבש דבורים ודבש צרעים מותר מפני שאינו מתמצית גופן אלא כונסים אותו מעל העשבים בתוך פיהן ומקיאות אותו </w:t>
      </w:r>
      <w:r w:rsidRPr="002E6030">
        <w:rPr>
          <w:rFonts w:eastAsia="Tahoma" w:hint="cs"/>
          <w:b/>
          <w:bCs/>
          <w:color w:val="00000A"/>
          <w:spacing w:val="20"/>
          <w:position w:val="6"/>
          <w:rtl/>
        </w:rPr>
        <w:t>בכורת</w:t>
      </w:r>
      <w:r w:rsidRPr="002E6030">
        <w:rPr>
          <w:rFonts w:eastAsia="Tahoma" w:hint="cs"/>
          <w:color w:val="00000A"/>
          <w:spacing w:val="20"/>
          <w:position w:val="6"/>
          <w:rtl/>
        </w:rPr>
        <w:t>", משמע שגם לצרעים יש כוורת, ותמוה דלכאורה הוא נגד סוגיין - עי' מש"כ הלח"מ לישב בשני אופנים.</w:t>
      </w:r>
    </w:p>
    <w:p w14:paraId="5C55BBA0"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ב]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המשנה אחרונה (עוקצין ג. יא.) הביא מקור מקרא דדבש נחשב אוכל, דכתיב גבי שמשון (שופטים י"ד) "מהאוכל יצא מאכל", וכן במשלי (פרק כ"ה) "אכול דבש", אלא דמ"מ הלכה למשה מסיני היא דחשיב דבש משבעת המשקין. וראה עוד באור שמח (טומאת אוכלין א. יח.).</w:t>
      </w:r>
    </w:p>
    <w:p w14:paraId="600BC6A2"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חלי דיחמורתא סבור רבנן למימר ביעי נינהו ואסירן אמר רב ספרא זרעא דאילא הוא:</w:t>
      </w:r>
    </w:p>
    <w:p w14:paraId="3ED02911"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טעם ההיתר, והאם אף לאכילה:</w:t>
      </w:r>
    </w:p>
    <w:p w14:paraId="52C44073"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לס"ד סברי שהן ביצי הזכר ממש, ואסורין מטעם אבר מן החי כדפירשו רש"י ורגמ"ה, ומסקינן דהן ש"ז של האיל שנקרש ומותרין.</w:t>
      </w:r>
    </w:p>
    <w:p w14:paraId="4DE95C5C"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ויש לעיין בטעם ההיתר, דהא לגבי חלב אמרינן לעיל ו: דהיה ראוי לאוסרו לולי דרשא דקרא להתירו. אמנם לפי דברי הש"ך (פא. יב.) דמי חלב מותרין, לפי שהגדר בהיתר התורה את החלב הוא דגלי לן קרא שאין איסור אבר מה"ח אלא בבשר בלבד, ניחא שבהנך חלי דיחמורתא ליכא איסור אבר מן החי. אמנם אכתי צ"ע לחולקים על סברתו וכן לסוברים דמי חלב אסורין - עי' בדברינו לעיל ו: ד"ה והאי חלב (אות ב').</w:t>
      </w:r>
    </w:p>
    <w:p w14:paraId="0C89146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ומצאתי דהב"י והב"ח (יו"ד פא. ג.) וכן מעדני יו"ט בסוגיין (אות ג') נקטו דחלי דיחמורתא הוי פירשא בעלמא, ונמצא דטעם ההיתר הוא כעור שנגד פני החמור דבסמוך, ובפרט למפרשים דאף אותו עור נוצר מש"ז של החמור [עי' בדברינו בסמוך], ואתי שפיר נמי סמיכות הסוגיות.</w:t>
      </w:r>
    </w:p>
    <w:p w14:paraId="01E1A618"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ובפרי תואר (יו"ד פא. סב.) הביא בשם היעב"ץ דצ"ע בטעם ההיתר וכי זרע של בהמה מותר באכילה, ואפילו אינו נחשב בשר מן החי מ"מ משום בל תשקצו איכא ודאי. ומסיק דנראה שבאמת אינו מותר באכילה אלא שאינן אוסרין תערובתן.</w:t>
      </w:r>
    </w:p>
    <w:p w14:paraId="48AD89E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זרעא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דאילא הוא דאזיל בתר אילתא ואיידי דרחמה צר לא מזדקקא וכו' - עי' בזה ב"ב טז:, יומא כט., ועירובין נד:, וראה רגמ"ה כאן שפירש היטב הענין.</w:t>
      </w:r>
    </w:p>
    <w:p w14:paraId="44917DE7"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אמר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רב הונא עור הבא כנגד פניו של חמור מותר:</w:t>
      </w:r>
    </w:p>
    <w:p w14:paraId="1C97DCDD"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מהו עור זה, וטעם ההיתר, והאם רק של חמור מותר:</w:t>
      </w:r>
    </w:p>
    <w:p w14:paraId="0900CAE1"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b/>
          <w:bCs/>
          <w:color w:val="00000A"/>
          <w:spacing w:val="20"/>
          <w:position w:val="6"/>
          <w:rtl/>
        </w:rPr>
        <w:t xml:space="preserve">א. </w:t>
      </w:r>
      <w:r w:rsidRPr="002E6030">
        <w:rPr>
          <w:rFonts w:eastAsia="Tahoma" w:hint="cs"/>
          <w:color w:val="00000A"/>
          <w:spacing w:val="20"/>
          <w:position w:val="6"/>
          <w:rtl/>
        </w:rPr>
        <w:t>פירש רש"י "כעין שליא שהחמור נולד בו", ומשמע דאינו השליא ממש. ורגמ"ה פירש יותר דהוא עור דק על פניו ואינו דבוק לפניו, והוא כעין שליא אבל אינו שליא. ובספר הליקוטים עהר"מ מהדורת הר"ש פרנקל (מאכל"א ד. כ.) בשם הר"ד ערמאה, ד"עור הבא כנגד פניו" ר"ל שבשעת הלידה הוא בא כנגד פניו. וכ"כ בשו"ת הרשב"א (סי' י"ז וסי' תרמ"ג) והביאו הפרי חדש (סי' פ"א סוס"ק י"ב), והוסיף דבשליא ממש מסתבר דאף בשל חמור יש להחמיר כיון שהוא אבר מאברי האם.</w:t>
      </w:r>
    </w:p>
    <w:p w14:paraId="7E73BCE0"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וממה נוצר עור זה: כתבו הראשונים [תוס' חולין (ריש סד:), שטמ"ק לעיל ו: (אות א') בשם תוס' כת"י, שטמ"ק השלם כאן בשם הרא"ש, וכן רמזו תוס' כאן (ד"ה מאי לאו)]: דעור הבא כנגד פניו של חמור הוא מש"ז של חמור ונקרש ונעשה עור, ומותר באכילה משום דלא שייך ליצירת הולד כלל, ותחילתו שבא מחמת הש"ז הוי כנבילה מסרחת, ואף כשנקרש ונעשה עור מותר.</w:t>
      </w:r>
    </w:p>
    <w:p w14:paraId="3921E4D9"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b/>
          <w:bCs/>
          <w:color w:val="00000A"/>
          <w:spacing w:val="20"/>
          <w:position w:val="6"/>
          <w:rtl/>
        </w:rPr>
        <w:t>ג.</w:t>
      </w:r>
      <w:r w:rsidRPr="002E6030">
        <w:rPr>
          <w:rFonts w:eastAsia="Tahoma" w:hint="cs"/>
          <w:color w:val="00000A"/>
          <w:spacing w:val="20"/>
          <w:position w:val="6"/>
          <w:rtl/>
        </w:rPr>
        <w:t xml:space="preserve"> אך יש לעיין דהטור והשו"ע (פא. ד.) כתבו "שליא שהחמור נוצר בו", משמע מפשטות לשונם דמיירי בשליא גמורה. וכן נראה פשטות דברי תוס' ד"ה עור [כפי הגהת שטמ"ק וצ"ק]. ואף למש"כ הראשונים שהוא מש"ז של חמור, הנה בפיהמ"ש להרמב"ם (לקמן פ"ג מ"א) פירש דשליא גופה היא נוצרת ממותרות דם הנדות ושכבת זרע.</w:t>
      </w:r>
    </w:p>
    <w:p w14:paraId="64551BE4"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והרמב"ן בהלכותיו פירש "מ"ט פירשא בעלמא הוא ואע"ג דמגופיה ממש קא ממצי שרי דעפרא בעלמא הוא", ולכאורה שאף הוא מפרש שליא ממש שהיא מגופיה ממש [דהאם או דהולד], ואפילו הכי שרי דאינו ראוי לאכילה וכעפרא בעלמא חשיב.</w:t>
      </w:r>
    </w:p>
    <w:p w14:paraId="301BE979"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b/>
          <w:bCs/>
          <w:color w:val="00000A"/>
          <w:spacing w:val="20"/>
          <w:position w:val="6"/>
          <w:rtl/>
        </w:rPr>
        <w:t>ד.</w:t>
      </w:r>
      <w:r w:rsidRPr="002E6030">
        <w:rPr>
          <w:rFonts w:eastAsia="Tahoma" w:hint="cs"/>
          <w:color w:val="00000A"/>
          <w:spacing w:val="20"/>
          <w:position w:val="6"/>
          <w:rtl/>
        </w:rPr>
        <w:t xml:space="preserve"> וסיבת ההיתר - מבואר בגמ' משום דהוי 'פירשא בעלמא', ודקדק ב</w:t>
      </w:r>
      <w:r w:rsidRPr="002E6030">
        <w:rPr>
          <w:rFonts w:hint="cs"/>
          <w:snapToGrid w:val="0"/>
          <w:spacing w:val="20"/>
          <w:position w:val="6"/>
          <w:rtl/>
        </w:rPr>
        <w:t>שיעורי הגרי"מ פיינשטיין (אות קמ"ג)</w:t>
      </w:r>
      <w:r w:rsidRPr="002E6030">
        <w:rPr>
          <w:rFonts w:eastAsia="Tahoma" w:hint="cs"/>
          <w:spacing w:val="20"/>
          <w:position w:val="6"/>
          <w:rtl/>
        </w:rPr>
        <w:t xml:space="preserve"> דמלשון רש"י ותוס' בסוגיין משמע שר"ל דהוא דבר הנפרש ואינו מן האם או הולד אלא כדבר אחר הנוצר בה,</w:t>
      </w:r>
      <w:r w:rsidRPr="002E6030">
        <w:rPr>
          <w:rFonts w:eastAsia="Tahoma" w:hint="cs"/>
          <w:color w:val="00000A"/>
          <w:spacing w:val="20"/>
          <w:position w:val="6"/>
          <w:rtl/>
        </w:rPr>
        <w:t xml:space="preserve"> אבל לשון הרמב"ם (טומאת מת ג. יב.) "מפני שהוא פרש או צואה וקיא וכיוצא בהן", וכן הוא לשון הרמב"ן לעיל "דעפרא בעלמא הוא", ועי' בדברי הגרימ"פ.</w:t>
      </w:r>
    </w:p>
    <w:p w14:paraId="39D89329"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b/>
          <w:bCs/>
          <w:color w:val="00000A"/>
          <w:spacing w:val="20"/>
          <w:position w:val="6"/>
          <w:rtl/>
        </w:rPr>
        <w:lastRenderedPageBreak/>
        <w:t>ה.</w:t>
      </w:r>
      <w:r w:rsidRPr="002E6030">
        <w:rPr>
          <w:rFonts w:eastAsia="Tahoma" w:hint="cs"/>
          <w:color w:val="00000A"/>
          <w:spacing w:val="20"/>
          <w:position w:val="6"/>
          <w:rtl/>
        </w:rPr>
        <w:t xml:space="preserve"> והאם של חמור דוקא: כתב הש"ך שם (פא. יא.) דכל שכן דשרי שליא של שאר בהמות טמאות. ועי' בפר"ח ופמ"ג שם דפליגי והוכיחו מסוגיות דיש לחלק בין שליא דחמור לשאר בהמות טמאות. ועי' מש"כ הכרו"פ וחוו"ד שם. וראה עוד רש"ש, שי למורא, ובהרחבה בראשית בכורים, ובשיעורי הגרי"מ פיינשטיין הנ"ל.</w:t>
      </w:r>
    </w:p>
    <w:p w14:paraId="44925B52"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מתני'</w:t>
      </w:r>
    </w:p>
    <w:p w14:paraId="3DC620F2"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דג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טמא שבלע דג טהור מותר באכילה:</w:t>
      </w:r>
    </w:p>
    <w:p w14:paraId="74EABAAE"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b/>
          <w:bCs/>
          <w:color w:val="00000A"/>
          <w:spacing w:val="20"/>
          <w:position w:val="6"/>
          <w:rtl/>
        </w:rPr>
        <w:t>א.</w:t>
      </w:r>
      <w:r w:rsidRPr="002E6030">
        <w:rPr>
          <w:rFonts w:eastAsia="Tahoma" w:hint="cs"/>
          <w:color w:val="00000A"/>
          <w:spacing w:val="20"/>
          <w:position w:val="6"/>
          <w:rtl/>
        </w:rPr>
        <w:t xml:space="preserve"> הנה מלשון המשנה היה משמע לכאורה דדג טהור מותר דוקא אם </w:t>
      </w:r>
      <w:r w:rsidRPr="002E6030">
        <w:rPr>
          <w:rFonts w:eastAsia="Tahoma" w:hint="cs"/>
          <w:b/>
          <w:bCs/>
          <w:color w:val="00000A"/>
          <w:spacing w:val="20"/>
          <w:position w:val="6"/>
          <w:rtl/>
        </w:rPr>
        <w:t xml:space="preserve">נמצא </w:t>
      </w:r>
      <w:r w:rsidRPr="002E6030">
        <w:rPr>
          <w:rFonts w:eastAsia="Tahoma" w:hint="cs"/>
          <w:color w:val="00000A"/>
          <w:spacing w:val="20"/>
          <w:position w:val="6"/>
          <w:rtl/>
        </w:rPr>
        <w:t xml:space="preserve">במעי טמא, אך אם יצא לחוץ שמא אסור דחשיב כמעוכל וכגופיה דהטמא, אכן תוס' (ד"ה רוב דגים) כתבו בפשיטות דאפילו יצא לחוץ מותר דדג עייל ודג נפיק, עי"ש. </w:t>
      </w:r>
    </w:p>
    <w:p w14:paraId="6C088C16"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ויש לעיין מה הס"ד לאסור יוצא מן האסור אף שאינו גידולו אלא רק ששהה בתוכו - עי' </w:t>
      </w:r>
      <w:r w:rsidRPr="002E6030">
        <w:rPr>
          <w:rFonts w:hint="cs"/>
          <w:snapToGrid w:val="0"/>
          <w:spacing w:val="20"/>
          <w:position w:val="6"/>
          <w:rtl/>
        </w:rPr>
        <w:t>שיעורי הגרי"מ פיינשטיין (אות קמ"ו)</w:t>
      </w:r>
      <w:r w:rsidRPr="002E6030">
        <w:rPr>
          <w:rFonts w:eastAsia="Tahoma" w:hint="cs"/>
          <w:spacing w:val="20"/>
          <w:position w:val="6"/>
          <w:rtl/>
        </w:rPr>
        <w:t>.</w:t>
      </w:r>
    </w:p>
    <w:p w14:paraId="1EF310F8"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הקשה שמן רוקח דמשמע שמותר אפילו שהה מעת לעת, ומדוע לא נאסר ע"י כבישה, אלא מוכח דחי אינו מפליט ואינו מבליע - עי"ש דהוא שלא כדברי שו"ת חתם סופר (יו"ד סי' צ"ד).</w:t>
      </w:r>
    </w:p>
    <w:p w14:paraId="6DDEC000"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וטהור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שבלע דג טמא אסור באכילה לפי שאינו גידולו - א] כלומר ודאי אי אפשר שדג טמא יהא גידולו של טהור. וצ"ע הרי אפילו היה ספק יש לאסור מספיקא דאורייתא לחומרא - עי' מרומי שדה.</w:t>
      </w:r>
    </w:p>
    <w:p w14:paraId="1578ABE6"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ב]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לשון הטור (סוף סי' פ"ג) "וטהור שבלע טמא אסור דלא חשיב כמעוכל כיון שהוא שלם". ותמה הט"ז הלא כל אמוראי בגמ' מוקי מתני' בשאינו שלם לבר מרב נחמן. וביאר דכוונת הטור לאפוקי לעסו בשיניו וריסקו, דאזי אם בלעו נחשב כמעוכל, וכדברי הרא"ש בסוגיין בשם הר"מ מפונטייזא [עי' בדברינו על תוס' ד"ה דג טהור]. וכן מבואר מדברי הב"י שם. אבל הש"ך (סק"ל) פירש דכוונת הטור לאפוקי שאם בלעו שלם ועתה נמצא שאינו שלם חשיב כמעוכל - עי' בדבריו. וראה עוד פר"ח, ופמ"ג בשפתי דעת סק"ל.</w:t>
      </w:r>
    </w:p>
    <w:p w14:paraId="51675F9C"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גמ'</w:t>
      </w:r>
    </w:p>
    <w:p w14:paraId="05CBC156"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אי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הכי כי חזינא דבלע אמרי' האי איעכלא והאי אשרוצי אשריץ - עי' מה שדן שי למורא על סברא זו. וע"ע חכמת שלמה (אהע"ז יז. כז.), ובחלקת יואב (ח"ב סי' פ"ד).</w:t>
      </w:r>
    </w:p>
    <w:p w14:paraId="74C4B5AA"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אמר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רב ששת כגון שמצאו דרך הרעי רב פפא אמר כגון שמצאו דרך בית הבליעה רב נחמן אמר כגון שמצאו שלם:</w:t>
      </w:r>
    </w:p>
    <w:p w14:paraId="397A2827"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צ"ע דאי מיירי מתני' באוקימתא שודאי לא השריץ כיון שנמצא בבית הרעי או בית הבליעה, אמאי קתני מתני' דחזייה דבלע, אפילו לא חזייה הרי ודאי בלעו?</w:t>
      </w:r>
    </w:p>
    <w:p w14:paraId="1E634181"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b/>
          <w:bCs/>
          <w:color w:val="00000A"/>
          <w:spacing w:val="20"/>
          <w:position w:val="6"/>
          <w:rtl/>
        </w:rPr>
        <w:t>א.</w:t>
      </w:r>
      <w:r w:rsidRPr="002E6030">
        <w:rPr>
          <w:rFonts w:eastAsia="Tahoma" w:hint="cs"/>
          <w:color w:val="00000A"/>
          <w:spacing w:val="20"/>
          <w:position w:val="6"/>
          <w:rtl/>
        </w:rPr>
        <w:t xml:space="preserve"> כתב הרש"ש דמסקנא דסוגיין "וכמי שבלע לפנינו דמי" קאי על כל התירוצים, כלומר דהשתא מפרשינן דמתני' לא קאמרה דחזינן שבלע, אלא מסתמא בלע. אמנם הוסיף דמפירש"י משמע דקאי רק על דברי רב אשי. וכן משמע מדברי רגמ"ה, ומגירסת שטמ"ק (אות י"ד), וכן דקדק בחי' הגרי"ז מדברי תוס' (ריש ד"ה רוב דגים) שהתירו דג שקורין מרנ"ש הנמצא בדג בלינ"א אף דלא חזינן דבלע, רק לאחר שהקדימו דהלכה כרב אשי. </w:t>
      </w:r>
    </w:p>
    <w:p w14:paraId="60D4A377"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והח"נ תירץ דלשאר אמוראי אי לא חזיניה דבלע הוה אמרינן דלעולם השריץ הטמא את הטהור, ואחר שילדו חזר ובלעו ולכך נמצא ברעי או בבית הבליעה ונמצא שלם וגדול, אבל אי חזיניה דבלע ליכא למיחש להכי, עי"ש.</w:t>
      </w:r>
    </w:p>
    <w:p w14:paraId="588FEF82"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b/>
          <w:bCs/>
          <w:color w:val="00000A"/>
          <w:spacing w:val="20"/>
          <w:position w:val="6"/>
          <w:rtl/>
        </w:rPr>
        <w:t>ג.</w:t>
      </w:r>
      <w:r w:rsidRPr="002E6030">
        <w:rPr>
          <w:rFonts w:eastAsia="Tahoma" w:hint="cs"/>
          <w:color w:val="00000A"/>
          <w:spacing w:val="20"/>
          <w:position w:val="6"/>
          <w:rtl/>
        </w:rPr>
        <w:t xml:space="preserve"> מיהו יעוי' בשפ"א שדעתו לנקוט איפכא, דאפילו לרב אשי קיימא דיוקא דמתני', ושרי דוקא אי ידעינן דבלע</w:t>
      </w:r>
    </w:p>
    <w:p w14:paraId="24E441EB"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b/>
          <w:bCs/>
          <w:color w:val="00000A"/>
          <w:spacing w:val="20"/>
          <w:position w:val="6"/>
          <w:rtl/>
        </w:rPr>
        <w:t xml:space="preserve">ד. </w:t>
      </w:r>
      <w:r w:rsidRPr="002E6030">
        <w:rPr>
          <w:rFonts w:eastAsia="Tahoma" w:hint="cs"/>
          <w:color w:val="00000A"/>
          <w:spacing w:val="20"/>
          <w:position w:val="6"/>
          <w:rtl/>
        </w:rPr>
        <w:t xml:space="preserve">והחזו"א (בכורות טז. ז.) כתב דאין לדג טמא ב' מוצאות לולד ולרעי כבהמה ועוף, אלא מקיא הרעי והעובר דרך פיו, ויש שביל מן הרחם למעים ליציאת הולד, לכך אפשר לדג הבלוע להכנס לרחם ואפשר לעובר להמצא במעים. והא דתירץ רב ששת שמצאו דרך הרעי, ר"ל מפתח שביל הרחם ולמטה שאין דרך העובר לבוא שם, ורב פפא דאמר שמצאו דרך בית הבליעה היינו שראשו לפנים, דאי עובר היוצא הוא הוי ראשו לחוץ. וכתב דלפי"ז א"צ לומר דחזיניה ממש דבלע, אלא כלומר שיש הוכחה שמסתמא בלע וכדלעיל.  </w:t>
      </w:r>
    </w:p>
    <w:p w14:paraId="63C1993A"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b/>
          <w:bCs/>
          <w:color w:val="00000A"/>
          <w:spacing w:val="20"/>
          <w:position w:val="6"/>
          <w:rtl/>
        </w:rPr>
        <w:t xml:space="preserve">ה. </w:t>
      </w:r>
      <w:r w:rsidRPr="002E6030">
        <w:rPr>
          <w:rFonts w:eastAsia="Tahoma" w:hint="cs"/>
          <w:color w:val="00000A"/>
          <w:spacing w:val="20"/>
          <w:position w:val="6"/>
          <w:rtl/>
        </w:rPr>
        <w:t xml:space="preserve">והנה בחי' הגרי"ז הניח בצ"ע, דבשלמא לרב אשי ניחא דקמ"ל מתני' אף דלא חזיניה דבלע, אך לפירוש שאר אמוראי מאי קמ"ל מתני'. אמנם לפי המתבאר נמצא דלפירוש הרש"ש ניחא דאף לשאר </w:t>
      </w:r>
      <w:r w:rsidRPr="002E6030">
        <w:rPr>
          <w:rFonts w:eastAsia="Tahoma" w:hint="cs"/>
          <w:color w:val="00000A"/>
          <w:spacing w:val="20"/>
          <w:position w:val="6"/>
          <w:rtl/>
        </w:rPr>
        <w:lastRenderedPageBreak/>
        <w:t xml:space="preserve">אמוראי שרי אף דלא בלע בפנינו. וגם לפי החזו"א אין צריך חזיניה דבלע ממש. ולדעת הח"נ ניחא איפכא דהיא גופה קמ"ל דכשר דוקא אי ידעינן דבלע. </w:t>
      </w:r>
    </w:p>
    <w:p w14:paraId="15204381"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רב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אשי אמר רוב דגים במינן משריצין וכמי שבלע בפנינו דמי:</w:t>
      </w:r>
    </w:p>
    <w:p w14:paraId="11CA61E4"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תוס' והרא"ש והרמב"ן בהלכותיו פסקו הלכה כרב אשי דהוא בתראה, ולפיכך דג טהור הנמצא במעי טמא מותר ואפילו לא חזיניה דבלע. וכן הרמב"ם (מאכל"א א. ה.) כתב "דג טהור </w:t>
      </w:r>
      <w:r w:rsidRPr="002E6030">
        <w:rPr>
          <w:rFonts w:eastAsia="Tahoma" w:hint="cs"/>
          <w:b/>
          <w:bCs/>
          <w:color w:val="00000A"/>
          <w:spacing w:val="20"/>
          <w:position w:val="6"/>
          <w:rtl/>
        </w:rPr>
        <w:t>הנמצא</w:t>
      </w:r>
      <w:r w:rsidRPr="002E6030">
        <w:rPr>
          <w:rFonts w:eastAsia="Tahoma" w:hint="cs"/>
          <w:color w:val="00000A"/>
          <w:spacing w:val="20"/>
          <w:position w:val="6"/>
          <w:rtl/>
        </w:rPr>
        <w:t xml:space="preserve"> במעי דג טמא מותר", וביאר המגיד משנה שלא כתב כלשון המשנה "דג טמא שבלע דג טהור", לאשמועינן דאין צריך שבלע לפנינו אלא אפילו נמצא כשר.</w:t>
      </w:r>
    </w:p>
    <w:p w14:paraId="1C1A19E2"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ב]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הקשה שי למורא הלא אם הדג טמא השריץ הוה ליה 'קרוב', דממנה נולד ולא ממקום אחר, וקורבה הוי עכ"פ כחזקה, וא"כ סמוך מיעוטא לחזקה והוה ליה פלגא ופלגא ולחומרא - עי' מש"כ לישב. וראה עוד שמן רוקח, וראשית בכורים.</w:t>
      </w:r>
    </w:p>
    <w:p w14:paraId="305FB377"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ג]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אם נמצא הדג הטהור בבית הרחם של הטמא - כתב הט"ז (פג. יג.) דלכו"ע אסור, אלא דלא חשו הטור ושו"ע לכתוב דין זה כיון דמיעוטא הוא ולא מצוי.</w:t>
      </w:r>
    </w:p>
    <w:p w14:paraId="6274B731"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ברם הש"ך (סקכ"ט) כתב דאפילו נמצא בבית הרחם מותר, כיון דרוב דגים במינן משריצין הלכך אמרינן דג עייל ודג נפיק. וכן נקט החסדי דוד (תוספתא פ"א סוף ה"ד). אולם הפר"ח ופמ"ג שם הסכימו לדעת הט"ז.</w:t>
      </w:r>
    </w:p>
    <w:p w14:paraId="32A4C046"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רש"י</w:t>
      </w:r>
    </w:p>
    <w:p w14:paraId="7570FF5D"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מטמא וד"ה והני נמי - עי' בדברינו סוף ע"א מחלוקת המפרשים בדעת רש"י אי כוונתו לדיבור אחד או לשני דיבורים.</w:t>
      </w:r>
    </w:p>
    <w:p w14:paraId="0B018CF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שמכניסות - שאוכלין מפרחי האילן ומהן נעשה הדבש במעיהן - מפירש"י משמע דדין 'יוצא' יש לדון רק אם נכנס למעיו ויצא, אך מדברי הרמב"ם (מאכל"א ג. ג.) דקדק בחי' הגרי"ז שהדבורים מכניסות לפיהן ומוציאות, ומשמע דגם בזה סגי ליחשב 'יוצא'. מיהו בספר אפריון יוסף (בהערות) הקשה דבפיהמ"ש להרמב"ם (מכשירין פ"ו מ"ד) מבואר להדיא שמכניסות למעיהן ושם נוצר הדבש.</w:t>
      </w:r>
    </w:p>
    <w:p w14:paraId="558AD001"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שרץ העוף - בהדיא כתיב בו את אלה תשקצו מן העוף - עי' תמיהת הרש"ש.</w:t>
      </w:r>
    </w:p>
    <w:p w14:paraId="495A8723"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הגזין והצירעין - מין ארבה - תוס' פליגי, ועי' בדברינו בגמ' ד"ה יכול אף דבש, ובדברינו על תוס'.</w:t>
      </w:r>
    </w:p>
    <w:p w14:paraId="30FF1C36"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דבש דבורים - דבש סתמא קרו ליה - עי' בדברינו בגמ' ד"ה דבש דבורים.</w:t>
      </w:r>
    </w:p>
    <w:p w14:paraId="45EA1CE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דבש בכוורתו - ובדבש דבורים מיירי דאין כוורת אלא לדבורים - עי' בדברינו  בגמ' ד"ה דבש בכוורתו (אות ב').</w:t>
      </w:r>
    </w:p>
    <w:p w14:paraId="4164C415"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עור הבא כנגד פני חמור - כעין שליא שהחמור נולד בו - עי' בדברינו בגמ' ד"ה אמר רב הונא. </w:t>
      </w:r>
    </w:p>
    <w:p w14:paraId="51C32980"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ה"ג לא בין הוא חי ואמו חיה בין הוא מת ואמו חיה - תוס' ורגמ"ה גרסי כלפנינו בגמ'. וראה בדברינו על תוס' ד"ה לא בין.</w:t>
      </w:r>
    </w:p>
    <w:p w14:paraId="471C0577"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ד"ה לפי שאינו גידוליו - אבל גידוליו שרי שהיוצא מן הטהור טהור - מבואר מפירש"י דגם בדגים אמרינן האי כללא דהיוצא מן הטהור טהור. והנה תוס' נדה נ: (ד"ה תרנגולתא דאגמא) כתבו דהאי כללא אמרינן רק בבהמה ולא בעוף המטיל ביצים "שהרי האם לא ילדה האפרוח אלא ביצים הטילה והאפרוח מעפרא קא גדיל ונאסר ממילא ע"י סימני טומאה", ולכאורה ה"ה בדגים שאין להם עיבור כבהמה אלא ע"י ביצים - אפריון יוסף (בהערות).</w:t>
      </w:r>
    </w:p>
    <w:p w14:paraId="190A8AA3"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דג טהור - ויושב עליהן ומחממן עד שיוציאם - [נראה דצ"ל 'עד שיוצאים']. והנה כן פירש גם רגמ"ה, אך העיר הרש"ש שהטבעיים כתבו שהשמש מחממת הביצים עד שבוקעים מהקליפה. וכן הוא משמעות רש"י גופיה בע"ז מ. (ד"ה זה משריץ), ובפרט להגהת הב"ח שם "דג טהור לאחר שהוטלה ביצתו משרצת ונוצרת מאליה בחול". ועי' שו"ת לבושי מרדכי (ח"א יו"ד סי' מ"ז).</w:t>
      </w:r>
    </w:p>
    <w:p w14:paraId="447551FA"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מניק - וכל המטיל ביצים אין לו דדים ומלקט פירורים ומפרנס בניו - כעי"ז פירש גם הר"י בשטמ"ק, אבל ברגמ"ה איתא פירוש נוסף דמלקט הביצים ויושב עליהן ומחממן ובכך פרה ורבה.</w:t>
      </w:r>
    </w:p>
    <w:p w14:paraId="63D6B797"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תוס'</w:t>
      </w:r>
    </w:p>
    <w:p w14:paraId="3F4DF88B"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הגזין וצרעין - ולא גרסינן חגבים שזה עוף כמו גזי דכלתא דנדה לפי' ר"ת - ר"ת בתוס' נדה יז. (ד"ה מקרקש) פירש ד'גזי' היינו זבובים. אמנם רש"י ורגמ"ה כאן פירשו ד'גזין' הן מין ארבה. ובנדה גרס רש"י "מקרקש זגי" כלומר פעמונים התלויים בכילה.</w:t>
      </w:r>
    </w:p>
    <w:p w14:paraId="2D44BA6C"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עור הבא - פי' כדלעיל - השטמ"ק לעיל ו: (סוף אות א') העיר שלא נמצא בתוס' לעיל שפירשו דבר מזה.</w:t>
      </w:r>
    </w:p>
    <w:p w14:paraId="40B0977A"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ומהרש"א ביאר דכוונת תוס' דטעם היתר אותו עור הוא כדלעיל גבי חלי דיחמורתא, דאינו אלא מזרע שנקרש וכמש"כ תוס' בדיבור הבא. וכעי"ז פירש הח"נ וגרס בתוס' "פירשא כדלעיל".</w:t>
      </w:r>
    </w:p>
    <w:p w14:paraId="51AFFFC8"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והשטמ"ק כאן (אות ל"ב) והצ"ק גרסי בתוס' "פי' שליא". וראה עוד בדברינו בגמ' ד"ה אמר רב הונא.</w:t>
      </w:r>
    </w:p>
    <w:p w14:paraId="67F47B0A"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מאי לאו - הוי העור לא מן הולד ולא מן האם אלא הזרע שנתקרש - עי' בדברינו בגמ' ד"ה אמר רב הונא.</w:t>
      </w:r>
    </w:p>
    <w:p w14:paraId="2921113D"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לא בין - ובקונטרס פירש כך וכו' וכמו שפירשתי נראה וכו' - לגירסת רש"י ופירושו הגמ' דוחה דאותו עור בא מן האם בלבד, לפיכך הטהרה תלויה אם האם חיה, משמע דאין אפשרות לומר שהעור בא משניהם, אלא או פירשא בעלמא או מן האם בלבד. אך לפירוש תוס' דחי שהעור בא מבין שניהם, והוכיחו תוס' כשיטתם מדנקט רב חסדא "מאי לאו בין הוא מת ואמו מתה", משמע דלסייע לשיטת רב הונא הוא דוקא אם נטהר אף כששניהם מתים, והרי לפירש"י די לומר "מאי לאו בין הוא חי ואמו מתה" דהוי כבר סייעתא דחזינן שאין הטהרה תלויה באם.</w:t>
      </w:r>
    </w:p>
    <w:p w14:paraId="749F2C7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דג טהור - תימה במסכת אהלות וכו' ויש לחלק בין איסור לטומאה וכו' עוד פירש ר"ת וכו':</w:t>
      </w:r>
    </w:p>
    <w:p w14:paraId="197AEE17"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א] תוס' כתבו שני חילוקים, והרא"ש כאן (סי' ח') בשם הר"מ מפנטזייא תירץ עוד, דיש לחלק בין דבר הנאכל ונלעס שהוא יותר קרוב לעיכול מדבר הנבלע שלם דבהכי מיירי מתני'. וכעי"ז חילקו גם תוס' מנחות סט. (ד"ה דבלע).</w:t>
      </w:r>
    </w:p>
    <w:p w14:paraId="1C0C95D7"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עוד תירצו תוס' במנחות, והר"ש (אהלות יא. ז.), דדגים הנבלעים קשים טפי להתעכל מבשר המת. [ודלא כתוס' כאן שכתבו דלא מסתבר לחלק בין בשר המת לשאר דברים].</w:t>
      </w:r>
    </w:p>
    <w:p w14:paraId="29DD1666"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ב]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על תירוץ תוס' לחלק בין איסור לטומאה, הוסיפו תוס' במנחות והר"ש הנ"ל "דאפושי טומאה לא מפשינן". ומצינו סברא דומה גם בחולין פו: "אם אמרו ספק טומאה לטהר יאמרו ספק איסור להתיר".</w:t>
      </w:r>
    </w:p>
    <w:p w14:paraId="21B110DC"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והנה בביצה ז. משמע דחילוק זה הוא מדרבנן, וכתב טהרת הקדש במנחות סט. דלפי זה הכא דג טהור שבלע דג טמא אסור לאכילה מדרבנן גרידא, דמדאורייתא אין לחלק ובין לענין איסור או טומאה חשיב כמעוכל.</w:t>
      </w:r>
    </w:p>
    <w:p w14:paraId="20E09E8B"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וכ"כ בהגהות חש"ל כאן בשם נודע ביהודה (קמא יו"ד סי' כ"ו), דבעלמא איסור קל מטומאה כמש"כ תוס' לקמן כג: (ד"ה ואידך) לענין נבילה סרוחה, אבל הכא מיירי לענין איסור דרבנן, דחז"ל החמירו לענין איסור יותר מלענין טומאה. וכ"כ שמן רוקח בסוגיין. וראה עוד תפא"י פ"ב דטהרות (בועז אות י"ב), חזון יחזקאל (תוספתא פ"א מ"ד), ושיעורי הגרי"מ פיינשטיין (אות ק"נ).</w:t>
      </w:r>
    </w:p>
    <w:p w14:paraId="642EED12"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ולישב באופנים אחרים - יעוי' בראשית בכורים ויד דוד.  </w:t>
      </w:r>
    </w:p>
    <w:p w14:paraId="7749BCAD"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ויש רוצים להתיר מתוך משנה זו חטה שנמצאת בפסח במעי תרנגולת - עי' חי' הגרי"ז שהניח בקושיא, דהרי חמץ בפסח אסור אף בהנאה, ואיכא מ"ד דאף אפרן דאיסורי הנאה אסור, וא"כ מה מהני דחשיבא החיטה מעוכלת והלא מ"מ אסורה בהנאה, עי"ש. וראה בשיעורי הגרי"מ פיינשטיין הנ"ל (ד"ה והנה התוס').</w:t>
      </w:r>
    </w:p>
    <w:p w14:paraId="62D843B0"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ובהערות הגריש”א כתב דאע"ג שחיטים אלו באין לידי חימוץ, מ"מ לענין פסח בעינן שיהו מין דגן, וכיון שנתעכלה החיטה אבד ממנה שם דגן.</w:t>
      </w:r>
    </w:p>
    <w:p w14:paraId="1DA9A71C"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ולפי מה שחלקתי בין איסור לטומאה אין זה ראיה - הרא"ש (סי' ח') חילק עפ"י תירוץ הר"מ מפנטזייא הנ"ל, דחיטה שנבלעת שלימה אינה נוחה להתעכל כדבר הנלעס.</w:t>
      </w:r>
    </w:p>
    <w:p w14:paraId="107C8D6E"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והר"ש באהלות הנ"ל כתב דחיטה שהיא קשה אינה מתעכלת כבשר הרך.</w:t>
      </w:r>
    </w:p>
    <w:p w14:paraId="154A678A"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עוד פירש ר"ת דשמא יש להחמיר כריב"ב דבעי מעת לעת - ר"י בן בתירה פליג על ת"ק במתני' דאהלות (יא. ז.) וס"ל דבדגים ועופות בעי מעת לעת.</w:t>
      </w:r>
    </w:p>
    <w:p w14:paraId="6272E3E9"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והנה מש"כ תוס' בסמוך "דשמעתא אתיא בלא שהה כדי עיכול" - כפי המובא בתוס' מנחות סט. הוא המשך תירוץ זה, ור"ל דלא שהה כשיעור  עיכול דר"י הן בתירה. וכן הביא תוי"ט משמיה דתוס', אבל </w:t>
      </w:r>
      <w:r w:rsidRPr="002E6030">
        <w:rPr>
          <w:rFonts w:eastAsia="Tahoma" w:hint="cs"/>
          <w:color w:val="00000A"/>
          <w:spacing w:val="20"/>
          <w:position w:val="6"/>
          <w:rtl/>
        </w:rPr>
        <w:lastRenderedPageBreak/>
        <w:t>הצ"ק פירש דר"ל לת"ק כשיעורו ולר"י בן בתירא כשיעורו, וא"כ הוא תירוץ בפני עצמו, וצ"ע בלשון תוס', ועי' רש"ש.</w:t>
      </w:r>
    </w:p>
    <w:p w14:paraId="6C9E461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ומה שנקטו תוס' בשם ר"ת "דשמא יש להחמיר" - בתוס' חולין צז. (ד"ה אמר רבא) כתבו בשם ר"ת דודאי בשל תורה הלך אחר המחמיר. </w:t>
      </w:r>
    </w:p>
    <w:p w14:paraId="0EF5035C"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וא"ת אי לא שהה כדי עיכול היכי פריך בגמ' וכו' י"ל דפעמים ממהר להתעכל קודם ולא הוי ככלב דלעולם ג' ימים - ר"ל כלב לעולם אין עיכולו פחות מג' ימים כדאיתא בשבת קנה: דמזונותיו מועטין וכו', אבל שיעור עיכול דדג [לת"ק כדאית ליה ולריב"ב כדאית ליה] הוא אומדנא, ויתכן שממהר טפי להתעכל, הלכך בכל מקום אזלינן לחומרא.</w:t>
      </w:r>
    </w:p>
    <w:p w14:paraId="688E89B5"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ובעיקר קושית תוס' - יעוי' שי למורא.</w:t>
      </w:r>
    </w:p>
    <w:p w14:paraId="3F45C1D1"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רוב דגים - הלכתא כרב אשי דהוא בתראה, ויש להתיר אותן דגים שקורין מרנ"ש הנמצא תוך דג בלינ"א ואע"ג דלא חזינן דבלע - בחי' הגרי"ז דקדק דהא דתוס' התירו אע"ג דלא חזינן דבלע, הוא רק לאחר שפסקו הלכתא כרב אשי. ועי' בדברינו בגמ' ד"ה אמר רב ששת.</w:t>
      </w:r>
    </w:p>
    <w:p w14:paraId="72293954"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דאפילו ללישנא בתרא דרב ששת דאסר אף של סוסים וגמל - מוכח מדברי תוס' שהם מפרשים דלישנא בתרא דרב ששת אוסרת מי רגלים של כל בהמה טמאה. ועי' בדברינו בגמ' בתחילת העמוד, ד"ה ואיכא דאמרי</w:t>
      </w:r>
    </w:p>
    <w:p w14:paraId="32893384"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לא דמי חדא דמתני' לא איירי אלא נמצא תוכו דג טהור - צ"ב מה סברא הוא דבשעה שהוא בתוכו מותר ולכשיצא לחוץ יאסר - עי' ראשית בכורים, ובשיעורי הגרי"מ פיינשטיין (אות קנ"ד). וראה במשנת רבי אהרן (ריש ז:) שתירץ באופן אחר קושית תוס'.</w:t>
      </w:r>
    </w:p>
    <w:p w14:paraId="548A2D49"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אבל מים שהבהמה שותה לחלוחית הגוף מתערב עמהם - הקשה מעדני יו"ט (אות ה') דהלא ללישנא בתרא דרב ששת נקטינן דמי רגלים דכל הבהמות אין מתמצין מגופן, וא"כ הא דעכירי הוא משום הבלא דבשרא גרידא. ותירץ דצ"ל דלחלוחית הגוף היינו הליחה שעל הבשר ולא מיצוי הגוף מתוך הבשר, עי"ש.</w:t>
      </w:r>
    </w:p>
    <w:p w14:paraId="53F83DA8"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ובת"כ תני גבי דגים וכו' מה ראית לומר בבהמה וכו' - הגירסא בתוס' מבוארת היטב בצ"ק, והוא עפ"י דברי הרא"ש סי' ח'.</w:t>
      </w:r>
    </w:p>
    <w:p w14:paraId="756244B3"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ודברי תוס' נסובים על הא דפשיטא להו לעיל, דדג טהור שבלע דג טמא מותר אפילו אחר שיצא ממעיו, דלא יקשה ע"ז מדברי התו"כ.</w:t>
      </w:r>
    </w:p>
    <w:p w14:paraId="55F26BBB" w14:textId="77777777" w:rsidR="00A15065" w:rsidRPr="002E6030" w:rsidRDefault="00A15065" w:rsidP="00A15065">
      <w:pPr>
        <w:spacing w:line="240" w:lineRule="atLeast"/>
        <w:jc w:val="both"/>
        <w:rPr>
          <w:rFonts w:eastAsia="Tahoma"/>
          <w:spacing w:val="20"/>
          <w:position w:val="6"/>
          <w:rtl/>
        </w:rPr>
      </w:pPr>
      <w:r w:rsidRPr="002E6030">
        <w:rPr>
          <w:rFonts w:hint="cs"/>
          <w:spacing w:val="20"/>
          <w:position w:val="6"/>
          <w:highlight w:val="yellow"/>
          <w:rtl/>
        </w:rPr>
        <w:t>&lt;</w:t>
      </w:r>
      <w:r w:rsidRPr="002E6030">
        <w:rPr>
          <w:spacing w:val="20"/>
          <w:position w:val="6"/>
          <w:highlight w:val="yellow"/>
        </w:rPr>
        <w:t>CH1</w:t>
      </w:r>
      <w:r w:rsidRPr="002E6030">
        <w:rPr>
          <w:rFonts w:hint="cs"/>
          <w:spacing w:val="20"/>
          <w:position w:val="6"/>
          <w:highlight w:val="yellow"/>
          <w:rtl/>
        </w:rPr>
        <w:t>&gt;</w:t>
      </w:r>
      <w:r w:rsidRPr="002E6030">
        <w:rPr>
          <w:rFonts w:eastAsia="Tahoma" w:hint="cs"/>
          <w:spacing w:val="20"/>
          <w:position w:val="6"/>
          <w:rtl/>
        </w:rPr>
        <w:t>דף ח.</w:t>
      </w:r>
    </w:p>
    <w:p w14:paraId="501BC391" w14:textId="77777777" w:rsidR="00A15065" w:rsidRPr="002E6030" w:rsidRDefault="00A15065" w:rsidP="00A15065">
      <w:pPr>
        <w:spacing w:line="240" w:lineRule="atLeast"/>
        <w:jc w:val="both"/>
        <w:rPr>
          <w:rFonts w:eastAsia="Tahoma"/>
          <w:spacing w:val="20"/>
          <w:position w:val="6"/>
        </w:rPr>
      </w:pPr>
      <w:r w:rsidRPr="002E6030">
        <w:rPr>
          <w:rFonts w:eastAsia="Tahoma" w:hint="cs"/>
          <w:spacing w:val="20"/>
          <w:position w:val="6"/>
          <w:rtl/>
        </w:rPr>
        <w:t>גמ'</w:t>
      </w:r>
    </w:p>
    <w:p w14:paraId="542A7B53"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איני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והאמר שמואל אווז ואווז בר כלאים זה בזה - פירש רגמ"ה דכלאים זה בזה לענין הנהגה, ותמה בחי' הגרי"ז אמאי לא נקט נמי לענין הרבעה, ולשיטת הרמב"ם (כלאים ט. ח.) דוקא לענין הרבעה הוו כלאים, משום דס"ל דלענין הנהגה בעינן טמא וטהור ואלו שניהם טהורין. ועי' שיעורי הגרי"מ פיינשטיין (אות קנ"ו).</w:t>
      </w:r>
    </w:p>
    <w:p w14:paraId="7CC9FD55"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כל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שתשמישו ביום יולד ביום וכו' למאי נפקא מינה לכדרב מרי וכו' - הפמ"ג (או"ח סי' תקי"ג במשב"ז סק"ז) הקשה בשם אביו, אמאי לא נקטו נפק"מ לענין מקח וממכר, כגון שהתנה שמוכר לו ביצי זכר, ונתן לו ביצים שנולדו בלילה, דע"כ ספנא מארעא הן. והשיב לו דמ"מ יש מיעוט שיצתה רובה ביום וחזרה ונולדה בלילה, ובממון אין הולכין אחר הרוב, עי"ש. וראה עוד בהערות להגריש”א.</w:t>
      </w:r>
    </w:p>
    <w:p w14:paraId="6C08B271"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בדק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בקינה של תרנגולין וכו' מותרת באכילה ביו"ט אימר לא בדק יפה - עי' גירסת שטמ"ק. וגירסת הרא"ש משמע "אימר לא בדק יפה יפה, אי נמי יצתה רובה וחזרה", ובדומה לזה איתא בביצה דף ז.</w:t>
      </w:r>
    </w:p>
    <w:p w14:paraId="24B28FF7"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וכתב רש"י בביצה שם "ואע"ג דמילתא דלא שכיחא היא [דיצתה רובה וחזרה], מיגו דפשיטא לן דאינה יולדת בלילה תלינן בה".</w:t>
      </w:r>
    </w:p>
    <w:p w14:paraId="7149B465"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והא דפשיטא לן דתרנגולת אינה יולדת בלילה - מסקינן בביצה שם בדאיכא זכר בהדה, דאי לאו הכי אימא ספנא מארעא ויולדת אף בלילה, עי"ש בסוגיא.</w:t>
      </w:r>
    </w:p>
    <w:p w14:paraId="339A7357"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כל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שתשמישו ועיבורו שוה יולדים ומגדלים זה מזה:</w:t>
      </w:r>
    </w:p>
    <w:p w14:paraId="474792C4" w14:textId="77777777" w:rsidR="00A15065" w:rsidRPr="002E6030" w:rsidRDefault="00A15065" w:rsidP="00A15065">
      <w:pPr>
        <w:spacing w:line="240" w:lineRule="atLeast"/>
        <w:jc w:val="both"/>
        <w:rPr>
          <w:rFonts w:eastAsia="Tahoma"/>
          <w:spacing w:val="20"/>
          <w:position w:val="6"/>
          <w:rtl/>
        </w:rPr>
      </w:pPr>
      <w:r w:rsidRPr="002E6030">
        <w:rPr>
          <w:rFonts w:hint="cs"/>
          <w:spacing w:val="20"/>
          <w:position w:val="6"/>
          <w:rtl/>
        </w:rPr>
        <w:t xml:space="preserve">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 xml:space="preserve">הקשה הגהות הרד"ל א"כ מאי קמ"ל ר"י בן לוי (לעיל ז.) דאין טמאה וטהורה וכן בהמה וחיה וכו' מתעברות זו מזו, ומאי פליגי עליה ר"א ורבנן גבי בהמה מן החיה, נחזי אי תשמישן ועיבורן שוה כדאיתא בברייתא דהכא. ותירץ עפ"י דברי רש"י דהא דקתני "מגדלים זה מזה" היינו מניקין, וא"כ </w:t>
      </w:r>
      <w:r w:rsidRPr="002E6030">
        <w:rPr>
          <w:rFonts w:eastAsia="Tahoma" w:hint="cs"/>
          <w:spacing w:val="20"/>
          <w:position w:val="6"/>
          <w:rtl/>
        </w:rPr>
        <w:lastRenderedPageBreak/>
        <w:t>י"ל דדוקא להוליד ולהניק בעי תשמישן ועיבורן שוה, אבל להוליד לחודיה או להניק לחודיה לא בעי - עי' בדבריו.</w:t>
      </w:r>
    </w:p>
    <w:p w14:paraId="1FD651F5"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וכן נקט מרומי שדה בסוגיין, והוכיח מדלקמן כד. דקתני "ראה חזיר כרוך אחר רחל", ופירש"י שדבוק אחריה ומניקתו, ואף שאין עיבורן שוה מ"מ תשמישן שוה. וראה עוד בהערות להגריש”א.</w:t>
      </w:r>
    </w:p>
    <w:p w14:paraId="7C12D4EE" w14:textId="77777777" w:rsidR="00A15065" w:rsidRPr="002E6030" w:rsidRDefault="00A15065" w:rsidP="00A15065">
      <w:pPr>
        <w:spacing w:line="240" w:lineRule="atLeast"/>
        <w:jc w:val="both"/>
        <w:rPr>
          <w:rFonts w:eastAsia="Tahoma"/>
          <w:spacing w:val="20"/>
          <w:position w:val="6"/>
          <w:rtl/>
        </w:rPr>
      </w:pPr>
      <w:r w:rsidRPr="002E6030">
        <w:rPr>
          <w:rFonts w:hint="cs"/>
          <w:spacing w:val="20"/>
          <w:position w:val="6"/>
          <w:rtl/>
        </w:rPr>
        <w:t xml:space="preserve">ב]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בחולין קכז. איתא דערוד הוא היוצא מנחש וצב, ומקשינן הלא אין ימי עיבורן שוה, ומשני דהוא נס בתוך נס לפורענות, ופירש"י כדי ליפרע מן הרשעים.</w:t>
      </w:r>
    </w:p>
    <w:p w14:paraId="797F9FC0"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והנה בסוטה מב: איתא כשפירשה ערפה מרות באו עליה "מאה פפי וחדא נאנא", ומכולם יצא גלית, ופירשו שם תוס' בשם הערוך והמדרש שבאו עליה מאה אנשים וכלב אחד. ותמה שם הגהות מראה כהן הא ודאי מן הכלב לא נתעברה שאין תשמישן ועיבורן שוה. ובספר כרם נטע שם תירץ דיתכן שגוף הולד היה מבני אדם, אלא שמן הכלב נתערב קליטת איזה כח.</w:t>
      </w:r>
    </w:p>
    <w:p w14:paraId="30207B2B"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ג] על המשנה באבות (פ"ה מ"כ) "הוי עז כנמר" פירש הרע"ב דנמר נולד מחזיר ולביאה, ולפי שהוא ממזר הוי עז פנים. והקשה השדי חמד (ח"א מערכת כ' כלל קכ"ט) הרי אין עיבורן שוה, דחזיר לששים יום וארי לשלש שנים כמבואר לקמן בסוגיין. וכתב לישב דאין מעכב העיבור אלא כשאינם שוין לא בדרך תשמישם ולא בעיבורם. ועוד כתב דאפשר דמיעוטא מתעברין אף שאינם שוין. ומ"מ הוסיף שדברי הרע"ב אין מוסכמים בעיניו.</w:t>
      </w:r>
    </w:p>
    <w:p w14:paraId="6921E22E"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חוץ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משלשה שמשמשין פנים כנגד פנים ואלו הן דג ואדם ונחש וכו' הואיל ודברה עמהם שכינה - פירש רש"י דמצינו גבי דג שדברה עמו שכינה כדאיתא ביונה "ויאמר ה' לדג", וביאר הגהות ריעב"ץ דה"ק רב דימי הואיל ועתידה שכינה לדבר עמו.</w:t>
      </w:r>
    </w:p>
    <w:p w14:paraId="53EEFC71"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תנא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 xml:space="preserve">גמל אחור כנגד אחור - עי' סנהדרין לז: שבועות לד. "גמל האוחר בין הגמלים", ובפירש"י שם. וכתב בן יהוידע דנראה שהיום נשתנה הטבע בזה. </w:t>
      </w:r>
    </w:p>
    <w:p w14:paraId="12574CF3"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 xml:space="preserve">ובענף יוסף על עין יעקב כתב בשם היפ"ת, דבמדרש ב"ר (פרק כ. ג.) איתא דגם כלב משמש כן, והגמ' לא חשיב כלב משום דתחילת שימושו פנים כנגד עורף, ושוב מהפכים אחור כנגד אחור. </w:t>
      </w:r>
    </w:p>
    <w:p w14:paraId="3A2FCE36"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תרנגולת לעשרים ואחד יום - בשואל ומשיב (קמא ח"ג סי' קי"ב) כתב דה"ה לכל העופות. ונפק"מ לספק טריפה דאם שהתה כ"א יום וטענה שנית כשירה. ועי' שו"ת נודע ביהודה (תניינא יו"ד סי' כ"ד).</w:t>
      </w:r>
    </w:p>
    <w:p w14:paraId="5706AF7A"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כלב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לחמשים יום - רגמ"ה גרס "כלב נ"ב יום", והגיהו בדבריו "נ' יום", אמנם בהמשך דברי רגמ"ה (ד"ה אם מבהמה) משמע דאכן גורס "נ"ב יום". ולפי גירסתו מיושבות קושיות תוס' ד"ה ומאי נינהו, ותוס' ע"ב ד"ה אחד. אך לגירסתו צ"ע אמאי פלגינהו לכלב וחתול לתרתי.</w:t>
      </w:r>
    </w:p>
    <w:p w14:paraId="3686CE90"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בהמה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דקה טהורה לחמשה חדשים וכו' בהמה גסה טמאה לשנים עשר חודש - עי' ברש"ש הגירסא הנכונה בסדר הברייתא עפ"י העין יעקב. וביאור מה שהקדים שועל שהוא לששה חדשים לבהמה דקה טהורה שהיא לחמשה חדשים.</w:t>
      </w:r>
    </w:p>
    <w:p w14:paraId="6CAF2BB9"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חרוב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זה משעת נטיעתו עד שעת גמר פירותיו שבעים שנה וימי עיבורו שלש שנים - יעוי' בסוגיא דתענית כג. במעשה דחוני המעגל.</w:t>
      </w:r>
    </w:p>
    <w:p w14:paraId="172D4801"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 xml:space="preserve">והנה רש"י ורגמ"ה מפרשים ד"ימי עיבורו שלש שנים" קאי על החרוב, דאמנם משעת נטיעתו עד גמר פרי שבעים שנה, אך סוף השבעים שנה הוו ג' שנים משעת הנץ הפרח ועד גמר הפרי. </w:t>
      </w:r>
    </w:p>
    <w:p w14:paraId="3F300224"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אמנם השטמ"ק (סוף אות ל"א) כתב דלגירסא שלפנינו בגמ' יש לפרש דחוזר על אפעה, דלאחר שבעים שנה מתחיל להתעבר ושוהה להוליד עד שלש שנים.</w:t>
      </w:r>
    </w:p>
    <w:p w14:paraId="2FCEE643"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מיהו בדעת רש"י פירש הרש"ש דהוכרח כן לפירושו ד'ברדלס' דסוגיין היינו 'אפא' והוא אפעה כמו שהוכיחו תוס', ונמצא שכבר אמרו שימי עיבורו דהברדלס שלש שנים. אולם עי' ברש"ש שהקשה לפירש"י. ועי' בספר יד בנימין.</w:t>
      </w:r>
    </w:p>
    <w:p w14:paraId="2F64613F"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ולאותו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רשע לא מצינו חבר ויש אומרים מוכססים - מהרש"א ח"א מפרש דלא מצינו לו חבר לפי שנתקלל על שהסית את חוה, ולכך י"מ מוכססים דהוא מין תאנה, ונתקללה שבה נכשלו אדם וחוה.</w:t>
      </w:r>
    </w:p>
    <w:p w14:paraId="38F37D9C"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כשם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שנתקללה הבהמה מחיה אחד לשבעה וכו' כך נתקלל הוא מבהמה אחת לשבע דהוה ליה שב שני - עי' פירוש רש"י, ולפי"ז חשבון שנה דסוגיין הוא כפי חודשי החמה דנמצאת שנה שס"ה יום, ולא כפי חודשי הלבנה ששנה הוא שנ"ד יום. וכן נקט הרש"ש. מיהו הגהות הרד"ל (על רש"י) נקט ופירש שנים דסוגיין כפי חודשי הלבנה. וראה עוד בדברינו על תוס' ד"ה ומאי נינהו.</w:t>
      </w:r>
    </w:p>
    <w:p w14:paraId="7026ADB3"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רש"י</w:t>
      </w:r>
    </w:p>
    <w:p w14:paraId="16E298AD"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lastRenderedPageBreak/>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ומגדלין - מניקין - רגמ"ה פירש שמתקיימין ולדותיהן. ועי' בדברינו בגמ' ד"ה כל שתשמישו (אות א').</w:t>
      </w:r>
    </w:p>
    <w:p w14:paraId="0E07E703"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לעשרים ואחד יום - לאחר שנתעברה מן התרנגול שוהה ביצתה ליגמר עד אחד ועשרים יום - משמע דשוהה ליגמר עד שמטילתה, וכן פירש בסמוך גבי כלב לנ' יום שאז נגמרת צורת הולד. ורגמ"ה הביא פירוש נוסף דכ"א יום יושבת על ביציה.</w:t>
      </w:r>
    </w:p>
    <w:p w14:paraId="6036207A"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 xml:space="preserve">והא דלא פירש רש"י כרגמ"ה, נראה משום דומיא דאילן דהיינו עד שעת גמר הפרי ולא שעת קטיפתו שאין לו שיעור זמן. </w:t>
      </w:r>
    </w:p>
    <w:p w14:paraId="1788BF9D"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אפעה - מתעבר אחר שבעים שנה משנולד - הרש"ש העיר שהיה לו לפרש דעד שבעים שנה נגמר צורת הולד דומיא דחרוב שעד גמר פירותיו הוא שבעים שנה. ועי' בספר יד בנימין.</w:t>
      </w:r>
    </w:p>
    <w:p w14:paraId="742BB4F6"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וימי עיבורו - משעת הפרח עד שעת גמר פירות - עי' בדברינו בגמ' ד"ה חרוב זה.</w:t>
      </w:r>
    </w:p>
    <w:p w14:paraId="4BCA33C8"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אם מבהמה - והא ל"ל דהא מכל חיה היינו ארי או אפעה וכו' - מדברי רגמ"ה מיושב קושיא זו, דפירש שמשווה חיה דקה לבהמה דקה. ובדברי רש"י - יעוי' מהרש"א וצ"ק.</w:t>
      </w:r>
    </w:p>
    <w:p w14:paraId="27316795"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 xml:space="preserve">תוס' </w:t>
      </w:r>
    </w:p>
    <w:p w14:paraId="2D5F967F"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הדולפנין - כן גירסת הקונטרס וכן מוכח בתוספתא וכו' - וכן גרסי תוס' לעיל ז. (ד"ה חוץ), אולם בהגהות ריעב"ץ כתב שאין צריך לשנות הגירסא.</w:t>
      </w:r>
    </w:p>
    <w:p w14:paraId="471D5809"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אימר - מכאן מתירין לקנות ביצים בליל שני של יו"ט של גליות חוץ משני ימים טובים של ר"ה לפי שקדושה אחת הן - בביצה דף ג. איתא דביצה שנולדה ביו"ט ראשון תאכל בשני, לפי דמספיקא עבדינן שני ימים והאחד חול והשני קדש, לכך קאמרי תוס' דבשני יו"ט של ר"ה אסור דקדושה אחת הן. וכן פסק השו"ע (או"ח תקיג. ו.).</w:t>
      </w:r>
    </w:p>
    <w:p w14:paraId="4BC71933"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והנה הרמב"ם (הל' יו"ט א. כד.) גם פסק דביצה שנולדה בראשון תאכל בשני, אך לגבי עירוב תבשילין ומעשרות כתב שם (ו. יד.) דבזמן הזה שאין מקדשין עפ"י הראיה הוי יו"ט שני גמור מתקנת חכמים. ותמה הלח"מ מדוע גבי ביצה שנולדה לא כתב שבזמן הזה אינו כן, וביצה שנולדה בזה אסורה בזה דשתיהן יו"ט ודאי. וראה מש"כ לישב בחי' רבינו חיים הלוי, ועי' בהערות להגריש”א בביאור דבריו.</w:t>
      </w:r>
    </w:p>
    <w:p w14:paraId="301EA1C1"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תרנגולת - וינאץ השקד מתרגם שיגדא ויגמל שקדים מתרגם וכפית שיגדין - מהרש"א העיר דלא מובן לשם מה הביאו זאת תוס', ובתו"י אינו נמצא. ועי' ח"נ שביאר דכוונת תוס' להביא מכאן ראיה לפירוש ריב"א. והיד דוד השיג על דבריו.</w:t>
      </w:r>
    </w:p>
    <w:p w14:paraId="223035FE"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 xml:space="preserve">באילן תות - אין ראיה מכאן שמברכין עליהן בפה"ע דהכי אמרינן באילן דגן דאתיא כמ"ד עץ שאכל ממנו אדם הראשון חטה היתה אלמא קרי לתבואה אילן ולא מברכין בהם פרי העץ - בהגהות ריעב"ץ תירץ דקרי לתבואה אילן לפי שמעיקר הבריאה היתה אילן כשם שתהא לעתיד לבא, ומחמת הקללה נעשית פרי האדמה שצריך לחרישה וזריעה, משא"כ תות שלא היה בכלל הקללה נשאר אילן כבתחילתו. </w:t>
      </w:r>
    </w:p>
    <w:p w14:paraId="2E9412B0"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ברדלס - פ"ה אפא ופ"ק דסנהדרין פ"ה פוטו"ש וכו' - תוכן דברי תוס' עפ"י תוס' בסנהדרין טו: ושטמ"ק כאן: דאיכא שני מיני ברדלס, האחד הוא עז ביותר ומסוכן לאדם, והוא 'אפא' והוא הצבוע המוזכר בסוף פ"ק דב"ק בין המועדים מתחילתם, והוא גם המתורגם 'אפעה'. ברם בסוגיין משמע מדנקט אפעה בפ"ע וברדלס בפ"ע, דהוא מין ברדלס אחר המכונה פוטו"ש, והוא המוזכר בפסחים ט. יחד עם החולדה ומשמע שהוא חיה קטנה כמותה.</w:t>
      </w:r>
    </w:p>
    <w:p w14:paraId="019DB35F"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מיהו רש"י פירש איפכא, דבסוגיין פירש שהוא 'אפא', ובסנהדרין פירש שהוא פוטיי"ש, ונראה שדחקו כאן לפי שהוזכר הברדלס יחד עם הזאב הארי והדוב וכו', מיהו צ"ע קושית תוס'.</w:t>
      </w:r>
    </w:p>
    <w:p w14:paraId="19F6F74A"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הקוף - ויש גרס קיפוד וכו' ואי גרס קיפוף ותרי גווני קיפוף יש בעופות א"כ וכו' - תוס' באים לסייע לגירסא בחולין 'קיפוד', דהלא יש שני מיני קיפוף בעופות - ינשוף ותנשמת, והיכי אמר התם סתמא "באות שבעופות קיפוף" ולא פירש איזה מהן.</w:t>
      </w:r>
    </w:p>
    <w:p w14:paraId="32799911"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בנות שוח - על משנה דשביעית שלהן בשניה פי' בירושלמי וכו' - הח"נ ורש"ש כתבו שדברי תוס' מגומגמין וצריכין הגהה רבה, ודברי תוס' מבוארים יותר בתוס' ר"ה טו: שבועות יב: וע"ז יד., ועי' מהרש"א כאן שביאר היטב.</w:t>
      </w:r>
    </w:p>
    <w:p w14:paraId="7DF1F594"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ולא כפי' ר"ח שפירש גבי ל' אילנות וכו' - ר"ל דלפי הירושלמי בכל שנה חונטין בה פירות אלא שאין נגמרין עד ג' שנים, אל לפירוש ר"ח המובא בתוס' ב"ב לז. (ד"ה היכא) אין חונטין בכל שנה - עי' מהרש"א וח"נ.</w:t>
      </w:r>
    </w:p>
    <w:p w14:paraId="46673380"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lastRenderedPageBreak/>
        <w:t>אמנם היד דוד תמה דלכאורה פי' ר"ח בתוס' הנ"ל הוא ממש כהירושלמי, וכתב דאולי יש להגיה בתוס' כאן "וכן פי' ר"ח". וראה עוד בספר יד בנימין.</w:t>
      </w:r>
    </w:p>
    <w:p w14:paraId="002F99FC"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ומאי נינהו - ותימה למ"ד כלב מין חיה וכו' לנקוט חמור מכלב דמקולקל טפי שהכלב לנ' יום - מגירסת רגמ"ה משמע שכלב נמי לנ"ב יום - עי' בדברינו בגמ' ד"ה כלב.</w:t>
      </w:r>
    </w:p>
    <w:p w14:paraId="3D32FBEA"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והרש"ש כתב דבמדרש ב"ר אכן איתא "ומאי נינהו חמור מכלב".</w:t>
      </w:r>
    </w:p>
    <w:p w14:paraId="67F70FA8"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י"ל מנין זה מכוון טפי דהוי שנים - הרש"ש העיר דמשמע ששנים דסוגיין הם לפי חודשי חמה דנמצאת שנה שס"ה יום, ואילו לפי חודשי לבנה הויא שנה שנ"ד יום ואזי מכוון טפי לנקוט כלב, ודו"ק.</w:t>
      </w:r>
    </w:p>
    <w:p w14:paraId="0C208B7B"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אמנם הקשה דבטור ושו"ע משמע דלחודשי לבנה מיירי, וציין לגמ' נדה לח. ותוס' שם דסתמא חודש עיבור דאשה הוי כפי חודש לבנה.</w:t>
      </w:r>
    </w:p>
    <w:p w14:paraId="5793B34A"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וראה בתוס' לקמן כא. (ד"ה ת"ק) שהביאו מירושלמי גבי חמורה, שפעמים חודשי עיבורה כפי שנת חמה ופעמים לפי שנת לבנה.</w:t>
      </w:r>
    </w:p>
    <w:p w14:paraId="58521445"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מיהו יעוי' בהגהות הרד"ל (על רש"י) שנקט ופירש שנים דסוגיין כפי חודשי הלבנה.</w:t>
      </w:r>
    </w:p>
    <w:p w14:paraId="5FE0749B" w14:textId="77777777" w:rsidR="00A15065" w:rsidRPr="002E6030" w:rsidRDefault="00A15065" w:rsidP="00A15065">
      <w:pPr>
        <w:spacing w:line="240" w:lineRule="atLeast"/>
        <w:jc w:val="both"/>
        <w:rPr>
          <w:rFonts w:eastAsia="Tahoma"/>
          <w:spacing w:val="20"/>
          <w:position w:val="6"/>
          <w:rtl/>
        </w:rPr>
      </w:pPr>
      <w:r w:rsidRPr="002E6030">
        <w:rPr>
          <w:rFonts w:hint="cs"/>
          <w:spacing w:val="20"/>
          <w:position w:val="6"/>
          <w:highlight w:val="yellow"/>
          <w:rtl/>
        </w:rPr>
        <w:t>&lt;</w:t>
      </w:r>
      <w:r w:rsidRPr="002E6030">
        <w:rPr>
          <w:spacing w:val="20"/>
          <w:position w:val="6"/>
          <w:highlight w:val="yellow"/>
        </w:rPr>
        <w:t>CH1</w:t>
      </w:r>
      <w:r w:rsidRPr="002E6030">
        <w:rPr>
          <w:rFonts w:hint="cs"/>
          <w:spacing w:val="20"/>
          <w:position w:val="6"/>
          <w:highlight w:val="yellow"/>
          <w:rtl/>
        </w:rPr>
        <w:t>&gt;</w:t>
      </w:r>
      <w:r w:rsidRPr="002E6030">
        <w:rPr>
          <w:rFonts w:eastAsia="Tahoma" w:hint="cs"/>
          <w:spacing w:val="20"/>
          <w:position w:val="6"/>
          <w:rtl/>
        </w:rPr>
        <w:t>דף ח:</w:t>
      </w:r>
    </w:p>
    <w:p w14:paraId="40E63A78"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גמ'</w:t>
      </w:r>
    </w:p>
    <w:p w14:paraId="5B5DF777"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א"ל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קיסר לרבי יהושע בן חנניה - מצינו בכמה מקומות שר' יהושע בן חנניה היה מקורב לקיסר, ושאל הקיסר ממנו שאלות - עי' חולין נט: ס. חגיגה ה: שבת קנב. תענית ז., ומצינו גם שהיה מתווכח עם המינים - עי' עירובין קא. סנהדרין צ:</w:t>
      </w:r>
    </w:p>
    <w:p w14:paraId="3EEB8352"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וראה במהרש"א ח"א בסוגיין ביאור רחב בהגדה זו דר"י בן חנניה עם סבי דבי אתונא. וע"ע עץ יוסף וחידושי גאונים על עין יעקב, יערות דבש (ח"ב דרוש ח'), ובשיעורי הגרי"מ פיינשטיין (אות ק"ס).</w:t>
      </w:r>
    </w:p>
    <w:p w14:paraId="6C19BAA0"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נחש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לכמה מיעבר ומוליד א"ל לשב שני - דרשא זו דנחש לשבע שנים דרשו לעיל ע"א משום ר' יהושע בן חנניה גופיה.</w:t>
      </w:r>
    </w:p>
    <w:p w14:paraId="32198429"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הנהו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 xml:space="preserve">מיעברי הוו מעיקרא ד' שנין, והא קמשמשי שמושי - פירש רש"י דאי הוו מעברי לא הוו משמשי, שדרך חיה ובהמה מאחר שנתעברה אינה מקבלת זכר. ובשו"ת בית שלמה (יו"ד סי' ל"ד) נשאל בפרה שראוה שנזקקה לזכר וילדה לז' חודשים [ובהמה גסה טהורה עיבורה לט' חודשים - לעיל ע"א], האם אף ששהה ח' ימים אסור לשוחטו דהוי נפל, דלכאורה כיון שנזקקה לזכר הוי הוכחה שלא היתה מעוברת קודם לכן, דא"כ לא היתה מקבלת זכר. </w:t>
      </w:r>
    </w:p>
    <w:p w14:paraId="17EFF270"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 xml:space="preserve">והשיב דכלל זה שמעוברת אינה מקבלת זכר אינו מדברי חז"ל אלא שכך אמר הקיסר, ויתכן שר"י בן חנניה השיב לו לפי דבריו. ועוד שמדברי רש"י משמע שאינו מוכרח שאינה מקבלת זכר אלא שדרכה כך. [אמנם מפירש"י פרשת וישלח משמע שודאי אינה מקבלת זכר]. ועוד די"ל שדוקא משליש עיבורה שכבר הוכר העובר אינה מקבלת זכר ולא קודם לכן. </w:t>
      </w:r>
    </w:p>
    <w:p w14:paraId="6B34687C"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וראה עוד בשו"ת מנחת יצחק (ח"א סי' י'), ובהערות להגריש”א בסוגיין.</w:t>
      </w:r>
    </w:p>
    <w:p w14:paraId="549946EB"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אינהו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נמי משמשי כאדם - דמשמשין פנים כנגד פנים כדאיתא לעיל ע"א - רגמ"ה.</w:t>
      </w:r>
    </w:p>
    <w:p w14:paraId="1742988A"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אזל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אשכח דרבנאי מגואי ודרבנאי מבראי דאי חזו כרעא דעיילא קטלי להו לבראי ודנפקא קטלי להו לגואי - כגירסא שלפנינו כן גרס רגמ"ה, אך כתבו הח"נ ורש"ש דמפירוש רש"י נראה שגרס איפכא [ודלא כצ"ק שהגיה בפירש"י]. וראה מה שביארו בפירש"י.</w:t>
      </w:r>
    </w:p>
    <w:p w14:paraId="70E2A093"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אפכה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לסנדליה קטלי להו לגואי אפכה לסנדליה קטלי להו לכולהו - מרש"י ורגמ"ה נראה שגרסי רק "אפכיה לסנדליה קטלי להו לכולהו", כלומר שהפך סנדל אחד בלבד, ונראה האחד כנכנס והאחד כיוצא. וכ"כ הרש"ש דהכי הוא גירסת רש"י.</w:t>
      </w:r>
    </w:p>
    <w:p w14:paraId="41371B51"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מילחא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כי סריא במאי מלחי לה א"ל בסילתא דכודניתא – עי' מש"כ לבאר בדרשת מהר"ח מואלוזין לימים נוראים.</w:t>
      </w:r>
    </w:p>
    <w:p w14:paraId="7A1FCC43"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ומילחא מי סרי - הש"ך (יו"ד פד. טז.) כתב שמלח אין צריך בדיקה מתולעים, לפי שדרכן לבא מסירחון ומלח לא מסריח, והביא ראיה מכאן. ובדרכי תשובה (סקס"ז) הקשה דהרמב"ן פרשת בשלח (פסוק ט"ז) כתב שדברים יכשים מתליעים אף בלי סירחון.</w:t>
      </w:r>
    </w:p>
    <w:p w14:paraId="30EC1E60"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מציעתיה דעלמא היכא זקפה לאצבעתיה אמר להו הכא וכו' - עי' מש"כ הגרי"ס (באבן ישראל, דרוש ט' בהג"ה) בביאור הדין ודברים הזה.</w:t>
      </w:r>
    </w:p>
    <w:p w14:paraId="6D562269"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אחוי לן מנא דלא שוי חביליה וכו' - עי' מש"כ לבאר בדרשת נפש החיים הנ"ל, בסוף דבריו.</w:t>
      </w:r>
    </w:p>
    <w:p w14:paraId="1C7318AC"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רש"י</w:t>
      </w:r>
    </w:p>
    <w:p w14:paraId="06864226"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lastRenderedPageBreak/>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מכל הבהמה - עי' גירסת השטמ"ק (אות י"ח), ולפי גירסתו נראה שתיבות "ואין לך מקוללת בבהמה גסה יותר מחמור" שייכים לרש"י לקמן ד"ה אי בעית אימא.</w:t>
      </w:r>
    </w:p>
    <w:p w14:paraId="67A4601A"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וגירסת הצ"ק שמקיים פירוש רש"י כפי שלפנינו ועושה דיבור אחד, צ"ב.</w:t>
      </w:r>
    </w:p>
    <w:p w14:paraId="2807BD68"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דבי אתונא - מקום - בשטמ"ק השלם הביא פירוש נוסף שהיו יושבים בחדר עגול ככבשן.</w:t>
      </w:r>
    </w:p>
    <w:p w14:paraId="4BFA1134"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אשכח דרבנאי - אורבים - רגמ"ה בפירוש ראשון פירש סובין מושלכין מבפנים הפתח ומבחוץ.</w:t>
      </w:r>
    </w:p>
    <w:p w14:paraId="5372CA3C"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מגואי - והשומרים לא היו הורגים שום אדם אא"כ נכנס כולו לפנים וכו' - רש"י מישב בזה כיצד היה יכול ר' יהושע לבא עד לאסקופה ולדרוך שם. אמנם רגמ"ה כתב שר' יהושע המתין ועיין בשעה שישנו השומרים, וצ"ל דאף שישנו מ"מ חש שמא לא יוכל להכנס לפנים, או דלא ידע אי גם שומרים שבפנים ישנים.</w:t>
      </w:r>
    </w:p>
    <w:p w14:paraId="75C55189"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ועל עיקר פירש"י הקשה שטמ"ק השלם בשם תו"ח, דכיון שלא היו הורגים שום אדם עד שיכנס כולו או יצא לחוץ כולו, למה היה להם לחשוב שאחד נכנס ואחד יצא, דילמא שני בני אדם היו שהאחד רצה ליכנס ודחפוהו, והאחד רצה לצאת ודחפוהו, וכתב דשמא י"ל שסבורים היו שהיה אחד שנכנס ויצא.</w:t>
      </w:r>
    </w:p>
    <w:p w14:paraId="2DD5EAA2"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ינוקי מלעיל - בעלייה - עי' רש"ש.</w:t>
      </w:r>
    </w:p>
    <w:p w14:paraId="0297180E" w14:textId="77777777" w:rsidR="00A15065" w:rsidRPr="002E6030" w:rsidRDefault="00A15065" w:rsidP="00A15065">
      <w:pPr>
        <w:spacing w:line="240" w:lineRule="atLeast"/>
        <w:jc w:val="both"/>
        <w:rPr>
          <w:rFonts w:eastAsia="Tahoma"/>
          <w:spacing w:val="20"/>
          <w:position w:val="6"/>
          <w:rtl/>
        </w:rPr>
      </w:pPr>
      <w:r w:rsidRPr="002E6030">
        <w:rPr>
          <w:rFonts w:hint="cs"/>
          <w:spacing w:val="20"/>
          <w:position w:val="6"/>
          <w:highlight w:val="yellow"/>
          <w:rtl/>
        </w:rPr>
        <w:t>&lt;</w:t>
      </w:r>
      <w:r w:rsidRPr="002E6030">
        <w:rPr>
          <w:spacing w:val="20"/>
          <w:position w:val="6"/>
          <w:highlight w:val="yellow"/>
        </w:rPr>
        <w:t>CH1</w:t>
      </w:r>
      <w:r w:rsidRPr="002E6030">
        <w:rPr>
          <w:rFonts w:hint="cs"/>
          <w:spacing w:val="20"/>
          <w:position w:val="6"/>
          <w:highlight w:val="yellow"/>
          <w:rtl/>
        </w:rPr>
        <w:t>&gt;</w:t>
      </w:r>
      <w:r w:rsidRPr="002E6030">
        <w:rPr>
          <w:rFonts w:eastAsia="Tahoma" w:hint="cs"/>
          <w:spacing w:val="20"/>
          <w:position w:val="6"/>
          <w:rtl/>
        </w:rPr>
        <w:t>דף ט.</w:t>
      </w:r>
    </w:p>
    <w:p w14:paraId="79828455"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גמ'</w:t>
      </w:r>
    </w:p>
    <w:p w14:paraId="1F1BBA61"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כי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מטי לבי בליעי - עי' פירש"י, ופירוש תוס'. ורגמ"ה הביא יש מפרשים דהייינו בארה של מרים.</w:t>
      </w:r>
    </w:p>
    <w:p w14:paraId="05C9CB45"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מתני'</w:t>
      </w:r>
    </w:p>
    <w:p w14:paraId="2987DA1A"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חמורה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שלא ביכרה וילדה שני זכרים נותן טלה אחד לכהן - האם יש חידוש ברישא זו דמתני' - עי' בדברינו על ריש תוס' ד"ה שתי חמוריו.</w:t>
      </w:r>
    </w:p>
    <w:p w14:paraId="5BC6EE96"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זכר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ונקבה או שני זכרים ונקבה נותן טלה אחד לכהן:</w:t>
      </w:r>
    </w:p>
    <w:p w14:paraId="79BBD3D8" w14:textId="77777777" w:rsidR="00A15065" w:rsidRPr="002E6030" w:rsidRDefault="00A15065" w:rsidP="00A15065">
      <w:pPr>
        <w:spacing w:line="240" w:lineRule="atLeast"/>
        <w:jc w:val="both"/>
        <w:rPr>
          <w:rFonts w:eastAsia="Tahoma"/>
          <w:spacing w:val="20"/>
          <w:position w:val="6"/>
          <w:rtl/>
        </w:rPr>
      </w:pPr>
      <w:r w:rsidRPr="002E6030">
        <w:rPr>
          <w:rFonts w:eastAsia="Tahoma" w:hint="cs"/>
          <w:b/>
          <w:bCs/>
          <w:spacing w:val="20"/>
          <w:position w:val="6"/>
          <w:rtl/>
        </w:rPr>
        <w:t>א.</w:t>
      </w:r>
      <w:r w:rsidRPr="002E6030">
        <w:rPr>
          <w:rFonts w:eastAsia="Tahoma" w:hint="cs"/>
          <w:spacing w:val="20"/>
          <w:position w:val="6"/>
          <w:rtl/>
        </w:rPr>
        <w:t xml:space="preserve"> פירש רש"י דעל השני דהוי ספק מפריש טלה והוא לעצמו. וכן נקטו תוס' (ד"ה שני זכרים). וביאר הרא"ש (סי' י') דלא חש התנא להזכירו, משום דכבר אשמועינן בבא קמייתא  דבמקום הספק מפריש טלה והא לעצמו. וראה ברא"ש כמה טעמים מדוע לקמן במשנה גבי אחת ביכרה ואחת שלא ביכרה הוזקקה המשנה לפרש דמפריש טלה אחד לעצמו.</w:t>
      </w:r>
    </w:p>
    <w:p w14:paraId="35BB0021"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עוד הוסיף הרא"ש דהגם שברישא הוי ספק אחד ואילו גבי ב' זכרים ונקבה הוו שני ספיקות, [שמא האחת ילדה נקבה בלבד, ואפילו ילדה זכר ונקבה שמא נקבה יצאה תחילה], הרי גם ברישא דילדה זכר ונקבה איכא רוב לפטור, [דמחצה יולדות נקבה תחילה, ואף למחצה שילדה זכר תחילה שמא יצאה הנקבה עמו והוי חציצה], ומ"מ כיון דאפשר בתקנתא ואינו מפסיד בכך שהרי הטלה לעצמו לכך חייב להפריש.</w:t>
      </w:r>
    </w:p>
    <w:p w14:paraId="6200B2CD"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וכעין הוכחה וסברא זו נקטו תוס' (ד"ה זכר ונקבה, וד"ה מאן תנא), ועי' בדברינו על תוד"ה מאן תנא בביאור סברא זו.</w:t>
      </w:r>
    </w:p>
    <w:p w14:paraId="4FD840E2" w14:textId="77777777" w:rsidR="00A15065" w:rsidRPr="002E6030" w:rsidRDefault="00A15065" w:rsidP="00A15065">
      <w:pPr>
        <w:spacing w:line="240" w:lineRule="atLeast"/>
        <w:jc w:val="both"/>
        <w:rPr>
          <w:rFonts w:eastAsia="Tahoma"/>
          <w:spacing w:val="20"/>
          <w:position w:val="6"/>
          <w:rtl/>
        </w:rPr>
      </w:pPr>
      <w:r w:rsidRPr="002E6030">
        <w:rPr>
          <w:rFonts w:eastAsia="Tahoma" w:hint="cs"/>
          <w:b/>
          <w:bCs/>
          <w:spacing w:val="20"/>
          <w:position w:val="6"/>
          <w:rtl/>
        </w:rPr>
        <w:t>ב.</w:t>
      </w:r>
      <w:r w:rsidRPr="002E6030">
        <w:rPr>
          <w:rFonts w:eastAsia="Tahoma" w:hint="cs"/>
          <w:spacing w:val="20"/>
          <w:position w:val="6"/>
          <w:rtl/>
        </w:rPr>
        <w:t xml:space="preserve"> ברם בשטמ"ק השלם בשם תו"ח הביא בזה מחלוקת בעלי התוס', דה"ר אלחנן אכן סובר דמפריש טלה לעצמו, אך י"מ מדעריב ליה בהדי זכר ונקבה ש"מ דלא מפריש טלה לעצמו, והיינו טעמא לפי דאיכא ב' ספיקות לא החמירו רבנן עליו.</w:t>
      </w:r>
    </w:p>
    <w:p w14:paraId="363DF2D9" w14:textId="77777777" w:rsidR="00A15065" w:rsidRPr="002E6030" w:rsidRDefault="00A15065" w:rsidP="00A15065">
      <w:pPr>
        <w:spacing w:line="240" w:lineRule="atLeast"/>
        <w:jc w:val="both"/>
        <w:rPr>
          <w:rFonts w:eastAsia="Tahoma"/>
          <w:spacing w:val="20"/>
          <w:position w:val="6"/>
          <w:rtl/>
        </w:rPr>
      </w:pPr>
      <w:r w:rsidRPr="002E6030">
        <w:rPr>
          <w:rFonts w:eastAsia="Tahoma" w:hint="cs"/>
          <w:b/>
          <w:bCs/>
          <w:spacing w:val="20"/>
          <w:position w:val="6"/>
          <w:rtl/>
        </w:rPr>
        <w:t>ג.</w:t>
      </w:r>
      <w:r w:rsidRPr="002E6030">
        <w:rPr>
          <w:rFonts w:eastAsia="Tahoma" w:hint="cs"/>
          <w:spacing w:val="20"/>
          <w:position w:val="6"/>
          <w:rtl/>
        </w:rPr>
        <w:t xml:space="preserve"> והנה בסמוך גבי ב' זכרים וב' נקבות דקתני "אין לכהן כלום", הבאנו דעת הרמב"ם שאין צריך להפריש טלה לעצמו. ונחלקו המפרשים אליביה האם פליג גם הכא גבי ב' זכרים ונקבה - עי' בדברינו בסמוך (ד"ה שתי נקבות, אות א').</w:t>
      </w:r>
    </w:p>
    <w:p w14:paraId="019A3305" w14:textId="77777777" w:rsidR="00A15065" w:rsidRPr="002E6030" w:rsidRDefault="00A15065" w:rsidP="00A15065">
      <w:pPr>
        <w:spacing w:line="240" w:lineRule="atLeast"/>
        <w:jc w:val="both"/>
        <w:rPr>
          <w:rFonts w:eastAsia="Tahoma"/>
          <w:spacing w:val="20"/>
          <w:position w:val="6"/>
          <w:rtl/>
        </w:rPr>
      </w:pPr>
      <w:r w:rsidRPr="002E6030">
        <w:rPr>
          <w:rFonts w:eastAsia="Tahoma" w:hint="cs"/>
          <w:b/>
          <w:bCs/>
          <w:spacing w:val="20"/>
          <w:position w:val="6"/>
          <w:rtl/>
        </w:rPr>
        <w:t>ד.</w:t>
      </w:r>
      <w:r w:rsidRPr="002E6030">
        <w:rPr>
          <w:rFonts w:eastAsia="Tahoma" w:hint="cs"/>
          <w:spacing w:val="20"/>
          <w:position w:val="6"/>
          <w:rtl/>
        </w:rPr>
        <w:t xml:space="preserve"> ושיטה הפוכה מצינו בשטמ"ק הנ"ל בשם הר"ם, דבסמוך דקתני "אין לכהן כלום" דקדק דמשמע הא לעצמו צריך להפריש, ואילו הכא ס"ל דאין צריך להפריש. וצ"ע הלא בסיפא יש יותר ספיקות.</w:t>
      </w:r>
    </w:p>
    <w:p w14:paraId="13A40589"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שתי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נקבות וזכר או שני זכרים ושתי נקבות אין לכהן כלום:</w:t>
      </w:r>
    </w:p>
    <w:p w14:paraId="16750D86"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א] האם גם בב' זכרים וב' נקבות צריך להפריש ב' טלאים לעצמו:</w:t>
      </w:r>
    </w:p>
    <w:p w14:paraId="239487DD" w14:textId="77777777" w:rsidR="00A15065" w:rsidRPr="002E6030" w:rsidRDefault="00A15065" w:rsidP="00A15065">
      <w:pPr>
        <w:spacing w:line="240" w:lineRule="atLeast"/>
        <w:jc w:val="both"/>
        <w:rPr>
          <w:rFonts w:eastAsia="Tahoma"/>
          <w:spacing w:val="20"/>
          <w:position w:val="6"/>
          <w:rtl/>
        </w:rPr>
      </w:pPr>
      <w:r w:rsidRPr="002E6030">
        <w:rPr>
          <w:rFonts w:eastAsia="Tahoma" w:hint="cs"/>
          <w:b/>
          <w:bCs/>
          <w:spacing w:val="20"/>
          <w:position w:val="6"/>
          <w:rtl/>
        </w:rPr>
        <w:t>א.</w:t>
      </w:r>
      <w:r w:rsidRPr="002E6030">
        <w:rPr>
          <w:rFonts w:eastAsia="Tahoma" w:hint="cs"/>
          <w:spacing w:val="20"/>
          <w:position w:val="6"/>
          <w:rtl/>
        </w:rPr>
        <w:t xml:space="preserve"> רש"י ורגמ"ה פירשו דאף כאן צריך. וכתב מהר"י קורקוס (בכורים יב. כ.) דכן נראה גם דעת תוס' (ד"ה שני זכרים) שהעלו דבספק מועט החמירו להפריש טלה לעצמו. וכן גם דעת הרא"ש (סי' י'), ורבינו אלחנן בתו"ח בשטמ"ק השלם, וכן פסק הטור, והביאו הרמ"א (שכא. יד.). </w:t>
      </w:r>
    </w:p>
    <w:p w14:paraId="142CF1A2" w14:textId="77777777" w:rsidR="00A15065" w:rsidRPr="002E6030" w:rsidRDefault="00A15065" w:rsidP="00A15065">
      <w:pPr>
        <w:spacing w:line="240" w:lineRule="atLeast"/>
        <w:jc w:val="both"/>
        <w:rPr>
          <w:rFonts w:eastAsia="Tahoma"/>
          <w:spacing w:val="20"/>
          <w:position w:val="6"/>
          <w:rtl/>
        </w:rPr>
      </w:pPr>
      <w:r w:rsidRPr="002E6030">
        <w:rPr>
          <w:rFonts w:eastAsia="Tahoma" w:hint="cs"/>
          <w:b/>
          <w:bCs/>
          <w:spacing w:val="20"/>
          <w:position w:val="6"/>
          <w:rtl/>
        </w:rPr>
        <w:lastRenderedPageBreak/>
        <w:t>ב.</w:t>
      </w:r>
      <w:r w:rsidRPr="002E6030">
        <w:rPr>
          <w:rFonts w:eastAsia="Tahoma" w:hint="cs"/>
          <w:spacing w:val="20"/>
          <w:position w:val="6"/>
          <w:rtl/>
        </w:rPr>
        <w:t xml:space="preserve"> ברם הרמב"ם (בכורים יב. כא.) כתב "ילדו ב' נקבות וזכר או ב' זכרים וב' נקבות, אין כאן לכהן כלום ואינו צריך להפריש טלה לעצמו, לפי שיש כאן ספיקות הרבה" וכו'. וכן נקט הרמב"ם בפיהמ"ש כאן. וביארו המפרשים שדייק משינוי לשון המשנה שנקטה ברישא ובסיפא "מפריש טלה לעצמו", והכא לא נקטה כן. והרש"ש כתב דדייק משמעות הלשון "אין לכהן כלום" דמשמע אפילו חובת הפרשה ליכא - עי' בדבריו.</w:t>
      </w:r>
    </w:p>
    <w:p w14:paraId="1B3E827F" w14:textId="77777777" w:rsidR="00A15065" w:rsidRPr="002E6030" w:rsidRDefault="00A15065" w:rsidP="00A15065">
      <w:pPr>
        <w:spacing w:line="240" w:lineRule="atLeast"/>
        <w:jc w:val="both"/>
        <w:rPr>
          <w:rFonts w:eastAsia="Tahoma"/>
          <w:spacing w:val="20"/>
          <w:position w:val="6"/>
          <w:rtl/>
        </w:rPr>
      </w:pPr>
      <w:r w:rsidRPr="002E6030">
        <w:rPr>
          <w:rFonts w:eastAsia="Tahoma" w:hint="cs"/>
          <w:b/>
          <w:bCs/>
          <w:spacing w:val="20"/>
          <w:position w:val="6"/>
          <w:rtl/>
        </w:rPr>
        <w:t>ג.</w:t>
      </w:r>
      <w:r w:rsidRPr="002E6030">
        <w:rPr>
          <w:rFonts w:eastAsia="Tahoma" w:hint="cs"/>
          <w:spacing w:val="20"/>
          <w:position w:val="6"/>
          <w:rtl/>
        </w:rPr>
        <w:t xml:space="preserve"> והראב"ד שם השיגו, וביארו הכס"מ רדב"ז ומהר"י קורקוס שכוונתו להשיג דשורש כל הספיקות הוא אחד. ועי' במשל"מ שהרחיב בביאור השגת הראב"ד. ברם יעוי' הגהות הרד"ל שנקט דגם הראב"ד מודה לרמב"ם דהוי שפיר ספק ספיקא, אלא שהשיג עליו שהיה לו לומר הס"ס באופן אחר.</w:t>
      </w:r>
    </w:p>
    <w:p w14:paraId="48210B87" w14:textId="77777777" w:rsidR="00A15065" w:rsidRPr="002E6030" w:rsidRDefault="00A15065" w:rsidP="00A15065">
      <w:pPr>
        <w:spacing w:line="240" w:lineRule="atLeast"/>
        <w:jc w:val="both"/>
        <w:rPr>
          <w:rFonts w:eastAsia="Tahoma"/>
          <w:spacing w:val="20"/>
          <w:position w:val="6"/>
          <w:rtl/>
        </w:rPr>
      </w:pPr>
      <w:r w:rsidRPr="002E6030">
        <w:rPr>
          <w:rFonts w:eastAsia="Tahoma" w:hint="cs"/>
          <w:b/>
          <w:bCs/>
          <w:spacing w:val="20"/>
          <w:position w:val="6"/>
          <w:rtl/>
        </w:rPr>
        <w:t>ד.</w:t>
      </w:r>
      <w:r w:rsidRPr="002E6030">
        <w:rPr>
          <w:rFonts w:eastAsia="Tahoma" w:hint="cs"/>
          <w:spacing w:val="20"/>
          <w:position w:val="6"/>
          <w:rtl/>
        </w:rPr>
        <w:t xml:space="preserve"> ונחלקו המפרשים האם פליג הרמב"ם גם בבבא קודמת גבי שני זכרים ונקבה אחת: הכס"מ שם וכן בב"י (שכא. יד.) נקט דפליג רק בסיפא ולא ברישא, וכלל זאת בהשגת הראב"ד על הרמב"ם דהוא שיבוש, אך ביאר הכס"מ סברת הרמב"ם, דברישא מתוך שבלאו הכי הוא צריך לעשות מעשה ליתן טלה אחד לכהן, אמרינן ליה שיפריש גם טלה לעצמו הגם שהן תרי ספיקי, אך בסיפא כיון שא"צ לעשות מעשה ליתן טלה לכהן, לא מצרכינן ליה נמי להפריש טלה לעצמו.</w:t>
      </w:r>
    </w:p>
    <w:p w14:paraId="36C423E1"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וכן נקט הב"ח (שכא. יא.) דלא פליג הרמב"ם ברישא, וביאר דלהרמב"ם לא נקטה המשנה ברישא "מפריש טלה לעצמו" כיון דתני לה בחד בבא עם זכר ונקבה שאין צריך להפריש, לכך שנה דבר השוה לתרוייהו, משא"כ בסיפא אי איתא דצריך הפרשה הוה ליה למיתני.</w:t>
      </w:r>
    </w:p>
    <w:p w14:paraId="1DA14B34"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וכשיטה זו ברמב"ם נקט גם הפרישה ודרישה שם, וכן הט"ז (שכא. יא.), עי' בדבריהם.</w:t>
      </w:r>
    </w:p>
    <w:p w14:paraId="4FCEC2E9" w14:textId="77777777" w:rsidR="00A15065" w:rsidRPr="002E6030" w:rsidRDefault="00A15065" w:rsidP="00A15065">
      <w:pPr>
        <w:spacing w:line="240" w:lineRule="atLeast"/>
        <w:jc w:val="both"/>
        <w:rPr>
          <w:rFonts w:eastAsia="Tahoma"/>
          <w:spacing w:val="20"/>
          <w:position w:val="6"/>
          <w:rtl/>
        </w:rPr>
      </w:pPr>
      <w:r w:rsidRPr="002E6030">
        <w:rPr>
          <w:rFonts w:eastAsia="Tahoma" w:hint="cs"/>
          <w:b/>
          <w:bCs/>
          <w:spacing w:val="20"/>
          <w:position w:val="6"/>
          <w:rtl/>
        </w:rPr>
        <w:t>ה.</w:t>
      </w:r>
      <w:r w:rsidRPr="002E6030">
        <w:rPr>
          <w:rFonts w:eastAsia="Tahoma" w:hint="cs"/>
          <w:spacing w:val="20"/>
          <w:position w:val="6"/>
          <w:rtl/>
        </w:rPr>
        <w:t xml:space="preserve"> אולם המשל"מ תמה על סברת הכס"מ, דמה יתן ומה יוסיף לענין דינא מה שבלאו הכי נותן טלה לכהן. [ועי' מש"כ ראשית בכורים (סוף ט.) בביאור סברת הכס"מ]. ועוד הקשה המשל"מ דספק ספיקא דסיפא חמור יותר וכ"ש דצריך להפריש טלה לעצמו. אלא ודאי דעת הרמב"ם דבכל אופן שיש ב' ספיקות מקילין דא"צ להפריש טלה לעצמו. וכן נקט הדברי חמודות (אות כ"א) דמשמעות לשון הרמב"ם שתלה הכל בריבוי הספיקות ואין לחלק ביניהם.</w:t>
      </w:r>
    </w:p>
    <w:p w14:paraId="4A184740" w14:textId="77777777" w:rsidR="00A15065" w:rsidRPr="002E6030" w:rsidRDefault="00A15065" w:rsidP="00A15065">
      <w:pPr>
        <w:spacing w:line="240" w:lineRule="atLeast"/>
        <w:jc w:val="both"/>
        <w:rPr>
          <w:rFonts w:eastAsia="Tahoma"/>
          <w:spacing w:val="20"/>
          <w:position w:val="6"/>
          <w:rtl/>
        </w:rPr>
      </w:pPr>
      <w:r w:rsidRPr="002E6030">
        <w:rPr>
          <w:rFonts w:eastAsia="Tahoma" w:hint="cs"/>
          <w:b/>
          <w:bCs/>
          <w:spacing w:val="20"/>
          <w:position w:val="6"/>
          <w:rtl/>
        </w:rPr>
        <w:t>ו.</w:t>
      </w:r>
      <w:r w:rsidRPr="002E6030">
        <w:rPr>
          <w:rFonts w:eastAsia="Tahoma" w:hint="cs"/>
          <w:spacing w:val="20"/>
          <w:position w:val="6"/>
          <w:rtl/>
        </w:rPr>
        <w:t xml:space="preserve"> ובעיקר סברת הרמב"ם שתמה עליו הראב"ד ששורש הספק הוא אחד, יעוי' גם בדרישה (שכא. ד.) שתמה דמשני הספיקות שהזכיר הרמב"ם - שמא ילדה הראשונה זכר, או השניה זכר ואח"כ נקבה - הלא הוא ספק אחד שמא תרוייהו ילדו נקבות והאחת ילדה זכר אחר הנקבה. ועי' מש"כ הדרישה לישב בדוחק סברת הרמב"ם. ועי' ט"ז (שכא. יא.) שכתב לישבו בצורה מרווחת.</w:t>
      </w:r>
    </w:p>
    <w:p w14:paraId="20723D97"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וראה עוד במרכבת המשנה, תפא"י במשניות (יכין אות כ"א), מרומי שדה, ראשית בכורים, חזו"א (בכורות יז. א.), ומשנת רבי אהרן (ריש ט.).</w:t>
      </w:r>
    </w:p>
    <w:p w14:paraId="59B18D71" w14:textId="77777777" w:rsidR="00A15065" w:rsidRPr="002E6030" w:rsidRDefault="00A15065" w:rsidP="00A15065">
      <w:pPr>
        <w:spacing w:line="240" w:lineRule="atLeast"/>
        <w:jc w:val="both"/>
        <w:rPr>
          <w:rFonts w:eastAsia="Tahoma"/>
          <w:spacing w:val="20"/>
          <w:position w:val="6"/>
          <w:rtl/>
        </w:rPr>
      </w:pPr>
      <w:r w:rsidRPr="002E6030">
        <w:rPr>
          <w:rFonts w:eastAsia="Tahoma" w:hint="cs"/>
          <w:b/>
          <w:bCs/>
          <w:spacing w:val="20"/>
          <w:position w:val="6"/>
          <w:rtl/>
        </w:rPr>
        <w:t>ז.</w:t>
      </w:r>
      <w:r w:rsidRPr="002E6030">
        <w:rPr>
          <w:rFonts w:eastAsia="Tahoma" w:hint="cs"/>
          <w:spacing w:val="20"/>
          <w:position w:val="6"/>
          <w:rtl/>
        </w:rPr>
        <w:t xml:space="preserve"> מהרי"ט אלגזי (אות ד' סק"ד) תמה על שיטת הרמב"ם, דבתוספתא (פ"ק ה"ו) מפורש דב' זכרים וב' נקבות מפריש טלה אחד לעצמו. וגם תמה על הראב"ד שלא השיג מכח התוספתא. וכן הקשה בהגהות מצפה שמואל על התוספתא, עי"ש. וראה במרכבת המשנה שכתב דלרמב"ם היה גירסא אחרת בתוספתא.</w:t>
      </w:r>
    </w:p>
    <w:p w14:paraId="0B8BFBC0" w14:textId="77777777" w:rsidR="00A15065" w:rsidRPr="002E6030" w:rsidRDefault="00A15065" w:rsidP="00A15065">
      <w:pPr>
        <w:spacing w:line="240" w:lineRule="atLeast"/>
        <w:jc w:val="both"/>
        <w:rPr>
          <w:rFonts w:eastAsia="Tahoma"/>
          <w:spacing w:val="20"/>
          <w:position w:val="6"/>
          <w:rtl/>
        </w:rPr>
      </w:pPr>
      <w:r w:rsidRPr="002E6030">
        <w:rPr>
          <w:rFonts w:eastAsia="Tahoma" w:hint="cs"/>
          <w:b/>
          <w:bCs/>
          <w:spacing w:val="20"/>
          <w:position w:val="6"/>
          <w:rtl/>
        </w:rPr>
        <w:t>ח.</w:t>
      </w:r>
      <w:r w:rsidRPr="002E6030">
        <w:rPr>
          <w:rFonts w:eastAsia="Tahoma" w:hint="cs"/>
          <w:spacing w:val="20"/>
          <w:position w:val="6"/>
          <w:rtl/>
        </w:rPr>
        <w:t xml:space="preserve"> המשל"מ (סוף הל' בכורים) הקשה לשיטת הרמב"ם דאם יש כמה ספיקות א"צ להפריש טלה לעצמו, איך פסק גבי בכור טהורה (בכורות ה. ב.) דהיכא דילדו ב' נקבות וזכר או ב' זכרים וב' נקבות הרי הזכרים ספק בכור והכהן הוי המוציא מחבירו ועליו הראיה [מתני' לקמן יח:], ואמאי לא נימא דכיון שיש ספיקות הרבה, אף לגבי איסורא ניזיל לקולא ויהו הזכרים חולין ודאים. ותירץ דבכור בהמה טהורה יש לו קדושת הגוף לכך החמירו אף בס"ס כדי דלא יבא להקריב קדשים בחוץ שהוא בכרת, אבל בפטר חמור שאין בו קדושת הגוף לא החמירו במקום ס"ס - עי' בדבריו. </w:t>
      </w:r>
    </w:p>
    <w:p w14:paraId="1445A41C"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 xml:space="preserve">וראה עוד מרכבת המשנה, מרחשת (ח"א סי' מ"ו יב-יד), שיעורי הגרי"מ פיינשטיין (אות קס"א), ובדרך אמונה (בכורים יב. כא., בבאור ההלכה ד"ה לפי שיש).   </w:t>
      </w:r>
    </w:p>
    <w:p w14:paraId="4EB571DB" w14:textId="77777777" w:rsidR="00A15065" w:rsidRPr="002E6030" w:rsidRDefault="00A15065" w:rsidP="00A15065">
      <w:pPr>
        <w:spacing w:line="240" w:lineRule="atLeast"/>
        <w:jc w:val="both"/>
        <w:rPr>
          <w:rFonts w:eastAsia="Tahoma"/>
          <w:spacing w:val="20"/>
          <w:position w:val="6"/>
          <w:rtl/>
        </w:rPr>
      </w:pPr>
      <w:r w:rsidRPr="002E6030">
        <w:rPr>
          <w:rFonts w:hint="cs"/>
          <w:spacing w:val="20"/>
          <w:position w:val="6"/>
          <w:rtl/>
        </w:rPr>
        <w:t xml:space="preserve">ב]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הרש"ש הקשה אמאי כשילדו שתי נקבות וזכר אין לכהן כלום, הרי איכא ספק ספיקא לטובת הכהן: ספק שמא ילדה זכר לבדו, וספק אפילו נולד עם נקבה שמא הוא יצא תחילה, ודעת תוס' בכתובות ט: דבס"ס מוציאין ממון מחזקתו, וכן דעת הרשב"א דס"ס עדיף מרוב, ואפילו הוי כרוב בלבד הא אמר רב דבממון הולכין אחר הרוב.</w:t>
      </w:r>
    </w:p>
    <w:p w14:paraId="21DDB46E"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והנה בקושיא זו כבר קדמו המשל"מ (סוף הל' בכורים), וכתב שכל ימיו היה מצטער בדין זה. ותירץ דאפשר שבס"ס מוציאין מיד המוחזק רק בממון שיש לו תובעין, ואילו במתנות כהונה כל דאיכא ספק לא מיחייב דאינו אלא משום מצוה.</w:t>
      </w:r>
    </w:p>
    <w:p w14:paraId="515F9994"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lastRenderedPageBreak/>
        <w:t xml:space="preserve">שו"מ בשטמ"ק השלם (על תוד"ה זכר ונקבה) שהקשה כזאת כבר על דינא דזכר ונקבה מפריש טלה לעצמו, דלכאורה הא יש צד דזכר יצא תחילה, ואפילו יצאו יחד לר"י הגלילי דאפשר לצמצם [מתני' לקמן יז.] הזכר קדוש, וא"כ לרב דהולכין בממון אחר הרוב יהא חייב ליתן לכהן. ותירץ וז"ל [עפ"י הגהה בדבריו] "וי"ל דדוקא במילי דתלי בדעות כגון מוכר שור לחבירו ונמצא נגחן אמרינן דמצי אמר אנא מרובא דזבני לרדיא, אבל הכא לא מצי הכהן למימר שהבהמה מן הרוב שיולדות זכר קודם" וכו'. וראה מש"כ מהרי"ט אלגזי (אות ל"ה סק"א) על דברי השטמ"ק. </w:t>
      </w:r>
    </w:p>
    <w:p w14:paraId="5B93B6C1"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וראה בתוס' לקמן כ. (ד"ה ורבי יהושע) שנקטו הן סברת השטמ"ק והן סברת המשל"מ. וע"ע בהערה 147 לשטמ"ק השלם שהביא דבשטמ"ק ב"ק יא: וכן בקונטרס הספיקות (כלל ו' סק"ה) נקט שלא כסברת המשל"מ, אלא דגם במתנות כהונה מוציאין ממון ע"י רוב וספק ספיקא.</w:t>
      </w:r>
    </w:p>
    <w:p w14:paraId="4CD6EAD8"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וראה עוד ראשית בכורים שהרחיב בענין זה.</w:t>
      </w:r>
    </w:p>
    <w:p w14:paraId="6BFC4D6A" w14:textId="77777777" w:rsidR="00A15065" w:rsidRPr="002E6030" w:rsidRDefault="00A15065" w:rsidP="00A15065">
      <w:pPr>
        <w:spacing w:line="240" w:lineRule="atLeast"/>
        <w:jc w:val="both"/>
        <w:rPr>
          <w:rFonts w:eastAsia="Tahoma"/>
          <w:spacing w:val="20"/>
          <w:position w:val="6"/>
          <w:rtl/>
        </w:rPr>
      </w:pPr>
      <w:r w:rsidRPr="002E6030">
        <w:rPr>
          <w:rFonts w:hint="cs"/>
          <w:spacing w:val="20"/>
          <w:position w:val="6"/>
          <w:rtl/>
        </w:rPr>
        <w:t xml:space="preserve">ג]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 xml:space="preserve">שטמ"ק השלם בשם תו"ח הקשה דהוה מצי למיתני נמי ב' חמורות שלא ביכרו וילדו זכר ונקבה דאין לכהן כלום, וכגון שהן של שני אנשים. וביאר מהרי"ט אלגזי (אות ח' סק"ד) שעיקר תמיהתו מאי שנא ממתני' לקמן מח: גבי בכור אדם שחזר התנא לשנות כל הספיקות בשתי נשים של שני אנשים. ועי' בדברי מהריט"א שכתב לישב בשני אופנים. וע"ע יד דוד. </w:t>
      </w:r>
    </w:p>
    <w:p w14:paraId="4932B965"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שנאמר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ופטר חמור תפדה בשה - רש"י מפרש שהוא חוזר לרישא אעיקר דינא דפדיון פטר חמור בשה. והרא"ש (סי' י') פירש שהוא המשך הבבא דאחת ביכרה ואחת לא ביכרה, ולהכי חזר ושנה "מפריש טלה אחד לעצמו" אף שאינו צריך, כדי לסמוך לו "שנאמר ופטר חמור תפדה בשה".</w:t>
      </w:r>
    </w:p>
    <w:p w14:paraId="39FF2219"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ובמלאכת שלמה הביא בשם ה"ר יהוסף פירוש אחד כרש"י ופירוש אחר כהרא"ש, והוסיף דיש ספרים שלא גרסי כלל 'שנאמר'.</w:t>
      </w:r>
    </w:p>
    <w:p w14:paraId="0BCBDAB9"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ברם רגמ"ה פירש שהוא בבא לחודיה וקאי אדלקמיה, כלומר הא דכתיב "ופטר חמור תפדה בשה" לאו דוקא שה אלא ה"ה עז וזכר ונקבה וכו'.</w:t>
      </w:r>
    </w:p>
    <w:p w14:paraId="2692A32E"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וראה עוד מש"כ המשך חכמה (שמות פרשת בא יג. יג., עה"פ וכל פטר חמור).</w:t>
      </w:r>
    </w:p>
    <w:p w14:paraId="628AE97C"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גדול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וקטן  - לקמן ריש יא. פסקינן הכי הלכתא דמהני פדיון בשה אפילו פטרוזא בר דנקא, אך יש להסתפק האם מהני פדיון אף בשה פחות משוה פרוטה, או דבעינן שוה פרוטה דוקא דומיא דפדיון הקדש - עי' בדברינו לקמן יא. (ד"ה וכמה אמר רב יוסף).</w:t>
      </w:r>
    </w:p>
    <w:p w14:paraId="062C28B8"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פודה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בו פעמים הרבה - שיטת רש"י, תוס', רגמ"ה והרמב"ם בביאור דין זה והמסתעף ממנו - נתבאר לעיל ד: בגמ' ד"ה אמר רבא.</w:t>
      </w:r>
    </w:p>
    <w:p w14:paraId="6722D92F"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גמ'</w:t>
      </w:r>
    </w:p>
    <w:p w14:paraId="3EF2BEB6"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מאן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תנא אמר ר' ירמיה דלא כרבי יוסי הגלילי:</w:t>
      </w:r>
    </w:p>
    <w:p w14:paraId="018B0F68"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פירש רש"י "מאן תנא דחמורה שלא ביכרה וילדה שני זכרים דאינו נותן לכהן אלא חד טלה", משמע דקשיא למקשן דהוה לתנא למימר "נותן שני טלאים לכהן", וכן פירש רגמ"ה בהדיא.</w:t>
      </w:r>
    </w:p>
    <w:p w14:paraId="4EDAC09A"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ברם תוס' (ד"ה מאן תנא) תמהו הרי לא קתני במתני' דיצאו שניהם כאחד, ואפילו לר"י הגלילי לא שכיח שיצאו בבת אחת, ומהיכי תיתי לחוש לזה. והנה תוס' פירשו דמקשה דצריך להפריש טלה נוסף לעצמו, אך ברש"י קשה לפרש כן.</w:t>
      </w:r>
    </w:p>
    <w:p w14:paraId="391BBA26"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ויתכן שכוונת רש"י ורגמ"ה כמסקנת שטמ"ק (אות כ"ד) דהמקשן דייק מדלא תנא "יצאו שניהם כאחד נותן ב' טלאים לכהן", דהא נחת התנא לפרש כל הציורים, אלא ש"מ דמתני' דלא כר"י הגלילי. וכן באמת כתב הצ"ק לישב קושית תוס'. ושו"מ שכן פירש החזו"א (בכורות יז. א.) דעת רש"י.</w:t>
      </w:r>
    </w:p>
    <w:p w14:paraId="77C11FD0"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עוד י"ל דכוונת רש"י כס"ד דהשטמ"ק, דהמקשן דייק דודאי מיירי מתני' ביצאו שניהם כאחד ולאפוקי מדר"י הגלילי, דאי לאו מאי קמ"ל רישא דמתני'.</w:t>
      </w:r>
    </w:p>
    <w:p w14:paraId="46EE70DD"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וראה עוד אור גדול במשניות, ושי למורא.</w:t>
      </w:r>
    </w:p>
    <w:p w14:paraId="446CA354"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אפילו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תימא רבי יוסי הגלילי שאני התם דכתיב הזכרים לה':</w:t>
      </w:r>
    </w:p>
    <w:p w14:paraId="16C2AD94"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בפשטות לכאורה משמע דלולי דהיה כתוב 'הזכרים' הו"א דלר"י הגלילי אחד משניהם מיהא קדוש וכסברת חכמים במתני' יז, וכן נקט החזו"א (בכורות יט. יא.), ומתוך כך הקשה מאי שנא דלקמן יח. גבי עגלה ערופה אמרינן דת"ק סבר 'הקרובה' ולא הקרובות ושתי הערים לא מביאות עגלה - עי' מש"כ לחלק.</w:t>
      </w:r>
    </w:p>
    <w:p w14:paraId="4589B4FF"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 xml:space="preserve">אולם בשטמ"ק השלם [בשם תוס' כת"י] פירש דלולי 'הזכרים' ס"ד שלא קדוש לא זה ולא זה, ולפיכך תמה דלאביי דמוקי מתני' כר"י הגלילי, אכתי תיקשי כיון דלא כתיב בפטר חמור קרא לא יקדשו לא זה </w:t>
      </w:r>
      <w:r w:rsidRPr="002E6030">
        <w:rPr>
          <w:rFonts w:eastAsia="Tahoma" w:hint="cs"/>
          <w:spacing w:val="20"/>
          <w:position w:val="6"/>
          <w:rtl/>
        </w:rPr>
        <w:lastRenderedPageBreak/>
        <w:t>ולא זה. ותירץ וז"ל "דכיון דאי לא מיעוטא הוה ילפינן טמאה מטהורה, סברא הוא לאוקמי מיעוטא לענין דלא מחייב אלא חד טלה ולא לפטור לגמרי".</w:t>
      </w:r>
    </w:p>
    <w:p w14:paraId="4EF1773F"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וראשית בכורים (לקמן יז:) גם נקט דלולי קרא הו"א דלא קדוש כלום - עי"ש שפירש בכמה אופנים טעם הדבר.</w:t>
      </w:r>
    </w:p>
    <w:p w14:paraId="20789936"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ובסברת חכמים במתני' יז. דסברי א"א לצמצם ואין קדוש אלא אחד, ולית להו דרשא ד'הזכרים' - עי' בדברינו במשנה שם (ד"ה רחל שלא ביכרה, אות ב').</w:t>
      </w:r>
    </w:p>
    <w:p w14:paraId="4D9A609E"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איכא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דאמרי לימא דלא כריה"ג וכו' אמר אביי אפילו תימא ריה"ג שאני התם דכתיב הזכרים לה' - "והכי נמי הוה מצי לאקשויי להאי לישנא דניגמר מינה, ולשנויי דמיעט רחמנא הזכרים" - שטמ"ק השלם בשם תוס' כת"י.</w:t>
      </w:r>
    </w:p>
    <w:p w14:paraId="3679697C"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בשלמא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לר' ירמיה וכו' אלא לאביי ליתני ויצאו שני ראשיהן כאחד - כלומר דלאביי ליתני רבותא טפי אליבא דר"י הגלילי, דאע"ג דיצאו שניהם יחד אין ניתן לכהן אלא אחד. [ולגירסת שטמ"ק (ט') הוא מפורש בגמ'].</w:t>
      </w:r>
    </w:p>
    <w:p w14:paraId="6AD09CF3"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 xml:space="preserve">והקשה מים קדושים הרי לא אמר אביי דמתני' ר"י הגלילי היא ולא רבנן, אלא דאתיא אף כר"י הגלילי, ואי ניתני "יצאו שני ראשיהן כאחד" לא הוי אתי כרבנן. [כלומר דהא לרבנן אין מציאות שיוצאין ממש כאחד, כדמהדרי רבנן לר"י הגלילי במתני' יז. דאי אפשר לצמצם]. ואולי יש לפרש קושית הגמ' דליתני בהדיא "לדברי ר"י הגלילי אם יצאו שניהם כאחד" וכו', ודוחק. </w:t>
      </w:r>
    </w:p>
    <w:p w14:paraId="60220D7D"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ובחי' רעק"א הקשה הא י"ל דלא קתני "ויצאו שני ראשיהן כאחד" משום בבא דזכר ונקבה דמפריש טלה לעצמו, דביצאו כאחד הוי חציצה, וצריך לדחוק דמ"מ פריך דליתני ברישא דיצאו כאחד ובסיפא לא ליתני כן, וצ"ע.</w:t>
      </w:r>
    </w:p>
    <w:p w14:paraId="156C4DF4"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רש"י</w:t>
      </w:r>
    </w:p>
    <w:p w14:paraId="76F73F70"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והוא לעצמו - ועליו הראיה להביא עדים שהזכר יצא תחלה - לכאורה די בעד אחד שעל ידו יתחייב הבעלים שבועה ומתוך שאינו יכול לישבע משלם - עי' חכמת שלמה (חו"מ עב. יב.) שהוכיח מכאן דעת רש"י דכשלא הוה ליה למידע לא אמרינן מתוך שאינו יכול לישבע משלם. וע"ע בדבריו.</w:t>
      </w:r>
    </w:p>
    <w:p w14:paraId="06499591"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דאפילו פטר חמור גמור שפדאו בשה אין קדושה לא בו ולא בפדיונו - עי' בדברינו לקמן סוף יב. (ד"ה כי תיבעי לך).</w:t>
      </w:r>
    </w:p>
    <w:p w14:paraId="4FFB821D"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שני זכרים - אלא מפריש עליהן שני טלאים לאפקועי איסוריהן והן לעצמו - רש"י אזיל לשיטתו בפירוש משנתינו "ופודה בו פעמים הרבה", דאילו לשיטת תוס' לעיל ד: דיכול לפדות בשה כמה ספקי פטרי חמורים די בטלה אחד - כ"כ שטמ"ק השלם בשם תו"ח, יד דוד, ומהרי"ט אלגזי (אות ח' סק"ג), וראה הרחבה בזה בדברינו לעיל ד: ד"ה אמר רבא.</w:t>
      </w:r>
    </w:p>
    <w:p w14:paraId="7EBB7357"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ובעיקר שיטת רש"י דמפריש שני טלאים, ושיטת הרמב"ם שנחלק בזה - יעוי' בדברינו במתני' ד"ה שתי נקבות.</w:t>
      </w:r>
    </w:p>
    <w:p w14:paraId="7844C484"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שנאמר ופטר חמור - ארישא קאי  - עי' בדברינו במתני' ד"ה שנאמר.</w:t>
      </w:r>
    </w:p>
    <w:p w14:paraId="0133FC29"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מאן תנא - דחמורה שלא ביכרה וילדה שני זכרים דאינו נותן לכהן אלא חד טלה - עי' תוס' שהקשו על פירושו, ועי' בדברינו בגמ' ד"ה מאן תנא.</w:t>
      </w:r>
    </w:p>
    <w:p w14:paraId="425D5C47"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הא מיעט רחמנא - הזכרים ה"א יתירה - רגמ"ה פירש דאיכא 'הזכרים' אחרינא דמייתר למעט אלו שאינן קדושת הגוף.</w:t>
      </w:r>
    </w:p>
    <w:p w14:paraId="12A9F028"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אלא משום שנאמר הזכרים - דשמעינן מינה דאפשר לצמצם - בחי' הגרי"ז תמה דהא אפשר לצמצם לא מקרא זה שמעינן, אלא דקרא קמ"ל שמתחייבים שניהם בבכורה.</w:t>
      </w:r>
    </w:p>
    <w:p w14:paraId="1C6EDDBD"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תוס'</w:t>
      </w:r>
    </w:p>
    <w:p w14:paraId="643D5FC5"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בי בליעי - פ"ה מי אוקיינוס וכו' וקשה דבסמוך קאמר וכו' - תוכן דברי תוס': הבינו מפירש"י דהיינו סתמא מי אוקיינוס שבולעין שאר מימות שבעולם ופולטין אותן לתהום, וקשיא להו דא"כ כששדינהו בתיגדא שהוא כלי איך יבלעו בתהום, ולזה קאמרי דאי נפרש 'תיגרא' - גומא או חריץ ניחא שיבלעו בתהום, ומסקי תוס' ד'בי בליעי' הוא שם מקום שבולע המים ואין פולטן. ועי' ח"נ.</w:t>
      </w:r>
    </w:p>
    <w:p w14:paraId="218FE6AE"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ויתכן בי בליעי שם מקום מדאמר שם בי בליעי אית ביה תלתא צלמי וכו' - בשטמ"ק (כ') איתא דכן משמע במדרש, אבל כבר ציינו המפרשים [מהרש"א, צ"ק, הגהות רי"א חבר] שכן איתא בגירסת התלמוד כאן כמובא בעין יעקב.</w:t>
      </w:r>
    </w:p>
    <w:p w14:paraId="28915A15"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lastRenderedPageBreak/>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מאן תנא - דיבור זה ודיבור תוס' הבא קאי על הגמ', וא"כ שייכים לכאורה לאחר ד"ה שני זכרים, אך מתוס' ד"ה זכר ונקבה [שכתבו ב' פעמים "כדפירשתי לעיל"] משמע לא כן, וצ"ב.</w:t>
      </w:r>
    </w:p>
    <w:p w14:paraId="6B39AC4C"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וקשה לפירושו דהכא אפי' ריה"ג מודה מדלא קתני במתני' ויצאו שני ראשיהן כאחד וכו' - עי' תמיהת חי' רעק"א למה הוצרכו תוס' לבא בדרך דקדוק הא איכא הוכחה גמורה.</w:t>
      </w:r>
    </w:p>
    <w:p w14:paraId="1E93C331"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וצריך לפרש דנהי מספק מודה ר"י הגלילי וכו' - לגירסא זו משמע שבאים תוס' לישב פירש"י, אך אינו כן במשמעות לשון רש"י [עי' בדברינו בגמ' ד"ה מאן תנא], ובשטמ"ק (אות כ"ג) הביא גירסא "ונראה לפרש".</w:t>
      </w:r>
    </w:p>
    <w:p w14:paraId="25B3F1B7"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דנהי דמספק מודה ר"י הגלילי דאין נותן לכהן אלא חד טלה מ"מ בספק מועט טוב להחמיר בדבר ולהפריש טלה שני לעצמו:</w:t>
      </w:r>
    </w:p>
    <w:p w14:paraId="034CB4D4" w14:textId="77777777" w:rsidR="00A15065" w:rsidRPr="002E6030" w:rsidRDefault="00A15065" w:rsidP="00A15065">
      <w:pPr>
        <w:spacing w:line="240" w:lineRule="atLeast"/>
        <w:jc w:val="both"/>
        <w:rPr>
          <w:rFonts w:eastAsia="Tahoma"/>
          <w:spacing w:val="20"/>
          <w:position w:val="6"/>
          <w:rtl/>
        </w:rPr>
      </w:pPr>
      <w:r w:rsidRPr="002E6030">
        <w:rPr>
          <w:rFonts w:hint="cs"/>
          <w:spacing w:val="20"/>
          <w:position w:val="6"/>
          <w:rtl/>
        </w:rPr>
        <w:t xml:space="preserve">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סברא זו דבספק מועט טוב להחמיר ולהפריש טלה לעצמו כתבו גם תוס' לקמן (ד"ה זכר ונקבה), וכן ביאר הרא"ש (סי' י') דהיינו טעמא דמתני' דאפילו דאיכא כמה ספיקות צריך להפריש טלה לעצמו.</w:t>
      </w:r>
    </w:p>
    <w:p w14:paraId="30C1D719"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והקשה מהרי"ט אלגזי (אות ד' סוף סק"ד) מאי שנא מדלענין טריפות דסמכינן ארוב בהמות כשירות ולא מצרכינן לבדוק בי"ח טריפות.</w:t>
      </w:r>
    </w:p>
    <w:p w14:paraId="1765A8C3"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 xml:space="preserve">ובהערה (ק"ח) למהריט"א הביאו שמהרש"ם בדעת תורה (יו"ד בפתיחה לסי' ל"ט) תירץ דלא מצרכינן לבדוק בטריפות דהוי טירחא, וטירחא חשיבא כפסידא. ובשם טל תורה תירצו דבטריפות כיון שאם יבדוק וימצא טריפה הוי הפסד, לא מצרכינן לבדוק, משא"כ גבי בכור כיון שאפשר לתקן בלא שום הפסד הוי כדבר שיש לו מתירין ולא סמכינן על ס"ס ורוב. </w:t>
      </w:r>
    </w:p>
    <w:p w14:paraId="320800AE" w14:textId="77777777" w:rsidR="00A15065" w:rsidRPr="002E6030" w:rsidRDefault="00A15065" w:rsidP="00A15065">
      <w:pPr>
        <w:spacing w:line="240" w:lineRule="atLeast"/>
        <w:jc w:val="both"/>
        <w:rPr>
          <w:rFonts w:eastAsia="Tahoma"/>
          <w:spacing w:val="20"/>
          <w:position w:val="6"/>
          <w:rtl/>
        </w:rPr>
      </w:pPr>
      <w:r w:rsidRPr="002E6030">
        <w:rPr>
          <w:rFonts w:hint="cs"/>
          <w:spacing w:val="20"/>
          <w:position w:val="6"/>
          <w:rtl/>
        </w:rPr>
        <w:t xml:space="preserve">ב]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הקשה מהרש"א לפירוש תוס' מאי קשיא למקשן דליתני מתני' "מפריש טלה שני לעצמו", הלא לקמן גבי שני זכרים ונקבה אחת לא קתני דמפריש טלה לעצמו, ואפילו הכי פירשו תוס' (ד"ה שני זכרים) דצריך להפריש. [קושיא זו הקשה גם שטמ"ק (כ"ד) על פירוש תוס'].</w:t>
      </w:r>
    </w:p>
    <w:p w14:paraId="780EE3C1"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ותירץ מהרש"א דבסיפא פירש הרא"ש דא"צ למיתני בהדיא כיון שסומך עצמו אקמייתא דקתני הכי, אבל ברישא דמתני' אי איתא דצריך להפריש טלה לעצמו הוה ליה למיתני.</w:t>
      </w:r>
    </w:p>
    <w:p w14:paraId="6E446D6E"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והצ"ק הוסיף דהוה ליה לשנות הכי ברישא ותו לא איצטריך לשנות הכי בבבא דלקמיה גבי ילדה זכר ונקבה.</w:t>
      </w:r>
    </w:p>
    <w:p w14:paraId="5226FACA"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ג] בשו"ת רעק"א (ח"א סי' קס"ז) הקשה לדברי הרא"ש שבסוגיין הגם דאיכא ס"ס מחמרינן כיון דאפשר בתקנתא, והרי בספק בכור בהמה טהורה קי"ל במתני' יז: דאין לכהן כלום, וכתב הרא"ש (פ"ב סי' ד') שמספק ירעה עד שיסתאב ויאכל במומו לבעלים, ואמאי לא אמרינן שיהא חולין מכח ספק ספיקא, דהרי בבהמה טהורה אין פדיון וא"א בתקנתא לחומרא וא"כ נעמידנו על עיקר דינו דהוי חולין ויותר בגיזה ועבודה וא"צ לנפילת מום. ובדומה לזה הקשה המשל"מ (סוף הל' בכורים) גבי שתי חמורות שלא בכרו וילדו שני זכרים ונקבה.</w:t>
      </w:r>
    </w:p>
    <w:p w14:paraId="3C6FEB87"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והנה המשל"מ תירץ דבכור בהמה טהורה יש לו קדושת הגוף לכך החמירו אף בס"ס כדי דלא יבא להקריב קדשים בחוץ שהוא בכרת, אבל בפטר חמור שאין בו קדושת הגוף לא החמירו במקום ס"ס. והביא דבריו רעק"א והסכים לדבריו. ברם יעוי' מרחשת (ח"א סי' מ"ו יב-יד) שכתב דדוחק לחלק בין איסורי תורה ומה לי איסור כרת או איסור לאו, עי"ש שכתב לחלק באופן אחר.</w:t>
      </w:r>
    </w:p>
    <w:p w14:paraId="2CAB7336" w14:textId="77777777" w:rsidR="00A15065" w:rsidRPr="002E6030" w:rsidRDefault="00A15065" w:rsidP="00A15065">
      <w:pPr>
        <w:spacing w:line="240" w:lineRule="atLeast"/>
        <w:jc w:val="both"/>
        <w:rPr>
          <w:rFonts w:eastAsia="Tahoma"/>
          <w:spacing w:val="20"/>
          <w:position w:val="6"/>
          <w:rtl/>
        </w:rPr>
      </w:pPr>
      <w:r w:rsidRPr="002E6030">
        <w:rPr>
          <w:rFonts w:hint="cs"/>
          <w:spacing w:val="20"/>
          <w:position w:val="6"/>
          <w:rtl/>
        </w:rPr>
        <w:t xml:space="preserve">ד]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בשו"ת רעק"א הנ"ל (בשולי המכתב) תמה לדברי תוס' דהכא לא ראינו שיצאו כאחד אלא דלר"י הגלילי ראוי להחמיר מספק, הלא שיטת תוס' עצמן לקמן יז: דאי אפשר לצמצם אין פירושו שלא יתכן במציאות [כדמשמע שיטת רש"י לקמן], אלא דלא שכיח, אך יתכן דיארע כן, וא"כ אף לרבנן ראוי להחמיר מספק להפריש טלה לעצמו דשמא יצאו בבת אחת.</w:t>
      </w:r>
    </w:p>
    <w:p w14:paraId="486F97F0" w14:textId="77777777" w:rsidR="00A15065" w:rsidRPr="002E6030" w:rsidRDefault="00A15065" w:rsidP="00A15065">
      <w:pPr>
        <w:spacing w:line="240" w:lineRule="atLeast"/>
        <w:jc w:val="both"/>
        <w:rPr>
          <w:rFonts w:eastAsia="Tahoma"/>
          <w:spacing w:val="20"/>
          <w:position w:val="6"/>
          <w:rtl/>
        </w:rPr>
      </w:pPr>
      <w:r w:rsidRPr="002E6030">
        <w:rPr>
          <w:rFonts w:hint="cs"/>
          <w:spacing w:val="20"/>
          <w:position w:val="6"/>
          <w:rtl/>
        </w:rPr>
        <w:t xml:space="preserve">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בחי' הגרי"ז הניח בצ"ע לשיטת ר"ת בתוס' לעיל ד: דיכול לפדות כמה ספק פטרי חמורים בשה אחד, א"כ הכא כיון שכל אחד הוא ספק, יפדה בשה אחד ויחזור ויפדה השני ויתנו לכהן ושוב א"צ טלה שני להפריש לעצמו.</w:t>
      </w:r>
    </w:p>
    <w:p w14:paraId="7C24AA4D"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והרש"ש (על רד"ה נותן טלה) עמד בזה, וכתב דאולי הכא דאיכא חיוב ודאי ליתן אחד לכהן, נתפס תחילה על השה החיוב הודאי ושוב א"א לפדות בו הספק.</w:t>
      </w:r>
    </w:p>
    <w:p w14:paraId="25A63D31"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ושו"ר שכבר עמד בזה האור גדול במשניות, וכתב דצ"ל דמשמע לתוס' דמיירי לפדות שני הפטרי חמורים בבת אחת, וכה"ג אינו יכול לפדות בטלה אחד שני הספיקות אלא בזה אחר זה. [עי' בדברינו לעיל ד: ד"ה אמר רבא אות ז-ח].</w:t>
      </w:r>
    </w:p>
    <w:p w14:paraId="758645F5"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lastRenderedPageBreak/>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אמר רב - תימה בפ' בהמה המקשה בעי כרכתו אחותו והוציאתו מהו - רש"י ורגמ"ה בחולין שם גרסי "כרכתו אחזתו והוציאתו", ופירשו דקאי על האשה המילדת. אולם ר"ת בתוס' שם הקשה רבות על פירוש זה, ונראה לו כגירסת הר"ח "כרכתו אחותו" וכגירסת תוס' דהכא, כלומר שנולדה נקבה עמו.</w:t>
      </w:r>
    </w:p>
    <w:p w14:paraId="3B36BAF2"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והנה על תמיהתם תירצו תוס' ג' חילוקים. ברם הרמב"ן בהלכותיו (לקמן פ"ג על דף כא:) כנראה לא ניחא ליה בתירוצים אלו, והוא מיישב דסוגיא דהכא לא פשיטא לה דין זה דמין במינו אינו חוצץ, אלא דדרב אשי מספקא ליה אי טעמא משום דמקצת רחם מקדש, או משום מין במינו אינו חוצץ. וראה מש"כ מהרי"ט אלגזי (אות ל"ה סק"א) על דברי הרמב"ן. וראה עוד אבני נזר (יו"ד סי' רס"ו).</w:t>
      </w:r>
    </w:p>
    <w:p w14:paraId="3DAEA1F7"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י"ל הכא מקצת פנוי איכא למימר טפי מין במינו אינו חוצץ - כעי"ז תירצו תוס' סוכה לז. (ד"ה כי היכי), וכן משמע במאירי פסחים קטו:, והוסיפו תוס' בסוכה הנ"ל דאע"ג דהתם לענין איגוד הוי נמי רק מקצת חציצה ואילו הכי קפיד רבא, דילמא לידה שאני דאורחייהו של תאומים בהכי.</w:t>
      </w:r>
    </w:p>
    <w:p w14:paraId="6F886894"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ובעיקר סברת תירוץ תוס' - יעוי' מש"כ לבאר ראשית ביכורים, ובשיעורי הגרי"מ פיינשטיין (אות קס"ו), ובחידושי בתרא (אות קל"ח), וע"ע מש"כ בהערה ק' על מהרי"ט אלגזי.</w:t>
      </w:r>
    </w:p>
    <w:p w14:paraId="5F20EC87"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והנה תוס' בסוכה נשארו בתירוץ זה, ותוס' דהכא נמי לא דחוהו אלא שהוסיפו לישב באופנים אחרים, אבל השטמ"ק כאן (אות כ"ה) הקשה אמאי נקט 'כרכתו אחותו' ולא 'כרכו אחיו', ומתוך כך דחה תירוץ זה ומסיק כתירוץ השני. [ומש"כ השטמ"ק לישב דנקט 'אחותו' משום דליכא קדושה כלל, ודחה זאת - יעוי' בתוס' חולין ע. (ד"ה סוף ד"ה כרכתו) שאכן כך פירשו].</w:t>
      </w:r>
    </w:p>
    <w:p w14:paraId="0D1ECD24"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וראה במהרי"ט אלגזי (אות ד' סק"ד) שהקשה על תירוץ זה דתוס' מסוגיא דזבחים קי. דמוכח דאף דליכא שום צד פנוי אמרינן מין במינו אינו חוצץ, וגם תמה מה סברא בזה דבעינן מקצת פנוי, ומתוך כך כתב דנראה שתוס' נקטו לעיקר תירוצם השני.</w:t>
      </w:r>
    </w:p>
    <w:p w14:paraId="71B0863D"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ובישוב קושית מהריט"א - יעוי' ביד דוד, ומש"כ בהערה למהריט"א.</w:t>
      </w:r>
    </w:p>
    <w:p w14:paraId="1C1AB9CA"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אי נמי אחותו הויא אינו מינו טפי מאחיו - כתירוץ זה נקטו תוס' לקמן (ד"ה זכר ונקבה), ומסייעי לזה ממתני' לקמן יז:, וכן נקט הרא"ש כאן (סוף סי' י'), וכן נקטו תוס' לקמן ריש יז: אך לא מסברת חציצה אלא משום שהנקבה מבטלת בכורת הזכר, וקשיא להו א"כ מאי מספקא לגמ' בחולין 'כרכתו אחותו', ותירצו דבחולין איירי שהזכר יצא דרך ראשו והנקבה דרך מרגלותיה דלא הויא פטר רחם.</w:t>
      </w:r>
    </w:p>
    <w:p w14:paraId="485635F3"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 xml:space="preserve">עוד י"ל דוקא משום דהוציאתו שסייעה אחותו בהוצאתו הוא דמספקא לן דדילמא הוי חציצה -  מפרש ראשית בכורים דבעלמא מין במינו אינו חוצץ לפי שרואין אותו כאילו אינו וכשם שאויר אינו חוצץ, משא"כ כשסייעה אחותו ביציאתו, שאלמלי היא לא היה יוצא עכשיו, אין לומר דחשובה כמי שאינה ולכך חוצצת.  </w:t>
      </w:r>
    </w:p>
    <w:p w14:paraId="2E6094A1"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 xml:space="preserve">וא"ת לאביי דמוקי מתני' כר"י הגלילי דאפשר לצמצם ואפ"ה אינו נותן כי אם טלה אחד לכהן וכו' אמאי לא אמר כל שאינו בזה אחר זה בבת אחת אינו וכו' - כלומר דבשלמא אי נימא דשניהם קדושים ניחא דגזירת הכתוב הוא דכתיב 'הזכרים', וכן סברא הוא לפי דתרוייהו כחד חשיבי [כמש"כ רש"י ריש ע"ב], אבל אי רק אחד קדוש תיקשי. </w:t>
      </w:r>
    </w:p>
    <w:p w14:paraId="4A32A6CD"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 xml:space="preserve">ובחי' רעק"א הניח בתמיה, הלא קושית תוס' היא אליבא דאביי דמוקי מתני' כר"י הגלילי, ואביי גופיה בקידושין נ: הקשה לרבה, ומשמע דלא ס"ל סברת כל שאינו בזא"ז וכו', ולרבה שפיר י"ל דיסבור כמסקנת סוגיין דמתני' דלא כר"י הגלילי. </w:t>
      </w:r>
    </w:p>
    <w:p w14:paraId="1435D6CC"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ובשו"ת שבט הלוי (ח"י קונטרס הקדשים סוף סי' י"ג) הקשה דאינו דומה כלל למקדש שתי אחיות זה אחר זה, דהתם אותה סיבה הגורמת שאינו בזא"ז הוא הגורם גם שלא יתפסו הקידושין בבת אחת, משא"כ כאן דהשני אינו פטר רחם כיון שכבר פטר הראשון את הרחם, אבל כשנולדו כאחת יש על שניהם מציאות של פטר רחם. ועי' מש"כ  קובץ הערות (יבמות כה. א.) ובשיעורי הגרי"מ פיינשטיין (אות קס"ח).</w:t>
      </w:r>
    </w:p>
    <w:p w14:paraId="707E1F28"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וי"ל דלא מסתבר למימר הכי אלא בדבר התלוי במעשה וכו' אבל קדושה הבאה מאליה לא:</w:t>
      </w:r>
    </w:p>
    <w:p w14:paraId="317E3393" w14:textId="77777777" w:rsidR="00A15065" w:rsidRPr="002E6030" w:rsidRDefault="00A15065" w:rsidP="00A15065">
      <w:pPr>
        <w:spacing w:line="240" w:lineRule="atLeast"/>
        <w:jc w:val="both"/>
        <w:rPr>
          <w:rFonts w:eastAsia="Tahoma"/>
          <w:spacing w:val="20"/>
          <w:position w:val="6"/>
          <w:rtl/>
        </w:rPr>
      </w:pPr>
      <w:r w:rsidRPr="002E6030">
        <w:rPr>
          <w:rFonts w:hint="cs"/>
          <w:spacing w:val="20"/>
          <w:position w:val="6"/>
          <w:rtl/>
        </w:rPr>
        <w:t xml:space="preserve">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ביאור סברת חילוק תוס' - יעוי' מש"כ ראשית בכורים בכמה אופנים. וראה עוד בספר שערי חיים (להגר"ח שמואלביץ) קידושין סי' נ"ג.</w:t>
      </w:r>
    </w:p>
    <w:p w14:paraId="518D538F"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והנה תוס' רי"ד (קידושין נ:) הביא קושיא, דהא לגבי איסורין קי"ל אין איסור חל על איסור, ואפילו הכי בבת אחת חלין, כגון איסור אשת אח שחל עם איסור אשת איש כדאיתא ביבמות לג: - עי' מש"כ לישב.</w:t>
      </w:r>
    </w:p>
    <w:p w14:paraId="35CB87E4"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lastRenderedPageBreak/>
        <w:t xml:space="preserve">וכתב קובץ הערות (כה. ג.) דלסברת תוס' דילן ניחא, דבאיסורין שחלין מאליהן לא אמרינן כלל זה. [ועי"ש מש"כ לבאר סברת התוס' רי"ד, וכן לישב תוס' דילן שלא הביאו ראיה מסוגיא דמנחות עח:]. </w:t>
      </w:r>
    </w:p>
    <w:p w14:paraId="5C2901BB"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ושמן רוקח בסוגיין כתב לישב קושית התוס' רי"ד עפ"י דברי תוס' (גיטין מב. זבחים ל.), וביאר דבריהם דדין כל שאינו בזה אחר זה וכו' הוא בדבר שא"א לקיים שניהם דסותרין זה לזה, כמו מקדש אשה ובתה או שתי אחיות, משא"כ כגון כותב נכסיו לשני עבדים דלא מחמת סתירת הדין א"א לקיים שניהם אלא מחמת המציאות, בזה לא אמרינן האי כללא. נמצא שגם בשני איסורים אין האחד סותר לשני אלא שבמציאות אין מקום לאיסור השני לחול. וכתב שכיוון בזה לדברי שאר בשרו הגר"ח מבריסק [עי' חי' רבינו חיים הלוי ריש הל' נדרים בביאור מחלוקת הרמב"ם והר"ן לענין קיים ומופר לך בבת אחת, ועי"ש גליונות החזו"א].</w:t>
      </w:r>
    </w:p>
    <w:p w14:paraId="2C343CD9"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 xml:space="preserve">ויש לעיין דלכאורה סברא זו עולה לישב גם קושית תוס' בסוגיין, דהא אין סתירה בדין קדושת שני זכרים, אלא שבמציאות כיון שהאחד פטר רחם במה יתקדש השני. ועי' קובץ הערות (יבמות כה. ב.).   </w:t>
      </w:r>
    </w:p>
    <w:p w14:paraId="6B0F2978" w14:textId="77777777" w:rsidR="00A15065" w:rsidRPr="002E6030" w:rsidRDefault="00A15065" w:rsidP="00A15065">
      <w:pPr>
        <w:spacing w:line="240" w:lineRule="atLeast"/>
        <w:jc w:val="both"/>
        <w:rPr>
          <w:rFonts w:eastAsia="Tahoma"/>
          <w:spacing w:val="20"/>
          <w:position w:val="6"/>
          <w:rtl/>
        </w:rPr>
      </w:pPr>
      <w:r w:rsidRPr="002E6030">
        <w:rPr>
          <w:rFonts w:hint="cs"/>
          <w:spacing w:val="20"/>
          <w:position w:val="6"/>
          <w:rtl/>
        </w:rPr>
        <w:t xml:space="preserve">ב]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קובץ שיעורים (ביצה אות נ"ט) הסתפק האם קדושת מעשר בהמה חלה מאליה או ע"י אדם, ונפק"מ אי מהני בזה שאלה. ופשט מתוס' דילן שנקטו דכללא דכל שאינו בזה אחר זה נאמר רק בדבר שחל ע"י מעשה ולא מאליו, ובסוגיא דקידושין מקשינן נמי ממעשר בהמה, ש"מ שחלה הקדושה ע"י אדם.</w:t>
      </w:r>
    </w:p>
    <w:p w14:paraId="3FB6DC3A"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ובעיקר ספיקו - ראה ברש"י לקמן כא: (ד"ה פשוט) שביאר הגמ' שם דמעשר צריך להקדישו בידים ואינו כבכור שקדוש מאליו, אך כוונתו כדברי תוס' נדרים יח: (ד"ה ואם של מעשר) דצריך העברת עשרה, ואם נטל אחד מעשרה בלא מנין אינו קדוש, אולם ספיקו דהקוב"ש הוא בהא דהעשירי מאליו קדוש.</w:t>
      </w:r>
    </w:p>
    <w:p w14:paraId="652B6BD1"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ובעיקר הנידון אי מהני שאלה במעשר בהמה, נחלקו בזה אחרונים - יעוי' בדברינו להלן לא. ד"ה ומעשרותיו (אות ב'), ולהלן נט. ד"ה אמר רבא (אות א').</w:t>
      </w:r>
    </w:p>
    <w:p w14:paraId="4DD42D75"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ואם תאמר מדקאמר נהי דא"א לצמצם וכו' - עי' מהרי"ט אלגזי לקמן פ"ג (אות ל"ה סוף סק"א), ובשיעורי הגרי"מ פיינשטיין (אות קס"ד).</w:t>
      </w:r>
    </w:p>
    <w:p w14:paraId="5FE0B6FF"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זכר ונקבה - וא"ת לר"י הגלילי דאמר אפשר לצמצם אם יצאו שניהם בבת אחת אין הזכר קדוש וכו' - מהרש"א תמה אמאי מקשים תוס' רק אליבא דר"י הגלילי ולא לרבנן, כמש"כ הרא"ש (סי' י') סברא זו בסתמא לכו"ע.</w:t>
      </w:r>
    </w:p>
    <w:p w14:paraId="4AD93824"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 xml:space="preserve">וכן תמה מהרי"ט אלגזי (אות ד' סק"ד), ותירץ בדוחק דנקטו כן אגב קושייתם השניה שהיא אליבא דר"י הגלילי דוקא, לפי שבקושיא השניה באים תוס' מסברא דהנקבה מבטלת בכורת הזכר שהרי גם היא פטר רחם [וכסברא זו נקטו גם תוס' ריש יז:], ונמצאת הנקבה פוטרת את הרחם יחד עם הזכר, לכך כבר מתחילת דבריהם נקטו תוס' אליבא דר"י הגלילי. </w:t>
      </w:r>
    </w:p>
    <w:p w14:paraId="0A4B9F50"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וראה בצ"ק שמבאר דקושית תוס' היא אליבא דר"י הגלילי ולא לרבנן, וכן נקטו הח"נ ומים קדושים אלא שביארו באופן אחר. אמנם יעוי' בחזו"א (בכורות יז. א.) שנקט בפשיטות דקושיא ראשונה דתוס' היא אף לרבנן. וראה עוד בשיעורי הגרי"מ פיינשטיין (אות קס"ט).</w:t>
      </w:r>
    </w:p>
    <w:p w14:paraId="122B7890"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שתי חמוריו - הכא ניחא דאיצטריך לאשמועינן אין פודה וחוזר ופודה כל זמן שלא ניתן ליד כהן - צ"ב מאי ס"ד לומר לא כן - עי' מש"כ מהרי"ט אלגזי (אות ח' סק"ג).</w:t>
      </w:r>
    </w:p>
    <w:p w14:paraId="28BCDE24"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והנה על רישא דמתני' "חמורה שלא ביכרה וילדה שני זכרים נותן טלה אחד לכהן" לא קשיא לתוס' מאי קמ"ל, דשפיר איצטריך או לאפוקי מדר"י הגלילי, או קמ"ל דאפילו לר"י הגלילי כדאיתא בגמ' - עי' מהר"י קורקוס (בכורים יב. יט.).</w:t>
      </w:r>
    </w:p>
    <w:p w14:paraId="70A2DCE6"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 xml:space="preserve">אמנם יעוי' בשטמ"ק (כ"ד) שנקט דאפשר דרישא דמתני' לא קמ"ל מידי. </w:t>
      </w:r>
    </w:p>
    <w:p w14:paraId="33014AE2"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י"ל קמ"ל לא תלינן להעמיד הממון בחזקת בעלים שהאחת טנפה ונמוח הוולד ואחת ילדה שני זכרים - עי' קושית הצ"ק, ועי' ח"נ ורש"ש שדחו קושיתו.</w:t>
      </w:r>
    </w:p>
    <w:p w14:paraId="53A28629"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וי"ל אגב דתנייה הכא תנייה התם - עי' מראה כהן שכתב דאדרבה עיקר תנא לה התם.</w:t>
      </w:r>
    </w:p>
    <w:p w14:paraId="1D01A65E"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א"נ ניחא ליה לפרש כל גווני ואע"ג דלא צריכי כדקתני זכר ונקבה נותן אחד לכהן דלא צריכא כלל - הקשה מהרש"א לפי מש"כ תוס' לעיל י"ל דהכי נמי קמ"ל דלא נימא שאחת טינפה, כלומר דהשניה ילדה הזכר ונקבה וקדמה נקבה לזכר - כן ביארו הרש"ש ומים קדושים כוונת קושית מהרש"א.</w:t>
      </w:r>
    </w:p>
    <w:p w14:paraId="635824F6"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 xml:space="preserve">ועי' מש"כ מים קדושים לישב, ועי' ח"נ שתירץ באופן אחר. ובשטמ"ק השלם כתב בשם הרא"ש "לאשמועינן דלא חיישינן שמא האחת טינפה והאחת ילדה נקבה וזכר, מרישא שמעינן לה", ר"ל הגם </w:t>
      </w:r>
      <w:r w:rsidRPr="002E6030">
        <w:rPr>
          <w:rFonts w:eastAsia="Tahoma" w:hint="cs"/>
          <w:spacing w:val="20"/>
          <w:position w:val="6"/>
          <w:rtl/>
        </w:rPr>
        <w:lastRenderedPageBreak/>
        <w:t>שברישא גבי ילדו שני זכרים פירשו תוס' דקמ"ל דאין פודה וחוזר ופודה, מ"מ שפיר שמעינן נמי דלא חיישינן לטינוף כדאמרי לגבי בהמה טהורה.</w:t>
      </w:r>
    </w:p>
    <w:p w14:paraId="478ECFC7"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שני זכרים - לכאורה מפריש טלה אחד מספק לעצמו וכן מוכח לקמן פרק שני וכו' - הצ"ק הגיה "לכאורה מוכח דמפריש טלה אחד וכו' וכן לקמן פרק שני" וכו'. אמנם ח"נ ורש"ש קיימו הגירסא "וכן מוכח לקמן פרק שני", ועי' מה שכתבו בביאור הוכחת תוס'. וע"ע ראשית בכורים.</w:t>
      </w:r>
    </w:p>
    <w:p w14:paraId="4CC5DA09"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וראה בשטמ"ק השלם שהביא דיעה דהכא אין צריך להפריש טלה לעצמו, עי' מש"כ בשם הר"ם לחלק בין הכא לדלקמן פרק שני. וראה עוד בשיעורי הגרי"מ פיינשטיין (אות ק"ע) שכתב לחלק בין הסוגיות.</w:t>
      </w:r>
    </w:p>
    <w:p w14:paraId="5D4A75D1"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 xml:space="preserve">וכן פי' בקונטרס מפריש עוד טלה והוא לעצמו - כוונת תוס' כמובן לפירוש רש"י במתני' דהכא, וגירסת שטמ"ק "פי' </w:t>
      </w:r>
      <w:r w:rsidRPr="002E6030">
        <w:rPr>
          <w:rFonts w:eastAsia="Tahoma" w:hint="cs"/>
          <w:b/>
          <w:bCs/>
          <w:spacing w:val="20"/>
          <w:position w:val="6"/>
          <w:rtl/>
        </w:rPr>
        <w:t>שם</w:t>
      </w:r>
      <w:r w:rsidRPr="002E6030">
        <w:rPr>
          <w:rFonts w:eastAsia="Tahoma" w:hint="cs"/>
          <w:spacing w:val="20"/>
          <w:position w:val="6"/>
          <w:rtl/>
        </w:rPr>
        <w:t xml:space="preserve"> בקונטרס" צ"ב.  </w:t>
      </w:r>
    </w:p>
    <w:p w14:paraId="0C96B802" w14:textId="77777777" w:rsidR="00A15065" w:rsidRPr="002E6030" w:rsidRDefault="00A15065" w:rsidP="00A15065">
      <w:pPr>
        <w:spacing w:line="240" w:lineRule="atLeast"/>
        <w:jc w:val="both"/>
        <w:rPr>
          <w:rFonts w:eastAsia="Tahoma"/>
          <w:spacing w:val="20"/>
          <w:position w:val="6"/>
          <w:rtl/>
        </w:rPr>
      </w:pPr>
      <w:r w:rsidRPr="002E6030">
        <w:rPr>
          <w:rFonts w:hint="cs"/>
          <w:spacing w:val="20"/>
          <w:position w:val="6"/>
          <w:highlight w:val="yellow"/>
          <w:rtl/>
        </w:rPr>
        <w:t>&lt;</w:t>
      </w:r>
      <w:r w:rsidRPr="002E6030">
        <w:rPr>
          <w:spacing w:val="20"/>
          <w:position w:val="6"/>
          <w:highlight w:val="yellow"/>
        </w:rPr>
        <w:t>CH1</w:t>
      </w:r>
      <w:r w:rsidRPr="002E6030">
        <w:rPr>
          <w:rFonts w:hint="cs"/>
          <w:spacing w:val="20"/>
          <w:position w:val="6"/>
          <w:highlight w:val="yellow"/>
          <w:rtl/>
        </w:rPr>
        <w:t>&gt;</w:t>
      </w:r>
      <w:r w:rsidRPr="002E6030">
        <w:rPr>
          <w:rFonts w:eastAsia="Tahoma" w:hint="cs"/>
          <w:spacing w:val="20"/>
          <w:position w:val="6"/>
          <w:rtl/>
        </w:rPr>
        <w:t>דף ט:</w:t>
      </w:r>
    </w:p>
    <w:p w14:paraId="0D1DD97B"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גמ'</w:t>
      </w:r>
    </w:p>
    <w:p w14:paraId="4D2CF25D"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ורבנן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לימא קסברי רבנן מקצת רחם מקדיש - פירש רש"י דלר' יוסי ליכא למיפרך דכיון דתרוייהו קדשו כחד דמו. ובשטמ"ק השלם (ע"א) הוסיף דאף לר"י הגלילי מצי לאקשויי בציור שיצאו כרוכים רק שקדם האחד מעט לחבירו, אלא דלרבנן שמעינן בהדיא דאמרי דקדוש.</w:t>
      </w:r>
    </w:p>
    <w:p w14:paraId="505AB9D8"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 xml:space="preserve">מיהו רגמ"ה הביא פירוש דכוונת המקשן 'ורבנן' כלומר בין לרבנן ובין לר"י הגלילי. וצ"ע דלשון הגמ' "נהי דאי אפשר לצמצם" משמע דלרבנן דוקא מיירי, ויש לדחוק. [ברגמ"ה שלפנינו הוקף פירוש זה בסוגרים, אך בשטמ"ק השלם בשם רגמ"ה הביאו].  </w:t>
      </w:r>
    </w:p>
    <w:p w14:paraId="43986810"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דאי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כוליה רחם מקדיש נהי דא"א לצמצם חציצה מיהא איכא:</w:t>
      </w:r>
    </w:p>
    <w:p w14:paraId="48DD0A6C"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א] מפרש הצ"ק דאין פירכת הגמ' דמשום כך יש לפטור לגמרי, דהא מ"מ יש לחוש שמא יצא כולו ראשון, אלא פריך דיפריש טלה לעצמו ולמה צריך ליתנו לכהן.</w:t>
      </w:r>
    </w:p>
    <w:p w14:paraId="62E5BE8E"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והרש"ש מפרש דהקושיא קאי על יצאו שני ראשיהן כאחד דברייתא לעיל. [כלומר מדסבר ר"י הגלילי שניהם לכהן משמע דסברי רבנן אחד לכהן, ואמאי הא הוי חציצה]. אמנם ברגמ"ה [לשני פירושיו] מפורש דהקושיא לרבנן דמתני'.</w:t>
      </w:r>
    </w:p>
    <w:p w14:paraId="22CC27F4"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וביאור כוונת המקשן "נהי דא"א לצמצם" - יעוי' בתוס' ע"א סוף ד"ה אמר רב.</w:t>
      </w:r>
    </w:p>
    <w:p w14:paraId="0D25715E"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ב] הוציאוהו במלקחיים:</w:t>
      </w:r>
    </w:p>
    <w:p w14:paraId="707ADFB0"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החלקת יואב (יו"ד סי' כ"ו) דן האם נתקדש כשהוציאו העובר בכפות [מלקחיים], דלצד שכל הרחם מקדש הוי חציצה, ואף שרוב הראש נוגע ברחם מ"מ במיעוט הוי חציצה - עי' שהרחיב בזה.</w:t>
      </w:r>
    </w:p>
    <w:p w14:paraId="34E45A26"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ולענין בכור אדם שהוציאוהו במלקחיים - יעוי' בדברינו להלן מז: (ד"ה יוצא דופן, אות א').</w:t>
      </w:r>
    </w:p>
    <w:p w14:paraId="37633D58"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אמר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רב מין במינו אינו חוצץ:</w:t>
      </w:r>
    </w:p>
    <w:p w14:paraId="75353521"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קובץ עיונים:</w:t>
      </w:r>
    </w:p>
    <w:p w14:paraId="15441CDD" w14:textId="77777777" w:rsidR="00A15065" w:rsidRPr="002E6030" w:rsidRDefault="00A15065" w:rsidP="00A15065">
      <w:pPr>
        <w:spacing w:line="240" w:lineRule="atLeast"/>
        <w:jc w:val="both"/>
        <w:rPr>
          <w:rFonts w:eastAsia="Tahoma"/>
          <w:spacing w:val="20"/>
          <w:position w:val="6"/>
          <w:rtl/>
        </w:rPr>
      </w:pPr>
      <w:r w:rsidRPr="002E6030">
        <w:rPr>
          <w:rFonts w:hint="cs"/>
          <w:spacing w:val="20"/>
          <w:position w:val="6"/>
          <w:rtl/>
        </w:rPr>
        <w:t xml:space="preserve">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בזבחים קי. גם תירץ רב דמין במינו לא חוצץ, אך יש לעיין לשמואל דלא תירץ כן ומשמע דלא ס"ל הכי, מה יתרץ כאן. וראה ברמב"ן בהלכותיו לקמן פ"ג (על דף כא:) שכתב דאף רב אשי הכא לא פשיטא ליה הכי, אלא מספקא ליה אי סברת רבנן משום דמין במינו אינו חוצץ, או דסברי מקצת רחם מקדש.</w:t>
      </w:r>
    </w:p>
    <w:p w14:paraId="71141716"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שו"ר שעמד בקושיא זו מהרי"ט אלגזי (אות ד' סק"ד) - עי' מש"כ לישב. ועי' יד דוד.</w:t>
      </w:r>
    </w:p>
    <w:p w14:paraId="2AC687CD" w14:textId="77777777" w:rsidR="00A15065" w:rsidRPr="002E6030" w:rsidRDefault="00A15065" w:rsidP="00A15065">
      <w:pPr>
        <w:spacing w:line="240" w:lineRule="atLeast"/>
        <w:jc w:val="both"/>
        <w:rPr>
          <w:rFonts w:eastAsia="Tahoma"/>
          <w:spacing w:val="20"/>
          <w:position w:val="6"/>
          <w:rtl/>
        </w:rPr>
      </w:pPr>
      <w:r w:rsidRPr="002E6030">
        <w:rPr>
          <w:rFonts w:hint="cs"/>
          <w:spacing w:val="20"/>
          <w:position w:val="6"/>
          <w:rtl/>
        </w:rPr>
        <w:t xml:space="preserve">ב]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בחולין ע. איתא "בעי רב אחא נפתחו כותלי בית הרחם מהו, אויר רחם מקדש והאיכא, או דילמא נגיעת רחם מקדשה והא ליכא" ולא איפשיטא. והנה אי נגיעת רחם מקדשה צ"ל דהא דאמרינן הכא מין במינו אינו חוצץ, היינו דחשיבי כגוף אחד והוי כנוגע הבכור גופיה בכל הרחם, אך אי אויר רחם מקדש די לומר דמסברת מין במינו אינו חוצץ חשיב כאויר בעלמא, וסגי בכך ליחשב ככל רחם מקדש.</w:t>
      </w:r>
    </w:p>
    <w:p w14:paraId="1D549107"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ג] קהלות יעקב (קידושין סי' ל"ג) הקשה דאמרינן במנחות צד. דאין תנופה בקרבן שותפין, משום דאי מנח ידו תחת יד חבירו הוי חציצה, וצ"ע הלא מין במינו אינו חוצץ. ותירץ דהיינו כששניהם מצוה אחת וסיבה אחת כיציאת בכור דהכא, משא"כ שם שכל שותף מתחייב מחמת חלקו הפרטי בקרבן שהוא בעלים עליו - עי' בדבריו.</w:t>
      </w:r>
    </w:p>
    <w:p w14:paraId="504C6CF1"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 xml:space="preserve">וכעין יסוד דבר זה כבר כתב בשו"ת חתם סופר (יו"ד סי' רנ"ו), דמין שאינו כשר לאותו דבר חוצץ יותר מאינו מינו, דהא קי"ל (זבחים ג.) דמינו מחריב ביה ושאינו מינו אין מחריב ביה. והא דמין במינו אינו חוצץ היינו כששניהם כשרין בשוה. [הרש"ש ועולת שלמה זבחים שם העירו מהא דמין במינו אינו </w:t>
      </w:r>
      <w:r w:rsidRPr="002E6030">
        <w:rPr>
          <w:rFonts w:eastAsia="Tahoma" w:hint="cs"/>
          <w:spacing w:val="20"/>
          <w:position w:val="6"/>
          <w:rtl/>
        </w:rPr>
        <w:lastRenderedPageBreak/>
        <w:t>חוצץ, ולדברי החת"ס ניחא. אמנם בשו"ת שבט סופר (ריש סי' פ"ז) הקשה על החת"ס דהכא מיירי לענין חציצה ואינו ענין למחשבת שלא לשמה דזבחים].</w:t>
      </w:r>
    </w:p>
    <w:p w14:paraId="1EFC4A9F"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ד] הבית שלמה (או"ח סי' ה') נקט דמין במינו אינו חוצץ רק כשהם שוין באיכות, ולפיכך שֵם שנכתב לשמה ע"ג שם שנכתב שלא לשמה א"א להכשירו מטעם מין במינו אינו חוצץ.</w:t>
      </w:r>
    </w:p>
    <w:p w14:paraId="4FC76CE9"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ובאמרי יושר (ח"א סי' ט"ו) הקשה עליו מסוגיין, דהא בכור ושאינו בכור אמרינן מין במינו אינו חוצץ. ובשו"ת חזון נחום (סי' ק"ג) תירץ שיטתו דכיון שהבכור הוא חולין ואינו קדוש עד יציאת רובו, חשיב מין במינו עם הולד השני. (פירות תאנה).</w:t>
      </w:r>
    </w:p>
    <w:p w14:paraId="30A9F47F" w14:textId="77777777" w:rsidR="00A15065" w:rsidRPr="002E6030" w:rsidRDefault="00A15065" w:rsidP="00A15065">
      <w:pPr>
        <w:spacing w:line="240" w:lineRule="atLeast"/>
        <w:jc w:val="both"/>
        <w:rPr>
          <w:rFonts w:eastAsia="Tahoma"/>
          <w:spacing w:val="20"/>
          <w:position w:val="6"/>
          <w:rtl/>
        </w:rPr>
      </w:pPr>
      <w:r w:rsidRPr="002E6030">
        <w:rPr>
          <w:rFonts w:hint="cs"/>
          <w:spacing w:val="20"/>
          <w:position w:val="6"/>
          <w:rtl/>
        </w:rPr>
        <w:t xml:space="preserve">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 xml:space="preserve">עוד בגדרי מין במינו אינו חוצץ, ואימתי אמרינן דין זה ואימתי לא - יעוי' בג' תירוצי תוס' לעיל ע"א (ד"ה אמר רב), ובדברינו שם. </w:t>
      </w:r>
    </w:p>
    <w:p w14:paraId="03157B6A"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זכר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ונקבה מפריש טלה וכו' וכיון דלעצמו הוא למה לי לאפרושי:</w:t>
      </w:r>
    </w:p>
    <w:p w14:paraId="6A2C4BBA"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למה לא יפריש מספק כדי לקיים מצות פדייה, וכדי לפטור מדין עריפה?</w:t>
      </w:r>
    </w:p>
    <w:p w14:paraId="4061FD95" w14:textId="77777777" w:rsidR="00A15065" w:rsidRPr="002E6030" w:rsidRDefault="00A15065" w:rsidP="00A15065">
      <w:pPr>
        <w:spacing w:line="240" w:lineRule="atLeast"/>
        <w:jc w:val="both"/>
        <w:rPr>
          <w:rFonts w:eastAsia="Tahoma"/>
          <w:spacing w:val="20"/>
          <w:position w:val="6"/>
          <w:rtl/>
        </w:rPr>
      </w:pPr>
      <w:r w:rsidRPr="002E6030">
        <w:rPr>
          <w:rFonts w:eastAsia="Tahoma" w:hint="cs"/>
          <w:b/>
          <w:bCs/>
          <w:spacing w:val="20"/>
          <w:position w:val="6"/>
          <w:rtl/>
        </w:rPr>
        <w:t>א.</w:t>
      </w:r>
      <w:r w:rsidRPr="002E6030">
        <w:rPr>
          <w:rFonts w:eastAsia="Tahoma" w:hint="cs"/>
          <w:spacing w:val="20"/>
          <w:position w:val="6"/>
          <w:rtl/>
        </w:rPr>
        <w:t xml:space="preserve"> עי' תוס' שדנים דלכאורה צריך להפריש שה כדי לפטור הפטר חמור ממצות עריפה, ועי' בדברינו שם בביאור דברי תוס'.</w:t>
      </w:r>
    </w:p>
    <w:p w14:paraId="0A4A13E6" w14:textId="77777777" w:rsidR="00A15065" w:rsidRPr="002E6030" w:rsidRDefault="00A15065" w:rsidP="00A15065">
      <w:pPr>
        <w:spacing w:line="240" w:lineRule="atLeast"/>
        <w:jc w:val="both"/>
        <w:rPr>
          <w:rFonts w:eastAsia="Tahoma"/>
          <w:spacing w:val="20"/>
          <w:position w:val="6"/>
          <w:rtl/>
        </w:rPr>
      </w:pPr>
      <w:r w:rsidRPr="002E6030">
        <w:rPr>
          <w:rFonts w:eastAsia="Tahoma" w:hint="cs"/>
          <w:b/>
          <w:bCs/>
          <w:spacing w:val="20"/>
          <w:position w:val="6"/>
          <w:rtl/>
        </w:rPr>
        <w:t>ב.</w:t>
      </w:r>
      <w:r w:rsidRPr="002E6030">
        <w:rPr>
          <w:rFonts w:eastAsia="Tahoma" w:hint="cs"/>
          <w:spacing w:val="20"/>
          <w:position w:val="6"/>
          <w:rtl/>
        </w:rPr>
        <w:t xml:space="preserve"> מהרי"ט אלגזי (אות ד' סק"ה) הקשה דלרבנן במתני' לקמן יב: דקי"ל כוותייהו, נמצא שעיקר המצוה בפדיון פטר חמור היא ההפרשה ולא כמו פדיון הבן שהעיקר הנתינה, וא"כ אמאי לא תירצו בסוגיין דאף לר' שמעון דפטר חמור מותר בהנאה צריך להפריש השה כדי לקיים בזה מצות הפדייה. וכתב שהיה מקום לישב דבמתני' שאיכא רוב צדדים לפטור אין סברא לחייב הפרשה, אלא לר' יהודה בלבד כדי להפקיע איסור מיניה, אך מתוס' שהקשו כזאת לענין מצות עריפה משמע דלא ס"ל כן.</w:t>
      </w:r>
    </w:p>
    <w:p w14:paraId="56EA1F11" w14:textId="77777777" w:rsidR="00A15065" w:rsidRPr="002E6030" w:rsidRDefault="00A15065" w:rsidP="00A15065">
      <w:pPr>
        <w:spacing w:line="240" w:lineRule="atLeast"/>
        <w:jc w:val="both"/>
        <w:rPr>
          <w:rFonts w:eastAsia="Tahoma"/>
          <w:spacing w:val="20"/>
          <w:position w:val="6"/>
          <w:rtl/>
        </w:rPr>
      </w:pPr>
      <w:r w:rsidRPr="002E6030">
        <w:rPr>
          <w:rFonts w:eastAsia="Tahoma" w:hint="cs"/>
          <w:b/>
          <w:bCs/>
          <w:spacing w:val="20"/>
          <w:position w:val="6"/>
          <w:rtl/>
        </w:rPr>
        <w:t>ג.</w:t>
      </w:r>
      <w:r w:rsidRPr="002E6030">
        <w:rPr>
          <w:rFonts w:eastAsia="Tahoma" w:hint="cs"/>
          <w:spacing w:val="20"/>
          <w:position w:val="6"/>
          <w:rtl/>
        </w:rPr>
        <w:t xml:space="preserve"> והנה כאן לא תירץ מהרי"ט אלגזי, אך לקמן פ"ב (אות כ' סק"ב) תירץ דרק אליבא דר' יהודה שפטר חמור אסור בהנאה הוי ההפרשה מצוה לעצמה, אבל לר"ש אין כלל מצוה בהפרשה אלא רק בנתינה, ומתני' לקמן יב: אתיא כר' יהודה. ועוד הוסיף מהריט"א דפילו תימצי לומר דגם לר' שמעון איכא מצוה בהפרשה, היינו במקום שההפרשה עושה עכ"פ מעשה לפוטרו מעריפה, אבל כגון בסוגיין שאין מצות עריפה, אין גם שום קיום דין בהפרשה.</w:t>
      </w:r>
    </w:p>
    <w:p w14:paraId="6EB6B813" w14:textId="77777777" w:rsidR="00A15065" w:rsidRPr="002E6030" w:rsidRDefault="00A15065" w:rsidP="00A15065">
      <w:pPr>
        <w:spacing w:line="240" w:lineRule="atLeast"/>
        <w:jc w:val="both"/>
        <w:rPr>
          <w:rFonts w:eastAsia="Tahoma"/>
          <w:spacing w:val="20"/>
          <w:position w:val="6"/>
          <w:rtl/>
        </w:rPr>
      </w:pPr>
      <w:r w:rsidRPr="002E6030">
        <w:rPr>
          <w:rFonts w:eastAsia="Tahoma" w:hint="cs"/>
          <w:b/>
          <w:bCs/>
          <w:spacing w:val="20"/>
          <w:position w:val="6"/>
          <w:rtl/>
        </w:rPr>
        <w:t>ד.</w:t>
      </w:r>
      <w:r w:rsidRPr="002E6030">
        <w:rPr>
          <w:rFonts w:eastAsia="Tahoma" w:hint="cs"/>
          <w:spacing w:val="20"/>
          <w:position w:val="6"/>
          <w:rtl/>
        </w:rPr>
        <w:t xml:space="preserve"> וראה עוד בהרחבה בנידון זה - במהרי"ט אלגזי לקמן פ"ח (אות ס"ז סק"ג), ובמנחת חינוך (כג. ב.). וכן החזו"א (בכורות סי' י"ז סוף סק"ב) נקט דלר' שמעון אינו אלא מתנות כהונה ולא סגי בהפרשה עד שיתן.</w:t>
      </w:r>
    </w:p>
    <w:p w14:paraId="72C09621" w14:textId="77777777" w:rsidR="00A15065" w:rsidRPr="002E6030" w:rsidRDefault="00A15065" w:rsidP="00A15065">
      <w:pPr>
        <w:spacing w:line="240" w:lineRule="atLeast"/>
        <w:jc w:val="both"/>
        <w:rPr>
          <w:rFonts w:eastAsia="Tahoma"/>
          <w:spacing w:val="20"/>
          <w:position w:val="6"/>
          <w:rtl/>
        </w:rPr>
      </w:pPr>
      <w:r w:rsidRPr="002E6030">
        <w:rPr>
          <w:rFonts w:eastAsia="Tahoma" w:hint="cs"/>
          <w:b/>
          <w:bCs/>
          <w:spacing w:val="20"/>
          <w:position w:val="6"/>
          <w:rtl/>
        </w:rPr>
        <w:t>ה.</w:t>
      </w:r>
      <w:r w:rsidRPr="002E6030">
        <w:rPr>
          <w:rFonts w:eastAsia="Tahoma" w:hint="cs"/>
          <w:spacing w:val="20"/>
          <w:position w:val="6"/>
          <w:rtl/>
        </w:rPr>
        <w:t xml:space="preserve"> והיד דוד תירץ דדוקא כשנותן השה לכהן אז ההפרשה היא מצוה, אבל כשמפריש לעצמו מספק שאין זה קיום ציווי התורה אלא להנצל מאיסור, אין קיום מצוה בהפרשה.</w:t>
      </w:r>
    </w:p>
    <w:p w14:paraId="614C591C" w14:textId="77777777" w:rsidR="00A15065" w:rsidRPr="002E6030" w:rsidRDefault="00A15065" w:rsidP="00A15065">
      <w:pPr>
        <w:spacing w:line="240" w:lineRule="atLeast"/>
        <w:jc w:val="both"/>
        <w:rPr>
          <w:rFonts w:eastAsia="Tahoma"/>
          <w:spacing w:val="20"/>
          <w:position w:val="6"/>
          <w:rtl/>
        </w:rPr>
      </w:pPr>
      <w:r w:rsidRPr="002E6030">
        <w:rPr>
          <w:rFonts w:eastAsia="Tahoma" w:hint="cs"/>
          <w:b/>
          <w:bCs/>
          <w:spacing w:val="20"/>
          <w:position w:val="6"/>
          <w:rtl/>
        </w:rPr>
        <w:t xml:space="preserve">ו. </w:t>
      </w:r>
      <w:r w:rsidRPr="002E6030">
        <w:rPr>
          <w:rFonts w:eastAsia="Tahoma" w:hint="cs"/>
          <w:spacing w:val="20"/>
          <w:position w:val="6"/>
          <w:rtl/>
        </w:rPr>
        <w:t>והשפ"א (על תוס') כתב שכל ענין הפדיון הוא כדי להוציאו מיד הכהן, וא"כ בספק שאין צריך ליתן לכהן, נמצא שאין כלל מצות פדיון וממילא גם אין דין הפרשה, עי"ש.</w:t>
      </w:r>
    </w:p>
    <w:p w14:paraId="49038161" w14:textId="77777777" w:rsidR="00A15065" w:rsidRPr="002E6030" w:rsidRDefault="00A15065" w:rsidP="00A15065">
      <w:pPr>
        <w:spacing w:line="240" w:lineRule="atLeast"/>
        <w:jc w:val="both"/>
        <w:rPr>
          <w:rFonts w:eastAsia="Tahoma"/>
          <w:spacing w:val="20"/>
          <w:position w:val="6"/>
          <w:rtl/>
        </w:rPr>
      </w:pPr>
      <w:r w:rsidRPr="002E6030">
        <w:rPr>
          <w:rFonts w:eastAsia="Tahoma" w:hint="cs"/>
          <w:b/>
          <w:bCs/>
          <w:spacing w:val="20"/>
          <w:position w:val="6"/>
          <w:rtl/>
        </w:rPr>
        <w:t>ז.</w:t>
      </w:r>
      <w:r w:rsidRPr="002E6030">
        <w:rPr>
          <w:rFonts w:eastAsia="Tahoma" w:hint="cs"/>
          <w:spacing w:val="20"/>
          <w:position w:val="6"/>
          <w:rtl/>
        </w:rPr>
        <w:t xml:space="preserve"> וראה עוד ראשית בכורים, שערי יושר (ש"ה פ"ז), שיעורי הגרי"מ פיינשטיין (אות קע"ב), ובהערה (קי"ג) על מהרי"ט אלגזי.  </w:t>
      </w:r>
    </w:p>
    <w:p w14:paraId="268749E5" w14:textId="77777777" w:rsidR="00A15065" w:rsidRPr="002E6030" w:rsidRDefault="00A15065" w:rsidP="00A15065">
      <w:pPr>
        <w:spacing w:line="240" w:lineRule="atLeast"/>
        <w:jc w:val="both"/>
        <w:rPr>
          <w:rFonts w:eastAsia="Tahoma"/>
          <w:spacing w:val="20"/>
          <w:position w:val="6"/>
          <w:rtl/>
        </w:rPr>
      </w:pPr>
      <w:r w:rsidRPr="002E6030">
        <w:rPr>
          <w:rFonts w:eastAsia="Tahoma" w:hint="cs"/>
          <w:color w:val="00000A"/>
          <w:spacing w:val="20"/>
          <w:position w:val="6"/>
          <w:rtl/>
        </w:rPr>
        <w:t xml:space="preserve">מתני'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spacing w:val="20"/>
          <w:position w:val="6"/>
          <w:rtl/>
        </w:rPr>
        <w:t>מני ר' יהודה היא דתניא פטר חמור אסור בהנאה ור"ש מתיר:</w:t>
      </w:r>
    </w:p>
    <w:p w14:paraId="2F2A9FFF"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א] גדר דין איסור הנאה לר' יהודה מפטר חמור הוא משום קדושה או סיבה אחרת:</w:t>
      </w:r>
    </w:p>
    <w:p w14:paraId="1148D042" w14:textId="77777777" w:rsidR="00A15065" w:rsidRPr="002E6030" w:rsidRDefault="00A15065" w:rsidP="00A15065">
      <w:pPr>
        <w:spacing w:line="240" w:lineRule="atLeast"/>
        <w:jc w:val="both"/>
        <w:rPr>
          <w:rFonts w:eastAsia="Tahoma"/>
          <w:spacing w:val="20"/>
          <w:position w:val="6"/>
          <w:rtl/>
        </w:rPr>
      </w:pPr>
      <w:r w:rsidRPr="002E6030">
        <w:rPr>
          <w:rFonts w:eastAsia="Tahoma" w:hint="cs"/>
          <w:b/>
          <w:bCs/>
          <w:spacing w:val="20"/>
          <w:position w:val="6"/>
          <w:rtl/>
        </w:rPr>
        <w:t>א.</w:t>
      </w:r>
      <w:r w:rsidRPr="002E6030">
        <w:rPr>
          <w:rFonts w:eastAsia="Tahoma" w:hint="cs"/>
          <w:spacing w:val="20"/>
          <w:position w:val="6"/>
          <w:rtl/>
        </w:rPr>
        <w:t xml:space="preserve"> בשו"ת נודע ביהודה (קמא יו"ד סי' פ"ד) נקט שאינו משום קדושה, אלא משום פסידא דכהן שאם יהא מותר בהנאה לא יפדנו, ומשום כך לאחר פדיון הותר בהנאה, ומשום כך נמי לאחר עריפה אמרינן דלכו"ע אסור בהנאה, וכסברת הגמ' לקמן י: "הוא הפסיד ממונו של כהן לפיכך יופסד ממונו", ולא דמי לשאר איסורי הנאה שאסורין מחמת עצמן, משום קדושתן או משום איסור שבהן - עי' מש"כ לישב לפי"ז.</w:t>
      </w:r>
    </w:p>
    <w:p w14:paraId="316A268E" w14:textId="77777777" w:rsidR="00A15065" w:rsidRPr="002E6030" w:rsidRDefault="00A15065" w:rsidP="00A15065">
      <w:pPr>
        <w:spacing w:line="240" w:lineRule="atLeast"/>
        <w:jc w:val="both"/>
        <w:rPr>
          <w:rFonts w:eastAsia="Tahoma"/>
          <w:spacing w:val="20"/>
          <w:position w:val="6"/>
          <w:rtl/>
        </w:rPr>
      </w:pPr>
      <w:r w:rsidRPr="002E6030">
        <w:rPr>
          <w:rFonts w:eastAsia="Tahoma" w:hint="cs"/>
          <w:b/>
          <w:bCs/>
          <w:spacing w:val="20"/>
          <w:position w:val="6"/>
          <w:rtl/>
        </w:rPr>
        <w:t>ב.</w:t>
      </w:r>
      <w:r w:rsidRPr="002E6030">
        <w:rPr>
          <w:rFonts w:eastAsia="Tahoma" w:hint="cs"/>
          <w:spacing w:val="20"/>
          <w:position w:val="6"/>
          <w:rtl/>
        </w:rPr>
        <w:t xml:space="preserve"> האור שמח (בכורים יב. יא.) נקט תחילה דפדיון פטר חמור כיון שמפקיע בזה איסור הנאה הוי כמו פדיון הקדש, ולפיכך מהני פדיון רק באופן שאמרה תורה, דהיינו שה כל דהו או דבר אחר בשוויו ולא מועיל שיאמר הכהן לדידי שוה לי, כמו פדיון הקדש דמהני רק באופן שאמרה תורה, משא"כ גבי פדיון הבן אמרינן בקידושין ח. דאם קיבל עליו הכהן יכול לפדות בכל שהוא ויאמר הכהן לדידי שוה לי ה' סלעים.</w:t>
      </w:r>
    </w:p>
    <w:p w14:paraId="5055E05D"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 xml:space="preserve">ושוב חזר והוכיח דודאי פטר חמור דין הדיוט לו ואינו כהקדש, ובלאו הכי יקשה לדעת ר' שמעון דפטר חמור מותר בהנאה, מדוע לא יכול לפדות בכל דהו ויאמר לדידי שוה לי, אלא החילוק הוא דפדיון הבן עניינו הוא רק שיתן לכהן ה' סלעים ומצי למימר לדידי שוה לי, אבל פדיון פטר חמור הוא מצוה בפני </w:t>
      </w:r>
      <w:r w:rsidRPr="002E6030">
        <w:rPr>
          <w:rFonts w:eastAsia="Tahoma" w:hint="cs"/>
          <w:spacing w:val="20"/>
          <w:position w:val="6"/>
          <w:rtl/>
        </w:rPr>
        <w:lastRenderedPageBreak/>
        <w:t>עצמה, כדחזינן (מתני' לקמן יב.) שאם נתן הפטר חמור עצמו לכהן צריך הכהן לפדותו, לכך לקיום מצוה זו לא שייך לומר לדידי שוה לי. וראה עוד בענין זה במשמר הלוי (סי' י' סק"י).</w:t>
      </w:r>
    </w:p>
    <w:p w14:paraId="098D3445" w14:textId="77777777" w:rsidR="00A15065" w:rsidRPr="002E6030" w:rsidRDefault="00A15065" w:rsidP="00A15065">
      <w:pPr>
        <w:spacing w:line="240" w:lineRule="atLeast"/>
        <w:jc w:val="both"/>
        <w:rPr>
          <w:rFonts w:eastAsia="Tahoma"/>
          <w:spacing w:val="20"/>
          <w:position w:val="6"/>
          <w:rtl/>
        </w:rPr>
      </w:pPr>
      <w:r w:rsidRPr="002E6030">
        <w:rPr>
          <w:rFonts w:eastAsia="Tahoma" w:hint="cs"/>
          <w:b/>
          <w:bCs/>
          <w:spacing w:val="20"/>
          <w:position w:val="6"/>
          <w:rtl/>
        </w:rPr>
        <w:t>ג.</w:t>
      </w:r>
      <w:r w:rsidRPr="002E6030">
        <w:rPr>
          <w:rFonts w:eastAsia="Tahoma" w:hint="cs"/>
          <w:spacing w:val="20"/>
          <w:position w:val="6"/>
          <w:rtl/>
        </w:rPr>
        <w:t xml:space="preserve"> בחי' הגר"ש שקופ (ב"ק סי' טז. ב., ד"ה אמנם מצאנו) ביאר הא דאיתא לקמן יא. דחייב הגנב בתשלומי כפל על פטר חמור ולא דמי להקדש, לפי שפטר חמור הוא ממון בעלים גמור, וכל דין איסור הנאה שבו הוא כמו סוכה וכדו' ולא כהקדש שאיסור הנאתו משום שהוא ברשות גבוה.</w:t>
      </w:r>
    </w:p>
    <w:p w14:paraId="091ADE70" w14:textId="77777777" w:rsidR="00A15065" w:rsidRPr="002E6030" w:rsidRDefault="00A15065" w:rsidP="00A15065">
      <w:pPr>
        <w:spacing w:line="240" w:lineRule="atLeast"/>
        <w:jc w:val="both"/>
        <w:rPr>
          <w:rFonts w:eastAsia="Tahoma"/>
          <w:spacing w:val="20"/>
          <w:position w:val="6"/>
          <w:rtl/>
        </w:rPr>
      </w:pPr>
      <w:r w:rsidRPr="002E6030">
        <w:rPr>
          <w:rFonts w:eastAsia="Tahoma" w:hint="cs"/>
          <w:spacing w:val="20"/>
          <w:position w:val="6"/>
          <w:rtl/>
        </w:rPr>
        <w:t>ועל דרך זה פירש גם מרומי שדה (לקמן יא.), וכן נקט העונג יו"ט (יו"ד סוף סי' ק"ו), וכן נקט המנחת ברוך (סי' ל"ה), וכן מתבאר מדברי הקהלות יעקב (בכורות סי' יא-יב).</w:t>
      </w:r>
    </w:p>
    <w:p w14:paraId="66D417F9" w14:textId="77777777" w:rsidR="00A15065" w:rsidRPr="002E6030" w:rsidRDefault="00A15065" w:rsidP="00A15065">
      <w:pPr>
        <w:spacing w:line="240" w:lineRule="atLeast"/>
        <w:jc w:val="both"/>
        <w:rPr>
          <w:rFonts w:eastAsia="Tahoma"/>
          <w:spacing w:val="20"/>
          <w:position w:val="6"/>
          <w:rtl/>
        </w:rPr>
      </w:pPr>
      <w:r w:rsidRPr="002E6030">
        <w:rPr>
          <w:rFonts w:eastAsia="Tahoma" w:hint="cs"/>
          <w:b/>
          <w:bCs/>
          <w:spacing w:val="20"/>
          <w:position w:val="6"/>
          <w:rtl/>
        </w:rPr>
        <w:t>ד.</w:t>
      </w:r>
      <w:r w:rsidRPr="002E6030">
        <w:rPr>
          <w:rFonts w:eastAsia="Tahoma" w:hint="cs"/>
          <w:spacing w:val="20"/>
          <w:position w:val="6"/>
          <w:rtl/>
        </w:rPr>
        <w:t xml:space="preserve"> ברם בקובץ ביאורים עמ"ס בכורות (נדפס בקובץ שיעורים ח"ב) נקט דאיסור הנאה דפטר חמור הוא משום קדושה שבו, והוכיח מדנקטה הגמ' (לעיל ה:, ולקמן יג.) דפטר חמור הוי 'קדושת דמים', וכן מהא דמבואר לקמן יא. דפטר חמור נפדה בשוויו בכל דבר משום שלא יהא חמור מן ההקדש. וכן פירש דברי רש"י בסוגיין (ד"ה בשלך) דאיסור הנאה דפטר חמור לר' יהודה נפיק מבכור בהמה טהורה, אלא דבכור טהורה קדוש קדושת הגוף ופטר חמור קדושת דמים. [וראה עוד לקמן אות ב' על דברי רש"י אלו]. </w:t>
      </w:r>
    </w:p>
    <w:p w14:paraId="71A88884" w14:textId="77777777" w:rsidR="00A15065" w:rsidRPr="002E6030" w:rsidRDefault="00A15065" w:rsidP="00A15065">
      <w:pPr>
        <w:spacing w:line="240" w:lineRule="atLeast"/>
        <w:jc w:val="both"/>
        <w:rPr>
          <w:rFonts w:eastAsia="Tahoma"/>
          <w:spacing w:val="20"/>
          <w:position w:val="6"/>
        </w:rPr>
      </w:pPr>
      <w:r w:rsidRPr="002E6030">
        <w:rPr>
          <w:rFonts w:eastAsia="Tahoma" w:hint="cs"/>
          <w:spacing w:val="20"/>
          <w:position w:val="6"/>
          <w:rtl/>
        </w:rPr>
        <w:t>וביאר הקובץ שיעורים דהא דליכא מעילה בפטר חמור, לפי דענין המעילה הוא גזל גבוה ותשלומין, וזה לא שייך בפטר חמור דהגם שקדוש הוא ממון בעליו. ועי"ש שביאר אמאי לא יהא בו מעילה לאחר עריפה שכבר אינו ממון בעלים.</w:t>
      </w:r>
    </w:p>
    <w:p w14:paraId="698A20B8"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b/>
          <w:bCs/>
          <w:spacing w:val="20"/>
          <w:position w:val="6"/>
          <w:rtl/>
        </w:rPr>
        <w:t>ה.</w:t>
      </w:r>
      <w:r w:rsidRPr="002E6030">
        <w:rPr>
          <w:rFonts w:eastAsia="Tahoma" w:hint="cs"/>
          <w:spacing w:val="20"/>
          <w:position w:val="6"/>
          <w:rtl/>
        </w:rPr>
        <w:t xml:space="preserve"> וראה עוד במהרי"ט אלגזי (אות ח' סק"ד, ד"ה שוב ראיתי) שנקט דפטר חמור גופו קדוש בבכורה. ויותר נקט (אות י"ג סק"ד) דמשעה שנולד הוי הפטר חמור ממון כהן ואין לבעלים בו אלא טובת הנאה. </w:t>
      </w:r>
    </w:p>
    <w:p w14:paraId="73161AEB"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b/>
          <w:bCs/>
          <w:color w:val="00000A"/>
          <w:spacing w:val="20"/>
          <w:position w:val="6"/>
          <w:rtl/>
        </w:rPr>
        <w:t>ו.</w:t>
      </w:r>
      <w:r w:rsidRPr="002E6030">
        <w:rPr>
          <w:rFonts w:eastAsia="Tahoma" w:hint="cs"/>
          <w:color w:val="00000A"/>
          <w:spacing w:val="20"/>
          <w:position w:val="6"/>
          <w:rtl/>
        </w:rPr>
        <w:t xml:space="preserve"> והנה עיקר נידון זה אי איסור הנאה דפטר חמור הוא משום קדושה או איסור בעלמא - נראה דתלוי בפלוגתת הראשונים [לקמן אות ב'] האם עובר על הנאה מפטר חמור משום לאו דגיזה ועבודה ולוקה עלה.</w:t>
      </w:r>
    </w:p>
    <w:p w14:paraId="32138EAD"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ויש לעיין האם בנידון זה תלוי גם הנידון אם יוצא ידי חובתו בנתינת הפטר חמור עצמו לכהן - עי' בדברינו במתני' לקמן יב. (ד"ה נתנו לכהן). וכן הנידון כשקידש אשה בפטר חמור האם מקודשת לאלתר או רק לאחר שתפדנו - עי' בדברינו בסמוך ד"ה והרי מעשר (אות א').</w:t>
      </w:r>
    </w:p>
    <w:p w14:paraId="33554C81"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וראה עוד בדברינו לעיל ה: בגמ' ד"ה במאי קמיפלגי, אות ב'. ולקמן י: בגמ' ד"ה רישא וסיפא, אות ב'. </w:t>
      </w:r>
    </w:p>
    <w:p w14:paraId="6A64B98B"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ב] האם לר' יהודה יש איסור גיזה ועבודה בפטר חמור כקדשים, או שמותר כשאינו נהנה?</w:t>
      </w:r>
    </w:p>
    <w:p w14:paraId="352EEAAE"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b/>
          <w:bCs/>
          <w:color w:val="00000A"/>
          <w:spacing w:val="20"/>
          <w:position w:val="6"/>
          <w:rtl/>
        </w:rPr>
        <w:t>א.</w:t>
      </w:r>
      <w:r w:rsidRPr="002E6030">
        <w:rPr>
          <w:rFonts w:eastAsia="Tahoma" w:hint="cs"/>
          <w:color w:val="00000A"/>
          <w:spacing w:val="20"/>
          <w:position w:val="6"/>
          <w:rtl/>
        </w:rPr>
        <w:t xml:space="preserve"> כתב הרא"ש (סי' י"א) דמותר לגוז שיער הפטר חמור אם היה מסובך ומזיק לו או שהיה לו שם מכה, שלא נאסרה בו גיזה אלא מתורת הנאה, אבל אינו בלאו ד'לא תגוז' כיון שאין בפטר חמור אלא קדושת דמים, וגרע טפי מכל קדושת דמים שגזרו בה איסור גיזה ועבודה, דבכל קדושת דמים פדיונו קדוש, ואילו פטר חמור פדיונו חולין. ומבואר משיטתו לכאורה דאיסור הנאה דפטר חמור לר' יהודה אינו מלאו דאורייתא דגיזה ועבודה כשאר קדשים וכבכור טהורה, אלא איסור הנאה גרידא. ועי' בדברינו לעיל אות א'.</w:t>
      </w:r>
    </w:p>
    <w:p w14:paraId="63EDDF3D"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ועי' שי למורא שהקשה ג' קושיות על שיטת הרא"ש. ובישוב קושיותיו - יעוי' בספר אפריון יוסף (סי' י"ב).</w:t>
      </w:r>
    </w:p>
    <w:p w14:paraId="379A12A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b/>
          <w:bCs/>
          <w:color w:val="00000A"/>
          <w:spacing w:val="20"/>
          <w:position w:val="6"/>
          <w:rtl/>
        </w:rPr>
        <w:t xml:space="preserve">ב. </w:t>
      </w:r>
      <w:r w:rsidRPr="002E6030">
        <w:rPr>
          <w:rFonts w:eastAsia="Tahoma" w:hint="cs"/>
          <w:color w:val="00000A"/>
          <w:spacing w:val="20"/>
          <w:position w:val="6"/>
          <w:rtl/>
        </w:rPr>
        <w:t>מיהו ראשית בכורים דקדק מרש"י (ד"ה משלך) שכתב "וכל כמה דלא ממעט לא שרינן ליה דלא גרע מבכור בהמה טהורה", משמע דר' יהודה סבר דאין לחלק בין בכור טהורה לפטר חמור, ומשמע דאיסור גיזה ועבודה קאי אף על פטר חמור. [וכן נראה לכאורה מלשון רגמ"ה שנקט כמה פעמים על פטר חמור איסור 'גיזה ועבודה']. אבל הרא"ש סבר דעיקר טעמיה דר' יהודה הוא כהלישנא קמא מן הסברא דאין לך דבר שהקפידה תורה עליו לאפקועיה איסוריה בשה ומותר, והא דפליגי בקראי הוא ליתן טעם מדוע כל אחד לא תפס סברת חבירו, וכיון דס"ל שעיקר איסורו דר' יהודה נלמד מסברא, ע"כ אין לאסור אלא הנאה גרידא ולא פעולת גיזה שהיא רק בבהמה טהורה.</w:t>
      </w:r>
    </w:p>
    <w:p w14:paraId="2CCB9027"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ומתוך דיוקו מפירש"י הניח ראשית בכורים בקושיא על הטור ושו"ע שהביאו רק דעת הרא"ש ללא חולק.</w:t>
      </w:r>
    </w:p>
    <w:p w14:paraId="1865F413"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b/>
          <w:bCs/>
          <w:color w:val="00000A"/>
          <w:spacing w:val="20"/>
          <w:position w:val="6"/>
          <w:rtl/>
        </w:rPr>
        <w:t>ג.</w:t>
      </w:r>
      <w:r w:rsidRPr="002E6030">
        <w:rPr>
          <w:rFonts w:eastAsia="Tahoma" w:hint="cs"/>
          <w:color w:val="00000A"/>
          <w:spacing w:val="20"/>
          <w:position w:val="6"/>
          <w:rtl/>
        </w:rPr>
        <w:t xml:space="preserve"> והנה עיקר נידון זה אי לוקה משום 'לא תגוז' - תליא בשני פירושי הריב"ן (מכות כא:) לענין החורש בשור וחמור והן מוקדשין, דהאם מיירי בפטר חמור ולוקה עליו משום 'לא תעבוד', ותוס' שם השיגו דודאי אף למ"ד אסור בהנאה לא לוקה הנהנה ממנו.</w:t>
      </w:r>
    </w:p>
    <w:p w14:paraId="1A513075"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אמנם הריטב"א במכות שם גם פירש דלוקה על פטר חמור משום 'לא תעבוד'. ובדרך אמונה (בכורים פי"ב סקי"ג) ציין שכן דעת הרמב"ן בסוף השגותיו לסה"מ (סעיף ו') שלוקה על זה.</w:t>
      </w:r>
    </w:p>
    <w:p w14:paraId="37BCAAC8"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 xml:space="preserve">וראה בערוך לנר מכות שם (על תוד"ה החורש) שתלה הנידון בשני תירוצי הגמ' בסוגיין וכדלעיל. וגם הוא הניח בקושיא על הרמב"ם אמאי לא פסק כתירוץ איבעית אימא דלפי זה העובד בפטר חמור לוקה. </w:t>
      </w:r>
    </w:p>
    <w:p w14:paraId="5BF08FEC"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ג] לענין הלכה במחלוקת ר' יהודה ור' שמעון:</w:t>
      </w:r>
    </w:p>
    <w:p w14:paraId="36CE45B3"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פסקו הרמב"ן בהלכותיו והרא"ש (סי' י"א) כר' יהודה דאסור בהנאה, משום דקי"ל בפלוגתת ר"ש ור"י הלכה כר' יהודה, ועוד דהא סתם לן תנא דמתני' כוותיה וכדאמרינן לקמן יא.</w:t>
      </w:r>
    </w:p>
    <w:p w14:paraId="2254AC43"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ומהרי"ט אלגזי (אות ה' סק"א) הקשה אמאי לא פירשו נמי מטעם דיחיד ורבים הלכה כרבים, דהא ר"א ורבנן דמתני' לקמן יב: סברי כר' יהודה דפטר חמור אסור בהנאה - עי' בדבריו.</w:t>
      </w:r>
    </w:p>
    <w:p w14:paraId="25613DB7"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ד]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האחרונים עמדו על סתירת פסקי ההלכות, דלענין איסור הנאה בפטר חמור פסקו הראשונים כר' יהודה דאסור בהנאה, והרי ללישנא בתרא לקמן בביאור מחלוקתם למאי דקי"ל לענין שותפות עכו"ם כרבנן דפטרי מבכורה, נמצא דאין צריך קרא להיתר גיזה ועבודה, ומייתר למעט פטר חמור מאיסור הנאה כדדריש ר' שמעון בברייתא לקמן.</w:t>
      </w:r>
    </w:p>
    <w:p w14:paraId="1E8951E0"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קושיא זו הקשה הטורי אבן בהקדמתו, והניח בצ"ע. ועי' מש"כ לישב מהרי"ט אלגזי (אות ה' סק"ב, ד"ה ונראה), הגהות הרד"ל, מצפ"א, שי למורא, מרומי שדה, שפ"א, וחזו"א (בכורות יז.ג.), וע"ע הערה 153 לשטמ"ק השלם.</w:t>
      </w:r>
    </w:p>
    <w:p w14:paraId="1516C14A"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לענין הנאה מדמי הפטר חמור - לקמן י: מוקמינן בגמ' דאף ליהנות מדמיו אסור. וראה בדברינו שם (ד"ה רישא וסיפא).</w:t>
      </w:r>
    </w:p>
    <w:p w14:paraId="2501EF3A"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והכי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קאמר יש לך דבר שהקפידה עליו התורה לאפקועי לאיסוריה בשה [ומותר] - עפ"י דברי רש"י ורגמ"ה נראה דה"ק: לפדות בשוויו אינו חידוש בפטר חמור, דלא גרע משאר הקדשות כדפירש"י, אלא חידוש התורה דיכול לפדות שלא בשוויו, ולזה קאמר כיון דחזינן שהקפידה עליו תורה לפדותו בשה דוקא, ש"מ שאינו פדיון ממון גרידא אלא הפקעת איסור.</w:t>
      </w:r>
    </w:p>
    <w:p w14:paraId="56435883"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והנה לקמן יא. אמרינן דלא אמרה תורה בשה להחמיר עליו אלא להקל עליו דדי בשה כל דהו וא"צ בשוויו, מיהו הכא קאמר הכי, דבתוך קולתו איכא נמי חומרא דשה דוקא ולא במידי אחרינא.</w:t>
      </w:r>
    </w:p>
    <w:p w14:paraId="70A78EA0"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וראה עוד מש"כ לבאר בשטמ"ק השלם בשני מהלכים. וע"ע ראשית בכורים (בגמ' ד"ה יש לך דבר), חזו"א (בכורות יז. ב.), </w:t>
      </w:r>
      <w:r w:rsidRPr="002E6030">
        <w:rPr>
          <w:rFonts w:eastAsia="Tahoma" w:hint="cs"/>
          <w:spacing w:val="20"/>
          <w:position w:val="6"/>
          <w:rtl/>
        </w:rPr>
        <w:t xml:space="preserve">שיעורי הגרי"מ פיינשטיין (אות קע"ה), </w:t>
      </w:r>
      <w:r w:rsidRPr="002E6030">
        <w:rPr>
          <w:rFonts w:eastAsia="Tahoma" w:hint="cs"/>
          <w:color w:val="00000A"/>
          <w:spacing w:val="20"/>
          <w:position w:val="6"/>
          <w:rtl/>
        </w:rPr>
        <w:t>והערות להגריש”א.</w:t>
      </w:r>
    </w:p>
    <w:p w14:paraId="671785A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והרי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מעשר וכו' ותנן ר"י אומר במזיד קידש, בפטר חמור נמי מיקדשא כדר"א וכו':</w:t>
      </w:r>
    </w:p>
    <w:p w14:paraId="0C708AA1" w14:textId="77777777" w:rsidR="00A15065" w:rsidRPr="002E6030" w:rsidRDefault="00A15065" w:rsidP="00A15065">
      <w:pPr>
        <w:spacing w:line="240" w:lineRule="atLeast"/>
        <w:jc w:val="both"/>
        <w:rPr>
          <w:spacing w:val="20"/>
          <w:position w:val="6"/>
          <w:highlight w:val="yellow"/>
          <w:rtl/>
        </w:rPr>
      </w:pPr>
      <w:r w:rsidRPr="002E6030">
        <w:rPr>
          <w:rFonts w:hint="cs"/>
          <w:spacing w:val="20"/>
          <w:position w:val="6"/>
          <w:rtl/>
        </w:rPr>
        <w:t xml:space="preserve">א] </w:t>
      </w:r>
      <w:r w:rsidRPr="002E6030">
        <w:rPr>
          <w:rFonts w:hint="cs"/>
          <w:spacing w:val="20"/>
          <w:position w:val="6"/>
          <w:highlight w:val="yellow"/>
          <w:rtl/>
        </w:rPr>
        <w:t>מקודשת מיד או רק לאחר שתעלה המע"ש לירושלים ותפדה הפטר חמור?</w:t>
      </w:r>
    </w:p>
    <w:p w14:paraId="54830639"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מדברי תוס' (ד"ה ותנן) מבואר דבמעשר שני מקודשת אף בגבולין קודם שתעלה לירושלים, וא"כ גם בפטר חמור מקודשת מיד אף קודם שתפדנו.</w:t>
      </w:r>
    </w:p>
    <w:p w14:paraId="41929A57"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ברם יעוי' בתוס' קידושין נג: (ד"ה איהו) שרש"י פירש שם שני פירושים, ונפק"מ אי חלין הקידושין עוד בגבולין או רק בירושלים, ותוס' נקטו כשיטתם כאן דמהני אף בגבולין, והמקנה ופני יהושע בקידושין נקטו דמהני רק בירושלים והקשו על תוס' ופירש"י השני. ועי' עוד מנחת ברוך (סי' ל"ד ענף ב'). [ועיקר נידון זה תלוי לכאורה בחקירה מהו גדר איסור הנאה דפטר חמור - עי' בדברינו לעיל ד"ה מתני' מני, אות א'].</w:t>
      </w:r>
    </w:p>
    <w:p w14:paraId="3037C915"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ב] לשיטת תוס' דסוגיין מאי שנא מהמקדש בתמרה?</w:t>
      </w:r>
    </w:p>
    <w:p w14:paraId="6729FD6C"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הנה בקידושין יב. איתא דהמקדש בתמרה מקודשת דחיישינן שמא שוה פרוטה במדי, והביא שם הרא"ש (סי' י"ז) מחלוקת ראשונים אי חיישינן לקידושין מדאורייתא, ומסיק דמדרבנן גרידא דאין לך אלא מקומו ושעתו, וכאן אינו שוה פרוטה.</w:t>
      </w:r>
    </w:p>
    <w:p w14:paraId="50EC0D6C"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והקשה הבית שמואל (אהע"ז לא. ו.) דהלא מתוס' דסוגיין חזינן שמקודשת מדאורייתא הגם שעכשיו בגבולין אינם שוין פרוטה. והקרבן נתנאל על הרא"ש שם (אות י') תירץ דמיירי שקדשה בפירות הרבה ששוין פרוטה גם בגבולין, דאנשים מוכנים לשלם עבורן כדי להעלותן ולאוכלן בירושלים. וסברא זו עולה גם גבי מקדש בפטר חמור.</w:t>
      </w:r>
    </w:p>
    <w:p w14:paraId="0ACBC560"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ובשיעורי רבי שמואל (קידושין אות תס"ט) תירץ דדוקא קדשה בתמרה אינה מקודשת מן התורה משום שלפי האמת במקום זה אין בה שויות ממון בגופה, אבל מעשר שני הרי יש שויות בעצם הפירות, רק מה שאין להם השתמשות בגבולין גורם שאין שו"פ, וממילא כיון שיש להם שימוש בירושלים חוזר דינם דחשיבי חפצא של שויות ממון גם בגבולין.</w:t>
      </w:r>
    </w:p>
    <w:p w14:paraId="465F9EE2"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ג]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בסוגיין מבואר דהמקדש בפטר חמור הוי מקודשת בהא דביני וביני. והנה במתני' קידושין נו:  איתא דהמקדש בפטר חמור אינה מקודשת, אך לקמן י: מוקמינן לה או אף כר' שמעון דשרי פטר </w:t>
      </w:r>
      <w:r w:rsidRPr="002E6030">
        <w:rPr>
          <w:rFonts w:eastAsia="Tahoma" w:hint="cs"/>
          <w:color w:val="00000A"/>
          <w:spacing w:val="20"/>
          <w:position w:val="6"/>
          <w:rtl/>
        </w:rPr>
        <w:lastRenderedPageBreak/>
        <w:t>חמור בהנאה ומיירי לאחר עריפה, או כר' יהודה וכגון שאין שוה הפטר חמור אלא שקל דליכא ביני וביני.</w:t>
      </w:r>
    </w:p>
    <w:p w14:paraId="5D5F27FB"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ומתוך כך תמוהים טובא דברי התוס' רי"ד (קידושין נז:) שכתב "בפטר חמור פי' ואע"פ שהאשה יכולה לפדותו בשה ולהיות מותרת בו, אע"פ כן כל זמן שלא פדאתו הוי איסור הנאה ונמצא שלא נתן לה כלום", ותמוה שדבריו נגד סוגיא דמכילתין. </w:t>
      </w:r>
    </w:p>
    <w:p w14:paraId="268DA6E5"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וראה מהרי"ט אלגזי (אות ח' סק"ב) שהרחיב בביאור דבריו. וע"ע אבן האזל (גניבה ב. ג.), והערה 192 לשטמ"ק השלם. </w:t>
      </w:r>
    </w:p>
    <w:p w14:paraId="23486973"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ד] האם מעשר שני אסור בהנאה:</w:t>
      </w:r>
    </w:p>
    <w:p w14:paraId="2C02147B"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השאגת אריה (סי' צ"ז) דקדק מדמסקינן הכא דמעשר שני הוי כפטר חמור לענין קידושי אשה, ש"מ דכשם שפטר חמור אסור בהנאה לר' יהודה ה"נ מעשר שני אסור בהנאה. [ודלא כדעת מהרי"ט (קידושין לח.) דס"ל מותר בהנאה]. והמקנה (קידושין נד:, ד"ה וכר"י) תמה הלא מפורש בקידושין שם דלר' יהודה מעשר שני ממון הדיוט ויכול ליתנו במתנה, והאריך לפרש דבקידושין לא מיירי במעשר שני גופיה אלא בלקוח במעשר. </w:t>
      </w:r>
    </w:p>
    <w:p w14:paraId="66D872E5"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והפני יהושע (קידושין נג:) כתב דלפי תירוץ איבע"א בסמוך [דר"י ור"ש פליגי בקרא] מעשר שני מותר בהנאה. ובמנחת ברוך (לד. ב.) השיג עליו. וראה עוד במנחת ברוך שהרחיב בזה (סי' לד-לה) לחלק בין שאר איסורי הנאה למעשר שני ופטר חמור דאיסור הנאה שלהן אינו אוסר למוכרן וליתנן במתנה.</w:t>
      </w:r>
    </w:p>
    <w:p w14:paraId="18BCAE95"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הכא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נמי אשה יודעת דפטר חמור איסורא אית ביה ופרקא ליה בשה ומקדשא בהך דביני וביני - הנודע ביהודה (קמא יו"ד סי' פ"ד) הקשה דלכאורה אפילו לא יודעת האשה מקודשת, כיון שביד הבעל לפדותו ויהא כולו מותר ברשות האשה, וכשם דאמרינן בקידושין נז: דמקודשת בדמיו.</w:t>
      </w:r>
    </w:p>
    <w:p w14:paraId="1982597B"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ותירץ שהגמ' אמרה טעם זה לס"ד דהסוגיא לקמן יא. דהפודה פטר חמור של חבירו פדיונו לפודה וא"כ במה תתקדש, אבל למסקנא דפדיונו לבעליו אכן מקודשת אף שלא יודע דהוא פטר חמור</w:t>
      </w:r>
    </w:p>
    <w:p w14:paraId="38AF84D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ברם היד דוד (י:) כתב עפ"י דברי תוס' בקודושין נו: דדוקא לפי שהאשה יודעת היא מקודשת, אבל אינה יודעת לא תתקדש, כיון דהוי מקח טעות דסברה להתקדש בכולו ואינה מתקדשת אלא בביני וביני. </w:t>
      </w:r>
    </w:p>
    <w:p w14:paraId="408939E6"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ור"ש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מאי טעמא אמר עולא יש לך דבר שפדיונו מותר והוא אסור - הטורי אבן בהקדמתו תמה הרי כל איסורי הנאה אין תופסין את דמיהן לאסור חליפיהן בהנאה, וכדתנן בקידושין נו: גבי המקדש באיסורי הנאה אינה מקודשת ואם מכרן וקידש בדמיהן מקודשת.</w:t>
      </w:r>
    </w:p>
    <w:p w14:paraId="6B7F130E"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ומבאר הגהות מצפ"א שעיקר ההוכחה מדלא אסרו רבנן לפדיון הפטר חמור בשום הנאה כמו שאסרו מדבריהם הנאה דפדיון שאר איסורי הנאה, ואין קידושין אין תופסין אלא דיעבד, ש"מ דלענין פטר חמור עיקרו מותר בהנאה, עי"ש.</w:t>
      </w:r>
    </w:p>
    <w:p w14:paraId="050AEC83"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ומרומי שדה ביאר דכל איסורי הנאה אין תופסין דמיהן לפי שאינו פדיון, אבל כאן שהוא פדיון כמו קדשים, היה ראוי שיחול האיסור על הפדיון.</w:t>
      </w:r>
    </w:p>
    <w:p w14:paraId="0F200AC6"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והרי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שביעית דפדיונה מותר והיא אסורה - הרש"ש הקשה מה מדמה שביעית שנשארת באיסורה לפטר חמור שמותר לאחר הפדייה, ואם איתא דקודם לכן אסור קדושה שבו להיכן אזלה.</w:t>
      </w:r>
    </w:p>
    <w:p w14:paraId="5B4A15B6"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וכעי"ז הקשה הטורי אבן בהקדמתו. ועי' מש"כ שי למורא, חזו"א (בכורות יז. ג.) וב</w:t>
      </w:r>
      <w:r w:rsidRPr="002E6030">
        <w:rPr>
          <w:rFonts w:eastAsia="Tahoma" w:hint="cs"/>
          <w:spacing w:val="20"/>
          <w:position w:val="6"/>
          <w:rtl/>
        </w:rPr>
        <w:t>שיעורי הגרי"מ פיינשטיין (אות קע"ז).</w:t>
      </w:r>
    </w:p>
    <w:p w14:paraId="442FC168"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שביעית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נמי פדיונה אסור דאמר מר האחרון אחרון אסור - פירש"י דלא שמיעא למקשן הא דאחרון אחרון נתפס. וצ"ע שלא ידע המקשן משנה מפורשת בשביעית (פ"ח מ"ז), ועוד משניות רבות (שם פ"ז) דקתני יש להם שביעית ולדמיהם שביעית.</w:t>
      </w:r>
    </w:p>
    <w:p w14:paraId="771B87E6"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ועי' מש"כ שי למורא, שפ"א, וחזו"א (בכורות יז. ג., ולקוטים בכורות לדף ט:).</w:t>
      </w:r>
    </w:p>
    <w:p w14:paraId="76396994"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ואיבעית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אימא ר' יהודה ור' שמעון בהאי קרא קמיפלגי דתניא וכו' - יש לעיין כיון דמצינו ברייתא בהדיא שנחלקו ר"י ור"ש בקראי, יקשה מהכא לעולא שמפרש מחלוקתם מסברא - עי' מש"כ חזו"א (בכורות יז. ג.) דאיצטריך גם קראי וגם סברא. מיהו בראשית בכורים משמע דפליגי הלשונות.</w:t>
      </w:r>
    </w:p>
    <w:p w14:paraId="139449AE"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לא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תעבוד בבכור שורך אבל אתה עובד בשלך ובשל אחרים לא תגוז בכור צאנך אבל אתה גוזז שלך ושל אחרים דברי ר' יהודה - בגדר דינו דר' יהודה שמחייב בשותפות עכו"ם ליתן חצי דמי הבכור לכהן - חקר בחי' הגרי"ז האם שותפות העכו"ם מפקיעה עצם קדושת הבכורה אלא דמ"מ נשתייר עליו דין מתנות כהונה, או שאין חיסרון בקדושת הבכור רק שמחמת חצי הנוכרי אי אפשר להקריבו למזבח, </w:t>
      </w:r>
      <w:r w:rsidRPr="002E6030">
        <w:rPr>
          <w:rFonts w:eastAsia="Tahoma" w:hint="cs"/>
          <w:color w:val="00000A"/>
          <w:spacing w:val="20"/>
          <w:position w:val="6"/>
          <w:rtl/>
        </w:rPr>
        <w:lastRenderedPageBreak/>
        <w:t>וכן איכא גזירת הכתוב להתירו בגיזה ועבודה - עי' בדברינו לעיל ב. ד"ה לאפוקי מדרבי יהודה (אות ב').</w:t>
      </w:r>
    </w:p>
    <w:p w14:paraId="3ADB55E1"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והנה לשון רש"י כאן (ד"ה בשלך) "שרי בגיזה ועבודה שאין קדושה לחצאין", משמע דשותפות העכו"ם היא הפקעה מעיקר קדושת הבכורה. </w:t>
      </w:r>
    </w:p>
    <w:p w14:paraId="0B7A5F06"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בשלמא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לר"ש היינו דכתיב תרי קראי אלא לר' יהודה תרי קראי למעוטי שלך ושל אחרים למה לי - עי' מהרי"ט אלגזי (אות ה' סק"ב) שהרחיב בכמה עיונים דלכאורה יש לתרץ דאיצטריך תרי קראי. ועי' יד דוד.</w:t>
      </w:r>
    </w:p>
    <w:p w14:paraId="709C2B30"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אלא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דכולי עלמא שורך למעוטי בכור אדם הוא דאתא:</w:t>
      </w:r>
    </w:p>
    <w:p w14:paraId="3231D19D"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א] </w:t>
      </w:r>
      <w:r w:rsidRPr="002E6030">
        <w:rPr>
          <w:rFonts w:eastAsia="Tahoma" w:hint="cs"/>
          <w:color w:val="00000A"/>
          <w:spacing w:val="20"/>
          <w:position w:val="6"/>
          <w:rtl/>
        </w:rPr>
        <w:t>האם יש קדושה ואיסור הנאה בבכור אדם?</w:t>
      </w:r>
    </w:p>
    <w:p w14:paraId="3C435392"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b/>
          <w:bCs/>
          <w:color w:val="00000A"/>
          <w:spacing w:val="20"/>
          <w:position w:val="6"/>
          <w:rtl/>
        </w:rPr>
        <w:t>א.</w:t>
      </w:r>
      <w:r w:rsidRPr="002E6030">
        <w:rPr>
          <w:rFonts w:eastAsia="Tahoma" w:hint="cs"/>
          <w:color w:val="00000A"/>
          <w:spacing w:val="20"/>
          <w:position w:val="6"/>
          <w:rtl/>
        </w:rPr>
        <w:t xml:space="preserve"> הנה בהאי ברייתא מסקינן דלכו"ע ילפינן מקרא דבכור אדם מותר בעבודה והנאה אף קודם פדיונו. ורש"י לעיל (ד"ה בכור אדם) נקט הכי מסברא "דהא לא אשכחן דאסור", [ונראה שדבריו מכוונים אליבא דהלישנא קמא - עי' בדברינו על רש"י]. ומתוך כך צ"ע טובא שיטת הספורנו שנקט בפירושו עה"ת כמה פעמים (שמות יג. ב., שם יג. טו., במדבר ג. יג.) דבכורות ישראל קודם הפדיון הרי הם כשאר כל הקדש ואסורין במלאכת חול. והכלי חמדה (פר' במדבר סוף אות ב') תמה עליו מאד.</w:t>
      </w:r>
    </w:p>
    <w:p w14:paraId="7DE9D237"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ובסגנון זה כתב גם העמק דבר (שמות יג. יג.) "וכל בכור אדם בבניך תפדה - שלא יהא על האדם קדושת בכור בהמה שאסור להשתמש בו וליהנות ממנו בחיים משום הכי הזהיר הכתוב לפדותו". </w:t>
      </w:r>
    </w:p>
    <w:p w14:paraId="0E328171"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אמנם שמעתי ששיטת הספורנו מתבארת מדברי עצמו (במדבר ג. יג.) דשתי פדיונות נפדו הבכורות, פעם ראשונה קדשו במצרים לפי שהיו ראויים להספות במכת בכורות, ואזי נצלו שהוקדשו לגמרי לשמים, וכמשפט כל הקדש נאסרו אף הם בעבודת הדיוט, והוצרכו אז פדיון כמשפט כל הקדש היוצא לחולין, אך עדיין היו קדושים מיועדים לעבודת המקדש, וכשחטאו בעגל נמאסו, ואזי הוי פדיון שני שנלקחו הלויים תחתם לעבודה. וסוגיא דילן לפי"ז מיירי בקדושת בכורות לדורות דשרו בהנאה אף קודם פדיון.</w:t>
      </w:r>
    </w:p>
    <w:p w14:paraId="429C9076"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מיהו צ"ע שיטת ערוך השולחן (סי' ש"ה לה-לז) שתמה על לשון 'פדיון הבן', דהרי כל פדיון עניינו דהחפצא קדוש והתמורה היא פדיונו, כגון פדיון הקדש ומעשר שני ופטר חמור, או אמה עבריה דכתיב "והפדה לא נפדתה" והפדיון הוי תמורת גופה שלא תשתעבד, אבל מה שייך 'פדיון' בבכור אדם, ועוד דן מה פשר הנוסח "במאי בעית טפי" שאומר הכהן לאב.</w:t>
      </w:r>
    </w:p>
    <w:p w14:paraId="0B5ED27E"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ומתוך כך מחדש שאכן נתקדשו הבכורות ככל קדשים, ואסורים לעשות דבר חולין, ואכילתם וכל מעשיהם בקדושה, והואיל וא"א לעמוד בזה, תקנה התורה פדיון שעל ידו יוצאין הבכורות מקדושתם, ובאמירת "במאי בעית טפי" מודיע הכהן לאב ענין הפדיון, להבינו ולשאלו האם חפצך שבנך יהא קדוש ולא יוכל לעשות דבר חול, ובודאי לא ימצא שום אב שלא יחפוץ לפדותו. ושיטתו צ"ע טובא מסוגיין. </w:t>
      </w:r>
    </w:p>
    <w:p w14:paraId="4FBDD429"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ושמעתי דיש לישב שיטה זו כפי דברי רגמ"ה כאן שפירש הדרשא "אבל אתה עובד בבכור אדם - דמעשה ידיו מותר", וכן שנה דבריו בדף יב: ד"ה "אי מה בכור אדם מותר – בהנאת מלאכתו", וא"כ י"ל שאמנם עבודת חול אסורה בבכור אדם, וכי דרשינן להיתרא הוא ההנאה ממעשי ידיו אם עבר ועשה. אמנם צ"ע דהא בבכור בהמה גם אין אסור אלא המעשה גיזה ועבודה ולא הגיזה עצמה ומה ממעטינן בכור אדם, אך י"ל דרגמ"ה לשיטתו כדמשמע לקמן כה. דס"ל שגם הגיזה עצמה אסורה, ובלאו הכי החלב ודאי אסור לכו"ע [עי' תוס' לקמן כה:]. </w:t>
      </w:r>
    </w:p>
    <w:p w14:paraId="4080FF10"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b/>
          <w:bCs/>
          <w:color w:val="00000A"/>
          <w:spacing w:val="20"/>
          <w:position w:val="6"/>
          <w:rtl/>
        </w:rPr>
        <w:t>ג.</w:t>
      </w:r>
      <w:r w:rsidRPr="002E6030">
        <w:rPr>
          <w:rFonts w:eastAsia="Tahoma" w:hint="cs"/>
          <w:color w:val="00000A"/>
          <w:spacing w:val="20"/>
          <w:position w:val="6"/>
          <w:rtl/>
        </w:rPr>
        <w:t xml:space="preserve"> ויש לצרף לשיטה זו את דעת הבה"ג המובאת בהלכות הרמב"ן לקמן פרק שמיני, שפדיון הבן יש לו דין הקדש וצריך להוסיף חומש על פדיונו. והרמב"ן דחה שיטתו דלא מצינו במקרא או במשנה רמז לזה. ובביאור שיטתו - יעוי' מהרי"ט אלגזי (סוף אות ע"ט הראשון), ובכלי חמדה (פר' במדבר, אות ג'). ומ"מ חזינן דסבר שיסוד פדיון הבן הוא הפקעת קדושה ממש שיש בו כהקדש.</w:t>
      </w:r>
    </w:p>
    <w:p w14:paraId="2FC5DE4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וראה גם בדברי מהרי"ט אלגזי (ריש מכילתין בפתיחה, אות ג' ד"ה ועוד) שנקט דיש קדושה בבכור אדם. וראה מש"כ על דבריו בהערה ט"ו.    </w:t>
      </w:r>
    </w:p>
    <w:p w14:paraId="54EE39D7"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ב]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יש לעיין הרי כהנים ודאי קדושים הן ולא מהני בהו פדיון, ואפילו הכי מותר ליהנות ממעי ידיהם גם בלא קרא להיתירא - עי' ראשית בכורים שכתב לחלק בין בכור שקדוש מרחם לכהן שנתקדש לעבודה כשהוא לבוש בגדי כהונה.</w:t>
      </w:r>
    </w:p>
    <w:p w14:paraId="522DCF56"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דר'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יהודה לטעמיה דאמר שותפות עכו"ם חייבת בבכורה וכי איצטריך קרא למישרי בגיזה ועבודה - דברי רגמ"ה תמוהים, שכתב "למישרא שותפות עכו"ם בגיזה ועבודה לאחר שנתן חצי דמיו לכהן", ובפרט תימה שסותר דבריו לעיל שנקט דשרי גיזה ועבודה קודם פדיון.</w:t>
      </w:r>
    </w:p>
    <w:p w14:paraId="4277F51A"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ועיקר נידון זה אולי תלוי בחקירת הגרי"ז שהובא בדברינו לעיל (ד"ה לא תעבוד), ודו"ק, אך מ"מ דברי רגמ"ה לכאורה צריכין הגה"ה. ושו"מ שעמד בזה משנת רבי אהרן, עי"ש.</w:t>
      </w:r>
    </w:p>
    <w:p w14:paraId="0F02BEA4"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ובעיקר שיטת ר' יהודה דשותפות עכו"ם חייבת בבכורה – יעוי' בדברינו לעיל ב. ד"ה לאפוקי מדרבי יהודה.</w:t>
      </w:r>
    </w:p>
    <w:p w14:paraId="77584509"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בשלמא לר' יהודה וכו' אלא לר' שמעון שורך וצאנך למה לי קשיא - הנה קי"ל דהיכא דקתני 'קשיא' יש לזה תירוץ [אמנם עי' רשב"ם ב"ב ריש נב:], ומה דיש לישב כאן - יעוי' משך חכמה (דברים טו. יט., עה"פ לא תעבד).</w:t>
      </w:r>
    </w:p>
    <w:p w14:paraId="105D5199"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אמר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רבה ומודה ר' שמעון וכו' אמר רבא מנא אמינא ליה - הב"ח הגיה 'אמר רבה', וגם ברש"י ורגמ"ה הגיהו הב"ח ושטמ"ק 'אמר רבה', וביאר הח"נ לפי דלקמן סוף י. מוכח שרבא פליג בזה. ועי' הגהות מראה כהן שהוכיח באופן נוסף.</w:t>
      </w:r>
    </w:p>
    <w:p w14:paraId="671020A3"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ומודה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ר' שמעון לאחר עריפה שהוא אסור:</w:t>
      </w:r>
    </w:p>
    <w:p w14:paraId="70C1070C" w14:textId="77777777" w:rsidR="00A15065" w:rsidRPr="002E6030" w:rsidRDefault="00A15065" w:rsidP="00A15065">
      <w:pPr>
        <w:spacing w:line="240" w:lineRule="atLeast"/>
        <w:jc w:val="both"/>
        <w:rPr>
          <w:rFonts w:eastAsia="Tahoma"/>
          <w:color w:val="00000A"/>
          <w:spacing w:val="20"/>
          <w:position w:val="6"/>
          <w:rtl/>
        </w:rPr>
      </w:pPr>
      <w:r w:rsidRPr="002E6030">
        <w:rPr>
          <w:rFonts w:hint="cs"/>
          <w:spacing w:val="20"/>
          <w:position w:val="6"/>
          <w:rtl/>
        </w:rPr>
        <w:t xml:space="preserve">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כדברי רבה דהכא כן נקטו גם רב נחמן ור"ל לקמן י:, ור' יוחנן שם סבר עדיין היא מחלוקת. ותמה מהרי"ט אלגזי (אות ה' סק"ג) הרי קי"ל כר' יהודה דפטר חמור אסור בהנאה אף מחיים, ומאי נפק"מ במאי דשקלו וטרו כל אמוראי אי מודה ר' שמעון לאחר עריפה דאסור בהנאה.</w:t>
      </w:r>
    </w:p>
    <w:p w14:paraId="38383E89"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ותירץ היד דוד דאפשר שבאה הגמ' בזה לישב הקושיא לר' שמעון "שורך וצאנך למה לי", ובא רבה לומר כיון ד'צאנך' ממעט פטר חמור דמותר בהנאה, הו"א דלגמרי ממעט אף לאחר עריפה, להכי כתיב 'צאנך' דדוקא מחיים ולא לאחר מיתה.</w:t>
      </w:r>
    </w:p>
    <w:p w14:paraId="60C3EC41"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ב] מת הפטר חמור בלא עריפה מה דינו לר' שמעון:</w:t>
      </w:r>
    </w:p>
    <w:p w14:paraId="574B5553"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השמן רוקח הביא ירושלמי דקידושין דמשמע דוקא נאסר לאחר עריפה שנעשית מצותו כדינו. [ויש לדקדק כן גם מלשון רש"י ד"ה לאחר עריפה]. אלא שכתב דבגמ' דידן לא משמע כן, עי"ש וראה בדברינו בסמוך, וראה עוד בדברינו על מתני' לקמן יב: (ד"ה מת פטר חמור, אות ב').</w:t>
      </w:r>
    </w:p>
    <w:p w14:paraId="00153795"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ולענין פדיון פטר חמור שמת מאליו - יעוי' בדברינו על מתני' לקמן יב. (ד"ה ולא בשחוטה).</w:t>
      </w:r>
    </w:p>
    <w:p w14:paraId="49020E38"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מאי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טעמא גמר עריפה עריפה מעגלה ערופה - יש לעיין אי גמר ר' שמעון גזירה שוה מעגלה ערופה נימא דגם מחיים יאסר הפטר חמור, דהא גבי עגלה קי"ל דירידתה לנחל איתן אוסרתה כדפירש"י בסמוך. וי"ל דלהא מהני אליבא דר' שמעון דרשא דמקרא או מסברא [כלישנות דלעיל] לגלות דמחיים מיהא שרי. א"נ הגזירה שוה 'עריפה עריפה' מלמדת על לאחר עריפה בלבד ולא מחיים. א"נ ירידת העגלה לנחל איתן הויא נמי תחילת עריפתה. שו"מ שדן בזה ב</w:t>
      </w:r>
      <w:r w:rsidRPr="002E6030">
        <w:rPr>
          <w:rFonts w:eastAsia="Tahoma" w:hint="cs"/>
          <w:spacing w:val="20"/>
          <w:position w:val="6"/>
          <w:rtl/>
        </w:rPr>
        <w:t>שיעורי הגרי"מ פיינשטיין (אות קפ"א).</w:t>
      </w:r>
    </w:p>
    <w:p w14:paraId="6EE851EF"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אמר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רבא מנא אמינא ליה דתניא וכו' - הקשה מהרי"ט אלגזי (אות ה' סק"ג) מדוע לא הביאו ראיה ממשנה מפורשת (תמורה לג:) דתנן "ואלו הן הנקברין שור הנסקל ועגלה ערופה ופטר חמור ובשר בחלב וחולין שנשחטו בעזרה, ר' שמעון אומר חולין שנשחטו בעזרה ישרפו", ומדפליג ר' שמעון רק על חולין שנשחטו בעזרה ש"מ דמודה בפטר חמור לאחר עריפה שאסור בהנאה ויקבר. ותירץ דהלא מנה ת"ק גם בשר בחלב דודאי פליג ר' שמעון ושרי בהנאה כדאיתא לקמן בסמוך, אלא ודאי לא נחית ר' שמעון אלא לגלות דעתו לענין חולין בעזרה שאינו מן הנקברים.</w:t>
      </w:r>
    </w:p>
    <w:p w14:paraId="619C3243"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highlight w:val="yellow"/>
          <w:rtl/>
        </w:rPr>
        <w:t>הערלה</w:t>
      </w:r>
      <w:r w:rsidRPr="002E6030">
        <w:rPr>
          <w:rFonts w:hint="cs"/>
          <w:spacing w:val="20"/>
          <w:position w:val="6"/>
          <w:rtl/>
        </w:rPr>
        <w:t xml:space="preserve">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וכלאי הכרם ושור הנסקל וכו' כולם מטמאין טומאת אוכלין – עי' בהגהות מצפ"א (מנחות סוף קא.) אמאי לא תנן נמי חמץ בפסח וחולין בעזרה.</w:t>
      </w:r>
    </w:p>
    <w:p w14:paraId="404118AB"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 xml:space="preserve">ושור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הנסקל:</w:t>
      </w:r>
    </w:p>
    <w:p w14:paraId="1C5C3A48"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א] בגדר 'כתותי מכתת שיעוריה' שנאמר באיסור הנאה:</w:t>
      </w:r>
    </w:p>
    <w:p w14:paraId="19348DB0"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פירש"י דשור הנסקל מיירי ששחטו לאחר שנגמר דינו. והקשה בשו"ת רעק"א (סי' קס"ה) איך מהני שחיטה בשור הנסקל הלא כיון שאסור בהנאה כתותי מכתת שיעוריה [עי' סוכה לא:], ובסימנים כתותים לא מהני שחיטה, ותירץ דדוקא כשצריך שיעור אמרינן סברא זו, ואילו בסימנים דבהמה אין צריך שיעור.</w:t>
      </w:r>
    </w:p>
    <w:p w14:paraId="102C4EE4"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ובעולת שלמה (מנחות קא:) מסיק לישב אליבא דשיטת ר"ת דשור הנסקל לא נאסר מחיים, ומכתת שיעוריה אמרינן רק באיסורי הנאה.</w:t>
      </w:r>
    </w:p>
    <w:p w14:paraId="0EDB2BEA"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ובדומה לזה הקשה ראשית בכורים אמאי לא פירשו בסוגיין טעמיה דר' שמעון דהא אית ליה (מנחות קב:) כל העומד לישרף כשרוף דמי, וא"כ כל הני הוו כעפרא דעלמא ולכך אין מטמאין טומאת אוכלין. ובשלמא לתוס' סוכה לה. דרק בנשרפין אמרינן דמכתת שיעוריה ולא בנקברין, אבל תוס' יבמות קד. נקטו דאף בנקברין וכל הטעונין גניזה. ותירץ [עפ"י הר"ן בגיטין] דרק במידי דבעי שיהא שלם או </w:t>
      </w:r>
      <w:r w:rsidRPr="002E6030">
        <w:rPr>
          <w:rFonts w:eastAsia="Tahoma" w:hint="cs"/>
          <w:color w:val="00000A"/>
          <w:spacing w:val="20"/>
          <w:position w:val="6"/>
          <w:rtl/>
        </w:rPr>
        <w:lastRenderedPageBreak/>
        <w:t>שיהא בו שיעור, מגרע מאי דאמרינן כתותי מכתת שיעוריה.</w:t>
      </w:r>
    </w:p>
    <w:p w14:paraId="0930747F"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והנה עיקר קושיא זו נמצאת כבר בתוס' סוטה כה: (סוף ד"ה לאו כגבוי) וז"ל "וצ"ע כלאי הכרם אמאי מטמאין טומאת אוכלים ולא אמר כתותי מכתת שיעוריה". [ועי"ש מנחת קנאות אמאי הקשו תוס' רק מכלאי הכרם, ושבקו ערלה דקתני התם ברישא]. ומדברי תוס' מוכח דסברי דאף לגבי טומאת אוכלין שייך מכתת שיעוריה, ונקטו דהא דקי"ל פרה מטמאה טומאת אוכלין הוא משום חיבת הקדש. אמנם כבר בהגהות מצפ"א שם תירץ דרק בדבר שצריך שלימות כלולב ושופר אמרינן סברת מכתת שיעוריה. ובמנחת ברוך (סי' צ"ט) נקט דרק בדבר דבעינן חשיבות שיעור.</w:t>
      </w:r>
    </w:p>
    <w:p w14:paraId="22F1E05D"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ובעיקר דין זה - האם כתותי מכתת שיעוריה אמרינן דוקא בדבר הצריך שיעור, או דגדר הדבר דנחשב מציאות החפצא כשרוף כבר עכשיו - עי' ערוך לנר ריש פ"ג דסוכה</w:t>
      </w:r>
      <w:r w:rsidRPr="002E6030">
        <w:rPr>
          <w:rFonts w:eastAsia="Tahoma" w:hint="cs"/>
          <w:color w:val="00000A"/>
          <w:spacing w:val="20"/>
          <w:position w:val="6"/>
          <w:rtl/>
        </w:rPr>
        <w:t>, וראה עוד בספר שער אפרים (סי' ל"ח), ושער המלך (פ"ד מגירושין) שהשיג על סברתו, ודבר אברהם (ח"א סי' ב. ו., בהגה"ה), ובהרחבה בקהלות יעקב (סוכה סי' כ"ה).</w:t>
      </w:r>
    </w:p>
    <w:p w14:paraId="34391A6A"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 xml:space="preserve">ב]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השפ"א (מנחות קא:) כתב ציור אחר בשור הנסקל, כגון בן פקועה שהרג את הנפש ודינו להסקל, דאפילו אם יסקל ליכא טומאת נבילות, ובזה נחלקו ר"ש ורבנן אם מטמא טומאת אוכלין. ועי' בזה מנחת אברהם (מנחות עמ' תס"ט).</w:t>
      </w:r>
    </w:p>
    <w:p w14:paraId="0DB72B0E"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 xml:space="preserve">ועגלה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 xml:space="preserve">ערופה </w:t>
      </w:r>
      <w:r w:rsidRPr="002E6030">
        <w:rPr>
          <w:rFonts w:hint="cs"/>
          <w:spacing w:val="20"/>
          <w:position w:val="6"/>
          <w:highlight w:val="yellow"/>
          <w:rtl/>
        </w:rPr>
        <w:t xml:space="preserve">- </w:t>
      </w:r>
      <w:r w:rsidRPr="002E6030">
        <w:rPr>
          <w:rFonts w:hint="cs"/>
          <w:spacing w:val="20"/>
          <w:position w:val="6"/>
          <w:rtl/>
        </w:rPr>
        <w:t xml:space="preserve"> פירש"י כאן ובמנחות קא: ששחטה לאחר ירידתה לנחל איתן דאל"כ הא מטמאת טומאת נבילות בעריפתה. וצ"ע טובא הלא מפורש בזבחים ע: דעריפתה זו שחיטתה לענין לטהרה מטומאה, וגם בתוס' מנחות קא: (ד"ה ועגלה) צ"ע דמשמע שמסתפקים בדין זה.</w:t>
      </w:r>
    </w:p>
    <w:p w14:paraId="46FB63B2"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ובמנחת אברהם (מנחות עמ' ת"ע) הביא דהשטמ"ק השלם כאן תמה כן בשם הרא"ש, ובאור גדול במשניות (חולין ה. ג.) וכן במקור ברוך (ח"א סי' כ"ג) מישבים עפ"י דברי התו"י ביומא דף ס"ד דלר' שמעון דס"ל שחיטה שאינה ראויה לא שמה שחיטה ה"נ דלא אמרינן דעריפתה זו שחיטתה, וא"כ רש"י מבאר אליבא דר' שמעון דסוגיין אליביה אזלה, ותוס' במנחות הסתפקו בזה ומסקי דאף אליבא דר"ש עריפתה מטהרתה מידי נבילה. וע"ע בדברי המנח"א שם. וראה עוד בהגהות מצפ"א כאן שתירץ באופן אחר.</w:t>
      </w:r>
    </w:p>
    <w:p w14:paraId="352C7291"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 xml:space="preserve">וצפורי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 xml:space="preserve">מצורע </w:t>
      </w:r>
      <w:r w:rsidRPr="002E6030">
        <w:rPr>
          <w:rFonts w:hint="cs"/>
          <w:spacing w:val="20"/>
          <w:position w:val="6"/>
          <w:highlight w:val="yellow"/>
          <w:rtl/>
        </w:rPr>
        <w:t xml:space="preserve">- </w:t>
      </w:r>
      <w:r w:rsidRPr="002E6030">
        <w:rPr>
          <w:rFonts w:hint="cs"/>
          <w:spacing w:val="20"/>
          <w:position w:val="6"/>
          <w:rtl/>
        </w:rPr>
        <w:t>רש"י במנחות קא: פירש ששחטן, וצ"ע הלא נבלת עוף טהור מטמאת רק בבית הבליעה, וא"כ גם כשמתו צריכין אנו לדין דטמא טומאת אוכלין במגען - עי' מנחת אברהם (מנחות עמ' תע"ב) שהרחיב בזה.</w:t>
      </w:r>
    </w:p>
    <w:p w14:paraId="0533E26C"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 xml:space="preserve">ופטר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חמור:</w:t>
      </w:r>
    </w:p>
    <w:p w14:paraId="3281F020"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רש"י כתב שני פירושים אי מיירי בפטר חמור ששחטו או שערפו. ותמה השפ"א לפירוש ששחטו, א"כ למ"ד שמחיים מותר הפטר חמור בהנאה נמצא שנאסר רק ע"י העריפה, וא"כ כששחטו לא חל עליו איסור הנאה. ודוחק לומר דמשעת הכנתו לעריפה נאסר דומיא דעגלה ערופה דירידתה לנחל איתן אוסרתה. ושו"ר שכעי"ז תמה גם השטמ"ק השלם על פירש"י, ודחה פירוש זה ומסיק דבפטר חמור אחר עריפה איירי.</w:t>
      </w:r>
    </w:p>
    <w:p w14:paraId="3DE5B984"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אמנם בהגה"ה לשפ"א העירו שברש"י במנחות קא: מבואר שפירוש קמא הוא אליבא דמ"ד פטר חמור אסור מחיים בהנאה, ודלא כהגהת הצ"ק שם.</w:t>
      </w:r>
    </w:p>
    <w:p w14:paraId="310AD824"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ובעיקר קושית השטמ"ק ושפ"א דפשיטא להו דשחיטה לא מחילה על הפטר חמור איסור הנאה - הנה גם בשמן רוקח דן בזה, ורוצה להוכיח מרש"י זה דאכן גם שחטו או מת מאליו חל עליו איסור הנאה. אכן לפי המבואר מדברי רש"י במנחות הנ"ל שפירש דבריו דוקא אליבא דמ"ד פטר חמור אסור בהנאה מחיים, הנה מבואר שיטתו איפכא, דאילו שחטו לא נאסר בהנאה, וכמו שדקדקנו לעיל [ד"ה ומודה ר"ש, אות ב'] מרש"י (ד"ה לאחר עריפה) שנקט "ערפו כדרכו".</w:t>
      </w:r>
    </w:p>
    <w:p w14:paraId="0812B918"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 xml:space="preserve">ומודה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ר' שמעון בבשר וחלב שמטמא טומאת אוכלין הואיל והיתה לו שעת הכושר:</w:t>
      </w:r>
    </w:p>
    <w:p w14:paraId="5153834B"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 xml:space="preserve">א]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b/>
          <w:bCs/>
          <w:spacing w:val="20"/>
          <w:position w:val="6"/>
          <w:rtl/>
        </w:rPr>
        <w:t>א.</w:t>
      </w:r>
      <w:r w:rsidRPr="002E6030">
        <w:rPr>
          <w:rFonts w:hint="cs"/>
          <w:spacing w:val="20"/>
          <w:position w:val="6"/>
          <w:rtl/>
        </w:rPr>
        <w:t xml:space="preserve"> לכאורה שור הנסקל עגלה ערופה וציפורי מצורע נמי היה להן שעת הכושר קודם שנאסרו. ומבארים רש"י (י. ד"ה לדידיה נמי, ומנחות קא: ד"ה ועוד) ורגמ"ה, דבהמה בחייה בחזקת איסור קיימא. </w:t>
      </w:r>
    </w:p>
    <w:p w14:paraId="0BE0A938"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ודין זה מקורו בחולין ט., ופירש"י שם דהיינו בחזקת איסור אבר מן החי. ותוס' ביצה כה. פירשו בחזקת שאינה זבוחה. וע"ע רשב"א בחולין שם.</w:t>
      </w:r>
    </w:p>
    <w:p w14:paraId="44C87C12"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 xml:space="preserve">ויש לעיין למ"ד בהמה בחייה לאו לאברים עומדת (חולין קב:) הרי בחייה אין עליה איסור אבר מן החי, ואיסור שאינו זבוח גם ליכא לבני נח, נמצא דשור הנסקל ועגלה ערופה היה להם שעת הכושר להאכילם </w:t>
      </w:r>
      <w:r w:rsidRPr="002E6030">
        <w:rPr>
          <w:rFonts w:hint="cs"/>
          <w:spacing w:val="20"/>
          <w:position w:val="6"/>
          <w:rtl/>
        </w:rPr>
        <w:lastRenderedPageBreak/>
        <w:t>לאחרים דהיינו בני נח - עי' ב</w:t>
      </w:r>
      <w:r w:rsidRPr="002E6030">
        <w:rPr>
          <w:rFonts w:eastAsia="Tahoma" w:hint="cs"/>
          <w:spacing w:val="20"/>
          <w:position w:val="6"/>
          <w:rtl/>
        </w:rPr>
        <w:t>שיעורי הגרי"מ פיינשטיין (אות קצ"ח).</w:t>
      </w:r>
    </w:p>
    <w:p w14:paraId="5A4C9741"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b/>
          <w:bCs/>
          <w:spacing w:val="20"/>
          <w:position w:val="6"/>
          <w:rtl/>
        </w:rPr>
        <w:t>ב.</w:t>
      </w:r>
      <w:r w:rsidRPr="002E6030">
        <w:rPr>
          <w:rFonts w:hint="cs"/>
          <w:spacing w:val="20"/>
          <w:position w:val="6"/>
          <w:rtl/>
        </w:rPr>
        <w:t xml:space="preserve"> והנה רש"י במנחות הוסיף סברא "ולטומאה נמי לא חזיא מחיים", והרש"ש כאן (ריש י.) תמה אמאי לא פירש רש"י הכי. [ובאמת רש"י במנחות הזכיר כן]. ועי' מרומי שדה שביאר אמאי השמיט זאת רש"י כאן.</w:t>
      </w:r>
    </w:p>
    <w:p w14:paraId="475374DA"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ומנחת אברהם (מנחות עמ' תע"ה) כתב נפק"מ בין הטעמים, כגון בשור הנסקל בן פקועה, דלטעם שבחייה בחזקת איסור הרי בן פקועה לא אסור מחיים ושפיר יטמא טומאת אוכלין, אבל לטעם דמחיים אין מקבל טומאה, ה"נ בן פקועה. [עי' בזה מחלוקת בחולין עה.]. ועי' ראשית בכורים בסוגיין.</w:t>
      </w:r>
    </w:p>
    <w:p w14:paraId="67B699AC"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 xml:space="preserve">ב]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גדר היתה לו שעת הכושר דבשר בחלב - פירש רש"י [כאן עפ"י הגהת שטמ"ק אות י"ח, וכן במנחות קא:] לפי דאי תרו ליה ליה כל יומא בחלבא אינו נאסר עד שיבשלנו, משמע דבעינן שבהיותו כבר בשר בחלב היתה לו שעת הכושר.</w:t>
      </w:r>
    </w:p>
    <w:p w14:paraId="63324A74"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hint="cs"/>
          <w:spacing w:val="20"/>
          <w:position w:val="6"/>
          <w:rtl/>
        </w:rPr>
        <w:t xml:space="preserve">וכתבו </w:t>
      </w:r>
      <w:r w:rsidRPr="002E6030">
        <w:rPr>
          <w:rFonts w:eastAsia="Tahoma" w:hint="cs"/>
          <w:color w:val="00000A"/>
          <w:spacing w:val="20"/>
          <w:position w:val="6"/>
          <w:rtl/>
        </w:rPr>
        <w:t>המפרשים במנחות שם (גליון מהרש"א, דברי נחמיה, הגהות בן אריה), דסברת רש"י זו היא כהי"מ שהביא רש"י בפסחים כה. (ד"ה זאת אומרת), ורש"י עצמו דחה שם דקודם שיבשלנו לא מיקרי בשר בחלב, ופירש בפשיטות דהיה שעת הכושר קודם שנתערבו. וכן פירש רגמ"ה כאן ובמנחות.</w:t>
      </w:r>
    </w:p>
    <w:p w14:paraId="1B5F1E5B"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ועולת שלמה במנחות כתב דרש"י שם פירש כן רק לס"ד דהסוגיא [וכמש"כ תוס' שם ד"ה פיגל]. וכן נקט שם טהרת הקדש, ותירץ בזה קושיתו הלא כבישה דבשר בחלב אסורה עכ"פ מדרבנן, והיכי חשיב דהיתה לו שעת הכושר, עי"ש שהרחיב בזה. </w:t>
      </w:r>
    </w:p>
    <w:p w14:paraId="2B1C5736"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וראה עוד ראשית בכורים בסוגיין,</w:t>
      </w:r>
      <w:r w:rsidRPr="002E6030">
        <w:rPr>
          <w:rFonts w:eastAsia="Tahoma" w:hint="cs"/>
          <w:spacing w:val="20"/>
          <w:position w:val="6"/>
          <w:rtl/>
        </w:rPr>
        <w:t xml:space="preserve"> ושיעורי הגרי"מ פיינשטיין (אות קפ"ח).</w:t>
      </w:r>
    </w:p>
    <w:p w14:paraId="794A7766"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hint="cs"/>
          <w:spacing w:val="20"/>
          <w:position w:val="6"/>
          <w:rtl/>
        </w:rPr>
        <w:t xml:space="preserve">מ"ט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דר"ש דכתיב מכל האוכל אשר יאכל אוכל שאתה יכול להאכילו לאחרים קרוי אוכל - פירש רש"י ד'לאחרים' היינו לעובדי כוכבים, כלומר דאינו אסור בהנאה. וכתב ראשית בכורים דלכאורה משמע דהכל תלוי אם אסור בהנאה, ואם המאכל מותר בהנאה אלא שאי אפשר להאכילו לנוכרים מטעם לפני עיור כגון אבר מן החי, מטמא טומאת אוכלין אליבא דר' שמעון, דמ"מ הרי יכול להאכילו לכלבים, דאכילת כלבים חשיבא נמי אכילה כדאמרינן בזבחים לא., אך בחולין קכט: מפורש דאבר מן החי לר' שמעון לא חשיב אוכל שאתה יכול להאכילו לאחרים, ועל כרחך דהכל תלוי במה שאי אפשר להאכילו לנוכרים - עי' בדבריו בהרחבה. </w:t>
      </w:r>
    </w:p>
    <w:p w14:paraId="38D37A84"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רש"י</w:t>
      </w:r>
    </w:p>
    <w:p w14:paraId="240FFA8A"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לימא קסברי - איכא למיפרך הא קודם שיצא כולו יצא אחיו - לאו דוקא יצא כולו, דהא ביציאת ראשו או רובו מתקדש - רש"ש.</w:t>
      </w:r>
    </w:p>
    <w:p w14:paraId="140B38C8"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בכור אדם - מותר בהנאה וכו' דהא לא אשכחן דאסור - צ"ע דיליף רש"י מסברא ולקמן דרשינן בברייתא "לא תעבוד בבכור שורך אבל אתה עובד בבכור אדם". ואף דהתם ר' שמעון קאמר לה, הלא מסקינן לקמן דלכו"ע 'שורך' למעוטי בכור אדם. ואולי דמהלך זה דהגמ' השתא שנקט דפליגי ר"י ור"ש בסברא, לא ס"ל ברייתא דלקמן דמשמע דפליגי בקראי. וע"ע בדברינו בגמ' ד"ה אלא דכו"ע (אות א').</w:t>
      </w:r>
    </w:p>
    <w:p w14:paraId="0D8E106C"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בשויו לא אמרינן - דלא חמיר מהקדשות - כן אמרינן לקמן יא.</w:t>
      </w:r>
    </w:p>
    <w:p w14:paraId="1E18C8D1"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במזיד - שנתכוון לחללו - רגמ"ה פירש אם קידש בו במזיד, ועי' ב</w:t>
      </w:r>
      <w:r w:rsidRPr="002E6030">
        <w:rPr>
          <w:rFonts w:eastAsia="Tahoma" w:hint="cs"/>
          <w:spacing w:val="20"/>
          <w:position w:val="6"/>
          <w:rtl/>
        </w:rPr>
        <w:t>שיעורי הגרי"מ פיינשטיין (אות קפ"ג).</w:t>
      </w:r>
    </w:p>
    <w:p w14:paraId="37DCBBA4"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בשלך - אע"ג דמחייב ר' יהודה למיתב חצי דמיו לכהן שרי בגיזה ועבודה שאין קדושה לחצאין - כלומר הכא דוקא דגלי קרא, אבל בעלמא מצינו קדושה לחצאין, כגון בהמה של שותפין והקדיש האחד חציו, או דאמר רגלה של זו עולה למ"ד אין כולה עולה - רש"ש. </w:t>
      </w:r>
    </w:p>
    <w:p w14:paraId="2A174185"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וראה עוד בדברינו בגמ' ד"ה לא תעבוד. </w:t>
      </w:r>
    </w:p>
    <w:p w14:paraId="593954F8"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וכל כמה דלא ממעט לא שרינן ליה דלא גרע מבכור בהמה טהורה - עי' בדברינו בגמ' ד"ה מתני' מני (אות ב').</w:t>
      </w:r>
    </w:p>
    <w:p w14:paraId="077D9D24"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אסור - להאכילו לכלבו - שי למורא דקדק דדוקא לכלבו שלו אסור, אבל לכלבים של הפקר שרי, וציין לרש"י בפסחים שגם פירש כן. אך כתב דבהגהות אשר"י פ"ב דפסחים (סי' ג') ס"ל דגם לכלבים של הפקר אסור. וציין לפני יהושע שם.</w:t>
      </w:r>
    </w:p>
    <w:p w14:paraId="790228E5"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 xml:space="preserve">עגלה ערופה - אסורה בהנאה משום דכתיב שם שם תהא קבורתה - כן דרשו בכריתות ו., אבל בקידושין נז. ילפי לה מדכתיב בה כפרה כקדשים. ובתוס' רי"ד קידושין שם נקט דאפשר שהסוגיות חולקות, אולם יעוי' בתוס' שם ובשטמ"ק השלם בסוגיין שתירצו דאיצטריך לשתי הדרשות. וע"ע תוס' </w:t>
      </w:r>
      <w:r w:rsidRPr="002E6030">
        <w:rPr>
          <w:rFonts w:eastAsia="Tahoma" w:hint="cs"/>
          <w:color w:val="00000A"/>
          <w:spacing w:val="20"/>
          <w:position w:val="6"/>
          <w:rtl/>
        </w:rPr>
        <w:lastRenderedPageBreak/>
        <w:t>הרא"ש קידושין שם.</w:t>
      </w:r>
    </w:p>
    <w:p w14:paraId="62E7C995"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וראה בספר נחל איתן להגרח"ק שליט"א (סי' יג. א. סק"א) שהביא ה' דרשות לאיסור הנאה בעגלה ערופה, והאריך בזה. וע"ע חי' הגרי"ז בסוגיין.</w:t>
      </w:r>
    </w:p>
    <w:p w14:paraId="712D44A6"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ושור הנסקל - ששחטו לאחר שנגמר דינו - עי' בדברינו בגמ' ד"ה ושור הנסקל ,( אות א-ב).</w:t>
      </w:r>
    </w:p>
    <w:p w14:paraId="70AF873E"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ועגלה ערופה ששחטה לאחר ירידתה לנחל איתן דקי"ל דהיא אוסרתה - כן איתא בקידושין נז. דירידתה לנחל איתן אוסרתה, וש"נ במסהש"ס.</w:t>
      </w:r>
    </w:p>
    <w:p w14:paraId="18E447F1"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ובשטמ"ק השלם בשם תוס' כת"י, וכן בתוס' שאנץ, תמהו הלא הכא רבה קאמר מנא אמינא לה, והוא גופיה סבר בכריתות (סוף כד:) דעגלה ערופה נאסרת לאחר עריפתה. [אמנם בגמ' שם הגירסא 'רבא' ובסוגיין הגיהו המפרשים 'רבה', אך הב"ח בכריתות שם גרס נמי 'רבה'. ועי' מראה כהן בסוגיין]. ותירצו דהכא אליבא דר' שמעון מיירי, ומשמע בסוגיא דכריתות דאליבא דר' שמעון סבר רבה דעגלה בשחיטה כשירה. וע"ע הערה 103 לתוס' שאנץ.</w:t>
      </w:r>
    </w:p>
    <w:p w14:paraId="08A8AA1E"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ובעיקר פירש"י דמיירי בעגלה ששחטה לאחר ירידתה לנחל - יעוי' בדברינו בגמ' ד"ה ועגלה ערופה.</w:t>
      </w:r>
    </w:p>
    <w:p w14:paraId="4992F1E7"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ופטר חמור - ששחטו ועדיין מפרכס וכו' א"נ אפילו ערפו ממש וכו' - עי' בדברינו בגמ' ד"ה ופטר חמור.</w:t>
      </w:r>
    </w:p>
    <w:p w14:paraId="2556FCD1"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דמהניא לה שחיטת ישראל למהוי מחשבה הואיל ושחיטה דכוותה חזיא לה בבהמה טהורה - עי' רש"ש.</w:t>
      </w:r>
    </w:p>
    <w:p w14:paraId="152DA5DC"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מיצטרף בהדי פחות מכביצה אוכלין ומשלימו לכביצה - עי' כריתות כא., וברש"י לקמן י. ד"ה בספרים.</w:t>
      </w:r>
    </w:p>
    <w:p w14:paraId="1340AAC9"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לאחרים - לעובדי כוכבים דאינו אסור בהנאה - עי' בדברינו בגמ' ד"ה מכל האוכל.</w:t>
      </w:r>
    </w:p>
    <w:p w14:paraId="32E4ADE6"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תוס' </w:t>
      </w:r>
    </w:p>
    <w:p w14:paraId="09F011F9"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לאפקועי - דלפוטרו ממצות עריפה לא היה צריך להפריש מספק - הנה דעת הרמב"ם (ריש פי"ב מהל' בכורים) שהעריפה היא מצות עשה, והראב"ד פליג דהעריפה היא עבירה ומפסיד ממון כהן. [ועי"ש כס"מ ומהר"י קורקוס, ועי' מהר"י אלגזי אות י"ד סק"ד]. וכתב היד דוד דלשון תוס' משמע כהרמב"ם דהוא מצוה, אך אינו מוכרח.</w:t>
      </w:r>
    </w:p>
    <w:p w14:paraId="59EE2086"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לא היה צריך להפריש מספק כמו שאין נותן לכהן מספק כמו כן אינו עורפו מספק:</w:t>
      </w:r>
    </w:p>
    <w:p w14:paraId="1F628ED2"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א] ביאור קושית תוס' ותירוצם:</w:t>
      </w:r>
    </w:p>
    <w:p w14:paraId="230DD579"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hint="cs"/>
          <w:b/>
          <w:bCs/>
          <w:spacing w:val="20"/>
          <w:position w:val="6"/>
          <w:rtl/>
        </w:rPr>
        <w:t>א.</w:t>
      </w:r>
      <w:r w:rsidRPr="002E6030">
        <w:rPr>
          <w:rFonts w:hint="cs"/>
          <w:spacing w:val="20"/>
          <w:position w:val="6"/>
          <w:rtl/>
        </w:rPr>
        <w:t xml:space="preserve"> </w:t>
      </w:r>
      <w:r w:rsidRPr="002E6030">
        <w:rPr>
          <w:rFonts w:eastAsia="Tahoma" w:hint="cs"/>
          <w:color w:val="00000A"/>
          <w:spacing w:val="20"/>
          <w:position w:val="6"/>
          <w:rtl/>
        </w:rPr>
        <w:t>מהרי"ט אלגזי (אות ד' סק"ה) מבאר דלתוס' היה קשה הרי איכא מצות עריפה שצריך לקיימה מספק, כדקי"ל בכל מצות עשה שמסופק אם קיימה שחייב לחזור ולעשותה, ותירצו תוס' דזה לא שייך במצוה כגון עריפה שיש בקיומה הפסד ממון, כשם שאין מחייבין אותו ליתן מספק השה לכהן.</w:t>
      </w:r>
    </w:p>
    <w:p w14:paraId="64C34BDC"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ותמהו המנחת חינוך (כג.ב.) ומרומי שדה על ביאור מהריט"א, דבשלמא מצוה שיסודה תלוי בממון כגון פדיון, שייך לומר ספק ממון לקולא, אבל הכא המצוה היא העריפה, אף שעל ידי קיומה יגרם הפסד ממון, וכי יעלה על הדעת דהמסופק אם נטל לולב ביום הראשון לא יצטרך לקנות לולב ולצאת בו משום הפסד ממונו. ובהערה (קי"ב) על מהריט"א כתבו לחלק, דמצות עריפה מהותה היא הפסד ממון, משא"כ לולב שאין כלל מצוה בקנייתו אלא לנענע בלולב שלו - עי"ש בהרחבה. </w:t>
      </w:r>
    </w:p>
    <w:p w14:paraId="33422D03"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b/>
          <w:bCs/>
          <w:color w:val="00000A"/>
          <w:spacing w:val="20"/>
          <w:position w:val="6"/>
          <w:rtl/>
        </w:rPr>
        <w:t>ג.</w:t>
      </w:r>
      <w:r w:rsidRPr="002E6030">
        <w:rPr>
          <w:rFonts w:eastAsia="Tahoma" w:hint="cs"/>
          <w:color w:val="00000A"/>
          <w:spacing w:val="20"/>
          <w:position w:val="6"/>
          <w:rtl/>
        </w:rPr>
        <w:t xml:space="preserve"> הגהות מצפ"א (גיטין כה.) נקט בפשיטות דכוונת תוס' שבקיום מצות עשה אין להחמיר מספק. ובחי' הגרז"ס בסוגיין דחה דבריו.</w:t>
      </w:r>
    </w:p>
    <w:p w14:paraId="0CC589C2"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b/>
          <w:bCs/>
          <w:color w:val="00000A"/>
          <w:spacing w:val="20"/>
          <w:position w:val="6"/>
          <w:rtl/>
        </w:rPr>
        <w:t xml:space="preserve">ד. </w:t>
      </w:r>
      <w:r w:rsidRPr="002E6030">
        <w:rPr>
          <w:rFonts w:eastAsia="Tahoma" w:hint="cs"/>
          <w:color w:val="00000A"/>
          <w:spacing w:val="20"/>
          <w:position w:val="6"/>
          <w:rtl/>
        </w:rPr>
        <w:t>המנחת חינוך ביאר כוונת תוס': דאליבא דר' שמעון דאין הפטר חמור אסור בהנאה נמצא שאין דין פדיון כלל, וממילא גם אין מצות עריפה, דהתורה אמרה "ואם לא תפדה וערפתו" ותלתה העריפה בדין הפדייה. וממילא מסיק המנחת חינוך דאין מחלוקת בין התוס' שנקטו דאין חובת עריפה מספק, להרמב"ם (בכורים יב. טז.) שנקט דבמקום ספק חייב לערוף, דתוס' מיירי בסברת המקשן שהוא אליבא דר' שמעון, והרמב"ם מיירי לפסק ההלכה כר' יהודה.</w:t>
      </w:r>
    </w:p>
    <w:p w14:paraId="11429DC3"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ועל דרך זה דעריפה היא באה תמורת הפדייה, לכך כיון שפטור ממצות פדייה ממילא פטור ממצות עריפה - נקטו לבאר דברי תוס' הרש"ש וחי' הגרז"ס בסוגיין, וראה גם במהרי"ט אלגזי גופיה לקמן פ"ב (אות כ' סוף סק"ב) שכתב על דרך זה.</w:t>
      </w:r>
    </w:p>
    <w:p w14:paraId="43AB03DA"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וראה עוד חזו"א (בכורות יז. ד.), אבי עזרי (סוף הל' בכורים), והערות להגריש”א. וראה עוד בדברינו בגמ' ד"ה זכר ונקבה.</w:t>
      </w:r>
    </w:p>
    <w:p w14:paraId="12BF9D03" w14:textId="77777777" w:rsidR="00A15065" w:rsidRPr="002E6030" w:rsidRDefault="00A15065" w:rsidP="00A15065">
      <w:pPr>
        <w:widowControl w:val="0"/>
        <w:autoSpaceDE w:val="0"/>
        <w:autoSpaceDN w:val="0"/>
        <w:adjustRightInd w:val="0"/>
        <w:jc w:val="both"/>
        <w:rPr>
          <w:spacing w:val="20"/>
          <w:position w:val="6"/>
          <w:rtl/>
        </w:rPr>
      </w:pPr>
      <w:r w:rsidRPr="002E6030">
        <w:rPr>
          <w:rFonts w:hint="cs"/>
          <w:spacing w:val="20"/>
          <w:position w:val="6"/>
          <w:rtl/>
        </w:rPr>
        <w:t>ב] סתירה בדברי הרמב"ם אם צריך לערוף מספק:</w:t>
      </w:r>
    </w:p>
    <w:p w14:paraId="5BF73542"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תוס' מסיק שאין דין עריפה מספק, וגם הרמב"ם (בכורים יב. יט.) לא הזכיר אלא דמפרישו לעצמו ולא </w:t>
      </w:r>
      <w:r w:rsidRPr="002E6030">
        <w:rPr>
          <w:rFonts w:eastAsia="Tahoma" w:hint="cs"/>
          <w:color w:val="00000A"/>
          <w:spacing w:val="20"/>
          <w:position w:val="6"/>
          <w:rtl/>
        </w:rPr>
        <w:lastRenderedPageBreak/>
        <w:t>כתב דצריך לעורפו. וצ"ע דשם (הל' ט"ז) גבי גר שנתגייר ואין ידוע מתי ילדה חמורו, פסק הרמב"ם דהרי זה חייב לערוף או לפדות מספק. וכן הניח בצ"ע חי' הגרי"ז בסוגיין.</w:t>
      </w:r>
    </w:p>
    <w:p w14:paraId="35C31585"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וכתב מהרי"ט אלגזי (אות ד' סוף סק"ה) דגבי גר הוי ספק השקול דחייב לקיים המצוה מספק, משא"כ בסוגיין דרוב צדדים לפטור.</w:t>
      </w:r>
    </w:p>
    <w:p w14:paraId="181D626A"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וראה עוד מנחת חינוך (מצוה כ"ג), שערי יושר (ש"ה פ"ז), ראשית בכורים, ואבי עזרי שם.</w:t>
      </w:r>
    </w:p>
    <w:p w14:paraId="3A5540D8"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ותנן - משמע הכא דמקודשת בגבולין קודם שיגיע לירושלים - הצ"ק וח"נ פירשו דתוס' דייקו מדאמר ר' אלעזר "אשה יודעת שאין מעשר שני מתחלל על ידה ועולה ואוכלתו בירושלים" משמע דהקידושין היו כבר בגבולין.</w:t>
      </w:r>
    </w:p>
    <w:p w14:paraId="73A56B1E"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ומים קדושים פירש דדייקו מדאמר "והרי מעשר שני דבעי כסף צורה", והיינו בגבולין דהא בירושלים אינו נפדה כלל. וכעי"ז איתא בתוס' קידושין נג: ד"ה איהו.</w:t>
      </w:r>
    </w:p>
    <w:p w14:paraId="2C0B5722"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וראה בקידושין נג: שפירש"י שני פירושים, וכתבו תוס' שם (ד"ה איהו) דמשמע דפליגי הפירושים אם יחולו הקידושין עוד בגבולין, והקשו על פירוש קמא דרש"י ומסקי כדהכא דמקודשת כבר בגבולין. ועי' שמן רוקח בישוב פירש"י דהתם.</w:t>
      </w:r>
    </w:p>
    <w:p w14:paraId="4A1A894B"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והפני יהושע והמקנה בקידושין שם תמהו על פירוש תוס' ופירש"י השני, ונקטו שאכן הקידושין חלים רק בירושלים. וראה מש"כ במנחת ברוך (סי' ל"ד ענף ב').  </w:t>
      </w:r>
    </w:p>
    <w:p w14:paraId="7711E932"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והא דאמר בסוף פ' חלק בגבולין ד"ה פטורין מן החלה לאו משום דחשיב ממון גבוה לכו"ע בגבולין אלא משום דלא קרינן ביה עריסותיכם כיון דאסור באכילה - כן פירש"י בסנהדרין שם בפירוש שני, אבל בפירוש קמא פירש משום דבגבולין חשיב ממון גבוה. וכפירוש זה נקטו תוס' סוכה לה. סוד"ה לפי.</w:t>
      </w:r>
    </w:p>
    <w:p w14:paraId="052C1309"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לאו משום דחשיב ממון גבוה חוץ לחומה אלא משום דבעינן דישו [כצ"ל] הראוי לו - וכן נקטו תוס' ב"מ צ. (ד"ה כאן). ומש"כ תוס' הכא בסוף דבריהם "כדממעטינן הקדש ממעילה" - כתבו האחרונים (ח"נ, מראה כהן, חש"ל, שי למורא, גלהש"ס כת"י) דיש לגרוס "במעילה", כלומר במסכת מעילה [דף יג.] דדרשינן כה"ג גבי הקדש  וממעטינן "דישו שלך ולא של הקדש".</w:t>
      </w:r>
    </w:p>
    <w:p w14:paraId="06E2FB18"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ד"ה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eastAsia="Tahoma" w:hint="cs"/>
          <w:color w:val="00000A"/>
          <w:spacing w:val="20"/>
          <w:position w:val="6"/>
          <w:rtl/>
        </w:rPr>
        <w:t>מכל האוכל - יש לומר התם חיה או עוף כתיב וכו' - הח"נ גורס "התם חיה או עוף אשר יאכל כתיב". וביארו הח"נ והצ"ק והשוו תירוץ תוס' כאן כתירוצם במנחות קא: וחולין סה., דהכא כתיב "כל האוכל" משמע לרבות אפילו האסור באכילה, ולא נתמעט אלא האסור בהנאה, משא"כ התם דלא כתיב 'כל' הלכך אמרינן דדוקא המותר באכילה. וכן איתא בתוס' שאנץ כאן.</w:t>
      </w:r>
    </w:p>
    <w:p w14:paraId="4CC76B62"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אמנם מגירסת שטמ"ק (כ"ט) מבואר דתוס' מתרצים דהתם דייק מיתורא ד"חיה או עוף" משמע למעט מינים טמאים, וצ"ע הלא איצטריך לגופיה.</w:t>
      </w:r>
    </w:p>
    <w:p w14:paraId="196F7A20" w14:textId="77777777" w:rsidR="00A15065" w:rsidRPr="002E6030" w:rsidRDefault="00A15065" w:rsidP="00A15065">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וע"ע תירוץ בשטמ"ק הנ"ל בשם תו"ח. וראה עוד קרן אורה והגהות ראמ"ה במנחות קא:, ועי' בסוגיין שי למורא, שפ"א,</w:t>
      </w:r>
      <w:r w:rsidRPr="002E6030">
        <w:rPr>
          <w:rFonts w:eastAsia="Tahoma" w:hint="cs"/>
          <w:spacing w:val="20"/>
          <w:position w:val="6"/>
          <w:rtl/>
        </w:rPr>
        <w:t xml:space="preserve"> ושיעורי הגרי"מ פיינשטיין (אות ק"צ).</w:t>
      </w:r>
      <w:r w:rsidRPr="002E6030">
        <w:rPr>
          <w:rFonts w:eastAsia="Tahoma" w:hint="cs"/>
          <w:color w:val="00000A"/>
          <w:spacing w:val="20"/>
          <w:position w:val="6"/>
          <w:rtl/>
        </w:rPr>
        <w:t xml:space="preserve"> </w:t>
      </w:r>
    </w:p>
    <w:p w14:paraId="64ACEA33" w14:textId="77777777" w:rsidR="00B51D80" w:rsidRPr="002E6030" w:rsidRDefault="00A15065" w:rsidP="00B51D80">
      <w:pPr>
        <w:jc w:val="both"/>
        <w:rPr>
          <w:spacing w:val="20"/>
          <w:position w:val="6"/>
        </w:rPr>
      </w:pPr>
      <w:r w:rsidRPr="002E6030">
        <w:rPr>
          <w:rFonts w:eastAsia="Tahoma" w:hint="cs"/>
          <w:color w:val="00000A"/>
          <w:spacing w:val="20"/>
          <w:position w:val="6"/>
          <w:rtl/>
        </w:rPr>
        <w:t xml:space="preserve"> </w:t>
      </w:r>
      <w:r w:rsidR="00B51D80" w:rsidRPr="002E6030">
        <w:rPr>
          <w:rFonts w:hint="cs"/>
          <w:spacing w:val="20"/>
          <w:position w:val="6"/>
          <w:rtl/>
        </w:rPr>
        <w:t>דף י.</w:t>
      </w:r>
    </w:p>
    <w:p w14:paraId="58A198CB" w14:textId="77777777" w:rsidR="00B51D80" w:rsidRPr="002E6030" w:rsidRDefault="00B51D80" w:rsidP="00B51D80">
      <w:pPr>
        <w:jc w:val="both"/>
        <w:rPr>
          <w:spacing w:val="20"/>
          <w:position w:val="6"/>
          <w:rtl/>
        </w:rPr>
      </w:pPr>
      <w:r w:rsidRPr="002E6030">
        <w:rPr>
          <w:rFonts w:hint="cs"/>
          <w:spacing w:val="20"/>
          <w:position w:val="6"/>
          <w:rtl/>
        </w:rPr>
        <w:t>גמ'</w:t>
      </w:r>
    </w:p>
    <w:p w14:paraId="4A6F7DA9" w14:textId="77777777" w:rsidR="00B51D80" w:rsidRPr="002E6030" w:rsidRDefault="00B51D80" w:rsidP="00B51D80">
      <w:pPr>
        <w:jc w:val="both"/>
        <w:rPr>
          <w:spacing w:val="20"/>
          <w:position w:val="6"/>
          <w:rtl/>
        </w:rPr>
      </w:pPr>
      <w:r w:rsidRPr="002E6030">
        <w:rPr>
          <w:rFonts w:hint="cs"/>
          <w:spacing w:val="20"/>
          <w:position w:val="6"/>
          <w:rtl/>
        </w:rPr>
        <w:t>אי הכי בשר בחלב מאי איריא דהיתה לה שעת הכושר וכו' - צ"ע למאי מייתי סוגיין הך קושיא דלא שייכא לענינינו - עי' מש"כ היד דוד.</w:t>
      </w:r>
    </w:p>
    <w:p w14:paraId="32349509" w14:textId="77777777" w:rsidR="00B51D80" w:rsidRPr="002E6030" w:rsidRDefault="00B51D80" w:rsidP="00B51D80">
      <w:pPr>
        <w:jc w:val="both"/>
        <w:rPr>
          <w:spacing w:val="20"/>
          <w:position w:val="6"/>
          <w:rtl/>
        </w:rPr>
      </w:pPr>
      <w:r w:rsidRPr="002E6030">
        <w:rPr>
          <w:rFonts w:hint="cs"/>
          <w:spacing w:val="20"/>
          <w:position w:val="6"/>
          <w:rtl/>
        </w:rPr>
        <w:t xml:space="preserve">חדא ועוד קאמר וכו' ועוד דלדידיה נמי הרי היתה לה שעת הכושר - עי' </w:t>
      </w:r>
      <w:r w:rsidRPr="002E6030">
        <w:rPr>
          <w:rFonts w:eastAsia="Tahoma" w:hint="cs"/>
          <w:spacing w:val="20"/>
          <w:position w:val="6"/>
          <w:rtl/>
        </w:rPr>
        <w:t>בשיעורי הגרי"מ פיינשטיין (אות קצ"ב) למאי איצטריך שתי הסברות.</w:t>
      </w:r>
    </w:p>
    <w:p w14:paraId="26464F8A" w14:textId="77777777" w:rsidR="00B51D80" w:rsidRPr="002E6030" w:rsidRDefault="00B51D80" w:rsidP="00B51D80">
      <w:pPr>
        <w:jc w:val="both"/>
        <w:rPr>
          <w:spacing w:val="20"/>
          <w:position w:val="6"/>
          <w:rtl/>
        </w:rPr>
      </w:pPr>
      <w:r w:rsidRPr="002E6030">
        <w:rPr>
          <w:rFonts w:hint="cs"/>
          <w:spacing w:val="20"/>
          <w:position w:val="6"/>
          <w:rtl/>
        </w:rPr>
        <w:t>ואם איתא דלאחר עריפה שרי ר"ש ליתני ומודה ר"ש בפטר חמור ובשר בחלב וכו':</w:t>
      </w:r>
    </w:p>
    <w:p w14:paraId="72662FBB" w14:textId="77777777" w:rsidR="00B51D80" w:rsidRPr="002E6030" w:rsidRDefault="00B51D80" w:rsidP="00B51D80">
      <w:pPr>
        <w:jc w:val="both"/>
        <w:rPr>
          <w:spacing w:val="20"/>
          <w:position w:val="6"/>
          <w:rtl/>
        </w:rPr>
      </w:pPr>
      <w:r w:rsidRPr="002E6030">
        <w:rPr>
          <w:rFonts w:hint="cs"/>
          <w:spacing w:val="20"/>
          <w:position w:val="6"/>
          <w:rtl/>
        </w:rPr>
        <w:t>א] הקשה הח"נ לפירוש ראשון דרש"י לעיל, ד'פטר חמור' דהאי ברייתא מיירי כששחטו, נימא דלעולם כשערפו כדינו לר"ש מותר בהנאה, והכא דשחטו דלא נעשית מצותו אסור. ותירץ דאי לר' שמעון בין מחיים ובין לאחר עריפה שרי בהנאה מהיכי תיתי לאוסרו לאחר שחיטה. ועוד תירץ דיתכן שר' שמעון סבר שפטר חמור כשר אף בשחיטה ולא רק בעריפה - עי' בדבריו. וע"ע במשנת רבי אהרן.</w:t>
      </w:r>
    </w:p>
    <w:p w14:paraId="55420787" w14:textId="77777777" w:rsidR="00B51D80" w:rsidRPr="002E6030" w:rsidRDefault="00B51D80" w:rsidP="00B51D80">
      <w:pPr>
        <w:jc w:val="both"/>
        <w:rPr>
          <w:spacing w:val="20"/>
          <w:position w:val="6"/>
          <w:rtl/>
        </w:rPr>
      </w:pPr>
      <w:r w:rsidRPr="002E6030">
        <w:rPr>
          <w:rFonts w:hint="cs"/>
          <w:spacing w:val="20"/>
          <w:position w:val="6"/>
          <w:rtl/>
        </w:rPr>
        <w:t>ב] בשו"ת הגר"ש איגר (ח"א כתבים סי' כ"ט) הביא קושית רעק"א, דלפי מה שפירש רש"י לעיל דהאי פטר חמור מיירי ששחטו בעודו מפרכס, א"כ הרי אינו יכול להאכילו לנוכרים משום אבר מן החי. ותירץ דגם בעודה מפרכסת מיקרי אוכל, משום שיכול להמתין עד שתמות ויאכילנה לאחרים. ועי' בזה מנחת אברהם (מנחות עמ' תע"ג).</w:t>
      </w:r>
    </w:p>
    <w:p w14:paraId="6127A3C7" w14:textId="77777777" w:rsidR="00B51D80" w:rsidRPr="002E6030" w:rsidRDefault="00B51D80" w:rsidP="00B51D80">
      <w:pPr>
        <w:jc w:val="both"/>
        <w:rPr>
          <w:spacing w:val="20"/>
          <w:position w:val="6"/>
          <w:rtl/>
        </w:rPr>
      </w:pPr>
      <w:r w:rsidRPr="002E6030">
        <w:rPr>
          <w:rFonts w:hint="cs"/>
          <w:spacing w:val="20"/>
          <w:position w:val="6"/>
          <w:rtl/>
        </w:rPr>
        <w:t>אמרוה רבנן קמיה דרב ששת הואיל ואיסורו חישובו:</w:t>
      </w:r>
    </w:p>
    <w:p w14:paraId="48C2EC0C" w14:textId="77777777" w:rsidR="00B51D80" w:rsidRPr="002E6030" w:rsidRDefault="00B51D80" w:rsidP="00B51D80">
      <w:pPr>
        <w:jc w:val="both"/>
        <w:rPr>
          <w:spacing w:val="20"/>
          <w:position w:val="6"/>
          <w:rtl/>
        </w:rPr>
      </w:pPr>
      <w:r w:rsidRPr="002E6030">
        <w:rPr>
          <w:rFonts w:hint="cs"/>
          <w:spacing w:val="20"/>
          <w:position w:val="6"/>
          <w:rtl/>
        </w:rPr>
        <w:lastRenderedPageBreak/>
        <w:t>א. אין הכוונה לאיסור הנאה מפטר חמור לר' יהודה [לעיל ט:], אלא עצם איסור אכילת דבר טמא, כמבואר מפירוש רש"י ורגמ"ה.</w:t>
      </w:r>
    </w:p>
    <w:p w14:paraId="78E671A1" w14:textId="77777777" w:rsidR="00B51D80" w:rsidRPr="002E6030" w:rsidRDefault="00B51D80" w:rsidP="00B51D80">
      <w:pPr>
        <w:jc w:val="both"/>
        <w:rPr>
          <w:spacing w:val="20"/>
          <w:position w:val="6"/>
          <w:rtl/>
        </w:rPr>
      </w:pPr>
      <w:r w:rsidRPr="002E6030">
        <w:rPr>
          <w:rFonts w:hint="cs"/>
          <w:spacing w:val="20"/>
          <w:position w:val="6"/>
          <w:rtl/>
        </w:rPr>
        <w:t>ב. ביאור 'איסורו חושבו' - פירש רש"י "איסור דאסר ליה רחמנא לישראל וכו' דכיון דאסר ליה מכלל דראוי לאכילה לעכו"ם הוא". ובאור שמח (פ"ב ממאכל"א) דקדק לשון רש"י דהיכא שהאוכל אסור גם לעכו"ם לא אמרינן איסורו חושבו - עי' בדבריו.</w:t>
      </w:r>
    </w:p>
    <w:p w14:paraId="3BA2358F" w14:textId="77777777" w:rsidR="00B51D80" w:rsidRPr="002E6030" w:rsidRDefault="00B51D80" w:rsidP="00B51D80">
      <w:pPr>
        <w:jc w:val="both"/>
        <w:rPr>
          <w:spacing w:val="20"/>
          <w:position w:val="6"/>
          <w:rtl/>
        </w:rPr>
      </w:pPr>
      <w:r w:rsidRPr="002E6030">
        <w:rPr>
          <w:rFonts w:hint="cs"/>
          <w:spacing w:val="20"/>
          <w:position w:val="6"/>
          <w:rtl/>
        </w:rPr>
        <w:t xml:space="preserve"> ורגמ"ה לכאורה פירש בפשיטות דחומרת איסורו לישראל חושבו לטמא טומאת אוכלין. מיהו בהמשך דבריו (ד"ה ואי אמרת) פירש בדומה לרש"י.</w:t>
      </w:r>
    </w:p>
    <w:p w14:paraId="58ED8364" w14:textId="77777777" w:rsidR="00B51D80" w:rsidRPr="002E6030" w:rsidRDefault="00B51D80" w:rsidP="00B51D80">
      <w:pPr>
        <w:jc w:val="both"/>
        <w:rPr>
          <w:spacing w:val="20"/>
          <w:position w:val="6"/>
          <w:rtl/>
        </w:rPr>
      </w:pPr>
      <w:r w:rsidRPr="002E6030">
        <w:rPr>
          <w:rFonts w:hint="cs"/>
          <w:spacing w:val="20"/>
          <w:position w:val="6"/>
          <w:rtl/>
        </w:rPr>
        <w:t xml:space="preserve">וראה מש"כ ראשית בכורים בביאור סברת 'איסורו חושבו'. וע"ע </w:t>
      </w:r>
      <w:r w:rsidRPr="002E6030">
        <w:rPr>
          <w:rFonts w:eastAsia="Tahoma" w:hint="cs"/>
          <w:spacing w:val="20"/>
          <w:position w:val="6"/>
          <w:rtl/>
        </w:rPr>
        <w:t xml:space="preserve">שיעורי הגרי"מ פיינשטיין (אות קצ"ד), </w:t>
      </w:r>
      <w:r w:rsidRPr="002E6030">
        <w:rPr>
          <w:rFonts w:hint="cs"/>
          <w:spacing w:val="20"/>
          <w:position w:val="6"/>
          <w:rtl/>
        </w:rPr>
        <w:t>והערות להגריש”א.</w:t>
      </w:r>
    </w:p>
    <w:p w14:paraId="2AD6885E" w14:textId="77777777" w:rsidR="00B51D80" w:rsidRPr="002E6030" w:rsidRDefault="00B51D80" w:rsidP="00B51D80">
      <w:pPr>
        <w:jc w:val="both"/>
        <w:rPr>
          <w:spacing w:val="20"/>
          <w:position w:val="6"/>
          <w:rtl/>
        </w:rPr>
      </w:pPr>
      <w:r w:rsidRPr="002E6030">
        <w:rPr>
          <w:rFonts w:hint="cs"/>
          <w:spacing w:val="20"/>
          <w:position w:val="6"/>
          <w:rtl/>
        </w:rPr>
        <w:t>ג. בהגהות מצפ"א ציין דסברת 'איסורו חושבו' מצינו גם בפסחים מו. לענין שיעור קבלת טומאת אוכלין בחמץ בפסח. ומרומי שדה ציין לענין גיד הנשה למ"ד עץ הוא והתורה חייבה עליו - עי' בדבריו.</w:t>
      </w:r>
    </w:p>
    <w:p w14:paraId="033A4D5A" w14:textId="77777777" w:rsidR="00B51D80" w:rsidRPr="002E6030" w:rsidRDefault="00B51D80" w:rsidP="00B51D80">
      <w:pPr>
        <w:jc w:val="both"/>
        <w:rPr>
          <w:spacing w:val="20"/>
          <w:position w:val="6"/>
          <w:rtl/>
        </w:rPr>
      </w:pPr>
      <w:r w:rsidRPr="002E6030">
        <w:rPr>
          <w:rFonts w:hint="cs"/>
          <w:spacing w:val="20"/>
          <w:position w:val="6"/>
          <w:rtl/>
        </w:rPr>
        <w:t>ד. ביאור סברת ר' שמעון דלא סבר 'איסורו חושבו' - כתב האור שמח (פ"ח ממאכל"א) דאזיל לשיטתו (מכות יג.) דלוקה בכל שהוא, וכתבו תוס' שבועות כג: (ד"ה דמוקי) דלר"ש לוקה גם שלא כדרך אכילת האיסור, ונמצא שלשיטתו אין הוכחה מהאיסור שרחמנא אחשביה לאכילתו.</w:t>
      </w:r>
    </w:p>
    <w:p w14:paraId="6EB628F2" w14:textId="77777777" w:rsidR="00B51D80" w:rsidRPr="002E6030" w:rsidRDefault="00B51D80" w:rsidP="00B51D80">
      <w:pPr>
        <w:jc w:val="both"/>
        <w:rPr>
          <w:spacing w:val="20"/>
          <w:position w:val="6"/>
          <w:rtl/>
        </w:rPr>
      </w:pPr>
      <w:r w:rsidRPr="002E6030">
        <w:rPr>
          <w:rFonts w:hint="cs"/>
          <w:spacing w:val="20"/>
          <w:position w:val="6"/>
          <w:rtl/>
        </w:rPr>
        <w:t>ולרבנן מי אמר הואיל ואיסורו חישובו - המשל"מ (מאכלות אסורות ב. ג.) הקשה לשיטת הרמב"ם דבשר אדם אסור מן התורה, אמאי לא הקשו בסוגיין ממתני' (עוקצין פ"ג מ"ב) "החותך מן האדם וכו' הרי אלו צריכין מחשבה" ולא אמרינן דאיסורו חושבו, וליכא למימר ר' שמעון היא, דהא בסיפא דהתם מיירי ר"ש מכלל דרישא רבנן היא.</w:t>
      </w:r>
    </w:p>
    <w:p w14:paraId="5D4DAF0C" w14:textId="77777777" w:rsidR="00B51D80" w:rsidRPr="002E6030" w:rsidRDefault="00B51D80" w:rsidP="00B51D80">
      <w:pPr>
        <w:jc w:val="both"/>
        <w:rPr>
          <w:spacing w:val="20"/>
          <w:position w:val="6"/>
          <w:rtl/>
        </w:rPr>
      </w:pPr>
      <w:r w:rsidRPr="002E6030">
        <w:rPr>
          <w:rFonts w:hint="cs"/>
          <w:spacing w:val="20"/>
          <w:position w:val="6"/>
          <w:rtl/>
        </w:rPr>
        <w:t>ובישוב קושיתו - יעוי' באור שמח שם, וביד דוד בסוגיין.</w:t>
      </w:r>
    </w:p>
    <w:p w14:paraId="084135C1" w14:textId="77777777" w:rsidR="00B51D80" w:rsidRPr="002E6030" w:rsidRDefault="00B51D80" w:rsidP="00B51D80">
      <w:pPr>
        <w:jc w:val="both"/>
        <w:rPr>
          <w:spacing w:val="20"/>
          <w:position w:val="6"/>
          <w:rtl/>
        </w:rPr>
      </w:pPr>
      <w:r w:rsidRPr="002E6030">
        <w:rPr>
          <w:rFonts w:hint="cs"/>
          <w:spacing w:val="20"/>
          <w:position w:val="6"/>
          <w:rtl/>
        </w:rPr>
        <w:t>שלשה עשר דברים אמרו בנבלת עוף טהור וזו אחת מהן צריכה מחשבה:</w:t>
      </w:r>
    </w:p>
    <w:p w14:paraId="48B7F126" w14:textId="77777777" w:rsidR="00B51D80" w:rsidRPr="002E6030" w:rsidRDefault="00B51D80" w:rsidP="00B51D80">
      <w:pPr>
        <w:jc w:val="both"/>
        <w:rPr>
          <w:spacing w:val="20"/>
          <w:position w:val="6"/>
          <w:rtl/>
        </w:rPr>
      </w:pPr>
      <w:r w:rsidRPr="002E6030">
        <w:rPr>
          <w:rFonts w:hint="cs"/>
          <w:spacing w:val="20"/>
          <w:position w:val="6"/>
          <w:rtl/>
        </w:rPr>
        <w:t>קובץ הערות:</w:t>
      </w:r>
    </w:p>
    <w:p w14:paraId="53AB15F2" w14:textId="77777777" w:rsidR="00B51D80" w:rsidRPr="002E6030" w:rsidRDefault="00B51D80" w:rsidP="00B51D80">
      <w:pPr>
        <w:jc w:val="both"/>
        <w:rPr>
          <w:spacing w:val="20"/>
          <w:position w:val="6"/>
          <w:rtl/>
        </w:rPr>
      </w:pPr>
      <w:r w:rsidRPr="002E6030">
        <w:rPr>
          <w:rFonts w:hint="cs"/>
          <w:spacing w:val="20"/>
          <w:position w:val="6"/>
          <w:rtl/>
        </w:rPr>
        <w:t>א] כתב רגמ"ה דכל שכן דנבלת עוף טמא צריכה מחשבה, ונקט 'עוף טהור' לרבותא דאע"ג דראוי לאכילה בין לישראל ובין לעכו"ם, לא מטמא טומאת אוכלין אלא במחשבה.</w:t>
      </w:r>
    </w:p>
    <w:p w14:paraId="6575C844" w14:textId="77777777" w:rsidR="00B51D80" w:rsidRPr="002E6030" w:rsidRDefault="00B51D80" w:rsidP="00B51D80">
      <w:pPr>
        <w:widowControl w:val="0"/>
        <w:autoSpaceDE w:val="0"/>
        <w:autoSpaceDN w:val="0"/>
        <w:adjustRightInd w:val="0"/>
        <w:jc w:val="both"/>
        <w:rPr>
          <w:spacing w:val="20"/>
          <w:position w:val="6"/>
          <w:rtl/>
        </w:rPr>
      </w:pPr>
      <w:r w:rsidRPr="002E6030">
        <w:rPr>
          <w:rFonts w:hint="cs"/>
          <w:spacing w:val="20"/>
          <w:position w:val="6"/>
          <w:rtl/>
        </w:rPr>
        <w:t>ב] הקשו הרשב"א, וריטב"א נדה נא. (סוד"ה נהי), דא"כ נמצא שעל ידי מחשבה נבלת עוף טהור מטמאת אף שלא בבית הבליעה, והכתוב אומר שאין בה טומאה אלא בבית הבליעה, ותירצו דלטמא אדם קאמר הכתוב, ועוד דקרא סתמא מיירי כשלא חישב עליה לאכילה. ועי' בהערה 56 לרשב"א שם.</w:t>
      </w:r>
    </w:p>
    <w:p w14:paraId="7290D35C" w14:textId="77777777" w:rsidR="00B51D80" w:rsidRPr="002E6030" w:rsidRDefault="00B51D80" w:rsidP="00B51D80">
      <w:pPr>
        <w:widowControl w:val="0"/>
        <w:autoSpaceDE w:val="0"/>
        <w:autoSpaceDN w:val="0"/>
        <w:adjustRightInd w:val="0"/>
        <w:jc w:val="both"/>
        <w:rPr>
          <w:spacing w:val="20"/>
          <w:position w:val="6"/>
          <w:rtl/>
        </w:rPr>
      </w:pPr>
      <w:r w:rsidRPr="002E6030">
        <w:rPr>
          <w:rFonts w:hint="cs"/>
          <w:spacing w:val="20"/>
          <w:position w:val="6"/>
          <w:rtl/>
        </w:rPr>
        <w:t>ג] רש"י בזבחים קה: פירש וז"ל "צריכה מחשבה להצטרף פחות מכזית ממנה להשלים פחות מכביצה אוכלין לקבל טומאת אוכלין במגע", ותמה רעק"א בגלהש"ס שם למה לא פירש כפשוטו דצריכה מחשבה כדי שתהא בה טומאת אוכלין אפילו שהיא כביצה בעצמה וכדפירש"י כאן, ועי' מש"כ בזה בצאן קדשים, קרן אורה, ועולת שלמה בזבחים שם. וראה עוד בקהלות יעקב טהרות (סי' מ' וסי' מ"א).</w:t>
      </w:r>
    </w:p>
    <w:p w14:paraId="39095786" w14:textId="77777777" w:rsidR="00B51D80" w:rsidRPr="002E6030" w:rsidRDefault="00B51D80" w:rsidP="00B51D80">
      <w:pPr>
        <w:jc w:val="both"/>
        <w:rPr>
          <w:spacing w:val="20"/>
          <w:position w:val="6"/>
          <w:rtl/>
        </w:rPr>
      </w:pPr>
      <w:r w:rsidRPr="002E6030">
        <w:rPr>
          <w:rFonts w:hint="cs"/>
          <w:spacing w:val="20"/>
          <w:position w:val="6"/>
          <w:rtl/>
        </w:rPr>
        <w:t>ד] רש"י בנדה נ: (ד"ה צריכות, וד"ה טמא) פירש דהאי 'צריכה מחשבה' היינו שאם יחשוב עליה לאכילה שוב תטמא מאליה ואין צריכה לא הכשר מים ולא הכשר שרץ, והוא על סמך מסקנת הגמ' שם נא.</w:t>
      </w:r>
    </w:p>
    <w:p w14:paraId="366F871F" w14:textId="77777777" w:rsidR="00B51D80" w:rsidRPr="002E6030" w:rsidRDefault="00B51D80" w:rsidP="00B51D80">
      <w:pPr>
        <w:widowControl w:val="0"/>
        <w:autoSpaceDE w:val="0"/>
        <w:autoSpaceDN w:val="0"/>
        <w:adjustRightInd w:val="0"/>
        <w:jc w:val="both"/>
        <w:rPr>
          <w:spacing w:val="20"/>
          <w:position w:val="6"/>
          <w:rtl/>
        </w:rPr>
      </w:pPr>
      <w:r w:rsidRPr="002E6030">
        <w:rPr>
          <w:rFonts w:hint="cs"/>
          <w:spacing w:val="20"/>
          <w:position w:val="6"/>
          <w:rtl/>
        </w:rPr>
        <w:t xml:space="preserve">ומכאן צ"ע על פירוש רש"י בסוגיין (ד"ה צריכה מחשבה) שנקט דטמאה </w:t>
      </w:r>
      <w:r w:rsidRPr="002E6030">
        <w:rPr>
          <w:rFonts w:hint="cs"/>
          <w:b/>
          <w:bCs/>
          <w:spacing w:val="20"/>
          <w:position w:val="6"/>
          <w:rtl/>
        </w:rPr>
        <w:t>אם נגע בה שרץ</w:t>
      </w:r>
      <w:r w:rsidRPr="002E6030">
        <w:rPr>
          <w:rFonts w:hint="cs"/>
          <w:spacing w:val="20"/>
          <w:position w:val="6"/>
          <w:rtl/>
        </w:rPr>
        <w:t>, וכן נקט שם רגמ"ה, וכן צ"ע רש"י חולין סוף קכא. שנקט כן. וכן הקשה הרש"ש כאן וציין לדבריו בזבחים קה., וע"ע מש"כ בהגהות הר"ב רנשבורג כאן, ודבריו נסתרים מהגהת השטמ"ק כאן (אות ה'), וכן מדברי רגמ"ה כאן ורש"י בחולין הנ"ל.</w:t>
      </w:r>
    </w:p>
    <w:p w14:paraId="6F9F8920" w14:textId="77777777" w:rsidR="00B51D80" w:rsidRPr="002E6030" w:rsidRDefault="00B51D80" w:rsidP="00B51D80">
      <w:pPr>
        <w:widowControl w:val="0"/>
        <w:autoSpaceDE w:val="0"/>
        <w:autoSpaceDN w:val="0"/>
        <w:adjustRightInd w:val="0"/>
        <w:jc w:val="both"/>
        <w:rPr>
          <w:spacing w:val="20"/>
          <w:position w:val="6"/>
          <w:rtl/>
        </w:rPr>
      </w:pPr>
      <w:r w:rsidRPr="002E6030">
        <w:rPr>
          <w:rFonts w:hint="cs"/>
          <w:spacing w:val="20"/>
          <w:position w:val="6"/>
          <w:rtl/>
        </w:rPr>
        <w:t>ובשו"ת רעק"א (תניינא סי' צ"ט) נשאל ע"ז, וכתב דצ"ל דרש"י בחולין ובכורות פירש כפשטות הילפותא דתנא דבי רי"ש בנדה נא. דמשמע דרק הכשר מים לא בעינן אבל בעי הכשר שרץ, ועי"ש בדרך נוספת. וראה גם בתוס' רי"ד בנדה נ: דס"ל דהוא פלוגתת ר"מ ורבנן, וגמ' שם לקמן דחייה בעלמא נקטה אליבא דר"מ, עי"ש. וע"ע ביד דוד ובהגהות מהרש"ם בסוגיין, וב</w:t>
      </w:r>
      <w:r w:rsidRPr="002E6030">
        <w:rPr>
          <w:rFonts w:eastAsia="Tahoma" w:hint="cs"/>
          <w:spacing w:val="20"/>
          <w:position w:val="6"/>
          <w:rtl/>
        </w:rPr>
        <w:t xml:space="preserve">שיעורי הגרי"מ פיינשטיין (אות קצ"ט), </w:t>
      </w:r>
      <w:r w:rsidRPr="002E6030">
        <w:rPr>
          <w:rFonts w:hint="cs"/>
          <w:spacing w:val="20"/>
          <w:position w:val="6"/>
          <w:rtl/>
        </w:rPr>
        <w:t>ובהערת המהדיר (52) לרשב"א נדה שם.</w:t>
      </w:r>
    </w:p>
    <w:p w14:paraId="565C7ACC" w14:textId="77777777" w:rsidR="00B51D80" w:rsidRPr="002E6030" w:rsidRDefault="00B51D80" w:rsidP="00B51D80">
      <w:pPr>
        <w:jc w:val="both"/>
        <w:rPr>
          <w:rFonts w:eastAsia="Tahoma"/>
          <w:color w:val="00000A"/>
          <w:spacing w:val="20"/>
          <w:position w:val="6"/>
          <w:rtl/>
        </w:rPr>
      </w:pPr>
      <w:r w:rsidRPr="002E6030">
        <w:rPr>
          <w:rFonts w:hint="cs"/>
          <w:spacing w:val="20"/>
          <w:position w:val="6"/>
          <w:rtl/>
        </w:rPr>
        <w:t>ואינה צריכה הכשר - פירש רש"י דהואיל וסופה לטמא טומאה חמורה אין צריכה הכשר. וחקר המקדש דוד (טהרות סוף סי' מ"ב, ד"ה ובעיקר) האם דין זה מועיל רק לגבי הטומאה החמורה שבה עצמה, או דמהני גם לענין קבלת טומאה חמורה ממקום אחר דאין צריך הכשר - עי"ש נפק"מ בזה.</w:t>
      </w:r>
    </w:p>
    <w:p w14:paraId="34DFCCC9"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 xml:space="preserve">נבלת בהמה טמאה בכל מקום ונבלת עוף טהור והחלב בכפרים צריכים מחשבה וא"צ הכשר - כתב תפארת ישראל (עוקצין פ"ג אות ח', במוסגר), דנראה דכל נבלת בהמה ועוף בין טמאה ובין טהורה </w:t>
      </w:r>
      <w:r w:rsidRPr="002E6030">
        <w:rPr>
          <w:rFonts w:eastAsia="Tahoma" w:hint="cs"/>
          <w:color w:val="00000A"/>
          <w:spacing w:val="20"/>
          <w:position w:val="6"/>
          <w:rtl/>
        </w:rPr>
        <w:lastRenderedPageBreak/>
        <w:t>דצריכין מחשבה, היינו כשמתו מאליהן, או שהרגן שלא על מנת לאוכלן, אבל אי נחרן עכו"ם על מנת לאוכלן הוי היא גופה מחשבה. ויותר נראה דאפילו נהרגו מעצמן מסתמא עומדין לאכילה גם בכפרים כאשר נחזה מעשים בכל יום, ורק אי מתו מעצמן מאיסי להו. אלא שכתב דמסוגיא דכריתות דף י' ומתוס' כאן (ד"ה נבלת בהמה טהורה) אין משמע כן.</w:t>
      </w:r>
    </w:p>
    <w:p w14:paraId="08C00B59"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 xml:space="preserve">נבלת בהמה טמאה וכו' צריכים מחשבה וכו' נבלת בהמה טהורה וכו' אינן צריכין מחשבה - רגמ"ה פירש שנבלת בהמה טמאה צריכה מחשבה לפי שלא היתה ראויה לישראל לאכילה, משא"כ נבלת בהמה טהורה שהיתה ראויה לישראל. ויש לעיין דהא מאי דמהני בה מחשבה היינו להאכילה לעכו"ם, והלא בלאו הכי היתה ראויה לעכו"ם - עי' מקדש דוד (טהרות מב. ג.) שהוכיח מכאן דאין מטרת המחשבה שעי"ז נעשית עומדת לאכילה, אלא ליתן לה חלות שם אוכל לדבר שאינו אוכל מצד עצמו, וכיון שמעולם לא היתה ראויה לישראל אין לה תורת אוכל מצד עצמה וצריכה מחשבה. </w:t>
      </w:r>
    </w:p>
    <w:p w14:paraId="4A7FFE05"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והחלב בכפרים צריכים מחשבה וא"צ הכשר:</w:t>
      </w:r>
    </w:p>
    <w:p w14:paraId="2B40D17F"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האם גרסינן 'והחלב'?</w:t>
      </w:r>
    </w:p>
    <w:p w14:paraId="70B1BA25"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הראשונים כתבו דלא גרסינן 'והחלב', דבין חלב נבילה ובין דשחוטה לא שייך למימר ביה דאין צריך הכשר - כ"כ רש"י כאן ובכריתות כא., תוס' כאן ובנדה נ:, תוס' הרא"ש ורמב"ן בנדה שם, והר"ש בעוקצין פ"ג מ"ג.</w:t>
      </w:r>
    </w:p>
    <w:p w14:paraId="6D3F0271"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מיהו רש"י כאן בתחילת דבריו (ד"ה וחלב וד"ה בכפרים) משמע דכן גרס לה, ואכן בשטמ"ק (י"א) הביא ספרים דלא גרסי סיפא דדברי רש"י, וכ"כ בהגהות בן אריה דמש"כ רש"י "והחלב לא גרסינן" הוא תוספת בדבריו, וכמש"כ תוס' דאח"כ הוגה כן ברש"י, וביאר הבן אריה דכוונת רש"י בריש דבריו דהאי 'חלב' הכוונה לשומן של נבילה טהורה ולא חלב האסור, ומשום כך אין צריך הכשר דסופה לטמא טומאה חמורה כבשר הנבילה. מיהו הרש"ש הגיה ומחק תחילת דברי רש"י.</w:t>
      </w:r>
    </w:p>
    <w:p w14:paraId="254DA38F"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וגם בפירוש רגמ"ה כריתות כא. מוכח דגרס 'והחלב'. ובשטמ"ק השלם בסוגיין הביא תו"ח דגרסי הכי, ופירשו דמיירי בחלב נבלת חיה. וע"ע ערוך לנר כריתות שם.</w:t>
      </w:r>
    </w:p>
    <w:p w14:paraId="2E887E31"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ומהרש"א בנדה נ: כתב שמדברי הרמב"ם בפיהמ"ש דעוקצין נראה דגרס, וקאי על חלב בהמה טמאה. וכן התוס' רי"ד בנדה שם מפרש דקאי אחלב בהמה טמאה. אמנם תוס' בנדה (סוף נ:) דחו פירוש זה, דחלב בהמה טמאה פשיטא שצריך מחשבה דמאי שנא מכשרה.</w:t>
      </w:r>
      <w:r w:rsidRPr="002E6030">
        <w:rPr>
          <w:rFonts w:eastAsia="Tahoma" w:hint="cs"/>
          <w:color w:val="00000A"/>
          <w:spacing w:val="20"/>
          <w:position w:val="6"/>
          <w:rtl/>
        </w:rPr>
        <w:tab/>
      </w:r>
    </w:p>
    <w:p w14:paraId="455DDE17"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ואמר רבי שמעון מה טעם הואיל ויש בהן סימני טהרה:</w:t>
      </w:r>
    </w:p>
    <w:p w14:paraId="3D1DEC5A"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א] ב' טעמים לסברת ר' שמעון, ונפק"מ ביניהם:</w:t>
      </w:r>
    </w:p>
    <w:p w14:paraId="400103EC"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טעם דסוגיין לא הוזכר במשנה (עוקצין פ"ג מ"ג), ושם פירשו הרע"ב והרא"ש הטעם לפי דבשווקים איכא רוב עם ואוכלין מצויין להם. וכתבו שם האור גדול ותפא"י (יכין אות כ"ה) דלפי טעמם קאי ר' שמעון להשוות הגמל והארנבת וכו' לנבלת עוף טהור והחלב, דרק בשווקים אין צריך מחשבה משום שיש אוכלין מצויין [וכ"כ שם הרמב"ם בפיהמ"ש], אך לטעם סוגיין דהואיל ויש בהן סימני טהרה בא ר' שמעון לדמותן לנבלת בהמה טהורה דבכל מקום אין צריך מחשבה והכשר, וכדמשמע מפירוש רש"י ותוס' כאן, וכן מפירוש רגמ"ה.</w:t>
      </w:r>
    </w:p>
    <w:p w14:paraId="02005CAA"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ב] ביאור הסברא ד"הואיל ויש בהן סימני טהרה":</w:t>
      </w:r>
    </w:p>
    <w:p w14:paraId="62EF96C2"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 xml:space="preserve">פירש תפא"י (עוקצין פ"ג מ"ג) כלומר הואיל ודמו קצת לנבלת בהמה טהורה אין מואסין בהן לאוכלן. וכן משמע מדברי תוס' בסוגיין.  </w:t>
      </w:r>
    </w:p>
    <w:p w14:paraId="1C7788BE"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ובזרע אברהם (סי' ג. א.) וכן בהערות להגריש”א כתבו דמסוגיין יש להוכיח כסוברים דסימני טהרה הן סיבה לטהרה ולא סימן בעלמא, הלכך במקום שיש מקצת סימני טהרה הן פחות מאוסין אצל הנוכרי. ובענין חקירה זו יעוי' בדברינו לעיל ו: בגמ' ת"ל גמל (אות א'). וראה עוד מש"כ ב</w:t>
      </w:r>
      <w:r w:rsidRPr="002E6030">
        <w:rPr>
          <w:rFonts w:eastAsia="Tahoma" w:hint="cs"/>
          <w:spacing w:val="20"/>
          <w:position w:val="6"/>
          <w:rtl/>
        </w:rPr>
        <w:t>שיעורי הגרי"מ פיינשטיין (אות קצ"ז).</w:t>
      </w:r>
    </w:p>
    <w:p w14:paraId="30C59998"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אלא אמר רבא דכו"ע לא אמרינן איסורו חישובו ואי דערפיה מיערף הכי נמי - רש"י מפרש דהכי נמי מודו רבנן דלא מטמא טומאת אוכלין הואיל ולא חשיב עליה, כלומר דעריפה גרעה משחיטה לענין חלות שם אוכל. ברם רגמ"ה פירש איפכא, דאי ערפיה הכי נמי מודה ר' שמעון דמטמא טומאת אוכלין, דעריפה כשחיטה סתם דהיא קיום מצותו.</w:t>
      </w:r>
    </w:p>
    <w:p w14:paraId="27A23B61"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רש"י</w:t>
      </w:r>
    </w:p>
    <w:p w14:paraId="15CCC5F1"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ד"ה לדידיה נמי - אבל שור הנסקל ועגלה ערופה לא היתה לו שעת הכושר אפי' קודם לכן דבהמה בחייה בחזקת איסור עומדת - עי' בדברינו לעיל סוף ט: ד"ה ומודה ר' שמעון (אות א').</w:t>
      </w:r>
    </w:p>
    <w:p w14:paraId="6BD26FE3"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lastRenderedPageBreak/>
        <w:t>ובעיקר דברי רש"י צ"ב אמאי לא פירש זאת על גוף הברייתא דר' שמעון מודה בבשר בחלב הואיל והיתה לו שעת הכושר, וכדפירש רגמ"ה עלה.</w:t>
      </w:r>
    </w:p>
    <w:p w14:paraId="031B404B"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עוד יש לעיין אמאי השמיט רש"י 'ציפורי מצורע', ורגמ"ה הזכירן.</w:t>
      </w:r>
    </w:p>
    <w:p w14:paraId="477E3538"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 xml:space="preserve">ד"ה ואיסורו חישובו - </w:t>
      </w:r>
      <w:r w:rsidRPr="002E6030">
        <w:rPr>
          <w:rFonts w:hint="cs"/>
          <w:spacing w:val="20"/>
          <w:position w:val="6"/>
          <w:rtl/>
        </w:rPr>
        <w:t>איסור דאסר ליה רחמנא לישראל וכו' דכיון דאסר ליה מכלל דראוי לאכילה לעכו"ם הוא</w:t>
      </w:r>
      <w:r w:rsidRPr="002E6030">
        <w:rPr>
          <w:rFonts w:eastAsia="Tahoma" w:hint="cs"/>
          <w:color w:val="00000A"/>
          <w:spacing w:val="20"/>
          <w:position w:val="6"/>
          <w:rtl/>
        </w:rPr>
        <w:t xml:space="preserve"> - עי' בדברינו בגמ' ד"ה אמרוה רבנן (אות ב').</w:t>
      </w:r>
    </w:p>
    <w:p w14:paraId="4FCC731F"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ד"ה צריכה מחשבה - לטמא טומאת אוכלין אם נגע בהן שרץ - עי' בדברינו בגמ' ד"ה שלשה עשר (אות ד').</w:t>
      </w:r>
    </w:p>
    <w:p w14:paraId="71694B91"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ד"ה ואינה צריכה הכשר - ולא שייך הכשר אלא בטומאה קלה דאוכלין וכן מחשבה - עי' מהרש"א.</w:t>
      </w:r>
    </w:p>
    <w:p w14:paraId="6F84FBAC"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ד"ה נבלת בהמה טמאה - ועוד שיש לה שני דחויין אחת שלא נשחטה ואחת טמאה היא - לכאורה כוונתו שהיא גם בהמה טמאה וגם נבלה, וצ"ע דאמרינן בחולין ק: שבטמאה אין איסור נבילה, ופירש"י שם משום דאין איסור חל על איסור - עי' משמר הלוי (סי' ח'), וציין לראש יוסף בחולין קו., וראה עוד ב</w:t>
      </w:r>
      <w:r w:rsidRPr="002E6030">
        <w:rPr>
          <w:rFonts w:eastAsia="Tahoma" w:hint="cs"/>
          <w:spacing w:val="20"/>
          <w:position w:val="6"/>
          <w:rtl/>
        </w:rPr>
        <w:t>שיעורי הגרי"מ פיינשטיין (אות ר').</w:t>
      </w:r>
    </w:p>
    <w:p w14:paraId="5BB7FB61"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ד"ה בכפרים - דאי איכא פחות מכזית וכו' וצירפו לפחות מכביצה אוכלין - כן נקט גם רש"י לעיל סוף ט: דשיעור קבלת טומאת אוכלין הוא כביצה, וכן הוא שיטת ר"ת בתוס' שבת צא. (ד"ה אי), ובזבחים לא. (ד"ה אמר). אמנם רש"י בפסחים לג. הביא דרשת התו"כ דאוכל מקבל טומאה בכל שהוא, אך שיטת רש"י כאן מכוונת לאחר חזרתו עפ"י הגמ' דכריתות כא., וכן גם נקט רש"י בחולין פב., וכמבואר בהרחבה בתוס' שבת הנ"ל, ופירש שם ר"ת דדרשת התו"כ היא אסמכתא בעלמא.</w:t>
      </w:r>
    </w:p>
    <w:p w14:paraId="3C33A8DB"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והחלב לא גרסינן - עי' בדברינו בגמ' ד"ה והחלב בכפרים.</w:t>
      </w:r>
    </w:p>
    <w:p w14:paraId="24E1B3A0"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 xml:space="preserve">ובטהרות במשנה לא גרסינן ליה - כלומר בסדר טהרות, והיא משנה בעוקצין פ"ג מ"א - הגהות מראה כהן. </w:t>
      </w:r>
    </w:p>
    <w:p w14:paraId="01B4C158"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ד"ה ואינה צריכה הכשר - הואיל ומטמאה טומאה חמורה בעוד שהיה בה זית שלם וכו' - רש"י קאי על תירוצו דלעיל [עפ"י הגמ' בכריתות], דמיירי דאיכא פחות מכזית מן הנבילה וצירפו לפחות מכביצה אוכלין.</w:t>
      </w:r>
    </w:p>
    <w:p w14:paraId="0E69F3A3"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מיהו בעיקר פירוש רש"י - יעוי' בשטמ"ק (כ"ז) שתמה דמה שהיתה טמאה מתחילה טומאה חמורה בעודה מחוברת בנבילה אין מועיל לה, וכדפירש"י גופיה בפרק בהמה המקשה. אלא מפרש השטמ"ק דהאי פחות מכזית נבילה חשיב טפי לטמא טומאה חמורה כיון דחזי לאיצטרופי לכזית.</w:t>
      </w:r>
    </w:p>
    <w:p w14:paraId="11B45D35"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וראשית בכורים ציין לתוס' פסחים יח. (ד"ה הא בשרה) שהקשו כעין קושית השטמ"ק, ותירצו דלא תיקשי מהגמ' בחולין, דשאני התם דכששימש מעשה עץ שימש כדאמרינן התם. וראה עוד ב</w:t>
      </w:r>
      <w:r w:rsidRPr="002E6030">
        <w:rPr>
          <w:rFonts w:eastAsia="Tahoma" w:hint="cs"/>
          <w:spacing w:val="20"/>
          <w:position w:val="6"/>
          <w:rtl/>
        </w:rPr>
        <w:t>שיעורי הגרי"מ פיינשטיין (אות ר"ד).</w:t>
      </w:r>
    </w:p>
    <w:p w14:paraId="4F686C15"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ד"ה אלא אמר רבא - דכ"ע לא אמרינן איסורו חישובו גרידא וכו' - רש"י לשיטתו דאף להאי אוקימתא אמרינן איסורו חישובו, אלא דלא סגי בסברא זו לבדה. ודלא כפירוש רגמ"ה - עי' בדברינו לקמן ע"ב בדמ' ד"ה אלא לאו.</w:t>
      </w:r>
    </w:p>
    <w:p w14:paraId="74073373"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וליתא לדרבה - במסהש"ס הביא נוסח אחר "ודלא כרב ששת", ר"ל כדאמרינן לעיל דאמרוה רבנן קמיה דרב ששת, ואוקי פלוגתייהו באיסורו חושבו.</w:t>
      </w:r>
    </w:p>
    <w:p w14:paraId="534DAA1A"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אי דערפיה מיערף הכי נמי דמודו רבנן דלא מטמא טומאת אוכלין - עי' בדברינו בגמ' ד"ה אלא אמר רבא.</w:t>
      </w:r>
    </w:p>
    <w:p w14:paraId="658393DD"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תוס'</w:t>
      </w:r>
    </w:p>
    <w:p w14:paraId="03CC7F1F"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ד"ה  מה להלן - וי"ל דקסבר תנא דהתם כיון דמצי לקיומי תרוייהו הגזרה שוה וק"ו מקיימי - סברא כעין זו מצינו בתוס' זבחים מח. (ד"ה דכו"ע) דטוב לעשות גזרה שוה למחצה מלבטל היקש לגמרי, אך כאן יש חידוש טפי דאף כלפי ק"ו אמרינן הכי. וראה עוד תוס' לקמן לג. ד"ה ובית הלל.</w:t>
      </w:r>
    </w:p>
    <w:p w14:paraId="57358913"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ופירש ר"ת וכו' ולית ליה ק"ו דהכי נמי מאן דדריש איסור הנאה מג' לא תבשל לית ליה קל וחומר - כלומר דלמהלך ר"ת סברת תנא דהתם דבמקום שיש ב' אפשרויות כיצד למילף הגזירה שוה, מהני ק"ו להכריע דנילף מבשר חוץ למחיצתו דקדשים, אך תנא דהכא דיליף גזירה שוה מפשטיה דקרא דטריפה, על כרחך לית ליה כלל סברת האי קל וחומר, ולזה מייתי סייעתא דתנא נוסף דיליף איסור הנאה מדכתיב ג' פעמים "לא תבשל" [קידושין נז:, חולין קטו:] על כרחך נמי  לא ס"ל האי קל וחומר.</w:t>
      </w:r>
    </w:p>
    <w:p w14:paraId="3BD87C50"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lastRenderedPageBreak/>
        <w:t>קרא איירי במידי דאסור בהנאה כגון קדשים שיצאו חוץ למחיצתן - בהא דפשיטא לתוס' דקדשים שיצאו חוץ למחיצתן אסורין בהנאה, וכמאן משיטות הראשונים אזלי - יעוי' במשמר הלוי (סי' ט'), וע"ע ב</w:t>
      </w:r>
      <w:r w:rsidRPr="002E6030">
        <w:rPr>
          <w:rFonts w:eastAsia="Tahoma" w:hint="cs"/>
          <w:spacing w:val="20"/>
          <w:position w:val="6"/>
          <w:rtl/>
        </w:rPr>
        <w:t>שיעורי הגרי"מ פיינשטיין (אות ר"ה).</w:t>
      </w:r>
    </w:p>
    <w:p w14:paraId="7B25DDCE"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וא"ת מאן דדריש ליה מקודש אית ליה ק"ו תיפוק ליה וכו' - מהרש"א גרס כגירסא שלפנינו בתוס', ומתוך כך תמה אמאי הקשו תוס' רק להאי מ"ד ולא הקשו גם לתנא דסוגיין דעד דדריש גזירה שוה מקרא ד"אנשי קדש" להתיר הנאה, לדרוש מ"כל בקדש תשרף" לאסור הנאה. וציין לתוס' פסחים כד: שאכן סתמו שאלתם.</w:t>
      </w:r>
    </w:p>
    <w:p w14:paraId="76BB1262"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ומים קדושים הקשה דא"כ מה משני תוס' דאין דנים חולין מקדשים, הלא האי מ"ד סמך על קרא ד"אנשי קדש" דמיירי נמי בקדשים שיצאו חוץ למחיצתן, וא"כ הוה קדשים מקדשים - עי' בדבריו.</w:t>
      </w:r>
    </w:p>
    <w:p w14:paraId="01BD1ED5"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 xml:space="preserve">מיהו הצ"ק גרס בתוס' כנדפס בצד הגליון, ולגירסתו ניחא דאין קושית תוס' חוזרת לר' שמעון דסוגיין. </w:t>
      </w:r>
    </w:p>
    <w:p w14:paraId="4F549424"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ד"ה  נבלת בהמה טמאה - והחלב לא גרסינן - עי' בדברינו בגמ' ד"ה והחלב בכפרים.</w:t>
      </w:r>
    </w:p>
    <w:p w14:paraId="7AC3FCD9"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ובמסכת טהרות לא גרסינן ליה - כאן ובסוף הדיבור צריך להגיה לפי מראה כהן "במסכת עוקצין", ולפי הרש"ש "סדר טהרות".</w:t>
      </w:r>
    </w:p>
    <w:p w14:paraId="4BC80485"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ד"ה ונבלת עוף טהור - פירש הקונטרס וכו' ונראה לפרש טעם אחר וכו' - כפירוש רש"י כן פירש רגמ"ה. וכפירוש תוס' כן פירש רש"י בנדה נ: ובכריתות כא:, ועי' ראשית בכורים מה קשיא לתוס' על פירש"י דהכא.</w:t>
      </w:r>
    </w:p>
    <w:p w14:paraId="53624D8A"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ד"ה נבלת בהמה טהורה - ואמרינן במגילה וישנה לטוב [שהאכילה] כתלי דחזירי - תוס' לשיטתם פירשו במגילה שם דח"ו לא היתה אוכלת. ורש"י שם כתב דהיתה אוכלת לאונסה, [וראה הגהות מצפ"א שם]. ברם על הגליון שם נדפס פירוש הערוך שהאכילה עורף של חזרת, כלומר ראש של חסא, והוי דומיא דמ"ד שהאכילה זרעונים.</w:t>
      </w:r>
    </w:p>
    <w:p w14:paraId="7D457E32"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 xml:space="preserve">ובקונטרס נמי פירש כאן נבלת בהמה טמאה כ"מ שהיא סתמא לאו לאכילה קיימא דמאיסה ועוד יש עליה שני דחויין וכו' - הנה מפירוש רש"י משמע דנבלת בהמה טמאה מאוסה לעכו"ם עצמן, וכן כתב מלאכת שלמה (עוקצין פ"ג מ"ג) בשם ה"ר יהוסף. אך נראה שתוס' הביאו פירוש רש"י לראיה שכן הוא בדרך כלל, אבל יש טמאים שחביבים לעכו"ם כגון חזיר, ומסתמא גם נבלתם אינה מאוסה להם, לכך פירש"י טעם נוסף דגם כלפי ישראל יש חילוק בין נבלת טמאה שיש בה שני דיחויין, לנבלת טהורה שיש בה דיחוי אחד, וכדרך שפירשו תוס' לעיל. </w:t>
      </w:r>
    </w:p>
    <w:p w14:paraId="6E0746E9"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ד"ה והחלב בשווקים - משמע דר"ל דכל שומן קרוי חלב - כתב הח"נ דכוונת תוס' שבכלל חלב הוי נמי שומן, אך שומן לבדו לא איקרי חלב, דאי לא כן אמאי מחקו לעיל תיבת 'והחלב', נימא דהכוונה לשומן ולכך אין צריך הכשר לפי שמטמא טומאה חמורה כבשר.</w:t>
      </w:r>
    </w:p>
    <w:p w14:paraId="28385780"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דף י:</w:t>
      </w:r>
    </w:p>
    <w:p w14:paraId="148190E9"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גמ'</w:t>
      </w:r>
    </w:p>
    <w:p w14:paraId="49A0F217"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סח לי נימוס אחיו של ר' יהושע הגרסי שהשוחט את העורב להתלמד בו דמו מכשיר ר' אליעזר אומר דם שחיטה לעולם מכשיר - הנה נימוס ור' אליעזר פליגי בדם שחיטה דעורב האם מכשיר, והגמ' רוצה להעמיד בזה גם פלוגתת ר' שמעון ורבנן, אך בחולין לה: סבר רב אסי דלר' שמעון השחיטה גופה מכשרת ולא הדם, וצ"ל דהכי נמי הנידון לר' שמעון הוא מעשה השחיטה.</w:t>
      </w:r>
    </w:p>
    <w:p w14:paraId="3E744614"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וראה מקדש דוד (טהרות מב. ה.) מש"כ בכל הסוגיא דהכא.</w:t>
      </w:r>
    </w:p>
    <w:p w14:paraId="0DB1526C"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 xml:space="preserve">אלא לאו איסורו חישובו איכא בינייהו - רש"י מפרש דסברת איסורו חושבו מצטרפת להך שחיטה דלהתלמד, ודלא כמהלך הקודם דפליגי באיסורו חושבו גרידא. וכעי"ז פירש בשטמ"ק השלם בשם תו"ח. אך רגמ"ה מפרש דהכא פליגי בשחיטה להתלמד גרידא, והך "איסורו חושבו" דהכא אינו כדלעיל, אלא כך מכונה השחיטה להתלמד שאינה שחיטה מעלייתא.  </w:t>
      </w:r>
    </w:p>
    <w:p w14:paraId="66B3B4F3"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ובסברת רש"י צ"ע איך מצטרפין שתי הסברות שאינם שייכי זה לזה להועיל יחד לאשוויי שם אוכל - עי' מש"כ ב</w:t>
      </w:r>
      <w:r w:rsidRPr="002E6030">
        <w:rPr>
          <w:rFonts w:eastAsia="Tahoma" w:hint="cs"/>
          <w:spacing w:val="20"/>
          <w:position w:val="6"/>
          <w:rtl/>
        </w:rPr>
        <w:t>שיעורי הגרי"מ פיינשטיין (אות ר"ט).</w:t>
      </w:r>
      <w:r w:rsidRPr="002E6030">
        <w:rPr>
          <w:rFonts w:eastAsia="Tahoma" w:hint="cs"/>
          <w:color w:val="00000A"/>
          <w:spacing w:val="20"/>
          <w:position w:val="6"/>
          <w:rtl/>
        </w:rPr>
        <w:t xml:space="preserve"> </w:t>
      </w:r>
    </w:p>
    <w:p w14:paraId="1731C591"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אי משום סימני טהרה מאי איריא להתלמד אפי' להתעסק נמי אין הכי נמי ומשום נימוס - רש"י מפרש להודיע כוחו דנימוס דאף דשחטו להתלמד אינו מכשיר גופו ליטמא. ורגמ"ה פירש דהא דלנימוס דמו מכשיר מיהא לעלמא הוא לפי ששחטו להתלמד, אבל מתעסק אין דמו מכשיר כלל.</w:t>
      </w:r>
    </w:p>
    <w:p w14:paraId="6B7505BE"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איתיביה לא רצה לפדותו עורפו בקופיץ מאחוריו:</w:t>
      </w:r>
    </w:p>
    <w:p w14:paraId="036A4177"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קובץ בענין עריפת הפטר חמור:</w:t>
      </w:r>
    </w:p>
    <w:p w14:paraId="1E5E1407"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lastRenderedPageBreak/>
        <w:t>א] מקום העריפה מול העורף או בעורף ממש?</w:t>
      </w:r>
    </w:p>
    <w:p w14:paraId="1A3300F3"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רש"י פירש דעורפין מאחוריו "מול עורפו", ויש לעיין דבשלמא גבי מליקת חטאת העוף כתיב בהדיא "ממול עורפו" ודרשינן (חולין יט:) מול הרואה את העורף, אך גבי עריפת פטר חמור מנין.</w:t>
      </w:r>
    </w:p>
    <w:p w14:paraId="31B82ACB"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ובהגהות מצפ"א ציין לכתובות לז: דאיתא התם בברייתא דעגלה ערופה נמי מול העורף, וכתבו שם תוס' דגמר עריפה עריפה מחטאת העוף, ולפי זה הכי נמי י"ל האי גזירה שוה מחטאת העוף. אי נמי דגמרינן עריפת פטר חמור מעגלה ערופה כדתניא בסמוך.</w:t>
      </w:r>
    </w:p>
    <w:p w14:paraId="014E7049"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מיהו לשון הטור (שכא. י.) והרמ"א שם "מכהו בקופיץ בעורפו", משמע בעורפו ממש. וכן הוא לשון רגמ"ה כאן. ולפי"ז י"ל דאף כוונת רש"י כן, ומה שנקט "מול עורפו" ר"ל שיהא 'מאחוריו' כלשון הברייתא ולא בצידי הראש, ועל דרך שפירש רש"י במנחות לה: גבי קשר של תפילין שצריך להיות כלפי פנים, ופירש"י (ד"ה כלפי פנים) "ממול עורף ולא בצידי הראש", וכתבו הב"ח והדרישה (או"ח סי' כ"ז) דאינו כ'מול עורף' של מליקה, דהקשר צריך להיות על העורף ממש, אלא דלאפוקי צידי הראש.</w:t>
      </w:r>
    </w:p>
    <w:p w14:paraId="39365F63"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מיהו גבי עגלה ערופה פירש רש"י בהדיא בסנהדרין נב: (ד"ה ממול עורף) דהיינו אחורי הצואר מקום שרואה את העורף, הלכך מסתבר שכן גם כוונתו כאן גבי פטר חמור.</w:t>
      </w:r>
    </w:p>
    <w:p w14:paraId="75F61BA6"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ב] שיעור העריפה:</w:t>
      </w:r>
    </w:p>
    <w:p w14:paraId="7D8FADEE"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בירושלמי דסוטה (פ"ט ה"ה) איתא גבי עגלה ערופה, שצריך לערוף שני סימנים או רובן. ותמוה שהרמב"ם השמיט דין זה - יעוי' שיירי קרבן שם, ובקרן אורה ותורת הקנאות (סוטה מו:), אחיעזר (ח"ג ריש סי' נ"א), ובהרחבה בנחל איתן (יב. ו. סק"ס).</w:t>
      </w:r>
    </w:p>
    <w:p w14:paraId="0C1082C5"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 xml:space="preserve">וכתב האחיעזר שם דיכול לשבור המפרקת ורוב בשר קודם שיחתוך הסימנים, ועוד כתב שאם שהה או החליד באמצע העריפה אינו פוסל כמו שפוסל בשחיטה, עי"ש. אמנם יעוי' בנחל איתן (שם סקי"ג) שנסתפק בזה. [כל נידון זה הוא כמובן אם מקום עריפת פטר החמור הוא מול העורף ולא בעורף ממש]. </w:t>
      </w:r>
    </w:p>
    <w:p w14:paraId="7075640E"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ג] מי רשאי לעורפו?</w:t>
      </w:r>
    </w:p>
    <w:p w14:paraId="628C5888"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יעוי' בדברינו לקמן יא. (ד"ה הפודה פטר חמור של חבירו) שנחלקו רבוותא אם יש דין בעלים על מצות פדיון פטר חמור, או דכל אדם יכול לפדות בלי רשות הבעלים.</w:t>
      </w:r>
    </w:p>
    <w:p w14:paraId="3D2D4587"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מיהו כתב המנחת חינוך (כג. ו.) דלענין עריפה כו"ע מודים שאי אפשר לערוף ללא רשות הבעלים, דהא הוי ממון הבעלים לענין שיכול לפדותו בשה כל דהו ומרויח הא דביני וביני, ואפשר שאם עורפו אדם אחר חייב משום מזיק בידים.</w:t>
      </w:r>
    </w:p>
    <w:p w14:paraId="0CD12A02"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ד] מהו קופיץ, ומדוע דוקא קופיץ?</w:t>
      </w:r>
    </w:p>
    <w:p w14:paraId="4F4539A9"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 xml:space="preserve">פירש רש"י בפסחים ע. דהוא סכין גדול של קצבים לחיתוך בשר ושבירת עצמות. ובספר נחל איתן (פי"ב ס"ד) הביא שטמ"ק בכתובות לז: בשם הרמ"ה וז"ל "בקופיץ הוא כעין סכין גדול רחבו כארכו ועב הוא ויש בו כובד ומחתכין בו עצמות ובשר ופעמים שמבקעים בו עצים וכו' ולפי כבדו הוא חותך הראש בבת אחת כדתנן גבי עגלה ערופה ופטר חמור עורפו בקופיץ ומאחוריו". וכתב הגרח"ק דמבואר מדבריו שצריך קופיץ משום שמצות עריפה היא לחתוך הראש בבת אחת. </w:t>
      </w:r>
    </w:p>
    <w:p w14:paraId="2DC1E54F"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וראה עוד בנחל איתן ובהערות שם שהרחיב בכמה שיטות בזה.</w:t>
      </w:r>
    </w:p>
    <w:p w14:paraId="0286C42C"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ה] עבר וערפו בשאר דברים:</w:t>
      </w:r>
    </w:p>
    <w:p w14:paraId="07206F81"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יעוי' בנחל איתן (פי"ב ס"ו) שאינו מעכב, דעיקר דין עריפה הוא שיקצוץ בכח בהכאה בלא הולכה והבאה. [וראה שם סק"ח נידון אם כשר דיעבד אף בלא הולכה והבאה].</w:t>
      </w:r>
    </w:p>
    <w:p w14:paraId="02625F18"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מיהו החסדי דוד (תוספתא דמכילתין סוף פ"ק) נקט שהרמב"ם סובר דלא יצא ידי קיום המצוה אם לא ערפו בקופיץ, ופליג על התוספתא [הובאה לקמן בסמוך] מדלא הביאה בהלכותיו.</w:t>
      </w:r>
    </w:p>
    <w:p w14:paraId="12E6BACF"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ו] כיצד מיתתו של פטר חמור שהרג את הנפש, ושל עיר הנדחת:</w:t>
      </w:r>
    </w:p>
    <w:p w14:paraId="38994A08"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כתב בדרך אמונה (בכורים פי"ב סקמ"ז) בשם ירושלמי דפסחים, דפטר חמור שהרג נפש מיתתו בעריפה ולא בסקילה. וכתב שם בציון ההלכה (אות צ"ט) דמשמע שאי אפשר לפדותו כיון שנאסר כבר בהנאה משום שור הנסקל, וצ"ע.</w:t>
      </w:r>
    </w:p>
    <w:p w14:paraId="6BB9ECA0"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 xml:space="preserve">עוד כתב בשם המנחת חינוך (מצוה תס"ה) דפטר חמור של עיר הנדחת עורפו בקופיץ ולא הורגו בסייף כשאר בהמות של עיר הנדחת.  </w:t>
      </w:r>
    </w:p>
    <w:p w14:paraId="56B7B2BB"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לא ימיתנו לא בקנה ולא במגל ולא בקרדום ולא במגירה ולא יכניסנו לחדר וינעול דלת לפניו בשביל שימות:</w:t>
      </w:r>
    </w:p>
    <w:p w14:paraId="60508C78"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lastRenderedPageBreak/>
        <w:t>איתא בתוספתא סוף פ"ק [הביאה גם מהר"י קורקוס בכורים יב. ו.]: "לא ימיתנו לא במקל וכו' ואם עשה כן הרי זה יצא", וצ"ע מה שייך גבי פטר חמור דיצא דיעבד, דאי לענין שקיים המצוה למאי נפק"מ בזה, דהא לענין איסור הנאה בלאו הכי קי"ל כר' יהודה שכבר מחיים אסור בהנאה.</w:t>
      </w:r>
    </w:p>
    <w:p w14:paraId="0D29BDF3"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ובחזון יחזקאל שם ביאר ד'יצא' היינו שאין צריך לערוף הפטר חמור לאחר שמת.</w:t>
      </w:r>
    </w:p>
    <w:p w14:paraId="1568CB67"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וראה עוד בדרך אמונה (בכורים יב. ז.), ובביאור ההלכה שם ד"ה ואין ממיתין, ובספר אפריון יוסף (סי' י"ג).</w:t>
      </w:r>
    </w:p>
    <w:p w14:paraId="704FE3C4"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מיהו יש לעיין לענין עגלה ערופה, דהתם לכאורה אם נעל דלת בפניה ומתה ודאי לא יצא ידי חובה ולא נתכפרו, וצריך להביא עגלה אחרת ולעורפה.</w:t>
      </w:r>
    </w:p>
    <w:p w14:paraId="43E1BCA1"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רישא וסיפא מחיים רישא בהנאת דמיו סיפא בהנאת גופו:</w:t>
      </w:r>
    </w:p>
    <w:p w14:paraId="460E5204"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א. ביאור מחלוקת הרמב"ם וראב"ד בענין איסור הנאה מדמי הפטר חמור, ושיטת רש"י בזה:</w:t>
      </w:r>
    </w:p>
    <w:p w14:paraId="2E6D4204"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פסק הרמב"ם (בכורים יב. ד.) "ואם מכרו קודם פדיון דמיו אסורין". והשיג עליו הראב"ד "למה לא יתנם לכהן ויהנה בהן, שהרי פודין פטר חמור בשוויו, וכי מאיסורי הנאה שתופסין את דמיהן הוא זה".</w:t>
      </w:r>
    </w:p>
    <w:p w14:paraId="308A4FC6" w14:textId="77777777" w:rsidR="00B51D80" w:rsidRPr="002E6030" w:rsidRDefault="00B51D80" w:rsidP="00B51D80">
      <w:pPr>
        <w:jc w:val="both"/>
        <w:rPr>
          <w:rFonts w:eastAsia="Tahoma"/>
          <w:color w:val="00000A"/>
          <w:spacing w:val="20"/>
          <w:position w:val="6"/>
          <w:rtl/>
        </w:rPr>
      </w:pPr>
      <w:r w:rsidRPr="002E6030">
        <w:rPr>
          <w:rFonts w:eastAsia="Tahoma" w:hint="cs"/>
          <w:color w:val="00000A"/>
          <w:spacing w:val="20"/>
          <w:position w:val="6"/>
          <w:rtl/>
        </w:rPr>
        <w:t>וביאור השגתו נראה שמקשה בתרתי: חדא דהדמים עצמן של המכירה אמאי נאסרין, יתנם לכהן בתורת פדיון ויהנה הכהן בהן, דאמנם אין הפטר חמור עתה ברשותו אך קי"ל (יא.) דהפודה פטר חמור של חבירו הרי זה פדוי, ועוד תמה הראב"ד על עיקר הדין אמאי נתפסין הדמים באיסור, הלא קי"ל במתני' (קידושין נו:) דכל איסורי הנאה [לבר מע"ז ושביעית] מכרן וקידש בדמיהן מקודשת, ובכללן מנתה המשנה פטר חמור.</w:t>
      </w:r>
    </w:p>
    <w:p w14:paraId="45231ADF" w14:textId="77777777" w:rsidR="00B51D80" w:rsidRPr="002E6030" w:rsidRDefault="00B51D80" w:rsidP="00B51D80">
      <w:pPr>
        <w:jc w:val="both"/>
        <w:rPr>
          <w:rtl/>
        </w:rPr>
      </w:pPr>
      <w:r w:rsidRPr="002E6030">
        <w:rPr>
          <w:rFonts w:eastAsia="Tahoma" w:hint="cs"/>
          <w:color w:val="00000A"/>
          <w:spacing w:val="20"/>
          <w:position w:val="6"/>
          <w:rtl/>
        </w:rPr>
        <w:t>ותמה הכס"מ דהיה לראב"ד להקשות על סוגיין ולא על הרמב"ם שדבריו הן דברי הגמ'.</w:t>
      </w:r>
      <w:r w:rsidRPr="002E6030">
        <w:rPr>
          <w:rFonts w:hint="cs"/>
          <w:rtl/>
        </w:rPr>
        <w:t xml:space="preserve"> </w:t>
      </w:r>
      <w:r w:rsidRPr="002E6030">
        <w:rPr>
          <w:rFonts w:hint="cs"/>
          <w:spacing w:val="20"/>
          <w:position w:val="6"/>
          <w:rtl/>
        </w:rPr>
        <w:t>ועי' בזה משנת רבי אהרן (סי' ג').</w:t>
      </w:r>
    </w:p>
    <w:p w14:paraId="6ECAC2D6" w14:textId="77777777" w:rsidR="00B51D80" w:rsidRPr="002E6030" w:rsidRDefault="00B51D80" w:rsidP="00B51D80">
      <w:pPr>
        <w:jc w:val="both"/>
        <w:rPr>
          <w:spacing w:val="20"/>
          <w:position w:val="6"/>
          <w:rtl/>
        </w:rPr>
      </w:pPr>
      <w:r w:rsidRPr="002E6030">
        <w:rPr>
          <w:rFonts w:hint="cs"/>
          <w:spacing w:val="20"/>
          <w:position w:val="6"/>
          <w:rtl/>
        </w:rPr>
        <w:t xml:space="preserve">ברם הנה רש"י פירש ד'הנאת דמיו' היינו "אם השכירה לאחרים", ומשמע דאילו מכרו לאחר לא נתפסו הדמים באיסור, ויתנם לכהן בתורת פדיון ויהנה מהן הכהן כמש"כ הראב"ד. וכ"כ מהר"י קורקוס דדעת הראב"ד כדמשמע מפירש"י דדוקא השכירו לאחרים נאסרו הדמים, ולא במכירה שאינה תופסת הדמים. וכן ביארו הח"נ ושי למורא דלכך קשיא לראב"ד רק על הרמב"ם ולא על הסוגיא דשפיר יש לפרשה בשכירות כפירש"י. ובדומה לזה האריך לבאר בעונג יו"ט (יו"ד סי' ק"ו) - עי' בדבריו. </w:t>
      </w:r>
    </w:p>
    <w:p w14:paraId="73A1862C" w14:textId="77777777" w:rsidR="00B51D80" w:rsidRPr="002E6030" w:rsidRDefault="00B51D80" w:rsidP="00B51D80">
      <w:pPr>
        <w:jc w:val="both"/>
        <w:rPr>
          <w:spacing w:val="20"/>
          <w:position w:val="6"/>
          <w:rtl/>
        </w:rPr>
      </w:pPr>
      <w:r w:rsidRPr="002E6030">
        <w:rPr>
          <w:rFonts w:hint="cs"/>
          <w:spacing w:val="20"/>
          <w:position w:val="6"/>
          <w:rtl/>
        </w:rPr>
        <w:t xml:space="preserve">אמנם השטמ"ק (י"ז) הגיה והוסיף בדברי רש"י "השכירה </w:t>
      </w:r>
      <w:r w:rsidRPr="002E6030">
        <w:rPr>
          <w:rFonts w:hint="cs"/>
          <w:b/>
          <w:bCs/>
          <w:spacing w:val="20"/>
          <w:position w:val="6"/>
          <w:rtl/>
        </w:rPr>
        <w:t>ומכרו</w:t>
      </w:r>
      <w:r w:rsidRPr="002E6030">
        <w:rPr>
          <w:rFonts w:hint="cs"/>
          <w:spacing w:val="20"/>
          <w:position w:val="6"/>
          <w:rtl/>
        </w:rPr>
        <w:t xml:space="preserve"> לאחרים". וכן רגמ"ה נקט "מכרו או שכרו דמיו אסורין", משמע דנתפסו הדמים באיסור וכדעת הרמב"ם. ובשו"ת נודע ביהודה (קמא יו"ד סי' פ"ה) גם מסיק שדעת רש"י כדעת הרמב"ם ושכירות שוה לגמרי למכר, ועי' מש"כ לבאר כוונת רש"י כפי הגירסא שלפנינו. וראה עוד במנחת ברוך (סי' ל"ה) מש"כ בפירש"י, ומה שהביא מספר עמק יהושע (סי' ט"ו).</w:t>
      </w:r>
    </w:p>
    <w:p w14:paraId="16A53EB2" w14:textId="77777777" w:rsidR="00B51D80" w:rsidRPr="002E6030" w:rsidRDefault="00B51D80" w:rsidP="00B51D80">
      <w:pPr>
        <w:jc w:val="both"/>
        <w:rPr>
          <w:spacing w:val="20"/>
          <w:position w:val="6"/>
          <w:rtl/>
        </w:rPr>
      </w:pPr>
      <w:r w:rsidRPr="002E6030">
        <w:rPr>
          <w:rFonts w:hint="cs"/>
          <w:spacing w:val="20"/>
          <w:position w:val="6"/>
          <w:rtl/>
        </w:rPr>
        <w:t>ובישוב תמיהת הראב"ד - כתבו הרדב"ז ומהר"י קורקוס דדוקא מהני כשבא עליו בתורת פדיון בשוויו, אך אם בא בתורת מכירה נאסרו הדמים, ואף אם יתנם לכהן נמצא נהנה באיסורי הנאה.</w:t>
      </w:r>
    </w:p>
    <w:p w14:paraId="5C62FE1E" w14:textId="77777777" w:rsidR="00B51D80" w:rsidRPr="002E6030" w:rsidRDefault="00B51D80" w:rsidP="00B51D80">
      <w:pPr>
        <w:jc w:val="both"/>
        <w:rPr>
          <w:rFonts w:eastAsia="Tahoma"/>
          <w:color w:val="00000A"/>
          <w:spacing w:val="20"/>
          <w:position w:val="6"/>
          <w:rtl/>
        </w:rPr>
      </w:pPr>
      <w:r w:rsidRPr="002E6030">
        <w:rPr>
          <w:rFonts w:hint="cs"/>
          <w:spacing w:val="20"/>
          <w:position w:val="6"/>
          <w:rtl/>
        </w:rPr>
        <w:t xml:space="preserve">ב. </w:t>
      </w:r>
      <w:r w:rsidRPr="002E6030">
        <w:rPr>
          <w:rFonts w:eastAsia="Tahoma" w:hint="cs"/>
          <w:color w:val="00000A"/>
          <w:spacing w:val="20"/>
          <w:position w:val="6"/>
          <w:rtl/>
        </w:rPr>
        <w:t>ישוב דברי הרמב"ם. וחקירה אם איסור הנאה מפטר חמור הוא משום קדושה, או כדי שלא יבא להפסיד ממון הכהן:</w:t>
      </w:r>
    </w:p>
    <w:p w14:paraId="5CBB9B5D" w14:textId="77777777" w:rsidR="00B51D80" w:rsidRPr="002E6030" w:rsidRDefault="00B51D80" w:rsidP="00B51D80">
      <w:pPr>
        <w:jc w:val="both"/>
        <w:rPr>
          <w:spacing w:val="20"/>
          <w:position w:val="6"/>
          <w:rtl/>
        </w:rPr>
      </w:pPr>
      <w:r w:rsidRPr="002E6030">
        <w:rPr>
          <w:rFonts w:hint="cs"/>
          <w:spacing w:val="20"/>
          <w:position w:val="6"/>
          <w:rtl/>
        </w:rPr>
        <w:t>מיהו אכתי קשה הלא משנה מפורשת היא בקידושין, דפטר חמור הוי מאיסורי הנאה שאם מכרן וקידש בדמיהן מקודשת. ותירץ בשו"ת נודע ביהודה (קמא יו"ד סי' פ"ד) דשאני פטר חמור משאר איסורי הנאה, דכל איסורי הנאה אין להן תקנה לפיכך דמיהן מיהא לא נאסרו, משא"כ לענין פטר חמור הוכיח הנודע ביהודה מסוגיין דהא שאסרתו התורה בהנאה אינו אלא כדי שלא יבא להפסיד ממון הכהן, ומשום כך גם אם מכרו נאסרין דמיו עד שיפדנו כדינו ויתן פדיונו לכהן, ולכן אם קידש בפטר חמור או בדמיו מקודשת, משום שאמנם איסורי הנאה בידה אך בידו לפדותו אפילו שאינו ברשותו כדאמרינן לקמן בסוגיין, הלכך שפיר מקודשת.</w:t>
      </w:r>
    </w:p>
    <w:p w14:paraId="24443027" w14:textId="77777777" w:rsidR="00B51D80" w:rsidRPr="002E6030" w:rsidRDefault="00B51D80" w:rsidP="00B51D80">
      <w:pPr>
        <w:jc w:val="both"/>
        <w:rPr>
          <w:spacing w:val="20"/>
          <w:position w:val="6"/>
          <w:rtl/>
        </w:rPr>
      </w:pPr>
      <w:r w:rsidRPr="002E6030">
        <w:rPr>
          <w:rFonts w:hint="cs"/>
          <w:spacing w:val="20"/>
          <w:position w:val="6"/>
          <w:rtl/>
        </w:rPr>
        <w:t>ברם בקובץ שיעורים (ח"ב עמ"ס בכורות) נקט איפכא, והאריך להוכיח מכמה סוגיות דאיסור הנאה בפטר חמור הוא משום קדושה, וכדקרי ליה לעיל ה: "קדושת דמים", וא"כ ודאי שתופס את דמיו כשאר קודש, וזו שיטת הרמב"ם שפסק דאם מכרו תופס דמיו. ומתני' דקידושין מיתוקמא כגון שאין שוה הפטר חמור אלא שקל, דאזי ליכא לבעליו ביני וביני כדלקמן, וממילא מכירתו אינה מכירה, וכיון שבטילה ממילא הדמים מותרין דלא נתפסו בדמי הקודש. [וראה בקובץ שיעורים שדן לפי שיטתו דפטר חמור קדוש קדושת דמים, אמאי לית ביה דין מעילה].</w:t>
      </w:r>
    </w:p>
    <w:p w14:paraId="66F81B30" w14:textId="77777777" w:rsidR="00B51D80" w:rsidRPr="002E6030" w:rsidRDefault="00B51D80" w:rsidP="00B51D80">
      <w:pPr>
        <w:jc w:val="both"/>
        <w:rPr>
          <w:spacing w:val="20"/>
          <w:position w:val="6"/>
          <w:rtl/>
        </w:rPr>
      </w:pPr>
      <w:r w:rsidRPr="002E6030">
        <w:rPr>
          <w:rFonts w:hint="cs"/>
          <w:spacing w:val="20"/>
          <w:position w:val="6"/>
          <w:rtl/>
        </w:rPr>
        <w:lastRenderedPageBreak/>
        <w:t>ובעיקר חקירה זו בגדר איסור הנאה בפטר חמור - יעוי' בהרחבה בדברינו לעיל ט: בגמ' ד"ה מתני' מני (אות א').</w:t>
      </w:r>
    </w:p>
    <w:p w14:paraId="5737E42A" w14:textId="77777777" w:rsidR="00B51D80" w:rsidRPr="002E6030" w:rsidRDefault="00B51D80" w:rsidP="00B51D80">
      <w:pPr>
        <w:jc w:val="both"/>
        <w:rPr>
          <w:spacing w:val="20"/>
          <w:position w:val="6"/>
          <w:rtl/>
        </w:rPr>
      </w:pPr>
      <w:r w:rsidRPr="002E6030">
        <w:rPr>
          <w:rFonts w:hint="cs"/>
          <w:spacing w:val="20"/>
          <w:position w:val="6"/>
          <w:rtl/>
        </w:rPr>
        <w:t>ובשו"ת רעק"א (ח"א סי' ק"ס) תמה על הנודע ביהודה, דהרי בסוגיא דקידושין מסקינן דפטר חמור שמכרו וקידש בדמיו מיירי לאחר עריפתו, ואזי לא שייך בו פדיון ומדוע מקודשת. והוא מפרש באופן אחר החילוק בין איסור הנאה דפטר חמור לשאר איסורי הנאה, דבעלמא שאי אפשר להפקיע האיסור הנאה ע"י פדיון נמצא דלא אלים האיסור לתפוס פדיונו ולהפקיע האיסור, וממילא דגם לא אלים לאסור דמיו, משא"כ בפטר חמור דאלים לתפוס פדיונו להפקיע האיסור, אלים גם לתפוס דמיו באיסור שלא בדרך פדיון. אולם היינו דוקא מחיים, אך לאחר עריפה שלא אלים לתפוס פדיונו, חזר דינו להיות כשאר איסורי הנאה דלא אלימי לתפוס הדמים באיסורן. ומעתה מיושב שפיר דמתני' בקידושין מיירי במקדש בדמי פטר חמור לאחר עריפתו, והרמב"ם מיירי במוכר הפטר חמור מחיים.</w:t>
      </w:r>
    </w:p>
    <w:p w14:paraId="16391666" w14:textId="77777777" w:rsidR="00B51D80" w:rsidRPr="002E6030" w:rsidRDefault="00B51D80" w:rsidP="00B51D80">
      <w:pPr>
        <w:jc w:val="both"/>
        <w:rPr>
          <w:spacing w:val="20"/>
          <w:position w:val="6"/>
          <w:rtl/>
        </w:rPr>
      </w:pPr>
      <w:r w:rsidRPr="002E6030">
        <w:rPr>
          <w:rFonts w:hint="cs"/>
          <w:spacing w:val="20"/>
          <w:position w:val="6"/>
          <w:rtl/>
        </w:rPr>
        <w:t>והח"נ נקט שאף הרמב"ם מודה לראב"ד, ולא קאמר דדמיו אסורין אלא אם עיכבן לעצמו ולא נתנן לכהן.</w:t>
      </w:r>
    </w:p>
    <w:p w14:paraId="271CF330" w14:textId="77777777" w:rsidR="00B51D80" w:rsidRPr="002E6030" w:rsidRDefault="00B51D80" w:rsidP="00B51D80">
      <w:pPr>
        <w:jc w:val="both"/>
        <w:rPr>
          <w:spacing w:val="20"/>
          <w:position w:val="6"/>
          <w:rtl/>
        </w:rPr>
      </w:pPr>
      <w:r w:rsidRPr="002E6030">
        <w:rPr>
          <w:rFonts w:hint="cs"/>
          <w:spacing w:val="20"/>
          <w:position w:val="6"/>
          <w:rtl/>
        </w:rPr>
        <w:t>ומרומי שדה רוצה לתלות המחלוקת בשני לשונות הגמ' לקמן בביאור המשנה דקידושין המקדש בפטר חמור אינה מקודשת - עי' בדבריו.</w:t>
      </w:r>
    </w:p>
    <w:p w14:paraId="1CAA51C1" w14:textId="77777777" w:rsidR="00B51D80" w:rsidRPr="002E6030" w:rsidRDefault="00B51D80" w:rsidP="00B51D80">
      <w:pPr>
        <w:jc w:val="both"/>
        <w:rPr>
          <w:spacing w:val="20"/>
          <w:position w:val="6"/>
          <w:rtl/>
        </w:rPr>
      </w:pPr>
      <w:r w:rsidRPr="002E6030">
        <w:rPr>
          <w:rFonts w:hint="cs"/>
          <w:spacing w:val="20"/>
          <w:position w:val="6"/>
          <w:rtl/>
        </w:rPr>
        <w:t>ועוד בישוב הרמב"ם וביאור מחלוקתו עם הראב"ד - יעוי' ביד דוד, שפ"א, עונג יו"ט (יו"ד סי' ק"ו), מרחשת (ח"ב סי' כ"ו), מנחת ברוך (סי' ל"ה), חי' הגרי"ז, קהלות יעקב (סי' ח'), חזון יחזקאל (תוספתא פ"א מ"ו, ד"ה וקוברו), משנת רבי אהרן (סי' ג'), אבי עזרי (בכורים יב. ד.), דרך אמונה (בכורים שם) ובביאור ההלכה ד"ה ואם מכרו, והערות להגריש”א. וראה עוד בספר המפתח עהר"מ שם.</w:t>
      </w:r>
    </w:p>
    <w:p w14:paraId="4D0F205F" w14:textId="77777777" w:rsidR="00B51D80" w:rsidRPr="002E6030" w:rsidRDefault="00B51D80" w:rsidP="00B51D80">
      <w:pPr>
        <w:jc w:val="both"/>
        <w:rPr>
          <w:rFonts w:eastAsia="Tahoma"/>
          <w:color w:val="00000A"/>
          <w:spacing w:val="20"/>
          <w:position w:val="6"/>
          <w:rtl/>
        </w:rPr>
      </w:pPr>
      <w:r w:rsidRPr="002E6030">
        <w:rPr>
          <w:rFonts w:hint="cs"/>
          <w:spacing w:val="20"/>
          <w:position w:val="6"/>
          <w:rtl/>
        </w:rPr>
        <w:t xml:space="preserve">ג. </w:t>
      </w:r>
      <w:r w:rsidRPr="002E6030">
        <w:rPr>
          <w:rFonts w:eastAsia="Tahoma" w:hint="cs"/>
          <w:color w:val="00000A"/>
          <w:spacing w:val="20"/>
          <w:position w:val="6"/>
          <w:rtl/>
        </w:rPr>
        <w:t>מחלוקת הטור וב"י לענין הנאה בדמי ההפרש שבין שה קטן לדמי החמור:</w:t>
      </w:r>
    </w:p>
    <w:p w14:paraId="5859AC62" w14:textId="77777777" w:rsidR="00B51D80" w:rsidRPr="002E6030" w:rsidRDefault="00B51D80" w:rsidP="00B51D80">
      <w:pPr>
        <w:jc w:val="both"/>
        <w:rPr>
          <w:spacing w:val="20"/>
          <w:position w:val="6"/>
          <w:rtl/>
        </w:rPr>
      </w:pPr>
      <w:r w:rsidRPr="002E6030">
        <w:rPr>
          <w:rFonts w:hint="cs"/>
          <w:spacing w:val="20"/>
          <w:position w:val="6"/>
          <w:rtl/>
        </w:rPr>
        <w:t>הרא"ש (סי' י"א) סבר נמי כהרמב"ם שמכירה אוסרת הדמים בהנאה, אלא שכתב לחלק דוקא כגון שמכר למי שלא יודע שהוא פטר חמור ושקיל מיניה דמי כולו, אבל יכול לשקול ממנו ההפרש שבין שוויו לדמי שה קטן שהלוקח זקוק לפדותו.</w:t>
      </w:r>
    </w:p>
    <w:p w14:paraId="03371D92" w14:textId="77777777" w:rsidR="00B51D80" w:rsidRPr="002E6030" w:rsidRDefault="00B51D80" w:rsidP="00B51D80">
      <w:pPr>
        <w:jc w:val="both"/>
        <w:rPr>
          <w:spacing w:val="20"/>
          <w:position w:val="6"/>
          <w:rtl/>
        </w:rPr>
      </w:pPr>
      <w:r w:rsidRPr="002E6030">
        <w:rPr>
          <w:rFonts w:hint="cs"/>
          <w:spacing w:val="20"/>
          <w:position w:val="6"/>
          <w:rtl/>
        </w:rPr>
        <w:t>וכתב הב"י (שכא. ח.) שמדברי הרא"ש נראה שאילו יודע הלוקח שהוא פטר חמור אפילו נתן דמי כולו מותר, דכיון שהלוקח יודע שצריך לפדותו בשה על כרחך דשוי ליה כל דמיו שנתן וגם דמי השה שצריך לפדות בו, או שנתן במתנה הדמים היתירים. אולם כתב הב"י שמדברי הטור נראה שאפילו יודע הלוקח שהוא פטר חמור אינו יכול למכור בכל שוויו אלא חוץ מדמי השה.</w:t>
      </w:r>
    </w:p>
    <w:p w14:paraId="74762814" w14:textId="77777777" w:rsidR="00B51D80" w:rsidRPr="002E6030" w:rsidRDefault="00B51D80" w:rsidP="00B51D80">
      <w:pPr>
        <w:jc w:val="both"/>
        <w:rPr>
          <w:spacing w:val="20"/>
          <w:position w:val="6"/>
          <w:rtl/>
        </w:rPr>
      </w:pPr>
      <w:r w:rsidRPr="002E6030">
        <w:rPr>
          <w:rFonts w:hint="cs"/>
          <w:spacing w:val="20"/>
          <w:position w:val="6"/>
          <w:rtl/>
        </w:rPr>
        <w:t>וכן נקט הט"ז (שכא. ח.) שנחלקו הטור והב"י בהבנת דברי הרא"ש, ותמה הט"ז על הטור ומסיק כדעת הב"י. ברם הב"ח האריך להוכיח כהבנת הטור בדברי הרא"ש ודלא כהב"י. ומאידך הפרישה (אות י"ז) כתב להשוות דברי הטור לדברי הב"י.</w:t>
      </w:r>
    </w:p>
    <w:p w14:paraId="73EC7064" w14:textId="77777777" w:rsidR="00B51D80" w:rsidRPr="002E6030" w:rsidRDefault="00B51D80" w:rsidP="00B51D80">
      <w:pPr>
        <w:jc w:val="both"/>
        <w:rPr>
          <w:spacing w:val="20"/>
          <w:position w:val="6"/>
          <w:rtl/>
        </w:rPr>
      </w:pPr>
      <w:r w:rsidRPr="002E6030">
        <w:rPr>
          <w:rFonts w:hint="cs"/>
          <w:spacing w:val="20"/>
          <w:position w:val="6"/>
          <w:rtl/>
        </w:rPr>
        <w:t xml:space="preserve">ולהלכה סתם השו"ע שם שאם מכרו קודם פדיון בכל אופן דמיו אסורין [וכמש"כ הב"י בסוף דבריו שהרמב"ם לא חילק בדבר], אבל הרמ"א הגיה עליו ונקט כלשון הטור. </w:t>
      </w:r>
    </w:p>
    <w:p w14:paraId="50A0971A" w14:textId="77777777" w:rsidR="00B51D80" w:rsidRPr="002E6030" w:rsidRDefault="00B51D80" w:rsidP="00B51D80">
      <w:pPr>
        <w:jc w:val="both"/>
        <w:rPr>
          <w:spacing w:val="20"/>
          <w:position w:val="6"/>
          <w:rtl/>
        </w:rPr>
      </w:pPr>
      <w:r w:rsidRPr="002E6030">
        <w:rPr>
          <w:rFonts w:hint="cs"/>
          <w:spacing w:val="20"/>
          <w:position w:val="6"/>
          <w:rtl/>
        </w:rPr>
        <w:t>מני אילימא רבי יהודה מחיים מיסר אסור - יש לעיין הא קי"ל בכמה דוכתי דכל דבר שנעשית מצותו אין מועלין בו ופקע איסורו, והן אמנם שכך משני הגמ', אך צ"ע מאי ס"ד בקושייתה. ובחכמת שלמה (יו"ד סי' שכ"א) הניח כן בצ"ע על תירוץ הגמ'. אמאי משני דס"ד "מה פדייה מתרת אף עריפה", הו"ל למימר דס"ד דמותר לפי שנעשית מצותו.</w:t>
      </w:r>
    </w:p>
    <w:p w14:paraId="3BD19424" w14:textId="77777777" w:rsidR="00B51D80" w:rsidRPr="002E6030" w:rsidRDefault="00B51D80" w:rsidP="00B51D80">
      <w:pPr>
        <w:jc w:val="both"/>
        <w:rPr>
          <w:spacing w:val="20"/>
          <w:position w:val="6"/>
          <w:rtl/>
        </w:rPr>
      </w:pPr>
      <w:r w:rsidRPr="002E6030">
        <w:rPr>
          <w:rFonts w:hint="cs"/>
          <w:spacing w:val="20"/>
          <w:position w:val="6"/>
          <w:rtl/>
        </w:rPr>
        <w:t xml:space="preserve"> וראה בזה - שמן רוקח, שי למורא, והערות להגריש”א בשם הקרן אורה במעילה יא:</w:t>
      </w:r>
    </w:p>
    <w:p w14:paraId="722CFECB" w14:textId="77777777" w:rsidR="00B51D80" w:rsidRPr="002E6030" w:rsidRDefault="00B51D80" w:rsidP="00B51D80">
      <w:pPr>
        <w:jc w:val="both"/>
        <w:rPr>
          <w:spacing w:val="20"/>
          <w:position w:val="6"/>
          <w:rtl/>
        </w:rPr>
      </w:pPr>
      <w:r w:rsidRPr="002E6030">
        <w:rPr>
          <w:rFonts w:hint="cs"/>
          <w:spacing w:val="20"/>
          <w:position w:val="6"/>
          <w:rtl/>
        </w:rPr>
        <w:t>סד"א עריפה במקום פדייה עומדת מה פדייה מתרת אף עריפה - נראה הביאור דאם עריפה במקום פדייה עומדת כשיערוף החמור מיקרי נעשית מצותו, וממילא מותר בהנאה ככל איסורי הנאה שנעשית מצותן פקע איסורן מהן [עי' תוס' תמורה לג: ד"ה הנשרפין], אבל אילו עריפה אינה עומדת במקום פדייה, אין זה מיקרי נעשית מצותו, משום דהפט"ח עומד לפדיון אלא שיכול לפטור עצמו ע"י עריפה - שיעורי הגרי"מ פיינשטיין (אות רט"ו). ועי' חכמת שלמה (יו"ד סי' שכ"א).</w:t>
      </w:r>
    </w:p>
    <w:p w14:paraId="4337AA28" w14:textId="77777777" w:rsidR="00B51D80" w:rsidRPr="002E6030" w:rsidRDefault="00B51D80" w:rsidP="00B51D80">
      <w:pPr>
        <w:jc w:val="both"/>
        <w:rPr>
          <w:spacing w:val="20"/>
          <w:position w:val="6"/>
          <w:rtl/>
        </w:rPr>
      </w:pPr>
      <w:r w:rsidRPr="002E6030">
        <w:rPr>
          <w:rFonts w:hint="cs"/>
          <w:spacing w:val="20"/>
          <w:position w:val="6"/>
          <w:rtl/>
        </w:rPr>
        <w:t>מדתני לוי הוא הפסיד ממונו של כהן לפיכך יופסד ממונו:</w:t>
      </w:r>
    </w:p>
    <w:p w14:paraId="49879679" w14:textId="77777777" w:rsidR="00B51D80" w:rsidRPr="002E6030" w:rsidRDefault="00B51D80" w:rsidP="00B51D80">
      <w:pPr>
        <w:jc w:val="both"/>
        <w:rPr>
          <w:spacing w:val="20"/>
          <w:position w:val="6"/>
          <w:rtl/>
        </w:rPr>
      </w:pPr>
      <w:r w:rsidRPr="002E6030">
        <w:rPr>
          <w:rFonts w:hint="cs"/>
          <w:spacing w:val="20"/>
          <w:position w:val="6"/>
          <w:rtl/>
        </w:rPr>
        <w:t>א] מדברי לוי משמע דענין העריפה הוא קנס לפי שהפסיד ממון כהן ואינה מצות עשה לעצמה, והוא פלוגתת הרמב"ם וראב"ד ריש פי"ב דבכורים. ומהרי"ט אלגזי (אות י"ד סק"ד) ציין שהוא פלוגתא במכילתא, ודעת חד תנא שם כלוי דהוא קנסא.</w:t>
      </w:r>
    </w:p>
    <w:p w14:paraId="71A486E8" w14:textId="77777777" w:rsidR="00B51D80" w:rsidRPr="002E6030" w:rsidRDefault="00B51D80" w:rsidP="00B51D80">
      <w:pPr>
        <w:jc w:val="both"/>
        <w:rPr>
          <w:spacing w:val="20"/>
          <w:position w:val="6"/>
          <w:rtl/>
        </w:rPr>
      </w:pPr>
      <w:r w:rsidRPr="002E6030">
        <w:rPr>
          <w:rFonts w:hint="cs"/>
          <w:spacing w:val="20"/>
          <w:position w:val="6"/>
          <w:rtl/>
        </w:rPr>
        <w:t xml:space="preserve">וראה בענין זה בדברינו לקמן יג. במתני' סוף פירקין. </w:t>
      </w:r>
    </w:p>
    <w:p w14:paraId="4FD86226" w14:textId="77777777" w:rsidR="00B51D80" w:rsidRPr="002E6030" w:rsidRDefault="00B51D80" w:rsidP="00B51D80">
      <w:pPr>
        <w:jc w:val="both"/>
        <w:rPr>
          <w:spacing w:val="20"/>
          <w:position w:val="6"/>
          <w:rtl/>
        </w:rPr>
      </w:pPr>
      <w:r w:rsidRPr="002E6030">
        <w:rPr>
          <w:rFonts w:hint="cs"/>
          <w:spacing w:val="20"/>
          <w:position w:val="6"/>
          <w:rtl/>
        </w:rPr>
        <w:t xml:space="preserve">ב] כתב בשערי יושר (ש"ה פ"ז, ד"ה ועוד י"ל), דהנה בסמוך מוקמינן האי ברייתא בין לר' יהודה ובין לר' שמעון, ובשלמא לר' יהודה אין נפק"מ בהך טעמא דקרא, אך לר' שמעון דדריש טעמא דקרא אף </w:t>
      </w:r>
      <w:r w:rsidRPr="002E6030">
        <w:rPr>
          <w:rFonts w:hint="cs"/>
          <w:spacing w:val="20"/>
          <w:position w:val="6"/>
          <w:rtl/>
        </w:rPr>
        <w:lastRenderedPageBreak/>
        <w:t>היכא דיש נפק"מ לדינא, לכאורה ספק פטר חמור שדינו לפדותו לעצמו ולא ליתנו לכהן, או כגון שנתן הפטר חמור עצמו לכהן, דנמצא בהנך ציורים שלא הפסיד ממונו של כהן, גם ממונו לא יופסד ולא יאסר בהנאה לאחר עריפה. מיהו למעשה אין נפק"מ לדינא דאין הלכה כר' שמעון דדריש טעמא דקרא.</w:t>
      </w:r>
    </w:p>
    <w:p w14:paraId="3B3A2CFD" w14:textId="77777777" w:rsidR="00B51D80" w:rsidRPr="002E6030" w:rsidRDefault="00B51D80" w:rsidP="00B51D80">
      <w:pPr>
        <w:jc w:val="both"/>
        <w:rPr>
          <w:spacing w:val="20"/>
          <w:position w:val="6"/>
          <w:rtl/>
        </w:rPr>
      </w:pPr>
      <w:r w:rsidRPr="002E6030">
        <w:rPr>
          <w:rFonts w:hint="cs"/>
          <w:spacing w:val="20"/>
          <w:position w:val="6"/>
          <w:rtl/>
        </w:rPr>
        <w:t>ובמנחת חינוך (סי' כ"ג סוף סק"ב) גם עמד על כך שלכאורה סברת לוי היא רק אליבא דר"ש דדריש טעמא דקרא, ולכאורה אין משמע כן מרהיטת הגמ' שבאה לישב דברי לוי אליבא דר' יהודה.</w:t>
      </w:r>
    </w:p>
    <w:p w14:paraId="41DCAFF1" w14:textId="77777777" w:rsidR="00B51D80" w:rsidRPr="002E6030" w:rsidRDefault="00B51D80" w:rsidP="00B51D80">
      <w:pPr>
        <w:jc w:val="both"/>
        <w:rPr>
          <w:spacing w:val="20"/>
          <w:position w:val="6"/>
          <w:rtl/>
        </w:rPr>
      </w:pPr>
      <w:r w:rsidRPr="002E6030">
        <w:rPr>
          <w:rFonts w:hint="cs"/>
          <w:spacing w:val="20"/>
          <w:position w:val="6"/>
          <w:rtl/>
        </w:rPr>
        <w:t>אי ר"ש תיקדש בכוליה אי ר' יהודה תיקדש בהך דביני ביני - תוס' בקידושין נו: (ד"ה המקדש) הקשו אמאי המקדש באיסורי הנאה אינה מקודשת, הרי יכולה ליהנות מהן שלא כדרך הנאתן, ותירצו בתירוץ שני, דכיון שהאשה סבורה ליהנות כדרך הנאתן הוי מקח טעות.</w:t>
      </w:r>
    </w:p>
    <w:p w14:paraId="4A5675B6" w14:textId="77777777" w:rsidR="00B51D80" w:rsidRPr="002E6030" w:rsidRDefault="00B51D80" w:rsidP="00B51D80">
      <w:pPr>
        <w:jc w:val="both"/>
        <w:rPr>
          <w:spacing w:val="20"/>
          <w:position w:val="6"/>
          <w:rtl/>
        </w:rPr>
      </w:pPr>
      <w:r w:rsidRPr="002E6030">
        <w:rPr>
          <w:rFonts w:hint="cs"/>
          <w:spacing w:val="20"/>
          <w:position w:val="6"/>
          <w:rtl/>
        </w:rPr>
        <w:t>ומתוך כך הקשה היד דוד בסוגיין, מאי מקשינן דתיקדש בהך דביני ביני, ממה נפשך אי יודעת שהן איסורי הנאה יכולה להתקדש בכולה שלא כדרך הנאתן, ואי לא ידעה הא הוי מקח טעות - עי"ש דמסיק לתלות סברת תוס' בב' לשונות הסוגיא כאן. וראה עוד אבני מלואים (סי' כח. נו.).</w:t>
      </w:r>
    </w:p>
    <w:p w14:paraId="71EE93B1" w14:textId="77777777" w:rsidR="00B51D80" w:rsidRPr="002E6030" w:rsidRDefault="00B51D80" w:rsidP="00B51D80">
      <w:pPr>
        <w:jc w:val="both"/>
        <w:rPr>
          <w:spacing w:val="20"/>
          <w:position w:val="6"/>
          <w:rtl/>
        </w:rPr>
      </w:pPr>
      <w:r w:rsidRPr="002E6030">
        <w:rPr>
          <w:rFonts w:hint="cs"/>
          <w:spacing w:val="20"/>
          <w:position w:val="6"/>
          <w:rtl/>
        </w:rPr>
        <w:t>איכא דאמרי הא מני וכו' אי רבי שמעון תיקדש בכוליה:</w:t>
      </w:r>
    </w:p>
    <w:p w14:paraId="68A4DF90" w14:textId="77777777" w:rsidR="00B51D80" w:rsidRPr="002E6030" w:rsidRDefault="00B51D80" w:rsidP="00B51D80">
      <w:pPr>
        <w:jc w:val="both"/>
        <w:rPr>
          <w:spacing w:val="20"/>
          <w:position w:val="6"/>
          <w:rtl/>
        </w:rPr>
      </w:pPr>
      <w:r w:rsidRPr="002E6030">
        <w:rPr>
          <w:rFonts w:hint="cs"/>
          <w:spacing w:val="20"/>
          <w:position w:val="6"/>
          <w:rtl/>
        </w:rPr>
        <w:t>א. האם אשה חייבת בפדיון פטר חמור:</w:t>
      </w:r>
    </w:p>
    <w:p w14:paraId="182197AB" w14:textId="77777777" w:rsidR="00B51D80" w:rsidRPr="002E6030" w:rsidRDefault="00B51D80" w:rsidP="00B51D80">
      <w:pPr>
        <w:jc w:val="both"/>
        <w:rPr>
          <w:spacing w:val="20"/>
          <w:position w:val="6"/>
          <w:rtl/>
        </w:rPr>
      </w:pPr>
      <w:r w:rsidRPr="002E6030">
        <w:rPr>
          <w:rFonts w:hint="cs"/>
          <w:spacing w:val="20"/>
          <w:position w:val="6"/>
          <w:rtl/>
        </w:rPr>
        <w:t>ב. האם לוקח ומקבל מתנה חייב:</w:t>
      </w:r>
    </w:p>
    <w:p w14:paraId="5BC4345D" w14:textId="77777777" w:rsidR="00B51D80" w:rsidRPr="002E6030" w:rsidRDefault="00B51D80" w:rsidP="00B51D80">
      <w:pPr>
        <w:jc w:val="both"/>
        <w:rPr>
          <w:spacing w:val="20"/>
          <w:position w:val="6"/>
          <w:rtl/>
        </w:rPr>
      </w:pPr>
      <w:r w:rsidRPr="002E6030">
        <w:rPr>
          <w:rFonts w:hint="cs"/>
          <w:spacing w:val="20"/>
          <w:position w:val="6"/>
          <w:rtl/>
        </w:rPr>
        <w:t xml:space="preserve">המקנה (קידושין כט.) הקשה הרי חייבת לפדות הפטר חמור וא"כ מה מקשה הכא דתתקדש בכוליה, והוכיח מכאן שיטתו שאשה אינה חייבת במצות פדיון פטר חמור. ובחלקת יואב (סי' כ"ח) פליג עליו, ודחה ראייתו מהכא, דאין מצות פדיון פט"ח אלא במי שנולד החמור ברשותו ולא כשמכרו או נתנו לאחר. </w:t>
      </w:r>
    </w:p>
    <w:p w14:paraId="1119CB4D" w14:textId="77777777" w:rsidR="00B51D80" w:rsidRPr="002E6030" w:rsidRDefault="00B51D80" w:rsidP="00B51D80">
      <w:pPr>
        <w:jc w:val="both"/>
        <w:rPr>
          <w:spacing w:val="20"/>
          <w:position w:val="6"/>
          <w:rtl/>
        </w:rPr>
      </w:pPr>
      <w:r w:rsidRPr="002E6030">
        <w:rPr>
          <w:rFonts w:hint="cs"/>
          <w:spacing w:val="20"/>
          <w:position w:val="6"/>
          <w:rtl/>
        </w:rPr>
        <w:t>ובשו"ת שבט הלוי (ח"י קונטרס הקדשים סי' ט"ז) השיג על הנחת החלקת יואב, דהא לא מצינו פטור לקוח בפטר חמור. ולענין ראיית המקנה מסוגיין יש לדחות באופן אחר, דבזמן הקידושין הרי קידשה בחפצא שיש בו הנאה, והא דחייבת בהפרשת פדיונו הוא ענין אחר דסברה וקיבלה.</w:t>
      </w:r>
    </w:p>
    <w:p w14:paraId="2598F196" w14:textId="77777777" w:rsidR="00B51D80" w:rsidRPr="002E6030" w:rsidRDefault="00B51D80" w:rsidP="00B51D80">
      <w:pPr>
        <w:jc w:val="both"/>
        <w:rPr>
          <w:spacing w:val="20"/>
          <w:position w:val="6"/>
          <w:rtl/>
        </w:rPr>
      </w:pPr>
      <w:r w:rsidRPr="002E6030">
        <w:rPr>
          <w:rFonts w:hint="cs"/>
          <w:spacing w:val="20"/>
          <w:position w:val="6"/>
          <w:rtl/>
        </w:rPr>
        <w:t>ובעיקר הנידון אם אשה חייבת בפדיון פטר חמור - יעוי' מה שציינתי לעיל ד. ד"ה אשכחן אדם (אות א').</w:t>
      </w:r>
    </w:p>
    <w:p w14:paraId="7778CC33" w14:textId="77777777" w:rsidR="00B51D80" w:rsidRPr="002E6030" w:rsidRDefault="00B51D80" w:rsidP="00B51D80">
      <w:pPr>
        <w:jc w:val="both"/>
        <w:rPr>
          <w:spacing w:val="20"/>
          <w:position w:val="6"/>
          <w:rtl/>
        </w:rPr>
      </w:pPr>
      <w:r w:rsidRPr="002E6030">
        <w:rPr>
          <w:rFonts w:hint="cs"/>
          <w:spacing w:val="20"/>
          <w:position w:val="6"/>
          <w:rtl/>
        </w:rPr>
        <w:t>לעולם רבי יהודה וכגון שאינו שוה אלא שקל - הקשה החזו"א (בכורות יז. ה.) דאי בשאינו שוה אלא שקל אפשר לאוקומה אף כר' שמעון, דהא לאו מידי יהב לה כיון שצריכה ליתן כל שוויו לכהן, ואילו באה למכור הפטר חמור בשוק אין לו דמים, ונמצא דלא יהיב לה שוה פרוטה. ותירץ דמ"מ יכולה לעבוד בו שלושים יום ואח"כ תפדנו, ונמצא נהנית בו אותו זמן.</w:t>
      </w:r>
    </w:p>
    <w:p w14:paraId="703EB005" w14:textId="77777777" w:rsidR="00B51D80" w:rsidRPr="002E6030" w:rsidRDefault="00B51D80" w:rsidP="00B51D80">
      <w:pPr>
        <w:jc w:val="both"/>
        <w:rPr>
          <w:spacing w:val="20"/>
          <w:position w:val="6"/>
          <w:rtl/>
        </w:rPr>
      </w:pPr>
      <w:r w:rsidRPr="002E6030">
        <w:rPr>
          <w:rFonts w:hint="cs"/>
          <w:spacing w:val="20"/>
          <w:position w:val="6"/>
          <w:rtl/>
        </w:rPr>
        <w:t>דתניא תפדה תפדה תפדה מיד תפדה כל שהוא - כגירסא שלפנינו הגיה הצ"ק, והוא על פי רש"י שפירש דתרי זימני כתיב, וילפינן מחד תפדה מיד וחד תפדה כל שהוא. ברם ברגמ"ה ורא"ש איתא רק 'תפדה' אחד דמיניה ילפינן תרוייהו, ומשמע דדייק מלשון הכתוב ולא מיתורא.</w:t>
      </w:r>
    </w:p>
    <w:p w14:paraId="2FF39472" w14:textId="77777777" w:rsidR="00B51D80" w:rsidRPr="002E6030" w:rsidRDefault="00B51D80" w:rsidP="00B51D80">
      <w:pPr>
        <w:jc w:val="both"/>
        <w:rPr>
          <w:spacing w:val="20"/>
          <w:position w:val="6"/>
          <w:rtl/>
        </w:rPr>
      </w:pPr>
      <w:r w:rsidRPr="002E6030">
        <w:rPr>
          <w:rFonts w:hint="cs"/>
          <w:spacing w:val="20"/>
          <w:position w:val="6"/>
          <w:rtl/>
        </w:rPr>
        <w:t>והנה ברש"י דיליף מדכתיב תרי זימני - ציינו רק לשמות יג. יג., אך קרא השני נמצא בשמות לד. כ.</w:t>
      </w:r>
    </w:p>
    <w:p w14:paraId="2E92B128" w14:textId="77777777" w:rsidR="00B51D80" w:rsidRPr="002E6030" w:rsidRDefault="00B51D80" w:rsidP="00B51D80">
      <w:pPr>
        <w:jc w:val="both"/>
        <w:rPr>
          <w:spacing w:val="20"/>
          <w:position w:val="6"/>
          <w:rtl/>
        </w:rPr>
      </w:pPr>
      <w:r w:rsidRPr="002E6030">
        <w:rPr>
          <w:rFonts w:hint="cs"/>
          <w:spacing w:val="20"/>
          <w:position w:val="6"/>
          <w:rtl/>
        </w:rPr>
        <w:t xml:space="preserve">וראה במהרי"ט אלגזי (אות ה' סק"ד) שדן דלכאורה הנך קראי לא מייתרי [ועל דבריו יש להוסיף גם הדרשא דלקמן יב.], אלא דאיכא קרא אחרינא בפר' קרח, וכן נראה מהספרי שם. </w:t>
      </w:r>
    </w:p>
    <w:p w14:paraId="4CA319E8" w14:textId="77777777" w:rsidR="00B51D80" w:rsidRPr="002E6030" w:rsidRDefault="00B51D80" w:rsidP="00B51D80">
      <w:pPr>
        <w:jc w:val="both"/>
        <w:rPr>
          <w:spacing w:val="20"/>
          <w:position w:val="6"/>
          <w:rtl/>
        </w:rPr>
      </w:pPr>
      <w:r w:rsidRPr="002E6030">
        <w:rPr>
          <w:rFonts w:hint="cs"/>
          <w:spacing w:val="20"/>
          <w:position w:val="6"/>
          <w:rtl/>
        </w:rPr>
        <w:t>אמר מר תפדה תפדה תפדה מיד תפדה כל שהוא פשיטא - הצ"ק וח"נ מפרשים דפריך 'פשיטא' על "תפדה מיד", דאילו "תפדה כל שהוא" שפיר איצטריך לאפוקי דר"י בר' יהודה דאמר אין פדייה פחות משקל.</w:t>
      </w:r>
    </w:p>
    <w:p w14:paraId="2825B2F9" w14:textId="77777777" w:rsidR="00B51D80" w:rsidRPr="002E6030" w:rsidRDefault="00B51D80" w:rsidP="00B51D80">
      <w:pPr>
        <w:jc w:val="both"/>
        <w:rPr>
          <w:spacing w:val="20"/>
          <w:position w:val="6"/>
          <w:rtl/>
        </w:rPr>
      </w:pPr>
      <w:r w:rsidRPr="002E6030">
        <w:rPr>
          <w:rFonts w:hint="cs"/>
          <w:spacing w:val="20"/>
          <w:position w:val="6"/>
          <w:rtl/>
        </w:rPr>
        <w:t xml:space="preserve">וצ"ע הלא גם "תפדה מיד" אינו פשיטא, דהא נחלקו בזה אמוראי בסוף פירקין בביאור הברייתא שם. וכן מפירוש רגמ"ה כאן משמע דפריך 'פשיטא' על הכל. וכן מבואר לכאורה מתירוץ הגמ' דמשני דאיכא חידוש בתרוייהו. </w:t>
      </w:r>
    </w:p>
    <w:p w14:paraId="494FBE31" w14:textId="77777777" w:rsidR="00B51D80" w:rsidRPr="002E6030" w:rsidRDefault="00B51D80" w:rsidP="00B51D80">
      <w:pPr>
        <w:jc w:val="both"/>
        <w:rPr>
          <w:spacing w:val="20"/>
          <w:position w:val="6"/>
          <w:rtl/>
        </w:rPr>
      </w:pPr>
      <w:r w:rsidRPr="002E6030">
        <w:rPr>
          <w:rFonts w:hint="cs"/>
          <w:spacing w:val="20"/>
          <w:position w:val="6"/>
          <w:rtl/>
        </w:rPr>
        <w:t>ושו"ר שמהרי"ט אלגזי (אות י"ד סק"א, סוף ד"ה תנן התם) העיר בתמיה זו מסוף פירקין. ובחזו"א (בכורות יז. ה.) כתב לתרץ וז"ל "ונראה דהאי פשיטא לאו דוקא, אלא הוי כשאלה מה טעם יש לומר שאינו פודהו מיד, ומפרש משום היקש, ובאמת ר"א מקיש ואינו פודהו מיד".</w:t>
      </w:r>
    </w:p>
    <w:p w14:paraId="13403F6F" w14:textId="77777777" w:rsidR="00B51D80" w:rsidRPr="002E6030" w:rsidRDefault="00B51D80" w:rsidP="00B51D80">
      <w:pPr>
        <w:jc w:val="both"/>
        <w:rPr>
          <w:spacing w:val="20"/>
          <w:position w:val="6"/>
          <w:rtl/>
        </w:rPr>
      </w:pPr>
      <w:r w:rsidRPr="002E6030">
        <w:rPr>
          <w:rFonts w:hint="cs"/>
          <w:spacing w:val="20"/>
          <w:position w:val="6"/>
          <w:rtl/>
        </w:rPr>
        <w:t xml:space="preserve"> סד"א הואיל ואיתקש לבכור אדם - בהגהות מצפ"א הקשה דלכאורה ר' אליעזר הוא דמקיש בכור בהמה טמאה לבכור אדם לגבי חיוב באחריותו [לקמן יב:], ורבנן פליגי עליו - עי' בדבריו.</w:t>
      </w:r>
    </w:p>
    <w:p w14:paraId="22CE52CD" w14:textId="77777777" w:rsidR="00B51D80" w:rsidRPr="002E6030" w:rsidRDefault="00B51D80" w:rsidP="00B51D80">
      <w:pPr>
        <w:jc w:val="both"/>
        <w:rPr>
          <w:spacing w:val="20"/>
          <w:position w:val="6"/>
          <w:rtl/>
        </w:rPr>
      </w:pPr>
      <w:r w:rsidRPr="002E6030">
        <w:rPr>
          <w:rFonts w:hint="cs"/>
          <w:spacing w:val="20"/>
          <w:position w:val="6"/>
          <w:rtl/>
        </w:rPr>
        <w:t xml:space="preserve">אמר קרא וכל ערכך יהיה בשקל הקדש כל ערכין שאתה מעריך לא יהו פחותין משקל - _9פירש רגמ"ה "כל ערכין - כלומר כל פדיון שאתה פודה", ומבואר דמפרש דברי הגמ' דהך קרא לא קאי רק על ערכין אלא על כל ענייני פדיון. וצ"ב איזה שייכות יש לפדיון אצל ערכין, ועוד דנילף נמי דאין פודין הקדש </w:t>
      </w:r>
      <w:r w:rsidRPr="002E6030">
        <w:rPr>
          <w:rFonts w:hint="cs"/>
          <w:spacing w:val="20"/>
          <w:position w:val="6"/>
          <w:rtl/>
        </w:rPr>
        <w:lastRenderedPageBreak/>
        <w:t>פחות משקל - עי' שיעורי הגרי"מ פיינשטיין (אות רי"ח), וראה עוד מש"כ בספר אפריון יוסף (בהערות).</w:t>
      </w:r>
    </w:p>
    <w:p w14:paraId="604B5544" w14:textId="77777777" w:rsidR="00B51D80" w:rsidRPr="002E6030" w:rsidRDefault="00B51D80" w:rsidP="00B51D80">
      <w:pPr>
        <w:jc w:val="both"/>
        <w:rPr>
          <w:spacing w:val="20"/>
          <w:position w:val="6"/>
          <w:rtl/>
        </w:rPr>
      </w:pPr>
      <w:r w:rsidRPr="002E6030">
        <w:rPr>
          <w:rFonts w:hint="cs"/>
          <w:spacing w:val="20"/>
          <w:position w:val="6"/>
          <w:rtl/>
        </w:rPr>
        <w:t>רש"י</w:t>
      </w:r>
    </w:p>
    <w:p w14:paraId="451306E4" w14:textId="77777777" w:rsidR="00B51D80" w:rsidRPr="002E6030" w:rsidRDefault="00B51D80" w:rsidP="00B51D80">
      <w:pPr>
        <w:jc w:val="both"/>
        <w:rPr>
          <w:spacing w:val="20"/>
          <w:position w:val="6"/>
          <w:rtl/>
        </w:rPr>
      </w:pPr>
      <w:r w:rsidRPr="002E6030">
        <w:rPr>
          <w:rFonts w:hint="cs"/>
          <w:spacing w:val="20"/>
          <w:position w:val="6"/>
          <w:rtl/>
        </w:rPr>
        <w:t>ד"ה הכא במאי עסקינן - כדפרישית לעיל - עי' לעיל ט: רש"י ד"ה ופטר חמור.</w:t>
      </w:r>
    </w:p>
    <w:p w14:paraId="05FC35F8" w14:textId="77777777" w:rsidR="00B51D80" w:rsidRPr="002E6030" w:rsidRDefault="00B51D80" w:rsidP="00B51D80">
      <w:pPr>
        <w:jc w:val="both"/>
        <w:rPr>
          <w:spacing w:val="20"/>
          <w:position w:val="6"/>
          <w:rtl/>
        </w:rPr>
      </w:pPr>
      <w:r w:rsidRPr="002E6030">
        <w:rPr>
          <w:rFonts w:hint="cs"/>
          <w:spacing w:val="20"/>
          <w:position w:val="6"/>
          <w:rtl/>
        </w:rPr>
        <w:t xml:space="preserve">ד"ה אלא לאו איסורו חושבו - הוא דאיכא בהדי שחיטה - עי' בדברינו בגמ' ד"ה אלא לאו.  </w:t>
      </w:r>
    </w:p>
    <w:p w14:paraId="37AF161A" w14:textId="77777777" w:rsidR="00B51D80" w:rsidRPr="002E6030" w:rsidRDefault="00B51D80" w:rsidP="00B51D80">
      <w:pPr>
        <w:jc w:val="both"/>
        <w:rPr>
          <w:spacing w:val="20"/>
          <w:position w:val="6"/>
          <w:rtl/>
        </w:rPr>
      </w:pPr>
      <w:r w:rsidRPr="002E6030">
        <w:rPr>
          <w:rFonts w:hint="cs"/>
          <w:spacing w:val="20"/>
          <w:position w:val="6"/>
          <w:rtl/>
        </w:rPr>
        <w:t>ד"ה ומנלן דסימני טהרה - דקתני עלה בברייתא דלעיל נבלת בהמה טהורה - מראה כהן הגיה "אהא דלעיל דנבלת בהמה טהורה". והרש"ש הגיה "דקתני בברייתא עלה דלעיל".</w:t>
      </w:r>
    </w:p>
    <w:p w14:paraId="52EFC753" w14:textId="77777777" w:rsidR="00B51D80" w:rsidRPr="002E6030" w:rsidRDefault="00B51D80" w:rsidP="00B51D80">
      <w:pPr>
        <w:jc w:val="both"/>
        <w:rPr>
          <w:spacing w:val="20"/>
          <w:position w:val="6"/>
          <w:rtl/>
        </w:rPr>
      </w:pPr>
      <w:r w:rsidRPr="002E6030">
        <w:rPr>
          <w:rFonts w:hint="cs"/>
          <w:spacing w:val="20"/>
          <w:position w:val="6"/>
          <w:rtl/>
        </w:rPr>
        <w:t xml:space="preserve">ד"ה איתיביה - אביי לרבא - הרש"ש הגיה "אביי לרבה", וכן הגיה בשטמ"ק (ט"ז). אלא שתמה הרש"ש מנין לרש"י דאביי הוא המותיב, והרי הוא לא הוזכר בכל הסוגיא דלעיל. ובהגהות מראה כהן מכח זה סייע לגירסת הב"ח "איתיביה רבא לאביי", לפי שבסוגיא לעיל איירי בפלוגתת רבא ורבה בענין זה. </w:t>
      </w:r>
    </w:p>
    <w:p w14:paraId="53BE99DC" w14:textId="77777777" w:rsidR="00B51D80" w:rsidRPr="002E6030" w:rsidRDefault="00B51D80" w:rsidP="00B51D80">
      <w:pPr>
        <w:jc w:val="both"/>
        <w:rPr>
          <w:spacing w:val="20"/>
          <w:position w:val="6"/>
          <w:rtl/>
        </w:rPr>
      </w:pPr>
      <w:r w:rsidRPr="002E6030">
        <w:rPr>
          <w:rFonts w:hint="cs"/>
          <w:spacing w:val="20"/>
          <w:position w:val="6"/>
          <w:rtl/>
        </w:rPr>
        <w:t>מיהו הר"ב רנשבורג כתב דצ"ל שכך היתה גירסת רש"י בגמ', וכן הגיה הח"נ. ואכן כן מפורש בגירסת שטמ"ק (ג'), וכן משמע גירסת רגמ"ה.</w:t>
      </w:r>
    </w:p>
    <w:p w14:paraId="52217D8A" w14:textId="77777777" w:rsidR="00B51D80" w:rsidRPr="002E6030" w:rsidRDefault="00B51D80" w:rsidP="00B51D80">
      <w:pPr>
        <w:jc w:val="both"/>
        <w:rPr>
          <w:spacing w:val="20"/>
          <w:position w:val="6"/>
          <w:rtl/>
        </w:rPr>
      </w:pPr>
      <w:r w:rsidRPr="002E6030">
        <w:rPr>
          <w:rFonts w:hint="cs"/>
          <w:spacing w:val="20"/>
          <w:position w:val="6"/>
          <w:rtl/>
        </w:rPr>
        <w:t xml:space="preserve">ד"ה מאחוריו - ממול ערפו - עי' בדברינו בגמ' ד"ה איתיביה (אות א'). </w:t>
      </w:r>
    </w:p>
    <w:p w14:paraId="69D9F132" w14:textId="77777777" w:rsidR="00B51D80" w:rsidRPr="002E6030" w:rsidRDefault="00B51D80" w:rsidP="00B51D80">
      <w:pPr>
        <w:jc w:val="both"/>
        <w:rPr>
          <w:spacing w:val="20"/>
          <w:position w:val="6"/>
          <w:rtl/>
        </w:rPr>
      </w:pPr>
      <w:r w:rsidRPr="002E6030">
        <w:rPr>
          <w:rFonts w:hint="cs"/>
          <w:spacing w:val="20"/>
          <w:position w:val="6"/>
          <w:rtl/>
        </w:rPr>
        <w:t>ד"ה בהנאת דמיו - אם השכירה לאחרים - שטמ"ק הגיה "השכירה ומכרו לאחרים". ועי' בדברינו בגמ' ד"ה רישא וסיפא (אות א').</w:t>
      </w:r>
    </w:p>
    <w:p w14:paraId="6906F1BD" w14:textId="77777777" w:rsidR="00B51D80" w:rsidRPr="002E6030" w:rsidRDefault="00B51D80" w:rsidP="00B51D80">
      <w:pPr>
        <w:jc w:val="both"/>
        <w:rPr>
          <w:spacing w:val="20"/>
          <w:position w:val="6"/>
          <w:rtl/>
        </w:rPr>
      </w:pPr>
      <w:r w:rsidRPr="002E6030">
        <w:rPr>
          <w:rFonts w:hint="cs"/>
          <w:spacing w:val="20"/>
          <w:position w:val="6"/>
          <w:rtl/>
        </w:rPr>
        <w:t>ד"ה לפיכך יופסד ממונו - יכפוהו בית דין לעורפו לאחר שלשים כדמפרש בפירקא - מהרי"ט אלגזי (אות ה' סק"ד, אות י"ד סק"ה) הקשה היכן מצא רש"י שמפורש הכי בפירקין. וכתב דמשמע ליה מדברי רב נחמן בסוף פירקין דמצוה להשהות פדיון הפטר חמור עד ל' יום, ואפילו לרב ששת שם דמצותו לפדותו לאלתר, מ"מ אינו עובר עליו עד ל' יום, לפיכך לאחר ל' יום אם לא רצה לפדותו אין כופין אותו, אלא משום קנס ס"ל לרש"י דכופין אותו לערוף כדי שיופסד ממונו.</w:t>
      </w:r>
    </w:p>
    <w:p w14:paraId="4A74D30D" w14:textId="77777777" w:rsidR="00B51D80" w:rsidRPr="002E6030" w:rsidRDefault="00B51D80" w:rsidP="00B51D80">
      <w:pPr>
        <w:jc w:val="both"/>
        <w:rPr>
          <w:spacing w:val="20"/>
          <w:position w:val="6"/>
          <w:rtl/>
        </w:rPr>
      </w:pPr>
      <w:r w:rsidRPr="002E6030">
        <w:rPr>
          <w:rFonts w:hint="cs"/>
          <w:spacing w:val="20"/>
          <w:position w:val="6"/>
          <w:rtl/>
        </w:rPr>
        <w:t>ובהערה על מהריט"א ציינו שכן כתב המנחת חינוך (כג. ה.). וראה עוד ביד דוד, ובדברינו בגמ' לקמן ריש יג.</w:t>
      </w:r>
    </w:p>
    <w:p w14:paraId="7ED16911" w14:textId="77777777" w:rsidR="00B51D80" w:rsidRPr="002E6030" w:rsidRDefault="00B51D80" w:rsidP="00B51D80">
      <w:pPr>
        <w:jc w:val="both"/>
        <w:rPr>
          <w:spacing w:val="20"/>
          <w:position w:val="6"/>
          <w:rtl/>
        </w:rPr>
      </w:pPr>
      <w:r w:rsidRPr="002E6030">
        <w:rPr>
          <w:rFonts w:hint="cs"/>
          <w:spacing w:val="20"/>
          <w:position w:val="6"/>
          <w:rtl/>
        </w:rPr>
        <w:t>ד"ה איבעית אימא ר"ש - ולאחר מיתה אינו שוה אלא דינר להאכילו לכלבו - צ"ע הרי יכול למוכרו לעכו"ם לאכילה כיון דמותר בהנאה. אמנם לעיל ע"א משמע דנבלת בהמה טמאה מאוסה אף לעכו"ם.</w:t>
      </w:r>
    </w:p>
    <w:p w14:paraId="42B8BF17" w14:textId="77777777" w:rsidR="00B51D80" w:rsidRPr="002E6030" w:rsidRDefault="00B51D80" w:rsidP="00B51D80">
      <w:pPr>
        <w:jc w:val="both"/>
        <w:rPr>
          <w:spacing w:val="20"/>
          <w:position w:val="6"/>
          <w:rtl/>
        </w:rPr>
      </w:pPr>
      <w:r w:rsidRPr="002E6030">
        <w:rPr>
          <w:rFonts w:hint="cs"/>
          <w:spacing w:val="20"/>
          <w:position w:val="6"/>
          <w:rtl/>
        </w:rPr>
        <w:t>ושמן רוקח כתב דכשהוא עצמו עשאו נבילה אסור למוכרו לעכו"ם, דלא הוי כנזדמנו לו.</w:t>
      </w:r>
    </w:p>
    <w:p w14:paraId="4487B065" w14:textId="77777777" w:rsidR="00B51D80" w:rsidRPr="002E6030" w:rsidRDefault="00B51D80" w:rsidP="00B51D80">
      <w:pPr>
        <w:jc w:val="both"/>
        <w:rPr>
          <w:spacing w:val="20"/>
          <w:position w:val="6"/>
          <w:rtl/>
        </w:rPr>
      </w:pPr>
      <w:r w:rsidRPr="002E6030">
        <w:rPr>
          <w:rFonts w:hint="cs"/>
          <w:spacing w:val="20"/>
          <w:position w:val="6"/>
          <w:rtl/>
        </w:rPr>
        <w:t>תוס'</w:t>
      </w:r>
    </w:p>
    <w:p w14:paraId="2486E0C5" w14:textId="77777777" w:rsidR="00B51D80" w:rsidRPr="002E6030" w:rsidRDefault="00B51D80" w:rsidP="00B51D80">
      <w:pPr>
        <w:jc w:val="both"/>
        <w:rPr>
          <w:spacing w:val="20"/>
          <w:position w:val="6"/>
          <w:rtl/>
        </w:rPr>
      </w:pPr>
      <w:r w:rsidRPr="002E6030">
        <w:rPr>
          <w:rFonts w:hint="cs"/>
          <w:spacing w:val="20"/>
          <w:position w:val="6"/>
          <w:rtl/>
        </w:rPr>
        <w:t>_ד"ה שהשוחט - ודם חללים לא שייך בבהמה אלא באדם - בהגהות מראה כהן ציין שרש"י ותוס' פליגי לשיטתם - יעוי' רש"י חולין קכא. (ד"ה והכשר), ור"ת בתוס' שם לה: (ד"ה דם). וכדעת ר"ת כן דעת הר"ש בסוף מכשירין. ועי' בשיעורי הגרי"מ פיינשטיין (אות ר"כ).</w:t>
      </w:r>
    </w:p>
    <w:p w14:paraId="6569A361" w14:textId="77777777" w:rsidR="00B51D80" w:rsidRPr="002E6030" w:rsidRDefault="00B51D80" w:rsidP="00B51D80">
      <w:pPr>
        <w:jc w:val="both"/>
        <w:rPr>
          <w:spacing w:val="20"/>
          <w:position w:val="6"/>
          <w:rtl/>
        </w:rPr>
      </w:pPr>
      <w:r w:rsidRPr="002E6030">
        <w:rPr>
          <w:rFonts w:hint="cs"/>
          <w:spacing w:val="20"/>
          <w:position w:val="6"/>
          <w:rtl/>
        </w:rPr>
        <w:t>ד"ה שאני עורב - הוא הדין כ"ד עופות חוץ מנשר - עי' הגהות חש"ל שכתב דלשיטת רש"י בחולין ניחא שנקט עורב דאית ביה חידוש טפי.</w:t>
      </w:r>
    </w:p>
    <w:p w14:paraId="20ADBAD3" w14:textId="77777777" w:rsidR="00B51D80" w:rsidRPr="002E6030" w:rsidRDefault="00B51D80" w:rsidP="00B51D80">
      <w:pPr>
        <w:jc w:val="both"/>
        <w:rPr>
          <w:spacing w:val="20"/>
          <w:position w:val="6"/>
          <w:rtl/>
        </w:rPr>
      </w:pPr>
      <w:r w:rsidRPr="002E6030">
        <w:rPr>
          <w:rFonts w:hint="cs"/>
          <w:spacing w:val="20"/>
          <w:position w:val="6"/>
          <w:rtl/>
        </w:rPr>
        <w:t xml:space="preserve">ד"ה מאי איריא - ואפי' נחרו נמי דלהתעסק נמי לאו שחיטה היא - מפירוש רש"י ורגמ"ה משמע דמתעסק שֵם שחיטה עלה ולא הוה כנחירה, ומשום הכי גם הדם מכשיר. וכן הקשה בחי' רעק"א לדברי תוס' הא קי"ל דמתעסק אף אם לא מתכוין לחתיכת בשר הוי שחיטה ולא נחירה. וגם בחי' הגרי"ז הניח זאת בצ"ע. </w:t>
      </w:r>
    </w:p>
    <w:p w14:paraId="43E4EA6C" w14:textId="77777777" w:rsidR="00B51D80" w:rsidRPr="002E6030" w:rsidRDefault="00B51D80" w:rsidP="00B51D80">
      <w:pPr>
        <w:jc w:val="both"/>
        <w:rPr>
          <w:spacing w:val="20"/>
          <w:position w:val="6"/>
          <w:rtl/>
        </w:rPr>
      </w:pPr>
      <w:r w:rsidRPr="002E6030">
        <w:rPr>
          <w:rFonts w:hint="cs"/>
          <w:spacing w:val="20"/>
          <w:position w:val="6"/>
          <w:rtl/>
        </w:rPr>
        <w:t>ובחכמת שלמה (יו"ד סי' ג') הביא מכאן ראיה לדברי התבואת שור בביאור היש"ש, שאם נתכוין בשחיטת חולין פירוש שלא לשם שחיטה לא מהני, דהא שכשר מתעסק כיון שסתמא עומד לכך, נמצא דבעורב ובהמה טמאה שלא עומדים לשחיטה לא מהני מתעסק בסתמא.</w:t>
      </w:r>
    </w:p>
    <w:p w14:paraId="40020CCC" w14:textId="77777777" w:rsidR="00B51D80" w:rsidRPr="002E6030" w:rsidRDefault="00B51D80" w:rsidP="00B51D80">
      <w:pPr>
        <w:jc w:val="both"/>
        <w:rPr>
          <w:spacing w:val="20"/>
          <w:position w:val="6"/>
          <w:rtl/>
        </w:rPr>
      </w:pPr>
      <w:r w:rsidRPr="002E6030">
        <w:rPr>
          <w:rFonts w:hint="cs"/>
          <w:spacing w:val="20"/>
          <w:position w:val="6"/>
          <w:rtl/>
        </w:rPr>
        <w:t>וכנחרו דמי ואע"ג דאז לא היה הוכשר בדם שחיטה - תוס' לשיטתם לעיל (בד"ה שהשוחט) דדם שחיטה אינו מכשיר.</w:t>
      </w:r>
    </w:p>
    <w:p w14:paraId="29B1C69A" w14:textId="77777777" w:rsidR="00B51D80" w:rsidRPr="002E6030" w:rsidRDefault="00B51D80" w:rsidP="00B51D80">
      <w:pPr>
        <w:jc w:val="both"/>
        <w:rPr>
          <w:spacing w:val="20"/>
          <w:position w:val="6"/>
          <w:rtl/>
        </w:rPr>
      </w:pPr>
      <w:r w:rsidRPr="002E6030">
        <w:rPr>
          <w:rFonts w:hint="cs"/>
          <w:spacing w:val="20"/>
          <w:position w:val="6"/>
          <w:rtl/>
        </w:rPr>
        <w:t>כיון דלא אתי לאשמועינן דדם שחיטה מכשיר דהא כבר אשמועינן - כתב הגהות מראה כהן דאולי כוונת תוס' דכבר אשמועינן ר"א במכשירין (פ"ו מ"ז) דדם שחיטה מכשיר אף בטמאין.</w:t>
      </w:r>
    </w:p>
    <w:p w14:paraId="241CC947" w14:textId="77777777" w:rsidR="00B51D80" w:rsidRPr="002E6030" w:rsidRDefault="00B51D80" w:rsidP="00B51D80">
      <w:pPr>
        <w:jc w:val="both"/>
        <w:rPr>
          <w:spacing w:val="20"/>
          <w:position w:val="6"/>
          <w:rtl/>
        </w:rPr>
      </w:pPr>
      <w:r w:rsidRPr="002E6030">
        <w:rPr>
          <w:rFonts w:hint="cs"/>
          <w:spacing w:val="20"/>
          <w:position w:val="6"/>
          <w:rtl/>
        </w:rPr>
        <w:t>מיהו גירסת שטמ"ק "כבר אשמועינן ת"ק", וצ"ב. ואולי לפי דברי השטמ"ק תוס' מבארים קושית הגמ', דאמנם ברישא בדברי ת"ק נימא "השוחט את העורב להתלמד", אך בסיפא בדברי ר"א אפשר נמי לנקוט שחטו להתעסק או נחרו, כיון דהא דדם שחיטה מכשיר כבר שמענו מת"ק, ור"א לא בא אלא להוסיף דאפילו לגופיה אין צריך מחשבה, וזה אפשר לשמוע אפילו בנחירה בעלמא.</w:t>
      </w:r>
    </w:p>
    <w:p w14:paraId="7F627FA2" w14:textId="77777777" w:rsidR="00B51D80" w:rsidRPr="002E6030" w:rsidRDefault="00B51D80" w:rsidP="00B51D80">
      <w:pPr>
        <w:jc w:val="both"/>
        <w:rPr>
          <w:spacing w:val="20"/>
          <w:position w:val="6"/>
          <w:rtl/>
        </w:rPr>
      </w:pPr>
      <w:r w:rsidRPr="002E6030">
        <w:rPr>
          <w:rFonts w:hint="cs"/>
          <w:spacing w:val="20"/>
          <w:position w:val="6"/>
          <w:rtl/>
        </w:rPr>
        <w:t>דף יא.</w:t>
      </w:r>
    </w:p>
    <w:p w14:paraId="00C757B3" w14:textId="77777777" w:rsidR="00B51D80" w:rsidRPr="002E6030" w:rsidRDefault="00B51D80" w:rsidP="00B51D80">
      <w:pPr>
        <w:jc w:val="both"/>
        <w:rPr>
          <w:spacing w:val="20"/>
          <w:position w:val="6"/>
          <w:rtl/>
        </w:rPr>
      </w:pPr>
      <w:r w:rsidRPr="002E6030">
        <w:rPr>
          <w:rFonts w:hint="cs"/>
          <w:spacing w:val="20"/>
          <w:position w:val="6"/>
          <w:rtl/>
        </w:rPr>
        <w:lastRenderedPageBreak/>
        <w:t>גמ'</w:t>
      </w:r>
    </w:p>
    <w:p w14:paraId="7A7C2C97" w14:textId="77777777" w:rsidR="00B51D80" w:rsidRPr="002E6030" w:rsidRDefault="00B51D80" w:rsidP="00B51D80">
      <w:pPr>
        <w:jc w:val="both"/>
        <w:rPr>
          <w:spacing w:val="20"/>
          <w:position w:val="6"/>
          <w:rtl/>
        </w:rPr>
      </w:pPr>
      <w:r w:rsidRPr="002E6030">
        <w:rPr>
          <w:rFonts w:hint="cs"/>
          <w:spacing w:val="20"/>
          <w:position w:val="6"/>
          <w:rtl/>
        </w:rPr>
        <w:t>וכמה אמר רב יוסף אפילו פטרוזא בר דנקא:</w:t>
      </w:r>
    </w:p>
    <w:p w14:paraId="08C79066" w14:textId="77777777" w:rsidR="00B51D80" w:rsidRPr="002E6030" w:rsidRDefault="00B51D80" w:rsidP="00B51D80">
      <w:pPr>
        <w:jc w:val="both"/>
        <w:rPr>
          <w:spacing w:val="20"/>
          <w:position w:val="6"/>
          <w:rtl/>
        </w:rPr>
      </w:pPr>
      <w:r w:rsidRPr="002E6030">
        <w:rPr>
          <w:rFonts w:hint="cs"/>
          <w:spacing w:val="20"/>
          <w:position w:val="6"/>
          <w:rtl/>
        </w:rPr>
        <w:t>האם יועיל פדיון אף בשה שאינו שוה פרוטה?</w:t>
      </w:r>
    </w:p>
    <w:p w14:paraId="6AFB5B84" w14:textId="77777777" w:rsidR="00B51D80" w:rsidRPr="002E6030" w:rsidRDefault="00B51D80" w:rsidP="00B51D80">
      <w:pPr>
        <w:jc w:val="both"/>
        <w:rPr>
          <w:spacing w:val="20"/>
          <w:position w:val="6"/>
          <w:rtl/>
        </w:rPr>
      </w:pPr>
      <w:r w:rsidRPr="002E6030">
        <w:rPr>
          <w:rFonts w:hint="cs"/>
          <w:spacing w:val="20"/>
          <w:position w:val="6"/>
          <w:rtl/>
        </w:rPr>
        <w:t>כן נסתפק ראשית בכורים, ומשום דאיתא בכריתות י: לאו אורח ארעא לאתויי פחות מפרוטה, אך שמא דוקא לקרבן לאו אורח ארעא ולא היכא שנותנו לכהן - עי' בכל דבריו.</w:t>
      </w:r>
    </w:p>
    <w:p w14:paraId="47F2B536" w14:textId="77777777" w:rsidR="00B51D80" w:rsidRPr="002E6030" w:rsidRDefault="00B51D80" w:rsidP="00B51D80">
      <w:pPr>
        <w:jc w:val="both"/>
        <w:rPr>
          <w:spacing w:val="20"/>
          <w:position w:val="6"/>
          <w:rtl/>
        </w:rPr>
      </w:pPr>
      <w:r w:rsidRPr="002E6030">
        <w:rPr>
          <w:rFonts w:hint="cs"/>
          <w:spacing w:val="20"/>
          <w:position w:val="6"/>
          <w:rtl/>
        </w:rPr>
        <w:t>ובספק זה נסתפק גם המנחת חינוך (כב. ה.). וראה בדרך אמונה (בכורים יב. י., בבאור ההלכה ד"ה בין קטנים) שמצדד ומוכיח דמהני אפילו פחות משוה פרוטה.</w:t>
      </w:r>
    </w:p>
    <w:p w14:paraId="451EC5F0" w14:textId="77777777" w:rsidR="00B51D80" w:rsidRPr="002E6030" w:rsidRDefault="00B51D80" w:rsidP="00B51D80">
      <w:pPr>
        <w:jc w:val="both"/>
        <w:rPr>
          <w:spacing w:val="20"/>
          <w:position w:val="6"/>
          <w:rtl/>
        </w:rPr>
      </w:pPr>
      <w:r w:rsidRPr="002E6030">
        <w:rPr>
          <w:rFonts w:hint="cs"/>
          <w:spacing w:val="20"/>
          <w:position w:val="6"/>
          <w:rtl/>
        </w:rPr>
        <w:t>אמר רבא אף אנן תנינא גדול וקטן פשיטא וכו':</w:t>
      </w:r>
    </w:p>
    <w:p w14:paraId="489C628D" w14:textId="77777777" w:rsidR="00B51D80" w:rsidRPr="002E6030" w:rsidRDefault="00B51D80" w:rsidP="00B51D80">
      <w:pPr>
        <w:jc w:val="both"/>
        <w:rPr>
          <w:spacing w:val="20"/>
          <w:position w:val="6"/>
          <w:rtl/>
        </w:rPr>
      </w:pPr>
      <w:r w:rsidRPr="002E6030">
        <w:rPr>
          <w:rFonts w:hint="cs"/>
          <w:spacing w:val="20"/>
          <w:position w:val="6"/>
          <w:rtl/>
        </w:rPr>
        <w:t>גירסאות הראשונים וביאורן:</w:t>
      </w:r>
    </w:p>
    <w:p w14:paraId="327D9750" w14:textId="77777777" w:rsidR="00B51D80" w:rsidRPr="002E6030" w:rsidRDefault="00B51D80" w:rsidP="00B51D80">
      <w:pPr>
        <w:jc w:val="both"/>
        <w:rPr>
          <w:spacing w:val="20"/>
          <w:position w:val="6"/>
          <w:rtl/>
        </w:rPr>
      </w:pPr>
      <w:r w:rsidRPr="002E6030">
        <w:rPr>
          <w:rFonts w:hint="cs"/>
          <w:spacing w:val="20"/>
          <w:position w:val="6"/>
          <w:rtl/>
        </w:rPr>
        <w:t>גירסא שלפנינו היא גירסת רש"י, ויש לפרש דקאי רבא לסייע לרב יוסף מדנקטה המשנה "קטן" סתמא משמע אפילו פטרוזא.</w:t>
      </w:r>
    </w:p>
    <w:p w14:paraId="1722949B" w14:textId="77777777" w:rsidR="00B51D80" w:rsidRPr="002E6030" w:rsidRDefault="00B51D80" w:rsidP="00B51D80">
      <w:pPr>
        <w:jc w:val="both"/>
        <w:rPr>
          <w:spacing w:val="20"/>
          <w:position w:val="6"/>
          <w:rtl/>
        </w:rPr>
      </w:pPr>
      <w:r w:rsidRPr="002E6030">
        <w:rPr>
          <w:rFonts w:hint="cs"/>
          <w:spacing w:val="20"/>
          <w:position w:val="6"/>
          <w:rtl/>
        </w:rPr>
        <w:t>ותמה מים קדושים דלא משמע ממתני' כלל דאפילו פטרוזא, והוא מפרש דרבא מסייע לדברי חכמים, ולאפוקי מדר"י בר' יהודה דמצריך שקל, וקושית הגמ' "פשיטא" קאי לרב יוסף דאמר אפילו פטרוזא בר דנקא, ומקשה עליו פשיטא דהא חכמים נקטו בדבריהם "כל שהוא" כדפירש רש"י.</w:t>
      </w:r>
    </w:p>
    <w:p w14:paraId="24ABCF29" w14:textId="77777777" w:rsidR="00B51D80" w:rsidRPr="002E6030" w:rsidRDefault="00B51D80" w:rsidP="00B51D80">
      <w:pPr>
        <w:jc w:val="both"/>
        <w:rPr>
          <w:spacing w:val="20"/>
          <w:position w:val="6"/>
          <w:rtl/>
        </w:rPr>
      </w:pPr>
      <w:r w:rsidRPr="002E6030">
        <w:rPr>
          <w:rFonts w:hint="cs"/>
          <w:spacing w:val="20"/>
          <w:position w:val="6"/>
          <w:rtl/>
        </w:rPr>
        <w:t>ברם תוס' הביאו ספרים דגרסי רק "תנינא" בלשון קושיא, וצ"ל דגם לא גרסי "פשיטא", אלא רק משני "מהו דתימא" וכו', וכן משמע גירסת רגמ"ה. ומפרש מים קדושים דלגירסתם צ"ל דמקשה לרב יוסף, דלרב נחמן לא קשיא מידי, דודאי איצטריך לומר דהלכה כחכמים דדילמא לא סבירא לן הלכה כסתם משנה. אלא שתמה מאי קושיא היא לרב יוסף, והיאך משמע מלשון משנתינו דמהני פטרוזא בר דנקא טפי מלשון חכמים בברייתא דאמרי "כל שהוא".</w:t>
      </w:r>
    </w:p>
    <w:p w14:paraId="6E370AFE" w14:textId="77777777" w:rsidR="00B51D80" w:rsidRPr="002E6030" w:rsidRDefault="00B51D80" w:rsidP="00B51D80">
      <w:pPr>
        <w:jc w:val="both"/>
        <w:rPr>
          <w:spacing w:val="20"/>
          <w:position w:val="6"/>
          <w:rtl/>
        </w:rPr>
      </w:pPr>
      <w:r w:rsidRPr="002E6030">
        <w:rPr>
          <w:rFonts w:hint="cs"/>
          <w:spacing w:val="20"/>
          <w:position w:val="6"/>
          <w:rtl/>
        </w:rPr>
        <w:t>רבי יהודה נשיאה הוה ליה פטר חמור שדריה לקמיה דרבי טרפון א"ל כמה בעינא למיתב לכהן וכו' קשיא הלכתא אהלכתא לא קשיא כאן בבא לימלך כאן בעושה מעצמו:</w:t>
      </w:r>
    </w:p>
    <w:p w14:paraId="50ADADD4" w14:textId="77777777" w:rsidR="00B51D80" w:rsidRPr="002E6030" w:rsidRDefault="00B51D80" w:rsidP="00B51D80">
      <w:pPr>
        <w:jc w:val="both"/>
        <w:rPr>
          <w:spacing w:val="20"/>
          <w:position w:val="6"/>
          <w:rtl/>
        </w:rPr>
      </w:pPr>
      <w:r w:rsidRPr="002E6030">
        <w:rPr>
          <w:rFonts w:hint="cs"/>
          <w:spacing w:val="20"/>
          <w:position w:val="6"/>
          <w:rtl/>
        </w:rPr>
        <w:t>מהלך הראשונים ומהלך הרמב"ם בסוגיא זו:</w:t>
      </w:r>
    </w:p>
    <w:p w14:paraId="31F28C16" w14:textId="77777777" w:rsidR="00B51D80" w:rsidRPr="002E6030" w:rsidRDefault="00B51D80" w:rsidP="00B51D80">
      <w:pPr>
        <w:jc w:val="both"/>
        <w:rPr>
          <w:spacing w:val="20"/>
          <w:position w:val="6"/>
          <w:rtl/>
        </w:rPr>
      </w:pPr>
      <w:r w:rsidRPr="002E6030">
        <w:rPr>
          <w:rFonts w:hint="cs"/>
          <w:b/>
          <w:bCs/>
          <w:spacing w:val="20"/>
          <w:position w:val="6"/>
          <w:rtl/>
        </w:rPr>
        <w:t>א.</w:t>
      </w:r>
      <w:r w:rsidRPr="002E6030">
        <w:rPr>
          <w:rFonts w:hint="cs"/>
          <w:spacing w:val="20"/>
          <w:position w:val="6"/>
          <w:rtl/>
        </w:rPr>
        <w:t xml:space="preserve"> לפירוש רש"י תוס' ורגמ"ה: ר"י נשיאה שדר לר' טרפון לשאול כמה צריך להיות שווי השה שפודה בו הפטר חמור, ואמר לו שיעורו בעין יפה בינונית ורעה, ומסקנת הסוגיא דבא לימלך אמרינן לו הנך שיעורין, ואם עושה מעצמו הרי זה פדוי אפילו הוי שה פטרוזא בר דנקא.</w:t>
      </w:r>
    </w:p>
    <w:p w14:paraId="40F4FB50" w14:textId="77777777" w:rsidR="00B51D80" w:rsidRPr="002E6030" w:rsidRDefault="00B51D80" w:rsidP="00B51D80">
      <w:pPr>
        <w:jc w:val="both"/>
        <w:rPr>
          <w:spacing w:val="20"/>
          <w:position w:val="6"/>
          <w:rtl/>
        </w:rPr>
      </w:pPr>
      <w:r w:rsidRPr="002E6030">
        <w:rPr>
          <w:rFonts w:hint="cs"/>
          <w:b/>
          <w:bCs/>
          <w:spacing w:val="20"/>
          <w:position w:val="6"/>
          <w:rtl/>
        </w:rPr>
        <w:t>ב.</w:t>
      </w:r>
      <w:r w:rsidRPr="002E6030">
        <w:rPr>
          <w:rFonts w:hint="cs"/>
          <w:spacing w:val="20"/>
          <w:position w:val="6"/>
          <w:rtl/>
        </w:rPr>
        <w:t xml:space="preserve"> אולם הרמב"ם (בכורים יב. יב.) כתב "בד"א בשהיו דמי פטר חמור משלשה זוזים ומעלה, אבל אם היו דמיו פחות משלשה זוזים אין פודין אותו אלא בשה או בשלשה זוזים, ועין יפה לא יפחות מסלע, ועין רעה בחצי סלע, ובינונית בשלשה זוזים". הרי שנקט הרמב"ם סוגיא זו על פדיון הפטר חמור בשוויו. וכבר השיגו הראב"ד דשיעור השלשה זוזים קאי על השה שפודה בו, וגם לא נקט הרמב"ם חילוק הסוגיא בין בא לימלך לעושה מעצמו.</w:t>
      </w:r>
    </w:p>
    <w:p w14:paraId="115A054E" w14:textId="77777777" w:rsidR="00B51D80" w:rsidRPr="002E6030" w:rsidRDefault="00B51D80" w:rsidP="00B51D80">
      <w:pPr>
        <w:jc w:val="both"/>
        <w:rPr>
          <w:spacing w:val="20"/>
          <w:position w:val="6"/>
          <w:rtl/>
        </w:rPr>
      </w:pPr>
      <w:r w:rsidRPr="002E6030">
        <w:rPr>
          <w:rFonts w:hint="cs"/>
          <w:spacing w:val="20"/>
          <w:position w:val="6"/>
          <w:rtl/>
        </w:rPr>
        <w:t>ורוב המפרשים נקטו דגירסא אחרת היה לרמב"ם בגמ' - כן כתבו הכס"מ ורדב"ז שם, וכן פירש הגר"א בביאורו לשו"ע (סי' שכ"א), ולדבריו נראה מהלך הסוגיא לדעת הרמב"ם כך:</w:t>
      </w:r>
    </w:p>
    <w:p w14:paraId="458A41A0" w14:textId="77777777" w:rsidR="00B51D80" w:rsidRPr="002E6030" w:rsidRDefault="00B51D80" w:rsidP="00B51D80">
      <w:pPr>
        <w:jc w:val="both"/>
        <w:rPr>
          <w:spacing w:val="20"/>
          <w:position w:val="6"/>
          <w:rtl/>
        </w:rPr>
      </w:pPr>
      <w:r w:rsidRPr="002E6030">
        <w:rPr>
          <w:rFonts w:hint="cs"/>
          <w:spacing w:val="20"/>
          <w:position w:val="6"/>
          <w:rtl/>
        </w:rPr>
        <w:t>ר"י נשיאה הביא הפטר חמור עצמו לר' טרפון, לשאול כמה עליו ליתן בפדיון שוויו, [ומדוקדק לשון הגמ' "הוה ליה פטר חמור שדריה לקמיה דר' טרפון", ומדוקדק גם דשאלו "כמה בעינן למיתב לכהן"], ור' טרפון ענה לו דאפילו אין שוה החמור אלא מעט לא יפחות פדיונו משיעור עין יפה בינונית או רעה, והלכתא ברגיא כלומר בשלשה זוזים, ומקשינן הלכתא אהלכתא דלעיל פסקינן אפילו פטרוזא בר דנקא, ומשני "כאן בשה כאן בשוויו", כלומר כשבא לפדותו בשה, אפילו לכתחילה פודהו בכל דהו, אולם כשבא לפדותו בשוויו אזי לא יפחות משלשה זוזים או מג' שיעורין הנ"ל.</w:t>
      </w:r>
    </w:p>
    <w:p w14:paraId="64046B1E" w14:textId="77777777" w:rsidR="00B51D80" w:rsidRPr="002E6030" w:rsidRDefault="00B51D80" w:rsidP="00B51D80">
      <w:pPr>
        <w:jc w:val="both"/>
        <w:rPr>
          <w:spacing w:val="20"/>
          <w:position w:val="6"/>
          <w:rtl/>
        </w:rPr>
      </w:pPr>
      <w:r w:rsidRPr="002E6030">
        <w:rPr>
          <w:rFonts w:hint="cs"/>
          <w:b/>
          <w:bCs/>
          <w:spacing w:val="20"/>
          <w:position w:val="6"/>
          <w:rtl/>
        </w:rPr>
        <w:t>ג.</w:t>
      </w:r>
      <w:r w:rsidRPr="002E6030">
        <w:rPr>
          <w:rFonts w:hint="cs"/>
          <w:spacing w:val="20"/>
          <w:position w:val="6"/>
          <w:rtl/>
        </w:rPr>
        <w:t xml:space="preserve"> הח"נ גם כתב שהיה לרמב"ם גירסא אחרת בגמ', אלא שפירש דקושית הגמ' "קשיא הלכתא אהלכתא" ר"ל דג' שיעורין אלו ממה נפשך קשיא, דאי לפדות בשה קמיירי ר"י נשיאה, הא אמרינן אפילו בר דנקא, ואי לפדות במעות הא בעינן בשוויו ממש. ומשני "כאן בששוה ג' זוזים וכאן בשאין שוה ג' זוזים", כלומר לעולם דבא לפדותו במעות, והא דבעינן בשוויו ממש היינו כששוה הפטר חמור לפחות ג' זוזים, אך כששוה פחות אין מזלזלין בו לפדותו בשוויו ממש אלא לכל הפחות כשיעור עין בינונית ג' זוזים.</w:t>
      </w:r>
    </w:p>
    <w:p w14:paraId="188E4F7E" w14:textId="77777777" w:rsidR="00B51D80" w:rsidRPr="002E6030" w:rsidRDefault="00B51D80" w:rsidP="00B51D80">
      <w:pPr>
        <w:jc w:val="both"/>
        <w:rPr>
          <w:spacing w:val="20"/>
          <w:position w:val="6"/>
          <w:rtl/>
        </w:rPr>
      </w:pPr>
      <w:r w:rsidRPr="002E6030">
        <w:rPr>
          <w:rFonts w:hint="cs"/>
          <w:b/>
          <w:bCs/>
          <w:spacing w:val="20"/>
          <w:position w:val="6"/>
          <w:rtl/>
        </w:rPr>
        <w:t>ד.</w:t>
      </w:r>
      <w:r w:rsidRPr="002E6030">
        <w:rPr>
          <w:rFonts w:hint="cs"/>
          <w:spacing w:val="20"/>
          <w:position w:val="6"/>
          <w:rtl/>
        </w:rPr>
        <w:t xml:space="preserve"> ומרכבת המשנה גם פירש שלדעת הרמב"ם כל הסוגיא מיירי דרצה ר"י נשיאה לפדותו בשוויו, אלא שכתב דהרמב"ם אינו מגיה בגמ', רק שפירש כוונת הגמ' "קשיא הלכתא אהלכתא", דהא דאמר רבא </w:t>
      </w:r>
      <w:r w:rsidRPr="002E6030">
        <w:rPr>
          <w:rFonts w:hint="cs"/>
          <w:spacing w:val="20"/>
          <w:position w:val="6"/>
          <w:rtl/>
        </w:rPr>
        <w:lastRenderedPageBreak/>
        <w:t>"הלכתא ברגיא" סותר מה שהעיד ר' טרפון דאיכא שיעור עין יפה רעה ובינונית, ומשני דרבא פסק הכי בבא לימלך דמורין לו ברגיא, אך אם עשה מעצמו מהני אף עין רעה.</w:t>
      </w:r>
    </w:p>
    <w:p w14:paraId="268C5656" w14:textId="77777777" w:rsidR="00B51D80" w:rsidRPr="002E6030" w:rsidRDefault="00B51D80" w:rsidP="00B51D80">
      <w:pPr>
        <w:jc w:val="both"/>
        <w:rPr>
          <w:spacing w:val="20"/>
          <w:position w:val="6"/>
          <w:rtl/>
        </w:rPr>
      </w:pPr>
      <w:r w:rsidRPr="002E6030">
        <w:rPr>
          <w:rFonts w:hint="cs"/>
          <w:b/>
          <w:bCs/>
          <w:spacing w:val="20"/>
          <w:position w:val="6"/>
          <w:rtl/>
        </w:rPr>
        <w:t>ה.</w:t>
      </w:r>
      <w:r w:rsidRPr="002E6030">
        <w:rPr>
          <w:rFonts w:hint="cs"/>
          <w:spacing w:val="20"/>
          <w:position w:val="6"/>
          <w:rtl/>
        </w:rPr>
        <w:t xml:space="preserve"> מהרי"ט אלגזי (אות ו' סק"א) ביאר מהלך חדש בגירסת הרמב"ם: דלכאורה קשה אי כל הסוגיא לפי הרמב"ם מיירי לפדות במעות בשוויו, מאי קשיא לגמ' בסמוך דברי ריש לקיש "מי שיש לו פטר חמור ואין לו שה לפדותו פודהו בשוויו" כמאן אזלו כר' יהודה או כר' שמעון, הרי איכא תנא דהיינו ר' טרפון דהכי ס"ל בסוגיא דלעיל, לכך נראה לפרש דגירסת הרמב"ם היא "קשיא הלכתא אהלכתא, לא קשיא כדאמר ר' יצחק אמר ר"ל מי שיש לו פטר חמור ואין לו שה" וכו', והמקשן שהקשה הלכתא אהלכתא ס"ד כדסבר רב אחא דדברי ריש לקיש הן אליבא דר' שמעון ולא כר' יהודה, לפיכך הקשה דהא קי"ל כר' יהודה, ומשני "לא קשיא כדאמר ר' יצחק אמר ר"ל" וכו', כלומר כדמסיק לפרש דאפילו אליבא דר' יהודה קאמר.</w:t>
      </w:r>
    </w:p>
    <w:p w14:paraId="70D8F89B" w14:textId="77777777" w:rsidR="00B51D80" w:rsidRPr="002E6030" w:rsidRDefault="00B51D80" w:rsidP="00B51D80">
      <w:pPr>
        <w:jc w:val="both"/>
        <w:rPr>
          <w:spacing w:val="20"/>
          <w:position w:val="6"/>
          <w:rtl/>
        </w:rPr>
      </w:pPr>
      <w:r w:rsidRPr="002E6030">
        <w:rPr>
          <w:rFonts w:hint="cs"/>
          <w:spacing w:val="20"/>
          <w:position w:val="6"/>
          <w:rtl/>
        </w:rPr>
        <w:t>ובדרך נוספת פירש מהריט"א, שהמקשן ס"ד אכן דר"י נשיאה בא לפני ר' טרפון לפדות בשה כפירוש כל הראשונים, והתרצן השיב לו דמיירי לפדות במעות בשוויו, וכדר"י אמר ריש לקיש דאם אין לו שה פודהו בשוויו, ובשלשה שיעורין הנ"ל - עי' בדבריו.</w:t>
      </w:r>
    </w:p>
    <w:p w14:paraId="4EC64A91" w14:textId="77777777" w:rsidR="00B51D80" w:rsidRPr="002E6030" w:rsidRDefault="00B51D80" w:rsidP="00B51D80">
      <w:pPr>
        <w:jc w:val="both"/>
        <w:rPr>
          <w:spacing w:val="20"/>
          <w:position w:val="6"/>
          <w:rtl/>
        </w:rPr>
      </w:pPr>
      <w:r w:rsidRPr="002E6030">
        <w:rPr>
          <w:rFonts w:hint="cs"/>
          <w:b/>
          <w:bCs/>
          <w:spacing w:val="20"/>
          <w:position w:val="6"/>
          <w:rtl/>
        </w:rPr>
        <w:t>ו.</w:t>
      </w:r>
      <w:r w:rsidRPr="002E6030">
        <w:rPr>
          <w:rFonts w:hint="cs"/>
          <w:spacing w:val="20"/>
          <w:position w:val="6"/>
          <w:rtl/>
        </w:rPr>
        <w:t xml:space="preserve"> ברם מהר"י קורקוס נקט שאף הרמב"ם גורס כלפנינו וכגירסת שאר הראשונים, אלא שלדעת הרמב"ם אין חילוק אם פודה בשוויו או בשה, ואם בא לימלך אמרינן ליה דלכתחילה אם שוה הפטר חמור ג' זוזים יפדנו בשוויו, או אם השה שוה ג' זוזים יתננו לכהן, אך אם שוה הפטר חמור פחות מג' זוזים אזי איכא לג' שיעורין הללו, והלכתא דלא יפחות מג' זוזים בין בא לפדותו במעות ובין בשה, אך אם לא בא לימלך ופדה מעצמו, חל פדיונו דיעבד בין אם נתן שה בר דנקא ובין אם פדאו במעות בשוויו אם שוה החמור דנקא.</w:t>
      </w:r>
    </w:p>
    <w:p w14:paraId="28278B0C" w14:textId="77777777" w:rsidR="00B51D80" w:rsidRPr="002E6030" w:rsidRDefault="00B51D80" w:rsidP="00B51D80">
      <w:pPr>
        <w:jc w:val="both"/>
        <w:rPr>
          <w:spacing w:val="20"/>
          <w:position w:val="6"/>
          <w:rtl/>
        </w:rPr>
      </w:pPr>
      <w:r w:rsidRPr="002E6030">
        <w:rPr>
          <w:rFonts w:hint="cs"/>
          <w:spacing w:val="20"/>
          <w:position w:val="6"/>
          <w:rtl/>
        </w:rPr>
        <w:t xml:space="preserve">וראה עוד מהלך שכתב החסדי דוד (תוספתא פ"א ה"ו, ד"ה והרמב"ם). </w:t>
      </w:r>
    </w:p>
    <w:p w14:paraId="100E1431" w14:textId="77777777" w:rsidR="00B51D80" w:rsidRPr="002E6030" w:rsidRDefault="00B51D80" w:rsidP="00B51D80">
      <w:pPr>
        <w:jc w:val="both"/>
        <w:rPr>
          <w:spacing w:val="20"/>
          <w:position w:val="6"/>
          <w:rtl/>
        </w:rPr>
      </w:pPr>
      <w:r w:rsidRPr="002E6030">
        <w:rPr>
          <w:rFonts w:hint="cs"/>
          <w:spacing w:val="20"/>
          <w:position w:val="6"/>
          <w:rtl/>
        </w:rPr>
        <w:t xml:space="preserve">ר"י נשיאה הוה ליה פטר חמור שדריה לקמיה דרבי טרפון - כתב רגמ"ה דרבי טרפון כהן הוה. וראה בקידושין ע. שהיה עולה לדוכן, וברש"י שם שהביא מתוספתא דהיה כהן. </w:t>
      </w:r>
    </w:p>
    <w:p w14:paraId="0729648F" w14:textId="77777777" w:rsidR="00B51D80" w:rsidRPr="002E6030" w:rsidRDefault="00B51D80" w:rsidP="00B51D80">
      <w:pPr>
        <w:jc w:val="both"/>
        <w:rPr>
          <w:spacing w:val="20"/>
          <w:position w:val="6"/>
          <w:rtl/>
        </w:rPr>
      </w:pPr>
      <w:r w:rsidRPr="002E6030">
        <w:rPr>
          <w:rFonts w:hint="cs"/>
          <w:spacing w:val="20"/>
          <w:position w:val="6"/>
          <w:rtl/>
        </w:rPr>
        <w:t>והאחרונים תמהו דהלא רבי טרפון קדם טובא לר"י נשיאה. וכתבו דתרי ר"י נשיאה או תרי ר' טרפון הוו - עי' הגהות ריעב"ץ, ורי"א חבר.</w:t>
      </w:r>
    </w:p>
    <w:p w14:paraId="5A0383BC" w14:textId="77777777" w:rsidR="00B51D80" w:rsidRPr="002E6030" w:rsidRDefault="00B51D80" w:rsidP="00B51D80">
      <w:pPr>
        <w:jc w:val="both"/>
        <w:rPr>
          <w:spacing w:val="20"/>
          <w:position w:val="6"/>
          <w:rtl/>
        </w:rPr>
      </w:pPr>
      <w:r w:rsidRPr="002E6030">
        <w:rPr>
          <w:rFonts w:hint="cs"/>
          <w:spacing w:val="20"/>
          <w:position w:val="6"/>
          <w:rtl/>
        </w:rPr>
        <w:t>ושמן רוקח ציין שכפתור ופרח גורס "דבי נשיאה הוי להו בוכרא".</w:t>
      </w:r>
    </w:p>
    <w:p w14:paraId="53E1AF91" w14:textId="77777777" w:rsidR="00B51D80" w:rsidRPr="002E6030" w:rsidRDefault="00B51D80" w:rsidP="00B51D80">
      <w:pPr>
        <w:jc w:val="both"/>
        <w:rPr>
          <w:spacing w:val="20"/>
          <w:position w:val="6"/>
          <w:rtl/>
        </w:rPr>
      </w:pPr>
      <w:r w:rsidRPr="002E6030">
        <w:rPr>
          <w:rFonts w:hint="cs"/>
          <w:spacing w:val="20"/>
          <w:position w:val="6"/>
          <w:rtl/>
        </w:rPr>
        <w:t>אמר ליה הרי אמרו עין יפה בסלע עין רעה בשקל בינונית ברגיא:</w:t>
      </w:r>
    </w:p>
    <w:p w14:paraId="14193993" w14:textId="77777777" w:rsidR="00B51D80" w:rsidRPr="002E6030" w:rsidRDefault="00B51D80" w:rsidP="00B51D80">
      <w:pPr>
        <w:jc w:val="both"/>
        <w:rPr>
          <w:spacing w:val="20"/>
          <w:position w:val="6"/>
          <w:rtl/>
        </w:rPr>
      </w:pPr>
      <w:r w:rsidRPr="002E6030">
        <w:rPr>
          <w:rFonts w:hint="cs"/>
          <w:spacing w:val="20"/>
          <w:position w:val="6"/>
          <w:rtl/>
        </w:rPr>
        <w:t>מקור דין וטעם שיעורין אלו:</w:t>
      </w:r>
    </w:p>
    <w:p w14:paraId="26C28576" w14:textId="77777777" w:rsidR="00B51D80" w:rsidRPr="002E6030" w:rsidRDefault="00B51D80" w:rsidP="00B51D80">
      <w:pPr>
        <w:jc w:val="both"/>
        <w:rPr>
          <w:spacing w:val="20"/>
          <w:position w:val="6"/>
          <w:rtl/>
        </w:rPr>
      </w:pPr>
      <w:r w:rsidRPr="002E6030">
        <w:rPr>
          <w:rFonts w:hint="cs"/>
          <w:spacing w:val="20"/>
          <w:position w:val="6"/>
          <w:rtl/>
        </w:rPr>
        <w:t>מהרי"ט אלגזי (אות ו' סק"א) מבאר שר' טרפון סבר כחכמים דמן התורה בשה כל דהו, אלא דסבר שרבנן נתנו בזה ג' שיעורין כשם שאמרו לענין תרומה. וכן מתבאר גם מדברי הסמ"ג (עשין קמ"ה).</w:t>
      </w:r>
    </w:p>
    <w:p w14:paraId="0F86B72B" w14:textId="77777777" w:rsidR="00B51D80" w:rsidRPr="002E6030" w:rsidRDefault="00B51D80" w:rsidP="00B51D80">
      <w:pPr>
        <w:jc w:val="both"/>
        <w:rPr>
          <w:spacing w:val="20"/>
          <w:position w:val="6"/>
          <w:rtl/>
        </w:rPr>
      </w:pPr>
      <w:r w:rsidRPr="002E6030">
        <w:rPr>
          <w:rFonts w:hint="cs"/>
          <w:spacing w:val="20"/>
          <w:position w:val="6"/>
          <w:rtl/>
        </w:rPr>
        <w:t>ותמה מהריט"א א"כ מה מקשינן הלכתא אהלכתא, נימא דרב נחמן פסק דמן התורה אפילו בר דנקא, ורבא דאמר ברגיא הוא מתקנתא דרבנן. וביאר דלמקשן היה קשה לישנא דרב נחמן "הלכה כדברי חכמים", משמע דלענין מעשה קאמר, והרי למעשה איכא תקנת חכמים, לזה תירץ דאיכא נפק"מ למעשה כגון העושה מעצמו.</w:t>
      </w:r>
    </w:p>
    <w:p w14:paraId="3E2DA20C" w14:textId="77777777" w:rsidR="00B51D80" w:rsidRPr="002E6030" w:rsidRDefault="00B51D80" w:rsidP="00B51D80">
      <w:pPr>
        <w:jc w:val="both"/>
        <w:rPr>
          <w:spacing w:val="20"/>
          <w:position w:val="6"/>
          <w:rtl/>
        </w:rPr>
      </w:pPr>
      <w:r w:rsidRPr="002E6030">
        <w:rPr>
          <w:rFonts w:hint="cs"/>
          <w:spacing w:val="20"/>
          <w:position w:val="6"/>
          <w:rtl/>
        </w:rPr>
        <w:t>וראה בדברינו לעיל בביאור קושית הגמ' "קשיא הלכתא אהלכתא" אליבא דשיטת הרמב"ם.</w:t>
      </w:r>
    </w:p>
    <w:p w14:paraId="77AE6D63" w14:textId="77777777" w:rsidR="00B51D80" w:rsidRPr="002E6030" w:rsidRDefault="00B51D80" w:rsidP="00B51D80">
      <w:pPr>
        <w:jc w:val="both"/>
        <w:rPr>
          <w:spacing w:val="20"/>
          <w:position w:val="6"/>
          <w:rtl/>
        </w:rPr>
      </w:pPr>
      <w:r w:rsidRPr="002E6030">
        <w:rPr>
          <w:rFonts w:hint="cs"/>
          <w:spacing w:val="20"/>
          <w:position w:val="6"/>
          <w:rtl/>
        </w:rPr>
        <w:t xml:space="preserve">והנה המנחת חינוך (כב. ד.) גם נקט דשיעורין הללו הן תקנת חכמים, ומתוך כך יצא לחדש (שם סוף סק"ד) דהיינו דוקא כשנותן השה לכהן, אך בספק פטר חמור דהדין שמפריש והוא לעצמו, אין צריך שיעורין הללו וסגי בשה כל דהו. אמנם יעוי' בחזו"א (בכורות סי' י"ז סוף סק"ה) שנסתפק בזה. </w:t>
      </w:r>
    </w:p>
    <w:p w14:paraId="79A776A8" w14:textId="77777777" w:rsidR="00B51D80" w:rsidRPr="002E6030" w:rsidRDefault="00B51D80" w:rsidP="00B51D80">
      <w:pPr>
        <w:jc w:val="both"/>
        <w:rPr>
          <w:spacing w:val="20"/>
          <w:position w:val="6"/>
          <w:rtl/>
        </w:rPr>
      </w:pPr>
      <w:r w:rsidRPr="002E6030">
        <w:rPr>
          <w:rFonts w:hint="cs"/>
          <w:spacing w:val="20"/>
          <w:position w:val="6"/>
          <w:rtl/>
        </w:rPr>
        <w:t>ובספר אפריון יוסף (בהערות) הביא מרכבת המשנה (בכורים יב. יב.) שכתב דמדברי הגמ' "הרי אמרו" משמע "שמעיד מפי תנאים ראשונים הלכה למשה מסיני או הלכה פסוקה", עכ"ל.</w:t>
      </w:r>
    </w:p>
    <w:p w14:paraId="28800970" w14:textId="77777777" w:rsidR="00B51D80" w:rsidRPr="002E6030" w:rsidRDefault="00B51D80" w:rsidP="00B51D80">
      <w:pPr>
        <w:jc w:val="both"/>
        <w:rPr>
          <w:spacing w:val="20"/>
          <w:position w:val="6"/>
          <w:rtl/>
        </w:rPr>
      </w:pPr>
      <w:r w:rsidRPr="002E6030">
        <w:rPr>
          <w:rFonts w:hint="cs"/>
          <w:spacing w:val="20"/>
          <w:position w:val="6"/>
          <w:rtl/>
        </w:rPr>
        <w:t>אמר רבא הלכתא ברגיא:</w:t>
      </w:r>
    </w:p>
    <w:p w14:paraId="52F6D1A6" w14:textId="77777777" w:rsidR="00B51D80" w:rsidRPr="002E6030" w:rsidRDefault="00B51D80" w:rsidP="00B51D80">
      <w:pPr>
        <w:jc w:val="both"/>
        <w:rPr>
          <w:spacing w:val="20"/>
          <w:position w:val="6"/>
          <w:rtl/>
        </w:rPr>
      </w:pPr>
      <w:r w:rsidRPr="002E6030">
        <w:rPr>
          <w:rFonts w:hint="cs"/>
          <w:spacing w:val="20"/>
          <w:position w:val="6"/>
          <w:rtl/>
        </w:rPr>
        <w:t>תמוה הרי חז"ל תקנו ג' שיעורין דעין יפה בינונית ורעה, ואין הדבר שנוי במחלוקת, ומה שייך לפסוק הלכה ברגיא?</w:t>
      </w:r>
    </w:p>
    <w:p w14:paraId="61D59D7A" w14:textId="77777777" w:rsidR="00B51D80" w:rsidRPr="002E6030" w:rsidRDefault="00B51D80" w:rsidP="00B51D80">
      <w:pPr>
        <w:jc w:val="both"/>
        <w:rPr>
          <w:spacing w:val="20"/>
          <w:position w:val="6"/>
          <w:rtl/>
        </w:rPr>
      </w:pPr>
      <w:r w:rsidRPr="002E6030">
        <w:rPr>
          <w:rFonts w:hint="cs"/>
          <w:spacing w:val="20"/>
          <w:position w:val="6"/>
          <w:rtl/>
        </w:rPr>
        <w:t>כן תמה מהרי"ט אלגזי (אות ו' סק"א, ד"ה אך צריך להבין). וכתב שאכן מדברי הרמב"ן בהלכותיו והרא"ש (סי' י"ב) נראה דלא גרסי דברי רבא, אלא תיכף על דברי ר' טרפון מקשים הלכתא אהלכתא, כלומר דברי ר' טרפון שהן הלכתא על דברי רב נחמן לעיל דמשמע שפסק למעשה כחכמים דשה כל דהו. והוסיף שגם מדברי הרמב"ם (בכורים יב. יב.) שהביא ג' שיעורין הללו, משמע דלא גרס דברי רבא דפסק הלכתא ברגיא. אמנם שוב חזר מהריט"א ונסתפק בדעת הרמב"ם - עי' בדבריו.</w:t>
      </w:r>
    </w:p>
    <w:p w14:paraId="5B0738CC" w14:textId="77777777" w:rsidR="00B51D80" w:rsidRPr="002E6030" w:rsidRDefault="00B51D80" w:rsidP="00B51D80">
      <w:pPr>
        <w:jc w:val="both"/>
        <w:rPr>
          <w:spacing w:val="20"/>
          <w:position w:val="6"/>
          <w:rtl/>
        </w:rPr>
      </w:pPr>
      <w:r w:rsidRPr="002E6030">
        <w:rPr>
          <w:rFonts w:hint="cs"/>
          <w:spacing w:val="20"/>
          <w:position w:val="6"/>
          <w:rtl/>
        </w:rPr>
        <w:lastRenderedPageBreak/>
        <w:t>מיהו מדברי רש"י ורגמ"ה (ד"ה קשיא) משמע דגרסי להך "הלכתא ברגיא", וכן מפורש בדברי תוס', וצ"ע תמיהת מהריט"א.</w:t>
      </w:r>
    </w:p>
    <w:p w14:paraId="3F1ABE08" w14:textId="77777777" w:rsidR="00B51D80" w:rsidRPr="002E6030" w:rsidRDefault="00B51D80" w:rsidP="00B51D80">
      <w:pPr>
        <w:jc w:val="both"/>
        <w:rPr>
          <w:spacing w:val="20"/>
          <w:position w:val="6"/>
          <w:rtl/>
        </w:rPr>
      </w:pPr>
      <w:r w:rsidRPr="002E6030">
        <w:rPr>
          <w:rFonts w:hint="cs"/>
          <w:spacing w:val="20"/>
          <w:position w:val="6"/>
          <w:rtl/>
        </w:rPr>
        <w:t xml:space="preserve">ומרכבת המשנה (בכורים שם) פירש בדעת הרמב"ם דגרס להך הלכתא, אך ביאר לשיטת הרמב"ם דהיא גופה קושית הגמ', דמה שאמר רבא "הלכתא ברגיא" סותר עדות ר' טרפון דאיכא ג' שיעורין, ומשני הגמ' דרבא פסק כך בבא לימלך דמורין לו ברגיא, אך אם עשה מעצמו מהני דיעבד אפילו עין רעה. [ועי' בדברינו לעיל ד"ה רבי יהודה נשיאה]. </w:t>
      </w:r>
    </w:p>
    <w:p w14:paraId="7FF8FD2A" w14:textId="77777777" w:rsidR="00B51D80" w:rsidRPr="002E6030" w:rsidRDefault="00B51D80" w:rsidP="00B51D80">
      <w:pPr>
        <w:jc w:val="both"/>
        <w:rPr>
          <w:spacing w:val="20"/>
          <w:position w:val="6"/>
          <w:rtl/>
        </w:rPr>
      </w:pPr>
      <w:r w:rsidRPr="002E6030">
        <w:rPr>
          <w:rFonts w:hint="cs"/>
          <w:spacing w:val="20"/>
          <w:position w:val="6"/>
          <w:rtl/>
        </w:rPr>
        <w:t>וכמה תלתא זוזי רגיל הכא ורגיל הכא - עי' מש"כ הרש"ש לפרש ולהגיה.</w:t>
      </w:r>
    </w:p>
    <w:p w14:paraId="0E15204F" w14:textId="77777777" w:rsidR="00B51D80" w:rsidRPr="002E6030" w:rsidRDefault="00B51D80" w:rsidP="00B51D80">
      <w:pPr>
        <w:jc w:val="both"/>
        <w:rPr>
          <w:spacing w:val="20"/>
          <w:position w:val="6"/>
          <w:rtl/>
        </w:rPr>
      </w:pPr>
      <w:r w:rsidRPr="002E6030">
        <w:rPr>
          <w:rFonts w:hint="cs"/>
          <w:spacing w:val="20"/>
          <w:position w:val="6"/>
          <w:rtl/>
        </w:rPr>
        <w:t>מי שיש לו פטר חמור ואין לו שה לפדותו פודהו בשויו:</w:t>
      </w:r>
    </w:p>
    <w:p w14:paraId="5B85277A" w14:textId="77777777" w:rsidR="00B51D80" w:rsidRPr="002E6030" w:rsidRDefault="00B51D80" w:rsidP="00B51D80">
      <w:pPr>
        <w:jc w:val="both"/>
        <w:rPr>
          <w:spacing w:val="20"/>
          <w:position w:val="6"/>
          <w:rtl/>
        </w:rPr>
      </w:pPr>
      <w:r w:rsidRPr="002E6030">
        <w:rPr>
          <w:rFonts w:hint="cs"/>
          <w:spacing w:val="20"/>
          <w:position w:val="6"/>
          <w:rtl/>
        </w:rPr>
        <w:t>קובץ דינים בענין פדיון בשוויו:</w:t>
      </w:r>
    </w:p>
    <w:p w14:paraId="1E4856AD" w14:textId="77777777" w:rsidR="00B51D80" w:rsidRPr="002E6030" w:rsidRDefault="00B51D80" w:rsidP="00B51D80">
      <w:pPr>
        <w:jc w:val="both"/>
        <w:rPr>
          <w:spacing w:val="20"/>
          <w:position w:val="6"/>
          <w:rtl/>
        </w:rPr>
      </w:pPr>
      <w:r w:rsidRPr="002E6030">
        <w:rPr>
          <w:rFonts w:hint="cs"/>
          <w:spacing w:val="20"/>
          <w:position w:val="6"/>
          <w:rtl/>
        </w:rPr>
        <w:t>א] האם דין פדיון בשוויו הוא לכתחילה:</w:t>
      </w:r>
    </w:p>
    <w:p w14:paraId="5831FF24" w14:textId="77777777" w:rsidR="00B51D80" w:rsidRPr="002E6030" w:rsidRDefault="00B51D80" w:rsidP="00B51D80">
      <w:pPr>
        <w:jc w:val="both"/>
        <w:rPr>
          <w:spacing w:val="20"/>
          <w:position w:val="6"/>
          <w:rtl/>
        </w:rPr>
      </w:pPr>
      <w:r w:rsidRPr="002E6030">
        <w:rPr>
          <w:rFonts w:hint="cs"/>
          <w:spacing w:val="20"/>
          <w:position w:val="6"/>
          <w:rtl/>
        </w:rPr>
        <w:t xml:space="preserve">לשון הרמב"ם (בכורים יב. יא.) "אם אין לו שה לפדותו פודהו בשויו". וכתב הב"י (שכא. ב.) דנראה מדבריו דכל היכא דאית ליה שה אינו יכול לפדותו בדבר אחר, והכי נמי דייק לישנא דר"י אמר ריש לקיש. וכן בשו"ע (שכא. ה.) פסק המחבר כפשטות לשון הגמ' והרמב"ם. וכן דייק המנחת חינוך (כב. ד.) מלשון הרמב"ם ושו"ע. </w:t>
      </w:r>
    </w:p>
    <w:p w14:paraId="1115EF2F" w14:textId="77777777" w:rsidR="00B51D80" w:rsidRPr="002E6030" w:rsidRDefault="00B51D80" w:rsidP="00B51D80">
      <w:pPr>
        <w:jc w:val="both"/>
        <w:rPr>
          <w:spacing w:val="20"/>
          <w:position w:val="6"/>
          <w:rtl/>
        </w:rPr>
      </w:pPr>
      <w:r w:rsidRPr="002E6030">
        <w:rPr>
          <w:rFonts w:hint="cs"/>
          <w:spacing w:val="20"/>
          <w:position w:val="6"/>
          <w:rtl/>
        </w:rPr>
        <w:t>ברם הטור פסק "כשם שפודהו בשה כך פודהו בכל מה שירצה, אלא כשפודהו בשאר כל דבר צריך לפדותו בשויו", משמע דדין פדייה בשוויו שוה לדין פדייה בשה. ומסייע להא לשון הגמ' בסמוך "לא אמרה תורה בשה להחמיר עליו אלא להקל עליו".</w:t>
      </w:r>
    </w:p>
    <w:p w14:paraId="11858F28" w14:textId="77777777" w:rsidR="00B51D80" w:rsidRPr="002E6030" w:rsidRDefault="00B51D80" w:rsidP="00B51D80">
      <w:pPr>
        <w:jc w:val="both"/>
        <w:rPr>
          <w:spacing w:val="20"/>
          <w:position w:val="6"/>
          <w:rtl/>
        </w:rPr>
      </w:pPr>
      <w:r w:rsidRPr="002E6030">
        <w:rPr>
          <w:rFonts w:hint="cs"/>
          <w:spacing w:val="20"/>
          <w:position w:val="6"/>
          <w:rtl/>
        </w:rPr>
        <w:t>ודברי חמודות (כ"ו) כתב דאף דעת הרמב"ם יש לפרש דס"ל דיכול לפדותו לכתחילה בשוויו, אלא שמנהגו להעתיק לשון הגמ', וכוונת לשון הגמ' דלאו בשופטני עסקינן לפדות בשוויו כשיש לו שה בר דנקא, להכי נקט "ואין לו שה לפדותו".</w:t>
      </w:r>
    </w:p>
    <w:p w14:paraId="4BD1A408" w14:textId="77777777" w:rsidR="00B51D80" w:rsidRPr="002E6030" w:rsidRDefault="00B51D80" w:rsidP="00B51D80">
      <w:pPr>
        <w:jc w:val="both"/>
        <w:rPr>
          <w:spacing w:val="20"/>
          <w:position w:val="6"/>
          <w:rtl/>
        </w:rPr>
      </w:pPr>
      <w:r w:rsidRPr="002E6030">
        <w:rPr>
          <w:rFonts w:hint="cs"/>
          <w:spacing w:val="20"/>
          <w:position w:val="6"/>
          <w:rtl/>
        </w:rPr>
        <w:t>וראה עוד שי למורא, ובדרך אמונה (בכורים שם, בביאור ההלכה ד"ה אם אין לו).</w:t>
      </w:r>
    </w:p>
    <w:p w14:paraId="448EB114" w14:textId="77777777" w:rsidR="00B51D80" w:rsidRPr="002E6030" w:rsidRDefault="00B51D80" w:rsidP="00B51D80">
      <w:pPr>
        <w:spacing w:line="240" w:lineRule="atLeast"/>
        <w:jc w:val="both"/>
        <w:rPr>
          <w:rFonts w:eastAsia="Tahoma"/>
          <w:spacing w:val="20"/>
          <w:position w:val="6"/>
          <w:rtl/>
        </w:rPr>
      </w:pPr>
      <w:r w:rsidRPr="002E6030">
        <w:rPr>
          <w:rFonts w:eastAsia="Tahoma" w:hint="cs"/>
          <w:spacing w:val="20"/>
          <w:position w:val="6"/>
          <w:rtl/>
        </w:rPr>
        <w:t>ב] האם פדיון בשוויו דוקא מעכב דיעבד?</w:t>
      </w:r>
    </w:p>
    <w:p w14:paraId="312C34DE" w14:textId="77777777" w:rsidR="00B51D80" w:rsidRPr="002E6030" w:rsidRDefault="00B51D80" w:rsidP="00B51D80">
      <w:pPr>
        <w:spacing w:line="240" w:lineRule="atLeast"/>
        <w:jc w:val="both"/>
        <w:rPr>
          <w:rFonts w:eastAsia="Tahoma"/>
          <w:color w:val="00000A"/>
          <w:spacing w:val="20"/>
          <w:position w:val="6"/>
        </w:rPr>
      </w:pPr>
      <w:r w:rsidRPr="002E6030">
        <w:rPr>
          <w:rFonts w:eastAsia="Tahoma" w:hint="cs"/>
          <w:spacing w:val="20"/>
          <w:position w:val="6"/>
          <w:rtl/>
        </w:rPr>
        <w:t>הטורי אבן (מגילה כג:, ד"ה אדם), הוכיח דמעכב דיעבד ממתני' לקמן יב. דאין פודין</w:t>
      </w:r>
      <w:r w:rsidRPr="002E6030">
        <w:rPr>
          <w:rFonts w:eastAsia="Tahoma" w:hint="cs"/>
          <w:color w:val="00000A"/>
          <w:spacing w:val="20"/>
          <w:position w:val="6"/>
          <w:rtl/>
        </w:rPr>
        <w:t xml:space="preserve"> בעגל וחיה ושחוטה, והיינו שלא בשוויו דוקא, ובגמ' שם איבעיא מהו לפדות בנדמה, והנידון הוא שלא בשוויו דוקא ולענין דיעבד.</w:t>
      </w:r>
    </w:p>
    <w:p w14:paraId="07F4F202"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וביאר עפ"י תוס' בתמורה דפדיון הקדש פחות משוויו מהני רק בבעלים, ואילו בפטר חמור שלא הבעלים הקדישו הוי הבעלים כאדם אחר דלא מהני.</w:t>
      </w:r>
    </w:p>
    <w:p w14:paraId="5AF4E388"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ובחזו"א (בכורות סי' י"ז סוף סק"ה) השיג על סברת הטורי אבן, אך הסכים עמו לעיקר הדין דלא מהני פדיון פטר חמור פחות משוויו, והוכיח זאת מסוגיין. וע"ע בדבריו שם סקי"ג. וראה עוד בדברינו בסמוך.</w:t>
      </w:r>
    </w:p>
    <w:p w14:paraId="7FC9CA12"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וראה בקהלות יעקב (בכורות סי' יא. א.) שהרחיב בזה דדין אין אונאה להקדש לא שייך בפטר חמור שהוא ממון הדיוט לכך מהני פדייה בשוויו דוקא. ושם בסי' י"ב האריך לבאר דדינא דשמואל דהקדש שוה מנה שחיללו על שוה פרוטה מחולל, הוא רק בחילול דבר שעניינו העברת הקדושה לחפצא השני, ולא בפטר חמור שהוא דין תשלומי ממון, ואין האיסורין דהפטר חמור עוברים לפדיון.</w:t>
      </w:r>
    </w:p>
    <w:p w14:paraId="7B5A036E"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וראה גם בעונג יו"ט (יו"ד סי' ק"ו) שנקט בפשיטות דלא מהני דיעבד פדיון פחות משוויו.</w:t>
      </w:r>
    </w:p>
    <w:p w14:paraId="47428C92"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ברם יעוי' בדבר אברהם (ח"א סי' טו. ה., ובהערה), שמצדד דאם פדאו פחות משוויו חל דיעבד, ודחה ראיות הטורי אבן.</w:t>
      </w:r>
    </w:p>
    <w:p w14:paraId="5F178F62"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ובמנחת חינוך (כב. ד.) הסכים לסברת הטורי אבן, אלא שדן לתלות זאת בפלוגתת תוס' והרמב"ם אי מהני חילול הקדש על שוה פרוטה בבעלים דוקא או אף בכל אדם.</w:t>
      </w:r>
    </w:p>
    <w:p w14:paraId="25E49458"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ובאור שמח (בכורים יב. יא.) דן אמאי לא מהני שיקבל עליו הכהן ויאמר לדידי שוה לי, כדחזינן דמהני בפדיון הבן (קידושין ח.), דהגם דבעי ה' סלעים יכול הכהן לקבל כל דהו ולימא לדידי חזי לי ה' סלעים. ועי' בנידון זה במשמר הלוי (סי' י' סק"י), וראה בדברינו לעיל ט: בגמ' ד"ה מתני' מני (אות א').</w:t>
      </w:r>
    </w:p>
    <w:p w14:paraId="4D1BC378"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ובספק פטר חמור דמפריש טלה והוא לעצמו - דעת האבני נזר וחלקת יואב דכיון שאין בו נתינה לכהן ודאי יכול לפדותו אף פחות משוויו. ויעוי' שו"ת שבט הלוי (ח"ב יו"ד סי' קעה. א.) שדחה דאין לחלק בין ספק לודאי. </w:t>
      </w:r>
    </w:p>
    <w:p w14:paraId="3D26A1B8" w14:textId="77777777" w:rsidR="00B51D80" w:rsidRPr="002E6030" w:rsidRDefault="00B51D80" w:rsidP="00B51D80">
      <w:pPr>
        <w:jc w:val="both"/>
        <w:rPr>
          <w:spacing w:val="20"/>
          <w:position w:val="6"/>
          <w:rtl/>
        </w:rPr>
      </w:pPr>
      <w:r w:rsidRPr="002E6030">
        <w:rPr>
          <w:rFonts w:hint="cs"/>
          <w:spacing w:val="20"/>
          <w:position w:val="6"/>
          <w:rtl/>
        </w:rPr>
        <w:t>ג] חילוקי דינים בין פדייה בשה לפדייה בשוויו:</w:t>
      </w:r>
    </w:p>
    <w:p w14:paraId="0E16E27E" w14:textId="77777777" w:rsidR="00B51D80" w:rsidRPr="002E6030" w:rsidRDefault="00B51D80" w:rsidP="00B51D80">
      <w:pPr>
        <w:jc w:val="both"/>
        <w:rPr>
          <w:spacing w:val="20"/>
          <w:position w:val="6"/>
          <w:rtl/>
        </w:rPr>
      </w:pPr>
      <w:r w:rsidRPr="002E6030">
        <w:rPr>
          <w:rFonts w:hint="cs"/>
          <w:b/>
          <w:bCs/>
          <w:spacing w:val="20"/>
          <w:position w:val="6"/>
          <w:rtl/>
        </w:rPr>
        <w:lastRenderedPageBreak/>
        <w:t>א.</w:t>
      </w:r>
      <w:r w:rsidRPr="002E6030">
        <w:rPr>
          <w:rFonts w:hint="cs"/>
          <w:spacing w:val="20"/>
          <w:position w:val="6"/>
          <w:rtl/>
        </w:rPr>
        <w:t xml:space="preserve"> כתב המנחת חינוך (כב. יח.) דאם פודה בתורת שה והוא שוה יותר מהפטר חמור, חל הפדיון על כולו ואין צריך הכהן להחזיר המותר, אך אם פודה בשוויו צריך ליתן לכהן רק שוויו ולא נתפס כולו.</w:t>
      </w:r>
    </w:p>
    <w:p w14:paraId="1EFBBCAA" w14:textId="77777777" w:rsidR="00B51D80" w:rsidRPr="002E6030" w:rsidRDefault="00B51D80" w:rsidP="00B51D80">
      <w:pPr>
        <w:jc w:val="both"/>
        <w:rPr>
          <w:spacing w:val="20"/>
          <w:position w:val="6"/>
          <w:rtl/>
        </w:rPr>
      </w:pPr>
      <w:r w:rsidRPr="002E6030">
        <w:rPr>
          <w:rFonts w:hint="cs"/>
          <w:b/>
          <w:bCs/>
          <w:spacing w:val="20"/>
          <w:position w:val="6"/>
          <w:rtl/>
        </w:rPr>
        <w:t>ב.</w:t>
      </w:r>
      <w:r w:rsidRPr="002E6030">
        <w:rPr>
          <w:rFonts w:hint="cs"/>
          <w:spacing w:val="20"/>
          <w:position w:val="6"/>
          <w:rtl/>
        </w:rPr>
        <w:t xml:space="preserve"> נפק"מ נוספת כתב המנחת חינוך (כב. יג.), דהנה נתינת השה לכהן היא ממתנות כהונה, וא"כ צריך הכהן לאוכלו דרך גדולה דכתיב למשחה [חולין קלב:], אך אם פודה במעות בשוויו אזי אפילו קנה בהן הכהן בשר, הסברא נותנת שאין זה מתנות כהונה ואין צריך לאוכלו דרך גדולה.</w:t>
      </w:r>
    </w:p>
    <w:p w14:paraId="3A8184C6" w14:textId="77777777" w:rsidR="00B51D80" w:rsidRPr="002E6030" w:rsidRDefault="00B51D80" w:rsidP="00B51D80">
      <w:pPr>
        <w:jc w:val="both"/>
        <w:rPr>
          <w:spacing w:val="20"/>
          <w:position w:val="6"/>
          <w:rtl/>
        </w:rPr>
      </w:pPr>
      <w:r w:rsidRPr="002E6030">
        <w:rPr>
          <w:rFonts w:hint="cs"/>
          <w:b/>
          <w:bCs/>
          <w:spacing w:val="20"/>
          <w:position w:val="6"/>
          <w:rtl/>
        </w:rPr>
        <w:t>ג.</w:t>
      </w:r>
      <w:r w:rsidRPr="002E6030">
        <w:rPr>
          <w:rFonts w:hint="cs"/>
          <w:spacing w:val="20"/>
          <w:position w:val="6"/>
          <w:rtl/>
        </w:rPr>
        <w:t xml:space="preserve"> ראשית בכורים (יב:) מחדש שאם נתן הפטר חמור עצמו לכהן, אין יכול הכהן לפדותו רק בתורת שה ולא בשוויו. [וראה הערה רנ"ג למהריט"א].</w:t>
      </w:r>
    </w:p>
    <w:p w14:paraId="15CF708E" w14:textId="77777777" w:rsidR="00B51D80" w:rsidRPr="002E6030" w:rsidRDefault="00B51D80" w:rsidP="00B51D80">
      <w:pPr>
        <w:jc w:val="both"/>
        <w:rPr>
          <w:spacing w:val="20"/>
          <w:position w:val="6"/>
          <w:rtl/>
        </w:rPr>
      </w:pPr>
      <w:r w:rsidRPr="002E6030">
        <w:rPr>
          <w:rFonts w:hint="cs"/>
          <w:b/>
          <w:bCs/>
          <w:spacing w:val="20"/>
          <w:position w:val="6"/>
          <w:rtl/>
        </w:rPr>
        <w:t>ד.</w:t>
      </w:r>
      <w:r w:rsidRPr="002E6030">
        <w:rPr>
          <w:rFonts w:hint="cs"/>
          <w:spacing w:val="20"/>
          <w:position w:val="6"/>
          <w:rtl/>
        </w:rPr>
        <w:t xml:space="preserve"> שי למורא (יב: ד"ה מהו לפדות בבהמת שביעית) מצדד לחדש, דהא דאמרינן בספיקות דפודה והוא לעצמו היינו רק בפדיון שה, אך בפדיון כל דבר בשוויו דילפינן דומיא דהקדש, לא אמרינן דהוי לעצמו. </w:t>
      </w:r>
    </w:p>
    <w:p w14:paraId="521DBC25" w14:textId="77777777" w:rsidR="00B51D80" w:rsidRPr="002E6030" w:rsidRDefault="00B51D80" w:rsidP="00B51D80">
      <w:pPr>
        <w:jc w:val="both"/>
        <w:rPr>
          <w:spacing w:val="20"/>
          <w:position w:val="6"/>
          <w:rtl/>
        </w:rPr>
      </w:pPr>
      <w:r w:rsidRPr="002E6030">
        <w:rPr>
          <w:rFonts w:hint="cs"/>
          <w:b/>
          <w:bCs/>
          <w:spacing w:val="20"/>
          <w:position w:val="6"/>
          <w:rtl/>
        </w:rPr>
        <w:t>ה.</w:t>
      </w:r>
      <w:r w:rsidRPr="002E6030">
        <w:rPr>
          <w:rFonts w:hint="cs"/>
          <w:spacing w:val="20"/>
          <w:position w:val="6"/>
          <w:rtl/>
        </w:rPr>
        <w:t xml:space="preserve"> היד דוד (ריש יב.) כתב חידוש בשם חזון נחום, דפדיון בשוויו היינו בכל דבר לבר משה, דאילו בשה עצמו לעולם בעינן קרא כדכתיב ומהני רק שה חי ולא שחוט - עי"ש שהשיג עליו. וכן במנחת חינוך (כב. יא.) משמע דפדיון בשוויו מהני בין בשה ובין בכל דבר.</w:t>
      </w:r>
    </w:p>
    <w:p w14:paraId="59C7B8FF" w14:textId="77777777" w:rsidR="00B51D80" w:rsidRPr="002E6030" w:rsidRDefault="00B51D80" w:rsidP="00B51D80">
      <w:pPr>
        <w:jc w:val="both"/>
        <w:rPr>
          <w:spacing w:val="20"/>
          <w:position w:val="6"/>
          <w:rtl/>
        </w:rPr>
      </w:pPr>
      <w:r w:rsidRPr="002E6030">
        <w:rPr>
          <w:rFonts w:hint="cs"/>
          <w:b/>
          <w:bCs/>
          <w:spacing w:val="20"/>
          <w:position w:val="6"/>
          <w:rtl/>
        </w:rPr>
        <w:t>ו.</w:t>
      </w:r>
      <w:r w:rsidRPr="002E6030">
        <w:rPr>
          <w:rFonts w:hint="cs"/>
          <w:spacing w:val="20"/>
          <w:position w:val="6"/>
          <w:rtl/>
        </w:rPr>
        <w:t xml:space="preserve"> יעוי' בדברינו לקמן סוף יב. (ד"ה איבעיא להו) לענין פסולי המוקדשין, דפדיון בתורת שה מסקינן דלא מהני, אך בתורת שוויו משמע דמהני.</w:t>
      </w:r>
    </w:p>
    <w:p w14:paraId="5E10FB82"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ד] נתכוון לפדות בשה ונמצא השה טריפה, האם מהני עכ"פ בתורת פדייה בשוויו:</w:t>
      </w:r>
    </w:p>
    <w:p w14:paraId="4C8D8125"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עי' דרך אמונה (בכורים יב. ח., בביאור ההלכה ד"ה ולא בטרפה) שהביא ספק זה. ומסיק דודאי מהני ואין צריך לחזור ולפדות.</w:t>
      </w:r>
    </w:p>
    <w:p w14:paraId="6BA036E4"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ה] העמדה והערכה ותוספת חומש בפדיון בשוויו:</w:t>
      </w:r>
    </w:p>
    <w:p w14:paraId="7C66A97B"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בקובץ שיעורים (ח"ב למסכת בכורות) דייק מלישנא הגמ' בסמוך "לא יהא חמור מן ההקדש", שבפטר חמור יש קדושה דומיא דהקדש, ואיסור הנאה שבו הוא משום קדושה. [מיהו דבר זה הוא פלוגתת אחרונים התלויה לכאורה במחלוקת ראשונים - יעוי' בדברינו לעיל </w:t>
      </w:r>
      <w:r w:rsidRPr="002E6030">
        <w:rPr>
          <w:rFonts w:hint="cs"/>
          <w:spacing w:val="20"/>
          <w:position w:val="6"/>
          <w:rtl/>
        </w:rPr>
        <w:t>ט: גמ' ד"ה מתני' מני (אות א'), י: גמ' ד"ה רישא וסיפא (אות ב')</w:t>
      </w:r>
      <w:r w:rsidRPr="002E6030">
        <w:rPr>
          <w:rFonts w:eastAsia="Tahoma" w:hint="cs"/>
          <w:color w:val="00000A"/>
          <w:spacing w:val="20"/>
          <w:position w:val="6"/>
          <w:rtl/>
        </w:rPr>
        <w:t>].</w:t>
      </w:r>
    </w:p>
    <w:p w14:paraId="0980E02E"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ומתוך כך יצא הקובץ שיעורים לדון כיון שפדיונו בשוויו כדין פודה הקדש, אמאי לא בעי העמדה והערכה ואמאי אין מוסיף חומש - עי' בדבריו.</w:t>
      </w:r>
    </w:p>
    <w:p w14:paraId="3024E801"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 פדיון בשוויו בקרקעות עבדים ושטרות:</w:t>
      </w:r>
    </w:p>
    <w:p w14:paraId="12E5370C"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במנחת חינוך (כב. ד., ד"ה ואני מסופק) נסתפק כיון דכל המקור שנפדה בשוויו הוא שלא יהא חמור מהקדש, שמא נפדה רק במה דמהני לפדות הקדש, ולא בקרקעות עבדים ושטרות.    </w:t>
      </w:r>
    </w:p>
    <w:p w14:paraId="7E7D822D"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למאן אילימא לר' יהודה הא אמר הקפידה עליו התורה בשה אלא לר' שמעון - עפ"י רש"י ורגמ"ה המקשן סבר כס"ד דהגמ' לעיל ט: דסברת ר' יהודה היא לפי שהתורה הקפידה לפדות בשה בלבד, לכך קאמר דודאי מימרא דריש לקיש אינה אלא לפי ר' שמעון, דודאי פליג דאפשר לפדות אף בשוויו, דאל"כ היה מודה לסברת ר' יהודה.</w:t>
      </w:r>
    </w:p>
    <w:p w14:paraId="2FF7E8BE"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ומים קדושים כתב שפירוש רש"י דחוק מכמה קושיות. והוא מפרש שהמקשן לא ידע טעם ריש לקיש אמאי יכול לפדות בשוויו דהא בקרא 'שה' כתיב, וסבר דבשלמא לר' שמעון דמותר בהנאה ניחא, כיון שכל ענין הפדייה הוא משום מתנה לכהן, סברא הוא שיכול לפדות גם בשוויו, אך לר' יהודה שצריך פדייה להפקיע מאיסורא, מנלן דמהני אף בשוויו שלא בשה, ולקמן מסקינן דהא נמי סברא היא שלא יהא חמור מן ההקדש דהוא גם הפקעת איסור, ועל כרחך דלא אמרה תורה שה אלא להקל עליו.</w:t>
      </w:r>
    </w:p>
    <w:p w14:paraId="54A8862E"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אלא אפילו תימא ר' יהודה לא יהא חמור מן ההקדש וכו':</w:t>
      </w:r>
    </w:p>
    <w:p w14:paraId="603085A6"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א. לכאורה חמור מן ההקדש דמהני ביה חילול אפילו על שוה פרוטה?</w:t>
      </w:r>
    </w:p>
    <w:p w14:paraId="40842392"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ב. מחלוקת ראשונים אם כל אדם יכול לחלל הקדש על שוה פרוטה, או רק בעלים:</w:t>
      </w:r>
    </w:p>
    <w:p w14:paraId="285571F4"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b/>
          <w:bCs/>
          <w:color w:val="00000A"/>
          <w:spacing w:val="20"/>
          <w:position w:val="6"/>
          <w:rtl/>
        </w:rPr>
        <w:t>א.</w:t>
      </w:r>
      <w:r w:rsidRPr="002E6030">
        <w:rPr>
          <w:rFonts w:eastAsia="Tahoma" w:hint="cs"/>
          <w:color w:val="00000A"/>
          <w:spacing w:val="20"/>
          <w:position w:val="6"/>
          <w:rtl/>
        </w:rPr>
        <w:t xml:space="preserve"> הקשה הטורי אבן (מגילה כג:, ד"ה אדם), היאך אמרינן דפודה בשוויו מטעם דלא יהא חמור מן ההקדש, הרי ודאי פטר חמור הוא חמור מן ההקדש, דאם פדאו בדבר אחר שאינו שה ושלא בשוויו אף דיעבד אינו פדוי, וכן איתא במתני' לקמן יב. דאין פודין בעגל וחיה ושחוטה והיינו שלא בשוויו, ומשמע דעבר ופדה אפילו דיעבד אינו פדוי, ואילו גבי הקדש קי"ל כשמואל דהקדש שוה מנה שחיללו על שוה פרוטה מחולל.</w:t>
      </w:r>
    </w:p>
    <w:p w14:paraId="71017647"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ומתוך כך הוכיח כדברי תוס' בתמורה כז: דהא דמהני פדיון דיעבד בהקדש שלא בשוויו, הוא דוקא כשפדאו בעליו שעל ידם בא ההקדש ולא כשפדאוהו אחרים, וממילא בפטר חמור שקדושתו מרחם הויא ובאה מאליה, חשיבי הבעלים כאחרים, ולכך לא מהני פדייתן פחות משוויו.</w:t>
      </w:r>
    </w:p>
    <w:p w14:paraId="60237D6C"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וכסברת תוס' בתמורה כן נקטו תוס' במנחות עא: (ד"ה ומתירין) בתירוצם השני, וכ"כ בשטמ"ק השלם בסוגיין בשם תו"ח. ברם תוס' בביצה ריש ה: פליגי דגם אדם אחר יכול לפדות. וכן דעת הראשונים (רשב"א, ריטב"א, ר"ן) ב"מ נז. שגם אחר שחילל על שוה פרוטה בדיעבד מחולל, אלא דלבעלים מותר לעשות כן לכתחילה.</w:t>
      </w:r>
    </w:p>
    <w:p w14:paraId="4C8F8D59"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ובטעם וביאור סברת תוס' דתמורה שרק הבעלים יכולים לפדות כך - יעוי' דבר אברהם ח"א סי' טו. ה. בהערה, והרחיב בזה בח"ב סי' כ"ד. וראה מקור ברוך (ח"ב סי' ל"ז).</w:t>
      </w:r>
    </w:p>
    <w:p w14:paraId="3A2E6580"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וראה עוד בדברינו לקמן כה. ד"ה וליעבד ( אות א'). </w:t>
      </w:r>
    </w:p>
    <w:p w14:paraId="20F8B4FF"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האור שמח (בכורים יב. יא.) תירץ קושית הטורי אבן באופן אחר: דבפטר חמור יש צד דומה להקדש ויש צד דהדיוט, דמצד שיש קפידא על פדיון בשה הוא שוה למעלת הקדש, וכלפי זה אמרו בגמ' דלא יהא חמור מהקדש שנפדה בכל דבר המיטלטל וגופו ממון, אמנם יש בו גם צד הדיוט דאין בו מעילה ומותר בגיזה שאין בה הנאה, והדין שנאמר בהקדש שחיללו על שוה פרוטה מחולל הוא חידוש בהקדש שאין בו אונאה, הלכך אין זה שייך בפטר חמור שיש בו אונאה כהדיוט ולכן נפדה דוקא בשוויו.</w:t>
      </w:r>
    </w:p>
    <w:p w14:paraId="004457C8"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b/>
          <w:bCs/>
          <w:color w:val="00000A"/>
          <w:spacing w:val="20"/>
          <w:position w:val="6"/>
          <w:rtl/>
        </w:rPr>
        <w:t>ג.</w:t>
      </w:r>
      <w:r w:rsidRPr="002E6030">
        <w:rPr>
          <w:rFonts w:eastAsia="Tahoma" w:hint="cs"/>
          <w:color w:val="00000A"/>
          <w:spacing w:val="20"/>
          <w:position w:val="6"/>
          <w:rtl/>
        </w:rPr>
        <w:t xml:space="preserve"> העונג יו"ט (יו"ד סי' ק"ו) תירץ דהך מימרא דסוגיין דמהני פדיון בשוויו דלא יהא חמור מן ההקדש - ריש לקיש אמרה, ומוכח בב"מ דף נ"ז דהוא סובר דהקדש שפדאו פחות משוויו אינו מחולל. </w:t>
      </w:r>
    </w:p>
    <w:p w14:paraId="58E84F86"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בדרך נוספת חילק דבהקדש הפדיון הוא חילול והפקעת קדושה, ומשום כך כיון שעל ידי הפרוטה פקעה מקצת קדושה ממילא פקעה כולה, אבל בפטר חמור אין שום קדושה או איסור שצריך לחללו אלא הפקעת איסור הנאה גרידא, ואם פודה בשוויו שוב אין בו איסור הנאה, אבל פחות משוויו נמצא שעדיין נהנה מהפטר חמור ולא פקע איסור הנאתו, אך אין זה מחמת חומרתו מהקדש. [ובהא דנקט בפשיטות שבפטר חמור אין שום קדושה - יעוי' בדברינו לעיל ד"ה מי שיש לו, אות ה']. </w:t>
      </w:r>
    </w:p>
    <w:p w14:paraId="633FA68A" w14:textId="77777777" w:rsidR="00B51D80" w:rsidRPr="002E6030" w:rsidRDefault="00B51D80" w:rsidP="00B51D80">
      <w:pPr>
        <w:spacing w:line="240" w:lineRule="atLeast"/>
        <w:jc w:val="both"/>
        <w:rPr>
          <w:spacing w:val="20"/>
          <w:position w:val="6"/>
          <w:rtl/>
        </w:rPr>
      </w:pPr>
      <w:r w:rsidRPr="002E6030">
        <w:rPr>
          <w:rFonts w:hint="cs"/>
          <w:spacing w:val="20"/>
          <w:position w:val="6"/>
          <w:rtl/>
        </w:rPr>
        <w:t>ועוד בענין זה - יעוי' שי למורא, דבר אברהם הנ"ל, ובשמן רוקח מכתבו לדבר אברהם, חזו"א (בכורות יז. יג.), שיעורי הגרי"מ פיינשטיין (אות רכ"ו), ובהערות להגריש”א.</w:t>
      </w:r>
    </w:p>
    <w:p w14:paraId="1BE4E2B6" w14:textId="77777777" w:rsidR="00B51D80" w:rsidRPr="002E6030" w:rsidRDefault="00B51D80" w:rsidP="00B51D80">
      <w:pPr>
        <w:spacing w:line="240" w:lineRule="atLeast"/>
        <w:jc w:val="both"/>
        <w:rPr>
          <w:spacing w:val="20"/>
          <w:position w:val="6"/>
          <w:rtl/>
        </w:rPr>
      </w:pPr>
      <w:r w:rsidRPr="002E6030">
        <w:rPr>
          <w:rFonts w:hint="cs"/>
          <w:spacing w:val="20"/>
          <w:position w:val="6"/>
          <w:rtl/>
        </w:rPr>
        <w:t>הפודה פטר חמור של חבירו פדיונו פדוי:</w:t>
      </w:r>
    </w:p>
    <w:p w14:paraId="36DA2D25" w14:textId="77777777" w:rsidR="00B51D80" w:rsidRPr="002E6030" w:rsidRDefault="00B51D80" w:rsidP="00B51D80">
      <w:pPr>
        <w:spacing w:line="240" w:lineRule="atLeast"/>
        <w:jc w:val="both"/>
        <w:rPr>
          <w:spacing w:val="20"/>
          <w:position w:val="6"/>
          <w:rtl/>
        </w:rPr>
      </w:pPr>
      <w:r w:rsidRPr="002E6030">
        <w:rPr>
          <w:rFonts w:hint="cs"/>
          <w:spacing w:val="20"/>
          <w:position w:val="6"/>
          <w:rtl/>
        </w:rPr>
        <w:t>כיצד יכול אדם לפדות פטר חמור של חבירו, וביאור שיטת תוס' בסוגיין:</w:t>
      </w:r>
    </w:p>
    <w:p w14:paraId="6B02B3CA" w14:textId="77777777" w:rsidR="00B51D80" w:rsidRPr="002E6030" w:rsidRDefault="00B51D80" w:rsidP="00B51D80">
      <w:pPr>
        <w:spacing w:line="240" w:lineRule="atLeast"/>
        <w:jc w:val="both"/>
        <w:rPr>
          <w:spacing w:val="20"/>
          <w:position w:val="6"/>
          <w:rtl/>
        </w:rPr>
      </w:pPr>
      <w:r w:rsidRPr="002E6030">
        <w:rPr>
          <w:rFonts w:hint="cs"/>
          <w:b/>
          <w:bCs/>
          <w:spacing w:val="20"/>
          <w:position w:val="6"/>
          <w:rtl/>
        </w:rPr>
        <w:t>א.</w:t>
      </w:r>
      <w:r w:rsidRPr="002E6030">
        <w:rPr>
          <w:rFonts w:hint="cs"/>
          <w:spacing w:val="20"/>
          <w:position w:val="6"/>
          <w:rtl/>
        </w:rPr>
        <w:t xml:space="preserve"> הנה מבואר בתוס' בסוגיין ותוס' ב"ב סח: (ד"ה הוא דאמר) דיכול לפדות אפילו שלא מדעת הבעלים. [ועי' מהרי"ט אלגזי ריש אות ז'].</w:t>
      </w:r>
    </w:p>
    <w:p w14:paraId="61B833EF" w14:textId="77777777" w:rsidR="00B51D80" w:rsidRPr="002E6030" w:rsidRDefault="00B51D80" w:rsidP="00B51D80">
      <w:pPr>
        <w:spacing w:line="240" w:lineRule="atLeast"/>
        <w:jc w:val="both"/>
        <w:rPr>
          <w:spacing w:val="20"/>
          <w:position w:val="6"/>
          <w:rtl/>
        </w:rPr>
      </w:pPr>
      <w:r w:rsidRPr="002E6030">
        <w:rPr>
          <w:rFonts w:hint="cs"/>
          <w:spacing w:val="20"/>
          <w:position w:val="6"/>
          <w:rtl/>
        </w:rPr>
        <w:t>והקשו  תוס' בסוגיין מאי שנא דלענין תרומה מספקא לן בנדרים אם צריך דעת בעלים, ולגבי פטר חמור פשיטא לסוגיין דאין צריך דעתם. ותירצו דבתרומה בעינן שלוחכם לדעתכם, אך בפטר חמור דלא כתיב 'בעלים' משמע שאין המצוה תלויה כלל בבעלים.</w:t>
      </w:r>
    </w:p>
    <w:p w14:paraId="72AD32DC" w14:textId="77777777" w:rsidR="00B51D80" w:rsidRPr="002E6030" w:rsidRDefault="00B51D80" w:rsidP="00B51D80">
      <w:pPr>
        <w:spacing w:line="240" w:lineRule="atLeast"/>
        <w:jc w:val="both"/>
        <w:rPr>
          <w:spacing w:val="20"/>
          <w:position w:val="6"/>
          <w:rtl/>
        </w:rPr>
      </w:pPr>
      <w:r w:rsidRPr="002E6030">
        <w:rPr>
          <w:rFonts w:hint="cs"/>
          <w:spacing w:val="20"/>
          <w:position w:val="6"/>
          <w:rtl/>
        </w:rPr>
        <w:t>וכן נקטו תוס' ב"ק סח: הנ"ל, וז"ל "דפטר חמור כיון דאסור בהנאה הוי כמו הקדש לענין זה שיכול כל אדם לפדותו, ולא ממש הוי כהקדש, דבהקדש פשיטא לן דפדיונו פדוי לפודה, ובפטר חמור מסקינן דפדוי לבעלים". הרי דבריהם כמשמעות תוס' דילן דפטר חמור הוי כהקדש שאינו תלוי בבעלים.</w:t>
      </w:r>
    </w:p>
    <w:p w14:paraId="7985165B" w14:textId="77777777" w:rsidR="00B51D80" w:rsidRPr="002E6030" w:rsidRDefault="00B51D80" w:rsidP="00B51D80">
      <w:pPr>
        <w:spacing w:line="240" w:lineRule="atLeast"/>
        <w:jc w:val="both"/>
        <w:rPr>
          <w:spacing w:val="20"/>
          <w:position w:val="6"/>
          <w:rtl/>
        </w:rPr>
      </w:pPr>
      <w:r w:rsidRPr="002E6030">
        <w:rPr>
          <w:rFonts w:hint="cs"/>
          <w:b/>
          <w:bCs/>
          <w:spacing w:val="20"/>
          <w:position w:val="6"/>
          <w:rtl/>
        </w:rPr>
        <w:t>ב.</w:t>
      </w:r>
      <w:r w:rsidRPr="002E6030">
        <w:rPr>
          <w:rFonts w:hint="cs"/>
          <w:spacing w:val="20"/>
          <w:position w:val="6"/>
          <w:rtl/>
        </w:rPr>
        <w:t xml:space="preserve"> אמנם יש לעיין שיש חילוק בין התוס': דתוס' בסוגיין נקטו מטעם דלא כתיב 'בעלים', ואילו תוס' דב"ק נקטו משום איסור הנאה דדמי להקדש, משמע דלולי זה לא היה מועיל פדיון שלא מדעת הבעלים אף דלא כתיב 'בעלים'. ובלאו הכי צ"ע כיצד נקטו תוס' בב"ק סתמא כר' יהודה דאסר בהנאה, ובסוגיין מוכח דשמעתתא דרב יהודה ובעיא דבעו עלה קאי גם אליבא דר' שמעון.</w:t>
      </w:r>
    </w:p>
    <w:p w14:paraId="01B7ABC1" w14:textId="77777777" w:rsidR="00B51D80" w:rsidRPr="002E6030" w:rsidRDefault="00B51D80" w:rsidP="00B51D80">
      <w:pPr>
        <w:spacing w:line="240" w:lineRule="atLeast"/>
        <w:jc w:val="both"/>
        <w:rPr>
          <w:spacing w:val="20"/>
          <w:position w:val="6"/>
          <w:rtl/>
        </w:rPr>
      </w:pPr>
      <w:r w:rsidRPr="002E6030">
        <w:rPr>
          <w:rFonts w:hint="cs"/>
          <w:spacing w:val="20"/>
          <w:position w:val="6"/>
          <w:rtl/>
        </w:rPr>
        <w:t xml:space="preserve">והיד דוד ביאר דתוס' מפרשים אכן דהיא גופה כוונת הגמ' "אליבא דר' שמעון לא תיבעי לך" וכו', כלומר דלר' שמעון ודאי חשיב ממון בעלים, א"כ כל עיקר הדין דיכול לפדותו שלא מדעת בעלים הוא דלא כר' שמעון. וראה שמן רוקח וראשית בכורים שעמדו בזה להשוות דברי תוס' בסוגיין ובב"ק. </w:t>
      </w:r>
    </w:p>
    <w:p w14:paraId="7E44C6FA" w14:textId="77777777" w:rsidR="00B51D80" w:rsidRPr="002E6030" w:rsidRDefault="00B51D80" w:rsidP="00B51D80">
      <w:pPr>
        <w:spacing w:line="240" w:lineRule="atLeast"/>
        <w:jc w:val="both"/>
        <w:rPr>
          <w:spacing w:val="20"/>
          <w:position w:val="6"/>
          <w:rtl/>
        </w:rPr>
      </w:pPr>
      <w:r w:rsidRPr="002E6030">
        <w:rPr>
          <w:rFonts w:hint="cs"/>
          <w:b/>
          <w:bCs/>
          <w:spacing w:val="20"/>
          <w:position w:val="6"/>
          <w:rtl/>
        </w:rPr>
        <w:t>ג.</w:t>
      </w:r>
      <w:r w:rsidRPr="002E6030">
        <w:rPr>
          <w:rFonts w:hint="cs"/>
          <w:spacing w:val="20"/>
          <w:position w:val="6"/>
          <w:rtl/>
        </w:rPr>
        <w:t xml:space="preserve"> ובהגהות חש"ל הביא מעדני יו"ט (לפנינו אות ק'), דכוונת תוס' דסוגיין, מדלא אישתמיט בשום דוכתא לכתוב "ופטר חמורך תפדה בשה" אלא "פטר חמור" סתמא, משמע דאין צריך ליטול רשות מהבעלים ואפילו אחרים יכולים לפדות. אמנם עי' שדחה דבריו מכמה קושיות.</w:t>
      </w:r>
    </w:p>
    <w:p w14:paraId="2F926A0C" w14:textId="77777777" w:rsidR="00B51D80" w:rsidRPr="002E6030" w:rsidRDefault="00B51D80" w:rsidP="00B51D80">
      <w:pPr>
        <w:spacing w:line="240" w:lineRule="atLeast"/>
        <w:jc w:val="both"/>
        <w:rPr>
          <w:spacing w:val="20"/>
          <w:position w:val="6"/>
          <w:rtl/>
        </w:rPr>
      </w:pPr>
      <w:r w:rsidRPr="002E6030">
        <w:rPr>
          <w:rFonts w:hint="cs"/>
          <w:b/>
          <w:bCs/>
          <w:spacing w:val="20"/>
          <w:position w:val="6"/>
          <w:rtl/>
        </w:rPr>
        <w:t>ד.</w:t>
      </w:r>
      <w:r w:rsidRPr="002E6030">
        <w:rPr>
          <w:rFonts w:hint="cs"/>
          <w:spacing w:val="20"/>
          <w:position w:val="6"/>
          <w:rtl/>
        </w:rPr>
        <w:t xml:space="preserve"> ברם המשל"מ (תרומות ד. ב.) כתב שדברי תוס' שגבו ממנו וחילוקם בין תרומה לפטר חמור אינו מובן. והוא מפרש שבעיא דנדרים איפשיטא בבכורות, והרמב"ם שם שפסק לענין תרומה דהתורם משלו על של חבירו הוי תרומה, סמך על סוגיא דילן דפשיטא לה לענין פטר חמור דמהני, ולא ס"ל לחלק בין הסוגיות. והביא שכן נקט גם הריטב"א (קידושין כג:) דבעיא דנדרים איפשיטא בבכורות וכהנה רבות בתלמוד. [וכן נקטו גם הרמב"ן ורשב"א שם].</w:t>
      </w:r>
    </w:p>
    <w:p w14:paraId="1EFB1744" w14:textId="77777777" w:rsidR="00B51D80" w:rsidRPr="002E6030" w:rsidRDefault="00B51D80" w:rsidP="00B51D80">
      <w:pPr>
        <w:spacing w:line="240" w:lineRule="atLeast"/>
        <w:jc w:val="both"/>
        <w:rPr>
          <w:spacing w:val="20"/>
          <w:position w:val="6"/>
          <w:rtl/>
        </w:rPr>
      </w:pPr>
      <w:r w:rsidRPr="002E6030">
        <w:rPr>
          <w:rFonts w:hint="cs"/>
          <w:spacing w:val="20"/>
          <w:position w:val="6"/>
          <w:rtl/>
        </w:rPr>
        <w:lastRenderedPageBreak/>
        <w:t>ובעיקר תמיהת המשל"מ על תוס' דסוגיין - יעוי' מש"כ מהרי"ט אלגזי (אות ז' סק"א, ד"ה והרמב"ם), יד דוד, שי למורא, וראשית בכורים.</w:t>
      </w:r>
    </w:p>
    <w:p w14:paraId="21B85B6E" w14:textId="77777777" w:rsidR="00B51D80" w:rsidRPr="002E6030" w:rsidRDefault="00B51D80" w:rsidP="00B51D80">
      <w:pPr>
        <w:spacing w:line="240" w:lineRule="atLeast"/>
        <w:jc w:val="both"/>
        <w:rPr>
          <w:spacing w:val="20"/>
          <w:position w:val="6"/>
          <w:rtl/>
        </w:rPr>
      </w:pPr>
      <w:r w:rsidRPr="002E6030">
        <w:rPr>
          <w:rFonts w:hint="cs"/>
          <w:b/>
          <w:bCs/>
          <w:spacing w:val="20"/>
          <w:position w:val="6"/>
          <w:rtl/>
        </w:rPr>
        <w:t>ה.</w:t>
      </w:r>
      <w:r w:rsidRPr="002E6030">
        <w:rPr>
          <w:rFonts w:hint="cs"/>
          <w:spacing w:val="20"/>
          <w:position w:val="6"/>
          <w:rtl/>
        </w:rPr>
        <w:t xml:space="preserve"> אופן אחר בהבנת תוס' בסוגיין: </w:t>
      </w:r>
    </w:p>
    <w:p w14:paraId="389848A1" w14:textId="77777777" w:rsidR="00B51D80" w:rsidRPr="002E6030" w:rsidRDefault="00B51D80" w:rsidP="00B51D80">
      <w:pPr>
        <w:spacing w:line="240" w:lineRule="atLeast"/>
        <w:jc w:val="both"/>
        <w:rPr>
          <w:spacing w:val="20"/>
          <w:position w:val="6"/>
          <w:rtl/>
        </w:rPr>
      </w:pPr>
      <w:r w:rsidRPr="002E6030">
        <w:rPr>
          <w:rFonts w:hint="cs"/>
          <w:spacing w:val="20"/>
          <w:position w:val="6"/>
          <w:rtl/>
        </w:rPr>
        <w:t>מהרי"ט אלגזי הנ"ל הביא שטמ"ק שגרס בדברי תוס' "אבל הכא לא אתרבי שליח בכלל בעלים", [ונראה שלזה נתכוון השטמ"ק אות כ"א, וצריך להגיה בדבריו], וביאר דלעולם גם בפטר חמור המצוה תלויה בבעלים כבתרומה, אלא שלענין שליחות יש חילוק ביניהם, דלגבי תרומה אתרבי השליח שהוא כבעלים ממש, וא"כ צריך שיהא זכות גמור ושיהא לגמרי מדעת בעלים, אבל לענין פטר חמור דלא אתרבי שליח  בכלל הבעלים אין צריך שליחות גמורה וסגי בזכיה בעלמא, ולכך מהני אף דאיכא נמי צד חובה של הפסד מצוה. והעמיד מהריט"א סוגיין כששמע הבעלים ונתרצה לבסוף דמהני פדייה למפרע, משא"כ לענין תרומה לא מהני התרצות למפרע.</w:t>
      </w:r>
    </w:p>
    <w:p w14:paraId="45270EC5" w14:textId="77777777" w:rsidR="00B51D80" w:rsidRPr="002E6030" w:rsidRDefault="00B51D80" w:rsidP="00B51D80">
      <w:pPr>
        <w:spacing w:line="240" w:lineRule="atLeast"/>
        <w:jc w:val="both"/>
        <w:rPr>
          <w:spacing w:val="20"/>
          <w:position w:val="6"/>
          <w:rtl/>
        </w:rPr>
      </w:pPr>
      <w:r w:rsidRPr="002E6030">
        <w:rPr>
          <w:rFonts w:hint="cs"/>
          <w:spacing w:val="20"/>
          <w:position w:val="6"/>
          <w:rtl/>
        </w:rPr>
        <w:t>והוסיף מהריט"א דאף דעת הראשונים בקידושין הנ"ל מוכחא דתרומה ופדיון פטר חמור שוין שהמצוה תלויה בבעלים, וראוי להשוות תוס' דילן לשיטת הראשונים, והגם שודאי פליגי, דהם סברי דבעיא דתרומה נפשטה מפטר חמור ותוס' סברי דיש לחלק, מ"מ שוין הם בעיקר הדבר ולא פליגי אלא בגדר השליחות.</w:t>
      </w:r>
    </w:p>
    <w:p w14:paraId="066E83F2" w14:textId="77777777" w:rsidR="00B51D80" w:rsidRPr="002E6030" w:rsidRDefault="00B51D80" w:rsidP="00B51D80">
      <w:pPr>
        <w:spacing w:line="240" w:lineRule="atLeast"/>
        <w:jc w:val="both"/>
        <w:rPr>
          <w:spacing w:val="20"/>
          <w:position w:val="6"/>
          <w:rtl/>
        </w:rPr>
      </w:pPr>
      <w:r w:rsidRPr="002E6030">
        <w:rPr>
          <w:rFonts w:hint="cs"/>
          <w:b/>
          <w:bCs/>
          <w:spacing w:val="20"/>
          <w:position w:val="6"/>
          <w:rtl/>
        </w:rPr>
        <w:t>ו.</w:t>
      </w:r>
      <w:r w:rsidRPr="002E6030">
        <w:rPr>
          <w:rFonts w:hint="cs"/>
          <w:spacing w:val="20"/>
          <w:position w:val="6"/>
          <w:rtl/>
        </w:rPr>
        <w:t xml:space="preserve"> המחנה אפרים (זכיה סי' ו', שלוחין ושותפין ס' כ"ה) נקט בביאור כוונת תוס' כשיטה קמייתא דבפדיון פטר חמור אין המצוה תלויה בבעלים, והפליג לומר דאפילו בפדיון הבן דכתיב "בכור בניך" יכול אחר לפדותו שלא מדעתו ואין צריך שליחות. וסייע לזה מדברי הר"ן בפסחים ז. שביאר דהא דבפדיון הבן נוסח הברכה הוא "על" כיון שיכול להפטר ע"י שליח, ולא דמי לתרומה שצריך שליח מדעת בעלים.</w:t>
      </w:r>
    </w:p>
    <w:p w14:paraId="58C88F5D" w14:textId="77777777" w:rsidR="00B51D80" w:rsidRPr="002E6030" w:rsidRDefault="00B51D80" w:rsidP="00B51D80">
      <w:pPr>
        <w:spacing w:line="240" w:lineRule="atLeast"/>
        <w:jc w:val="both"/>
        <w:rPr>
          <w:spacing w:val="20"/>
          <w:position w:val="6"/>
          <w:rtl/>
        </w:rPr>
      </w:pPr>
      <w:r w:rsidRPr="002E6030">
        <w:rPr>
          <w:rFonts w:hint="cs"/>
          <w:spacing w:val="20"/>
          <w:position w:val="6"/>
          <w:rtl/>
        </w:rPr>
        <w:t>וראה במהרי"ט אלגזי (אות ז' סק"א, ד"ה וראיתי להרב מחנ"א) שדחה דברי המחנה אפרים וראייתו. וראה עוד בשמן רוקח בנידון זה אי מהני פדיון בכור אדם בלא דעת אביו.</w:t>
      </w:r>
    </w:p>
    <w:p w14:paraId="2130C252" w14:textId="77777777" w:rsidR="00B51D80" w:rsidRPr="002E6030" w:rsidRDefault="00B51D80" w:rsidP="00B51D80">
      <w:pPr>
        <w:spacing w:line="240" w:lineRule="atLeast"/>
        <w:jc w:val="both"/>
        <w:rPr>
          <w:spacing w:val="20"/>
          <w:position w:val="6"/>
          <w:rtl/>
        </w:rPr>
      </w:pPr>
      <w:r w:rsidRPr="002E6030">
        <w:rPr>
          <w:rFonts w:hint="cs"/>
          <w:spacing w:val="20"/>
          <w:position w:val="6"/>
          <w:rtl/>
        </w:rPr>
        <w:t>ובהערה למהריט"א (קמ"ד) ציינו שכשיטה קמייתא בהבנת דברי תוס', דבפדיון פטר חמור אין המצוה תלויה כלל בבעלים - כן נקט גם בשו"ת חתם סופר (יו"ד סוף סי' רצ"ה), ובחי' חתם סופר נדרים לו:, ובחזו"א (בכורות יז. ח.). וציינו עוד ללבוש (יו"ד שכא. ז.), ולשו"ת ערוגת הבושם (יו"ד סי' ח').</w:t>
      </w:r>
    </w:p>
    <w:p w14:paraId="669B8DF7" w14:textId="77777777" w:rsidR="00B51D80" w:rsidRPr="002E6030" w:rsidRDefault="00B51D80" w:rsidP="00B51D80">
      <w:pPr>
        <w:spacing w:line="240" w:lineRule="atLeast"/>
        <w:jc w:val="both"/>
        <w:rPr>
          <w:spacing w:val="20"/>
          <w:position w:val="6"/>
          <w:rtl/>
        </w:rPr>
      </w:pPr>
      <w:r w:rsidRPr="002E6030">
        <w:rPr>
          <w:rFonts w:hint="cs"/>
          <w:b/>
          <w:bCs/>
          <w:spacing w:val="20"/>
          <w:position w:val="6"/>
          <w:rtl/>
        </w:rPr>
        <w:t>ז.</w:t>
      </w:r>
      <w:r w:rsidRPr="002E6030">
        <w:rPr>
          <w:rFonts w:hint="cs"/>
          <w:spacing w:val="20"/>
          <w:position w:val="6"/>
          <w:rtl/>
        </w:rPr>
        <w:t xml:space="preserve"> נפק"מ בין השיטות אי פדייה ע"י אחר מהני בלא דעת הבעלים דאין המצוה תלויה בהם כלל, או דמהני מתורת זכייה ושליחות:</w:t>
      </w:r>
    </w:p>
    <w:p w14:paraId="78A23630" w14:textId="77777777" w:rsidR="00B51D80" w:rsidRPr="002E6030" w:rsidRDefault="00B51D80" w:rsidP="00B51D80">
      <w:pPr>
        <w:spacing w:line="240" w:lineRule="atLeast"/>
        <w:jc w:val="both"/>
        <w:rPr>
          <w:spacing w:val="20"/>
          <w:position w:val="6"/>
          <w:rtl/>
        </w:rPr>
      </w:pPr>
      <w:r w:rsidRPr="002E6030">
        <w:rPr>
          <w:rFonts w:hint="cs"/>
          <w:spacing w:val="20"/>
          <w:position w:val="6"/>
          <w:rtl/>
        </w:rPr>
        <w:t>מהרי"ט אלגזי (אות ז' סק"ד) כתב נפק"מ כשנוכרי פדה פטר חמור של ישראל, דאי בעינן בעלים ומהני בתורת שליחות, הלא אין שליחות לעכו"ם, אך אם אין המצוה תלויה כלל בבעלים אפשר דאפילו פדיון נוכרי מהני.</w:t>
      </w:r>
    </w:p>
    <w:p w14:paraId="0205BA24" w14:textId="77777777" w:rsidR="00B51D80" w:rsidRPr="002E6030" w:rsidRDefault="00B51D80" w:rsidP="00B51D80">
      <w:pPr>
        <w:spacing w:line="240" w:lineRule="atLeast"/>
        <w:jc w:val="both"/>
        <w:rPr>
          <w:spacing w:val="20"/>
          <w:position w:val="6"/>
          <w:rtl/>
        </w:rPr>
      </w:pPr>
      <w:r w:rsidRPr="002E6030">
        <w:rPr>
          <w:rFonts w:hint="cs"/>
          <w:spacing w:val="20"/>
          <w:position w:val="6"/>
          <w:rtl/>
        </w:rPr>
        <w:t>נפק"מ נוספת כתב מהריט"א - אם יכול כהן לפדות פטר חמור דישראל בשה שלו, דאי מתורת שליחות הרי הכהן אינו בתורת פדיון פטור חמור ולא יכול ליעשות שליח, אך אי לא בעינן כלל בעלים מהני. אולם כתב דאפשר אפילו דבעינן שליחות חשיב הכהן קצת שייך בפדיון פטר חמור, בציור שנפלו לו בירושה מאבי אמו אמו ישראל כדאמרינן לקמן בגמ'.</w:t>
      </w:r>
    </w:p>
    <w:p w14:paraId="30C29D5E" w14:textId="77777777" w:rsidR="00B51D80" w:rsidRPr="002E6030" w:rsidRDefault="00B51D80" w:rsidP="00B51D80">
      <w:pPr>
        <w:spacing w:line="240" w:lineRule="atLeast"/>
        <w:jc w:val="both"/>
        <w:rPr>
          <w:spacing w:val="20"/>
          <w:position w:val="6"/>
          <w:rtl/>
        </w:rPr>
      </w:pPr>
      <w:r w:rsidRPr="002E6030">
        <w:rPr>
          <w:rFonts w:hint="cs"/>
          <w:spacing w:val="20"/>
          <w:position w:val="6"/>
          <w:rtl/>
        </w:rPr>
        <w:t>במנחת חינוך (כב. יב.) כתב עוד נפק"מ: כגון אי מהני פדייה כשלקח שה של בעה"ב ופדה בו שלא מדעתו. ושם אות י"ג הוסיף נפק"מ לענין אי טובת הנאה של הפודה, ושם אות כ' הוסיף נפק"מ אם יכול לפדות פטר חמור של חש"ו שאינם בני שליחות.</w:t>
      </w:r>
    </w:p>
    <w:p w14:paraId="351BF206" w14:textId="77777777" w:rsidR="00B51D80" w:rsidRPr="002E6030" w:rsidRDefault="00B51D80" w:rsidP="00B51D80">
      <w:pPr>
        <w:spacing w:line="240" w:lineRule="atLeast"/>
        <w:jc w:val="both"/>
        <w:rPr>
          <w:spacing w:val="20"/>
          <w:position w:val="6"/>
          <w:rtl/>
        </w:rPr>
      </w:pPr>
      <w:r w:rsidRPr="002E6030">
        <w:rPr>
          <w:rFonts w:hint="cs"/>
          <w:spacing w:val="20"/>
          <w:position w:val="6"/>
          <w:rtl/>
        </w:rPr>
        <w:t>מיהו לענין עריפה כתב המנחת חינוך (כג. ו.) דנראה פשוט דלכו"ע אי אפשר לערוף בלי רשות הבעלים, שהרי מפסידו הריוח דביני ביני, ואפשר שיהא חייב אף משום מזיק בידים.</w:t>
      </w:r>
    </w:p>
    <w:p w14:paraId="0C20969E" w14:textId="77777777" w:rsidR="00B51D80" w:rsidRPr="002E6030" w:rsidRDefault="00B51D80" w:rsidP="00B51D80">
      <w:pPr>
        <w:spacing w:line="240" w:lineRule="atLeast"/>
        <w:jc w:val="both"/>
        <w:rPr>
          <w:spacing w:val="20"/>
          <w:position w:val="6"/>
          <w:rtl/>
        </w:rPr>
      </w:pPr>
      <w:r w:rsidRPr="002E6030">
        <w:rPr>
          <w:rFonts w:hint="cs"/>
          <w:spacing w:val="20"/>
          <w:position w:val="6"/>
          <w:rtl/>
        </w:rPr>
        <w:t>וראה עוד בדרך אמונה (בכורים פי"ב סק"צ) שנסתפק [בשם מחנה אפרים] האם הפודה חייב לשלם לבעלים על המצוה שהפקיע ממנו כשאר חוטף מצוה מחבירו.</w:t>
      </w:r>
    </w:p>
    <w:p w14:paraId="593ED4FC" w14:textId="77777777" w:rsidR="00B51D80" w:rsidRPr="002E6030" w:rsidRDefault="00B51D80" w:rsidP="00B51D80">
      <w:pPr>
        <w:spacing w:line="240" w:lineRule="atLeast"/>
        <w:jc w:val="both"/>
        <w:rPr>
          <w:spacing w:val="20"/>
          <w:position w:val="6"/>
          <w:rtl/>
        </w:rPr>
      </w:pPr>
      <w:r w:rsidRPr="002E6030">
        <w:rPr>
          <w:rFonts w:hint="cs"/>
          <w:spacing w:val="20"/>
          <w:position w:val="6"/>
          <w:rtl/>
        </w:rPr>
        <w:t>איבעיא להו פדיונו לפודה או דלמא פדיונו לבעלים וכו' להקדש מדמי ליה ורחמנא אמר ונתן הכסף וקם לו - בחי' הגרי"ז הניח בקושיא מאי ס"ד לדמות להקדש, דשם ענין הפדיון הוא קנין מהקדש ומשום כך שייך לפודה, משא"כ פדיון פטר חמור אינו אלא פדיית איסור בעלמא ולא קנין, וכמש"כ בחי' רבינו חיים הלוי (מעשר שני ח. ז., ד"ה והנה צ"ע) לישב קושית תוס' ב"ק סח: מאי שנא פטר חמור דיכול לפדות של חבירו, ואילו מעשר שני ונטע רבעי אינו יכול, וחילק הגר"ח דפדיון מעשר והקדש הוא דרך קנין, משא"כ פדיון פטר חמור הוא הפקעת איסור גרידא שיכול ליעשות גם על ידי אחר. וכתב הגרי"ז דבדוחק י"ל דהגמ' ס"ד שגם פטר חמור הוי דרך קנין כמו הקדש.</w:t>
      </w:r>
    </w:p>
    <w:p w14:paraId="5A7D9A1E" w14:textId="77777777" w:rsidR="00B51D80" w:rsidRPr="002E6030" w:rsidRDefault="00B51D80" w:rsidP="00B51D80">
      <w:pPr>
        <w:spacing w:line="240" w:lineRule="atLeast"/>
        <w:jc w:val="both"/>
        <w:rPr>
          <w:spacing w:val="20"/>
          <w:position w:val="6"/>
          <w:rtl/>
        </w:rPr>
      </w:pPr>
      <w:r w:rsidRPr="002E6030">
        <w:rPr>
          <w:rFonts w:hint="cs"/>
          <w:spacing w:val="20"/>
          <w:position w:val="6"/>
          <w:rtl/>
        </w:rPr>
        <w:lastRenderedPageBreak/>
        <w:t>וראה עוד בזה - בחי' הגר"ח על הש"ס, ברכת שמואל (ב"ק סי' ל"ד סק"ג), חידושי בתרא (אות קצ"ט), ובהרחבה בשיעורי הגרי"מ פיינשטיין (אות רכ"ח).</w:t>
      </w:r>
    </w:p>
    <w:p w14:paraId="1F8E512F" w14:textId="77777777" w:rsidR="00B51D80" w:rsidRPr="002E6030" w:rsidRDefault="00B51D80" w:rsidP="00B51D80">
      <w:pPr>
        <w:spacing w:line="240" w:lineRule="atLeast"/>
        <w:jc w:val="both"/>
        <w:rPr>
          <w:spacing w:val="20"/>
          <w:position w:val="6"/>
          <w:rtl/>
        </w:rPr>
      </w:pPr>
      <w:r w:rsidRPr="002E6030">
        <w:rPr>
          <w:rFonts w:hint="cs"/>
          <w:spacing w:val="20"/>
          <w:position w:val="6"/>
          <w:rtl/>
        </w:rPr>
        <w:t xml:space="preserve">ורחמנא אמר ונתן הכסף וקם לו - עי' תוס' שבת קכח. (ד"ה ונתן) דאין זה לשון המקרא.  </w:t>
      </w:r>
    </w:p>
    <w:p w14:paraId="31CD3B36" w14:textId="77777777" w:rsidR="00B51D80" w:rsidRPr="002E6030" w:rsidRDefault="00B51D80" w:rsidP="00B51D80">
      <w:pPr>
        <w:spacing w:line="240" w:lineRule="atLeast"/>
        <w:jc w:val="both"/>
        <w:rPr>
          <w:spacing w:val="20"/>
          <w:position w:val="6"/>
          <w:rtl/>
        </w:rPr>
      </w:pPr>
      <w:r w:rsidRPr="002E6030">
        <w:rPr>
          <w:rFonts w:hint="cs"/>
          <w:spacing w:val="20"/>
          <w:position w:val="6"/>
          <w:rtl/>
        </w:rPr>
        <w:t>או דלמא כיון דקני להו בביני וביני לא דמי להקדש - שטמ"ק השלם הקשה בשם תו"ח הלא גם בהקדש איכא ביני וביני, דקי"ל הקדש שוה מנה שחיללו על שוה פרוטה מחולל. ותירץ דדוקא בעלים יכולים לחללו על שוה פרוטה ולא אדם אחר.</w:t>
      </w:r>
    </w:p>
    <w:p w14:paraId="296556DE" w14:textId="77777777" w:rsidR="00B51D80" w:rsidRPr="002E6030" w:rsidRDefault="00B51D80" w:rsidP="00B51D80">
      <w:pPr>
        <w:spacing w:line="240" w:lineRule="atLeast"/>
        <w:jc w:val="both"/>
        <w:rPr>
          <w:spacing w:val="20"/>
          <w:position w:val="6"/>
          <w:rtl/>
        </w:rPr>
      </w:pPr>
      <w:r w:rsidRPr="002E6030">
        <w:rPr>
          <w:rFonts w:hint="cs"/>
          <w:spacing w:val="20"/>
          <w:position w:val="6"/>
          <w:rtl/>
        </w:rPr>
        <w:t>ומהרי"ט אלגזי (אות ח' סק"א) תמה מאי קשיא להו, הרי בפדיון פטר חמור יכול לכתחילה לפדות בשה כל דהו, ואילו גבי הקדש הוא דיעבד - עי' מש"כ לישב. וע"ע בהערה קע"ד על מהריט"א, משנת רבי אהרן, בהערה 192 על שטמ"ק השלם, ובהערות להגריש”א.</w:t>
      </w:r>
    </w:p>
    <w:p w14:paraId="2FC24ABB" w14:textId="77777777" w:rsidR="00B51D80" w:rsidRPr="002E6030" w:rsidRDefault="00B51D80" w:rsidP="00B51D80">
      <w:pPr>
        <w:spacing w:line="240" w:lineRule="atLeast"/>
        <w:jc w:val="both"/>
        <w:rPr>
          <w:spacing w:val="20"/>
          <w:position w:val="6"/>
          <w:rtl/>
        </w:rPr>
      </w:pPr>
      <w:r w:rsidRPr="002E6030">
        <w:rPr>
          <w:rFonts w:hint="cs"/>
          <w:spacing w:val="20"/>
          <w:position w:val="6"/>
          <w:rtl/>
        </w:rPr>
        <w:t>וראה עוד במהרי"ט אלגזי הנ"ל (סק"ב) בענין דברי התוס' רי"ד התמוהים בקידושין, ובהערה הנ"ל לשטמ"ק.</w:t>
      </w:r>
    </w:p>
    <w:p w14:paraId="4BB9B7BB" w14:textId="77777777" w:rsidR="00B51D80" w:rsidRPr="002E6030" w:rsidRDefault="00B51D80" w:rsidP="00B51D80">
      <w:pPr>
        <w:spacing w:line="240" w:lineRule="atLeast"/>
        <w:jc w:val="both"/>
        <w:rPr>
          <w:spacing w:val="20"/>
          <w:position w:val="6"/>
          <w:rtl/>
        </w:rPr>
      </w:pPr>
      <w:r w:rsidRPr="002E6030">
        <w:rPr>
          <w:rFonts w:hint="cs"/>
          <w:spacing w:val="20"/>
          <w:position w:val="6"/>
          <w:rtl/>
        </w:rPr>
        <w:t>ת"ש הגונב פטר חמור של חבירו משלם תשלומי כפל לבעלים - האם משלם כפל של כל דמי החמור, או בניכוי דמי השה שצריך לפדותו - עי' מנחת חינוך (נד. ט.) שמצדד דמנכה דמי פדיונו, אך אבן האזל (גניבה ב. ג.) נקט והוכיח שמשלם כפי דמי כולו.</w:t>
      </w:r>
    </w:p>
    <w:p w14:paraId="2ECA6BEF" w14:textId="77777777" w:rsidR="00B51D80" w:rsidRPr="002E6030" w:rsidRDefault="00B51D80" w:rsidP="00B51D80">
      <w:pPr>
        <w:spacing w:line="240" w:lineRule="atLeast"/>
        <w:jc w:val="both"/>
        <w:rPr>
          <w:spacing w:val="20"/>
          <w:position w:val="6"/>
          <w:rtl/>
        </w:rPr>
      </w:pPr>
      <w:r w:rsidRPr="002E6030">
        <w:rPr>
          <w:rFonts w:hint="cs"/>
          <w:spacing w:val="20"/>
          <w:position w:val="6"/>
          <w:rtl/>
        </w:rPr>
        <w:t>ואע"פ שאין לו עכשיו יש לו לאחר מכאן:</w:t>
      </w:r>
    </w:p>
    <w:p w14:paraId="269B71FD" w14:textId="77777777" w:rsidR="00B51D80" w:rsidRPr="002E6030" w:rsidRDefault="00B51D80" w:rsidP="00B51D80">
      <w:pPr>
        <w:spacing w:line="240" w:lineRule="atLeast"/>
        <w:jc w:val="both"/>
        <w:rPr>
          <w:spacing w:val="20"/>
          <w:position w:val="6"/>
          <w:rtl/>
        </w:rPr>
      </w:pPr>
      <w:r w:rsidRPr="002E6030">
        <w:rPr>
          <w:rFonts w:hint="cs"/>
          <w:spacing w:val="20"/>
          <w:position w:val="6"/>
          <w:rtl/>
        </w:rPr>
        <w:t>הקשה מהרי"ט אלגזי (אות ח' סק"ב, ד"ה והנה יש לעמוד), מאי שנא מהקדש בדק הבית דפטור מכפל, והתם נמי נימא אע"פ שאין לו עכשיו יש לו לאחר מכאן, דהא ביד הבעלים לפדותו בפחות ואית להו זכייה בגויה למאי דביני וביני כדין פטר חמור. וחילק דפטר חמור כבר עכשיו קודם פדיון יש לבעלים זכייה בו וקני להו למאי דביני וביני, דבידם למוכרו לאחר או לקדש בו [עי' לעיל ט:, ובדברינו שם], משא"כ הקדש דעתה אין לו שום זכיה בו.</w:t>
      </w:r>
    </w:p>
    <w:p w14:paraId="3470B94C" w14:textId="77777777" w:rsidR="00B51D80" w:rsidRPr="002E6030" w:rsidRDefault="00B51D80" w:rsidP="00B51D80">
      <w:pPr>
        <w:spacing w:line="240" w:lineRule="atLeast"/>
        <w:jc w:val="both"/>
        <w:rPr>
          <w:spacing w:val="20"/>
          <w:position w:val="6"/>
          <w:rtl/>
        </w:rPr>
      </w:pPr>
      <w:r w:rsidRPr="002E6030">
        <w:rPr>
          <w:rFonts w:hint="cs"/>
          <w:spacing w:val="20"/>
          <w:position w:val="6"/>
          <w:rtl/>
        </w:rPr>
        <w:t>וכעי"ז כתב בחי' הגר"ש שקופ (ב"ק סי' ט"ז אות ב', ד"ה אמנם מצאנו), שהקשה מאי שנא פטר חמור מקדשים קלים שפסק הרמב"ם (גניבה ב. א.) דפטור מכפל מקרא ד"וגונב מבית האיש", והלא אף דעכשיו אין לו לאחר זמן יש לבעלים בשר השלמים. ופירש דקדשים קלים עד ההקרבה הכל ברשות גבוה, משא"כ פטר חמור הוא ברשות הבעלים ורק יש עליו דין איסור הנאה כמו סוכה וכדו', הלכך משלם כפל.</w:t>
      </w:r>
    </w:p>
    <w:p w14:paraId="63816FE6" w14:textId="77777777" w:rsidR="00B51D80" w:rsidRPr="002E6030" w:rsidRDefault="00B51D80" w:rsidP="00B51D80">
      <w:pPr>
        <w:spacing w:line="240" w:lineRule="atLeast"/>
        <w:jc w:val="both"/>
        <w:rPr>
          <w:spacing w:val="20"/>
          <w:position w:val="6"/>
          <w:rtl/>
        </w:rPr>
      </w:pPr>
      <w:r w:rsidRPr="002E6030">
        <w:rPr>
          <w:rFonts w:hint="cs"/>
          <w:spacing w:val="20"/>
          <w:position w:val="6"/>
          <w:rtl/>
        </w:rPr>
        <w:t>וכעין חילוק זה כתב גם מרומי שדה בסוגיין.</w:t>
      </w:r>
    </w:p>
    <w:p w14:paraId="77AEBBD8" w14:textId="77777777" w:rsidR="00B51D80" w:rsidRPr="002E6030" w:rsidRDefault="00B51D80" w:rsidP="00B51D80">
      <w:pPr>
        <w:spacing w:line="240" w:lineRule="atLeast"/>
        <w:jc w:val="both"/>
        <w:rPr>
          <w:spacing w:val="20"/>
          <w:position w:val="6"/>
          <w:rtl/>
        </w:rPr>
      </w:pPr>
      <w:r w:rsidRPr="002E6030">
        <w:rPr>
          <w:rFonts w:hint="cs"/>
          <w:spacing w:val="20"/>
          <w:position w:val="6"/>
          <w:rtl/>
        </w:rPr>
        <w:t>ואי ס"ד להקדש מדמינן ליה וגונב מבית האיש אמר רחמנא ולא מבית הקדש - במשנת רבי אהרן תמה למה הוצרכו להביא הדרשא ד'"גונב מבית האיש ולא מבית הקדש", הרי בפשיטות יש להוכיח מדמשלם כפל לבעלים ש"מ דהפטר חמור שייך לבעלים - עי' בדבריו בהרחבה. וראה עוד בשיעורי הגרי"מ פיינשטיין (אות רכ"ט).</w:t>
      </w:r>
    </w:p>
    <w:p w14:paraId="05693FE3" w14:textId="77777777" w:rsidR="00B51D80" w:rsidRPr="002E6030" w:rsidRDefault="00B51D80" w:rsidP="00B51D80">
      <w:pPr>
        <w:spacing w:line="240" w:lineRule="atLeast"/>
        <w:jc w:val="both"/>
        <w:rPr>
          <w:spacing w:val="20"/>
          <w:position w:val="6"/>
          <w:rtl/>
        </w:rPr>
      </w:pPr>
      <w:r w:rsidRPr="002E6030">
        <w:rPr>
          <w:rFonts w:hint="cs"/>
          <w:spacing w:val="20"/>
          <w:position w:val="6"/>
          <w:rtl/>
        </w:rPr>
        <w:t>אחת ביכרה ואחת שלא ביכרה כו' - פיסקא זו קאי על סוף המשנה "נכנס לדיר להתעשר". והשטמ"ק מחקה.</w:t>
      </w:r>
    </w:p>
    <w:p w14:paraId="31C4A907" w14:textId="77777777" w:rsidR="00B51D80" w:rsidRPr="002E6030" w:rsidRDefault="00B51D80" w:rsidP="00B51D80">
      <w:pPr>
        <w:spacing w:line="240" w:lineRule="atLeast"/>
        <w:jc w:val="both"/>
        <w:rPr>
          <w:spacing w:val="20"/>
          <w:position w:val="6"/>
          <w:rtl/>
        </w:rPr>
      </w:pPr>
      <w:r w:rsidRPr="002E6030">
        <w:rPr>
          <w:rFonts w:hint="cs"/>
          <w:spacing w:val="20"/>
          <w:position w:val="6"/>
          <w:rtl/>
        </w:rPr>
        <w:t>ת"ר כיצד אמרו נכנס לדיר להתעשר אי אתה יכול לומר בבא ליד כהן - עי' מהרי"ט אלגזי (אות ח' סק"ה) שדן דלכאורה מצינו ד' אפשרויות שבא השה ליד כהן ואפילו הכי צריך להתעשר. ועי' חי' הגרי"ז.</w:t>
      </w:r>
    </w:p>
    <w:p w14:paraId="609548E8" w14:textId="77777777" w:rsidR="00B51D80" w:rsidRPr="002E6030" w:rsidRDefault="00B51D80" w:rsidP="00B51D80">
      <w:pPr>
        <w:spacing w:line="240" w:lineRule="atLeast"/>
        <w:jc w:val="both"/>
        <w:rPr>
          <w:spacing w:val="20"/>
          <w:position w:val="6"/>
          <w:rtl/>
        </w:rPr>
      </w:pPr>
      <w:r w:rsidRPr="002E6030">
        <w:rPr>
          <w:rFonts w:hint="cs"/>
          <w:spacing w:val="20"/>
          <w:position w:val="6"/>
          <w:rtl/>
        </w:rPr>
        <w:t>אי אתה יכול לומר בבא ליד כהן וכו' - כתב חי' הגרי"ז דהנה בשלמא למסקנא דמיירי בישראל שהיו לו עשרה ספק פטרי חמורים וכו', שפיר איכא חידוש דאף שאינן שלו אלא מדין ספק דהמוציא מחבירו עליו הראיה מ"מ חייבין להתעשר ודאי, אך אי נימא בבא ליד כהן מה חידוש שנכנסין לדיר להתעשר. אמנם ברמב"ם (בכורים יב. כג.) מפורש דהחידוש הוא שהשיין של פדיון פטר חמור הוו כחולין לכל דבר ומתעשרין, וא"כ זה החידוש בין בספק ובין בודאי. וראה בשיעורי הגרי"מ פיינשטיין (אות רל"א).</w:t>
      </w:r>
    </w:p>
    <w:p w14:paraId="5A1AE48A" w14:textId="77777777" w:rsidR="00B51D80" w:rsidRPr="002E6030" w:rsidRDefault="00B51D80" w:rsidP="00B51D80">
      <w:pPr>
        <w:spacing w:line="240" w:lineRule="atLeast"/>
        <w:jc w:val="both"/>
        <w:rPr>
          <w:spacing w:val="20"/>
          <w:position w:val="6"/>
          <w:rtl/>
        </w:rPr>
      </w:pPr>
      <w:r w:rsidRPr="002E6030">
        <w:rPr>
          <w:rFonts w:hint="cs"/>
          <w:spacing w:val="20"/>
          <w:position w:val="6"/>
          <w:rtl/>
        </w:rPr>
        <w:t>הלקוח ושניתן לו במתנה פטור ממעשר בהמה - בהגהות חש"ל נסתפק בדין הנותן לו במתנה שפטור, האם גם כשנותן לחבירו י' שיין במתנת שכיב מרע. וכן נסתפק האם גם כגון נתן לשנים שיחלקו ביניהם - עי' בדבריו.</w:t>
      </w:r>
    </w:p>
    <w:p w14:paraId="54BE706D" w14:textId="77777777" w:rsidR="00B51D80" w:rsidRPr="002E6030" w:rsidRDefault="00B51D80" w:rsidP="00B51D80">
      <w:pPr>
        <w:spacing w:line="240" w:lineRule="atLeast"/>
        <w:jc w:val="both"/>
        <w:rPr>
          <w:spacing w:val="20"/>
          <w:position w:val="6"/>
          <w:rtl/>
        </w:rPr>
      </w:pPr>
      <w:r w:rsidRPr="002E6030">
        <w:rPr>
          <w:rFonts w:hint="cs"/>
          <w:spacing w:val="20"/>
          <w:position w:val="6"/>
          <w:rtl/>
        </w:rPr>
        <w:t>אלא בישראל שהיו לו עשרה ספק פטרי חמורים בתוך ביתו שמפריש עליהן עשרה שיין ומעשרן והן שלו:</w:t>
      </w:r>
    </w:p>
    <w:p w14:paraId="28EBEDD3" w14:textId="77777777" w:rsidR="00B51D80" w:rsidRPr="002E6030" w:rsidRDefault="00B51D80" w:rsidP="00B51D80">
      <w:pPr>
        <w:spacing w:line="240" w:lineRule="atLeast"/>
        <w:jc w:val="both"/>
        <w:rPr>
          <w:spacing w:val="20"/>
          <w:position w:val="6"/>
          <w:rtl/>
        </w:rPr>
      </w:pPr>
      <w:r w:rsidRPr="002E6030">
        <w:rPr>
          <w:rFonts w:hint="cs"/>
          <w:spacing w:val="20"/>
          <w:position w:val="6"/>
          <w:rtl/>
        </w:rPr>
        <w:lastRenderedPageBreak/>
        <w:t>א] כתב רגמ"ה דה"ה היה לו ספק פטר חמור אחד או שנים, והפריש עליהן שיין, דנכנסים עם שאר כבשים לדיר להתעשר, ונקט התנא רבותא דאפילו יש לו עשרה שהן כדי מעשר בפני עצמן, מעשרן והן שלו. [ובשטמ"ק השלם כתב דבכל הספרים כת"י היה נוסחא כזו בדברי רש"י].</w:t>
      </w:r>
    </w:p>
    <w:p w14:paraId="7E0F8486" w14:textId="77777777" w:rsidR="00B51D80" w:rsidRPr="002E6030" w:rsidRDefault="00B51D80" w:rsidP="00B51D80">
      <w:pPr>
        <w:spacing w:line="240" w:lineRule="atLeast"/>
        <w:jc w:val="both"/>
        <w:rPr>
          <w:spacing w:val="20"/>
          <w:position w:val="6"/>
          <w:rtl/>
        </w:rPr>
      </w:pPr>
      <w:r w:rsidRPr="002E6030">
        <w:rPr>
          <w:rFonts w:hint="cs"/>
          <w:spacing w:val="20"/>
          <w:position w:val="6"/>
          <w:rtl/>
        </w:rPr>
        <w:t>ב] שיטת הרמב"ם (בכורות ה. ג.) דבספק בכור אם תפס הכהן לא מפקינן מיניה ודלא כרבה בב"מ ו:, וא"כ צ"ע כיצד יכול לעשרן ולפטור ממונו בממון של כהן שהרי אם יתפוס לא מפקינן מיניה</w:t>
      </w:r>
    </w:p>
    <w:p w14:paraId="345C16D2" w14:textId="77777777" w:rsidR="00B51D80" w:rsidRPr="002E6030" w:rsidRDefault="00B51D80" w:rsidP="00B51D80">
      <w:pPr>
        <w:spacing w:line="240" w:lineRule="atLeast"/>
        <w:jc w:val="both"/>
        <w:rPr>
          <w:spacing w:val="20"/>
          <w:position w:val="6"/>
          <w:rtl/>
        </w:rPr>
      </w:pPr>
      <w:r w:rsidRPr="002E6030">
        <w:rPr>
          <w:rFonts w:hint="cs"/>
          <w:spacing w:val="20"/>
          <w:position w:val="6"/>
          <w:rtl/>
        </w:rPr>
        <w:t>וכתב הרדב"ז (בכורים יב. כג.) דגבי בכור בהמה טמאה כיון שאין בו קדושה מחמת עצמו, מודה הרמב"ם דבספיקו אם תפס מפקינן מיניה. וכן מתבאר מדברי שו"ת הרשב"א (ח"א סי' שי"א) - עי' מהרי"ט אלגזי (אות ח' סק"ג ד"ה מיהו, סק"ו, וסק"ז). וראה בספר המפתח על הרמב"ם שם שציינו לתירוצים נוספים.</w:t>
      </w:r>
    </w:p>
    <w:p w14:paraId="4BE43FCB" w14:textId="77777777" w:rsidR="00B51D80" w:rsidRPr="002E6030" w:rsidRDefault="00B51D80" w:rsidP="00B51D80">
      <w:pPr>
        <w:spacing w:line="240" w:lineRule="atLeast"/>
        <w:jc w:val="both"/>
        <w:rPr>
          <w:spacing w:val="20"/>
          <w:position w:val="6"/>
          <w:rtl/>
        </w:rPr>
      </w:pPr>
      <w:r w:rsidRPr="002E6030">
        <w:rPr>
          <w:rFonts w:hint="cs"/>
          <w:spacing w:val="20"/>
          <w:position w:val="6"/>
          <w:rtl/>
        </w:rPr>
        <w:t>]ג] ראה עוד קושיות תוס' ב"מ ז. (ד"ה מפריש עליהן), ועי"ש בחי' הש"ס להגר"י פיק, ובאהל משה לראמ"ה, ועי' כאן מעדני יו"ט (אות ג'), ומהרי"ט אלגזי (אות ח' סק"ח).</w:t>
      </w:r>
    </w:p>
    <w:p w14:paraId="0E702FDB" w14:textId="77777777" w:rsidR="00B51D80" w:rsidRPr="002E6030" w:rsidRDefault="00B51D80" w:rsidP="00B51D80">
      <w:pPr>
        <w:spacing w:line="240" w:lineRule="atLeast"/>
        <w:jc w:val="both"/>
        <w:rPr>
          <w:spacing w:val="20"/>
          <w:position w:val="6"/>
          <w:rtl/>
        </w:rPr>
      </w:pPr>
      <w:r w:rsidRPr="002E6030">
        <w:rPr>
          <w:rFonts w:hint="cs"/>
          <w:spacing w:val="20"/>
          <w:position w:val="6"/>
          <w:rtl/>
        </w:rPr>
        <w:t>ישראל שהיו לו עשרה פטרי חמורים ודאין בתוך ביתו שנפלו מבית אבי אמו כהן ואותו אבי אמו כהן נפלו לו מבית אבי אמו ישראל מפריש עליהן עשרה שיין ומעשרן והן שלו:</w:t>
      </w:r>
    </w:p>
    <w:p w14:paraId="00E8A7A0" w14:textId="77777777" w:rsidR="00B51D80" w:rsidRPr="002E6030" w:rsidRDefault="00B51D80" w:rsidP="00B51D80">
      <w:pPr>
        <w:spacing w:line="240" w:lineRule="atLeast"/>
        <w:jc w:val="both"/>
        <w:rPr>
          <w:spacing w:val="20"/>
          <w:position w:val="6"/>
          <w:rtl/>
        </w:rPr>
      </w:pPr>
      <w:r w:rsidRPr="002E6030">
        <w:rPr>
          <w:rFonts w:hint="cs"/>
          <w:spacing w:val="20"/>
          <w:position w:val="6"/>
          <w:rtl/>
        </w:rPr>
        <w:t>א] א. יש לעיין דבשלמא הכהן מפריש והן שלו דחשיב שפיר נתינה לעצמו, אבל נכדו הישראל שמפרישן אמאי הן שלו:</w:t>
      </w:r>
    </w:p>
    <w:p w14:paraId="7873480A" w14:textId="77777777" w:rsidR="00B51D80" w:rsidRPr="002E6030" w:rsidRDefault="00B51D80" w:rsidP="00B51D80">
      <w:pPr>
        <w:spacing w:line="240" w:lineRule="atLeast"/>
        <w:jc w:val="both"/>
        <w:rPr>
          <w:spacing w:val="20"/>
          <w:position w:val="6"/>
          <w:rtl/>
        </w:rPr>
      </w:pPr>
      <w:r w:rsidRPr="002E6030">
        <w:rPr>
          <w:rFonts w:hint="cs"/>
          <w:spacing w:val="20"/>
          <w:position w:val="6"/>
          <w:rtl/>
        </w:rPr>
        <w:t>ב. האם הכהן שמפריש נחשב כנותן לעצמו, או שאין לו כלל מצות נתינה:</w:t>
      </w:r>
    </w:p>
    <w:p w14:paraId="799F9A32" w14:textId="77777777" w:rsidR="00B51D80" w:rsidRPr="002E6030" w:rsidRDefault="00B51D80" w:rsidP="00B51D80">
      <w:pPr>
        <w:spacing w:line="240" w:lineRule="atLeast"/>
        <w:jc w:val="both"/>
        <w:rPr>
          <w:spacing w:val="20"/>
          <w:position w:val="6"/>
          <w:rtl/>
        </w:rPr>
      </w:pPr>
      <w:r w:rsidRPr="002E6030">
        <w:rPr>
          <w:rFonts w:hint="cs"/>
          <w:spacing w:val="20"/>
          <w:position w:val="6"/>
          <w:rtl/>
        </w:rPr>
        <w:t>תוס' (ד"ה שהיו לו) ביארו דכשהישראל מפריש חשיב כאילו נתנו לכהן וחזר ולקחו. ונראה דהביאור הוא דכיון שמתנות שלא הורמו כמי שהורמו דמיין, נמצא שבכח כאילו הפרישן הכהן והן לעצמו, והישראל רק עושה ההפרשה בפועל, וממילא כל שה שמפריש הוי כניתן לכהן וחזר ולקחה הימנו.</w:t>
      </w:r>
    </w:p>
    <w:p w14:paraId="7AEB7190" w14:textId="77777777" w:rsidR="00B51D80" w:rsidRPr="002E6030" w:rsidRDefault="00B51D80" w:rsidP="00B51D80">
      <w:pPr>
        <w:spacing w:line="240" w:lineRule="atLeast"/>
        <w:jc w:val="both"/>
        <w:rPr>
          <w:spacing w:val="20"/>
          <w:position w:val="6"/>
          <w:rtl/>
        </w:rPr>
      </w:pPr>
      <w:r w:rsidRPr="002E6030">
        <w:rPr>
          <w:rFonts w:hint="cs"/>
          <w:spacing w:val="20"/>
          <w:position w:val="6"/>
          <w:rtl/>
        </w:rPr>
        <w:t xml:space="preserve">ושו"ר שעמד בזה הקהלות יעקב (סוף סי' ג'), ומצדד מכח קושיא זו דאצל הכהן אין כלל דין נתינה, אלא צריך הפרשה בעלמא להפקיע איסוריה דהפטר חמור, לכך גם יורשו שבא מכוחו לא נתחייב אלא בהפרשה גרידא להפקיע האיסור. </w:t>
      </w:r>
    </w:p>
    <w:p w14:paraId="357095D4" w14:textId="77777777" w:rsidR="00B51D80" w:rsidRPr="002E6030" w:rsidRDefault="00B51D80" w:rsidP="00B51D80">
      <w:pPr>
        <w:spacing w:line="240" w:lineRule="atLeast"/>
        <w:jc w:val="both"/>
        <w:rPr>
          <w:spacing w:val="20"/>
          <w:position w:val="6"/>
          <w:rtl/>
        </w:rPr>
      </w:pPr>
      <w:r w:rsidRPr="002E6030">
        <w:rPr>
          <w:rFonts w:hint="cs"/>
          <w:spacing w:val="20"/>
          <w:position w:val="6"/>
          <w:rtl/>
        </w:rPr>
        <w:t>והנה כדבריו אכן משמע מפירוש רש"י בסוף העמוד, אך מדברי תוס' הנ"ל משמע דבעי נתינה ומתקיים כאן נתינה כמו שביארנו. ויתכן שבזה פליגי רש"י ותוס' ומתיישב לפי"ז מה שהקשו תוס' על שיטת רש"י. וראה בקהלות יעקב הנ"ל בכל דבריו (סי' ג', וסוף סי' ב'), ובשיעורי הגרי"מ פיינשטיין (אות ר"מ), ובספר אפריון יוסף (סי' כ').</w:t>
      </w:r>
    </w:p>
    <w:p w14:paraId="3B30AAE0" w14:textId="77777777" w:rsidR="00B51D80" w:rsidRPr="002E6030" w:rsidRDefault="00B51D80" w:rsidP="00B51D80">
      <w:pPr>
        <w:spacing w:line="240" w:lineRule="atLeast"/>
        <w:jc w:val="both"/>
        <w:rPr>
          <w:spacing w:val="20"/>
          <w:position w:val="6"/>
          <w:rtl/>
        </w:rPr>
      </w:pPr>
      <w:r w:rsidRPr="002E6030">
        <w:rPr>
          <w:rFonts w:hint="cs"/>
          <w:spacing w:val="20"/>
          <w:position w:val="6"/>
          <w:rtl/>
        </w:rPr>
        <w:t xml:space="preserve">ונידון זה שייך לחקירה בכל מתנות כהונה, האם נחשב שהכהנים מפרישים ונותנים לעצמם או דאין להם כלל מצות נתינה, ונחלקו בזה ראשונים - עי' באפיקי ים (ח"ב סי' י"ב), וראה בהערה 194 לשטמ"ק השלם. </w:t>
      </w:r>
    </w:p>
    <w:p w14:paraId="55182A71" w14:textId="77777777" w:rsidR="00B51D80" w:rsidRPr="002E6030" w:rsidRDefault="00B51D80" w:rsidP="00B51D80">
      <w:pPr>
        <w:spacing w:line="240" w:lineRule="atLeast"/>
        <w:jc w:val="both"/>
        <w:rPr>
          <w:spacing w:val="20"/>
          <w:position w:val="6"/>
          <w:rtl/>
        </w:rPr>
      </w:pPr>
      <w:r w:rsidRPr="002E6030">
        <w:rPr>
          <w:rFonts w:hint="cs"/>
          <w:spacing w:val="20"/>
          <w:position w:val="6"/>
          <w:rtl/>
        </w:rPr>
        <w:t>ב] הנה לקמן מז: גבי כהן שמת והניח בן חלל, מחלקים בין מת הכהן בתוך ל' יום שעדיין לא נתחייב בפדיון הבן, לבין מת לאחר שלושים. ויש לעיין אמאי לא חילק גם רב נחמן הכא שדוקא מת אבי אמו הכהן לאחר ל' יום מלידתן, שהיה יכול כבר להפריש שיין וחשיב כאילו זכה בהן.</w:t>
      </w:r>
    </w:p>
    <w:p w14:paraId="1B210D71" w14:textId="77777777" w:rsidR="00B51D80" w:rsidRPr="002E6030" w:rsidRDefault="00B51D80" w:rsidP="00B51D80">
      <w:pPr>
        <w:spacing w:line="240" w:lineRule="atLeast"/>
        <w:jc w:val="both"/>
        <w:rPr>
          <w:spacing w:val="20"/>
          <w:position w:val="6"/>
          <w:rtl/>
        </w:rPr>
      </w:pPr>
      <w:r w:rsidRPr="002E6030">
        <w:rPr>
          <w:rFonts w:hint="cs"/>
          <w:spacing w:val="20"/>
          <w:position w:val="6"/>
          <w:rtl/>
        </w:rPr>
        <w:t>וכתב מהרי"ט אלגזי (לקמן פ"ח אות ס"ז סק"א, ד"ה ויש להעיר קצת), דרב נחמן לשיטתו לקמן סוף יב: דגבי פדיון פטר חמור דיעבד אם עבר ופדה בתוך שלושים הוי פדוי, ולא דמי לפדיון הבן שאפילו דיעבד אינו פדוי בתוך שלושים. אך הקשה דא"כ היה יכול לומר בצריכותא לקמן דלזה איצטריך לאשמועינן בפדיון פטר חמור - עי' בדבריו.</w:t>
      </w:r>
    </w:p>
    <w:p w14:paraId="5E0D5A1A" w14:textId="77777777" w:rsidR="00B51D80" w:rsidRPr="002E6030" w:rsidRDefault="00B51D80" w:rsidP="00B51D80">
      <w:pPr>
        <w:spacing w:line="240" w:lineRule="atLeast"/>
        <w:jc w:val="both"/>
        <w:rPr>
          <w:spacing w:val="20"/>
          <w:position w:val="6"/>
          <w:rtl/>
        </w:rPr>
      </w:pPr>
      <w:r w:rsidRPr="002E6030">
        <w:rPr>
          <w:rFonts w:hint="cs"/>
          <w:spacing w:val="20"/>
          <w:position w:val="6"/>
          <w:rtl/>
        </w:rPr>
        <w:t>ואותו אבי אמו כהן נפלו לו מבית אבי אמו ישראל - כתב המקנה (קדושין כט. ד"ה והנה ראיתי) "יש לדקדק דהוה ליה למימר ואותו כהן ירש מאמו ישראלית וכו', ולפי מש"כ דאשה אינה מחויבת בפדיון פטר חמור שלה אתי שפיר".</w:t>
      </w:r>
    </w:p>
    <w:p w14:paraId="41467E2C" w14:textId="77777777" w:rsidR="00B51D80" w:rsidRPr="002E6030" w:rsidRDefault="00B51D80" w:rsidP="00B51D80">
      <w:pPr>
        <w:spacing w:line="240" w:lineRule="atLeast"/>
        <w:jc w:val="both"/>
        <w:rPr>
          <w:spacing w:val="20"/>
          <w:position w:val="6"/>
          <w:rtl/>
        </w:rPr>
      </w:pPr>
      <w:r w:rsidRPr="002E6030">
        <w:rPr>
          <w:rFonts w:hint="cs"/>
          <w:spacing w:val="20"/>
          <w:position w:val="6"/>
          <w:rtl/>
        </w:rPr>
        <w:t>ועיקר דבר זה הוא מחלוקת אחרונים - יעוי' בדברינו לעיל ד. ד"ה אשכחן אדם (אות א'), ולעיל י: ד"ה איכא דאמרי.</w:t>
      </w:r>
    </w:p>
    <w:p w14:paraId="486338F2" w14:textId="77777777" w:rsidR="00B51D80" w:rsidRPr="002E6030" w:rsidRDefault="00B51D80" w:rsidP="00B51D80">
      <w:pPr>
        <w:spacing w:line="240" w:lineRule="atLeast"/>
        <w:jc w:val="both"/>
        <w:rPr>
          <w:spacing w:val="20"/>
          <w:position w:val="6"/>
          <w:rtl/>
        </w:rPr>
      </w:pPr>
      <w:r w:rsidRPr="002E6030">
        <w:rPr>
          <w:rFonts w:hint="cs"/>
          <w:spacing w:val="20"/>
          <w:position w:val="6"/>
          <w:rtl/>
        </w:rPr>
        <w:t>ישראל שהיו לו טבלים ממורחין בתוך ביתו שנפלו מבית אבי אמו כהן ואותו אבי אמו כהן נפלו לו מבית אבי אמו ישראל מעשרן והן שלו - יעוי' ברש"י (הנדפס ע"ב ד"ה ואותו) דהכא גבי טבלים ממורחין אין צריך לומר שנפלו לכהן מבית אבי אמו ישראל, שהרי אפילו גדלו ברשותו דינם דמפריש התרומה ואוכלה ואין צריך ליתנה לכהן אחר, והא דנקט שנפלו מבית אבי אמו ישראל, רבותא קמ"ל דאפילו הכי פטור השתא הישראל ליתנם לכהן. וראה עוד קהלות יעקב (סוף סי' ט').</w:t>
      </w:r>
    </w:p>
    <w:p w14:paraId="218C8963" w14:textId="77777777" w:rsidR="00B51D80" w:rsidRPr="002E6030" w:rsidRDefault="00B51D80" w:rsidP="00B51D80">
      <w:pPr>
        <w:spacing w:line="240" w:lineRule="atLeast"/>
        <w:jc w:val="both"/>
        <w:rPr>
          <w:spacing w:val="20"/>
          <w:position w:val="6"/>
          <w:rtl/>
        </w:rPr>
      </w:pPr>
      <w:r w:rsidRPr="002E6030">
        <w:rPr>
          <w:rFonts w:hint="cs"/>
          <w:spacing w:val="20"/>
          <w:position w:val="6"/>
          <w:rtl/>
        </w:rPr>
        <w:lastRenderedPageBreak/>
        <w:t xml:space="preserve">וצריכא דאי אשמועינן קמייתא משום דקא [מופרש] וקאי - רש"י ורגמ"ה מפרשים שהשה מופרש וקאי מן החמור ואין צריך מעשה. והקשה הרש"ש דאם אין לכהן טלה מאי איכא למימר. והוא מפרש דקאי על הפטר חמור שהוא מופרש ועומד לבדו, משא"כ התרומה עדיין מעורבת בטבל. </w:t>
      </w:r>
    </w:p>
    <w:p w14:paraId="277F5CE7" w14:textId="77777777" w:rsidR="00B51D80" w:rsidRPr="002E6030" w:rsidRDefault="00B51D80" w:rsidP="00B51D80">
      <w:pPr>
        <w:spacing w:line="240" w:lineRule="atLeast"/>
        <w:jc w:val="both"/>
        <w:rPr>
          <w:spacing w:val="20"/>
          <w:position w:val="6"/>
          <w:rtl/>
        </w:rPr>
      </w:pPr>
      <w:r w:rsidRPr="002E6030">
        <w:rPr>
          <w:rFonts w:hint="cs"/>
          <w:spacing w:val="20"/>
          <w:position w:val="6"/>
          <w:rtl/>
        </w:rPr>
        <w:t>וכעין דברי הרש"ש פירש גם החזו"א (בכורות יז. יא.) - עי"ש בהרחבה, ובביאור דבריו יעוי' בדרך אמונה (הל' בכורים סוף פי"ב, בביאור ההלכה ד"ה ישראל), וראה עוד בהערות להגריש”א שביאר חילוק הגמ' בשני אופנים.</w:t>
      </w:r>
    </w:p>
    <w:p w14:paraId="5C1BDDC3" w14:textId="77777777" w:rsidR="00B51D80" w:rsidRPr="002E6030" w:rsidRDefault="00B51D80" w:rsidP="00B51D80">
      <w:pPr>
        <w:spacing w:line="240" w:lineRule="atLeast"/>
        <w:jc w:val="both"/>
        <w:rPr>
          <w:spacing w:val="20"/>
          <w:position w:val="6"/>
          <w:rtl/>
        </w:rPr>
      </w:pPr>
      <w:r w:rsidRPr="002E6030">
        <w:rPr>
          <w:rFonts w:hint="cs"/>
          <w:spacing w:val="20"/>
          <w:position w:val="6"/>
          <w:rtl/>
        </w:rPr>
        <w:t>אבל הכא מתנות שלא הורמו כמי שלא הורמו דמיין אימא לא - עי' מהרי"ט אלגזי (לקמן פ"ח אות ס"ז סק"א) שמפרש דהקמ"ל דהגמ' דאכן מתנות שלא הורמו כמי שהורמו דמיין, לפיכך חשיב כאילו כבר הופרשו וזכה בהן הכהן, וזכה היורש מכוחו, אבל אי לאו כהורמו דמיין חייב היורש להפריש וליתן לכהן. ודקדק כן מדברי הרמב"ם (מעשר ו. כא.) שהביא דין סוגיין, ומסיים בה "שהמתנות הראויות להתרם כמו שהורמו הן אע"פ שעדיין לא הורמו". [וכהכס"מ שציין מקורו דהרמב"ם מסוגיין, ודלא כהרדב"ז שכתב דלא מצא מקורו]. וראה בכל דברי מהריט"א בהרחבה.</w:t>
      </w:r>
    </w:p>
    <w:p w14:paraId="3417657F" w14:textId="77777777" w:rsidR="00B51D80" w:rsidRPr="002E6030" w:rsidRDefault="00B51D80" w:rsidP="00B51D80">
      <w:pPr>
        <w:spacing w:line="240" w:lineRule="atLeast"/>
        <w:jc w:val="both"/>
        <w:rPr>
          <w:spacing w:val="20"/>
          <w:position w:val="6"/>
          <w:rtl/>
        </w:rPr>
      </w:pPr>
      <w:r w:rsidRPr="002E6030">
        <w:rPr>
          <w:rFonts w:hint="cs"/>
          <w:spacing w:val="20"/>
          <w:position w:val="6"/>
          <w:rtl/>
        </w:rPr>
        <w:t>ברם החזו"א (בכורות יז. יא.) פירש סוגיין דר"ל דלמ"ד כמי שהורמו אין צריך לאשמועינן, אלא קמ"ל דאף למ"ד לאו כמי שהורמו, מ"מ זוכה מכח הכהן ופטור מליתן לכהן אחר - עי' בדבריו.</w:t>
      </w:r>
    </w:p>
    <w:p w14:paraId="009D82F2" w14:textId="77777777" w:rsidR="00B51D80" w:rsidRPr="002E6030" w:rsidRDefault="00B51D80" w:rsidP="00B51D80">
      <w:pPr>
        <w:spacing w:line="240" w:lineRule="atLeast"/>
        <w:jc w:val="both"/>
        <w:rPr>
          <w:spacing w:val="20"/>
          <w:position w:val="6"/>
          <w:rtl/>
        </w:rPr>
      </w:pPr>
      <w:r w:rsidRPr="002E6030">
        <w:rPr>
          <w:rFonts w:hint="cs"/>
          <w:spacing w:val="20"/>
          <w:position w:val="6"/>
          <w:rtl/>
        </w:rPr>
        <w:t>והנה מהרי"ט אלגזי לשיטתו הקשה מדוע בעינן לדינא דמתנות שלא הורמו כמי שהורמו דמיין, דמהני דוקא היכא שנתחייב בפועל בתרומות ומעשרות דהיינו לאחר גמר מלאכה ומירוח, ואמאי לא יפטר משום הסברא המוזכרת לקמן ע"ב גבי הלוקח טבלים מהנוכרי, דאמרינן "קאתינא מכח גברא דלא מצית אשתעויי דינא בהדיה", דהלא גם היורש מכהן בא מכח מאן דאינו מחוייב בתרומות ומעשרות - עי' בדבריו. וראה עוד בהרחבה בקהלות יעקב (סי' ט').</w:t>
      </w:r>
    </w:p>
    <w:p w14:paraId="35B52E2B" w14:textId="77777777" w:rsidR="00B51D80" w:rsidRPr="002E6030" w:rsidRDefault="00B51D80" w:rsidP="00B51D80">
      <w:pPr>
        <w:spacing w:line="240" w:lineRule="atLeast"/>
        <w:jc w:val="both"/>
        <w:rPr>
          <w:spacing w:val="20"/>
          <w:position w:val="6"/>
          <w:rtl/>
        </w:rPr>
      </w:pPr>
      <w:r w:rsidRPr="002E6030">
        <w:rPr>
          <w:rFonts w:hint="cs"/>
          <w:spacing w:val="20"/>
          <w:position w:val="6"/>
          <w:rtl/>
        </w:rPr>
        <w:t>רש"י</w:t>
      </w:r>
    </w:p>
    <w:p w14:paraId="02B90091" w14:textId="77777777" w:rsidR="00B51D80" w:rsidRPr="002E6030" w:rsidRDefault="00B51D80" w:rsidP="00B51D80">
      <w:pPr>
        <w:spacing w:line="240" w:lineRule="atLeast"/>
        <w:jc w:val="both"/>
        <w:rPr>
          <w:spacing w:val="20"/>
          <w:position w:val="6"/>
          <w:rtl/>
        </w:rPr>
      </w:pPr>
      <w:r w:rsidRPr="002E6030">
        <w:rPr>
          <w:rFonts w:hint="cs"/>
          <w:spacing w:val="20"/>
          <w:position w:val="6"/>
          <w:rtl/>
        </w:rPr>
        <w:t xml:space="preserve">ד"ה בהשג יד כתיב - דאי נמי לית ליה שוה שקל יעריכנו הכהן פחות משקל - בחי' הגרי"ז דקדק דאם אין לו שקל אינו פטור, אלא שאין מעריכין אותו עד שיהא לו שקל. והניח בצ"ע דברי רגמ"ה שפירש דאם אין לו הישג יד ליתן שקל הרי זה פטור. ובשיעורי הגרי"מ פיינשטיין (אות רכ"א) כתב דכוונת רגמ"ה שפטור עכשיו ולא שנפטר לגמרי.   </w:t>
      </w:r>
    </w:p>
    <w:p w14:paraId="0E576A8F" w14:textId="77777777" w:rsidR="00B51D80" w:rsidRPr="002E6030" w:rsidRDefault="00B51D80" w:rsidP="00B51D80">
      <w:pPr>
        <w:spacing w:line="240" w:lineRule="atLeast"/>
        <w:jc w:val="both"/>
        <w:rPr>
          <w:spacing w:val="20"/>
          <w:position w:val="6"/>
          <w:rtl/>
        </w:rPr>
      </w:pPr>
      <w:r w:rsidRPr="002E6030">
        <w:rPr>
          <w:rFonts w:hint="cs"/>
          <w:spacing w:val="20"/>
          <w:position w:val="6"/>
          <w:rtl/>
        </w:rPr>
        <w:t>ד"ה ממונא דבעלים הוא - ולא מצי כהן לזבוני להאי פודה - הב"ח מחק תיבת 'כהן', וגרס "ולא מצי לזבוני ליה האי פודה". אמנם הצ"ק מקיים הגירסא, ופירש דהכהן לא מצי לזבוני פטר חמור זה לפודה בהאי פדיון שנתן לו.</w:t>
      </w:r>
    </w:p>
    <w:p w14:paraId="4A9FA60D" w14:textId="77777777" w:rsidR="00B51D80" w:rsidRPr="002E6030" w:rsidRDefault="00B51D80" w:rsidP="00B51D80">
      <w:pPr>
        <w:spacing w:line="240" w:lineRule="atLeast"/>
        <w:jc w:val="both"/>
        <w:rPr>
          <w:spacing w:val="20"/>
          <w:position w:val="6"/>
          <w:rtl/>
        </w:rPr>
      </w:pPr>
      <w:r w:rsidRPr="002E6030">
        <w:rPr>
          <w:rFonts w:hint="cs"/>
          <w:spacing w:val="20"/>
          <w:position w:val="6"/>
          <w:rtl/>
        </w:rPr>
        <w:t>וזה הניח מעותיו על קרן הצבי - צ"ע הלא קיים מצות פדיון וכשיתן המעות לכהן יקיים מצות נתינה, ואולי כיון שכוונתו בפדיון זה לקנות החמור לזה כתב רש"י שהניח מעותיו על קרן הצבי - עי' משמר הלוי (סוף סי' ט').</w:t>
      </w:r>
    </w:p>
    <w:p w14:paraId="69B210BE" w14:textId="77777777" w:rsidR="00B51D80" w:rsidRPr="002E6030" w:rsidRDefault="00B51D80" w:rsidP="00B51D80">
      <w:pPr>
        <w:spacing w:line="240" w:lineRule="atLeast"/>
        <w:jc w:val="both"/>
        <w:rPr>
          <w:spacing w:val="20"/>
          <w:position w:val="6"/>
          <w:rtl/>
        </w:rPr>
      </w:pPr>
      <w:r w:rsidRPr="002E6030">
        <w:rPr>
          <w:rFonts w:hint="cs"/>
          <w:spacing w:val="20"/>
          <w:position w:val="6"/>
          <w:rtl/>
        </w:rPr>
        <w:t>ד"ה ונתן הכסף - דכתיב ואם המקדיש יגאל וגו' - עי' אור ישועה (ילקוט מפרשים מהדורת עוז והדר).</w:t>
      </w:r>
    </w:p>
    <w:p w14:paraId="6F3948EC" w14:textId="77777777" w:rsidR="00B51D80" w:rsidRPr="002E6030" w:rsidRDefault="00B51D80" w:rsidP="00B51D80">
      <w:pPr>
        <w:spacing w:line="240" w:lineRule="atLeast"/>
        <w:jc w:val="both"/>
        <w:rPr>
          <w:spacing w:val="20"/>
          <w:position w:val="6"/>
          <w:rtl/>
        </w:rPr>
      </w:pPr>
      <w:r w:rsidRPr="002E6030">
        <w:rPr>
          <w:rFonts w:hint="cs"/>
          <w:spacing w:val="20"/>
          <w:position w:val="6"/>
          <w:rtl/>
        </w:rPr>
        <w:t>ד"ה אי אתה יכול - אם נתנו ישראל לכהן שוב אינו נכנס להתעשר וכו' ואפילו חזר ישראל ולקחו הימנו - האחרונים דקדקו מפירש"י דפטור לקוח גבי מעשר בהמה הוא גם כשנולד ברשותו ומכרו לאחר וחזר ולקחו ממנו - עי' הגהות חש"ל כאן, וראה בדברינו לקמן סוף נו. (ד"ה כל שנתנו לה). וע"ע בחש"ל מהלך נוסף בביאור כוונת רש"י.</w:t>
      </w:r>
    </w:p>
    <w:p w14:paraId="03AF8843" w14:textId="77777777" w:rsidR="00B51D80" w:rsidRPr="002E6030" w:rsidRDefault="00B51D80" w:rsidP="00B51D80">
      <w:pPr>
        <w:spacing w:line="240" w:lineRule="atLeast"/>
        <w:jc w:val="both"/>
        <w:rPr>
          <w:spacing w:val="20"/>
          <w:position w:val="6"/>
          <w:rtl/>
        </w:rPr>
      </w:pPr>
      <w:r w:rsidRPr="002E6030">
        <w:rPr>
          <w:rFonts w:hint="cs"/>
          <w:spacing w:val="20"/>
          <w:position w:val="6"/>
          <w:rtl/>
        </w:rPr>
        <w:t>ד"ה ספק פטרי חמורים - והמעשר קרב שלמים - כן נקט רש"י גם לקמן יח. 0ד"ה בספק מעשר), ולקמן כא: (ד"ה פשוט), וכן ב"ק יג. (ד"ה למעוטי מעשר).</w:t>
      </w:r>
    </w:p>
    <w:p w14:paraId="000B3601" w14:textId="77777777" w:rsidR="00B51D80" w:rsidRPr="002E6030" w:rsidRDefault="00B51D80" w:rsidP="00B51D80">
      <w:pPr>
        <w:spacing w:line="240" w:lineRule="atLeast"/>
        <w:jc w:val="both"/>
        <w:rPr>
          <w:spacing w:val="20"/>
          <w:position w:val="6"/>
          <w:rtl/>
        </w:rPr>
      </w:pPr>
      <w:r w:rsidRPr="002E6030">
        <w:rPr>
          <w:rFonts w:hint="cs"/>
          <w:spacing w:val="20"/>
          <w:position w:val="6"/>
          <w:rtl/>
        </w:rPr>
        <w:t>וצ"ע הרי מעשר טעון רק מתנה אחת כנגד היסוד, ואילו בשלמים זורק שתים שהן ארבע כדאיתא במשניות דפרק איזהו מקומן. שו"מ שהעיר זאת בשיעורי הגרי"מ פיינשטיין (אות רל"ה), והוסיף להקשות דהלא חלוקין הם גם דשלמים טעונין סמיכה, נסכים, ותנופת חזה ושוק, ומעשר לא טעון כל זה כמבואר ברש"י עירובין נ. (ד"ה והרי מעשר בהמה).</w:t>
      </w:r>
    </w:p>
    <w:p w14:paraId="492378AA" w14:textId="77777777" w:rsidR="00B51D80" w:rsidRPr="002E6030" w:rsidRDefault="00B51D80" w:rsidP="00B51D80">
      <w:pPr>
        <w:spacing w:line="240" w:lineRule="atLeast"/>
        <w:jc w:val="both"/>
        <w:rPr>
          <w:spacing w:val="20"/>
          <w:position w:val="6"/>
          <w:rtl/>
        </w:rPr>
      </w:pPr>
      <w:r w:rsidRPr="002E6030">
        <w:rPr>
          <w:rFonts w:hint="cs"/>
          <w:spacing w:val="20"/>
          <w:position w:val="6"/>
          <w:rtl/>
        </w:rPr>
        <w:t>תוס'</w:t>
      </w:r>
    </w:p>
    <w:p w14:paraId="70D8E35A" w14:textId="77777777" w:rsidR="00B51D80" w:rsidRPr="002E6030" w:rsidRDefault="00B51D80" w:rsidP="00B51D80">
      <w:pPr>
        <w:spacing w:line="240" w:lineRule="atLeast"/>
        <w:jc w:val="both"/>
        <w:rPr>
          <w:spacing w:val="20"/>
          <w:position w:val="6"/>
          <w:rtl/>
        </w:rPr>
      </w:pPr>
      <w:r w:rsidRPr="002E6030">
        <w:rPr>
          <w:rFonts w:hint="cs"/>
          <w:spacing w:val="20"/>
          <w:position w:val="6"/>
          <w:rtl/>
        </w:rPr>
        <w:t>ד"ה אמר רבא - יש ספרים דגרסי תנינא וקושיא היא זו - עי' בדברינו בגמ' ד"ה אמר רבא.</w:t>
      </w:r>
    </w:p>
    <w:p w14:paraId="4B96FA1E" w14:textId="77777777" w:rsidR="00B51D80" w:rsidRPr="002E6030" w:rsidRDefault="00B51D80" w:rsidP="00B51D80">
      <w:pPr>
        <w:spacing w:line="240" w:lineRule="atLeast"/>
        <w:jc w:val="both"/>
        <w:rPr>
          <w:spacing w:val="20"/>
          <w:position w:val="6"/>
          <w:rtl/>
        </w:rPr>
      </w:pPr>
      <w:r w:rsidRPr="002E6030">
        <w:rPr>
          <w:rFonts w:hint="cs"/>
          <w:spacing w:val="20"/>
          <w:position w:val="6"/>
          <w:rtl/>
        </w:rPr>
        <w:t>ד"ה והלכתא ברגיא - וכד פריק ליה מברך על פדיון פטר חמור ולא בשעת נתינה לכהן דמעידנא דאפרשיה ברשותיה דכהן קאי:</w:t>
      </w:r>
    </w:p>
    <w:p w14:paraId="7A0625A4" w14:textId="77777777" w:rsidR="00B51D80" w:rsidRPr="002E6030" w:rsidRDefault="00B51D80" w:rsidP="00B51D80">
      <w:pPr>
        <w:spacing w:line="240" w:lineRule="atLeast"/>
        <w:jc w:val="both"/>
        <w:rPr>
          <w:spacing w:val="20"/>
          <w:position w:val="6"/>
          <w:rtl/>
        </w:rPr>
      </w:pPr>
      <w:r w:rsidRPr="002E6030">
        <w:rPr>
          <w:rFonts w:hint="cs"/>
          <w:spacing w:val="20"/>
          <w:position w:val="6"/>
          <w:rtl/>
        </w:rPr>
        <w:lastRenderedPageBreak/>
        <w:t>הרא"ש (סוף סי' י"ד) הוסיף דלא דמי לפדיון הבן שחייב באחריות הדמים עד שיבא ליד הכהן, הלכך לא נעשית המצוה עד שיבא לידיו, אבל פדיון פטר חמור מיד בשעת הפדיון נגמרה המצוה הלכך מברך לאלתר, והוא כדעת חכמים במתני' לקמן יב: ודלא כר"א שם.</w:t>
      </w:r>
    </w:p>
    <w:p w14:paraId="58DEEF20" w14:textId="77777777" w:rsidR="00B51D80" w:rsidRPr="002E6030" w:rsidRDefault="00B51D80" w:rsidP="00B51D80">
      <w:pPr>
        <w:spacing w:line="240" w:lineRule="atLeast"/>
        <w:jc w:val="both"/>
        <w:rPr>
          <w:spacing w:val="20"/>
          <w:position w:val="6"/>
          <w:rtl/>
        </w:rPr>
      </w:pPr>
      <w:r w:rsidRPr="002E6030">
        <w:rPr>
          <w:rFonts w:hint="cs"/>
          <w:spacing w:val="20"/>
          <w:position w:val="6"/>
          <w:rtl/>
        </w:rPr>
        <w:t>לענין ברכת שהחיינו:</w:t>
      </w:r>
    </w:p>
    <w:p w14:paraId="7B8883DA" w14:textId="77777777" w:rsidR="00B51D80" w:rsidRPr="002E6030" w:rsidRDefault="00B51D80" w:rsidP="00B51D80">
      <w:pPr>
        <w:spacing w:line="240" w:lineRule="atLeast"/>
        <w:jc w:val="both"/>
        <w:rPr>
          <w:spacing w:val="20"/>
          <w:position w:val="6"/>
          <w:rtl/>
        </w:rPr>
      </w:pPr>
      <w:r w:rsidRPr="002E6030">
        <w:rPr>
          <w:rFonts w:hint="cs"/>
          <w:spacing w:val="20"/>
          <w:position w:val="6"/>
          <w:rtl/>
        </w:rPr>
        <w:t xml:space="preserve">הטור (שכא. ו.) כתב בשם הסמ"ג שמברך, אך דעת הרא"ש שאין מברך - עי"ש בהערה לטור החדש משום שיש לדון אם זו מצוה שאינה תדירה ומצויה בכל עת, וכן האם יש בה שמחה. </w:t>
      </w:r>
    </w:p>
    <w:p w14:paraId="3F372B3F" w14:textId="77777777" w:rsidR="00B51D80" w:rsidRPr="002E6030" w:rsidRDefault="00B51D80" w:rsidP="00B51D80">
      <w:pPr>
        <w:spacing w:line="240" w:lineRule="atLeast"/>
        <w:jc w:val="both"/>
        <w:rPr>
          <w:spacing w:val="20"/>
          <w:position w:val="6"/>
          <w:rtl/>
        </w:rPr>
      </w:pPr>
      <w:r w:rsidRPr="002E6030">
        <w:rPr>
          <w:rFonts w:hint="cs"/>
          <w:spacing w:val="20"/>
          <w:position w:val="6"/>
          <w:rtl/>
        </w:rPr>
        <w:t>ובגדרי ברכת שהחיינו - עי' בהרחבה בדברינו לקמן מט. על תוס' ד"ה לאחר שלושים.</w:t>
      </w:r>
    </w:p>
    <w:p w14:paraId="4282DCD7" w14:textId="77777777" w:rsidR="00B51D80" w:rsidRPr="002E6030" w:rsidRDefault="00B51D80" w:rsidP="00B51D80">
      <w:pPr>
        <w:spacing w:line="240" w:lineRule="atLeast"/>
        <w:jc w:val="both"/>
        <w:rPr>
          <w:spacing w:val="20"/>
          <w:position w:val="6"/>
          <w:rtl/>
        </w:rPr>
      </w:pPr>
      <w:r w:rsidRPr="002E6030">
        <w:rPr>
          <w:rFonts w:hint="cs"/>
          <w:spacing w:val="20"/>
          <w:position w:val="6"/>
          <w:rtl/>
        </w:rPr>
        <w:t>א. מדוע מברך על פדיון הבן ופדיון פטר חמור, ולא מברך על נתינת בכור בהמה טהורה כשם שמברך על הפרשת חלה ותרומה?</w:t>
      </w:r>
    </w:p>
    <w:p w14:paraId="315EEC7D" w14:textId="77777777" w:rsidR="00B51D80" w:rsidRPr="002E6030" w:rsidRDefault="00B51D80" w:rsidP="00B51D80">
      <w:pPr>
        <w:spacing w:line="240" w:lineRule="atLeast"/>
        <w:jc w:val="both"/>
        <w:rPr>
          <w:spacing w:val="20"/>
          <w:position w:val="6"/>
          <w:rtl/>
        </w:rPr>
      </w:pPr>
      <w:r w:rsidRPr="002E6030">
        <w:rPr>
          <w:rFonts w:hint="cs"/>
          <w:spacing w:val="20"/>
          <w:position w:val="6"/>
          <w:rtl/>
        </w:rPr>
        <w:t>ב. האם נחשב הבכור קרבנו של הישראל?</w:t>
      </w:r>
    </w:p>
    <w:p w14:paraId="21A33CB9" w14:textId="77777777" w:rsidR="00B51D80" w:rsidRPr="002E6030" w:rsidRDefault="00B51D80" w:rsidP="00B51D80">
      <w:pPr>
        <w:spacing w:line="240" w:lineRule="atLeast"/>
        <w:jc w:val="both"/>
        <w:rPr>
          <w:spacing w:val="20"/>
          <w:position w:val="6"/>
          <w:rtl/>
        </w:rPr>
      </w:pPr>
      <w:r w:rsidRPr="002E6030">
        <w:rPr>
          <w:rFonts w:hint="cs"/>
          <w:b/>
          <w:bCs/>
          <w:spacing w:val="20"/>
          <w:position w:val="6"/>
          <w:rtl/>
        </w:rPr>
        <w:t>א.</w:t>
      </w:r>
      <w:r w:rsidRPr="002E6030">
        <w:rPr>
          <w:rFonts w:hint="cs"/>
          <w:spacing w:val="20"/>
          <w:position w:val="6"/>
          <w:rtl/>
        </w:rPr>
        <w:t xml:space="preserve"> הפרישה (שכא. טו.) תירץ דאין מברך על מתן הבכור, לפי שמברך רק כשנשאר בידו דבר, כגון בפדיון הבן שנשאר בנו, ופדיון פטר חמור שגופו נשאר ברשותו ובפרט אם פודהו בשה כל דהו, וכן בהפרשת חלה ותרומה, משא"כ בכור בהמה טהורה שנותנו כולו לכהן ולא נשאר בידו מאומה.</w:t>
      </w:r>
    </w:p>
    <w:p w14:paraId="0E5D395C" w14:textId="77777777" w:rsidR="00B51D80" w:rsidRPr="002E6030" w:rsidRDefault="00B51D80" w:rsidP="00B51D80">
      <w:pPr>
        <w:spacing w:line="240" w:lineRule="atLeast"/>
        <w:jc w:val="both"/>
        <w:rPr>
          <w:spacing w:val="20"/>
          <w:position w:val="6"/>
          <w:rtl/>
        </w:rPr>
      </w:pPr>
      <w:r w:rsidRPr="002E6030">
        <w:rPr>
          <w:rFonts w:hint="cs"/>
          <w:spacing w:val="20"/>
          <w:position w:val="6"/>
          <w:rtl/>
        </w:rPr>
        <w:t>ותמה הט"ז (סק"ז) מה בכך, מ"מ יברך על קיום מצות השי"ת. והוא מפרש דאדם מברך רק כשעושה דבר משלו, משא"כ בכור בהמה טהורה דכשנולד הרי הוא בי גזא דרחמנא, וכאילו נולד בבית הכהן מפרתו ולא בבית הישראל.</w:t>
      </w:r>
    </w:p>
    <w:p w14:paraId="296E4215" w14:textId="77777777" w:rsidR="00B51D80" w:rsidRPr="002E6030" w:rsidRDefault="00B51D80" w:rsidP="00B51D80">
      <w:pPr>
        <w:spacing w:line="240" w:lineRule="atLeast"/>
        <w:jc w:val="both"/>
        <w:rPr>
          <w:spacing w:val="20"/>
          <w:position w:val="6"/>
          <w:rtl/>
        </w:rPr>
      </w:pPr>
      <w:r w:rsidRPr="002E6030">
        <w:rPr>
          <w:rFonts w:hint="cs"/>
          <w:b/>
          <w:bCs/>
          <w:spacing w:val="20"/>
          <w:position w:val="6"/>
          <w:rtl/>
        </w:rPr>
        <w:t>ב.</w:t>
      </w:r>
      <w:r w:rsidRPr="002E6030">
        <w:rPr>
          <w:rFonts w:hint="cs"/>
          <w:spacing w:val="20"/>
          <w:position w:val="6"/>
          <w:rtl/>
        </w:rPr>
        <w:t xml:space="preserve"> אמנם סברת הפרישה החולק נראה עפ"י הקהלות יעקב בכורות (סי' כ"ו) שהאריך לבאר דהבכור נחשב קרבנו של ישראל, משום שנולד ברשותו, ובפרט דהא קי"ל (נדרים יג.) דמצוה להקדישו משנולד ולהוסיף בו קדושה, [ולדעת הגר"ש שקופ בחידושיו שם, כשמקדישו פוקעת קדושה דמרחם וחלה קדושת פיו, וראה בזה בדברינו להלן ריש כא:], ועוד דהא איתא במתני' תמורה ז: דהבעלים יכולים להמיר כשהבכור בביתם וקי"ל דהמתכפר הוא העושה תמורה. </w:t>
      </w:r>
    </w:p>
    <w:p w14:paraId="05E9FA4C" w14:textId="77777777" w:rsidR="00B51D80" w:rsidRPr="002E6030" w:rsidRDefault="00B51D80" w:rsidP="00B51D80">
      <w:pPr>
        <w:spacing w:line="240" w:lineRule="atLeast"/>
        <w:jc w:val="both"/>
        <w:rPr>
          <w:spacing w:val="20"/>
          <w:position w:val="6"/>
          <w:rtl/>
        </w:rPr>
      </w:pPr>
      <w:r w:rsidRPr="002E6030">
        <w:rPr>
          <w:rFonts w:hint="cs"/>
          <w:spacing w:val="20"/>
          <w:position w:val="6"/>
          <w:rtl/>
        </w:rPr>
        <w:t>ובדרך זו אזיל גם בחי' רבינו חיים הלוי (הל' ערכין וחרמין, עמ' 37) שנקט דכל זמן שהבכור ביד הבעלים יש להם דין ממון בו, ואפילו למ"ד טובת הנאה אינה ממון, כל זמן שלא נתנו לכהן לא יצא מרשות הבעלים, והוכיח זאת ממתני' דערכין כח: שיכול הבעלים להחרים את הבכור לשמים, וכן ממתני' דתמורה הנ"ל.</w:t>
      </w:r>
    </w:p>
    <w:p w14:paraId="7C33E0D7" w14:textId="77777777" w:rsidR="00B51D80" w:rsidRPr="002E6030" w:rsidRDefault="00B51D80" w:rsidP="00B51D80">
      <w:pPr>
        <w:spacing w:line="240" w:lineRule="atLeast"/>
        <w:jc w:val="both"/>
        <w:rPr>
          <w:spacing w:val="20"/>
          <w:position w:val="6"/>
          <w:rtl/>
        </w:rPr>
      </w:pPr>
      <w:r w:rsidRPr="002E6030">
        <w:rPr>
          <w:rFonts w:hint="cs"/>
          <w:b/>
          <w:bCs/>
          <w:spacing w:val="20"/>
          <w:position w:val="6"/>
          <w:rtl/>
        </w:rPr>
        <w:t>ג.</w:t>
      </w:r>
      <w:r w:rsidRPr="002E6030">
        <w:rPr>
          <w:rFonts w:hint="cs"/>
          <w:spacing w:val="20"/>
          <w:position w:val="6"/>
          <w:rtl/>
        </w:rPr>
        <w:t xml:space="preserve"> לכאורה יש לתלות פלוגתא זו בדברי הרמב"ן דלקמן: </w:t>
      </w:r>
    </w:p>
    <w:p w14:paraId="6D4590E3" w14:textId="77777777" w:rsidR="00B51D80" w:rsidRPr="002E6030" w:rsidRDefault="00B51D80" w:rsidP="00B51D80">
      <w:pPr>
        <w:spacing w:line="240" w:lineRule="atLeast"/>
        <w:jc w:val="both"/>
        <w:rPr>
          <w:spacing w:val="20"/>
          <w:position w:val="6"/>
          <w:rtl/>
        </w:rPr>
      </w:pPr>
      <w:r w:rsidRPr="002E6030">
        <w:rPr>
          <w:rFonts w:hint="cs"/>
          <w:spacing w:val="20"/>
          <w:position w:val="6"/>
          <w:rtl/>
        </w:rPr>
        <w:t>דהנה כתב הרמב"ן (בסה"מ שורש י"ב) דבתרומות ומעשרות יש שני מצות - הפרשה ונתינה, ופליג על הרמב"ם שמנה רק מצוה אחת. ותמה המנחת חינוך (כב. כא.) א"כ גם בפדיון פטר חמור יש שתי מצות והרמב"ן חשבה למצוה אחת. ותירץ שבתרומות ומעשרות התורה כתבה מצות הנתינה, משא"כ בפדיון פטר חמור לא כתבה נתינה, רק ממילא כיון דגלי רחמנא שהוא ממתנות כהונה צריך ליתנו לכהן, והוי דומיא דהמורם מן הקדשים שאין הנתינה נחשבת מצוה.</w:t>
      </w:r>
    </w:p>
    <w:p w14:paraId="20D44D2D" w14:textId="77777777" w:rsidR="00B51D80" w:rsidRPr="002E6030" w:rsidRDefault="00B51D80" w:rsidP="00B51D80">
      <w:pPr>
        <w:spacing w:line="240" w:lineRule="atLeast"/>
        <w:jc w:val="both"/>
        <w:rPr>
          <w:spacing w:val="20"/>
          <w:position w:val="6"/>
          <w:rtl/>
        </w:rPr>
      </w:pPr>
      <w:r w:rsidRPr="002E6030">
        <w:rPr>
          <w:rFonts w:hint="cs"/>
          <w:spacing w:val="20"/>
          <w:position w:val="6"/>
          <w:rtl/>
        </w:rPr>
        <w:t>ובאור גדול במשניות וכן בשמן רוקח תירצו בסברת הרמב"ן [וכ"כ בשו"ת הרשב"א] גם הקושיא מדוע אין מברכים על מתן הבכור בהמה טהורה, לפי שאין הנתינה מצוה אלא דממילא כיון שהוא ממון כהן צריך ליתנו לכהן, משא"כ הפרשת הפטר חמור שהיא מצות הגברא צריך לברך עליה.</w:t>
      </w:r>
    </w:p>
    <w:p w14:paraId="0BA182CE" w14:textId="77777777" w:rsidR="00B51D80" w:rsidRPr="002E6030" w:rsidRDefault="00B51D80" w:rsidP="00B51D80">
      <w:pPr>
        <w:spacing w:line="240" w:lineRule="atLeast"/>
        <w:jc w:val="both"/>
        <w:rPr>
          <w:spacing w:val="20"/>
          <w:position w:val="6"/>
          <w:rtl/>
        </w:rPr>
      </w:pPr>
      <w:r w:rsidRPr="002E6030">
        <w:rPr>
          <w:rFonts w:hint="cs"/>
          <w:spacing w:val="20"/>
          <w:position w:val="6"/>
          <w:rtl/>
        </w:rPr>
        <w:t>וכעי"ז כתב בדרך אמונה (בכורים יב. ה., בביאור ההלכה ד"ה אינו חייב באחריותו), אך הוסיף דמ"מ נראה שיש מצוה ליתנו לכהן משום השבת אבידה, אלא שדי שיודיעו שיוכל לבא ליטול, ומ"מ לא שייך לברך על זה.</w:t>
      </w:r>
    </w:p>
    <w:p w14:paraId="4E23C8F0" w14:textId="77777777" w:rsidR="00B51D80" w:rsidRPr="002E6030" w:rsidRDefault="00B51D80" w:rsidP="00B51D80">
      <w:pPr>
        <w:spacing w:line="240" w:lineRule="atLeast"/>
        <w:jc w:val="both"/>
        <w:rPr>
          <w:spacing w:val="20"/>
          <w:position w:val="6"/>
          <w:rtl/>
        </w:rPr>
      </w:pPr>
      <w:r w:rsidRPr="002E6030">
        <w:rPr>
          <w:rFonts w:hint="cs"/>
          <w:spacing w:val="20"/>
          <w:position w:val="6"/>
          <w:rtl/>
        </w:rPr>
        <w:t xml:space="preserve">וסברת מהלך זה מתאמת לסברת הט"ז דלעיל, דהבכור משנולד הרי הוא בבי גזא דרחמנא וכאילו נולד בבית הכהן מפרתו, ומשום כך ליכא מצות נתינה. אולם האחרונים הנ"ל נקטו כשיטת הפרישה דלא ס"ל הכי. </w:t>
      </w:r>
    </w:p>
    <w:p w14:paraId="4DE0908E" w14:textId="77777777" w:rsidR="00B51D80" w:rsidRPr="002E6030" w:rsidRDefault="00B51D80" w:rsidP="00B51D80">
      <w:pPr>
        <w:spacing w:line="240" w:lineRule="atLeast"/>
        <w:jc w:val="both"/>
        <w:rPr>
          <w:spacing w:val="20"/>
          <w:position w:val="6"/>
          <w:rtl/>
        </w:rPr>
      </w:pPr>
      <w:r w:rsidRPr="002E6030">
        <w:rPr>
          <w:rFonts w:hint="cs"/>
          <w:b/>
          <w:bCs/>
          <w:spacing w:val="20"/>
          <w:position w:val="6"/>
          <w:rtl/>
        </w:rPr>
        <w:t>ד.</w:t>
      </w:r>
      <w:r w:rsidRPr="002E6030">
        <w:rPr>
          <w:rFonts w:hint="cs"/>
          <w:spacing w:val="20"/>
          <w:position w:val="6"/>
          <w:rtl/>
        </w:rPr>
        <w:t xml:space="preserve"> עוד בענין הנ"ל אם נחשב הבכור קרבן דהבעלים [נפק"מ לאיסור מחשבת שינוי בעלים]:</w:t>
      </w:r>
    </w:p>
    <w:p w14:paraId="3B166A9B" w14:textId="77777777" w:rsidR="00B51D80" w:rsidRPr="002E6030" w:rsidRDefault="00B51D80" w:rsidP="00B51D80">
      <w:pPr>
        <w:spacing w:line="240" w:lineRule="atLeast"/>
        <w:jc w:val="both"/>
        <w:rPr>
          <w:spacing w:val="20"/>
          <w:position w:val="6"/>
          <w:rtl/>
        </w:rPr>
      </w:pPr>
      <w:r w:rsidRPr="002E6030">
        <w:rPr>
          <w:rFonts w:hint="cs"/>
          <w:spacing w:val="20"/>
          <w:position w:val="6"/>
          <w:rtl/>
        </w:rPr>
        <w:t>יעוי' במאירי פסחים צח. דמשמע דשֵם הבעלים על הבכור. וכן דקדק חי' הגרי"ז (זבחים ריש עד:) מדברי תוס' שם. וראה בתורת הקדש (ח"ב סי' לז. ה., ח"ג סי' ג') שרוצה לתלות זאת בפלוגתת ראשונים. וע"ע בקונטרס גבורות שמונים (לבעל האתוון דאורייתא) במפתחות אות ח', ובכנסת הראשונים למסכת זבחים, פ"ק הערה קע"ו.</w:t>
      </w:r>
    </w:p>
    <w:p w14:paraId="6604A009" w14:textId="77777777" w:rsidR="00B51D80" w:rsidRPr="002E6030" w:rsidRDefault="00B51D80" w:rsidP="00B51D80">
      <w:pPr>
        <w:spacing w:line="240" w:lineRule="atLeast"/>
        <w:jc w:val="both"/>
        <w:rPr>
          <w:spacing w:val="20"/>
          <w:position w:val="6"/>
          <w:rtl/>
        </w:rPr>
      </w:pPr>
      <w:r w:rsidRPr="002E6030">
        <w:rPr>
          <w:rFonts w:hint="cs"/>
          <w:spacing w:val="20"/>
          <w:position w:val="6"/>
          <w:rtl/>
        </w:rPr>
        <w:t>ד"ה הפודה פטר חמור - לא דמי לתורם משלו על חבירו וכו' אבל הכא לא כתיב בעלים - בביאור שיטת תוס' יעוי' בהרחבה בדברינו בגמ' ד"ה הפודה פטר חמור של חבירו.</w:t>
      </w:r>
    </w:p>
    <w:p w14:paraId="5A7C7067" w14:textId="77777777" w:rsidR="00B51D80" w:rsidRPr="002E6030" w:rsidRDefault="00B51D80" w:rsidP="00B51D80">
      <w:pPr>
        <w:spacing w:line="240" w:lineRule="atLeast"/>
        <w:jc w:val="both"/>
        <w:rPr>
          <w:spacing w:val="20"/>
          <w:position w:val="6"/>
          <w:rtl/>
        </w:rPr>
      </w:pPr>
      <w:r w:rsidRPr="002E6030">
        <w:rPr>
          <w:rFonts w:hint="cs"/>
          <w:spacing w:val="20"/>
          <w:position w:val="6"/>
          <w:rtl/>
        </w:rPr>
        <w:lastRenderedPageBreak/>
        <w:t>ד"ה וגונב מבית האיש - ופירש איש לא מיותר דגזבר נמי מיקרי איש וכו' דבכל דבר שהוא לשון זכר שייך לשון איש ואשה וכו' - עפ"י תוס' ב"ק ריש סג. נראה דתוס' דהכא אמרו ב' סברות: חדא דגזבר נמי מיקרי 'איש', ועוד דעל הקדש גופיה שייך לשון 'איש' כמו כל דבר שהוא לשון זכר, ומסייע ליה מ"אשה אל אחותה" דכתיב גבי קרסי המשכן.</w:t>
      </w:r>
    </w:p>
    <w:p w14:paraId="72F11846" w14:textId="77777777" w:rsidR="00B51D80" w:rsidRPr="002E6030" w:rsidRDefault="00B51D80" w:rsidP="00B51D80">
      <w:pPr>
        <w:spacing w:line="240" w:lineRule="atLeast"/>
        <w:jc w:val="both"/>
        <w:rPr>
          <w:spacing w:val="20"/>
          <w:position w:val="6"/>
          <w:rtl/>
        </w:rPr>
      </w:pPr>
      <w:r w:rsidRPr="002E6030">
        <w:rPr>
          <w:rFonts w:hint="cs"/>
          <w:spacing w:val="20"/>
          <w:position w:val="6"/>
          <w:rtl/>
        </w:rPr>
        <w:t>ובשטמ"ק השלם בשם תו"ח כתב דשפיר איקרי הקדש 'איש' כדכתיב "ה' איש מלחמה". אולם יעוי' בתוס' ב"ק הנ"ל דלא ניחא להו בהאי סברא. וראה עוד תוס' שבועות מב: סוף ד"ה על כל.</w:t>
      </w:r>
    </w:p>
    <w:p w14:paraId="263D351C" w14:textId="77777777" w:rsidR="00B51D80" w:rsidRPr="002E6030" w:rsidRDefault="00B51D80" w:rsidP="00B51D80">
      <w:pPr>
        <w:spacing w:line="240" w:lineRule="atLeast"/>
        <w:jc w:val="both"/>
        <w:rPr>
          <w:spacing w:val="20"/>
          <w:position w:val="6"/>
          <w:rtl/>
        </w:rPr>
      </w:pPr>
      <w:r w:rsidRPr="002E6030">
        <w:rPr>
          <w:rFonts w:hint="cs"/>
          <w:spacing w:val="20"/>
          <w:position w:val="6"/>
          <w:rtl/>
        </w:rPr>
        <w:t>ד"ה שהיו לו - לפר"ת דמפרש לעיל וכו' קשה למה לי עשרה שיין וכו' אבל לפירוש הקונטרס וכו' ומיהו לפירושו נמי קשה וכו' - מרומי שדה (לעיל ד:) וצ"ק ושמן רוקח (לעיל ט.) כתבו שהרמב"ם בפיהמ"ש נקט פירוש חדש בביאור המשנה דף ט. "ופודה בו פעמים הרבה", ודלא כפירוש רבא לעיל ד:, לפי שהיה קשה לו קושיות הללו על פירש"י ור"ת.</w:t>
      </w:r>
    </w:p>
    <w:p w14:paraId="152B3A6E" w14:textId="77777777" w:rsidR="00B51D80" w:rsidRPr="002E6030" w:rsidRDefault="00B51D80" w:rsidP="00B51D80">
      <w:pPr>
        <w:spacing w:line="240" w:lineRule="atLeast"/>
        <w:jc w:val="both"/>
        <w:rPr>
          <w:spacing w:val="20"/>
          <w:position w:val="6"/>
          <w:rtl/>
        </w:rPr>
      </w:pPr>
      <w:r w:rsidRPr="002E6030">
        <w:rPr>
          <w:rFonts w:hint="cs"/>
          <w:spacing w:val="20"/>
          <w:position w:val="6"/>
          <w:rtl/>
        </w:rPr>
        <w:t>וראה בדברינו לעיל ד: (ד"ה אמר רבא) שהרחבנו בביאור שיטות הראשונים בענין זה.</w:t>
      </w:r>
    </w:p>
    <w:p w14:paraId="366D5DD6" w14:textId="77777777" w:rsidR="00B51D80" w:rsidRPr="002E6030" w:rsidRDefault="00B51D80" w:rsidP="00B51D80">
      <w:pPr>
        <w:spacing w:line="240" w:lineRule="atLeast"/>
        <w:jc w:val="both"/>
        <w:rPr>
          <w:spacing w:val="20"/>
          <w:position w:val="6"/>
          <w:rtl/>
        </w:rPr>
      </w:pPr>
      <w:r w:rsidRPr="002E6030">
        <w:rPr>
          <w:rFonts w:hint="cs"/>
          <w:spacing w:val="20"/>
          <w:position w:val="6"/>
          <w:rtl/>
        </w:rPr>
        <w:t>ונראה דבכל הני דנקט עשרה לרבותא אע"ג שכולן פטר חמור כולן נכנסין לדיר להתעשר - תוס' באים לישב הקושיות, דאכן מדין פדיון פטר חמור בחד שה סגי, אך נקט עשרה לרבותא לענין מעשר - מים קדושים.</w:t>
      </w:r>
    </w:p>
    <w:p w14:paraId="1CB5A659" w14:textId="77777777" w:rsidR="00B51D80" w:rsidRPr="002E6030" w:rsidRDefault="00B51D80" w:rsidP="00B51D80">
      <w:pPr>
        <w:spacing w:line="240" w:lineRule="atLeast"/>
        <w:jc w:val="both"/>
        <w:rPr>
          <w:spacing w:val="20"/>
          <w:position w:val="6"/>
          <w:rtl/>
        </w:rPr>
      </w:pPr>
      <w:r w:rsidRPr="002E6030">
        <w:rPr>
          <w:rFonts w:hint="cs"/>
          <w:spacing w:val="20"/>
          <w:position w:val="6"/>
          <w:rtl/>
        </w:rPr>
        <w:t>וכעין סברת תוס' נקט רגמ"ה בביאור הגמ'. ובשטמ"ק השלם הביא שכן היתה נוסחא בפירוש רש"י עצמו, וא"כ ודאי לא תיקשי עליו קושית תוס', אך הוסיף שלתוס' לא היה נוסחא זו בפירש"י.</w:t>
      </w:r>
    </w:p>
    <w:p w14:paraId="7FBB625E" w14:textId="77777777" w:rsidR="00B51D80" w:rsidRPr="002E6030" w:rsidRDefault="00B51D80" w:rsidP="00B51D80">
      <w:pPr>
        <w:spacing w:line="240" w:lineRule="atLeast"/>
        <w:jc w:val="both"/>
        <w:rPr>
          <w:spacing w:val="20"/>
          <w:position w:val="6"/>
          <w:rtl/>
        </w:rPr>
      </w:pPr>
      <w:r w:rsidRPr="002E6030">
        <w:rPr>
          <w:rFonts w:hint="cs"/>
          <w:spacing w:val="20"/>
          <w:position w:val="6"/>
          <w:rtl/>
        </w:rPr>
        <w:t>ומהרי"ט אלגזי (אות ח' סק"ו) תמה מדוע הוצרכו תוס' לפרש כן מכח קושיות, הרי בלאו הכי צריך לפרש הכי בפשט הגמ' כדברי רגמ"ה וכנוסחת רש"י הנ"ל. וראה יד דוד בישוב קושיא זו</w:t>
      </w:r>
    </w:p>
    <w:p w14:paraId="52B9BFA3" w14:textId="77777777" w:rsidR="00B51D80" w:rsidRPr="002E6030" w:rsidRDefault="00B51D80" w:rsidP="00B51D80">
      <w:pPr>
        <w:spacing w:line="240" w:lineRule="atLeast"/>
        <w:jc w:val="both"/>
        <w:rPr>
          <w:spacing w:val="20"/>
          <w:position w:val="6"/>
          <w:rtl/>
        </w:rPr>
      </w:pPr>
      <w:r w:rsidRPr="002E6030">
        <w:rPr>
          <w:rFonts w:hint="cs"/>
          <w:spacing w:val="20"/>
          <w:position w:val="6"/>
          <w:rtl/>
        </w:rPr>
        <w:t>ובשטמ"ק השלם תירץ בשם תו"ח קושית תוס', דשמא י"ל דמיירי שהן בעשר מקומות. וכתב בהערה (122) לתוס' שאנץ בשם הגרח"ק שליט"א, דמבואר מהשטמ"ק חידוש גדול, דבפדיון פטר חמור בעינן שיהא השה לפניו בשעת פדיון, וזהו שתירצו דמיירי שהיו בעשר מקומות ולכך בעינן עשרה שיין.</w:t>
      </w:r>
    </w:p>
    <w:p w14:paraId="3AF9A40F" w14:textId="77777777" w:rsidR="00B51D80" w:rsidRPr="002E6030" w:rsidRDefault="00B51D80" w:rsidP="00B51D80">
      <w:pPr>
        <w:spacing w:line="240" w:lineRule="atLeast"/>
        <w:jc w:val="both"/>
        <w:rPr>
          <w:spacing w:val="20"/>
          <w:position w:val="6"/>
          <w:rtl/>
        </w:rPr>
      </w:pPr>
      <w:r w:rsidRPr="002E6030">
        <w:rPr>
          <w:rFonts w:hint="cs"/>
          <w:spacing w:val="20"/>
          <w:position w:val="6"/>
          <w:rtl/>
        </w:rPr>
        <w:t>ועוד בישוב רש"י מקושית תוס' - יעוי' בדברינו בגמ' ד"ה ישראל שהיו לו.</w:t>
      </w:r>
    </w:p>
    <w:p w14:paraId="1617B71B" w14:textId="77777777" w:rsidR="00B51D80" w:rsidRPr="002E6030" w:rsidRDefault="00B51D80" w:rsidP="00B51D80">
      <w:pPr>
        <w:spacing w:line="240" w:lineRule="atLeast"/>
        <w:jc w:val="both"/>
        <w:rPr>
          <w:spacing w:val="20"/>
          <w:position w:val="6"/>
          <w:rtl/>
        </w:rPr>
      </w:pPr>
      <w:r w:rsidRPr="002E6030">
        <w:rPr>
          <w:rFonts w:hint="cs"/>
          <w:spacing w:val="20"/>
          <w:position w:val="6"/>
          <w:rtl/>
        </w:rPr>
        <w:t>דף יא:</w:t>
      </w:r>
    </w:p>
    <w:p w14:paraId="26D8509D" w14:textId="77777777" w:rsidR="00B51D80" w:rsidRPr="002E6030" w:rsidRDefault="00B51D80" w:rsidP="00B51D80">
      <w:pPr>
        <w:spacing w:line="240" w:lineRule="atLeast"/>
        <w:jc w:val="both"/>
        <w:rPr>
          <w:spacing w:val="20"/>
          <w:position w:val="6"/>
          <w:rtl/>
        </w:rPr>
      </w:pPr>
      <w:r w:rsidRPr="002E6030">
        <w:rPr>
          <w:rFonts w:hint="cs"/>
          <w:spacing w:val="20"/>
          <w:position w:val="6"/>
          <w:rtl/>
        </w:rPr>
        <w:t>גמ'</w:t>
      </w:r>
    </w:p>
    <w:p w14:paraId="53996DA7" w14:textId="77777777" w:rsidR="00B51D80" w:rsidRPr="002E6030" w:rsidRDefault="00B51D80" w:rsidP="00B51D80">
      <w:pPr>
        <w:spacing w:line="240" w:lineRule="atLeast"/>
        <w:jc w:val="both"/>
        <w:rPr>
          <w:spacing w:val="20"/>
          <w:position w:val="6"/>
          <w:rtl/>
        </w:rPr>
      </w:pPr>
      <w:r w:rsidRPr="002E6030">
        <w:rPr>
          <w:rFonts w:hint="cs"/>
          <w:spacing w:val="20"/>
          <w:position w:val="6"/>
          <w:rtl/>
        </w:rPr>
        <w:t>דמרחינהו מאן אילימא דמרחינהו עובד כוכבים דגנך אמר רחמנא ולא דגן עובד כוכבים - תוס' נדה טו: (ד"ה בהמתו) נוטים לומר דמירוח עכו"ם פוטר רק מאכילת עראי כשם שהיה קודם מירוח, אך הניחו בקושיא מסוגיין דמשמע דפוטר לגמרי ואפילו מאכילת קבע.</w:t>
      </w:r>
    </w:p>
    <w:p w14:paraId="4010789C" w14:textId="77777777" w:rsidR="00B51D80" w:rsidRPr="002E6030" w:rsidRDefault="00B51D80" w:rsidP="00B51D80">
      <w:pPr>
        <w:spacing w:line="240" w:lineRule="atLeast"/>
        <w:jc w:val="both"/>
        <w:rPr>
          <w:spacing w:val="20"/>
          <w:position w:val="6"/>
          <w:rtl/>
        </w:rPr>
      </w:pPr>
      <w:r w:rsidRPr="002E6030">
        <w:rPr>
          <w:rFonts w:hint="cs"/>
          <w:spacing w:val="20"/>
          <w:position w:val="6"/>
          <w:rtl/>
        </w:rPr>
        <w:t>וראה עוד בתוס' מנחות סז: ד"ה כדי (א')שנסתפקו בדבר, ומסקי דפוטר גם מאכילת קבע. וע"ע בשטמ"ק מנחות שם (אות ב').</w:t>
      </w:r>
    </w:p>
    <w:p w14:paraId="52EFC373" w14:textId="77777777" w:rsidR="00B51D80" w:rsidRPr="002E6030" w:rsidRDefault="00B51D80" w:rsidP="00B51D80">
      <w:pPr>
        <w:spacing w:line="240" w:lineRule="atLeast"/>
        <w:jc w:val="both"/>
        <w:rPr>
          <w:spacing w:val="20"/>
          <w:position w:val="6"/>
          <w:rtl/>
        </w:rPr>
      </w:pPr>
      <w:r w:rsidRPr="002E6030">
        <w:rPr>
          <w:rFonts w:hint="cs"/>
          <w:spacing w:val="20"/>
          <w:position w:val="6"/>
          <w:rtl/>
        </w:rPr>
        <w:t>אילימא דמרחינהו עובד כוכבים וכו' אלא דמרחינהו ישראל מרשות עכו"ם:</w:t>
      </w:r>
    </w:p>
    <w:p w14:paraId="5329F741" w14:textId="77777777" w:rsidR="00B51D80" w:rsidRPr="002E6030" w:rsidRDefault="00B51D80" w:rsidP="00B51D80">
      <w:pPr>
        <w:spacing w:line="240" w:lineRule="atLeast"/>
        <w:jc w:val="both"/>
        <w:rPr>
          <w:spacing w:val="20"/>
          <w:position w:val="6"/>
          <w:rtl/>
        </w:rPr>
      </w:pPr>
      <w:r w:rsidRPr="002E6030">
        <w:rPr>
          <w:rFonts w:hint="cs"/>
          <w:spacing w:val="20"/>
          <w:position w:val="6"/>
          <w:rtl/>
        </w:rPr>
        <w:t>האם הדין דמירוח ישראל מחייב ושל עכו"ם פוטר תלוי בגברא הממרח או גם ברשות מי הפירות?</w:t>
      </w:r>
    </w:p>
    <w:p w14:paraId="0BFF68B6" w14:textId="77777777" w:rsidR="00B51D80" w:rsidRPr="002E6030" w:rsidRDefault="00B51D80" w:rsidP="00B51D80">
      <w:pPr>
        <w:spacing w:line="240" w:lineRule="atLeast"/>
        <w:jc w:val="both"/>
        <w:rPr>
          <w:spacing w:val="20"/>
          <w:position w:val="6"/>
          <w:rtl/>
        </w:rPr>
      </w:pPr>
      <w:r w:rsidRPr="002E6030">
        <w:rPr>
          <w:rFonts w:hint="cs"/>
          <w:spacing w:val="20"/>
          <w:position w:val="6"/>
          <w:rtl/>
        </w:rPr>
        <w:t>הנה דעת רש"י ותוס' בסוגיין דאם הפירות ברשות ובעלות העכו"ם לא מהני מירוח ישראל לחייבן, ולכך הוצרך רש"י לפרש דמיירי באריס ישראל, [כן פירש שטמ"ק (כ"ד) בשם הרא"ש בדעת רש"י, אולם מרומי שדה פירש דנקט רש"י 'אריס' דאל"כ הא הוי לוקח שפטור ממעשר], ותוס' הוצרכו לפרש דמיירי שמירחן הישראל לאחר שלקחן מן העכו"ם - עי' בתוס' ד"ה דמרחינהו, ובדברינו שם.</w:t>
      </w:r>
    </w:p>
    <w:p w14:paraId="6060B767" w14:textId="77777777" w:rsidR="00B51D80" w:rsidRPr="002E6030" w:rsidRDefault="00B51D80" w:rsidP="00B51D80">
      <w:pPr>
        <w:spacing w:line="240" w:lineRule="atLeast"/>
        <w:jc w:val="both"/>
        <w:rPr>
          <w:spacing w:val="20"/>
          <w:position w:val="6"/>
          <w:rtl/>
        </w:rPr>
      </w:pPr>
      <w:r w:rsidRPr="002E6030">
        <w:rPr>
          <w:rFonts w:hint="cs"/>
          <w:spacing w:val="20"/>
          <w:position w:val="6"/>
          <w:rtl/>
        </w:rPr>
        <w:t xml:space="preserve">וכדברי רש"י כאן דאין תלוי רק בגברא אלא גם ברשות שנמצאים הפירות - כן מבואר מפירוש רש"י במנחות סוף סז., וכן הוא לשון רש"י בגיטין מז. (ד"ה דיגונך) "שאם מירחן עכו"ם והן שלו בשעת מירוח". [אמנם יעוי' בדברינו על רש"י כאן ד"ה כפירותיו].  </w:t>
      </w:r>
    </w:p>
    <w:p w14:paraId="7968C77A" w14:textId="77777777" w:rsidR="00B51D80" w:rsidRPr="002E6030" w:rsidRDefault="00B51D80" w:rsidP="00B51D80">
      <w:pPr>
        <w:spacing w:line="240" w:lineRule="atLeast"/>
        <w:jc w:val="both"/>
        <w:rPr>
          <w:spacing w:val="20"/>
          <w:position w:val="6"/>
          <w:rtl/>
        </w:rPr>
      </w:pPr>
      <w:r w:rsidRPr="002E6030">
        <w:rPr>
          <w:rFonts w:hint="cs"/>
          <w:spacing w:val="20"/>
          <w:position w:val="6"/>
          <w:rtl/>
        </w:rPr>
        <w:t>אמנם בקהלות יעקב (בכורות סי' י') ציין דהראשונים (רמב"ן רשב"א וריטב"א) בקידושין דף מ"א נקטו שמירוח ישראל בפירות עכו"ם מחייב. והנה אין הכרח דהוא הדין שמירוח העכו"ם בפירות ישראל יפטור, אך מהרי"ט אלגזי (לקמן פ"ד אות נ"א) ציין לתשובות הרא"ש שכתב דהא בהא תליא. וכן נקטו המאירי בקידושין דף ל"ו, ושטמ"ק מנחות דף ס"ז. נמצא לשיטה זו דהכל תלוי בגברא הממרח.</w:t>
      </w:r>
    </w:p>
    <w:p w14:paraId="43B98416" w14:textId="77777777" w:rsidR="00B51D80" w:rsidRPr="002E6030" w:rsidRDefault="00B51D80" w:rsidP="00B51D80">
      <w:pPr>
        <w:spacing w:line="240" w:lineRule="atLeast"/>
        <w:jc w:val="both"/>
        <w:rPr>
          <w:spacing w:val="20"/>
          <w:position w:val="6"/>
          <w:rtl/>
        </w:rPr>
      </w:pPr>
      <w:r w:rsidRPr="002E6030">
        <w:rPr>
          <w:rFonts w:hint="cs"/>
          <w:spacing w:val="20"/>
          <w:position w:val="6"/>
          <w:rtl/>
        </w:rPr>
        <w:t>והנה לשיטה זו יקשה מאד קושית שטמ"ק כאן (אות כ"ד) מאי שנא ממירוח הקדש דפטור הגם שהממרח ישראל, ש"מ דאזלינן אחר הרשות שנמצאים הפירות. ומהרי"ט אלגזי הנ"ל הקשה ממשנה דחלה (פ"ג מ"ה) - עי' מה שכתב בזה. וע"ע קהלות יעקב (בכורות סי' י').</w:t>
      </w:r>
    </w:p>
    <w:p w14:paraId="3F0D2811" w14:textId="77777777" w:rsidR="00B51D80" w:rsidRPr="002E6030" w:rsidRDefault="00B51D80" w:rsidP="00B51D80">
      <w:pPr>
        <w:spacing w:line="240" w:lineRule="atLeast"/>
        <w:jc w:val="both"/>
        <w:rPr>
          <w:spacing w:val="20"/>
          <w:position w:val="6"/>
          <w:rtl/>
        </w:rPr>
      </w:pPr>
      <w:r w:rsidRPr="002E6030">
        <w:rPr>
          <w:rFonts w:hint="cs"/>
          <w:spacing w:val="20"/>
          <w:position w:val="6"/>
          <w:rtl/>
        </w:rPr>
        <w:t>ובדעת הרמב"ם יש בזה סתירה - עי' בדברי מרכבת המשנה (תרומות א. יא.), חי' רבינו חיים הלוי (בכורים ב. טו.), חזו"א (שביעית א. כא.), קהלות יעקב (זרעים סי' י'), והערות להגריש”א כאן.</w:t>
      </w:r>
    </w:p>
    <w:p w14:paraId="76C6F97A" w14:textId="77777777" w:rsidR="00B51D80" w:rsidRPr="002E6030" w:rsidRDefault="00B51D80" w:rsidP="00B51D80">
      <w:pPr>
        <w:spacing w:line="240" w:lineRule="atLeast"/>
        <w:jc w:val="both"/>
        <w:rPr>
          <w:spacing w:val="20"/>
          <w:position w:val="6"/>
          <w:rtl/>
        </w:rPr>
      </w:pPr>
      <w:r w:rsidRPr="002E6030">
        <w:rPr>
          <w:rFonts w:hint="cs"/>
          <w:spacing w:val="20"/>
          <w:position w:val="6"/>
          <w:rtl/>
        </w:rPr>
        <w:lastRenderedPageBreak/>
        <w:t>ראה בענין זה בהרחבה במהרי"ט אלגזי (לקמן פ"ד אות נ"א), ובהערה  222-223 לשטמ"ק השלם.</w:t>
      </w:r>
    </w:p>
    <w:p w14:paraId="4A5DAD56" w14:textId="77777777" w:rsidR="00B51D80" w:rsidRPr="002E6030" w:rsidRDefault="00B51D80" w:rsidP="00B51D80">
      <w:pPr>
        <w:spacing w:line="240" w:lineRule="atLeast"/>
        <w:jc w:val="both"/>
        <w:rPr>
          <w:spacing w:val="20"/>
          <w:position w:val="6"/>
          <w:rtl/>
        </w:rPr>
      </w:pPr>
      <w:r w:rsidRPr="002E6030">
        <w:rPr>
          <w:rFonts w:hint="cs"/>
          <w:spacing w:val="20"/>
          <w:position w:val="6"/>
          <w:rtl/>
        </w:rPr>
        <w:t>והן שלו דאמר ליה קאתינא מכח גברא דלא מצית [אישתעויי] דינא בהדיה:</w:t>
      </w:r>
    </w:p>
    <w:p w14:paraId="06CFAB5D" w14:textId="77777777" w:rsidR="00B51D80" w:rsidRPr="002E6030" w:rsidRDefault="00B51D80" w:rsidP="00B51D80">
      <w:pPr>
        <w:spacing w:line="240" w:lineRule="atLeast"/>
        <w:jc w:val="both"/>
        <w:rPr>
          <w:spacing w:val="20"/>
          <w:position w:val="6"/>
          <w:rtl/>
        </w:rPr>
      </w:pPr>
      <w:r w:rsidRPr="002E6030">
        <w:rPr>
          <w:rFonts w:hint="cs"/>
          <w:spacing w:val="20"/>
          <w:position w:val="6"/>
          <w:rtl/>
        </w:rPr>
        <w:t>א] הקשה שמן רוקח מאי שנא מהלוקח בהמה מעכו"ם שחייב בבכורה ומתנות, ולא אמרינן קאתינא מכח גברא דלא מצית אישתעויי דינא בהדיה. ותירץ דבדברים שאין שייך כלל חיוב על העכו"ם אזי אמרינן שברשות הישראל נתחדש חיובן, אך בלוקח תבואה מן העכו"ם כיון שאין קנין להפקיע נמצא דיש חיוב על גוף התרומה, ואפילו הכי לא היה נותן העכו"ם לכהן, הלכך גם הישראל מצי למימר קאתינא מכח גברא וכו'.</w:t>
      </w:r>
    </w:p>
    <w:p w14:paraId="67EDD092" w14:textId="77777777" w:rsidR="00B51D80" w:rsidRPr="002E6030" w:rsidRDefault="00B51D80" w:rsidP="00B51D80">
      <w:pPr>
        <w:spacing w:line="240" w:lineRule="atLeast"/>
        <w:jc w:val="both"/>
        <w:rPr>
          <w:spacing w:val="20"/>
          <w:position w:val="6"/>
          <w:rtl/>
        </w:rPr>
      </w:pPr>
      <w:r w:rsidRPr="002E6030">
        <w:rPr>
          <w:rFonts w:hint="cs"/>
          <w:spacing w:val="20"/>
          <w:position w:val="6"/>
          <w:rtl/>
        </w:rPr>
        <w:t xml:space="preserve">ב] יש לעיין, הרי כיון שאין קנין להפקיע נמצא שגוף הפירות חייב בתרו"מ, אלא שהעכו"ם אינו נותנן כיון שלא מחוייב ליתן, וא"כ מה טענה זו קאתינא מכח גברא וכו' והרי עתה שלקחם ישראל יש כאן גברא דמצי הכהן לאישתעויי דינא בהדיה - עי' מש"כ בספר אפריון יוסף (בהערות) עפ"י דברי הגר"ח די"ל שסברה הגמ' השתא דיש אצל העכ"ם פטור והפקעת חיוב תרו"מ ולא רק משום שאינו בר מצות. </w:t>
      </w:r>
    </w:p>
    <w:p w14:paraId="29675D50" w14:textId="77777777" w:rsidR="00B51D80" w:rsidRPr="002E6030" w:rsidRDefault="00B51D80" w:rsidP="00B51D80">
      <w:pPr>
        <w:spacing w:line="240" w:lineRule="atLeast"/>
        <w:jc w:val="both"/>
        <w:rPr>
          <w:spacing w:val="20"/>
          <w:position w:val="6"/>
          <w:rtl/>
        </w:rPr>
      </w:pPr>
      <w:r w:rsidRPr="002E6030">
        <w:rPr>
          <w:rFonts w:hint="cs"/>
          <w:spacing w:val="20"/>
          <w:position w:val="6"/>
          <w:rtl/>
        </w:rPr>
        <w:t xml:space="preserve">ג] בדרך אמונה (תרומות א. יא., בבאור ההלכה ד"ה אני) נסתפק אם הפריש מפירות אלו על פירות של ישראל, האם חייב ליתן המעשרות דאזלינן בתר הפירות, או בתר המעשר אזלינן ופטור, ואת"ל שבתר המעשר אולי אסור לעשות כן לכתחילה שמפקיע מצות נתינה. וכתב שמו"ח הגריש"א כתב לו דמסתבר שפטור מנתינה. ושוב מצא בחזו"א דמשמע דאזלינן בתר הפירות וחייב.  </w:t>
      </w:r>
    </w:p>
    <w:p w14:paraId="7D738B98" w14:textId="77777777" w:rsidR="00B51D80" w:rsidRPr="002E6030" w:rsidRDefault="00B51D80" w:rsidP="00B51D80">
      <w:pPr>
        <w:spacing w:line="240" w:lineRule="atLeast"/>
        <w:jc w:val="both"/>
        <w:rPr>
          <w:spacing w:val="20"/>
          <w:position w:val="6"/>
          <w:rtl/>
        </w:rPr>
      </w:pPr>
      <w:r w:rsidRPr="002E6030">
        <w:rPr>
          <w:rFonts w:hint="cs"/>
          <w:spacing w:val="20"/>
          <w:position w:val="6"/>
          <w:rtl/>
        </w:rPr>
        <w:t>תנן התם המפקיד פירותיו וכו' אצל העובד כוכבים כפירותיו:</w:t>
      </w:r>
    </w:p>
    <w:p w14:paraId="54BF35A3" w14:textId="77777777" w:rsidR="00B51D80" w:rsidRPr="002E6030" w:rsidRDefault="00B51D80" w:rsidP="00B51D80">
      <w:pPr>
        <w:spacing w:line="240" w:lineRule="atLeast"/>
        <w:jc w:val="both"/>
        <w:rPr>
          <w:spacing w:val="20"/>
          <w:position w:val="6"/>
          <w:rtl/>
        </w:rPr>
      </w:pPr>
      <w:r w:rsidRPr="002E6030">
        <w:rPr>
          <w:rFonts w:hint="cs"/>
          <w:spacing w:val="20"/>
          <w:position w:val="6"/>
          <w:rtl/>
        </w:rPr>
        <w:t>מהו 'כפירותיו':</w:t>
      </w:r>
    </w:p>
    <w:p w14:paraId="46798BF3" w14:textId="77777777" w:rsidR="00B51D80" w:rsidRPr="002E6030" w:rsidRDefault="00B51D80" w:rsidP="00B51D80">
      <w:pPr>
        <w:spacing w:line="240" w:lineRule="atLeast"/>
        <w:jc w:val="both"/>
        <w:rPr>
          <w:spacing w:val="20"/>
          <w:position w:val="6"/>
          <w:rtl/>
        </w:rPr>
      </w:pPr>
      <w:r w:rsidRPr="002E6030">
        <w:rPr>
          <w:rFonts w:hint="cs"/>
          <w:spacing w:val="20"/>
          <w:position w:val="6"/>
          <w:rtl/>
        </w:rPr>
        <w:t xml:space="preserve">רש"י מפרש כלומר דודאי העכו"ם החליפן, וצריך להפריש מהן מעשר, וסבר האי תנא אין מירוח עכו"ם פוטר. וראה בדברינו על רש"י ד"ה כפירותיו. </w:t>
      </w:r>
    </w:p>
    <w:p w14:paraId="3FFACC08" w14:textId="77777777" w:rsidR="00B51D80" w:rsidRPr="002E6030" w:rsidRDefault="00B51D80" w:rsidP="00B51D80">
      <w:pPr>
        <w:spacing w:line="240" w:lineRule="atLeast"/>
        <w:jc w:val="both"/>
        <w:rPr>
          <w:spacing w:val="20"/>
          <w:position w:val="6"/>
          <w:rtl/>
        </w:rPr>
      </w:pPr>
      <w:r w:rsidRPr="002E6030">
        <w:rPr>
          <w:rFonts w:hint="cs"/>
          <w:spacing w:val="20"/>
          <w:position w:val="6"/>
          <w:rtl/>
        </w:rPr>
        <w:t xml:space="preserve">ברם הרמב"ם בפיהמ"ש (דמאי פ"ג מ"ד), וכן הרע"ב שם, פירשו דהרי הן כפירותיו של העכו"ם ופטורין מן המעשר. וכן פירש הרמב"ם לשיטתו בהלכותיו (מעשר יא. טו.). והשיג עליו הראב"ד דהלא פירות עכו"ם חייבין במעשר מדרבנן, וכוונתו דאפילו למ"ד מירוח עכו"ם פוטר, הרי מ"מ חייבין מדרבנן כמש"כ התוס' בסוגיין (ד"ה הא חלפינהו). וראה בכס"מ שפירש דעת הרמב"ם דס"ל דלא גזרו רבנן. </w:t>
      </w:r>
    </w:p>
    <w:p w14:paraId="1372382F" w14:textId="77777777" w:rsidR="00B51D80" w:rsidRPr="002E6030" w:rsidRDefault="00B51D80" w:rsidP="00B51D80">
      <w:pPr>
        <w:spacing w:line="240" w:lineRule="atLeast"/>
        <w:jc w:val="both"/>
        <w:rPr>
          <w:spacing w:val="20"/>
          <w:position w:val="6"/>
          <w:rtl/>
        </w:rPr>
      </w:pPr>
      <w:r w:rsidRPr="002E6030">
        <w:rPr>
          <w:rFonts w:hint="cs"/>
          <w:spacing w:val="20"/>
          <w:position w:val="6"/>
          <w:rtl/>
        </w:rPr>
        <w:t>מיהו תמה תוס' רעק"א במשנה דמאי שם, דהרי סוגיין מוכחא דלא כהרמב"ם, דהא אמר ר"א "ת"ק סבר ודאי חלפינהו ובעי מיתננהו לכהן". ועי' מש"כ מלאכת שלמה על המשנה דדמאי שם. וע"ע בסוגיין - ח"נ, חי' הגרי"ז, ושיעורי הגרי"מ פיינשטיין (אות רמ"ד).</w:t>
      </w:r>
    </w:p>
    <w:p w14:paraId="1FE21E6B" w14:textId="77777777" w:rsidR="00B51D80" w:rsidRPr="002E6030" w:rsidRDefault="00B51D80" w:rsidP="00B51D80">
      <w:pPr>
        <w:spacing w:line="240" w:lineRule="atLeast"/>
        <w:jc w:val="both"/>
        <w:rPr>
          <w:spacing w:val="20"/>
          <w:position w:val="6"/>
          <w:rtl/>
        </w:rPr>
      </w:pPr>
      <w:r w:rsidRPr="002E6030">
        <w:rPr>
          <w:rFonts w:hint="cs"/>
          <w:spacing w:val="20"/>
          <w:position w:val="6"/>
          <w:rtl/>
        </w:rPr>
        <w:t>אמר ר"א להפריש כולי עלמא לא פליגי כי פליגי ליתנן לכהן וכו':</w:t>
      </w:r>
    </w:p>
    <w:p w14:paraId="40B5C351" w14:textId="77777777" w:rsidR="00B51D80" w:rsidRPr="002E6030" w:rsidRDefault="00B51D80" w:rsidP="00B51D80">
      <w:pPr>
        <w:spacing w:line="240" w:lineRule="atLeast"/>
        <w:jc w:val="both"/>
        <w:rPr>
          <w:spacing w:val="20"/>
          <w:position w:val="6"/>
          <w:rtl/>
        </w:rPr>
      </w:pPr>
      <w:r w:rsidRPr="002E6030">
        <w:rPr>
          <w:rFonts w:hint="cs"/>
          <w:spacing w:val="20"/>
          <w:position w:val="6"/>
          <w:rtl/>
        </w:rPr>
        <w:t>יש לעיין מה בא ר"א להוסיף בביאור מחלוקתם?</w:t>
      </w:r>
    </w:p>
    <w:p w14:paraId="1812C91A" w14:textId="77777777" w:rsidR="00B51D80" w:rsidRPr="002E6030" w:rsidRDefault="00B51D80" w:rsidP="00B51D80">
      <w:pPr>
        <w:spacing w:line="240" w:lineRule="atLeast"/>
        <w:jc w:val="both"/>
        <w:rPr>
          <w:spacing w:val="20"/>
          <w:position w:val="6"/>
          <w:rtl/>
        </w:rPr>
      </w:pPr>
      <w:r w:rsidRPr="002E6030">
        <w:rPr>
          <w:rFonts w:hint="cs"/>
          <w:spacing w:val="20"/>
          <w:position w:val="6"/>
          <w:rtl/>
        </w:rPr>
        <w:t>מפירוש רש"י משמע דבא לחדש אליבא דר' שמעון דבעי מיהא הפרשה מספק, וצ"ע הא פשיטא הוא, ואולי קמ"ל לר' שמעון ד'דמאי' דקאמר אינו כשאר דמאי, אלא אין צריך ליתן ליתן התרומות ומעשרות לכהן כדפירש"י.</w:t>
      </w:r>
    </w:p>
    <w:p w14:paraId="23B9B9A6" w14:textId="77777777" w:rsidR="00B51D80" w:rsidRPr="002E6030" w:rsidRDefault="00B51D80" w:rsidP="00B51D80">
      <w:pPr>
        <w:spacing w:line="240" w:lineRule="atLeast"/>
        <w:jc w:val="both"/>
        <w:rPr>
          <w:spacing w:val="20"/>
          <w:position w:val="6"/>
          <w:rtl/>
        </w:rPr>
      </w:pPr>
      <w:r w:rsidRPr="002E6030">
        <w:rPr>
          <w:rFonts w:hint="cs"/>
          <w:spacing w:val="20"/>
          <w:position w:val="6"/>
          <w:rtl/>
        </w:rPr>
        <w:t>והשפ"א כתב דאפשר שבא ר"א לומר אליבא דת"ק, דהא דנקט "ודאי חלפינהו" אינו ודאי גמור שיכול להפריש ממנו על ודאי אחר, אלא רק לענין שצריך ליתנו לכהן. [עי' בהגה"ה שם דבירושלמי דדמאי ובשו"ת הר"ב אשכנזי משמע שגם יכול לפטור טבל ממקום אחר].</w:t>
      </w:r>
    </w:p>
    <w:p w14:paraId="2713C88F" w14:textId="77777777" w:rsidR="00B51D80" w:rsidRPr="002E6030" w:rsidRDefault="00B51D80" w:rsidP="00B51D80">
      <w:pPr>
        <w:spacing w:line="240" w:lineRule="atLeast"/>
        <w:jc w:val="both"/>
        <w:rPr>
          <w:spacing w:val="20"/>
          <w:position w:val="6"/>
          <w:rtl/>
        </w:rPr>
      </w:pPr>
      <w:r w:rsidRPr="002E6030">
        <w:rPr>
          <w:rFonts w:hint="cs"/>
          <w:spacing w:val="20"/>
          <w:position w:val="6"/>
          <w:rtl/>
        </w:rPr>
        <w:t>עוד יתכן דאתא ר"א לפרש כוונת ת"ק מאי 'כפירותיו', דהיינו שצריך להפריש וליתן לכהן, ודלא כפירוש הרמב"ם - עי' בדברינו לעיל ד"ה תנן התם.</w:t>
      </w:r>
    </w:p>
    <w:p w14:paraId="3D01D2B7" w14:textId="77777777" w:rsidR="00B51D80" w:rsidRPr="002E6030" w:rsidRDefault="00B51D80" w:rsidP="00B51D80">
      <w:pPr>
        <w:spacing w:line="240" w:lineRule="atLeast"/>
        <w:jc w:val="both"/>
        <w:rPr>
          <w:spacing w:val="20"/>
          <w:position w:val="6"/>
          <w:rtl/>
        </w:rPr>
      </w:pPr>
      <w:r w:rsidRPr="002E6030">
        <w:rPr>
          <w:rFonts w:hint="cs"/>
          <w:spacing w:val="20"/>
          <w:position w:val="6"/>
          <w:rtl/>
        </w:rPr>
        <w:t>דלמא כאן בתרומה גדולה כאן בתרומת מעשר - הצ"ק (על תוס' ד"ה דגנך) פירש, שבתרומה גדולה שהיא במיתה לא מצי ליפטר מסברא דאתינא מכח גברא וכו'. ותמה עליו הרש"ש הלא תרומת מעשר נמי במיתה היא, אלא פשר החילוק כדמפרש בסמוך דקרא יליף לפטור תרומת מעשר.</w:t>
      </w:r>
    </w:p>
    <w:p w14:paraId="09FD9C3D" w14:textId="77777777" w:rsidR="00B51D80" w:rsidRPr="002E6030" w:rsidRDefault="00B51D80" w:rsidP="00B51D80">
      <w:pPr>
        <w:spacing w:line="240" w:lineRule="atLeast"/>
        <w:jc w:val="both"/>
        <w:rPr>
          <w:spacing w:val="20"/>
          <w:position w:val="6"/>
          <w:rtl/>
        </w:rPr>
      </w:pPr>
      <w:r w:rsidRPr="002E6030">
        <w:rPr>
          <w:rFonts w:hint="cs"/>
          <w:spacing w:val="20"/>
          <w:position w:val="6"/>
          <w:rtl/>
        </w:rPr>
        <w:t>מנין ללוקח טבלים ממורחין מן העכו"ם שהוא פטור מתרומת מעשר שנאמר וכו':</w:t>
      </w:r>
    </w:p>
    <w:p w14:paraId="615F76E5" w14:textId="77777777" w:rsidR="00B51D80" w:rsidRPr="002E6030" w:rsidRDefault="00B51D80" w:rsidP="00B51D80">
      <w:pPr>
        <w:spacing w:line="240" w:lineRule="atLeast"/>
        <w:jc w:val="both"/>
        <w:rPr>
          <w:spacing w:val="20"/>
          <w:position w:val="6"/>
          <w:rtl/>
        </w:rPr>
      </w:pPr>
      <w:r w:rsidRPr="002E6030">
        <w:rPr>
          <w:rFonts w:hint="cs"/>
          <w:spacing w:val="20"/>
          <w:position w:val="6"/>
          <w:rtl/>
        </w:rPr>
        <w:t>צ"ע דלעיל אמרינן מסברא דפטור משום דקאתינא מכח גברא וכו', ומשמע דמשום כך פטור גם ליתן המעשר ראשון, ואילו הכא ילפינן מקרא לפטור רק מתרומת מעשר?</w:t>
      </w:r>
    </w:p>
    <w:p w14:paraId="26612BE0" w14:textId="77777777" w:rsidR="00B51D80" w:rsidRPr="002E6030" w:rsidRDefault="00B51D80" w:rsidP="00B51D80">
      <w:pPr>
        <w:spacing w:line="240" w:lineRule="atLeast"/>
        <w:jc w:val="both"/>
        <w:rPr>
          <w:spacing w:val="20"/>
          <w:position w:val="6"/>
          <w:rtl/>
        </w:rPr>
      </w:pPr>
      <w:r w:rsidRPr="002E6030">
        <w:rPr>
          <w:rFonts w:hint="cs"/>
          <w:b/>
          <w:bCs/>
          <w:spacing w:val="20"/>
          <w:position w:val="6"/>
          <w:rtl/>
        </w:rPr>
        <w:t>א.</w:t>
      </w:r>
      <w:r w:rsidRPr="002E6030">
        <w:rPr>
          <w:rFonts w:hint="cs"/>
          <w:spacing w:val="20"/>
          <w:position w:val="6"/>
          <w:rtl/>
        </w:rPr>
        <w:t xml:space="preserve"> מהרי"ט אלגזי (לקמן פ"ח אות ס"ז סק"א) מבאר, דהנה לקמן מז: גבי פדיון הבן נקטינן נמי האי סברא דקאתינא מכח גברא וכו', אך להלכה לא קיימא הך סברא, וא"כ גם סוגיין מסקה דהאי סברא אינה אלא טעמא לקרא, ואכן למעשה פטור רק מתרומת מעשר, ולעיל דאמרינן "הלוקח טבלים ממורחין מן העכו"ם מעשרן והן שלו" מיירי בלוי המפריש תרומת מעשר ממעשרו והיא שלו.</w:t>
      </w:r>
    </w:p>
    <w:p w14:paraId="78DCED70" w14:textId="77777777" w:rsidR="00B51D80" w:rsidRPr="002E6030" w:rsidRDefault="00B51D80" w:rsidP="00B51D80">
      <w:pPr>
        <w:spacing w:line="240" w:lineRule="atLeast"/>
        <w:jc w:val="both"/>
        <w:rPr>
          <w:spacing w:val="20"/>
          <w:position w:val="6"/>
          <w:rtl/>
        </w:rPr>
      </w:pPr>
      <w:r w:rsidRPr="002E6030">
        <w:rPr>
          <w:rFonts w:hint="cs"/>
          <w:b/>
          <w:bCs/>
          <w:spacing w:val="20"/>
          <w:position w:val="6"/>
          <w:rtl/>
        </w:rPr>
        <w:lastRenderedPageBreak/>
        <w:t>ב.</w:t>
      </w:r>
      <w:r w:rsidRPr="002E6030">
        <w:rPr>
          <w:rFonts w:hint="cs"/>
          <w:spacing w:val="20"/>
          <w:position w:val="6"/>
          <w:rtl/>
        </w:rPr>
        <w:t xml:space="preserve"> ברם הרמב"ם (תרומות א. יא.) פסק דינא דסוגיין לענין ישראל שלקח טבלים ממורחין מעכו"ם, וכתב דמעשרן והן שלו בין לענין תרומת מעשר ובין לענין מעשר ראשון. ותמה מהריט"א (שם סק"ב) דממה נפשך, אי סבירא להרמב"ם דאחר דילפינן מקרא אתינן מסברא למילף נמי מעשר ראשון, א"כ נילף נמי לפטור תרומה גדולה מנתינה לכהן - עי"ש שמבאר שיטת הרמב"ם עפ"י הספרי דאהני טעמא דקרא למילף מהיקש מעשר ראשון לתרומת מעשר, אך לא ילפינן לתרומה גדולה דליכא היקשא - עי' בדבריו בהרחבה.</w:t>
      </w:r>
    </w:p>
    <w:p w14:paraId="4E8DE350" w14:textId="77777777" w:rsidR="00B51D80" w:rsidRPr="002E6030" w:rsidRDefault="00B51D80" w:rsidP="00B51D80">
      <w:pPr>
        <w:spacing w:line="240" w:lineRule="atLeast"/>
        <w:jc w:val="both"/>
        <w:rPr>
          <w:spacing w:val="20"/>
          <w:position w:val="6"/>
          <w:rtl/>
        </w:rPr>
      </w:pPr>
      <w:r w:rsidRPr="002E6030">
        <w:rPr>
          <w:rFonts w:hint="cs"/>
          <w:b/>
          <w:bCs/>
          <w:spacing w:val="20"/>
          <w:position w:val="6"/>
          <w:rtl/>
        </w:rPr>
        <w:t>ג.</w:t>
      </w:r>
      <w:r w:rsidRPr="002E6030">
        <w:rPr>
          <w:rFonts w:hint="cs"/>
          <w:spacing w:val="20"/>
          <w:position w:val="6"/>
          <w:rtl/>
        </w:rPr>
        <w:t xml:space="preserve"> מיהו בשטמ"ק השלם עמד גם בקושיא זו אמאי איצטריך לקרא לפטור תרומת מעשר מנתינה, תיפוק ליה מסברא דקאתינא מכח גברא וכו', ותירץ בשם ר"י דקרא איצטריך להיכא שעישר הגוי פירותיו ונתן המעשר ללוי [ר"ל דהשתא ליכא למימר קאתינא מכח גברא וכו', דהרי הגוי רוצה לעשר פירותיו], ולזה אשמועינן קרא דאפילו הכי פטור מגזירת הכתוב מנתינת תרומת מעשר.</w:t>
      </w:r>
    </w:p>
    <w:p w14:paraId="34565732" w14:textId="77777777" w:rsidR="00B51D80" w:rsidRPr="002E6030" w:rsidRDefault="00B51D80" w:rsidP="00B51D80">
      <w:pPr>
        <w:spacing w:line="240" w:lineRule="atLeast"/>
        <w:jc w:val="both"/>
        <w:rPr>
          <w:spacing w:val="20"/>
          <w:position w:val="6"/>
          <w:rtl/>
        </w:rPr>
      </w:pPr>
      <w:r w:rsidRPr="002E6030">
        <w:rPr>
          <w:rFonts w:hint="cs"/>
          <w:b/>
          <w:bCs/>
          <w:spacing w:val="20"/>
          <w:position w:val="6"/>
          <w:rtl/>
        </w:rPr>
        <w:t>ד.</w:t>
      </w:r>
      <w:r w:rsidRPr="002E6030">
        <w:rPr>
          <w:rFonts w:hint="cs"/>
          <w:spacing w:val="20"/>
          <w:position w:val="6"/>
          <w:rtl/>
        </w:rPr>
        <w:t xml:space="preserve"> וראה בתוס' (ד"ה טבלים) שנקטו אף הם דילפינן מקרא בציור שהעכו"ם עישר פירותיו ונתן המעשר ללוי, אלא שהסיקו הכי מכח קושיא אחרת דאל"כ הא הוי לוקח שפטור ממעשר, ואחר הוסיפו דלפי"ז שפיר איצטריך נמי סברת קאתינא וכו' לפטור הלוקח תבואה מן העכו"ם אפילו מחיוב מעשר מדבריהם. [מיהו פירשו באופן אחר סברת קאתינא מכח גברא וכו' - עי' בדברינו על תוס'].</w:t>
      </w:r>
    </w:p>
    <w:p w14:paraId="6F5BD88D" w14:textId="77777777" w:rsidR="00B51D80" w:rsidRPr="002E6030" w:rsidRDefault="00B51D80" w:rsidP="00B51D80">
      <w:pPr>
        <w:spacing w:line="240" w:lineRule="atLeast"/>
        <w:jc w:val="both"/>
        <w:rPr>
          <w:spacing w:val="20"/>
          <w:position w:val="6"/>
          <w:rtl/>
        </w:rPr>
      </w:pPr>
      <w:r w:rsidRPr="002E6030">
        <w:rPr>
          <w:rFonts w:hint="cs"/>
          <w:b/>
          <w:bCs/>
          <w:spacing w:val="20"/>
          <w:position w:val="6"/>
          <w:rtl/>
        </w:rPr>
        <w:t>ה.</w:t>
      </w:r>
      <w:r w:rsidRPr="002E6030">
        <w:rPr>
          <w:rFonts w:hint="cs"/>
          <w:spacing w:val="20"/>
          <w:position w:val="6"/>
          <w:rtl/>
        </w:rPr>
        <w:t xml:space="preserve"> והנה לשיטה זו נדחה טעם דקאתינא וכו' לבדו, ואיצטריך קרא ואיצטריך סברא. ותמה מהרי"ט אלגזי א"כ היאך מחלק רב דימי בין תרומה גדולה לתרומת מעשר, הלא היכא שלא הפריש הנוכרי קיימא הך סברא דקאתינא וכו', ובין מתרומה ובין מעשר ראשון יש לו ליפטר מחיוב נתינה - עי' מש"כ לבאר בהרחבה דכוונת התו"ח בשטמ"ק להוסיף על דברי תוד"ה טבלים.</w:t>
      </w:r>
    </w:p>
    <w:p w14:paraId="318F8CB0" w14:textId="77777777" w:rsidR="00B51D80" w:rsidRPr="002E6030" w:rsidRDefault="00B51D80" w:rsidP="00B51D80">
      <w:pPr>
        <w:spacing w:line="240" w:lineRule="atLeast"/>
        <w:jc w:val="both"/>
        <w:rPr>
          <w:spacing w:val="20"/>
          <w:position w:val="6"/>
          <w:rtl/>
        </w:rPr>
      </w:pPr>
      <w:r w:rsidRPr="002E6030">
        <w:rPr>
          <w:rFonts w:hint="cs"/>
          <w:spacing w:val="20"/>
          <w:position w:val="6"/>
          <w:rtl/>
        </w:rPr>
        <w:t xml:space="preserve">ולענין הסתירה דלקמן מז: נדחית הסברא דקאתינא וכו', עי' מהריט"א שמחלק דרק לענין איסור דרבנן מהני האי סברא ולא לגבי איסור דאורייתא. </w:t>
      </w:r>
    </w:p>
    <w:p w14:paraId="6B151254" w14:textId="77777777" w:rsidR="00B51D80" w:rsidRPr="002E6030" w:rsidRDefault="00B51D80" w:rsidP="00B51D80">
      <w:pPr>
        <w:spacing w:line="240" w:lineRule="atLeast"/>
        <w:jc w:val="both"/>
        <w:rPr>
          <w:spacing w:val="20"/>
          <w:position w:val="6"/>
          <w:rtl/>
        </w:rPr>
      </w:pPr>
      <w:r w:rsidRPr="002E6030">
        <w:rPr>
          <w:rFonts w:hint="cs"/>
          <w:b/>
          <w:bCs/>
          <w:spacing w:val="20"/>
          <w:position w:val="6"/>
          <w:rtl/>
        </w:rPr>
        <w:t>ו.</w:t>
      </w:r>
      <w:r w:rsidRPr="002E6030">
        <w:rPr>
          <w:rFonts w:hint="cs"/>
          <w:spacing w:val="20"/>
          <w:position w:val="6"/>
          <w:rtl/>
        </w:rPr>
        <w:t xml:space="preserve"> בחי' רבינו חיים הלוי ביאר בדעת הרמב"ם הנ"ל, דאף למסקנא העיקר הוא הסברא דקאתינא וכו', אלא דאיצטריך קרא לומר גדר בדין, לפי שיש לחקור בטעם פטור הנוכרי מנתינת תרומות ומעשרות, האם הוא משום דנוכרי ליתיה במצות וא"כ ישראל שבא מכוחו יתחייב, או שהוא הפקעה ופטור מדין נתינה לכהן וממילא פטור גם ישראל שבא מכוחו. ומבאר הגר"ח דלמסקנא הא דילפינן מקרא הוא דגדר דין טבלים דנוכרי הוא פטור והפקעה מדין נתינה, וממילא דגם ישראל הלוקח ובא מכח הנוכרי פטור, והיינו קאתינא מכח גברא וכו', אלא דגילוי זה דקרא הוא רק במעשר ראשון ובתרומת מעשר דבזה מיירי קרא, אבל בתרומה גדולה נשאר דפטור הנוכרי הוא משום שאינו בר מצות, וממילא דישראל הלוקח דבר מצות הוא יתחייב. והשתא נמצא דהקרא וסברת קאתינא וכו' חד הוא, ואדרבה הסברא עיקר אלא דהקרא מגדיר שפטור הנוכרי הוא הפקעה בעיקר דין נתינה שלו ולכן ישראל שבא מכוחו פטור.</w:t>
      </w:r>
    </w:p>
    <w:p w14:paraId="226D0AEA" w14:textId="77777777" w:rsidR="00B51D80" w:rsidRPr="002E6030" w:rsidRDefault="00B51D80" w:rsidP="00B51D80">
      <w:pPr>
        <w:spacing w:line="240" w:lineRule="atLeast"/>
        <w:jc w:val="both"/>
        <w:rPr>
          <w:spacing w:val="20"/>
          <w:position w:val="6"/>
          <w:rtl/>
        </w:rPr>
      </w:pPr>
      <w:r w:rsidRPr="002E6030">
        <w:rPr>
          <w:rFonts w:hint="cs"/>
          <w:spacing w:val="20"/>
          <w:position w:val="6"/>
          <w:rtl/>
        </w:rPr>
        <w:t xml:space="preserve">ועי' חי' הגרי"ז בסוגיין שדן בדברי הגר"ח, והוסיף דלדבריו דמסקנת סוגיין דהסברא עיקר, צ"ל דאף דהוי כאותו לשון דלקמן מז: מ"מ אינה אותה סברא, דהא התם למסקנא נדחית סברא זו. </w:t>
      </w:r>
    </w:p>
    <w:p w14:paraId="4C488A26" w14:textId="77777777" w:rsidR="00B51D80" w:rsidRPr="002E6030" w:rsidRDefault="00B51D80" w:rsidP="00B51D80">
      <w:pPr>
        <w:spacing w:line="240" w:lineRule="atLeast"/>
        <w:jc w:val="both"/>
        <w:rPr>
          <w:spacing w:val="20"/>
          <w:position w:val="6"/>
          <w:rtl/>
        </w:rPr>
      </w:pPr>
      <w:r w:rsidRPr="002E6030">
        <w:rPr>
          <w:rFonts w:hint="cs"/>
          <w:spacing w:val="20"/>
          <w:position w:val="6"/>
          <w:rtl/>
        </w:rPr>
        <w:t>ויש לעיין לדברי הגר"ח אמאי מחלק רב דימי בין תרומה גדולה לתרומת מעשר בלבד, הלא אף במעשר ראשון נפטר. ונראה דנקט תרומת מעשר שהוא מקור הדרשא דקרא אך באמת הכוונה גם למעשר ראשון שממנו מפרישין התרומת מעשר, וניחא שנקטינן במימרא דלעיל "מעשרן והן שלו" דקאי נמי על מעשר ראשון. ושו"ר שכן הקשה על הגר"ח בשיעורי הגרי"מ פיינשטיין (אות רמ"ה), וכתב לבאר באופ"א, ועי' בכל דבריו בהרחבה.</w:t>
      </w:r>
    </w:p>
    <w:p w14:paraId="15E8B72A" w14:textId="77777777" w:rsidR="00B51D80" w:rsidRPr="002E6030" w:rsidRDefault="00B51D80" w:rsidP="00B51D80">
      <w:pPr>
        <w:spacing w:line="240" w:lineRule="atLeast"/>
        <w:jc w:val="both"/>
        <w:rPr>
          <w:spacing w:val="20"/>
          <w:position w:val="6"/>
          <w:rtl/>
        </w:rPr>
      </w:pPr>
      <w:r w:rsidRPr="002E6030">
        <w:rPr>
          <w:rFonts w:hint="cs"/>
          <w:b/>
          <w:bCs/>
          <w:spacing w:val="20"/>
          <w:position w:val="6"/>
          <w:rtl/>
        </w:rPr>
        <w:t>ז.</w:t>
      </w:r>
      <w:r w:rsidRPr="002E6030">
        <w:rPr>
          <w:rFonts w:hint="cs"/>
          <w:spacing w:val="20"/>
          <w:position w:val="6"/>
          <w:rtl/>
        </w:rPr>
        <w:t xml:space="preserve"> ועוד בביאור הסוגיא ובשיטת הרמב"ם - יעוי' במקדש דוד (זרעים נז. א.), חזו"א (שביעית א. כא.), ובהרחבה בראשית בכורים בסוגיין, ובמעדני ארץ (הל' תרומות א. יא., אות ג'). </w:t>
      </w:r>
    </w:p>
    <w:p w14:paraId="1BC77431" w14:textId="77777777" w:rsidR="00B51D80" w:rsidRPr="002E6030" w:rsidRDefault="00B51D80" w:rsidP="00B51D80">
      <w:pPr>
        <w:spacing w:line="240" w:lineRule="atLeast"/>
        <w:jc w:val="both"/>
        <w:rPr>
          <w:spacing w:val="20"/>
          <w:position w:val="6"/>
          <w:rtl/>
        </w:rPr>
      </w:pPr>
      <w:r w:rsidRPr="002E6030">
        <w:rPr>
          <w:rFonts w:hint="cs"/>
          <w:spacing w:val="20"/>
          <w:position w:val="6"/>
          <w:rtl/>
        </w:rPr>
        <w:t>אלא דמית בי בעלים וכו' סד"א כל כמה דלא מטא לידיה לא זכה ביה קמ"ל דמעידנא דאפרשיה ברשותיה דכהן קאי:</w:t>
      </w:r>
    </w:p>
    <w:p w14:paraId="4DC13C8A" w14:textId="77777777" w:rsidR="00B51D80" w:rsidRPr="002E6030" w:rsidRDefault="00B51D80" w:rsidP="00B51D80">
      <w:pPr>
        <w:spacing w:line="240" w:lineRule="atLeast"/>
        <w:jc w:val="both"/>
        <w:rPr>
          <w:spacing w:val="20"/>
          <w:position w:val="6"/>
          <w:rtl/>
        </w:rPr>
      </w:pPr>
      <w:r w:rsidRPr="002E6030">
        <w:rPr>
          <w:rFonts w:hint="cs"/>
          <w:spacing w:val="20"/>
          <w:position w:val="6"/>
          <w:rtl/>
        </w:rPr>
        <w:t>א] תמוה אמאי איצטריך תנא דמתני' לאשמועינן הכא הך דינא, הלא במתני' לקמן יב: נחלקו בזה ר"א ורבנן?</w:t>
      </w:r>
    </w:p>
    <w:p w14:paraId="093C5194" w14:textId="77777777" w:rsidR="00B51D80" w:rsidRPr="002E6030" w:rsidRDefault="00B51D80" w:rsidP="00B51D80">
      <w:pPr>
        <w:spacing w:line="240" w:lineRule="atLeast"/>
        <w:jc w:val="both"/>
        <w:rPr>
          <w:spacing w:val="20"/>
          <w:position w:val="6"/>
          <w:rtl/>
        </w:rPr>
      </w:pPr>
      <w:r w:rsidRPr="002E6030">
        <w:rPr>
          <w:rFonts w:hint="cs"/>
          <w:spacing w:val="20"/>
          <w:position w:val="6"/>
          <w:rtl/>
        </w:rPr>
        <w:t>כן תמה מהרי"ט אלגזי (אות ט') דהא לא מסתבר דלאשמועינן הלכתא כרבנן דמשעת הפרשה ברשות הכהן קאי. ועוד דאמאי אשמועינן דין זה במת השה ולא כדלקמן כשמת הפטר חמור.</w:t>
      </w:r>
    </w:p>
    <w:p w14:paraId="6A124D44" w14:textId="77777777" w:rsidR="00B51D80" w:rsidRPr="002E6030" w:rsidRDefault="00B51D80" w:rsidP="00B51D80">
      <w:pPr>
        <w:spacing w:line="240" w:lineRule="atLeast"/>
        <w:jc w:val="both"/>
        <w:rPr>
          <w:spacing w:val="20"/>
          <w:position w:val="6"/>
          <w:rtl/>
        </w:rPr>
      </w:pPr>
      <w:r w:rsidRPr="002E6030">
        <w:rPr>
          <w:rFonts w:hint="cs"/>
          <w:spacing w:val="20"/>
          <w:position w:val="6"/>
          <w:rtl/>
        </w:rPr>
        <w:t>וביאר מהריט"א דתנא אתא לאשמועינן דלא תימא שהשה נתפס בקדושת הפטר חמור ואסור בהנאה עד שיבא ליד הכהן, ומשבא ליד הכהן פקעה קדושתו, קמ"ל דמשעה דאפרשיה הרי הוא חולין גמור, ואם מת הגם שלא בא ליד הכהן מותר בהנאה.</w:t>
      </w:r>
    </w:p>
    <w:p w14:paraId="5B2B13E0" w14:textId="77777777" w:rsidR="00B51D80" w:rsidRPr="002E6030" w:rsidRDefault="00B51D80" w:rsidP="00B51D80">
      <w:pPr>
        <w:spacing w:line="240" w:lineRule="atLeast"/>
        <w:jc w:val="both"/>
        <w:rPr>
          <w:spacing w:val="20"/>
          <w:position w:val="6"/>
          <w:rtl/>
        </w:rPr>
      </w:pPr>
      <w:r w:rsidRPr="002E6030">
        <w:rPr>
          <w:rFonts w:hint="cs"/>
          <w:spacing w:val="20"/>
          <w:position w:val="6"/>
          <w:rtl/>
        </w:rPr>
        <w:lastRenderedPageBreak/>
        <w:t>וכעי"ז כתב ראשית בכורים, אלא שביאר דאפילו אמת הוא שהשה נכנס בפדיונו תחת קדושת הפטר חמור עד שיגיע ליד הכהן, מ"מ כיון שכבר בהפרשה נעשית המצוה תיכף נפקעת קדושתו והותר בהנאה.</w:t>
      </w:r>
    </w:p>
    <w:p w14:paraId="1EA660FA" w14:textId="77777777" w:rsidR="00B51D80" w:rsidRPr="002E6030" w:rsidRDefault="00B51D80" w:rsidP="00B51D80">
      <w:pPr>
        <w:spacing w:line="240" w:lineRule="atLeast"/>
        <w:jc w:val="both"/>
        <w:rPr>
          <w:spacing w:val="20"/>
          <w:position w:val="6"/>
          <w:rtl/>
        </w:rPr>
      </w:pPr>
      <w:r w:rsidRPr="002E6030">
        <w:rPr>
          <w:rFonts w:hint="cs"/>
          <w:spacing w:val="20"/>
          <w:position w:val="6"/>
          <w:rtl/>
        </w:rPr>
        <w:t>והנה מבואר מדבריהם שנקטו שבפטר חמור עצמו יש קדושה הנפקעת על ידי פדיון השה. וראה בענין זה בדברינו לעיל ט: בגמ' ד"ה מתני' מני.</w:t>
      </w:r>
    </w:p>
    <w:p w14:paraId="6FE3202C" w14:textId="77777777" w:rsidR="00B51D80" w:rsidRPr="002E6030" w:rsidRDefault="00B51D80" w:rsidP="00B51D80">
      <w:pPr>
        <w:spacing w:line="240" w:lineRule="atLeast"/>
        <w:jc w:val="both"/>
        <w:rPr>
          <w:spacing w:val="20"/>
          <w:position w:val="6"/>
          <w:rtl/>
        </w:rPr>
      </w:pPr>
      <w:r w:rsidRPr="002E6030">
        <w:rPr>
          <w:rFonts w:hint="cs"/>
          <w:spacing w:val="20"/>
          <w:position w:val="6"/>
          <w:rtl/>
        </w:rPr>
        <w:t>ובענין אם השה נתפס בקדושת הפטר חמור ואח"כ פקעה קדושתו, או דלא נתפס בו קדושה ואיסור כלל - יעוי' בדברינו לקמן יב. ד"ה כי תיבעי לך.</w:t>
      </w:r>
    </w:p>
    <w:p w14:paraId="77563184" w14:textId="77777777" w:rsidR="00B51D80" w:rsidRPr="002E6030" w:rsidRDefault="00B51D80" w:rsidP="00B51D80">
      <w:pPr>
        <w:spacing w:line="240" w:lineRule="atLeast"/>
        <w:jc w:val="both"/>
        <w:rPr>
          <w:spacing w:val="20"/>
          <w:position w:val="6"/>
          <w:rtl/>
        </w:rPr>
      </w:pPr>
      <w:r w:rsidRPr="002E6030">
        <w:rPr>
          <w:rFonts w:hint="cs"/>
          <w:spacing w:val="20"/>
          <w:position w:val="6"/>
          <w:rtl/>
        </w:rPr>
        <w:t>ב] מרומי שדה תמה הרי עיקר בא לאשמועינן שמותר השה בהנאה, א"כ אמאי תנן "ואם מת", ליתני "ונהנים בו מיד". ותירץ דעיקר אתא לאשמועינן שאינו כבכור בהמה טהורה שאפילו בעל מום אם מת טעון קבורה, משום הכי תנן דבפדיון פטר חמור גם אחר מיתה יש מצות מתנה לכהן - עי' בדבריו.</w:t>
      </w:r>
    </w:p>
    <w:p w14:paraId="40B686C5" w14:textId="77777777" w:rsidR="00B51D80" w:rsidRPr="002E6030" w:rsidRDefault="00B51D80" w:rsidP="00B51D80">
      <w:pPr>
        <w:spacing w:line="240" w:lineRule="atLeast"/>
        <w:jc w:val="both"/>
        <w:rPr>
          <w:spacing w:val="20"/>
          <w:position w:val="6"/>
          <w:rtl/>
        </w:rPr>
      </w:pPr>
      <w:r w:rsidRPr="002E6030">
        <w:rPr>
          <w:rFonts w:hint="cs"/>
          <w:spacing w:val="20"/>
          <w:position w:val="6"/>
          <w:rtl/>
        </w:rPr>
        <w:t>ג] תוס' לעיל ע"א ד"ה והלכתא נקטו מכח סברא דהכא דמעידנא דאפרשיה ברשותיה דכהן קאי, דמברך על פדיון הפטר חמור בשעת הפדיון ולא בשעה שנותן לכהן, ועי' בדברינו שם.</w:t>
      </w:r>
    </w:p>
    <w:p w14:paraId="355D0A1C" w14:textId="77777777" w:rsidR="00B51D80" w:rsidRPr="002E6030" w:rsidRDefault="00B51D80" w:rsidP="00B51D80">
      <w:pPr>
        <w:spacing w:line="240" w:lineRule="atLeast"/>
        <w:jc w:val="both"/>
        <w:rPr>
          <w:spacing w:val="20"/>
          <w:position w:val="6"/>
          <w:rtl/>
        </w:rPr>
      </w:pPr>
      <w:r w:rsidRPr="002E6030">
        <w:rPr>
          <w:rFonts w:hint="cs"/>
          <w:spacing w:val="20"/>
          <w:position w:val="6"/>
          <w:rtl/>
        </w:rPr>
        <w:t xml:space="preserve">רש"י  </w:t>
      </w:r>
    </w:p>
    <w:p w14:paraId="4D59A625" w14:textId="77777777" w:rsidR="00B51D80" w:rsidRPr="002E6030" w:rsidRDefault="00B51D80" w:rsidP="00B51D80">
      <w:pPr>
        <w:spacing w:line="240" w:lineRule="atLeast"/>
        <w:jc w:val="both"/>
        <w:rPr>
          <w:spacing w:val="20"/>
          <w:position w:val="6"/>
          <w:rtl/>
        </w:rPr>
      </w:pPr>
      <w:r w:rsidRPr="002E6030">
        <w:rPr>
          <w:rFonts w:hint="cs"/>
          <w:spacing w:val="20"/>
          <w:position w:val="6"/>
          <w:rtl/>
        </w:rPr>
        <w:t>ד"ה ואותו אבי אמו - רבותא קמ"ל דאע"ג דמכח ישראל קאתי וכו' - עי' מש"כ הצ"ק, ועל דבריו עי' ברש"ש.</w:t>
      </w:r>
    </w:p>
    <w:p w14:paraId="0347A858" w14:textId="77777777" w:rsidR="00B51D80" w:rsidRPr="002E6030" w:rsidRDefault="00B51D80" w:rsidP="00B51D80">
      <w:pPr>
        <w:spacing w:line="240" w:lineRule="atLeast"/>
        <w:jc w:val="both"/>
        <w:rPr>
          <w:spacing w:val="20"/>
          <w:position w:val="6"/>
          <w:rtl/>
        </w:rPr>
      </w:pPr>
      <w:r w:rsidRPr="002E6030">
        <w:rPr>
          <w:rFonts w:hint="cs"/>
          <w:spacing w:val="20"/>
          <w:position w:val="6"/>
          <w:rtl/>
        </w:rPr>
        <w:t>ד"ה דאמרחינהו ישראל מרשות עכו"ם - שהיה ישראל אריס וקרקע של עכו"ם הוי - עי' בדברינו בגמ' ד"ה אילימא. ועי' תוס' (ד"ה דמרחינהו ישראל) דפליגי על רש"י, ועי' בדברינו על תוס'.</w:t>
      </w:r>
    </w:p>
    <w:p w14:paraId="6F11F5B5" w14:textId="77777777" w:rsidR="00B51D80" w:rsidRPr="002E6030" w:rsidRDefault="00B51D80" w:rsidP="00B51D80">
      <w:pPr>
        <w:spacing w:line="240" w:lineRule="atLeast"/>
        <w:jc w:val="both"/>
        <w:rPr>
          <w:spacing w:val="20"/>
          <w:position w:val="6"/>
          <w:rtl/>
        </w:rPr>
      </w:pPr>
      <w:r w:rsidRPr="002E6030">
        <w:rPr>
          <w:rFonts w:hint="cs"/>
          <w:spacing w:val="20"/>
          <w:position w:val="6"/>
          <w:rtl/>
        </w:rPr>
        <w:t>ד"ה כפירותיו - האי תנא סבר דאין מירוח העכו"ם פוטר וכו' - בשטמ"ק (אות י') הביא גירסת ס"א ברש"י, דמיירי כגון שכבר מירח ישראל את פירות העכו"ם ברשות העכו"ם. והנה בשטמ"ק (כ"ד) בשם הרא"ש, וכן בשטמ"ק השלם בשם תו"ח ביארו דלהכי אוקי רש"י לעיל דמיירי בישראל אריס, לפי שמירוח ישראל בפירות עכו"ם שברשות העכו"ם אינו מחייב, ולפי"ז ניחא שרש"י כאן לא פירש כהאי ס"א. אולם לגירסת ספרים אלו צ"ל דהא דנקט רש"י לעיל 'אריס', דלא תיקשי דהא פטור משום לוקח כמו שהקשו תוד"ה מעשרן. [ושו"מ שכן פירש מרומי שדה].</w:t>
      </w:r>
    </w:p>
    <w:p w14:paraId="1F0C145F" w14:textId="77777777" w:rsidR="00B51D80" w:rsidRPr="002E6030" w:rsidRDefault="00B51D80" w:rsidP="00B51D80">
      <w:pPr>
        <w:spacing w:line="240" w:lineRule="atLeast"/>
        <w:jc w:val="both"/>
        <w:rPr>
          <w:spacing w:val="20"/>
          <w:position w:val="6"/>
          <w:rtl/>
        </w:rPr>
      </w:pPr>
      <w:r w:rsidRPr="002E6030">
        <w:rPr>
          <w:rFonts w:hint="cs"/>
          <w:spacing w:val="20"/>
          <w:position w:val="6"/>
          <w:rtl/>
        </w:rPr>
        <w:t xml:space="preserve">ובעיקר פירוש רש"י כאן דהאי תנא סבר אין מירוח עכו"ם פוטר - צ"ל דדבריו הן אליבא דת"ק, אבל ר' שמעון הא סבר במנחות סו: דמירוח עכו"ם פוטר, ועל כרחך דחיוב מעשרות אליביה הוא מדרבנן, [כמש"כ תוס' ד"ה הא חלפינהו]. </w:t>
      </w:r>
    </w:p>
    <w:p w14:paraId="2D765568" w14:textId="77777777" w:rsidR="00B51D80" w:rsidRPr="002E6030" w:rsidRDefault="00B51D80" w:rsidP="00B51D80">
      <w:pPr>
        <w:spacing w:line="240" w:lineRule="atLeast"/>
        <w:jc w:val="both"/>
        <w:rPr>
          <w:spacing w:val="20"/>
          <w:position w:val="6"/>
          <w:rtl/>
        </w:rPr>
      </w:pPr>
      <w:r w:rsidRPr="002E6030">
        <w:rPr>
          <w:rFonts w:hint="cs"/>
          <w:spacing w:val="20"/>
          <w:position w:val="6"/>
          <w:rtl/>
        </w:rPr>
        <w:t>ד"ה דמאי (השני) - והאי דמאי לא דמי לשאר דמאי שנותן לכהן אחד ממאה וכו' - מהרש"א ומים קדושים מפרשים דלרש"י קשיא הרי בכל דמאי אין צריך כלל להפריש תרומה גדולה והכא צריך להפריש [עי' שטמ"ק אות א'], ועוד שכל דמאי מפריש תרומת מעשר ונותנה לכהן והכא אין נותנה, לכך פירש דכל דמאי תלינן בודאי שעם הארץ מפריש תרומה גדולה, ותלינן דודאי אין מפריש תרומת מעשר מן הטעם דמפרש רש"י, אבל הכא הוא אותו ספק בין לתרומה גדולה ובין לתרומת מעשר האם הפירות הללו מחוייבים.</w:t>
      </w:r>
    </w:p>
    <w:p w14:paraId="2FB748E7" w14:textId="77777777" w:rsidR="00B51D80" w:rsidRPr="002E6030" w:rsidRDefault="00B51D80" w:rsidP="00B51D80">
      <w:pPr>
        <w:spacing w:line="240" w:lineRule="atLeast"/>
        <w:jc w:val="both"/>
        <w:rPr>
          <w:spacing w:val="20"/>
          <w:position w:val="6"/>
          <w:rtl/>
        </w:rPr>
      </w:pPr>
      <w:r w:rsidRPr="002E6030">
        <w:rPr>
          <w:rFonts w:hint="cs"/>
          <w:spacing w:val="20"/>
          <w:position w:val="6"/>
          <w:rtl/>
        </w:rPr>
        <w:t>וראה עוד במשל"מ (ריש פ"ט דמעשר) שהרחיב בזה דאיכא שני מיני דמאי.</w:t>
      </w:r>
    </w:p>
    <w:p w14:paraId="2574A2C2" w14:textId="77777777" w:rsidR="00B51D80" w:rsidRPr="002E6030" w:rsidRDefault="00B51D80" w:rsidP="00B51D80">
      <w:pPr>
        <w:spacing w:line="240" w:lineRule="atLeast"/>
        <w:jc w:val="both"/>
        <w:rPr>
          <w:spacing w:val="20"/>
          <w:position w:val="6"/>
          <w:rtl/>
        </w:rPr>
      </w:pPr>
      <w:r w:rsidRPr="002E6030">
        <w:rPr>
          <w:rFonts w:hint="cs"/>
          <w:spacing w:val="20"/>
          <w:position w:val="6"/>
          <w:rtl/>
        </w:rPr>
        <w:t>הטעם שבדמאי צריך ליתן התרומת מעשר לכהן:</w:t>
      </w:r>
    </w:p>
    <w:p w14:paraId="0694A1FB" w14:textId="77777777" w:rsidR="00B51D80" w:rsidRPr="002E6030" w:rsidRDefault="00B51D80" w:rsidP="00B51D80">
      <w:pPr>
        <w:spacing w:line="240" w:lineRule="atLeast"/>
        <w:jc w:val="both"/>
        <w:rPr>
          <w:spacing w:val="20"/>
          <w:position w:val="6"/>
          <w:rtl/>
        </w:rPr>
      </w:pPr>
      <w:r w:rsidRPr="002E6030">
        <w:rPr>
          <w:rFonts w:hint="cs"/>
          <w:spacing w:val="20"/>
          <w:position w:val="6"/>
          <w:rtl/>
        </w:rPr>
        <w:t>הנה מפירוש רש"י כאן משמע דהטעם הוא לפי שתלינן בודאי שלא הפרישו עם הארץ, אולם רש"י סוטה מח. פירש שהחמירו עליו משום תקלה שמא משהי גביה ואכיל ליה ואית ביה עון מיתה, וכן פירש תוס' הרא"ש ביומא ח:</w:t>
      </w:r>
    </w:p>
    <w:p w14:paraId="0F16C1D3" w14:textId="77777777" w:rsidR="00B51D80" w:rsidRPr="002E6030" w:rsidRDefault="00B51D80" w:rsidP="00B51D80">
      <w:pPr>
        <w:spacing w:line="240" w:lineRule="atLeast"/>
        <w:jc w:val="both"/>
        <w:rPr>
          <w:rFonts w:eastAsia="Tahoma"/>
          <w:color w:val="00000A"/>
          <w:spacing w:val="20"/>
          <w:position w:val="6"/>
          <w:rtl/>
        </w:rPr>
      </w:pPr>
      <w:r w:rsidRPr="002E6030">
        <w:rPr>
          <w:rFonts w:hint="cs"/>
          <w:spacing w:val="20"/>
          <w:position w:val="6"/>
          <w:rtl/>
        </w:rPr>
        <w:t xml:space="preserve">ותוס' יומא ט. (ד"ה מעשר ראשון) </w:t>
      </w:r>
      <w:r w:rsidRPr="002E6030">
        <w:rPr>
          <w:rFonts w:eastAsia="Tahoma" w:hint="cs"/>
          <w:color w:val="00000A"/>
          <w:spacing w:val="20"/>
          <w:position w:val="6"/>
          <w:rtl/>
        </w:rPr>
        <w:t>פירשו לפי שדבר מועט הוא התרומת מעשר, וגם דמיה מועטין שהרי צריך למוכרה לכהן בזול דאין לה אוכלין מרובין, לכך תקנו רבנן שיתננה לכהנים.</w:t>
      </w:r>
    </w:p>
    <w:p w14:paraId="7716727F" w14:textId="77777777" w:rsidR="00B51D80" w:rsidRPr="002E6030" w:rsidRDefault="00B51D80" w:rsidP="00B51D80">
      <w:pPr>
        <w:spacing w:line="240" w:lineRule="atLeast"/>
        <w:jc w:val="both"/>
        <w:rPr>
          <w:rFonts w:eastAsia="Tahoma"/>
          <w:color w:val="00000A"/>
          <w:spacing w:val="20"/>
          <w:position w:val="6"/>
        </w:rPr>
      </w:pPr>
      <w:r w:rsidRPr="002E6030">
        <w:rPr>
          <w:rFonts w:eastAsia="Tahoma" w:hint="cs"/>
          <w:color w:val="00000A"/>
          <w:spacing w:val="20"/>
          <w:position w:val="6"/>
          <w:rtl/>
        </w:rPr>
        <w:t>ומדברי הרמב"ם פיהמ"ש ריש דמאי מתבאר טעם אחר: דמעשר ראשון ושני עיקר דינם בהפרשה ואין הנתינה שייכת להפרשה, לכך אמרינן דהמוציא מחבירו עליו הראיה, אבל תרומת מעשר היא חוק לכהן ועיקר דין טבל שבה הוא שיוציא ממנה ויתן החוק לכהן, ולכך אם יפרישנה תחילה ע"מ שלא ליתנה לכהן אינו כלום - כך ביאר דבריו במקדש דוד (טהרות נז. א.).</w:t>
      </w:r>
    </w:p>
    <w:p w14:paraId="333370D7"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מיהו כתב בחי' רעק"א סוטה שם, דהטור (יו"ד סי' של"א) פסק דיכול למוכרה לכהן, אולם הוכיח רעק"א שלא כדבריו מכמה סוגיות.</w:t>
      </w:r>
    </w:p>
    <w:p w14:paraId="577CC7F0"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רש"ש ותורת הקנאות בסוטה שם, רש"ש ריש ברכות, גבורת ארי ביומא שם, ערוך לנר סוכה לה:, ומשל"מ ושער המלך (מעשר ט. ב.).</w:t>
      </w:r>
    </w:p>
    <w:p w14:paraId="690F283D"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 xml:space="preserve">דהתם איכא טעמא כדמפרש במסכת סוטה (דף מח.) משום דסבר עם הארץ ללוי הוא דפקד רחמנא למיתב תרומת מעשר ולא לדידי - יעוי' בגמ' שם שלא נתפרש הטעם, אלא איתא רק שהיו מפרישין תרומה גדולה בלבד ולא תרומת מעשר. </w:t>
      </w:r>
    </w:p>
    <w:p w14:paraId="05879523"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מה הטעם שבדמאי אין צריך להפריש תרומה גדולה?</w:t>
      </w:r>
    </w:p>
    <w:p w14:paraId="3D71258C"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הנה כטעם דרש"י הכא כן פירש מהר"י קורקוס (ריש פ"ט מהל' מעשר), ועוד פירש דתרומה גדולה נקל בעיניהם להפריש שחיטה אחת פוטרת הכרי, משא"כ תרומת מעשר שצריכין להפריש קודם מעשר ראשון ואח"כ התרומת מעשר ממנו.</w:t>
      </w:r>
    </w:p>
    <w:p w14:paraId="38BA50CA"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והמפרש בנדרים פד. פירש שהיו סוברים שאין מיתה אלא בתרומה גדולה. וקצת משמע כדבריו מלשון הברייתא דסוטה שם, דאמר להם יוחנן כהן גדול "בני בואו ואומר לכם כשם שתרומה גדולה יש בה עון מיתה כך תרומת מעשר".</w:t>
      </w:r>
    </w:p>
    <w:p w14:paraId="5EBA228F"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וראה אפיקי ים (ח"א סי' י"א) שדן בסתירת דברי רש"י דבכורות לנדרים. אמנם כידוע שבנדרים אין זה פירוש רש"י, וכ"כ מהרי"ט אלגזי (אות מ' הראשון, סק"ד). וראה בשדי חמד (כללי הפוסקים סי' ח' אות ד').</w:t>
      </w:r>
    </w:p>
    <w:p w14:paraId="25CCA53D"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תוס' </w:t>
      </w:r>
    </w:p>
    <w:p w14:paraId="36EBCE1B"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ד"ה דגנך - וי"ל דמשמע ליה דאיירי דגדל ברשות עכו"ם אבל סוגיא דמנחות מוכח דפליגי אפי' בגדל ברשות עכו"ם וי"ל דניחא ליה לשנויי דהכא ככו"ע - תוס' תירצו דמשמעות לשון המימרא דמיירי בטבלים שגם גדלו וגם נתמרחו ברשות העכו"ם, ולכך אין לומר דס"ל כמאן דאמר מירוח עכו"ם אינו פוטר, דהא כשגדלו ברשות העכו"ם לכו"ע פטור. אלא שחוזרים תוס' ומקשים דבסוגיא דמנחות מוכח דאפילו כה"ג פליגי, וא"כ הדרא קושיא דילמא ס"ל כמ"ד מירוח עכו"ם אינו פוטר, ומשני דניחא לשנויי הכא ככו"ע.</w:t>
      </w:r>
    </w:p>
    <w:p w14:paraId="0F4EBD73"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ומה דנקטו תוס' דבסוגיא דמנחות מוכח דאף בגדל ברשות העכו"ם פליגי - יעוי' מים קדושים וח"נ היכי מוכח, וע"ע חזו"א (לקוטים לבכורות דף יא: על תוד"ה דגנך).</w:t>
      </w:r>
    </w:p>
    <w:p w14:paraId="5AC69DDF"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ומה שתירצו תוס' דניחא ליה לשנויי הכא ככו"ע - צ"ע הלא גם תירוץ הגמ' אינו לכו"ע, אלא רק כמ"ד אין קנין לעכו"ם בא"י להפקיע. ועי' מים קדושים.</w:t>
      </w:r>
    </w:p>
    <w:p w14:paraId="10A35D97"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ומיהו קשה דאפילו [לתנא דס"ל] מירוח דעכו"ם פוטר מ"מ חייב לעשר מדרבנן גזירה משום בעלי כיסין - עי' מנחות סוף סז., וברש"י שם שני ביאורים בגזירה זו.</w:t>
      </w:r>
    </w:p>
    <w:p w14:paraId="664A1AB5"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וראה בכס"מ (סוף פי"א מהל' מעשר) שדעת הרמב"ם דסוגיין לא סברה גזירה זו. וכ"כ הח"נ בסוגיין, וכן אמנם תירצו תוס' בסמוך אלא שדחו תירוץ זה.</w:t>
      </w:r>
    </w:p>
    <w:p w14:paraId="43EF7C14"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י"ל משמע ליה מדקאמר והן שלו אלמא לית ליה גזירה דבעלי כיסין וכו' וקשיא ראשונה נמי מתרצא בהכי וכו' ומיהו קשה ליתני וכו' - תוס' מתרצים בסברא זו גם קושיא הראשונה דילמא סבר כמ"ד מירוח עכו"ם אינו פוטר, והשתא מיושב דא"כ אמאי הן שלו ליתנינהו לכהן. אך חוזרים תוס' ומקשים דנימא כסברת מסקנת הסוגיא דקאתינא מכח גברא דלא מצית וכו', ומשום כך הגם דחייב לעשרן הרי הן שלו.</w:t>
      </w:r>
    </w:p>
    <w:p w14:paraId="5577DB70"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וגליון מהרש"א ציין למשל"מ (תרומות א. יא.) בשם מהרימ"ט, דטעם קאתינא מכח גברא וכו' אמרינן רק כשכל החיוב הוא מדרבנן בלבד, אך דחה דבריו המשל"מ מכח סוגיין.  </w:t>
      </w:r>
    </w:p>
    <w:p w14:paraId="722A3F29" w14:textId="77777777" w:rsidR="00B51D80" w:rsidRPr="002E6030" w:rsidRDefault="00B51D80" w:rsidP="00B51D80">
      <w:pPr>
        <w:spacing w:line="240" w:lineRule="atLeast"/>
        <w:jc w:val="both"/>
        <w:rPr>
          <w:spacing w:val="20"/>
          <w:position w:val="6"/>
          <w:rtl/>
        </w:rPr>
      </w:pPr>
      <w:r w:rsidRPr="002E6030">
        <w:rPr>
          <w:rFonts w:hint="cs"/>
          <w:spacing w:val="20"/>
          <w:position w:val="6"/>
          <w:rtl/>
        </w:rPr>
        <w:t>ולמאן דאית ליה נמי גזירה בעלי כיסין וכו' לא מסתבר למחייב ליתן לכהן טפי ממאן דאית ליה אינו פוטר - תוס' חוזרים לקושיתם השניה, דנימא חייב לעשר מדרבנן משום גזירת בעלי כיסין, דהרי נדחה התירוץ אמאי מעשרן והן שלו, דהא י"ל קאתינא מכח גברא וכו' כדאמרינן בסמוך, ולזה מוסיפים תוס' דלא מסתבר דהאי סברא אמרינן רק אליבא דמ"ד קנין או מירוח עכו"ם אינו פוטר, דאדרבה כ"ש למ"ד פוטר שלא יתחייב ליתן מהאי סברא.</w:t>
      </w:r>
    </w:p>
    <w:p w14:paraId="59C6022D" w14:textId="77777777" w:rsidR="00B51D80" w:rsidRPr="002E6030" w:rsidRDefault="00B51D80" w:rsidP="00B51D80">
      <w:pPr>
        <w:spacing w:line="240" w:lineRule="atLeast"/>
        <w:jc w:val="both"/>
        <w:rPr>
          <w:spacing w:val="20"/>
          <w:position w:val="6"/>
          <w:rtl/>
        </w:rPr>
      </w:pPr>
      <w:r w:rsidRPr="002E6030">
        <w:rPr>
          <w:rFonts w:hint="cs"/>
          <w:spacing w:val="20"/>
          <w:position w:val="6"/>
          <w:rtl/>
        </w:rPr>
        <w:t>והא דאמרי תוס' "ודמשמע בסמוך בשמעתין דודאי חייב ליתן לכהן" וכו' - מפרש מים קדושים שתוס' מקשים על עצמן מכח סברתם לקמן (ד"ה הא חלפינהו), דהא דלקמן משמע דאי ודאי חלפינהו חייב ליתן לכהן הוא מגזירה דבעלי כיסין, וא"כ משמע דמחמת גזירה זו לא אמרינן דמעשרן והן שלו, לזה קאמרי תוס' דהיינו ודאי כפי מסקנת הגמ' לחלק בין תרומה גדולה לתרומת מעשר, אך השתא עדיין נשאר קשה אמאי לס"ד לא מוקמינן משום גזירת בעלי כיסין.</w:t>
      </w:r>
    </w:p>
    <w:p w14:paraId="1C4E62F9" w14:textId="77777777" w:rsidR="00B51D80" w:rsidRPr="002E6030" w:rsidRDefault="00B51D80" w:rsidP="00B51D80">
      <w:pPr>
        <w:spacing w:line="240" w:lineRule="atLeast"/>
        <w:jc w:val="both"/>
        <w:rPr>
          <w:spacing w:val="20"/>
          <w:position w:val="6"/>
          <w:rtl/>
        </w:rPr>
      </w:pPr>
      <w:r w:rsidRPr="002E6030">
        <w:rPr>
          <w:rFonts w:hint="cs"/>
          <w:spacing w:val="20"/>
          <w:position w:val="6"/>
          <w:rtl/>
        </w:rPr>
        <w:t>והנה תוס' בסוגיין וכן במנחות ריש סז: לא תירצו קושיתם, אולם הר"ש (דמאי פ"ג מ"ד) מסיק דודאי צ"ל דמעיקרא סברה הסוגיא דלית ליה הך גזירה דבעלי כיסין. וראה עוד מש"כ לישב שטמ"ק השלם בסוגיין, ומה שהביא בשם הרא"ש ובשם תו"ח.</w:t>
      </w:r>
    </w:p>
    <w:p w14:paraId="0637B025" w14:textId="77777777" w:rsidR="00B51D80" w:rsidRPr="002E6030" w:rsidRDefault="00B51D80" w:rsidP="00B51D80">
      <w:pPr>
        <w:spacing w:line="240" w:lineRule="atLeast"/>
        <w:jc w:val="both"/>
        <w:rPr>
          <w:spacing w:val="20"/>
          <w:position w:val="6"/>
          <w:rtl/>
        </w:rPr>
      </w:pPr>
      <w:r w:rsidRPr="002E6030">
        <w:rPr>
          <w:rFonts w:hint="cs"/>
          <w:spacing w:val="20"/>
          <w:position w:val="6"/>
          <w:rtl/>
        </w:rPr>
        <w:lastRenderedPageBreak/>
        <w:t xml:space="preserve">ותוס' מנחות לא. (סוף ד"ה קסבר) נקטו דגזרו משום בעלי כיסין רק כשהיה מתחילתו של ישראל ואח"כ מכרו לעכו"ם להפקיע חיובו, ולא בתבואת עכו"ם מעיקרא. [ותוס' מנחות ריש סז: דחו חילוק זה]. ולכאורה דזהו גם הנפק"מ בין שני פירושי רש"י מנחות סוף סז., ודו"ק. ועי' כס"מ (תרומות א. יא.) שהביא תשובת הריב"א שנסתפק בזה, ודעת הכס"מ שהוא פלוגתת הרמב"ם וראב"ד. וראה עוד חי' הגרי"ז בסוגיין. </w:t>
      </w:r>
    </w:p>
    <w:p w14:paraId="216D2C12"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ד"ה דמרחינהו - פירש הקונטרס ישראל אריס של עכו"ם וקשה לפירושו אי בחלק עכו"ם היינו מריחת עכו"ם אי בחלק ישראל אין זה לוקח טבלים - בשטמ"ק (כ"ד) ביאר יותר הקושיא: דהרי לא רצה רש"י לפרש כפשוטו דישראל היה פועל דעכו"ם ומירח הכרי שלו, דודאי כה"ג חשיב מירוח עכו"ם, א"כ הוא הדין אף דהוי אריס כיון שמירח חלק העכו"ם חשיב כמירוח עכו"ם [כמו מירוח הקדש דאין הכוונה שהקדש מירח, אלא ישראל ברשות הקדש, ואפילו הכי פטור], ואי כוונתו שמירח חלק ישראל ומשום כך חייב - אין זה לשון המימרא "הלוקח טבלים ממורחין מן העכו"ם", דהרי מיירי דממרח את חלקו.</w:t>
      </w:r>
    </w:p>
    <w:p w14:paraId="744083F4" w14:textId="77777777" w:rsidR="00B51D80" w:rsidRPr="002E6030" w:rsidRDefault="00B51D80" w:rsidP="00B51D80">
      <w:pPr>
        <w:spacing w:line="240" w:lineRule="atLeast"/>
        <w:jc w:val="both"/>
        <w:rPr>
          <w:rFonts w:eastAsia="Tahoma"/>
          <w:color w:val="00000A"/>
          <w:spacing w:val="20"/>
          <w:position w:val="6"/>
        </w:rPr>
      </w:pPr>
      <w:r w:rsidRPr="002E6030">
        <w:rPr>
          <w:rFonts w:eastAsia="Tahoma" w:hint="cs"/>
          <w:color w:val="00000A"/>
          <w:spacing w:val="20"/>
          <w:position w:val="6"/>
          <w:rtl/>
        </w:rPr>
        <w:t>מיהו מפירוש רגמ"ה משמע שאכן מפרש שמירח חלק הישראל, וביאר "והאי 'הלוקח' דקאמר כלומר שלוקחן ממנו ישראל בטורח עבודתו".</w:t>
      </w:r>
    </w:p>
    <w:p w14:paraId="6A132A8A"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ונראה לפרש וכו' וה"ק הלוקח טבלין מן העכו"ם והן עכשיו ממורחין - דברי תוס' דחוקים, דא"כ למה נקט כלל 'ממורחין', ואדרבה הוה ליה למינקט "הלוקח טבלים שאינן ממורחין מן העכו"ם ומירחן" - עי' מש"כ ראשית בכורים לבאר בשני אופנים. וע"ע הערות להגריש”א.</w:t>
      </w:r>
    </w:p>
    <w:p w14:paraId="7C53D68E"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ביאור מחלוקת רש"י ותוס':</w:t>
      </w:r>
    </w:p>
    <w:p w14:paraId="375B1167"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בקהלות יעקב (בכורות סי' י') מבאר דלפירש"י מיירי שמירח הישראל חלק הנוכרי, ופליגי רש"י ותוס' לשיטתם בגיטין (סו"פ השולח) בגדר שותפות האם היא בכל משהו ומשהו, וממילא נחלקו האם אריס הוא שליט בחלק הנוכרי ליחשב מירוח ישראל. וראה עוד קהלות יעקב זרעים (סי' י' סק"א). </w:t>
      </w:r>
    </w:p>
    <w:p w14:paraId="3BB77429"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והנה תוס' מפרשים דמיירי בישראל שלקח תבואת עכו"ם קודם מירוח, וקמ"ל דאע"ג שמירחן ברשות העכו"ם ועל אדמתו חשיב מירוח ישראל ומחייב. ומ"מ בין לרש"י [שנקט 'אריס'] ובין לתוס' נמצא דאם הפירות ברשות ובעלות הנוכרי לא מהני מירוח הישראל לחייבן. אך יש ראשונים דפליגי - עי' בדברינו בגמ' ד"ה אילימא דמרחינהו.</w:t>
      </w:r>
    </w:p>
    <w:p w14:paraId="07F01746"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מיהו בשיעורי הגרי"מ פיינשטיין (אות רמ"ט) נקט שגם לדעת רש"י לאו דוקא ב'אריס' מיירי, אלא כל שישראל מירח הפירות חל עליהן חיוב תרו"מ, דס"ל לרש"י כיון דאין קנין לנוכרי להפקיע הכל תלוי בגברא הממרח, ואם ישראל מירח אפילו פירות נוכרי חייבין במעשר, ודעת תוס' דשֵם מירוח המחייב בתרומה תלוי בשֵם הבעלות על הפירות, וכיון שהנוכרי בעלים חשיב מירוח עכו"ם - עי' בדבריו.</w:t>
      </w:r>
    </w:p>
    <w:p w14:paraId="20B98BC2"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ד"ה מעשרן - וכי תימא שרוצה למצוא חיוב דאורייתא וכו' והא ממה נפשך לקוח פטור מדאורייתא - תוס' לשיטתם בדיבור הקודם שפירשו דבלוקח ממש איירי, אבל לפירוש רש"י ניחא דבאריס מיירי, וכן פירש רגמ"ה, ו'הלוקח' ר"ל שלקחן בטורח עבודתו.</w:t>
      </w:r>
    </w:p>
    <w:p w14:paraId="09335537"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מיהו לפירוש ר"ת דמפרש דהיינו דוקא לוקח אחר מירוח אבל לוקח קודם מירוח ומירחו חייב ניחא - פירוש ר"ת  הובא בתוס' בסמוך (ד"ה טבלים), ובתוס' ב"מ פח. (ד"ה תבואת), ובתוס' קידושין (סוף מא:).</w:t>
      </w:r>
    </w:p>
    <w:p w14:paraId="1158DA40"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ותירוץ זה מתאים לפירוש תוס' בדיבור הקודם, דמיירי שלקחן הישראל מעכו"ם קודם מירוח ולהכי חייב מדאורייתא.</w:t>
      </w:r>
    </w:p>
    <w:p w14:paraId="18B996BB"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ד"ה הרי הן בחזקתן - משמע מכאן דסתם עם הארץ חשודין על השביעית - דבר זה הוא פלוגתת ר"ת ורשב"ם בתוס' לקמן ל. (ד"ה מתני'), ובתוס' כתובות כד. (ד"ה שלי). וע"ע תוס' סוכה לט: (ד"ה בד"א).</w:t>
      </w:r>
    </w:p>
    <w:p w14:paraId="22D8305E"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והנה תוס' מפרשים דמיירי בפירות שעבר עליהן זמן הביעור דשביעית ונאסרו, לכך הוכיחו מהכא דעמי הארץ חשודין על איסורי שביעית, אבל רש"י ורגמ"ה פירשו שהנידון הוא שמא החליפן בפירות שביעית שעדיין לא נאסרו, אלא שאסורין בסחורה ויהיו צריכין ביעור, ולדבריהם לא מוכח מהכא מידי.</w:t>
      </w:r>
    </w:p>
    <w:p w14:paraId="5AC454F9"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וקשה מההיא דמשאלת אשת חבר לאשת עם הארץ וכו' - שטמ"ק (ל"ו) ציין למתני' פרק הנזקין, והוא בגיטין דף סא.</w:t>
      </w:r>
    </w:p>
    <w:p w14:paraId="38FCB198"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ד"ה הא חלפינהו - ואע"ג דשמעינן לר' שמעון מירוח העכו"ם פוטר וכו' - כן איתא במנחות סוף סו:</w:t>
      </w:r>
    </w:p>
    <w:p w14:paraId="5135E597"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ויש לעיין אמאי הקשו תוס' מדיוקא דהגמ', ולא מדברי ר' שמעון עצמו דאמר במשנה שהן דמאי, משמע דאי הוו ודאי מודה לת"ק דחייב - עי' צ"ק.</w:t>
      </w:r>
    </w:p>
    <w:p w14:paraId="1BB5B5BD"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מ"מ חייב משום גזירה בעלי כיסין כדפרישית לעיל - עי' תוס' לעיל ד"ה דגנך. ועי' תוס' מנחות ריש סז. שהקשו לרב פפא ורבינא שם דלכאורה לית להו גזירה דבעלי כיסין תיקשי להו דר' שמעון אדר' שמעון.</w:t>
      </w:r>
    </w:p>
    <w:p w14:paraId="2509CC02"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ד"ה טבלים - משמע הכא דלוקח חייב מדאורייתא וכו' והקשה ר"ת וכו' ותירץ לוקח קודם מירוח חייב מדאורייתא:</w:t>
      </w:r>
    </w:p>
    <w:p w14:paraId="03E432FC"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שיטות הראשונים בפטור לוקח במעשרות:</w:t>
      </w:r>
    </w:p>
    <w:p w14:paraId="6484A13F"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הנה דעת ר"ת דדוקא הלוקח אחר מירוח פטור. אולם יעוי' תוס' מנחות לא. (ד"ה קסבר) דדעת ריב"ם איפכא דדוקא הלוקח קודם מירוח פטור. [הובא גם בשטמ"ק יב. אות ו']. וראה עוד בהרחבה בתוס' ב"מ פח. (ד"ה תבואת), ובפירוש הר"ש בפאה (פ"א מ"ו). </w:t>
      </w:r>
    </w:p>
    <w:p w14:paraId="4F2AD477"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והכס"מ (מעשר ב. ב.) כתב שדעת הרמב"ם שם כר"ת, אך הראב"ד שם דפליג הוא שיטה שלישית דבכל גווני איכא פטור לוקח, בין שלקח קודם גמר מלאכה ובין אחר כן. מיהו בחי' רבינו חיים הלוי שם נוטה לומר שדעת הרמב"ם כריב"ם - ועי' בשיעורי הגרי"מ פיינשטיין (אות רנ"א).</w:t>
      </w:r>
    </w:p>
    <w:p w14:paraId="3925A642"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שיטה נוספת הביא ראשית בכורים: דהשטמ"ק בב"מ בשם הרמב"ן נקט דדוקא כשמירח על מנת למוכרן נפטרו מן המעשר, אך אם מירחן על מנת לאוכלן ונמלך עליהן למוכרן כבר חל עליהן חובת מעשר.</w:t>
      </w:r>
    </w:p>
    <w:p w14:paraId="74680153"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והנה לפירוש ר"ת דמיירי בסוגיין שלקחן קודם מירוח, צ"ל דהא דקתני "הלוקח טבלים ממורחין" ר"ל דהן עכשיו ממורחין בידו, וכדפירשו לעיל תוס' ד"ה דמרחינהו.</w:t>
      </w:r>
    </w:p>
    <w:p w14:paraId="5507B4B4"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מיהו סברת ר"ת צ"ב, דהא כיון שכבר חל איסור טבל על ידי המירוח, היאך נפקע על ידי המכירה ואיסור שבפירות להיכן אזל, וכן הקשה עליו הריב"ם בתוס' ב"מ הנ"ל. ועי' מש"כ בזה ראשית בכורים בסוגיין. וע"ע בחי' רבינו חיים הלוי הנ"ל.</w:t>
      </w:r>
    </w:p>
    <w:p w14:paraId="23AC386E"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והר"ש בפאה (פ"א מ"ו) הקשה על ר"ת, מאי שנא פטור לוקח מהפקר, דגבי הפקר הוא איפכא דאחר מירוח מחייבין יותר מקודם מירוח. ומפני כך חלק על ר"ת והכריע כשיטת הריב"ם. וכן הראב"ד בהשגותיו (מעשר פ"ב ה"ב) הוכיח מכח זה דלא כהרמב"ם שם. ועי' מש"כ לישב בחי' רבינו חיים הלוי שם, וכן בחי' הגר"ח החדש על הש"ס (בכורות כאן), ובתורת זרעים פאה שם. וראה עוד בהרחבה בהערה (138) לתוס' שאנץ כאן, ובשיעורי הגרי"מ פיינשטיין (אות רנ"א). </w:t>
      </w:r>
    </w:p>
    <w:p w14:paraId="20FDA20A"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והא דאמרינן פ' ר' ישמעאל תורמין משל עכו"ם על של [עכו"ם] וכו' לא בלוקח מן העכו"ם איירי וכו' - דלא כרש"י שם שפירש דבלוקח מן העכו"ם מיירי. ורש"י יכול לפרש כהריב"ם שהבאנו לעיל דס"ל איפכא דהלוקח אחר מירוח חייב במעשר, או דיפרש כשיטת הרמב"ן שהבאנו שם.</w:t>
      </w:r>
    </w:p>
    <w:p w14:paraId="3D3E1773"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אלא בעכו"ם התורם משלו על של ישראל איירי כדתנן העכו"ם והכותי שתרמו תרומתן תרומה:</w:t>
      </w:r>
    </w:p>
    <w:p w14:paraId="12166B00"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בגדר דין תרומת עכו"ם:</w:t>
      </w:r>
    </w:p>
    <w:p w14:paraId="011398C6"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כדעת תוס' כאן דתרומת עכו"ם בתבואתם מהני מדאורייתא, כן נקטו רש"י ותוס' בקידושין מא:. ופירש רש"י בגיטין כג: דמהני תרומתן כשם שהקדש עכו"ם הוי הקדש.</w:t>
      </w:r>
    </w:p>
    <w:p w14:paraId="67D89920"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מיהו בתוס' כאן יש חידוש טפי, דנקטו דמיירי בעכו"ם התורם משלו על תבואת ישראל, וצ"ע הלא בתרומה בעינן שליחות כמש"כ תוס' (לעיל ע"א ד"ה הפודה) ועכו"ם הרי לאו בר שליחות הוא. וראה מש"כ בזה - ראשית בכורים, שי למורא, ועי' שיעורי רבי שמואל (קידושין אות של"ז), ובשיעורי הגרי"מ פיינשטיין כאן (אות רנ"ג).  </w:t>
      </w:r>
    </w:p>
    <w:p w14:paraId="7B775F7A"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ברם הרמב"ם (תרומות ד. טו.) כתב "העכו"ם שהפריש תרומה משלו, דין תורה שאינה תרומה לפי שאינן חייבין, ומדבריהן גזרו שתהא תרומתן תרומה משום בעלי כיסין". ועי' תוי"ט וחי' אנשי שם במשנה דתרומות (פ"ג ה"ט).</w:t>
      </w:r>
    </w:p>
    <w:p w14:paraId="2D96C47B"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ואפילו מפטר כל לוקח ניחא נמי סוגיא דשמעתין - עתה באים תוס' לפרש הסוגיא אפילו נימא דכל לוקח פטור ממעשר, מ"מ יש לפרש הכא בציור שאינו לוקח, אלא דעכו"ם עישר פירותיו ונתן המעשר ללוי. והא דאמר ריב"ל "הלוקח טבלים מן העכו"ם" ר"ל דיש ללמוד שאף הלוקח פטור ואפילו מתרומה דרבנן, לפי שאילו נתן העכו"ם המעשר שלו ללוי פטור דילפינן מקרא, ה"נ בלוקח י"ל קאתינא מכח גברא וכו' כדמפרש תוס' בסמוך.</w:t>
      </w:r>
    </w:p>
    <w:p w14:paraId="0BFC7196"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ומתקיים שפיר טעמא דלעיל דא"ל אתינא מכח גברא וכו' - תוס' מפרשים דלפי שיטתם מתיישב שפיר דלמסקנא איצטריך גם קרא וגם סברא, דמקרא ילפינן עיקר הדין כשנותן הנוכרי מעשר שהפריש ללוי פטור הלוי מתרומת מעשר, ומסברא ילפינן דה"ה כשלקח הלוי מהעכו"ם פטור, דלא גרע מאילו היה נותן לו העכו"ם המעשר לבדו. ומפרש מים קדושים דכך מפרשים תוס' למסקנא סברת "קאתינא מכח גברא" וכו', ודלא כסברת רש"י שהנוכרי לא היה נותן המעשר, דהא לדברי תוס' מיירי בנוכרי שרוצה </w:t>
      </w:r>
      <w:r w:rsidRPr="002E6030">
        <w:rPr>
          <w:rFonts w:eastAsia="Tahoma" w:hint="cs"/>
          <w:color w:val="00000A"/>
          <w:spacing w:val="20"/>
          <w:position w:val="6"/>
          <w:rtl/>
        </w:rPr>
        <w:lastRenderedPageBreak/>
        <w:t>לעשר וליתן מעשרותיו. וע"ע חזו"א (לקוטים בכורות דף יא: על תוד"ה טבלים) מש"כ לפרש דברי תוס'. וראה עוד בשיעורי הגרי"מ פיינשטיין (אות רנ"ד).</w:t>
      </w:r>
    </w:p>
    <w:p w14:paraId="6E9E453B"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וראה בדברינו בגמ' (ד"ה מנין ללוקח טבלים) שיטות המפרשים בישוב הקושיא, למסקנת הסוגיא דאיכא קרא למאי איצטריך סברא. </w:t>
      </w:r>
    </w:p>
    <w:p w14:paraId="48D2DC0C"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וי"ל לגבי דבר המעורב ברוב חולין הוי כמו חיוב על הפטור - כלומר לעולם הוי פטור מדאורייתא משום דהוי לוקח, ומ"מ חיוב דרבנן דלוקח אלים טפי, וכלפי חיוב דרבנן דטבל שבטל ברוב חולין הוי כמו מחיוב על הפטור.</w:t>
      </w:r>
    </w:p>
    <w:p w14:paraId="5C509CB0"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(יב.) ועוד דכי משני קסבר אין קנין אבתר דקנה מן הממורח מן העכו"ם וכו' - מפרשים מהרש"א וצ"ק דתוס' מחזקים תירוצם שדחו הסייעתא לר"ת מסוגיא דמנחות, דהלא התם מוכח דמיירי שקנה מן העכו"ם לאחר מירוח דומיא דרוב עמי הארץ מעשרין דמיירי אחר מירוח שנתחייבו במעשר, והרי גם ר"ת מודה דלאחר מירוח פטור לוקח מדאורייתא, אלא ע"כ ד"מן החיוב על הפטור" דנקט התם, ר"ל דהאחד נוטה יותר לצד חיוב וכו' כדפירשו לעיל. [מיהו לגירסת שטמ"ק (אות ה') כוונת תוס' לענין אחר].</w:t>
      </w:r>
    </w:p>
    <w:p w14:paraId="1B97EE19"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דרוב עמי הארץ מעשרין הן לא שייך אלא לאחר מירוח - במשמר הלוי (סי' י"א) הביא קושית המאיר לעולם דדברי תוס' נסתרים מסוגיא מפורשת בביצה לה:, והביא תירוץ שאמר לו החזון יחזקאל , וציין עוד לאור שמח (תרומות ה. ד., ד"ה ובמה שנתברר), ולחזו"א (שביעית א. יז.). </w:t>
      </w:r>
    </w:p>
    <w:p w14:paraId="2E95E69C"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ואין לתמוה לאחר סוגיא דמנחות וכו' י"ל א"כ קשה דר"מ וכו' - על דברי תוס' דהכא יעוי' בהרחבה בתוס' מנחות סו: (ד"ה מירוח). ותירוץ תוס' כאן הוא כתירוצם השני שם.</w:t>
      </w:r>
    </w:p>
    <w:p w14:paraId="47BCCAFC"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ופרק המקבל קסבר יש קנין וכו' - צ"ק וח"נ הגיהו "פרק השואל", אך בהגהות מראה כהן מקיים הגירסא, והכוונה לפרק המקבל במסכת דמאי פ"ו, שהוא מקור אותה משנה המובאת בפרק השואל.</w:t>
      </w:r>
    </w:p>
    <w:p w14:paraId="30C3F6FF"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וההיא דע"ז יש לפרש הפקעה בענין אחר - בשיעורי הגרי"מ פיינשטיין (אות רנ"א) כתב דנראה כוונתם לדברי תוס' בע"ז כא. (ד"ה הא אמר) בשם יש מפרשים.</w:t>
      </w:r>
    </w:p>
    <w:p w14:paraId="68E7591E"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דף יב.</w:t>
      </w:r>
    </w:p>
    <w:p w14:paraId="0E52D4DA"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מתני'</w:t>
      </w:r>
    </w:p>
    <w:p w14:paraId="1ABC79D4"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אין פודין לא בעגל ולא בחיה ולא בשחוטה וכו':</w:t>
      </w:r>
    </w:p>
    <w:p w14:paraId="4B9A6A32"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האם מהני פדיון בשה בתורת שווי?</w:t>
      </w:r>
    </w:p>
    <w:p w14:paraId="7DE8D222"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הנה כל אלו דתנן במתני' 'אין פודין' לפי דבעינן 'שה' דוקא, מיירי כשאין שוין דמי הפטר חמור, דאי בשוויו אפילו בשלקי מהני כדפירש רש"י בגמ' (ד"ה או דלמא). [וצ"ב אמאי לא פירש רש"י כבר במשנה. ועי' שמן רוקח, ויד דוד ד"ה או דילמא].</w:t>
      </w:r>
    </w:p>
    <w:p w14:paraId="67D2579D"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מיהו כתב היד דוד חידוש בשם החזון נחום, דדין פדיון בשוויו הוא בשאר דברים, אבל אילו בא לפדות בשה בעינן שה דוקא כדכתיב, דאין קרי 'שה' אלא כבשים ועיזים חיים - עי' בדבריו.</w:t>
      </w:r>
    </w:p>
    <w:p w14:paraId="0B780638"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אולם בהערות להגריש”א כתב דאם הפודה סבור שהוא שה וכוונתו לפדות בתורת שה, אם הוא בשוויו מהני פדייה אף בתורת שווי, דחיסרון כוונה אינה חיסרון בפדיון פטר חמור - עי' בדבריו. </w:t>
      </w:r>
    </w:p>
    <w:p w14:paraId="16934034"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לא בשחוטה:</w:t>
      </w:r>
    </w:p>
    <w:p w14:paraId="2A12C4A9"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פטר חמור עצמו שמת האם צריך לפדותו?</w:t>
      </w:r>
    </w:p>
    <w:p w14:paraId="2D0F62F5"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בסוגיא כאן וכן ביומא מט: מבואר דשחוט נמי מיקרי 'שה', והא דאין פודין בו משום דילפינן גזירה שוה מפסח. ומתוך כך הקשה מהרי"ט אלגזי (אות י"ב סק"ב) אמאי אין פודין פטר חמור שמת [עפ"י גירסתו בתוספתא פ"א ה"ו] דליכא ילפותא למעט, ודין העמדה והערכה לפדיון הוא רק לקדשים. ומסיק דכיון דכתיב "ואם לא תפדה וערפתו" - כל שישנו בעריפה ישנו בפדייה, לאפוקי פטר חמור שמת ולא נערף.</w:t>
      </w:r>
    </w:p>
    <w:p w14:paraId="4254297F"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והמנחת חינוך (כב. ב.) הסכים לדברי מהריט"א, דאל"כ היה לפוסקים לבאר דין זה. ובהערה (רע"ה) למהריט"א ציינו שדין זה ודרשא זו מפורשים בספרי ומכילתא והובא בירושלמי דקידושין.</w:t>
      </w:r>
    </w:p>
    <w:p w14:paraId="31C8B478"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מיהו הפרישה (שכא. יט.) נקט בפשיטות דמהני פדיון אף לפטר חמור שמת מאליו. ומלבד שיקשה עליו כל הנ"ל, צ"ע גם מדתנן לקמן ע"ב "מת פטר חמור ר"א אומר יקבר" ולא קאמר יפדה. אמנם מדברי הפרישה משמע דמפרש דהמשנה אורחא דמילתא אשמועינן, שבודאי פטר חמור אין דרך הישראל לפדותו אלא לקוברו ונפטר הימנו.</w:t>
      </w:r>
    </w:p>
    <w:p w14:paraId="7BC0366F"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עוד יש לעיין בלשון השטמ"ק לקמן יב: (אות ב') שנקט דאינו חייב לפדותו לאחר מיתה, ומשמעות דבריו דשייך בו פדייה. ועי' ראשית בכורים שם שישב דברי השטמ"ק שלא יסתור לדברי מהריט"א הנ"ל. וראה עוד בחי' הגרי"ז שם, ומהרי"ט אלגזי (אות י"ד סק"א).</w:t>
      </w:r>
    </w:p>
    <w:p w14:paraId="17F52E2C"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 xml:space="preserve">ובערוך השולחן (יו"ד שכ. ה.) נקט דפטר חמור שמת מאליו חייב לפדותו דומיא דמת הבן שחייב לפדותו, והוא דלא כתו"ח בשטמ"ק הנ"ל שחילק בין פדיון פטר חמור לפדיון הבן. ובערוך השולחן גופיה שם (סעיף י"א) כתב שהטור פטר מפדיון וכחילוק השטמ"ק הנ"ל. </w:t>
      </w:r>
    </w:p>
    <w:p w14:paraId="33F90C8D"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ולא בטריפה:</w:t>
      </w:r>
    </w:p>
    <w:p w14:paraId="74634A65"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א] באיזו טריפה מיירי?</w:t>
      </w:r>
    </w:p>
    <w:p w14:paraId="202A0858"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פירש רש"י "שנחתכו רגליה מן הארכובה ולמעלה". וכן פירשו הרע"ב ורגמ"ה. וכתב התוי"ט פשיטא לי שנקטו הכי לפי שהוא טריפות הנראה וניכר, אבל ודאי אי הוה נמי טריפות אחרת אין פדייתו כלום.</w:t>
      </w:r>
    </w:p>
    <w:p w14:paraId="078ED0FE"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אולם יעוי' ראשית בכורים שכתב לבאר דבדוקא נקטו הראשונים טריפה שנחתכו רגליה מן הארכובה ולמעלה. </w:t>
      </w:r>
    </w:p>
    <w:p w14:paraId="0CF45C85"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ב] נתכוין לפדות בשה ונמצא טריפה, האם מהני מיהא בתורת פדיון בשוויו אם שוה כערך החמור?</w:t>
      </w:r>
    </w:p>
    <w:p w14:paraId="158E0F4B"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עי' דרך אמונה (בכורים יב. ח., בביאור ההלכה ד"ה ולא בטרפה) שהביא ספק זה, ומסיק דודאי מהני.</w:t>
      </w:r>
    </w:p>
    <w:p w14:paraId="05ED73D6"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ג] היה הפטר חמור עצמו טריפה:</w:t>
      </w:r>
    </w:p>
    <w:p w14:paraId="01818614"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בדרך אמונה (בכורים יב. א.) הביא מחלוקת האם קדוש בבכורה.</w:t>
      </w:r>
    </w:p>
    <w:p w14:paraId="61015C9E"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ד] התוי"ט תמה מדוע השמיט הטור 'טריפה' שהרי הוא גם בגירסת הרא"ש אביו. ועי' מש"כ בזה הליקוטים במשניות.</w:t>
      </w:r>
    </w:p>
    <w:p w14:paraId="0C4B11D0"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ולא בכוי:</w:t>
      </w:r>
    </w:p>
    <w:p w14:paraId="36F71388"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רש"י פירש דכוי היינו ספק חיה וספק בהמה. ורגמ"ה פירש דהוא הבא מן התייש ומן הצביה, וכעי"ז פירש"י ביומא מט:, ומהרי"ט אלגזי (אות י"ב סק"ג) דן לפירוש זה מהו דאיתא במתני' "ר"א מתיר בכלאים מפני שהוא שה ואסר בכוי מפני שהוא ספק", דמה צד ספק להתיר לפדות בכוי הבא מתייש וצביה, דאי נימא ספק אי חיישינן לזרע האב מ"מ לא הוי יותר מחצי שה - עי' בדבריו, ועי' מרומי שדה.</w:t>
      </w:r>
    </w:p>
    <w:p w14:paraId="3FB5205F"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נתנו לכהן אין הכהן רשאי לקיימו עד שיפריש שה תחתיו:</w:t>
      </w:r>
    </w:p>
    <w:p w14:paraId="22A7BFCB"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נתן הפטר חמור עצמו לכהן האם קיים המצוה ויצא ידי חובתו?</w:t>
      </w:r>
    </w:p>
    <w:p w14:paraId="18759C13"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b/>
          <w:bCs/>
          <w:color w:val="00000A"/>
          <w:spacing w:val="20"/>
          <w:position w:val="6"/>
          <w:rtl/>
        </w:rPr>
        <w:t>א.</w:t>
      </w:r>
      <w:r w:rsidRPr="002E6030">
        <w:rPr>
          <w:rFonts w:eastAsia="Tahoma" w:hint="cs"/>
          <w:color w:val="00000A"/>
          <w:spacing w:val="20"/>
          <w:position w:val="6"/>
          <w:rtl/>
        </w:rPr>
        <w:t xml:space="preserve"> במעדני יו"ט (21(אות ו') הביא לשון הלבוש "שהתורה לא זכתה לכהן אלא השה של פדיון ולא הפטר חמור עצמו, לפיכך אם נתנו לכהן קודם פדייה גם הכהן אסור להשתמש בו עד שיפריש" וכו', משמע מדבריו דבמתן הפטר חמור עצמו אין שום קיום מצוה. וכן משמע קצת לשון תוס' לעיל ב. (סוף ד"ה ונותן).</w:t>
      </w:r>
    </w:p>
    <w:p w14:paraId="72F149C2"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ברם הברכי יוסף (שכא. ח.) כתב שמדברי תרומת הדשן (סי' רל"ה) נראה שמסתפק בזה. והרדב"ז (סי' תצ"ו) פשיטא ליה דלא מהני. אולם הברכי יוסף מצדד שקיים מצותו, והוכיח מדלא נקט תנא דמתני' "נתנו לכהן לא קיים מצותו ולוקח ופודהו", ומדנקט רק דין הכהן ש"מ שהבעלים קיימו מצותן. ועוד הוכיח כן מראיות נוספות.</w:t>
      </w:r>
    </w:p>
    <w:p w14:paraId="2DA794E8"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b/>
          <w:bCs/>
          <w:color w:val="00000A"/>
          <w:spacing w:val="20"/>
          <w:position w:val="6"/>
          <w:rtl/>
        </w:rPr>
        <w:t>ג.</w:t>
      </w:r>
      <w:r w:rsidRPr="002E6030">
        <w:rPr>
          <w:rFonts w:eastAsia="Tahoma" w:hint="cs"/>
          <w:color w:val="00000A"/>
          <w:spacing w:val="20"/>
          <w:position w:val="6"/>
          <w:rtl/>
        </w:rPr>
        <w:t xml:space="preserve"> וכן מהרי"ט אלגזי (אות ח' סק"ד) נקט שהפטר חמור קדוש בבכורה, ואם נתן הפטר חמור עצמו לכהן יצא בלא פדיון, ופירש כך משנתינו דהכא, וכן באות י"ג סק"ד (ד"ה אשר על כן) נקט מהריט"א שהפטר חמור משעה שנולד ממון כהן הוא ואין לבעלים בו אלא טובת הנאה. [ועי"ש הערה רנ"ט].</w:t>
      </w:r>
    </w:p>
    <w:p w14:paraId="110864D2"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b/>
          <w:bCs/>
          <w:color w:val="00000A"/>
          <w:spacing w:val="20"/>
          <w:position w:val="6"/>
          <w:rtl/>
        </w:rPr>
        <w:t>ד.</w:t>
      </w:r>
      <w:r w:rsidRPr="002E6030">
        <w:rPr>
          <w:rFonts w:eastAsia="Tahoma" w:hint="cs"/>
          <w:color w:val="00000A"/>
          <w:spacing w:val="20"/>
          <w:position w:val="6"/>
          <w:rtl/>
        </w:rPr>
        <w:t xml:space="preserve"> וגם המנחת חינוך (כב. לז.) נקט שממשנתינו מוכח דרשאי ליתן הפטר חמור עצמו לכהן. ואף בשערי יושר (ש"ה סו"פ י"ט) נקט בפשיטות שיכול ליתן לכהן הפטר חמור עצמו.</w:t>
      </w:r>
    </w:p>
    <w:p w14:paraId="0A108C48"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b/>
          <w:bCs/>
          <w:color w:val="00000A"/>
          <w:spacing w:val="20"/>
          <w:position w:val="6"/>
          <w:rtl/>
        </w:rPr>
        <w:t>ה.</w:t>
      </w:r>
      <w:r w:rsidRPr="002E6030">
        <w:rPr>
          <w:rFonts w:eastAsia="Tahoma" w:hint="cs"/>
          <w:color w:val="00000A"/>
          <w:spacing w:val="20"/>
          <w:position w:val="6"/>
          <w:rtl/>
        </w:rPr>
        <w:t xml:space="preserve"> ברם חזון יחזקאל (תוספתא ריש מכילתין) הוכיח שבנתינת הפטר חמור עצמו לכהן לא יצא ידי חובת נתינה. ויעוי' בהערה (223) לשטמ"ק השלם שהוכיח כן מדברי שטמ"ק כאן (אות א'), וכן בהערה (ר"ד) למהריט"א הביאו שהחזו"א (בכורות יז. ו.) וחבל אחרונים נקטו שאין ליתן הפטר חמור עצמו לכהן, ודחו הראיה ממשנתינו. וראה משנת רבי אהרן (ריש יא.) שגם דחה הראיה ממשנתינו, ולעיקר הנידון יעוי' שמצדד לכאן ולכאן. וראה עוד בספר אפריון יוסף (סי' כ"ז).</w:t>
      </w:r>
    </w:p>
    <w:p w14:paraId="37E25E47"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b/>
          <w:bCs/>
          <w:color w:val="00000A"/>
          <w:spacing w:val="20"/>
          <w:position w:val="6"/>
          <w:rtl/>
        </w:rPr>
        <w:t xml:space="preserve">ו. </w:t>
      </w:r>
      <w:r w:rsidRPr="002E6030">
        <w:rPr>
          <w:rFonts w:eastAsia="Tahoma" w:hint="cs"/>
          <w:color w:val="00000A"/>
          <w:spacing w:val="20"/>
          <w:position w:val="6"/>
          <w:rtl/>
        </w:rPr>
        <w:t>שיטה שלישית הביאו בהערה הנ"ל [חסדי דוד (תוספתא א. ו.), מנחה חדשה (מצוה כ"ב אות י"ג)], דלכתחילה אין ליתן הפטר חמור עצמו, אך דיעבד שאין לו במה לפדות יכול ליתנו לכהן.</w:t>
      </w:r>
    </w:p>
    <w:p w14:paraId="0247A582"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b/>
          <w:bCs/>
          <w:color w:val="00000A"/>
          <w:spacing w:val="20"/>
          <w:position w:val="6"/>
          <w:rtl/>
        </w:rPr>
        <w:t>ז.</w:t>
      </w:r>
      <w:r w:rsidRPr="002E6030">
        <w:rPr>
          <w:rFonts w:eastAsia="Tahoma" w:hint="cs"/>
          <w:color w:val="00000A"/>
          <w:spacing w:val="20"/>
          <w:position w:val="6"/>
          <w:rtl/>
        </w:rPr>
        <w:t xml:space="preserve"> ויש לעיין אולי עיקר נידון זה תלוי בחקירה האם איסור הנאה מהפטר חמור הוא משום קדושה שבו, ולפיכך שפיר יש לקיים בו עצמו מצות נתינה, או שהוא איסור הנאה גרידא כעצי סוכה, או כדי שלא יפסיד ממון כהן, ולפי"ז אין שייך לקיים בו מצות נתינה. וראה בדברינו לעיל ט: ד"ה מתני' מני (אות א') שהבאנו בזה פלוגתת ראשונים ואחרונים. ורש"י הסובר שיש בו משום קדושה יתכן שפיר לשיטתו דמהני נתינתו עצמו לכהן - עי' בדברינו לעיל ב. ד"ה אבל מוכר.</w:t>
      </w:r>
    </w:p>
    <w:p w14:paraId="11A52C4B"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אין הכהן רשאי לקיימו עד שיפריש שה תחתיו:</w:t>
      </w:r>
    </w:p>
    <w:p w14:paraId="08A0F857"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א] רש"י (נדפס ע"ב) מפרש דאסרו לכהן לקיימו אפילו שעה אחת מפני החשד שנחשדו כהנים. ברם יעוי' בדברינו לקמן ע"ב (ד"ה נתנו לכהן) שמהרמב"ם וטור ושו"ע משמע שפירשו כוונת המשנה שאסרו לכהן להשתמש בו אך לא אסרו לקיימו.</w:t>
      </w:r>
    </w:p>
    <w:p w14:paraId="2263E9D7"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והנה בברייתא לקמן ע"ב איתא דנחשדו הכהנים לעבוד בפטר חמור בלא פדיון דמורו בהא היתירא, ובטעם הדבר שנחשדו, ומאי שנא מישראל שלא נחשדו בספק פטר חמור שהדין דמפרישין והפדיון לעצמן - יעוי' בדברינו לקמן ע"ב.</w:t>
      </w:r>
    </w:p>
    <w:p w14:paraId="6E0E947A"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ב] לשון רגמ"ה "אין הכהן רשאי לקיימו - שלא יערפנו עד שיפריש הכהן שה תחתיו והוא שלו מפני גזירת הכתוב ואם לא תפדה וערפתו", ודבריו צ"ב.</w:t>
      </w:r>
    </w:p>
    <w:p w14:paraId="4062EF13"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ובספר אפריון יוסף (בהערות) כתב להגיה בדבריו "אין הכהן רשאי לקיימו </w:t>
      </w:r>
      <w:r w:rsidRPr="002E6030">
        <w:rPr>
          <w:rFonts w:eastAsia="Tahoma" w:hint="cs"/>
          <w:b/>
          <w:bCs/>
          <w:color w:val="00000A"/>
          <w:spacing w:val="20"/>
          <w:position w:val="6"/>
          <w:rtl/>
        </w:rPr>
        <w:t>אלא</w:t>
      </w:r>
      <w:r w:rsidRPr="002E6030">
        <w:rPr>
          <w:rFonts w:eastAsia="Tahoma" w:hint="cs"/>
          <w:color w:val="00000A"/>
          <w:spacing w:val="20"/>
          <w:position w:val="6"/>
          <w:rtl/>
        </w:rPr>
        <w:t xml:space="preserve"> יערפנו</w:t>
      </w:r>
      <w:r w:rsidRPr="002E6030">
        <w:rPr>
          <w:rFonts w:eastAsia="Tahoma" w:hint="cs"/>
          <w:b/>
          <w:bCs/>
          <w:color w:val="00000A"/>
          <w:spacing w:val="20"/>
          <w:position w:val="6"/>
          <w:rtl/>
        </w:rPr>
        <w:t xml:space="preserve"> או</w:t>
      </w:r>
      <w:r w:rsidRPr="002E6030">
        <w:rPr>
          <w:rFonts w:eastAsia="Tahoma" w:hint="cs"/>
          <w:color w:val="00000A"/>
          <w:spacing w:val="20"/>
          <w:position w:val="6"/>
          <w:rtl/>
        </w:rPr>
        <w:t xml:space="preserve"> שיפריש הכהן שה תחתיו וכו', ועי' מש"כ לבאר בזה.</w:t>
      </w:r>
    </w:p>
    <w:p w14:paraId="2E7A9554"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גמ'</w:t>
      </w:r>
    </w:p>
    <w:p w14:paraId="2FBF80CC"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בן בג בג אומר נאמר כאן שה ונאמר להלן שה מה להלן פרט לכל השמות הללו אף כאן:</w:t>
      </w:r>
    </w:p>
    <w:p w14:paraId="60BCDE4F"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א] לשון הרמב"ם (בכורים יב. א.) "אין פודין לא בעגל וכו' שנאמר תפדה בשה ואין קרוי שה אלא כבשים ועזים חיים בלבד", ומשמע דיליף ממשמעות 'שה' ואילו סוגיין ילפה גזירה שוה מפסח.</w:t>
      </w:r>
    </w:p>
    <w:p w14:paraId="48A9727C"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וכתב מהר"י קורקוס דאפשר שאף כוונת הרמב"ם להך גזירה שוה, א"נ אפשר שבאמת היה די ללמוד ממשמעות ד'שה', והא דאיצטריך גזירה שוה מפסח הוא דלא נימא "תפדה תפדה" ריבה.</w:t>
      </w:r>
    </w:p>
    <w:p w14:paraId="2799ED91"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וראה עוד ראשית בכורים בסוגיין (ד"ה עי' רמב"ם), יד דוד (ריש יב.), ואפריון יוסף (סי' כ"א). </w:t>
      </w:r>
    </w:p>
    <w:p w14:paraId="573BAA71"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ב] בהגהות חש"ל הביא שאחיו (בספרו ראשית בכורים) נסתפק האם אין פודין בשה מחוסר זמן תוך שמונה ימים ללידתו, דכיון דילפינן גזירה שוה מפסח יש למעט נמי מחוסר זמן - עי"ש שדן בזה, ומסיק דאכן אין פודין בו.</w:t>
      </w:r>
    </w:p>
    <w:p w14:paraId="270697EE"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ג] יש לעיין מה סברת ר' אליעזר דמתני' שמתיר בכלאים, דלכאורה ודאי אית ליה האי גזירה שוה, שהרי אינו חולק על שאר הפסולין דמתני' אלא על כלאים בלבד - יעוי' מש"כ לבאר בספר אפריון יוסף (סי' כ"ב).</w:t>
      </w:r>
    </w:p>
    <w:p w14:paraId="42FF47FF"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 עי' מש"כ תוס' ב"ק עז: (ד"ה זה בנה), ותוס' יומא מט: (ד"ה שאני התם) בסוגיא דהכא. </w:t>
      </w:r>
    </w:p>
    <w:p w14:paraId="5679E6DD"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אי מה להלן זכר תמים ובן שנה וכו' ת"ל תפדה תפדה ריבה - יעוי' לעיל דף י: דדרשו נמי מ"תפדה תפדה", ועי' בדברינו שם (ד"ה דתניא תפדה ) אלו ב' קראי הן.</w:t>
      </w:r>
    </w:p>
    <w:p w14:paraId="1D9A9556"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ויש לעיין הרי איצטריך הך ריבויא לדרשא דלעיל. ויעוי' מהרי"ט אלגזי (אות ה' סק"ד). אמנם לגירסת הרא"ש ורגמ"ה לעיל י: דמשמע דדרשי התם מעצם משמעות ד'תפדה' ניחא דהכא דרשינן מריבויא.</w:t>
      </w:r>
    </w:p>
    <w:p w14:paraId="4E5FD10B"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איבעיא להו מהו לפדות בבן פקועה אליבא דר"מ לא תיבעי לך דכיון דאר"מ בן פקועה טעון שחיטה שה מעליא הוא - הקשה חי' הגרז"ס הא גם לר' מאיר תיפוק ליה דפסול מדין 'יתום'. וכתב דצ"ל דקאי סוגיין כדברי ר' יהושע לקמן נז. דאם השלח קיים אין זה חשיב יתום. [מיהו יש אחרונים הסוברים ששיטת המשניות דאין פסול יתום בקדשים אלא במעשר בהמה בלבד - עי' בדברינו להלן נז. במתני' ד"ה ואיזהו יתום (אות ג')].</w:t>
      </w:r>
    </w:p>
    <w:p w14:paraId="4CE373CE"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מהו לפדות בבן פקועה וכו' מר זוטרא אמר אין פודין ורב אשי אמר פודין:</w:t>
      </w:r>
    </w:p>
    <w:p w14:paraId="4CDE7363"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שיטות הראשונים להלכה במחלוקת זו:</w:t>
      </w:r>
    </w:p>
    <w:p w14:paraId="0CFD76BB"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b/>
          <w:bCs/>
          <w:color w:val="00000A"/>
          <w:spacing w:val="20"/>
          <w:position w:val="6"/>
          <w:rtl/>
        </w:rPr>
        <w:t>א.</w:t>
      </w:r>
      <w:r w:rsidRPr="002E6030">
        <w:rPr>
          <w:rFonts w:eastAsia="Tahoma" w:hint="cs"/>
          <w:color w:val="00000A"/>
          <w:spacing w:val="20"/>
          <w:position w:val="6"/>
          <w:rtl/>
        </w:rPr>
        <w:t xml:space="preserve"> הרמב"ן בהלכותיו והרא"ש (סי' ט"ו) הביאו דרבינו חננאל כתב בפרק בהמה המקשה, דמסתברא הלכתא כמר זוטרא דאין פודין דשמעתין כוותיה רהטא. וכן פסק גם הטור (שכא. ד.). </w:t>
      </w:r>
    </w:p>
    <w:p w14:paraId="72C0AEA2"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וההוכחה משמעתין ביארו הגר"א (שכא. ז.) ומהרי"ט אלגזי (אות י' סק"א): לפי דנראה שרב אשי חזר וקיבל דברי מר זוטרא מדלא השיב על דבריו. ועוד הוסיף מהריט"א דנראה שרב אשי שהקשה למר זוטרא לא ידע ברייתא זו דבן בג בג דמפורש בה טעמא דמתני' דילפינן מפסח, וא"כ מסתברא דאף בן פקועה לא מהני.</w:t>
      </w:r>
      <w:r w:rsidRPr="002E6030">
        <w:rPr>
          <w:rFonts w:eastAsia="Tahoma" w:hint="cs"/>
          <w:color w:val="00000A"/>
          <w:spacing w:val="20"/>
          <w:position w:val="6"/>
        </w:rPr>
        <w:t xml:space="preserve"> </w:t>
      </w:r>
      <w:r w:rsidRPr="002E6030">
        <w:rPr>
          <w:rFonts w:eastAsia="Tahoma" w:hint="cs"/>
          <w:color w:val="00000A"/>
          <w:spacing w:val="20"/>
          <w:position w:val="6"/>
          <w:rtl/>
        </w:rPr>
        <w:t>וכעי"ז פירש מהר"י קורקוס (בכורים יב. ח.) דרב אשי ודאי לית ליה הך גזירה שוה מפסח, אולם הברייתא וסתמא דסוגיא אית להו.</w:t>
      </w:r>
    </w:p>
    <w:p w14:paraId="64F880B9"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והנה אם רב אשי לא ס"ל הגזירה שוה מפסח, צ"ע אמאי לדבריו אין פודין בכלאים וטריפה, דהרי שה הן ולא ילפינן מפסח דבעינן דוקא ראויין לקרבן - עי' מש"כ לבאר בזה ראשית בכורים. </w:t>
      </w:r>
    </w:p>
    <w:p w14:paraId="2C6F2D6C"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ברם הרמב"ם (בכורים יב. ט.) פסק דפודין בבן פקועה, וביאר הכס"מ דפסק כרב אשי בפלוגתא דאמוראי לפי שבתרא הוא. והנה גם הטור כתב שכן דעת הרמב"ם, אולם המגיה על הרמב"ם והרדב"ז </w:t>
      </w:r>
      <w:r w:rsidRPr="002E6030">
        <w:rPr>
          <w:rFonts w:eastAsia="Tahoma" w:hint="cs"/>
          <w:color w:val="00000A"/>
          <w:spacing w:val="20"/>
          <w:position w:val="6"/>
          <w:rtl/>
        </w:rPr>
        <w:lastRenderedPageBreak/>
        <w:t>גרסי בדברי הרמב"ם "ואין פודין בבן פקועה". וכן הביא מהריט"א הנ"ל (סק"ב) חבל אחרונים שגרסי הכי בדברי הרמב"ם.</w:t>
      </w:r>
    </w:p>
    <w:p w14:paraId="402E5782"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b/>
          <w:bCs/>
          <w:color w:val="00000A"/>
          <w:spacing w:val="20"/>
          <w:position w:val="6"/>
          <w:rtl/>
        </w:rPr>
        <w:t>ג.</w:t>
      </w:r>
      <w:r w:rsidRPr="002E6030">
        <w:rPr>
          <w:rFonts w:eastAsia="Tahoma" w:hint="cs"/>
          <w:color w:val="00000A"/>
          <w:spacing w:val="20"/>
          <w:position w:val="6"/>
          <w:rtl/>
        </w:rPr>
        <w:t xml:space="preserve"> ובדעת הרא"ש - הקשו מעדני יו"ט (אות ט') ומהריט"א הנ"ל שסותר שיטתו, דבפרק בהמה המקשה (סי' ה') פסק כרב אשי דהוא בתראה. והטור תפס לעיקר דברי הרא"ש בסוגיין, אולם יעוי' מהריט"א שנקט דדברי הרא"ש בחולין הן סברת עצמו, והכא הביא רק סברת הרמב"ן ולא ס"ל כוותיה.</w:t>
      </w:r>
    </w:p>
    <w:p w14:paraId="4CDFF6CF"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b/>
          <w:bCs/>
          <w:color w:val="00000A"/>
          <w:spacing w:val="20"/>
          <w:position w:val="6"/>
          <w:rtl/>
        </w:rPr>
        <w:t>ד.</w:t>
      </w:r>
      <w:r w:rsidRPr="002E6030">
        <w:rPr>
          <w:rFonts w:eastAsia="Tahoma" w:hint="cs"/>
          <w:color w:val="00000A"/>
          <w:spacing w:val="20"/>
          <w:position w:val="6"/>
          <w:rtl/>
        </w:rPr>
        <w:t xml:space="preserve"> והשו"ע (שכא. ד.) פסק להלכה דפודין בבן פקועה וכגירסתו בדברי הרמב"ם, והרמ"א הגיה עליו די"א שאין פודין.</w:t>
      </w:r>
    </w:p>
    <w:p w14:paraId="470C4235"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מר זוטרא אמר אין פודין - במנחת חינוך (רצג. טז.) נסתפק לפוסקים שאין פודין בבן פקועה, מה הדין לפדות בבן פקועה שנשחטה אמו ונמצאת טריפה, דמחד אינו נחשב כשחוט שהרי לא ניתר בשחיטת אמו וטעון שחיטה לעצמו, ומאידך אהני קצת שחיטת אמו לטהר מידי נבילה.  </w:t>
      </w:r>
    </w:p>
    <w:p w14:paraId="3C54D162"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א"ל רב אשי למר זוטרא מאי דעתיך דילפת מפסח וכו':</w:t>
      </w:r>
    </w:p>
    <w:p w14:paraId="1CF1662F"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א] ביאור מחלוקת הראשונים מה טעם פסול בן פקועה לקרבן פסח:</w:t>
      </w:r>
    </w:p>
    <w:p w14:paraId="73E9DAC9"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b/>
          <w:bCs/>
          <w:color w:val="00000A"/>
          <w:spacing w:val="20"/>
          <w:position w:val="6"/>
          <w:rtl/>
        </w:rPr>
        <w:t>א.</w:t>
      </w:r>
      <w:r w:rsidRPr="002E6030">
        <w:rPr>
          <w:rFonts w:eastAsia="Tahoma" w:hint="cs"/>
          <w:color w:val="00000A"/>
          <w:spacing w:val="20"/>
          <w:position w:val="6"/>
          <w:rtl/>
        </w:rPr>
        <w:t xml:space="preserve"> רש"י ורגמ"ה מפרשים דבן פקועה פסול משום דחשיב יוצא דופן ואינו קרב למזבח, ומוכח מדבריהם דפסול יוצא דופן שייך גם לאחר מיתת האם, וכן איתא בחולין לח:, ופירש רש"י שם (ד"ה אלא דמתה) "דכל שקרעוה והוציאו את ולדה בין מתה בין חיה הוי יוצא דופן".</w:t>
      </w:r>
    </w:p>
    <w:p w14:paraId="6D7B3652"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תוס' בחולין עד: (ד"ה דגמר) תמהו על פירש"י, דהרי אמרינן אליבא דר' מאיר לא תיבעי לך דודאי שה מעליא הוא, והלא הוי יוצא דופן. והם מפרשים טעם הפסול משום דבן פקועה חשיב כשחוט. [וכן כתב רש"י גופיה בסוגיין ד"ה שה מאי אהני].</w:t>
      </w:r>
    </w:p>
    <w:p w14:paraId="2ADFD7CF"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b/>
          <w:bCs/>
          <w:color w:val="00000A"/>
          <w:spacing w:val="20"/>
          <w:position w:val="6"/>
          <w:rtl/>
        </w:rPr>
        <w:t>ג.</w:t>
      </w:r>
      <w:r w:rsidRPr="002E6030">
        <w:rPr>
          <w:rFonts w:eastAsia="Tahoma" w:hint="cs"/>
          <w:color w:val="00000A"/>
          <w:spacing w:val="20"/>
          <w:position w:val="6"/>
          <w:rtl/>
        </w:rPr>
        <w:t xml:space="preserve"> ובישוב פירש"י - כתבו הראשונים בחולין שם (רמב"ן, רשב"א, ר"ן), דדוקא להו"א סברנו כך אליבא דר' מאיר, אך למסקנא דילפינן גזירה שוה מפסח אפילו לר' מאיר אין פודין בו כלל.</w:t>
      </w:r>
    </w:p>
    <w:p w14:paraId="6866E8F4"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b/>
          <w:bCs/>
          <w:color w:val="00000A"/>
          <w:spacing w:val="20"/>
          <w:position w:val="6"/>
          <w:rtl/>
        </w:rPr>
        <w:t>ד.</w:t>
      </w:r>
      <w:r w:rsidRPr="002E6030">
        <w:rPr>
          <w:rFonts w:eastAsia="Tahoma" w:hint="cs"/>
          <w:color w:val="00000A"/>
          <w:spacing w:val="20"/>
          <w:position w:val="6"/>
          <w:rtl/>
        </w:rPr>
        <w:t xml:space="preserve"> הרמב"ן תמה לדברי תוס' איך סברי דלר' מאיר פודין בו, הלא סוף סוף הוי יוצא דופן. ותירץ הר"ן שם דפסול יוצא דופן מרבינן מ'תפדה תפדה', אבל לא פסול שחיטה משום דשחוט לא איקרי 'שה'. וראה עוד במהרי"ט אלגזי (אות י' סק"ב).</w:t>
      </w:r>
    </w:p>
    <w:p w14:paraId="4F03C0CA"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b/>
          <w:bCs/>
          <w:color w:val="00000A"/>
          <w:spacing w:val="20"/>
          <w:position w:val="6"/>
          <w:rtl/>
        </w:rPr>
        <w:t>ה.</w:t>
      </w:r>
      <w:r w:rsidRPr="002E6030">
        <w:rPr>
          <w:rFonts w:eastAsia="Tahoma" w:hint="cs"/>
          <w:color w:val="00000A"/>
          <w:spacing w:val="20"/>
          <w:position w:val="6"/>
          <w:rtl/>
        </w:rPr>
        <w:t xml:space="preserve"> בחי' הגרי"ז בסוגיין ביאר הא דפירש רש"י הפסול משום יוצא דופן ולא נקט כתוס' משום דהוי שחוט, דאזלו לשיטתייהו בסוגיא דחולין עה. דאמרינן בן פקועה ד' סימנים אכשר ביה רחמנא, ולשיטת רש"י שייך ביה דין שחיטה גם בסימנים דיליה, וא"כ אפשר לקיים בו שחיטה לשם פסח, אבל לשיטת תוס' רק בשחיטה פסולה אכשר ד' סימנים ולא בכשרה.</w:t>
      </w:r>
    </w:p>
    <w:p w14:paraId="5E07F1A7"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ועוד בביאור שיטת רש"י - ראה מש"כ אבי עזרי (בכורים יב. ט.), משנת רבי אהרן (סי' ד'), ובשיעורי הגרי"מ פיינשטיין (אות רס"ח). וע"ע בספר אפריון יוסף (סי' כג-כד).</w:t>
      </w:r>
    </w:p>
    <w:p w14:paraId="71CE7F90"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b/>
          <w:bCs/>
          <w:color w:val="00000A"/>
          <w:spacing w:val="20"/>
          <w:position w:val="6"/>
          <w:rtl/>
        </w:rPr>
        <w:t>ו.</w:t>
      </w:r>
      <w:r w:rsidRPr="002E6030">
        <w:rPr>
          <w:rFonts w:eastAsia="Tahoma" w:hint="cs"/>
          <w:color w:val="00000A"/>
          <w:spacing w:val="20"/>
          <w:position w:val="6"/>
          <w:rtl/>
        </w:rPr>
        <w:t xml:space="preserve"> נפק"מ בין השיטות - כתב המנחת חינוך (כה. ו.) בבן פקועה שנתנבלה אמו בשחיטתה או שנמצאת טריפה, דלתוס' שאין פסול יוצא דופן, נמצא דלר' מאיר פודין בו כיון שטעון שחיטה הואיל ולא נשחטה אמו כראוי, אך לרש"י יהא פסול לכו"ע מטעם יוצא דופן. ומ"מ גם לתוס' יש להסתפק בנמצאת טריפה, דהא מהני שחיטתה לטהרה מידי נבילה, ושמא חשיב כשחוט קצת - עי' בדבריו.</w:t>
      </w:r>
    </w:p>
    <w:p w14:paraId="1A00A6BC"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ב] הגמ' הסתפקה בשני צדדים ופשיט רב אשי צד שלישי. ונראה לפי דפשיטא להו דלא סגי בסברת בישרא בדיקולא לחודה, דהא אמרינן בחולין עד: דלא הקלו בבן פקועה אלא על עסקי אכילה ולא לענין רביעה וחרישה דחשיב כבהמה גמורה. ועוד נראה עפ"י הראשונים [הנ"ל אות א'] בדעת רש"י, דה"ק ליה רב אשי, דודאי סברת דאף לר' מאיר אין פודין בו, והיינו על כרחך לפי דילפת גזירה שוה מפסח.</w:t>
      </w:r>
    </w:p>
    <w:p w14:paraId="260931AC"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ועוד בביאור מהלך הגמ' וביאור שיטת רש"י - עי' בח"נ, מים קדושים, שי למורא, ושפ"א.   </w:t>
      </w:r>
    </w:p>
    <w:p w14:paraId="49C34FE0"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איבעיא להו מהו לפדות בנדמה:</w:t>
      </w:r>
    </w:p>
    <w:p w14:paraId="64DC2DA6"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א] שיטות הראשונים לפסק ההלכה:</w:t>
      </w:r>
    </w:p>
    <w:p w14:paraId="6DD01B02"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b/>
          <w:bCs/>
          <w:color w:val="00000A"/>
          <w:spacing w:val="20"/>
          <w:position w:val="6"/>
          <w:rtl/>
        </w:rPr>
        <w:t>א.</w:t>
      </w:r>
      <w:r w:rsidRPr="002E6030">
        <w:rPr>
          <w:rFonts w:eastAsia="Tahoma" w:hint="cs"/>
          <w:color w:val="00000A"/>
          <w:spacing w:val="20"/>
          <w:position w:val="6"/>
          <w:rtl/>
        </w:rPr>
        <w:t xml:space="preserve"> בעיא זו לא נפשטה בגמ', ופסק הרמב"ן בהלכותיו [והביאו הרא"ש סי' ט"ו] וז"ל "רחל שילדה מין עז דהיינו נדמה בעיא דלא איפשיטא, הלכך אין פודין בו, ואם פדה בו ומת פטר חמור קודם שיתנו לכהן, יהנה ישראל באותו טלה ופטר חמור יקבר, ואם אחר שנתנו ליד כהן מת, פטר חמור יקבר והשה של כהן" וכו'. והנה סברתו ברורה דכיון דהוי ספק, לענין איסור הפטר חמור אזלינן לחומרא, ולענין ממונא אזלינן בתר המוחזק.</w:t>
      </w:r>
    </w:p>
    <w:p w14:paraId="63A91688"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b/>
          <w:bCs/>
          <w:color w:val="00000A"/>
          <w:spacing w:val="20"/>
          <w:position w:val="6"/>
          <w:rtl/>
        </w:rPr>
        <w:lastRenderedPageBreak/>
        <w:t>ב.</w:t>
      </w:r>
      <w:r w:rsidRPr="002E6030">
        <w:rPr>
          <w:rFonts w:eastAsia="Tahoma" w:hint="cs"/>
          <w:color w:val="00000A"/>
          <w:spacing w:val="20"/>
          <w:position w:val="6"/>
          <w:rtl/>
        </w:rPr>
        <w:t xml:space="preserve"> ברם הרמב"ם (בכורות יב. ט.) פסק "אין פודין בשה הדומה לאחר, ואם פדה פדוי", וביאר דעתו הכס"מ וז"ל "ופסק בה לכתחילה לחומרא ודיעבד לקולא, דכיון דספק הוא אין מחייבין אותו לחזור לפדותו כיון דאין בו קדושת הגוף", וכעי"ז ביאר הב"י (סי' שכ"א).</w:t>
      </w:r>
    </w:p>
    <w:p w14:paraId="68D25484"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b/>
          <w:bCs/>
          <w:color w:val="00000A"/>
          <w:spacing w:val="20"/>
          <w:position w:val="6"/>
          <w:rtl/>
        </w:rPr>
        <w:t>ג.</w:t>
      </w:r>
      <w:r w:rsidRPr="002E6030">
        <w:rPr>
          <w:rFonts w:eastAsia="Tahoma" w:hint="cs"/>
          <w:color w:val="00000A"/>
          <w:spacing w:val="20"/>
          <w:position w:val="6"/>
          <w:rtl/>
        </w:rPr>
        <w:t xml:space="preserve"> ותמה מאד רעק"א בגליון הרמב"ם "לא זכיתי להבין, דמ"מ איך החמור פדוי ומתירין ליהנות ממנו, הא הוי ספק איסור דשמא לא הוי פדיון ולא פקע איסוריה, וצ"ע". אמנם שורש סברת הכס"מ שהרמב"ם הקל בספיקא דפטר חמור לפי שאין בו קדושת הגוף - מצינו גם לענין פסק הרמב"ם שם (הל' כ"א) לענין דין המשנה דף ט., ושם כתב המשל"מ (בסוף דבריו) האי סברא, וציין לדברי הכס"מ דידן. אמנם מ"מ כאן הוא חידוש טפי שאפילו בספק אחד הקל הרמב"ם דאילו התם הוי ספק ספיקא.</w:t>
      </w:r>
    </w:p>
    <w:p w14:paraId="6801487B"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b/>
          <w:bCs/>
          <w:color w:val="00000A"/>
          <w:spacing w:val="20"/>
          <w:position w:val="6"/>
          <w:rtl/>
        </w:rPr>
        <w:t>ד.</w:t>
      </w:r>
      <w:r w:rsidRPr="002E6030">
        <w:rPr>
          <w:rFonts w:eastAsia="Tahoma" w:hint="cs"/>
          <w:color w:val="00000A"/>
          <w:spacing w:val="20"/>
          <w:position w:val="6"/>
          <w:rtl/>
        </w:rPr>
        <w:t xml:space="preserve"> ומהר"י קורקוס כתב דאפשר כיון שאיסור זה תלוי בממון שהרי נותן פדיונו לכהן, אזלינן ביה לקולא כדין ספק ממון. ועוד כתב דכיון שאין איסור הנאתו מפורש בתורה אזלינן ביה לקולא כעין ספיקא דרבנן.</w:t>
      </w:r>
    </w:p>
    <w:p w14:paraId="1446928B"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b/>
          <w:bCs/>
          <w:color w:val="00000A"/>
          <w:spacing w:val="20"/>
          <w:position w:val="6"/>
          <w:rtl/>
        </w:rPr>
        <w:t>ה.</w:t>
      </w:r>
      <w:r w:rsidRPr="002E6030">
        <w:rPr>
          <w:rFonts w:eastAsia="Tahoma" w:hint="cs"/>
          <w:color w:val="00000A"/>
          <w:spacing w:val="20"/>
          <w:position w:val="6"/>
          <w:rtl/>
        </w:rPr>
        <w:t xml:space="preserve"> ומהרי"ט אלגזי (אות י"א סק"ב) תמה על תירוץ השני דמהר"י קורקוס, דא"כ אמאי החמירו בכל ספק בכור שיפריש טלה והוא לעצמו כיון דספיקא דרבנן לקולא. והסכים לתירוצו הראשון. [ומהר"י קורקוס גופיה כתב דראשון עיקר]. והוסיף מהריט"א דאפשר שלזה כיון בכס"מ וב"י במש"כ דאזלינן לקולא לפי דהוי קדושת דמים - עי' בדבריו שהרחיב לדון בסברא זו דהכא איסורא בתר ממונא גריר, ובדברי הירושלמי דבכורים דלכאורה סותרים לזה.</w:t>
      </w:r>
    </w:p>
    <w:p w14:paraId="72709BA3"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b/>
          <w:bCs/>
          <w:color w:val="00000A"/>
          <w:spacing w:val="20"/>
          <w:position w:val="6"/>
          <w:rtl/>
        </w:rPr>
        <w:t>ו.</w:t>
      </w:r>
      <w:r w:rsidRPr="002E6030">
        <w:rPr>
          <w:rFonts w:eastAsia="Tahoma" w:hint="cs"/>
          <w:color w:val="00000A"/>
          <w:spacing w:val="20"/>
          <w:position w:val="6"/>
          <w:rtl/>
        </w:rPr>
        <w:t xml:space="preserve"> ומרומי שדה פירש שמדאורייתא ודאי פודין בנדמה, ורק מדרבנן מספקא משום דדומה לכלאים, ולכך שפיר פסק הרמב"ם לקולא בספק דרבנן. וכן פירשו שי למורא והשפ"א, וכן מצדד החזו"א (בכורות יז. ב.), וקהלות יעקב (בכורות יא. ב.). אמנם יעוי' בדרך אמונה (בכורים יב. ט., בביאור ההלכה ד"ה ואם פדה) שפקפק בתירוץ זה.</w:t>
      </w:r>
    </w:p>
    <w:p w14:paraId="650F9E72"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b/>
          <w:bCs/>
          <w:color w:val="00000A"/>
          <w:spacing w:val="20"/>
          <w:position w:val="6"/>
          <w:rtl/>
        </w:rPr>
        <w:t>ז.</w:t>
      </w:r>
      <w:r w:rsidRPr="002E6030">
        <w:rPr>
          <w:rFonts w:eastAsia="Tahoma" w:hint="cs"/>
          <w:color w:val="00000A"/>
          <w:spacing w:val="20"/>
          <w:position w:val="6"/>
          <w:rtl/>
        </w:rPr>
        <w:t xml:space="preserve"> ומנחת חינוך (כב. ד.) תירץ עפ"י שיטתו בדעת הרמב"ם, דפדיון בשוויו מהני דיעבד אפילו פדאו פחות משוויו, וא"כ אפילו נימא דבתורת שה לא מהני הפדיון בנדמה, אך בתורת שווי מהני דיעבד ואפילו אינו שוה דמי הפטר חמור. ועי' מרחשת (ח"א סי' מ"ט)_2 שהשיג על תירוץ המנ"ח, ופירש עפ"י דרכו אך לא מטעמיה. וע"ע בהערות להגריש”א. [ובעיקר נידון זה האם מהני פדיון פחות משוויו דיעבד - יעוי' בדברינו לעיל יא. ד"ה מי שיש לו, אות ב'].</w:t>
      </w:r>
    </w:p>
    <w:p w14:paraId="233E5A5A"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ב] הרמב"ן בהלכותיו הנ"ל המשיך וכתב וז"ל "ואם אחר שנתנו ליד כהן מת פטר חמור יקבר הטלה של כהן, דלא אמרינן תקפו כהן מוציאין אותו מידו אלא כשתקפו, אבל נתנוהו לו בעלים הדר הוה ליה הכהן בעלים, והוו להו בעלים המוציא מחבירו עליו הראיה" וכו'.</w:t>
      </w:r>
    </w:p>
    <w:p w14:paraId="2A1CE77E"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וביסוד דברי הרמב"ן דתפיסה ברשות מהני ליחשב מוחזק - יעוי' במהרי"ט אלגזי (אות י"ב סק"א) שהביא דברי התקפו כהן ודן בדבריו. ועי' מה שציינו בהערה שם (רמ"ג).</w:t>
      </w:r>
    </w:p>
    <w:p w14:paraId="31E99A7A"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ג] בעיקר דברי הרמב"ן והרא"ש דהבעלים נחשב מוחזק בשה והמוציא מחבירו עליו הראיה - עי' שערי יושר (ש"ה סו"פ י"ט) שדן דלכאורה האיכא חזקת חיוב פדייה, והספק הוא אם נפקע חיובו, וכיון שלכהנים יש ודאי זכות מתנות כהונה אמאי חשיב הבעלים מוחזק. ופירש דמעיקרא זכות דמתנות כהונה לא חל על נכסי הישראל או על השה, שהרי יכול ליתן הפטר חמור עצמו לכהן, אלא רק כשפודה חל דין מתנות כהונה על הפדיון, לכן כשנולד ספק כגון בנדמה הוי ספק בעיקר הזכות בטלה והבעלים הוי מוחזק והמוציא מחבירו עליו הראיה.</w:t>
      </w:r>
    </w:p>
    <w:p w14:paraId="69D7FBA8"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ומה שנקט בפשיטות דיכול ליתן הפטר חמור עצמו לכהן, הוא נידון גדול באחרונים - יעוי' בדברינו במתני' לעיל (ד"ה נתנו לכהן). </w:t>
      </w:r>
    </w:p>
    <w:p w14:paraId="1DDE44DC"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כי תיבעי לך אליבא דרבנן בכלאים הוא דלא פרקינן בנדמה פרקינן או דלמא ל"ש - הח"נ הוסיף ביאור בצדדי הבעיא: האם דוקא בכלאים לא פרקינן דנתמעטו בגזירה שוה ד"שה שה", אבל נדמה דעדיף מכלאים נתרבה מ"תפדה תפדה", או שמא גם נדמה נתמעט מ"שה שה".</w:t>
      </w:r>
    </w:p>
    <w:p w14:paraId="730463D1"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היא גופה קמ"ל דפרה שילדה מין עז אין פודין לא תימא זיל אבתריה דידיה והאי עז מעליא הוא אלא זיל בתר אימיה והאי עגל הוא - מהרי"ט אלגזי (אות י"א סק"א) חקר לפי הא דאמרינן בפרה שילדה מין עז דאזלינן בתר אימיה ועגל הוא, מה הדין כגון רחל או עז שילדו מין צבי או חיה אחרת, דלכאורה הכי נמי ניזיל בתר אימיה והאי שה הוא - עי"ש דמסיק להוכיח מהסוגיא דודאי לענין זה לא אזלינן בתר אימיה. ועי' בזה בקהלות יעקב (סי' ד').</w:t>
      </w:r>
    </w:p>
    <w:p w14:paraId="0A76361A"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ובעיקר דין פרה שילדה מין עז - תמה הרש"ש על הרמב"ם והפוסקים שהשמיטו דין זה ולא כתבו שפסול לפדות בו דנחשב כעגל.</w:t>
      </w:r>
    </w:p>
    <w:p w14:paraId="74062995"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אלא איזהו דמי לכלאים דשויוה רבנן כי כלאים - הלשון צ"ב, ונראה דנקט 'רבנן' לאפוקי ר' אליעזר דמתיר פדיון בכלאים, אלא רק אליבא דרבנן נדמה פסול בכלאים.</w:t>
      </w:r>
    </w:p>
    <w:p w14:paraId="2B76246E"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ושו"מ שמרומי שדה ושפ"א דייקו מלשון זו, דצד הספק לפסול נדמה לפדיון הוא מדרבנן בלבד ולא מדאורייתא. וכן מצדדים החזו"א (בכורות יז. יב.) וקהלות יעקב (יא. ב.) לתרץ בזה שיטת הרמב"ם שפסק בעיא דנדמה לקולא, לפי דהוי ספיקא דרבנן. [עי' לעיל ד"ה איבעיא להו, אות א']. </w:t>
      </w:r>
    </w:p>
    <w:p w14:paraId="6E6047A1"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דתניא שור או כשב פרט לכלאים או עז פרט לנדמה:</w:t>
      </w:r>
    </w:p>
    <w:p w14:paraId="7EA8EA1D"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א] צ"ע הרי לעיל ג: אמרינן דנדמה הוי מום קבוע, וא"כ תיפוק ליה דפסול לקרבן מדין בעל מום?</w:t>
      </w:r>
    </w:p>
    <w:p w14:paraId="312A59D7"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b/>
          <w:bCs/>
          <w:color w:val="00000A"/>
          <w:spacing w:val="20"/>
          <w:position w:val="6"/>
          <w:rtl/>
        </w:rPr>
        <w:t>א.</w:t>
      </w:r>
      <w:r w:rsidRPr="002E6030">
        <w:rPr>
          <w:rFonts w:eastAsia="Tahoma" w:hint="cs"/>
          <w:color w:val="00000A"/>
          <w:spacing w:val="20"/>
          <w:position w:val="6"/>
          <w:rtl/>
        </w:rPr>
        <w:t xml:space="preserve"> השטמ"ק (בהשמטות אות ב') תירץ בשם תו"ח דאיצטריך למעט דלא יחול תמורה על נדמה הגם שחלה על בעל מום.</w:t>
      </w:r>
    </w:p>
    <w:p w14:paraId="40C557F6"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בתוס' תמורה כד: (ד"ה קסבר) תירץ בשם ר"י, דנפק"מ לולדות קדשים שהן נדמה, דמהו דתימא ליקדשו אגב אמן קמ"ל.</w:t>
      </w:r>
    </w:p>
    <w:p w14:paraId="6DCC3D73"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b/>
          <w:bCs/>
          <w:color w:val="00000A"/>
          <w:spacing w:val="20"/>
          <w:position w:val="6"/>
          <w:rtl/>
        </w:rPr>
        <w:t>ג.</w:t>
      </w:r>
      <w:r w:rsidRPr="002E6030">
        <w:rPr>
          <w:rFonts w:eastAsia="Tahoma" w:hint="cs"/>
          <w:color w:val="00000A"/>
          <w:spacing w:val="20"/>
          <w:position w:val="6"/>
          <w:rtl/>
        </w:rPr>
        <w:t xml:space="preserve"> בחי' הגר"ח החדש על הש"ס (בכורות כאן) תירץ דנפק"מ לענין מעשר בהמה שחל אף על בעל מום, אבל מטעם נדמה לא חל דהוי ככלאים ויוצא דופן (מתני' לקמן נז.).</w:t>
      </w:r>
    </w:p>
    <w:p w14:paraId="4F5E50C0"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b/>
          <w:bCs/>
          <w:color w:val="00000A"/>
          <w:spacing w:val="20"/>
          <w:position w:val="6"/>
          <w:rtl/>
        </w:rPr>
        <w:t>ד.</w:t>
      </w:r>
      <w:r w:rsidRPr="002E6030">
        <w:rPr>
          <w:rFonts w:eastAsia="Tahoma" w:hint="cs"/>
          <w:color w:val="00000A"/>
          <w:spacing w:val="20"/>
          <w:position w:val="6"/>
          <w:rtl/>
        </w:rPr>
        <w:t xml:space="preserve"> באבן האזל (איסו"מ ג. ד.) כתב דנפק"מ לענין נדמה בעוף שלא פוסלין בו מומין, אלא שדן אם כלל יש פסול נדמה בעופות.</w:t>
      </w:r>
    </w:p>
    <w:p w14:paraId="704CA5D9"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b/>
          <w:bCs/>
          <w:color w:val="00000A"/>
          <w:spacing w:val="20"/>
          <w:position w:val="6"/>
          <w:rtl/>
        </w:rPr>
        <w:t>ה.</w:t>
      </w:r>
      <w:r w:rsidRPr="002E6030">
        <w:rPr>
          <w:rFonts w:eastAsia="Tahoma" w:hint="cs"/>
          <w:color w:val="00000A"/>
          <w:spacing w:val="20"/>
          <w:position w:val="6"/>
          <w:rtl/>
        </w:rPr>
        <w:t xml:space="preserve"> וראה עוד במהרי"ט אלגזי (לקמן פ"ו אות נ"ז סק"ב), ראשית בכורים כאן (ד"ה בשטמ"ק), חזו"א (בכורות יט. ז.), משנת רבי אהרן (ריש ג:), ושיעורי הגרי"מ פיינשטיין (אות ר"ס).  </w:t>
      </w:r>
    </w:p>
    <w:p w14:paraId="47835657"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ב] הקשה השטמ"ק הנ"ל למה לי קרא למעט נדמה לענין קדשים, תיפוק ליה בגזירה שוה מבכור, ותירץ בשם התו"ח דאיצטריך היכא דדומה במקצת סימנים לאמו דאזי מתחייב בבכורה [כדילפינן לעיל ה:]. וכעין זה כתבו תוס' ב"ק עח. (ד"ה השתא).</w:t>
      </w:r>
    </w:p>
    <w:p w14:paraId="14941FA6"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והנה נמצא לפי"ז דבהמת קדשים נדמה שבמקצת סימנים דומה לאמו פסול מטעם 'נדמה', ואילו ברש"י לעיל ריש ג: משמע שפסולו הוא מטעם בעל מום - עי' חי' רא"ל מאלין (ח"ב סי' מ"ח) שהרחיב בזה, וביאר שדין נדמה ותורת בעל מום שבו תלויין אהדדי, ומה דנחשב מום פועל בו פסול דין נדמה – עי' בדבריו.</w:t>
      </w:r>
    </w:p>
    <w:p w14:paraId="118EE731"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משנת רבי אהרן (דף ג:) שהאריך לדון בגדר 'נדמה' לגבי בכור ולגבי שאר הקדשים.</w:t>
      </w:r>
    </w:p>
    <w:p w14:paraId="32480C02"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אי לבכור אך בכור שור אמר רחמנא עד שיהא הוא שור ובכורו שור - ביאור קושית הגמ' [עפ"י רש"י ורגמ"ה] היא כעין קושיא הקודמת, דאמאי הוצרכה ברייתא דרבה בר שמואל לתלות פסול נדמה בכלאים, הלא יש לו פסול עצמי. וראה שטמ"ק (ג') דמסיק לפרש דמקשה יותר, הלא פשוט יותר למעט נדמה מכלאים ואיך תולה הנדמה בכלאים.   </w:t>
      </w:r>
    </w:p>
    <w:p w14:paraId="11016DF7"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מהו דתימא העברה העברה מבכור גמר קמ"ל תחת תחת מקדשים גמר:</w:t>
      </w:r>
    </w:p>
    <w:p w14:paraId="7EE449E9"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א] פירש רש"י דילפינן מקדשים כי היכי דהתם פסול למזבח אפילו דומה במקצת סימנים לפי דהוי בעל מום כדאיתא לעיל ג:, ותמה הרש"ש הלא במעשר בהמה אפילו בעל מום גמור נכנס לדיר להתעשר וקדוש למעשר [לקמן נז:], והיכי ממעטינן הכא נדמה כה"ג מדין מעשר. וכן תמה בחי' הגרי"ז דהיה לרש"י לפרש קמ"ל דנדמה הוי פסול עצמי ולא מטעם בעל מום שאינו חיסרון במעשר בהמה.</w:t>
      </w:r>
    </w:p>
    <w:p w14:paraId="16F45DCB"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ובביאור דברי רש"י - יעוי' שי למורא, חי' הגרז"ס, חזו"א (בכורות יז. יב.), חי' רא"ל מאלין (ח"ב סי' מ"ח), אבי עזרי (איסו"מ ג. ה.), והערות להגריש”א.</w:t>
      </w:r>
    </w:p>
    <w:p w14:paraId="37BEE8D2"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ב] הכא מסקינן דילפינן גזירה שוה מעשר מקדשים ולא מבכור, ולקמן כא: מסקינן איפכא - עי"ש תוס' (ד"ה העברה), וע"ע הערות להגריש”א כאן.</w:t>
      </w:r>
    </w:p>
    <w:p w14:paraId="31F6A358"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ג] מסקנת הסוגיא דילפינן לפסול נדמה במעשר בהמה בגזירה שוה מקדשים, וצ"ע שהרמב"ם (בכורות ו. יד.) השמיט דין פסול נדמה - עי' בדברינו על תוס' לקמן נז. ד"ה חוץ.</w:t>
      </w:r>
    </w:p>
    <w:p w14:paraId="5DE545C0"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איבעיא להו מהו לפדות בפסולי המוקדשין:</w:t>
      </w:r>
    </w:p>
    <w:p w14:paraId="3FB1CE56"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א] בעיא זו היא לענין לפדות בשה או אף לענין פדייה בשוויו?</w:t>
      </w:r>
    </w:p>
    <w:p w14:paraId="23458F30"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הנה הבעיות דלעיל מהו לפדות בבן פקועה ונדמה הן לענין פדיון בשה בלבד, אך לענין פדיון בשוויו פשיטא דמהני, אולם בעיא דהכא לענין פדיון בפסולי המוקדשין היא לכאורה גם בשוויו. ברם הנה בהקדמת הטורי אבן, וכן השפ"א בסוגיין תמהו למאי דמסקינן דאין פודין בפסולי המוקדשין מדכתיב </w:t>
      </w:r>
      <w:r w:rsidRPr="002E6030">
        <w:rPr>
          <w:rFonts w:eastAsia="Tahoma" w:hint="cs"/>
          <w:color w:val="00000A"/>
          <w:spacing w:val="20"/>
          <w:position w:val="6"/>
          <w:rtl/>
        </w:rPr>
        <w:lastRenderedPageBreak/>
        <w:t>"כצבי וכאיל", דהלא בפדייה דבשוויו מהני אפילו בשלקי וא"כ ה"ה דמהני אף בצבי ואיל, וא"כ אכתי הבעיא במקומה עומדת מהו לפדות בפסולי המוקדשין בשוויין מטעם דאין איסור חל על איסור.</w:t>
      </w:r>
    </w:p>
    <w:p w14:paraId="3E92E507"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אמנם המפרשים כתבו לישב דאכן בעיא זו דהגמ' היא בפדיון בתורת שה בלבד, אך בפדיון בתורת שוויו אין נפקותא באיסור גיזה ועבודה שבו, דמ"מ מתחלל איסורו על דברים המותרים שבו דלא גרע מפדיון בשלקי - עי' בזה ראשית בכורים, שמן רוקח, שי למורא, נמוקי הגרי"ב, חזו"א (בכורות סי' י"ז סוף סק"י"ב), אבי עזרי (בכורים יב. ט.), בספר הליקוטים עהר"מ (בכורים שם) בשֵם שהם וישפה, ובהערה לתוס' שאנץ לעיל ד:, וע"ע מש"כ חי' הגרי"ז, בשיעורי הגרי"מ פיינשטיין (אות רס"ד), ובהערות להגריש”א.</w:t>
      </w:r>
    </w:p>
    <w:p w14:paraId="2469070D"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ב] בספר זרע אברהם (סי' יז. יג.) הקשה הא איתא במכות כב. דפסולי המוקדשין הוו כלאים, וקי"ל דאין פודין בכלאים. ותירץ דהא דאין פודין בכלאים לפי שאינם 'שה', והיינו דוקא בכלאים בטבען ולא בפסולי המוקדשין דחשיבי שפיר 'שה'. וראה עוד באמרי יושר (ח"א סי' קצ"ח).</w:t>
      </w:r>
    </w:p>
    <w:p w14:paraId="6C403877"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אליבא דר' שמעון לא תיבעי לך כיון דאמר מותר בהנאה חולין הוא - ראשית בכורים דן אמאי לא תיבעי אף אליבא דר' שמעון, דהנה לכאורה אם יתן לכהן שה בפדיון פטר חמור וישייר לעצמו זכות הגיזה ועבודה, מסתבר שלא יועיל דבעינן שיתן לו כל השה, וא"כ כשנותן לו שה פסולי המוקדשין שרשות הגיזה ועבודה לא שייכת לכהן נמצא שאינו נותן לו שה גמור - עי' בדבריו.</w:t>
      </w:r>
    </w:p>
    <w:p w14:paraId="76C316A7"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כי תיבעי לך אליבא דר' יהודה וכו' כיון דאסור בהנאה אין איסור חל על איסור או דלמא כיון דלא תפיס פדיונו אפקועי איסורא בעלמא הוא:</w:t>
      </w:r>
    </w:p>
    <w:p w14:paraId="3548F463"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ביאור הספק:</w:t>
      </w:r>
    </w:p>
    <w:p w14:paraId="4AD44D36"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b/>
          <w:bCs/>
          <w:color w:val="00000A"/>
          <w:spacing w:val="20"/>
          <w:position w:val="6"/>
          <w:rtl/>
        </w:rPr>
        <w:t>א.</w:t>
      </w:r>
      <w:r w:rsidRPr="002E6030">
        <w:rPr>
          <w:rFonts w:eastAsia="Tahoma" w:hint="cs"/>
          <w:color w:val="00000A"/>
          <w:spacing w:val="20"/>
          <w:position w:val="6"/>
          <w:rtl/>
        </w:rPr>
        <w:t xml:space="preserve"> מדברי רגמ"ה, וכן מדברי השטמ"ק אות ד' [שהוא ממש כלשון רגמ"ה], מבואר צדדי הספק: כיון דלר' יהודה פטר חמור אסור בהנאה ש"מ דיש בו קדושה, וא"כ פדיון השה מהותו העברת הקדושה אל השה, וכיון שהשה יש בו קדושת פסולי המוקדשין אין איסור חל על איסור, או דכיון דחזינן שאין השה נאסר בהנאה ש"מ שענין הפדיון הוא הפקעת איסור בעלמא ולא העברת קדושה, וממילא אין מניעה לפדות בשה פסולי המוקדשין.</w:t>
      </w:r>
    </w:p>
    <w:p w14:paraId="4DA2E2E3"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והנה משמעות פירושם שהנידון הוא הפקעת והעברת הקדושה דהפטר חמור, ולפי"ז צ"ל דלישנא ד"אין איסור חל על איסור" לאו דוקא, אלא ר"ל אין קדושה חלה על קדושה.</w:t>
      </w:r>
    </w:p>
    <w:p w14:paraId="7CE7093C"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וראשית בכורים נקט דאי בשה לא חל כלל איסור הנאה אין שייך כלל לדון דאין חל איסור על איסור, וביאר שהספק הוא האם השה מותר לפי שלא חל עליו כלל האיסור דפטר חמור, או דחל האיסור בשעת הפדיון ותיכף פקע. [כעין ספק הגמ' בנדרים עה. לר"א אי נדרים חלין ובטלין בהפרה, או דלא חלין כלל]. </w:t>
      </w:r>
    </w:p>
    <w:p w14:paraId="465A3CC8"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ובנמוקי הגרי"ב פירש הבעיא: כיון דפטר חמור אסור בהנאה והתורה אמרה להפקיע האיסור בשה, א"כ צריך שיהא השה מותר בהנאה, ואילו פסולי המוקדשין שאסורין בגיזה ועבודה כיצד יופקע על ידן איסור גיזה ועבודה דהפטר חמור, וזה דומה לענין אין איסור חל על איסור.</w:t>
      </w:r>
    </w:p>
    <w:p w14:paraId="0EDA9369"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ובקובץ הערות (סוף סי' נ"ד) נקט דלא נתפס שום קדושה ואיסור בשה, אלא דמ"מ בעינן פדיון בשה שיהא ראוי שיחול עליו הקדושה לולי גזירת הכתוב, וזה ביאור הבעיא בשה פסולי המוקדשין שאינו ראוי להיות נתפס בקדושה - עי' בדבריו. </w:t>
      </w:r>
    </w:p>
    <w:p w14:paraId="7255D2F2"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ועוד בביאור הספק - יעוי' בשיעורי הגרי"מ פיינשטיין (אות רס"ג), חידושי בתרא (אות רל"ט), ובהערות להגריש”א.</w:t>
      </w:r>
    </w:p>
    <w:p w14:paraId="618A89C5"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והנה מפירוש רגמ"ה והשטמ"ק מוכח דסברי דענין האיסור הנאה בפטר חמור הוא משום קדושה, וכן משמע מדברי רש"י (ד"ה אין איסור) שנקט "דבהמת פסולי המוקדשין אית בה קדושה". אמנם יעוי' בדברינו לעיל ט: ד"ה מתני' מני (אות א') שהרחבנו בזה דנראה שנחלקו בזה ראשונים ואחרונים, [ורש"י כאן אזיל שפיר לשיטתו], ולשיטה שאין בו קדושה אלא איסור בעלמא, מתפרש כפשוטו לשון הגמ' "אין איסור חל על איסור" ועל דרך שפירשנו לעיל.</w:t>
      </w:r>
    </w:p>
    <w:p w14:paraId="1AD42E26"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וסברא זו דפטר חמור יש בו קדושה וענין הפדיון הוא העברת הקדושה - מצינו בשטמ"ק לעיל ד: (סוף אות ד') שפירש שיטת רש"י בענין פודה וחוזר ופודה לאחר שחזר ולקחו מהכהן, דקמ"ל שאין נתפס השה בקדושת הפטר חמור ליאסר בהנאה. ועי' מהרי"ט אלגזי (אות ח' סק"ג), ובהערה שם קצ"ח.</w:t>
      </w:r>
    </w:p>
    <w:p w14:paraId="58FB2AA4"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וראה עוד מהרי"ט אלגזי (אות ט') שרצה לפרש בסברא זו מאי קמ"ל מתני' לעיל ט. דאם מת השה נהנין ממנו, דלא תימא שהשה נתפס בקדושת הפטר חמור. ומחדש דיש לומר שבאמת חלה קדושה על השה </w:t>
      </w:r>
      <w:r w:rsidRPr="002E6030">
        <w:rPr>
          <w:rFonts w:eastAsia="Tahoma" w:hint="cs"/>
          <w:color w:val="00000A"/>
          <w:spacing w:val="20"/>
          <w:position w:val="6"/>
          <w:rtl/>
        </w:rPr>
        <w:lastRenderedPageBreak/>
        <w:t>בבית הישראל עד שיבא ליד הכהן. ועי"ש בהערה רכ"ו. וראה עוד בהרחבה בהערה לתוס' שאנץ על דף ד:</w:t>
      </w:r>
    </w:p>
    <w:p w14:paraId="369FB051"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רש"י</w:t>
      </w:r>
    </w:p>
    <w:p w14:paraId="273BEBFE"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ד"ה לא בחיה - צבי ואיל - בחי' הגרי"ז הקשה הרי גם חיות טמאות נתמעטו ולאו דוקא צבי ואיל, וביאר דהא דצריך למילף משה דפסח היינו למעט חיה טהורה, דטמאה שאינה נאכלת לא ס"ד שתהא ראויה לפדיון דפשיטא שאינה בכלל 'שה'.</w:t>
      </w:r>
    </w:p>
    <w:p w14:paraId="40D93D93"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ד"ה טריפה - שנחתכו רגליה מן הארכובה ולמעלה - עי' בדברינו במשנה ד"ה ולא בטריפה (אות א').</w:t>
      </w:r>
    </w:p>
    <w:p w14:paraId="691C031F"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ד"ה או דלמא - וכל הנך אין פודין דאמר במתני' שלא בשויין קאמרינן וכו' - צ"ע שלא פירש רש"י כן כבר במשנה - עי' שמן רוקח, ויד דוד (ד"ה או דלמא).</w:t>
      </w:r>
    </w:p>
    <w:p w14:paraId="72B0AA7A"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ובעיקר דברי רש"י - יעוי' בדברינו במשנה ד"ה אין פודין.</w:t>
      </w:r>
    </w:p>
    <w:p w14:paraId="7E8911F0"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בן פקועה פסול לפסח וכו' דתניא בפ"ב דשחיטת חולין כי יולד פרט ליוצא דופן - עי' בדברינו בגמ' ד"ה א"ל רב אשי. </w:t>
      </w:r>
    </w:p>
    <w:p w14:paraId="6B821BB2"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ד"ה אי לבכורה - לאשמועינן דלא קדוש בבכורה ככלאים - הגהת הצ"ק "בכלאים" צ"ב.</w:t>
      </w:r>
    </w:p>
    <w:p w14:paraId="796D7113"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ד"ה העברה העברה - כדאמרן ואם יש בו מקצת סימנים חייב - עי' לעיל דף ה:</w:t>
      </w:r>
    </w:p>
    <w:p w14:paraId="7697D804"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ד"ה קמ"ל - כדאמר בריש פירקין דף ה: - צ"ל דף ג:, וראה בדברינו בגמ' ד"ה מהו דתימא (אות א').</w:t>
      </w:r>
    </w:p>
    <w:p w14:paraId="3A4703DF"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תוס'</w:t>
      </w:r>
    </w:p>
    <w:p w14:paraId="516C4393"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ד"ה רבי אליעזר - ר' אלעזר גרסינן ולא גרסינן ר' אליעזר וכן מוכח במרובה וכו':</w:t>
      </w:r>
    </w:p>
    <w:p w14:paraId="416935C5"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תוכן דברי תוס': </w:t>
      </w:r>
    </w:p>
    <w:p w14:paraId="7C409876"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בב"ק עח. דנים על מימרא דרבא "זה בנה אב כל מקום דכתיב 'שה' אינו אלא להוציא כלאים", ואמרינן דאליבא דר"א הכא שמתיר בכלאים על כרחך דלא איצטריך מימרא דרבא לענין פטר חמור, אלא איצטריך לאסור טמא שנולד מן הטהור ועיבורו מן הטמא, ודלא כר' יהושע דאיתא בברייתא לעיל ז. דיליף איסורו מקרא דכתיב בגופיה "שה כשבים ושה עיזים". וקאמרי תוס' דא"כ כל שכן דלא כר' אליעזר בר פלוגתיה בהך ברייתא דשרי עיבורו מן הטמא, וא"כ על כרחך גרסינן הכא "ר' אלעזר".</w:t>
      </w:r>
    </w:p>
    <w:p w14:paraId="5525D529"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מיהו יעוי' בשטמ"ק (ח') שדחה ראיית תוס', די"ל דדוקא אמרו שם דלא כר' יהושע אך לעולם מדר' אליעזר ניחא, וא"כ יתכן לגרוס כאן "ר' אליעזר".</w:t>
      </w:r>
    </w:p>
    <w:p w14:paraId="276F6E1F"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ד"ה קא משמע לן - וא"ת למה לי בבכור עד שיהא הוא שור ובכורו שור נילף העברה העברה ממעשר - כלומר נילף בכור ממעשר העברה העברה, ומעשר מקדשים תחת תחת. והנה קי"ל דבקדשים לא ילפינן למד מן הלמד, אך כתב הצ"ק דדבר הלמד בגזירה שוה חוזר ומלמד בגזירה שוה כדאמרינן בזבחים דף נ.</w:t>
      </w:r>
    </w:p>
    <w:p w14:paraId="78E06823"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ובעיקר קושית תוס' - יעוי' בשטמ"ק (ב') שדן בקושיות דומות. וראה עוד מש"כ לישב באבי עזרי (איסו"מ ג. ה.).</w:t>
      </w:r>
    </w:p>
    <w:p w14:paraId="5407EE7D"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וי"ל משום דכתיב אך לחייב מקצת סימנין דומין לאמו - כן ילפינן לעיל דף ה:</w:t>
      </w:r>
    </w:p>
    <w:p w14:paraId="4F552147"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ומיהו לההוא תנא דממעט לעיל נדמה מפטר חמור תרי זימני - הוא תנא דמתני' לעיל ה:, ועי"ש בתוס' (ד"ה ת"ל), ובדברינו שם.</w:t>
      </w:r>
    </w:p>
    <w:p w14:paraId="0FEA81E7"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דף יב:</w:t>
      </w:r>
    </w:p>
    <w:p w14:paraId="32863DFB"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גמ'</w:t>
      </w:r>
    </w:p>
    <w:p w14:paraId="63048F76"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איבעיא להו מהו לפדות בבהמת שביעית:</w:t>
      </w:r>
    </w:p>
    <w:p w14:paraId="4100946F"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א] הבעיא לפדות בשה דוקא או בכל דבר?</w:t>
      </w:r>
    </w:p>
    <w:p w14:paraId="4E4B35BF"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פירש רגמ"ה ד'בהמת שביעית' היינו שה הקנוי בפירות שביעית. ולכאורה דלאו דוקא נקט 'שה' דה"ה דמיבעיא בפדיון בשוויו אי שרי בבהמת שביעית. וכן בגמ' ורש"י נקטו סתמא "בהמת שביעית".</w:t>
      </w:r>
    </w:p>
    <w:p w14:paraId="3659CEE8"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מיהו שי למורא תמה אמאי נקט כלל "בהמת שביעית" ולא איבעיא מהו לפדות בפירות שביעית עצמן. וכתב לחדש דהא דקי"ל בספיקות דמפריש והוא לעצמו, היינו דוקא בפדיון שה, אבל בפדיון דשוויו הנלמד מהקדש לא אמרינן הכי ונתפס באיסורו עד שיתנו לכהן. ולדבריו אכן בדוקא נקטה הגמ' "בהמת שביעית" והכוונה לשה דוקא וכפירוש רגמ"ה.</w:t>
      </w:r>
    </w:p>
    <w:p w14:paraId="2E63710D"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ב] לקח החמור עצמו מדמי שביעית:</w:t>
      </w:r>
    </w:p>
    <w:p w14:paraId="37F4C03D"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כתב בדרך אמונה (בכורים יב. יא., בביאור ההלכה ד"ה שה שלקחו), דאפשר שלא חל עליו קדושת בכורה כלל, ואפשר דאפילו לא חל כלל הקנין שהרי אין לוקחין בהמה טמאה מדמי שביעית.</w:t>
      </w:r>
    </w:p>
    <w:p w14:paraId="437FA6B2"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ואליבא דר' שמעון לא תיבעי לך דלית ליה ספק - מהרי"ט אלגזי (אות ד' סק"ה) הוכיח מכאן דלא רק בספק שיש רוב צדדים לפטור סבר ר' שמעון דמפריש טלה והוא לעצמו, אלא אף בספק שקול, דאל"כ תיבעי הכא גם לר' שמעון בספק שקול שצריך להפריש כדי לקיים מיהא מצות פדייה.</w:t>
      </w:r>
    </w:p>
    <w:p w14:paraId="132ADFE5"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ברם יעוי' בהערה שם (קט"ז) שדקדקו מפירוש רש"י איפכא, שנקט (בד"ה ספק) ציור שילדה אמו זכר ונקבה, דהיינו רוב צדדים לפטור, דאפילו יצא זכר קודם שמא יצתה עמו נקבה והוי חציצה.</w:t>
      </w:r>
    </w:p>
    <w:p w14:paraId="6EDC16E0"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שי למורא שדן באופן אחר דלכאורה תיבעי לך גם אליבא דר' שמעון.</w:t>
      </w:r>
    </w:p>
    <w:p w14:paraId="0C66828B"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כי תיבעי לך אליבא דר' יהודה מאי כיון דמפריש טלה והוא לעצמו לאכלה קרינא ביה או דילמא כיון דכל כמה דלא מפקע איסוריה לא מישתרי כסחורה דמי:</w:t>
      </w:r>
    </w:p>
    <w:p w14:paraId="53AAC904"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ביאור צדדי הספק [עפ"י רש"י ורגמ"ה]:</w:t>
      </w:r>
    </w:p>
    <w:p w14:paraId="59EE72F9"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בודאי פטר חמור פשיטא דאסור כיון שנותן השה לכהן ותמורתו נכנס לרשותו הפטר חמור הוי דומה ממש לסחורה, כי תיבעי בספק שנשתייר השה ברשותו וא"כ לא דמי לסחורה, [ומה שנקטה הגמ' "לאכלה קרינא ביה" ר"ל ולא לסחורה, או ר"ל דאפילו נימא שבהפרשת השה כבר אינו שלו אלא ממון השבט רק שאינו עובר על גזל, מ"מ לא דמי לסחורה, דהא מדשרי ליה לאוכלו לא גרע משאר פירות שביעית דאין לו בהן אלא רשות אכילה - ראשית בכורים]. או דילמא דמי לסחורה לפי שקונה היתר הנאה בפטר חמור בהאי שה - כן פירש רגמ"ה. וראשית בכורים פירש לפי שנחשבת ההפרשה כהוצאה מרשותו ליחשב ממון השבט ודמי לסחורה.</w:t>
      </w:r>
    </w:p>
    <w:p w14:paraId="2BBD901A"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מש"כ בקהלות יעקב (בכורות סי' י"ג, שביעית סי' י"ט).</w:t>
      </w:r>
    </w:p>
    <w:p w14:paraId="224E0087"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ת"ש דאמר רב חסדא וכו' - בפשטות מייתי לפשוט מדברי אמורא רב חסדא, ברם מדברי רגמ"ה משמע דרב חסדא מייתי ברייתא.</w:t>
      </w:r>
    </w:p>
    <w:p w14:paraId="2576EEAC"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בהמת שביעית אין פודין בה את הודאי אבל פודין בה את הספק - כתב המנחת חינוך (כב. ז.) דנראה פשוט שאם פדה פטר חמור ודאי בדמי שביעית פדוי דיעבד, דומיא דהמקדש אשה בדמי שביעית דמקודשת דיעבד.</w:t>
      </w:r>
    </w:p>
    <w:p w14:paraId="5EAEF5BA"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ובהגהות ריעב"ץ כתב דאם פדה יאכל כנגדן, והוא משנה בשביעית פ"ח מ"ח. </w:t>
      </w:r>
    </w:p>
    <w:p w14:paraId="7915D814"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ואמר רב חסדא בהמת שביעית וכו' פטורה מן הבכורה לאכלה אמר רחמנא ולא לשריפה:</w:t>
      </w:r>
    </w:p>
    <w:p w14:paraId="560F6C9A"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קובץ הערות:</w:t>
      </w:r>
    </w:p>
    <w:p w14:paraId="28C63B2B"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א] גירסת הרמב"ם בגמ':</w:t>
      </w:r>
    </w:p>
    <w:p w14:paraId="57D8B7B0"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b/>
          <w:bCs/>
          <w:color w:val="00000A"/>
          <w:spacing w:val="20"/>
          <w:position w:val="6"/>
          <w:rtl/>
        </w:rPr>
        <w:t>א.</w:t>
      </w:r>
      <w:r w:rsidRPr="002E6030">
        <w:rPr>
          <w:rFonts w:eastAsia="Tahoma" w:hint="cs"/>
          <w:color w:val="00000A"/>
          <w:spacing w:val="20"/>
          <w:position w:val="6"/>
          <w:rtl/>
        </w:rPr>
        <w:t xml:space="preserve"> הרמב"ם (בכורות ה. ט.) כתב "הלוקח בהמה מפירות שביעית הרי זה פטורה מן הבכורה לפי שאינו רשאי לסחור בפירות שביעית, שהרי נאמר בה וכו' לאכלה ולא לסחורה, ואם תהיה חייבת בבכורה הרי זה משתכר בבכור".</w:t>
      </w:r>
    </w:p>
    <w:p w14:paraId="300BB753"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וביאר הכס"מ שכוונת הרמב"ם "הרי זה משתכר בבכור" דהיינו שאינו חייב לבערו בזמן הביעור, ויש לו טובת הנאה בנתינתו לכהן. והח"נ בסוגיין השיג עליו, ופירש כוונת הרמב"ם בע"א. וראה עוד שי למורא (ד"ה אמר ר"ח).</w:t>
      </w:r>
    </w:p>
    <w:p w14:paraId="4C84C391"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והשיג הראב"ד דבסוגיין מפורש הטעם משום "לאכלה ולא לשריפה" דאימורי הבכור מוקטרין למזבח. אמנם כתבו הכס"מ ולח"מ שבנוסחת הרמב"ם היה כתוב "לאכלה ולא לסחורה", וביאר הלח"מ דלגירסתו מאי דמקשה הגמ' מעיסת שביעית דלאכלה ולא לשריפה, היינו דכשם שדרשינן ולא לסחורה ה"נ יש לדרוש ולא לשריפה. אמנם מהרי"ט אלגזי (הל' חלה אות ב' סקי"א) ביאר דגירסת הרמב"ם בכל הסוגיא היא "לאכלה ולא לסחורה" - עי' בכל דבריו.</w:t>
      </w:r>
    </w:p>
    <w:p w14:paraId="1C4F7868"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מה שביארו הח"נ וראשית בכורים בסוגיין. ועי' חזו"א (יג. יג.) שביאר לדעת הרמב"ם דתרי הטעמים צריכי. ועי' קהלות יעקב (שביעית סי' י"ט). ומה שציינו בהרחבה בספר המפתח.</w:t>
      </w:r>
    </w:p>
    <w:p w14:paraId="2FCAE262"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b/>
          <w:bCs/>
          <w:color w:val="00000A"/>
          <w:spacing w:val="20"/>
          <w:position w:val="6"/>
          <w:rtl/>
        </w:rPr>
        <w:t>ג.</w:t>
      </w:r>
      <w:r w:rsidRPr="002E6030">
        <w:rPr>
          <w:rFonts w:eastAsia="Tahoma" w:hint="cs"/>
          <w:color w:val="00000A"/>
          <w:spacing w:val="20"/>
          <w:position w:val="6"/>
          <w:rtl/>
        </w:rPr>
        <w:t xml:space="preserve"> ומה דלא ניחא להרמב"ם הגירסא שלפנינו "לאכלה ולא לשריפה" - כתב מהרי"ט אלגזי שם (סק"י) דהרי סתם בהמת שביעית מיירי שהאם דוקא מפירות שביעית ולא האב, וקי"ל זה וזה גורם מותר ושפיר מותר להקטיר האימורין לשריפה - עי' בדבריו. וראה אבי עזרי (סוף הל' בכורות) שכתב לחלק דזה וזה גורם שייך רק לענין איסורים ולא לענין בכורה בבהמת שביעית. וראה עוד אבן האזל (איסו"מ ה. ט., אות ד') מש"כ בסברת הרמב"ם שלא ניחא ליה בגירסא שלפנינו.</w:t>
      </w:r>
    </w:p>
    <w:p w14:paraId="155B90B6"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ברם מהר"י קורקוס נקט שאף להרמב"ם גירסת הגמ' היא "לאכלה ולא לשריפה", אך מפני קושיות הגמ' ותוס' על טעם זה, נקט הרמב"ם טעם הפשוט ומתקבל יותר כפי דרכו שאינו מקפיד בטעמים היכא שאין </w:t>
      </w:r>
      <w:r w:rsidRPr="002E6030">
        <w:rPr>
          <w:rFonts w:eastAsia="Tahoma" w:hint="cs"/>
          <w:color w:val="00000A"/>
          <w:spacing w:val="20"/>
          <w:position w:val="6"/>
          <w:rtl/>
        </w:rPr>
        <w:lastRenderedPageBreak/>
        <w:t>נפק"מ בדבר - עי' בדבריו. וראה באבי עזרי שגם כתב לפרש דברי הרמב"ם כפי הגירסא "לאכלה ולא לשריפה".</w:t>
      </w:r>
    </w:p>
    <w:p w14:paraId="74CB580D"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ב] לכאורה הרי "לאכלה ולא לשריפה" אינו אלא עשה, וקי"ל דעשה אלים דוחה עשה קל, והלא עשה דבכור אלים טפי, דאם נתירנו נמצא שוחט קדשים בחוץ דהוי חיוב כרת?</w:t>
      </w:r>
    </w:p>
    <w:p w14:paraId="37FDE4EE"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כן הקשה מהרי"ט אלגזי (הל' חלה אות ב' סקי"ג). ובישוב קושייתו - עי' ראשית בכורים, שי למורא, מרומי שדה, קובץ שיעורים (ח"ב סי' ט"ז), אבן האזל (איסו"מ ה. ט. אות ד'), קהלות יעקב (ביצה סי' ה'), ומה שציינו בהערה (מז-מח) למהריט"א, ובספר המפתח עהר"מ (בכורות ה. ט.).</w:t>
      </w:r>
    </w:p>
    <w:p w14:paraId="22446231"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ג] לכאורה הא איתא בזבחים יג: דאכילת מזבח קרויה אכילה וא"כ שפיר קרינן ביה 'לאכלה'?</w:t>
      </w:r>
    </w:p>
    <w:p w14:paraId="3477C293"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כן הקשה הרש"ש. ומסיק לתרץ דמ"מ לא נקראת 'אכילת אדם' אלא 'אכילת מזבח', ולענין שביעית כתיב "לכם לאכלה". וכעי"ז תירץ הרש"ש גם בסמוך גבי עיסת שביעית, מאי פריך "לאכלה ולא לשריפה" הרי ראויה להסקה. וע"ע נתיבות הקדש במנחות פד.</w:t>
      </w:r>
    </w:p>
    <w:p w14:paraId="717053E5"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וראה ראשית בכורים שגם דן לגבי עיסת שביעית דבסמוך, הא לכאורה יכול להאכיל לכלבו לשיטת רש"י בביצה ופסחים, ומסיק דחלה טמאה אין לה תקנה לכלותה בכליון אחר אלא א"כ ראויה לשריפה - עי' בדבריו. </w:t>
      </w:r>
    </w:p>
    <w:p w14:paraId="7D4F77DE"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ד] צ"ע אמאי בהמת שביעית פטורה לגמרי מן הבכורה משום "לאכלה ולא לשריפה", הלא אף שאינה בהקרבה שייך בה נתינה לכהן ושאר דיני קדושת בכור?</w:t>
      </w:r>
    </w:p>
    <w:p w14:paraId="6CB66D44"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כן תמה שי למורא, ועי"ש שכתב דניחא לפירוש הרמב"ם [לעיל אות א'] דהחיסרון הוא משום "לאכלה ולא לסחורה". ובדומה לזה הקשה המנחת חינוך (י"ח). </w:t>
      </w:r>
    </w:p>
    <w:p w14:paraId="2D8AC004"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ובזכר יצחק (סי' נ"ב) יסד דמתן הבכור לכהן הוא תולדת הקדושה ואינו דין בפני עצמו, הלכך בשביעית דלא חלה קדושת בכור אין מקום לחייב במתנות כהונה. אמנם יעוי' שדן בזה והביא גם ראיות איפכא. והאחרונים דנו בזה וצדדו לכאן ולכאן – ראה בדברינו לקמן כח. ד"ה לימד על בכור.</w:t>
      </w:r>
    </w:p>
    <w:p w14:paraId="3EF52C19"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ובהערות להגריש”א כתב, דבבכורה בעינן שתהא דרגה של בעלות שיחול עליו קדושת בכורה, דהרי נקטו הפוסקים שהפקר פטור מבכורה, וסברה הגמ' דכיון שממטרת קדושת בכורה הוא ליקרב למזבח, ואם כלפי מזבח יש דין האוסר ומפקיע הקרבה זו, נמצא חיסרון בבעלות על הבהמה שיחול עלה קדושת בכורה. </w:t>
      </w:r>
    </w:p>
    <w:p w14:paraId="5EA9A255"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מש"כ מרומי שדה, אבני נזר (יו"ד תמה. ט.), ומשמר הלוי (סוף סי' י"א).</w:t>
      </w:r>
    </w:p>
    <w:p w14:paraId="2CC57C42"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ה] באבן האזל (איסו"מ ה. ט., אות ד') הביא קושית הגרצ"פ פרנק הרי אפשר לפדות הבכור ולהוציאו מקדושת שביעית, שהרי רק פרי ראשון ואחרון נתפס בקדושת שביעית ואמצעיים יוצאין לחולין. וראה מש"כ אבן האזל לישב. וראה עוד אבני נזר (יו"ד תמה. ט.),</w:t>
      </w:r>
    </w:p>
    <w:p w14:paraId="2F3CC09A"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 בכתבי קהלות יעקב החדשים (קדשים סי' מ"ו) הביא דבירושלמי מבואר שדנים רק אם מותר להקריב בכור של מעשר שני, אך הקדושה ודאי חלה. וצ"ע מאי שנא מבהמת שביעית שלא חלה כלל קדושה משום "לאכלה ולא לשריפה" - עי' בדבריו.</w:t>
      </w:r>
    </w:p>
    <w:p w14:paraId="48B59881"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ז] בשבת דף כד: נחלקו רש"י ותוס' אם שריפת תרומה טמאה היא מדאורייתא או מדרבנן, ולשיטת רש"י שהיא מדרבנן גרידא - כתב בהערות להגריש”א דהא דנקטה הגמ' 'שריפה' הוא משום דלמעשה שורפין מדרבנן, אך עיקר כוונת הגמ' דכיון דאם נטמאת עומדת היא להפסידה, ורחמנא אמר לאכלה ולא להפסד.</w:t>
      </w:r>
    </w:p>
    <w:p w14:paraId="79A86E6B"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מיתיבי האוכל מעיסת שביעית עד שלא הורמה חלתה חייב מיתה ואמאי כיון דאילו מטמיא בת שריפה היא לאכלה אמר רחמנא ולא לשריפה:</w:t>
      </w:r>
    </w:p>
    <w:p w14:paraId="4DA0EBBE"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א] מהרי"ט אלגזי (הל' חלה אות ב' סקי"א) הקשה אמאי הוצרך המקשן לדיוקא, תיפוק ליה דמתני' סתמא קתני ומשמע אפילו עיסה שעשאה בטומאה חייבת בחלה בשביעית. ועוד הקשה אמאי לא משני כסברא שהוזכרה במסקנת הסוגיא שאני גבי חלה דעיקרה לאכילה ולא לשריפה - עי' שכתב דלגירסת הרמב"ם בכל הסוגיא "לאכלה ולא לסחורה" ניחא כל הקושיות. וראה מש"כ לישב הפרי יצחק (ח"א סי' ל"ז).</w:t>
      </w:r>
    </w:p>
    <w:p w14:paraId="3180AF04"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ב] הקשה מהרי"ט אלגזי (שם סקי"ד), הרי מדאורייתא אין שיעור לחלה ואפילו כל שהוא, וא"כ שייך שפיר חלה בשביעית, דאיסור לאכלה ולא לשריפה הוא בשיעור אכילה דהיינו כזית דוקא - עי' בדבריו.</w:t>
      </w:r>
    </w:p>
    <w:p w14:paraId="30C701DF"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וראה בראשית בכורים שגם דן בשאלה זו, ובעוד עצות דלכאורה משכחת לה חלה בשביעית. וראה עוד שמן רוקח, והערה נ-נב על מהריט"א.</w:t>
      </w:r>
    </w:p>
    <w:p w14:paraId="5D9FA48C"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שאני הכא דכתיב לדורותיכם:</w:t>
      </w:r>
    </w:p>
    <w:p w14:paraId="50787536"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א] שתי דרשות בזה, ולמאי נצרכו:</w:t>
      </w:r>
    </w:p>
    <w:p w14:paraId="3835771A"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הרמב"ם בפיהמ"ש (שביעית פ"ט מ"ט) והרע"ב שם, כתבו ד"ראשית עריסותיכם" אמרה תורה מאיזו עיסה שתהא תרימו חלה. ותמה התו"ח שם מדוע לא הזכירו הדרשא המפורשת בסוגיין ובספרי.</w:t>
      </w:r>
    </w:p>
    <w:p w14:paraId="7626FC28"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והנה ברש"י כאן (ד"ה לדורותיכם) משמע דמרמז לשתי הדרשות, ותמה התוי"ט שם למה הוצרך לתרוייהו.</w:t>
      </w:r>
    </w:p>
    <w:p w14:paraId="50A470F5"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וראה מש"כ בזה - התו"ח וחי' מהרי"ח ואהבת איתן במשנה שם, ראשית בכורים, יד דוד, והגהות מצפ"א בסוגיין, ובמהרי"ט אלגזי (הל' חלה אות ב' סוף סקי"א), ומה שציינו עליו בהערה ל"ט.</w:t>
      </w:r>
    </w:p>
    <w:p w14:paraId="4F8E4C88"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עוד הקשה התוי"ט לכל הדרשות, מהיכי תיתי דמשמעות זו תדחה דרשא המפורשת "לאכלה ולא לשריפה". ותירץ כיון דחלה לא ודאי לשריפה קיימא לפיכך יש לרבות מן המשמעות. ועי' חי' מהרי"ח שהשיג על תירוצו, ותירץ באופן אחר.</w:t>
      </w:r>
    </w:p>
    <w:p w14:paraId="211ADBF8"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ב] הקשה הטורי אבן (ר"ה טו.) למאי צריך האי דרשא ד'לדורותיכם', תיפוק ליה מדבעינן קרא לפטור פירות שביעית ממעשר, והרי אילו נטמאו בנות שריפה הן, ש"מ דלא מהני האי טעם לפטור מחלה - עי' מש"כ לישב. וע"ע הגהות מצפ"א, מקדש דוד (זרעים נט. ה.), ומנחת שלמה (ח"ג סי' קכ"ב).</w:t>
      </w:r>
    </w:p>
    <w:p w14:paraId="1E75756A"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התם עיקר לאכילה הכא עיקר לשריפה:</w:t>
      </w:r>
    </w:p>
    <w:p w14:paraId="1B261F74"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חיוב חלה בעיסת שביעית בזמן הזה:</w:t>
      </w:r>
    </w:p>
    <w:p w14:paraId="2091649B"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בשו"ת פרי יצחק (ח"א סי' ל"ז) דן לפטור עיסת שביעית בזמן הזה מחלה, דהרי מבואר כאן שהיה בדין שתהא עיסת שביעית פטורה מחלה אלא משום דכתיב 'לדורותיכם', ומסקינן דהיינו רק לפי דעיקר הפרשת החלה לאכילה אלא דאם נטמאת תשרף, ולפי זה בזמן הזה שאין שום עיסה נעשית בטהרה, נמצא שעיקר הפרשתה לשריפה והדר דינא דלאכלה אמר רחמנא ולא לשריפה, ותהא עיסת שביעית פטורה מחלה דומיא דבהמת שביעית פטורה מן הבכורה. אמנם מסיק דכיון שאפשר להפריש עליה מעיסה טהורה או שאינה של שביעית חשיבא נמי עיקרה לאכילה וחייבת בחלה אף בשביעית.</w:t>
      </w:r>
    </w:p>
    <w:p w14:paraId="04CD6262"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נתנו לכהן וכו' תנינא להא דת"ר וכו' הרי זה לא יתנו לו אא"כ פדאו בפניו:</w:t>
      </w:r>
    </w:p>
    <w:p w14:paraId="5643F56F"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למאי מייתי ראיה:</w:t>
      </w:r>
    </w:p>
    <w:p w14:paraId="082B8722"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רש"י פירש דהא דקתני במתני' "אין הכהן רשאי לקיימו" ר"ל שאינו רשאי להשהותו אפילו שעה אחת, ולדבריו ניחא הא דמייתי הכא "תנינא להו דת"ר" וכו' דאסור ליתן לכהנים מפני שחשודים, ומשום כך אסרו לכהן להשהותו אפילו שעה אחת בלא פדיון.</w:t>
      </w:r>
    </w:p>
    <w:p w14:paraId="08EBD4BC"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אבל הרע"ב במתני', וכן הרמב"ם (בכורים יב. ד.) כתב דאסור לכהן להשתמש בו עד שיפדהו, וכן פסקו הטור ושו"ע (שכא. ב.), ולדבריהם כוונת המשנה דאסור לכהן להשתמש בו עד פדייה אך אין איסור לקיימו. ותמה האור גדול במשניות א"כ מאי "תנינא להו דת"ר", הלא אין ראיה ממתני' דחשודין הן, וכתב דנראה דהם לא גרסי אלא "ת"ר" ומייתי ברייתא בפני עצמה - עי' בדבריו. </w:t>
      </w:r>
    </w:p>
    <w:p w14:paraId="5A4CD84F"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מש"כ בזה החסדי דוד (תוספתא פ"א ה"ו, ד"ה הרי שיש).</w:t>
      </w:r>
    </w:p>
    <w:p w14:paraId="51132863"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זאת אומרת נחשדו הכהנים על פטרי חמורים וכו' קמ"ל דמורה בה היתרא:</w:t>
      </w:r>
    </w:p>
    <w:p w14:paraId="67014810"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לכאורה בספק פטר חמור דישראל מפריש טלה והוא לעצמו, ניחוש נמי דמורה בה היתרא?</w:t>
      </w:r>
    </w:p>
    <w:p w14:paraId="37366F72"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b/>
          <w:bCs/>
          <w:color w:val="00000A"/>
          <w:spacing w:val="20"/>
          <w:position w:val="6"/>
          <w:rtl/>
        </w:rPr>
        <w:t>א.</w:t>
      </w:r>
      <w:r w:rsidRPr="002E6030">
        <w:rPr>
          <w:rFonts w:eastAsia="Tahoma" w:hint="cs"/>
          <w:color w:val="00000A"/>
          <w:spacing w:val="20"/>
          <w:position w:val="6"/>
          <w:rtl/>
        </w:rPr>
        <w:t xml:space="preserve"> כן הקשה שטמ"ק (א') בשם תו"ח, וסוף התירוץ חסר. וביאר מהרי"ט אלגזי (אות י"ג סק"א) דר"ל כיון שבא לשאול את בי"ד ועושה על פיהם, מסתמא יזהירוהו בי"ד שיפריש טלה בפניהם דלא יבא להורות היתר.</w:t>
      </w:r>
    </w:p>
    <w:p w14:paraId="3E5E35E4"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ותמה מהריט"א דמ"מ היה התנא צריך לפרש [במתני' ט.] שיפדנו בבי"ד מפני החשד. ודן לישב באופן אחר, דרק בודאי פטר חמור החמירו מפני החשד ולא בספק. אך מסיק דאין לחלק אלא הכרח לומר דהכי קים לחכמים דהכהנים היו חשודים בדבר וישראל לא נחשדו.</w:t>
      </w:r>
    </w:p>
    <w:p w14:paraId="3F463EA0"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וראה בסוף דבריו שהאריך מהריט"א לדון מהיכי תיתי כלל לחשוד הכהנים לעבור על איסור, כשבידם לפדותו בקל ואין מפסידין כלום דהא הפדיון גם שלהם, ומסיק מחמת הדוחק דעל כרחך שכך ראו חז"ל שישנם מקצת כהנים העושין כך, ומשום הכי גזרו על כל הכהנים להיות בכלל החשד.</w:t>
      </w:r>
    </w:p>
    <w:p w14:paraId="04DD4EF4"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b/>
          <w:bCs/>
          <w:color w:val="00000A"/>
          <w:spacing w:val="20"/>
          <w:position w:val="6"/>
          <w:rtl/>
        </w:rPr>
        <w:t>ג.</w:t>
      </w:r>
      <w:r w:rsidRPr="002E6030">
        <w:rPr>
          <w:rFonts w:eastAsia="Tahoma" w:hint="cs"/>
          <w:color w:val="00000A"/>
          <w:spacing w:val="20"/>
          <w:position w:val="6"/>
          <w:rtl/>
        </w:rPr>
        <w:t xml:space="preserve"> ראשית בכורים כתב לחדש דדין פדיון בשוויו זהו רק כשהבעלים באין לפדותו ולא כשנותן הפטר חמור לכהן, ולפי שיש טירחא לכהנים לחזר לקנות שה ולפדות בשה דוקא, לפיכך נחשדו כהנים ולא ישראל בספק פטרי חמוריהם. וראה שביאר בדרך נוספת. ועל דבריו יעוי' בהערה רנ"ג למהריט"א.</w:t>
      </w:r>
    </w:p>
    <w:p w14:paraId="392A9D6A"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b/>
          <w:bCs/>
          <w:color w:val="00000A"/>
          <w:spacing w:val="20"/>
          <w:position w:val="6"/>
          <w:rtl/>
        </w:rPr>
        <w:t>ד.</w:t>
      </w:r>
      <w:r w:rsidRPr="002E6030">
        <w:rPr>
          <w:rFonts w:eastAsia="Tahoma" w:hint="cs"/>
          <w:color w:val="00000A"/>
          <w:spacing w:val="20"/>
          <w:position w:val="6"/>
          <w:rtl/>
        </w:rPr>
        <w:t xml:space="preserve"> מרומי שדה תירץ בפשיטות, דישראל יודע שחלה עליו מצות הפרשה אלא שאין צריך ליתנו לכהן לכך לא חשדינן ליה, משא"כ כהן דסבור שהוא פטור מלהפריש מצד שהוא לעצמו, וה"ה כשניתן לו </w:t>
      </w:r>
      <w:r w:rsidRPr="002E6030">
        <w:rPr>
          <w:rFonts w:eastAsia="Tahoma" w:hint="cs"/>
          <w:color w:val="00000A"/>
          <w:spacing w:val="20"/>
          <w:position w:val="6"/>
          <w:rtl/>
        </w:rPr>
        <w:lastRenderedPageBreak/>
        <w:t>הפטר חמור חשדינן ליה. וכן נראה גם כוונת הפרישה (שכא. כ.) שכתב בקצרה דישראל לא נחשדו לפי שהשה לעצמו בתורת ספק.</w:t>
      </w:r>
    </w:p>
    <w:p w14:paraId="32E5BCE2"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b/>
          <w:bCs/>
          <w:color w:val="00000A"/>
          <w:spacing w:val="20"/>
          <w:position w:val="6"/>
          <w:rtl/>
        </w:rPr>
        <w:t>ה.</w:t>
      </w:r>
      <w:r w:rsidRPr="002E6030">
        <w:rPr>
          <w:rFonts w:eastAsia="Tahoma" w:hint="cs"/>
          <w:color w:val="00000A"/>
          <w:spacing w:val="20"/>
          <w:position w:val="6"/>
          <w:rtl/>
        </w:rPr>
        <w:t xml:space="preserve"> היד דוד כתב בפשיטות דהכהנים סבורים שישראל נצטוו במצות פדיון פטר חמור ולא הם הכהנים.  </w:t>
      </w:r>
    </w:p>
    <w:p w14:paraId="328BE79E"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מתני'</w:t>
      </w:r>
    </w:p>
    <w:p w14:paraId="3C41771C"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המפריש פדיון פטר חמור ומת רבי אליעזר אומר חייבין באחריותו - האם לדעת ר' אליעזר לא חל שום היתר בהפרשה גרידא, או שחל אלא דמתלא וקאי עד שיתנו לכהן ואזי יותר למפרע - עי' בדברינו בגמ' ד"ה תניא.</w:t>
      </w:r>
    </w:p>
    <w:p w14:paraId="3683376D"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רבי אליעזר אומר חייבין באחריותו כחמש סלעים של בן:</w:t>
      </w:r>
    </w:p>
    <w:p w14:paraId="62F22AA9"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לא לגמרי הוקש לפדיון הבן:</w:t>
      </w:r>
    </w:p>
    <w:p w14:paraId="7F5B7BF8"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הנה בגמ' מפרש דר' אליעזר מקיש לפדיון הבן. אולם כתב שטמ"ק (ב') דלא לגמרי מקיש, דבפדיון הבן אם מת הבן לאחר ל' יום חייב ליתן ה' סלעים לכהן, ואילו מת הפטר חמור דישראל אינו חייב לפדותו, דאינו חוב לכהן שהרי אם רצה יכול לעורפו, משא"כ פדיון הבן שהוא חוב לכהן.</w:t>
      </w:r>
    </w:p>
    <w:p w14:paraId="73AFCC7B"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ועל דברי השטמ"ק - יעוי' מש"כ במהרי"ט אלגזי (אות י"ד סק"א), ובהערה (241) לשטמ"ק השלם.</w:t>
      </w:r>
    </w:p>
    <w:p w14:paraId="3A448066"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והנה מדברי השטמ"ק משמע לכאורה דשייך פדייה בפטר חמור לאחר מיתה אלא שאין חיוב, וא"כ הוא שלא כדברי מהרי"ט אלגזי [שהבאנו במתני' לקמן יב.] דכל שאינו בעריפה אינו בפדייה, אמנם יעוי' ראשית בכורים שפירש סברת השטמ"ק דלא יסתור לדברי מהריט"א. ובחי' הגרי"ז הניח בקושיא דברי השטמ"ק.</w:t>
      </w:r>
    </w:p>
    <w:p w14:paraId="70FE8A51"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ובתפארת ישראל (בבועז אות ג') פירש באופן אחר הא דלא הוקש לגמרי, דכשם דאמרינן בגמ' שרק לענין פדייה מחיים הוקשו אליבא דר' אליעזר ולא לענין הנאה מגופו, ה"ה דלא הוקשו לענין לאחר מיתה.</w:t>
      </w:r>
    </w:p>
    <w:p w14:paraId="700D2748"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וחכ"א אין חייבין באחריותו:</w:t>
      </w:r>
    </w:p>
    <w:p w14:paraId="43A8D7B0"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האם סברת חכמים אליבא דכו"ע?</w:t>
      </w:r>
    </w:p>
    <w:p w14:paraId="3F674F62"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מהרי"ט אלגזי (אות כ' סק"ב), וכן המנחת חינוך (כג. א.) כתבו דהא דסברי חכמים שמשעת הפרשה נעשית המצוה ואין חייב יותר באחריותו, היינו לשיטת ר' יהודה דסבר פטר חמור אסור בהנאה [ומתני' אזלה אליביה כדאיתא לעיל ט:], וכיון שההפרשה עושה מעשה דחל הפדיון והותר הפטר חמור בהנאה, חשיב כבא ליד הכהן משעת הפרשה, אבל לר' שמעון דליכא איסור הנאה בפטר חמור נמצא שאין ההפרשה עושה כלום ואין בזה שום קיום מצוה עד שעת נתינה. [אמנם בהמשך דבריו מסתפק מהריט"א שמא גם לר' שמעון איכא קיום מצוה בהפרשה]. וראה עוד בדברינו לעיל ט: (ד"ה זכר ונקבה). </w:t>
      </w:r>
    </w:p>
    <w:p w14:paraId="795D3146"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ובעיקר סברת חכמים דמשעת הפרשה נתקיימה מצותו - כתבו תוס' לעיל יא. (ד"ה והלכתא) דלפיכך מברך בשעת הפרשת הפטר חמור ולא בשעת נתינתו. ועי' בדברינו שם. </w:t>
      </w:r>
    </w:p>
    <w:p w14:paraId="07383FFF"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העיד ר"י ור"צ על פדיון פטר חמור שמת שאין כאן לכהן כלום - כלומר שאין הישראל חייב באחריותו, אבל הנבילה ודאי שייכת לכהן, כדתנן בסוף מתני' לעיל ט. "ואם מת נהנין בו", וכמבואר לעיל דף יא: - עי' תפא"י (יכין אות מ'), וכן איתא ברמב"ם (בכורים יב. ה.).</w:t>
      </w:r>
    </w:p>
    <w:p w14:paraId="13FBCCF7"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ברם יעוי' בחידושי ר' מאיר שמחה שיישב הלשון "אין כאן לכהן כלום", דהכא כדי ליהנות בעי למוכרו ויש בזה איסור סחורה.</w:t>
      </w:r>
    </w:p>
    <w:p w14:paraId="3DF2E377"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מת פטר חמור ר"א אומר יקבר ומותר בהנאתו של טלה וחכ"א א"צ להקבר וטלה לכהן:</w:t>
      </w:r>
    </w:p>
    <w:p w14:paraId="2A0D2DDD"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א] מחלוקת זו דר' אליעזר וחכמים היא ממש כשיטתם ברישא, וצ"ב למאי איצטריך למיתני מחלוקתם גם לענין מת הפדיון וגם לענין מת הפטר חמור - עי' מהרי"ט אלגזי (אות י"ג סק"ב), ויד דוד.  </w:t>
      </w:r>
    </w:p>
    <w:p w14:paraId="56A544C3"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ב] בשטמ"ק (ג') מבואר דסבר ר' אליעזר כר' יהודה דפטר חמור אסור בהנאה [וכדמוכחינן בגמ' דכן סבר ר' אליעזר]. ויש לעיין הלא לאחר עריפה אף ר' שמעון מודה דאסור בהנאה כדאיתא לעיל ט:, ומוכח מדברי השטמ"ק דדוקא לאחר עריפה מודה ולא כשמת מאליו. ועי' בזה בדברינו לעיל ט: (ד"ה ומודה ר' שמעון, אות ב').</w:t>
      </w:r>
    </w:p>
    <w:p w14:paraId="1D4BBFA3"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ג] הנה נקט ר' אליעזר דאם מת הפטר חמור יקבר, ומדלא קאמר 'יפדה' ש"מ דלא מהני פדיון בפטר חמור שמת מאליו. ויש לעיין בלשון השטמ"ק (אות ב'). וראה בזה בדברינו במתני' יב. (ד"ה לא בשחוטה). </w:t>
      </w:r>
    </w:p>
    <w:p w14:paraId="7E039F09"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גמ'</w:t>
      </w:r>
    </w:p>
    <w:p w14:paraId="6BF91FC4"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אמר רב יוסף מ"ט דר' אליעזר דכתיב אך פדה תפדה וגו' מה בכור אדם חייב באחריותו אף בכור בהמה טמאה:</w:t>
      </w:r>
    </w:p>
    <w:p w14:paraId="4F449A03"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מה סברת רבנן החולקים?</w:t>
      </w:r>
    </w:p>
    <w:p w14:paraId="15D55004"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הנה רב יוסף מפרש טעמיה דר' אליעזר אך לא פירש סברת חכמים, ומדברי שטמ"ק (ב') מבואר דסברת חכמים פשוטה, דודאי ראוי יותר לדמות פדיון פטר חמור לפדיון מעשר שני, אלא שר' אליעזר אית ליה היקשא לפדיון הבן, וחכמים לא סברי האי היקש.</w:t>
      </w:r>
    </w:p>
    <w:p w14:paraId="336B64A6"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והנה כדבריו כן משמע בגמ' לקמן יג. "הא ר"א דמקשי הא רבנן דלא מקשי". אך צ"ע דהא לעיל ד. מקשינן לכו"ע בכור בהמה טמאה לפדיון הבן דבתרוייהו פטורין כהנים ולויים, וכן שם ד: מקשינן מה בכור אדם לדורות בכסף אף בכור טמאה לדורות בשה.</w:t>
      </w:r>
    </w:p>
    <w:p w14:paraId="3A00FAD0"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ואכן הרמב"ם בפיהמ"ש ורע"ב ותפא"י פירשו דאף חכמים דרשי האי היקשא, אלא דסברי דלפדייה הקשתיו ולא לדבר אחר. אמנם תמה התוי"ט על הרמב"ם מהגמ' לקמן יג., והח"נ תמה דסברת "לפדייה הקשתיו ולא לדבר אחר" אמרינן לקמן אליבא דר' אליעזר, משמע דרבנן לית להו האי היקשא כלל. והך היקשא דריש פירקין - יעוי' בתוי"ט שביאר דאינו היקש. ועי' רש"ש.</w:t>
      </w:r>
    </w:p>
    <w:p w14:paraId="52A2D47A"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וראה בהרחבה במהרי"ט אלגזי (אות י"ג סק"ד) שביאר סברת הרמב"ם וסיעתו, ומה הכריחם דאף חכמים סברי הך היקשא, ולאיזה ענין הוקשו.</w:t>
      </w:r>
    </w:p>
    <w:p w14:paraId="4BBE4122"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א"ל אביי אי מה בכור אדם מותר בהנאה - הא דבכור אדם מותר בהנאה ילפינן לעיל ט: מקרא דכתיב "שורך" למעט בכור אדם. ועי' בדברינו שם (ד"ה אלא דכולי עלמא).</w:t>
      </w:r>
    </w:p>
    <w:p w14:paraId="5CD59602"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והתנן מת פטר חמור ר' אליעזר אומר יקבר מאי יקבר לאו דאסור בהנאה - צ"ע מאי קשיא מפטר חמור לאחר מיתה, הלא גם אדם לאחר מיתה אסור בהנאה - עי' הגהות מצפ"א.</w:t>
      </w:r>
    </w:p>
    <w:p w14:paraId="08E8B0B5"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תניא מודה ר' אליעזר בישראל שיש לו ספק פטר חמור בתוך ביתו שמפריש טלה עליו והוא שלו:</w:t>
      </w:r>
    </w:p>
    <w:p w14:paraId="61CFCB65"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מאי שנא ספק מודאי?</w:t>
      </w:r>
    </w:p>
    <w:p w14:paraId="7BBAD201"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הקשה מהרי"ט אלגזי (אות י"ג סק"ג) הלא סברת ר' אליעזר שבהפרשת הפטר חמור לא הותר עד שיגיע הפדיון ליד הכהן, א"כ גם בספק היה ראוי שר' אליעזר יאסור הפטר חמור עד שיתנו לכהן כגון במתנה על מנת להחזיר.</w:t>
      </w:r>
    </w:p>
    <w:p w14:paraId="49177B48"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ותירץ דאף לר' אליעזר כל שמן הדין אינו צריך ליתנו לכהן, אין ההוצאה מרשותו לרשות הכהן מעכבת, ומודה שחל הפדיון כבר בהפרשה קודם הנתינה.</w:t>
      </w:r>
    </w:p>
    <w:p w14:paraId="24E14A01"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אמנם בהערה ציינו לדברי מהריט"א לקמן (פ"ח אות ס"ז סק"ג, ד"ה הן אמת) שתירץ באופן אחר: דבאמת גם דעת ר' אליעזר שמשעת ההפרשה כבר הותר הפטר חמור בהנאה, אלא דיליף מפדיון הבן שהפדיון תלוי ועומד עד שיגיע ליד הכהן ואזי יותר בהנאה למפרע, נמצא שבספק פטר חמור שאין צריך שיגיע ליד הכהן מותר מיד.</w:t>
      </w:r>
    </w:p>
    <w:p w14:paraId="71E0E1D3"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וגבורת ארי (יומא ח:) הוכיח מכאן דכל שמדין המוציא מחבירו עליו הראיה א"צ ליתן, נחשב כודאי שלו ואין לכהן כלום, הלכך סגי בהפרשה בעלמא.</w:t>
      </w:r>
    </w:p>
    <w:p w14:paraId="5B445735"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ועוד בקושיא זו - יעוי' מרומי שדה, שי למורא, יד דוד, שמן רוקח, רש"ש (כתובות ל:), קהלות יעקב (יומא סי' ג'), הערות להגריש”א כאן, ומה שציינו בהערה (רנ"ז) למהריט"א. </w:t>
      </w:r>
    </w:p>
    <w:p w14:paraId="67D27A52"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אלא אמר רבא אמר קרא אך פדה תפדה וכו' - מסהש"ס תמה על תיבת 'אלא', ועי' רש"ש דמישבה.</w:t>
      </w:r>
    </w:p>
    <w:p w14:paraId="10AB957A"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ופדיון פטר חמור לאלתר ורמינהי וכו' אר"נ לומר שאם פדאו פדוי - רב נחמן סובר דלכתחילה צריך להמתין שלושים יום, ודיעבד אם פדאו לאלתר פדוי, ורב ששת בסמוך סבר דמצותו לכתחילה לפדות מיד אלא שאין עובר עליו עד שלושים יום.</w:t>
      </w:r>
    </w:p>
    <w:p w14:paraId="21921C33"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והנה לעיל י: איתא ברייתא דדרשה "תפדה מיד", ומקשינן עלה פשיטא, וצ"ע מאי פשיטא הלא פלוגתת אמוראי הוא הכא - עי' בדברינו שם ד"ה אמר מר תפדה.</w:t>
      </w:r>
    </w:p>
    <w:p w14:paraId="7D5090D0"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רש"י</w:t>
      </w:r>
    </w:p>
    <w:p w14:paraId="16D075EC"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ד"ה ודאי - ונמצא זה קונה חמור בפירות שביעית שאינו ראוי לאכילה - ר"ל דאסור לקנות בהמה טמאה בדמי שביעית כדאיתא במתני' שביעית (פ"ח מ"ח), דאילו דבר הראוי לאכילה אינו אסור אלא כגון למכור בשוק או להרויח (שם פ"ז מ"ג), ועי' תוס' סוכה לט. (ד"ה וליתיב).</w:t>
      </w:r>
    </w:p>
    <w:p w14:paraId="5648AA09"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ועי' קושית חי' הגרי"ז (ריש יב:), ובחידושי בתרא (אות ר"מ), ובשיעורי הגרי"מ פיינשטיין (אות רע"ב, ד"ה והנה מו"ח).</w:t>
      </w:r>
    </w:p>
    <w:p w14:paraId="3CB00A2A"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ד"ה ספק - כגון שילדה אמו זכר ונקבה וכו' - עי' בדברינו בגמ' ד"ה ואליבא דר' שמעון.</w:t>
      </w:r>
    </w:p>
    <w:p w14:paraId="4882C081"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ד"ה חלה טמאה - דהאוכל תרומה טמאה חייב מיתה - עי' תמיהת רעק"א בגלהש"ס, ומש"כ לישב ראשית בכורים. וע"ע גלהש"ס יבמות דף צ.</w:t>
      </w:r>
    </w:p>
    <w:p w14:paraId="5B1FE722"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ד"ה לדורותיכם - וכתיב מראשית עריסותיכם וגו' - צ"ב מה כוונת רש"י בתוספת דברים אלו - עי' בדברינו בגמ' ד"ה שאני הכא (אות א').</w:t>
      </w:r>
    </w:p>
    <w:p w14:paraId="71F2EE1F"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ד"ה מהו דתימא - דמיקרי חשוד שראינוהו שנחשד בדבר ל"א דמיקרי דחזינן ליה דאיתרמי ועבד עבודה בפטר חמור קודם פדיון - נראה דללישנא קמא 'מיקרי' ר"ל דהוא נקרא בפי אנשים חשוד אך לא ראוהו בכך, וללישנא בתרא 'מיקרי' הוא לשון מקרה, כלומר חזינן שאירע כן ועבד בפטר חמור קודם פדיון. וכעין פירוש שני איתא ברגמ"ה.</w:t>
      </w:r>
    </w:p>
    <w:p w14:paraId="0FA61540"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מודה ר"א - אע"ג דבודאי פטר חמור ס"ל דכל כמה דלא מטי פטר חמור ליד כהן לא מיפריק וכו' - משמע שיש קיום מצוה בנתינת הפטר חמור עצמו לכהן. ויעוי' בזה בדברינו במתני' יב. ד"ה נתנו לכהן. ברם הרש"ש הגיה ברש"י "מדלא מטי </w:t>
      </w:r>
      <w:r w:rsidRPr="002E6030">
        <w:rPr>
          <w:rFonts w:eastAsia="Tahoma" w:hint="cs"/>
          <w:b/>
          <w:bCs/>
          <w:color w:val="00000A"/>
          <w:spacing w:val="20"/>
          <w:position w:val="6"/>
          <w:rtl/>
        </w:rPr>
        <w:t>פדיון</w:t>
      </w:r>
      <w:r w:rsidRPr="002E6030">
        <w:rPr>
          <w:rFonts w:eastAsia="Tahoma" w:hint="cs"/>
          <w:color w:val="00000A"/>
          <w:spacing w:val="20"/>
          <w:position w:val="6"/>
          <w:rtl/>
        </w:rPr>
        <w:t xml:space="preserve"> פטר חמור".</w:t>
      </w:r>
    </w:p>
    <w:p w14:paraId="7189E0A2"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ומדמצריך לאפרושי טלה לאפקועי איסוריה מכלל דס"ל פטר חמור אסור בהנאה - כן מוכחינן לעיל ט: דמתני' שם כר' יהודה דאסר פטר חמור בהנאה.</w:t>
      </w:r>
    </w:p>
    <w:p w14:paraId="517BA362"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ד"ה הערכין בשעתן - שאם היה מבן חדש עד חמש שנים בשעה שאמר ערכי עלי - הרש"ש תמה הלא תנן בריש ערכין דקטן אינו מעריך. וכתב להגיה ברש"י "בשעה שאמר אחר עליו ערכו עלי".</w:t>
      </w:r>
    </w:p>
    <w:p w14:paraId="0F37BC3F"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תוס'</w:t>
      </w:r>
    </w:p>
    <w:p w14:paraId="683D87F6"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ד"ה ודאי לא תבעי לך - משמע דאסור לקנות בהמה טמאה כגון פטר חמור בפירות שביעית - המפרשים (גליון מהרש"א, הגהות הרד"ל, ריעב"ץ, מנחת חינוך כב. ז.) תמהו הלא משנה מפורשת היא בשביעית (פ"ח מ"ח) "אין לוקחין עבדים וקרקעות ובהמה טמאה מדמי שביעית".</w:t>
      </w:r>
    </w:p>
    <w:p w14:paraId="1B95E8B9"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ובהגהות קרני ראם וכן ראשית בכורים ושי למורא כתבו שתוס' דקדקו בלשונם "כגון פטר חמור", דעיקר קושייתם על קניית פטר חמור שלא הוזכר במפורש במשנה. ועי' בהגהות תפארת ירושלים עמ"ס שביעית שם. ובחי' הגרי"ז כאן בשם הגר"ח, ובשיעורי הגרי"מ פיינשטיין (אות ר"פ) בביאור דבריו. וע"ע קהלות יעקב (בכורות יג. ב.).</w:t>
      </w:r>
    </w:p>
    <w:p w14:paraId="610DBA73"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ותימה דאפילו רבנן לא אסרי וכו' אלא משום דבעינן דומיא דלאכלה שהנאתו וביעורו שוה ובהמה למלאכה הוי הנאתו וביעורו שוה - הרש"ש והגהות הרד"ל הקשו הרי חמור רוב מלאכתו למשא, דהנאתו היא כשיגיע למחוז חפצו, וביעורו הוא בכל פסיעה כשמשאו על גבו. ובספר אפריון יוסף (בהערות) תמה וכי עצם נשיאת המשא לא הוי הנאה, והרי פשיטא דחמור של איסורי הנאה גם עצם נשיאת המשא יש בה איסור ולא רק כשמגיע למחוז חפצו.</w:t>
      </w:r>
    </w:p>
    <w:p w14:paraId="66B6C549"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ראשית בכורים שכתב באופן אחר לישב קושית תוס'. ועי' מש"כ לישב השפ"א. וע"ע מקדש דוד (זרעים נט. ד.), וקהלות יעקב (בכורות סי' י"ג ס"ק ב-ה, שביעית סי' י"ט).</w:t>
      </w:r>
    </w:p>
    <w:p w14:paraId="0CBB76DC"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ד"ה כיון - ואע"ג דיכול להפריש מעיסה אחרת שאינה של שביעית על זאת וכו' - הרש"ש והגהות בן אריה הקשו דאם כוונת תוס' שיכול להפריש מעיסה של שישית על של שביעית, הא הוי מן הישן על החדש, ומסיק הרש"ש דכוונתם מעיסת חו"ל שאין חייבת בשביעית אך חייבת בחלה משנכנסה לא"י. וכן תירץ מהרי"ט אלגזי (הל' חלה אות ב' סקי"ב).</w:t>
      </w:r>
    </w:p>
    <w:p w14:paraId="0ECB9AA2"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והגהות בן אריה תירץ דמשכחת לה דלענין חלה נחשב כשנה אחת ולענין שביעית שתי שנים - עי' בדבריו.</w:t>
      </w:r>
    </w:p>
    <w:p w14:paraId="33F801FC"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ראשית בכורים, יד דוד, שי למורא, חזו"א (בכורות יז. יד.), שיעורי הגרי"מ פיינשטיין (אות רפ"א). ומה שציינו בהערה (מ"ג) למהריט"א הנ"ל.</w:t>
      </w:r>
    </w:p>
    <w:p w14:paraId="4C70DED0"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מ"מ הך לאו בת חלה היא ולא מצי לאפרושי מגופה הוי כמו מן החיוב על הפטור - עי' אתוון דאורייתא (כלל כ"ה ד"ה שוב נזכרתי). וע"ע חידושי בתרא (אות רמ"ו).</w:t>
      </w:r>
    </w:p>
    <w:p w14:paraId="2120A93B"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ד"ה הכא עיקר לשריפה - ועוד א"א לקיים עומר בשביעית אלא בפירות שביעית דבעינן כרמל אבל בכור וחלה מתקיים בשנה שביעית בבהמות אחרות ובפירות אחרים - דברי תוס' צ"ב, ובתוס' מנחות פד. (ד"ה רחמנא) [עפ"י גירסת שטמ"ק שם אות י"א] תירצו בסגנון אחר וז"ל "שאני עומר דמצותו בכך ולא מקיימא מצותו אלא בשל שביעית, דא"א שלא יביאו עומר בכל שנה, אבל בכור אפשר שלא יולד בכור לישראל בשביעית, וכן חלה אפשר שלא יהא לישראל עיסה החייבת בחלה בשביעית". ועי' שי למורא כאן.</w:t>
      </w:r>
    </w:p>
    <w:p w14:paraId="7D0903D6"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ובעיקר דברי תוס' דא"א לקיים עומר בשביעית אלא בפירות שביעית - יעוי' משמר הלוי (סי' י"ב) שדן דלכאורה יוכלו להביא משעורים שגדלו בשדה נוכרי שקנה בא"י, והאם יש להוכיח דסברי תוס' דיש קדושת שביעית בפירות נוכרים.</w:t>
      </w:r>
    </w:p>
    <w:p w14:paraId="5DE52CEA"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ד"ה לאו איתמר עלה אמר רבא דכ"ע מעכשיו אינו פדוי - לשון זה אינו לקמן פ' יש בכור - לכאורה כוונת תוס' דלקמן מט. ליתא לתיבות "אמר רבא", אמנם הב"ח שם הגיה "אמר רבא", וכן איתא ברמב"ן שם, וכן מוכח מדברי תוס' ב"מ סוף קב:, ושטמ"ק לקמן מט. הגיה "אמר רבה", וכן הוא ברא"ש שם.</w:t>
      </w:r>
    </w:p>
    <w:p w14:paraId="3BF8F6BB"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ברם מהרי"ט אלגזי (לקמן פ"ח אות ע"ו סק"א, ד"ה ולפי חומר הענין) כתב שכוונת תוס' כאן דכל מימרא זו לא גרסינן לקמן אלא כאן בלבד, וביאר שזו גם גירסת הסמ"ג - עי' בדבריו.</w:t>
      </w:r>
    </w:p>
    <w:p w14:paraId="591E4916"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דף יג.</w:t>
      </w:r>
    </w:p>
    <w:p w14:paraId="79E6B312"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גמ'</w:t>
      </w:r>
    </w:p>
    <w:p w14:paraId="2270B0D4"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רב ששת אמר לומר שאינו עובר עליו:</w:t>
      </w:r>
    </w:p>
    <w:p w14:paraId="583C6F15"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א] מנלן שאחר שלושים עובר עליו, והאם גם בפדיון הבן?</w:t>
      </w:r>
    </w:p>
    <w:p w14:paraId="217E7011"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הנה שיטת רב ששת דמצות פדיון פטר חמור היא לאלתר, ולאחר שלושים עובר עליו. ומהרי"ט אלגזי (אות י"ד סוף סק"ג) דן מנלן דעובר לאחר שלושים, דאפילו נילף מפדיון הבן יש לדון מנין בפדיון הבן גופיה דעובר לאחר שלושים.</w:t>
      </w:r>
    </w:p>
    <w:p w14:paraId="0A9E042F"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ובהערה למהריט"א (רפ"ז) ציינו לרש"ש מנחות סו. שהוכיח מגמ' דשבת שאפילו בפדיון הבן אין עובר לאחר שלושים, ומאידך בהגהות חכמת שלמה לשו"ע (יו"ד שה. א.) הוכיח איפכא מדברי רב ששת בסוגיין, דאפילו בכור פטר חמור עובר כ"ש בכור אדם דחמיר טפי, ותמה על המג"א הסובר שפדיון הבן חלוק ממילה, דהמאחר לפדות בנו עובר רק על מצות זריזין. וכן הוכיח מכאן בתרומת הדשן (סי' רס"ט). אמנם הרש"ש הנ"ל דחה דיש לחלק בין בכור בהמה טמאה לבכור אדם.</w:t>
      </w:r>
    </w:p>
    <w:p w14:paraId="6B1347E7"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מה שציינו בהערה למהריט"א הנ"ל, ובהערה (246) לשטמ"ק השלם. וראה עוד בדברינו לקמן מט. על רש"י ד"ה עד שיאמרו לו.</w:t>
      </w:r>
    </w:p>
    <w:p w14:paraId="5DBA5809"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ב] לדעת רב ששת שלאחר שלושים עובר עליו, האם כופין אותו, והאם לפדות או לערוף?</w:t>
      </w:r>
    </w:p>
    <w:p w14:paraId="50D0397E"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הנה רש"י לעיל י: (ד"ה לפיכך) כתב "יכפוהו בי"ד לעורפו לאחר שלושים כדמפרש בפירקא", הרי מפורש דעתו שכופין אותו לערוף דוקא. </w:t>
      </w:r>
    </w:p>
    <w:p w14:paraId="5F3A8A03"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וראה גם רגמ"ה שגרס בסמוך אליבא דרב ששת "אי הכי מכאן ואילך או עורפו או עובר עליו מיבעי ליה", ופירש בהגהות חש"ל דרגמ"ה מפרש שלרב ששת לאחר שלושים אין לו תקנה בפדיון אלא בעריפה.</w:t>
      </w:r>
    </w:p>
    <w:p w14:paraId="63CD7CDD"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ברם תוס' ערכין כז. (ד"ה מאי) נקטו בהדיא דכל הנך דתנן בסמוך "מצות פדייה קודמת למצות עריפה" וכו', אין כופין בהן חוץ ממצות גאולה דסיפא.</w:t>
      </w:r>
    </w:p>
    <w:p w14:paraId="5D3C1A14"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וביאר מהרי"ט אלגזי (אות י"ד סק"ה) שמחלוקת זו תלויה אם דין עריפה הוא מצוה או קנס. דרש"י סבר דהוי קנס, לפיכך הגם שכח ביד בי"ד לכפות על הפדיון, אך בדרך קנס כופין לערוף כדי שיופסד ממונו, אבל תוס' סברי כפשטות לשון המשנה דעריפה היא מצות עשה ולא קנס, לפיכך לאחר שלושים כופין בי"ד לקיים המצוה כשאר מצות עשה, דהיינו לפדות ולא לערוף, אולם ודאי הרשות בידו לערוף אם ירצה, דהתורה נתנה לו רשות לזה הגם שמצות פדייה קודמת.</w:t>
      </w:r>
    </w:p>
    <w:p w14:paraId="65C14B67"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בזה מנחת חינוך מצוה כ"ב סקכ"ב, וכן מצוה כ"ג סק"ו.</w:t>
      </w:r>
    </w:p>
    <w:p w14:paraId="43769BF7"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ובעיקר נידון זה אם דין עריפה הוא קיום מצוה או קנס - הוא מחלוקת תנאים במכילתא, ופלוגתת הרמב"ם וראב"ד - יעוי' בדברינו על המשנה בסמוך. </w:t>
      </w:r>
    </w:p>
    <w:p w14:paraId="384A1BA3"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ר"ש אמר לומר שאינו עובר עליו וכו' אלא אמר רבא לא קשיא הא ר' אליעזר דמקשי הא רבנן דלא מקשי:</w:t>
      </w:r>
    </w:p>
    <w:p w14:paraId="0E130BF1"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א] האם רבא הוא דיעה שלישית, וביאור שיטות האמוראים:</w:t>
      </w:r>
    </w:p>
    <w:p w14:paraId="0BBDDA38"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בסוגיין מצינו תירוצי רב נחמן, רב ששת, ורבא. ובדעת רבא נחלקו הראשונים:</w:t>
      </w:r>
    </w:p>
    <w:p w14:paraId="0D695CA1"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מפירוש רש"י (ד"ה אלא אמר רבא) משמע שאינו דיעה שלישית, אלא בא לישב שיטת רב ששת [וכן מפורש בשטמ"ק אות ב'] דלעולם מצות פדיונו לאלתר, וברייתא דמקשינן עליו דמשמע שמצוה לשהותו עד שלושים אתיא כר' אליעזר, ורב ששת סבר כהלכתא כרבנן.</w:t>
      </w:r>
    </w:p>
    <w:p w14:paraId="1E134E81"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ברם השטמ"ק בשם תו"ח פירש [וכן משמע ברגמ"ה] דרבא הוא שיטה שלישית, וחוזר לישב באופן חדש סתירת הברייתות, [וניחא טפי לפי"ז הלשון "</w:t>
      </w:r>
      <w:r w:rsidRPr="002E6030">
        <w:rPr>
          <w:rFonts w:eastAsia="Tahoma" w:hint="cs"/>
          <w:b/>
          <w:bCs/>
          <w:color w:val="00000A"/>
          <w:spacing w:val="20"/>
          <w:position w:val="6"/>
          <w:rtl/>
        </w:rPr>
        <w:t xml:space="preserve">אלא </w:t>
      </w:r>
      <w:r w:rsidRPr="002E6030">
        <w:rPr>
          <w:rFonts w:eastAsia="Tahoma" w:hint="cs"/>
          <w:color w:val="00000A"/>
          <w:spacing w:val="20"/>
          <w:position w:val="6"/>
          <w:rtl/>
        </w:rPr>
        <w:t>אמר רבא"].</w:t>
      </w:r>
    </w:p>
    <w:p w14:paraId="65B75F50"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ומבאר מהרי"ט אלגזי (אות י"ד סק"א) מחלוקת האמוראים לפי השיטה דג' מחלוקות איכא:</w:t>
      </w:r>
    </w:p>
    <w:p w14:paraId="46D05F99"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רב נחמן סבר דלכו"ע לכתחילה מצוה להשהותו עד שלושים, ורבנן נמי מודים דמקישים פדיון פטר חמור לפדיון הבן דלכתחילה משלושים יום והלאה, [וכעי"ז כתב בשטמ"ק יב: אות ה' בשם תו"ח]. ורב ששת סבר איפכא, דלכו"ע מצות פדייה לאלתר, ואפילו ר' אליעזר דמקיש מודה דלענין זה לא הוקש, [בשטמ"ק כאן (אות א') כתב דמדרבנן בעלמא ס"ל שהחמירו על פדיון לאלתר, ועי' מהרי"ט אלגזי (אות י"ד סק"ג) שהקשה עליו]. ורבא סבר שדין זה תלוי במחלוקת ר"א ורבנן ואין חילוק בין לכתחילה ודיעבד, אלא לר"א דמקיש לפדיון הבן אפילו דיעבד אינו פדוי קודם שלושים, ולרבנן דלא מקשי עיקר דינו לפדותו לאלתר.</w:t>
      </w:r>
    </w:p>
    <w:p w14:paraId="42F03AC3"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וראה בהרחבה בספר אפריון יוסף (סי' ל') בביאור שיטות הראשונים בשינויא דרבא.</w:t>
      </w:r>
    </w:p>
    <w:p w14:paraId="150B1DF0"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ב] לענין הלכה במחלוקת האמוראים, ובשיטת הרמב"ם:</w:t>
      </w:r>
    </w:p>
    <w:p w14:paraId="66884485"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פסקו הרמב"ן בהלכותיו והרא"ש (סי' ט"ז) "ופדיון פטר חמור לאלתר ואי אשהי ליה אינו עובר עליו". וביאר מעדני יו"ט דפסקו כרב ששת, דאע"ג דאיתותב מ"מ סברתו לא נדחית, ולדבריו כוונת הרמב"ן והרא"ש דאי אשהי עד שלושים אינו עובר, אך לאחר שלושים עובר כדעת רב ששת.</w:t>
      </w:r>
    </w:p>
    <w:p w14:paraId="14B99556"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וכן ביאר הכס"מ דעת הרמב"ם (בכורים יב. ו.) שפסק כרב ששת דהלכה כוותיה באיסורי. וכן נקטו הגר"א (שכא. יב.) ומנחת חינוך (כב. א.), ולדבריהם נמצא שהרמב"ם אזיל בשיטת רש"י, דרבא בא לישב דברי רב ששת ולהעמידם כדעת חכמים. [וכתב הגר"א דלדעת הרמב"ם לא גרסינן תיבת "</w:t>
      </w:r>
      <w:r w:rsidRPr="002E6030">
        <w:rPr>
          <w:rFonts w:eastAsia="Tahoma" w:hint="cs"/>
          <w:b/>
          <w:bCs/>
          <w:color w:val="00000A"/>
          <w:spacing w:val="20"/>
          <w:position w:val="6"/>
          <w:rtl/>
        </w:rPr>
        <w:t>אלא</w:t>
      </w:r>
      <w:r w:rsidRPr="002E6030">
        <w:rPr>
          <w:rFonts w:eastAsia="Tahoma" w:hint="cs"/>
          <w:color w:val="00000A"/>
          <w:spacing w:val="20"/>
          <w:position w:val="6"/>
          <w:rtl/>
        </w:rPr>
        <w:t xml:space="preserve"> אמר רבא"]. </w:t>
      </w:r>
    </w:p>
    <w:p w14:paraId="2EA2B0C0"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ברם הרדב"ז ומהר"י קורקוס נקטו בדעת הרמב"ם דאם שהה שלושים יום אינו עובר עליו. וכן דקדק מהרי"ט אלגזי (אות י"ד סק"ג) בלשון הרמב"ן והרא"ש, מדכתבו סתם "ואי אשהי ליה" משמע שאפילו השהה יותר משלושים יום אינו עובר עליו. וביארו המפרשים הנ"ל [ובפרט מהריט"א בהרחבה] דעל כרחך משמע שיטת הראשונים דרבא הוא שיטה בפני עצמו, [עי' לעיל אות א'], ולדידיה לרבנן דלא מקשי כלל לפדיון הבן, מצות פדיון פטר חמור היא לאלתר ואם שהה אפילו יותר משלושים יום אין עובר, ופסק הרמב"ם כרבא.  </w:t>
      </w:r>
    </w:p>
    <w:p w14:paraId="32638B8B"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ועוד בשיטת הרמב"ם - יעוי' בב"ח (שכא. א.) שנקט דפסק כרבא, ותמה עליו. וראשית בכורים מצדד לסייע לדברי הכס"מ שפסק הרמב"ם כרב ששת. אמנם הח"נ ושפ"א פירשו דפסק כרבא. וכן מסיק המנחת חינוך (כג. ה.). וראה עוד חסדי דוד (תוספתא פ"א ה"ו, ד"ה פטר חמור), שי למורא, וחזו"א (בכורות יז. ט.).   </w:t>
      </w:r>
    </w:p>
    <w:p w14:paraId="2FED2C83"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ולמעשה - פסקו הטור ושו"ע (ריש סי' שכ"א) דחיוב פדיונו הוא משיוולד עד שימות, אלא שמצוה לפדותו מיד שלא להשהות המצוה.</w:t>
      </w:r>
    </w:p>
    <w:p w14:paraId="38D16F56"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ג] לענין איסור בל תאחר:</w:t>
      </w:r>
    </w:p>
    <w:p w14:paraId="55A91699"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החזו"א (בכורות יז. ב.) כתב דאמנם מצינו איסור בל תאחר לענין בכור ומעשר וצדקה (ר"ה ד.), מיהו לענין פטר חמור דאפשר לו לעורפו נראה שאינו בכלל בל תאחר. אמנם המנחת חינוך (מצוה כ"ב) כתב שעובר בבל תאחר. ועי' דרך אמונה (בכורים יב. ו., בציון ההלכה אות פ"ג).  </w:t>
      </w:r>
    </w:p>
    <w:p w14:paraId="52D4DC0C"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לא קשיא הא ר' אליעזר דמקשי הא רבנן דלא מקשי:</w:t>
      </w:r>
    </w:p>
    <w:p w14:paraId="4B0AAAD9"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b/>
          <w:bCs/>
          <w:color w:val="00000A"/>
          <w:spacing w:val="20"/>
          <w:position w:val="6"/>
          <w:rtl/>
        </w:rPr>
        <w:t>א.</w:t>
      </w:r>
      <w:r w:rsidRPr="002E6030">
        <w:rPr>
          <w:rFonts w:eastAsia="Tahoma" w:hint="cs"/>
          <w:color w:val="00000A"/>
          <w:spacing w:val="20"/>
          <w:position w:val="6"/>
          <w:rtl/>
        </w:rPr>
        <w:t xml:space="preserve"> הקשה מהרי"ט אלגזי (אות י"ד סק"ב), דהנה לקמן מט. דעת רש"י שאין חייבין בפדיון הבן עד שלושים יום משום דהוי נפל. ותוס' שם פליגי דאפילו כלו לו חודשיו תלה רחמנא בבן חודש. ולשיטת רש"י תיקשי איך מקשינן אליבא דר' אליעזר פטר חמור לפדיון הבן דבעינן ל' יום [לרבא אפילו דיעבד, ולרב נחמן לכתחילה], הלא שמא אין להקיש אלא לענין שצריך שיצא מתורת נפל, ובאדם הוא שלושים יום ובבהמה שמונה ימים. </w:t>
      </w:r>
    </w:p>
    <w:p w14:paraId="734935A6"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ובחי' ר' מאיר שמחה עמד בזה, ותירץ דר' אליעזר לטעמיה דס"ל (חולין קכ:) דון מינה ומינה ולכך הוי שלושים יום.</w:t>
      </w:r>
    </w:p>
    <w:p w14:paraId="5A9C13F2"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עוד הקשה מהריט"א לרבנן דלא מקשי, היכי סברי דפודין פטר חמור לאלתר, הלא מ"מ הוי נפל ולא יפדוהו עד שמונה ימים - עי' בדבריו. </w:t>
      </w:r>
    </w:p>
    <w:p w14:paraId="30B60175"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והמנחת חינוך (כב. ב.) אכן נקט דאף שפודין לאלתר הוא רק לחומרא, אבל אם אין ידוע שכלו חודשיו אסור ליהנות ממנו עד שמונה ימים שיצא מכלל נפל, ואם מת תוך שמונה ימים טעון קבורה דלא אהני ליה הפדיון. וראה עוד בדבריו שם סק"ה.</w:t>
      </w:r>
    </w:p>
    <w:p w14:paraId="5162B77A"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מיהו בדרך אמונה (בכורים יב. ו., בביאור ההלכה ד"ה מאימתי) דן דלכאורה כיון שציותה התורה לפדותו מיד, א"כ אמרה התורה שאין לחוש לספק נפל - עי' בדבריו.</w:t>
      </w:r>
    </w:p>
    <w:p w14:paraId="53259238"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מתני'</w:t>
      </w:r>
    </w:p>
    <w:p w14:paraId="63675272" w14:textId="77777777" w:rsidR="00B51D80" w:rsidRPr="002E6030" w:rsidRDefault="00B51D80" w:rsidP="00B51D80">
      <w:pPr>
        <w:spacing w:line="240" w:lineRule="atLeast"/>
        <w:jc w:val="both"/>
        <w:rPr>
          <w:rFonts w:eastAsia="Tahoma"/>
          <w:color w:val="00000A"/>
          <w:spacing w:val="20"/>
          <w:position w:val="6"/>
          <w:rtl/>
        </w:rPr>
      </w:pPr>
      <w:r w:rsidRPr="002E6030">
        <w:rPr>
          <w:rFonts w:eastAsia="Tahoma" w:hint="cs"/>
          <w:color w:val="00000A"/>
          <w:spacing w:val="20"/>
          <w:position w:val="6"/>
          <w:rtl/>
        </w:rPr>
        <w:t>לא רצה לפדותו עורפו מאחוריו:</w:t>
      </w:r>
    </w:p>
    <w:p w14:paraId="0DD2D308" w14:textId="77777777" w:rsidR="00B51D80" w:rsidRPr="002E6030" w:rsidRDefault="00B51D80" w:rsidP="00B51D80">
      <w:pPr>
        <w:jc w:val="both"/>
        <w:rPr>
          <w:spacing w:val="20"/>
          <w:position w:val="6"/>
          <w:rtl/>
        </w:rPr>
      </w:pPr>
      <w:r w:rsidRPr="002E6030">
        <w:rPr>
          <w:rFonts w:eastAsia="Tahoma" w:hint="cs"/>
          <w:color w:val="00000A"/>
          <w:spacing w:val="20"/>
          <w:position w:val="6"/>
          <w:rtl/>
        </w:rPr>
        <w:t>א] קובץ בענין עריפת הפטר חמור - יעוי' בדברינו לעיל י: בגמ' ד"ה איתיביה לא רצה לפדותו.</w:t>
      </w:r>
    </w:p>
    <w:p w14:paraId="6BF697CB" w14:textId="77777777" w:rsidR="00B51D80" w:rsidRPr="002E6030" w:rsidRDefault="00B51D80" w:rsidP="00B51D80">
      <w:pPr>
        <w:jc w:val="both"/>
        <w:rPr>
          <w:spacing w:val="20"/>
          <w:position w:val="6"/>
          <w:rtl/>
        </w:rPr>
      </w:pPr>
      <w:r w:rsidRPr="002E6030">
        <w:rPr>
          <w:rFonts w:hint="cs"/>
          <w:spacing w:val="20"/>
          <w:position w:val="6"/>
          <w:rtl/>
        </w:rPr>
        <w:t>ובחתם סופר עה"ת (סו"פ בא) תמה איך נתן הקב"ה לערוף החמור, הלא הוא כעין רע עין שרוצה להפסיד ממון עצמו כדי שלא ירויח הכהן, ומאי שנא מבכור בהמה טהורה - עי' מש"כ ביסוד ענין עריפת פטר חמור.</w:t>
      </w:r>
    </w:p>
    <w:p w14:paraId="6E2A484B" w14:textId="77777777" w:rsidR="00B51D80" w:rsidRPr="002E6030" w:rsidRDefault="00B51D80" w:rsidP="00B51D80">
      <w:pPr>
        <w:jc w:val="both"/>
        <w:rPr>
          <w:spacing w:val="20"/>
          <w:position w:val="6"/>
          <w:rtl/>
        </w:rPr>
      </w:pPr>
      <w:r w:rsidRPr="002E6030">
        <w:rPr>
          <w:rFonts w:hint="cs"/>
          <w:spacing w:val="20"/>
          <w:position w:val="6"/>
          <w:rtl/>
        </w:rPr>
        <w:t>ב] פדה הפטר חמור בשה ונתחרט, האם יכול לישאל עליו?</w:t>
      </w:r>
    </w:p>
    <w:p w14:paraId="672467B2" w14:textId="77777777" w:rsidR="00B51D80" w:rsidRPr="002E6030" w:rsidRDefault="00B51D80" w:rsidP="00B51D80">
      <w:pPr>
        <w:jc w:val="both"/>
        <w:rPr>
          <w:spacing w:val="20"/>
          <w:position w:val="6"/>
          <w:rtl/>
        </w:rPr>
      </w:pPr>
      <w:r w:rsidRPr="002E6030">
        <w:rPr>
          <w:rFonts w:hint="cs"/>
          <w:spacing w:val="20"/>
          <w:position w:val="6"/>
          <w:rtl/>
        </w:rPr>
        <w:t>המנחת חינוך (כב. י.) מחדש שיכול לישאל על הפרשת השה ככל קדשים ותרומות ומעשרות הקדושים בקדושת פה. וה"ה כשפדה בשוויו יכול לישאל על זה עד שיבא ליד הכהן, דומיא דהקדש ותרומות ומעשרות שבאו ליד כהן או ליד הגזבר ששוב אינו יכול לישאל עליהן.</w:t>
      </w:r>
    </w:p>
    <w:p w14:paraId="7AAAFAA4" w14:textId="77777777" w:rsidR="00B51D80" w:rsidRPr="002E6030" w:rsidRDefault="00B51D80" w:rsidP="00B51D80">
      <w:pPr>
        <w:jc w:val="both"/>
        <w:rPr>
          <w:spacing w:val="20"/>
          <w:position w:val="6"/>
          <w:rtl/>
        </w:rPr>
      </w:pPr>
      <w:r w:rsidRPr="002E6030">
        <w:rPr>
          <w:rFonts w:hint="cs"/>
          <w:spacing w:val="20"/>
          <w:position w:val="6"/>
          <w:rtl/>
        </w:rPr>
        <w:t>אולם יעוי' בדרך אמונה (בכורים פי"ב סק"י) שהביא יש הסוברים שאין שאלה כלל בפדיון פטר חמור.</w:t>
      </w:r>
    </w:p>
    <w:p w14:paraId="0C5E63C3" w14:textId="77777777" w:rsidR="00B51D80" w:rsidRPr="002E6030" w:rsidRDefault="00B51D80" w:rsidP="00B51D80">
      <w:pPr>
        <w:jc w:val="both"/>
        <w:rPr>
          <w:spacing w:val="20"/>
          <w:position w:val="6"/>
          <w:rtl/>
        </w:rPr>
      </w:pPr>
      <w:r w:rsidRPr="002E6030">
        <w:rPr>
          <w:rFonts w:hint="cs"/>
          <w:spacing w:val="20"/>
          <w:position w:val="6"/>
          <w:rtl/>
        </w:rPr>
        <w:t>ג] האם יכול ליתן השה לכהן במתנה על מנת להחזיר?</w:t>
      </w:r>
    </w:p>
    <w:p w14:paraId="1C25DED3" w14:textId="77777777" w:rsidR="00B51D80" w:rsidRPr="002E6030" w:rsidRDefault="00B51D80" w:rsidP="00B51D80">
      <w:pPr>
        <w:jc w:val="both"/>
        <w:rPr>
          <w:spacing w:val="20"/>
          <w:position w:val="6"/>
          <w:rtl/>
        </w:rPr>
      </w:pPr>
      <w:r w:rsidRPr="002E6030">
        <w:rPr>
          <w:rFonts w:hint="cs"/>
          <w:spacing w:val="20"/>
          <w:position w:val="6"/>
          <w:rtl/>
        </w:rPr>
        <w:t>עי' בדרך אמונה פי"ב מהל' בכורים ה"א, בביאור ההלכה ד"ה השה שפודין.</w:t>
      </w:r>
    </w:p>
    <w:p w14:paraId="73E1F3DB" w14:textId="77777777" w:rsidR="00B51D80" w:rsidRPr="002E6030" w:rsidRDefault="00B51D80" w:rsidP="00B51D80">
      <w:pPr>
        <w:jc w:val="both"/>
        <w:rPr>
          <w:spacing w:val="20"/>
          <w:position w:val="6"/>
          <w:rtl/>
        </w:rPr>
      </w:pPr>
      <w:r w:rsidRPr="002E6030">
        <w:rPr>
          <w:rFonts w:hint="cs"/>
          <w:spacing w:val="20"/>
          <w:position w:val="6"/>
          <w:rtl/>
        </w:rPr>
        <w:t xml:space="preserve">מצות הפדייה קודמת למצות עריפה: </w:t>
      </w:r>
    </w:p>
    <w:p w14:paraId="3E550308" w14:textId="77777777" w:rsidR="00B51D80" w:rsidRPr="002E6030" w:rsidRDefault="00B51D80" w:rsidP="00B51D80">
      <w:pPr>
        <w:jc w:val="both"/>
        <w:rPr>
          <w:spacing w:val="20"/>
          <w:position w:val="6"/>
          <w:rtl/>
        </w:rPr>
      </w:pPr>
      <w:r w:rsidRPr="002E6030">
        <w:rPr>
          <w:rFonts w:hint="cs"/>
          <w:spacing w:val="20"/>
          <w:position w:val="6"/>
          <w:rtl/>
        </w:rPr>
        <w:t xml:space="preserve">א] בגדר מצות פדיון הפטר חמור, לכאורה מחלוקת רמב"ם והחינוך האם מצות הפדיון היא הפקעת הקדושה, ונתינת השה לכהן היא מצוה בפני עצמה, או שכל תורת הפדיון הוא לפדותו מן הכהן - עי' בהרחבה בספר אפריון יוסף (סי' א-ב). </w:t>
      </w:r>
    </w:p>
    <w:p w14:paraId="5E622817" w14:textId="77777777" w:rsidR="00B51D80" w:rsidRPr="002E6030" w:rsidRDefault="00B51D80" w:rsidP="00B51D80">
      <w:pPr>
        <w:jc w:val="both"/>
        <w:rPr>
          <w:spacing w:val="20"/>
          <w:position w:val="6"/>
          <w:rtl/>
        </w:rPr>
      </w:pPr>
      <w:r w:rsidRPr="002E6030">
        <w:rPr>
          <w:rFonts w:hint="cs"/>
          <w:spacing w:val="20"/>
          <w:position w:val="6"/>
          <w:rtl/>
        </w:rPr>
        <w:t>ב] מחלוקת הרמב"ם וראב"ד אם עריפה היא מצוה או עבירה:</w:t>
      </w:r>
    </w:p>
    <w:p w14:paraId="76A8E08E" w14:textId="77777777" w:rsidR="00B51D80" w:rsidRPr="002E6030" w:rsidRDefault="00B51D80" w:rsidP="00B51D80">
      <w:pPr>
        <w:jc w:val="both"/>
        <w:rPr>
          <w:spacing w:val="20"/>
          <w:position w:val="6"/>
          <w:rtl/>
        </w:rPr>
      </w:pPr>
      <w:r w:rsidRPr="002E6030">
        <w:rPr>
          <w:rFonts w:hint="cs"/>
          <w:b/>
          <w:bCs/>
          <w:spacing w:val="20"/>
          <w:position w:val="6"/>
          <w:rtl/>
        </w:rPr>
        <w:t>א.</w:t>
      </w:r>
      <w:r w:rsidRPr="002E6030">
        <w:rPr>
          <w:rFonts w:hint="cs"/>
          <w:spacing w:val="20"/>
          <w:position w:val="6"/>
          <w:rtl/>
        </w:rPr>
        <w:t xml:space="preserve"> פסק הרמב"ם (בכורים יב. יא.) "ואם לא רצה לפדותו מצות עשה לעורפו" וכו'. וציינו הנושאי כלים (כס"מ, רדב"ז, מהר"י קורקוס) שכן הוא פשט משנתינו דתרוייהו מצות הן אלא שמצות פדייה קודמת למצות עריפה.</w:t>
      </w:r>
    </w:p>
    <w:p w14:paraId="47BB9E7F" w14:textId="77777777" w:rsidR="00B51D80" w:rsidRPr="002E6030" w:rsidRDefault="00B51D80" w:rsidP="00B51D80">
      <w:pPr>
        <w:jc w:val="both"/>
        <w:rPr>
          <w:spacing w:val="20"/>
          <w:position w:val="6"/>
          <w:rtl/>
        </w:rPr>
      </w:pPr>
      <w:r w:rsidRPr="002E6030">
        <w:rPr>
          <w:rFonts w:hint="cs"/>
          <w:b/>
          <w:bCs/>
          <w:spacing w:val="20"/>
          <w:position w:val="6"/>
          <w:rtl/>
        </w:rPr>
        <w:t>ב.</w:t>
      </w:r>
      <w:r w:rsidRPr="002E6030">
        <w:rPr>
          <w:rFonts w:hint="cs"/>
          <w:spacing w:val="20"/>
          <w:position w:val="6"/>
          <w:rtl/>
        </w:rPr>
        <w:t xml:space="preserve"> ברם הראב"ד שם השיג קשות "ולא מן הדעת המיושבת שיחשוב זה [העריפה] במצות עשה, ואע"פ שאמרו מצות פדייה קודמת למצות עריפה, לא שתחשב מצוה, אבל היא עבירה ומזיק נקרא ומפסיד ממונו של כהן, ומפני שאמר מצות פדייה אמר מצות עריפה".</w:t>
      </w:r>
    </w:p>
    <w:p w14:paraId="03BC522C" w14:textId="77777777" w:rsidR="00B51D80" w:rsidRPr="002E6030" w:rsidRDefault="00B51D80" w:rsidP="00B51D80">
      <w:pPr>
        <w:jc w:val="both"/>
        <w:rPr>
          <w:spacing w:val="20"/>
          <w:position w:val="6"/>
          <w:rtl/>
        </w:rPr>
      </w:pPr>
      <w:r w:rsidRPr="002E6030">
        <w:rPr>
          <w:rFonts w:hint="cs"/>
          <w:b/>
          <w:bCs/>
          <w:spacing w:val="20"/>
          <w:position w:val="6"/>
          <w:rtl/>
        </w:rPr>
        <w:t>ג.</w:t>
      </w:r>
      <w:r w:rsidRPr="002E6030">
        <w:rPr>
          <w:rFonts w:hint="cs"/>
          <w:spacing w:val="20"/>
          <w:position w:val="6"/>
          <w:rtl/>
        </w:rPr>
        <w:t xml:space="preserve"> בדעת תוס' בענין זה - יעוי' תוס' לעיל ט: (ד"ה לאפקועי), ובדברינו שם.</w:t>
      </w:r>
    </w:p>
    <w:p w14:paraId="6AA901E7" w14:textId="77777777" w:rsidR="00B51D80" w:rsidRPr="002E6030" w:rsidRDefault="00B51D80" w:rsidP="00B51D80">
      <w:pPr>
        <w:jc w:val="both"/>
        <w:rPr>
          <w:spacing w:val="20"/>
          <w:position w:val="6"/>
          <w:rtl/>
        </w:rPr>
      </w:pPr>
      <w:r w:rsidRPr="002E6030">
        <w:rPr>
          <w:rFonts w:hint="cs"/>
          <w:b/>
          <w:bCs/>
          <w:spacing w:val="20"/>
          <w:position w:val="6"/>
          <w:rtl/>
        </w:rPr>
        <w:t>ד.</w:t>
      </w:r>
      <w:r w:rsidRPr="002E6030">
        <w:rPr>
          <w:rFonts w:hint="cs"/>
          <w:spacing w:val="20"/>
          <w:position w:val="6"/>
          <w:rtl/>
        </w:rPr>
        <w:t xml:space="preserve"> הרדב"ז ומהר"י קורקוס תמהו מאד על הראב"ד, דודאי פדייה ועריפה הן דומיא דשאר עניני המשנה, כגון יעוד ופדייה אמה העבריה, וכן יבום וחליצה דתרוייהו מצות הן, וכל מה שגזרה התורה הוא מצוה לא שנא מזיק לא שנא מתקן.</w:t>
      </w:r>
    </w:p>
    <w:p w14:paraId="70BAE34A" w14:textId="77777777" w:rsidR="00B51D80" w:rsidRPr="002E6030" w:rsidRDefault="00B51D80" w:rsidP="00B51D80">
      <w:pPr>
        <w:jc w:val="both"/>
        <w:rPr>
          <w:spacing w:val="20"/>
          <w:position w:val="6"/>
          <w:rtl/>
        </w:rPr>
      </w:pPr>
      <w:r w:rsidRPr="002E6030">
        <w:rPr>
          <w:rFonts w:hint="cs"/>
          <w:spacing w:val="20"/>
          <w:position w:val="6"/>
          <w:rtl/>
        </w:rPr>
        <w:t>ועוד תמה מהר"י קורקוס לדברי הראב"ד מה הוצרך התנא לשנות דפדייה קודמת לעריפה, וכי צריך לומר שמצוה קודמת לשאינה מצוה וכ"ש לעבירה. וראה עוד מעדני יו"ט (אות ע') שהוכיח מגוף ציווי התורה 'וערפתו' שהוא מצוה.</w:t>
      </w:r>
    </w:p>
    <w:p w14:paraId="4CAE8F0F" w14:textId="77777777" w:rsidR="00B51D80" w:rsidRPr="002E6030" w:rsidRDefault="00B51D80" w:rsidP="00B51D80">
      <w:pPr>
        <w:jc w:val="both"/>
        <w:rPr>
          <w:spacing w:val="20"/>
          <w:position w:val="6"/>
          <w:rtl/>
        </w:rPr>
      </w:pPr>
      <w:r w:rsidRPr="002E6030">
        <w:rPr>
          <w:rFonts w:hint="cs"/>
          <w:b/>
          <w:bCs/>
          <w:spacing w:val="20"/>
          <w:position w:val="6"/>
          <w:rtl/>
        </w:rPr>
        <w:t>ה.</w:t>
      </w:r>
      <w:r w:rsidRPr="002E6030">
        <w:rPr>
          <w:rFonts w:hint="cs"/>
          <w:spacing w:val="20"/>
          <w:position w:val="6"/>
          <w:rtl/>
        </w:rPr>
        <w:t xml:space="preserve"> אמנם מהרי"ט אלגזי (אות י"ד סק"ד) ציין למכילתא פר' בא, שמבואר שם ב' שיטות האם עריפה היא מצות עשה באם לא ירצה לפדות, או דאינה מצוה אלא קנס, נמצא שמחלוקת הרמב"ם וראב"ד היא מחלוקת תנאים במדרש.</w:t>
      </w:r>
    </w:p>
    <w:p w14:paraId="5FB311FB" w14:textId="77777777" w:rsidR="00B51D80" w:rsidRPr="002E6030" w:rsidRDefault="00B51D80" w:rsidP="00B51D80">
      <w:pPr>
        <w:jc w:val="both"/>
        <w:rPr>
          <w:spacing w:val="20"/>
          <w:position w:val="6"/>
          <w:rtl/>
        </w:rPr>
      </w:pPr>
      <w:r w:rsidRPr="002E6030">
        <w:rPr>
          <w:rFonts w:hint="cs"/>
          <w:spacing w:val="20"/>
          <w:position w:val="6"/>
          <w:rtl/>
        </w:rPr>
        <w:t>וכתב מהריט"א שדעת לוי בברייתא לעיל י: שנקט "הוא הפסיד ממונו של כהן לפיכך יופסד ממונו", היא כמ"ד במכילתא שעריפה היא קנס. מיהו המנחת חינוך (כג. א.) דקדק דעת החינוך כהרמב"ם שעריפה מצוה היא, ומ"מ הביא החינוך טעמו של לוי, ועל כרחך שאין הדברים סותרים, וסבר לוי דהגם שעריפה מצוה מ"מ ענינה קנס ומצות פדייה קודמת.</w:t>
      </w:r>
    </w:p>
    <w:p w14:paraId="73C5BAB9" w14:textId="77777777" w:rsidR="00B51D80" w:rsidRPr="002E6030" w:rsidRDefault="00B51D80" w:rsidP="00B51D80">
      <w:pPr>
        <w:jc w:val="both"/>
        <w:rPr>
          <w:spacing w:val="20"/>
          <w:position w:val="6"/>
          <w:rtl/>
        </w:rPr>
      </w:pPr>
      <w:r w:rsidRPr="002E6030">
        <w:rPr>
          <w:rFonts w:hint="cs"/>
          <w:b/>
          <w:bCs/>
          <w:spacing w:val="20"/>
          <w:position w:val="6"/>
          <w:rtl/>
        </w:rPr>
        <w:t>ו.</w:t>
      </w:r>
      <w:r w:rsidRPr="002E6030">
        <w:rPr>
          <w:rFonts w:hint="cs"/>
          <w:spacing w:val="20"/>
          <w:position w:val="6"/>
          <w:rtl/>
        </w:rPr>
        <w:t xml:space="preserve"> היד דוד מפרש שאף הראב"ד מודה דודאי איכא קיום מצוה בעריפה, אלא דס"ל שאינה מצוה בפני עצמה רק חלק ממצות הפדייה, שאם לא פדה קנסה התורה לעורפו. ובדומה לזה פירש החסדי דוד (תוספתא פ"א ה"ו, ד"ה עורפו בקופיץ) דהיכא דיכול לפדותו סבר הראב"ד דעבירה לעורפו, אבל אם אינו יכול לפדותו אזי ודאי הוה קיום מצוה לעורפו ולהנצל מהתקלה.</w:t>
      </w:r>
    </w:p>
    <w:p w14:paraId="039944AB" w14:textId="77777777" w:rsidR="00B51D80" w:rsidRPr="002E6030" w:rsidRDefault="00B51D80" w:rsidP="00B51D80">
      <w:pPr>
        <w:jc w:val="both"/>
        <w:rPr>
          <w:spacing w:val="20"/>
          <w:position w:val="6"/>
          <w:rtl/>
        </w:rPr>
      </w:pPr>
      <w:r w:rsidRPr="002E6030">
        <w:rPr>
          <w:rFonts w:hint="cs"/>
          <w:b/>
          <w:bCs/>
          <w:spacing w:val="20"/>
          <w:position w:val="6"/>
          <w:rtl/>
        </w:rPr>
        <w:t>ז.</w:t>
      </w:r>
      <w:r w:rsidRPr="002E6030">
        <w:rPr>
          <w:rFonts w:hint="cs"/>
          <w:spacing w:val="20"/>
          <w:position w:val="6"/>
          <w:rtl/>
        </w:rPr>
        <w:t xml:space="preserve"> כתבו המנחת חינוך (כב. כב.) ומהרי"ט אלגזי (אות י"ד סק"ה) דאף לדעת הראב"ד אין כופין אותו לפדותו דוקא, כיון דסוף סוף נתנה לו התורה רשות לערוף, אלא שאם אינו רוצה לא לפדות ולא לערוף אזי כופין אותו. [בענין זה יעוי' בדברינו לעיל ד"ה רב ששת, אות ב'].</w:t>
      </w:r>
    </w:p>
    <w:p w14:paraId="29EC1888" w14:textId="77777777" w:rsidR="00B51D80" w:rsidRPr="002E6030" w:rsidRDefault="00B51D80" w:rsidP="00B51D80">
      <w:pPr>
        <w:jc w:val="both"/>
        <w:rPr>
          <w:spacing w:val="20"/>
          <w:position w:val="6"/>
          <w:rtl/>
        </w:rPr>
      </w:pPr>
      <w:r w:rsidRPr="002E6030">
        <w:rPr>
          <w:rFonts w:hint="cs"/>
          <w:b/>
          <w:bCs/>
          <w:spacing w:val="20"/>
          <w:position w:val="6"/>
          <w:rtl/>
        </w:rPr>
        <w:lastRenderedPageBreak/>
        <w:t>ח.</w:t>
      </w:r>
      <w:r w:rsidRPr="002E6030">
        <w:rPr>
          <w:rFonts w:hint="cs"/>
          <w:spacing w:val="20"/>
          <w:position w:val="6"/>
          <w:rtl/>
        </w:rPr>
        <w:t xml:space="preserve"> ועוד בפלוגתת הרמב"ם וראב"ד - יעוי' שי למורא, חזו"א (בכורות יז. ד.), דרך אמונה (ריש פי"ב מהל' בכורים, בביאור ההלכה ד"ה מ"ע לעורפו). וראה עוד מה שציינו בהערה (רפ"ט) למהריט"א.</w:t>
      </w:r>
    </w:p>
    <w:p w14:paraId="6175ED06" w14:textId="77777777" w:rsidR="00B51D80" w:rsidRPr="002E6030" w:rsidRDefault="00B51D80" w:rsidP="00B51D80">
      <w:pPr>
        <w:jc w:val="both"/>
        <w:rPr>
          <w:spacing w:val="20"/>
          <w:position w:val="6"/>
          <w:rtl/>
        </w:rPr>
      </w:pPr>
      <w:r w:rsidRPr="002E6030">
        <w:rPr>
          <w:rFonts w:hint="cs"/>
          <w:b/>
          <w:bCs/>
          <w:spacing w:val="20"/>
          <w:position w:val="6"/>
          <w:rtl/>
        </w:rPr>
        <w:t>ט.</w:t>
      </w:r>
      <w:r w:rsidRPr="002E6030">
        <w:rPr>
          <w:rFonts w:hint="cs"/>
          <w:spacing w:val="20"/>
          <w:position w:val="6"/>
          <w:rtl/>
        </w:rPr>
        <w:t xml:space="preserve"> נפק"מ לכאורה בפלוגתת הרמב"ם וראב"ד - האם מברכין על עריפה דמצוה היא או עבירה. ובהערה על המנחת חינוך הנ"ל הביאו בשם אבודרהם דאין מברכין על עריפה דהיא מצוה הבאה בעבירה. מיהו כתב המנחת חינוך הנ"ל דאפילו נימא שהיא מצוה אין מברכין עלה, כיון שמצות פדייה חביבה יותר לא תקנו ברכה אלא על הפדייה. וראה עוד דרך אמונה (פי"ב מהל' בכורים, בציון ההלכה אות י"א).</w:t>
      </w:r>
    </w:p>
    <w:p w14:paraId="0412F44C" w14:textId="77777777" w:rsidR="00B51D80" w:rsidRPr="002E6030" w:rsidRDefault="00B51D80" w:rsidP="00B51D80">
      <w:pPr>
        <w:jc w:val="both"/>
        <w:rPr>
          <w:spacing w:val="20"/>
          <w:position w:val="6"/>
          <w:rtl/>
        </w:rPr>
      </w:pPr>
      <w:r w:rsidRPr="002E6030">
        <w:rPr>
          <w:rFonts w:hint="cs"/>
          <w:spacing w:val="20"/>
          <w:position w:val="6"/>
          <w:rtl/>
        </w:rPr>
        <w:t xml:space="preserve">מצות יעידה קודמת למצות הפדייה - משמע שמצות הפדייה מוטלת על האדון כמו מצות היעידה, וכן חשבה הרמב"ם במנין המצות (רלג-רלד). ותמה בחי' הגרי"ז הלא גירעון כסף יכולה לעשות אמה העבריה אפילו על כרחו של האדון, ועוד שגם בעבד עברי איכא גירעון כסף, א"כ למאי נפק"מ היא מצות פדייה המיוחדת באמה עבריה - עי' מש"כ לישב. וראה </w:t>
      </w:r>
      <w:r w:rsidRPr="002E6030">
        <w:rPr>
          <w:rFonts w:eastAsia="Tahoma" w:hint="cs"/>
          <w:color w:val="00000A"/>
          <w:spacing w:val="20"/>
          <w:position w:val="6"/>
          <w:rtl/>
        </w:rPr>
        <w:t>בשיעורי הגרי"מ פיינשטיין (אות רפ"ב), ו</w:t>
      </w:r>
      <w:r w:rsidRPr="002E6030">
        <w:rPr>
          <w:rFonts w:hint="cs"/>
          <w:spacing w:val="20"/>
          <w:position w:val="6"/>
          <w:rtl/>
        </w:rPr>
        <w:t>בספר אפריון יוסף (בהערות).</w:t>
      </w:r>
    </w:p>
    <w:p w14:paraId="6632B769" w14:textId="77777777" w:rsidR="00B51D80" w:rsidRPr="002E6030" w:rsidRDefault="00B51D80" w:rsidP="00B51D80">
      <w:pPr>
        <w:jc w:val="both"/>
        <w:rPr>
          <w:spacing w:val="20"/>
          <w:position w:val="6"/>
          <w:rtl/>
        </w:rPr>
      </w:pPr>
      <w:r w:rsidRPr="002E6030">
        <w:rPr>
          <w:rFonts w:hint="cs"/>
          <w:spacing w:val="20"/>
          <w:position w:val="6"/>
          <w:rtl/>
        </w:rPr>
        <w:t>מצות הייבום קודמת למצות החליצה בראשונה שהיו מתכוונין לשם מצוה ועכשיו שאין מתכוונין לשם מצוה אמרו מצות חליצה קודמת למצות יבום:</w:t>
      </w:r>
    </w:p>
    <w:p w14:paraId="42B33300" w14:textId="77777777" w:rsidR="00B51D80" w:rsidRPr="002E6030" w:rsidRDefault="00B51D80" w:rsidP="00B51D80">
      <w:pPr>
        <w:jc w:val="both"/>
        <w:rPr>
          <w:spacing w:val="20"/>
          <w:position w:val="6"/>
          <w:rtl/>
        </w:rPr>
      </w:pPr>
      <w:r w:rsidRPr="002E6030">
        <w:rPr>
          <w:rFonts w:hint="cs"/>
          <w:spacing w:val="20"/>
          <w:position w:val="6"/>
          <w:rtl/>
        </w:rPr>
        <w:t>א. מחלוקת אבא שאול וחכמים אם יבום קודם או חליצה קודמת:</w:t>
      </w:r>
    </w:p>
    <w:p w14:paraId="6FB86A81" w14:textId="77777777" w:rsidR="00B51D80" w:rsidRPr="002E6030" w:rsidRDefault="00B51D80" w:rsidP="00B51D80">
      <w:pPr>
        <w:jc w:val="both"/>
        <w:rPr>
          <w:spacing w:val="20"/>
          <w:position w:val="6"/>
          <w:rtl/>
        </w:rPr>
      </w:pPr>
      <w:r w:rsidRPr="002E6030">
        <w:rPr>
          <w:rFonts w:hint="cs"/>
          <w:spacing w:val="20"/>
          <w:position w:val="6"/>
          <w:rtl/>
        </w:rPr>
        <w:t>ב. האם פליגי מדאורייתא או מדרבנן:</w:t>
      </w:r>
    </w:p>
    <w:p w14:paraId="10DAB919" w14:textId="77777777" w:rsidR="00B51D80" w:rsidRPr="002E6030" w:rsidRDefault="00B51D80" w:rsidP="00B51D80">
      <w:pPr>
        <w:jc w:val="both"/>
        <w:rPr>
          <w:spacing w:val="20"/>
          <w:position w:val="6"/>
          <w:rtl/>
        </w:rPr>
      </w:pPr>
      <w:r w:rsidRPr="002E6030">
        <w:rPr>
          <w:rFonts w:hint="cs"/>
          <w:b/>
          <w:bCs/>
          <w:spacing w:val="20"/>
          <w:position w:val="6"/>
          <w:rtl/>
        </w:rPr>
        <w:t xml:space="preserve">א. </w:t>
      </w:r>
      <w:r w:rsidRPr="002E6030">
        <w:rPr>
          <w:rFonts w:hint="cs"/>
          <w:spacing w:val="20"/>
          <w:position w:val="6"/>
          <w:rtl/>
        </w:rPr>
        <w:t xml:space="preserve">ביבמות לט: מבואר דעכשיו שאין מתכוונין לשם מצוה סברי כאבא שאול דאמר "כאילו פוגע בערוה וקרוב אני בעיני להיות הולד ממזר", אבל חכמים אומרים "יבמה יבא עליה מכל מקום", ופסק ר"ת בתוס' שם הלכה כאבא שאול וכסתם מתני' דהכא, אבל הריטב"א ונימוקי יוסף שם פסקו כרבנן וכסתמא דהסוגיא שם. ולהלכה הביא השו"ע (אהע"ז ריש קס"ה) שתי הדעות. וראה מהר"ץ חיות יבמות כב: מש"כ בטעם שלא נוהגים האידנא ליבם. </w:t>
      </w:r>
    </w:p>
    <w:p w14:paraId="31FBACA7" w14:textId="77777777" w:rsidR="00B51D80" w:rsidRPr="002E6030" w:rsidRDefault="00B51D80" w:rsidP="00B51D80">
      <w:pPr>
        <w:jc w:val="both"/>
        <w:rPr>
          <w:spacing w:val="20"/>
          <w:position w:val="6"/>
          <w:rtl/>
        </w:rPr>
      </w:pPr>
      <w:r w:rsidRPr="002E6030">
        <w:rPr>
          <w:rFonts w:hint="cs"/>
          <w:b/>
          <w:bCs/>
          <w:spacing w:val="20"/>
          <w:position w:val="6"/>
          <w:rtl/>
        </w:rPr>
        <w:t>ב.</w:t>
      </w:r>
      <w:r w:rsidRPr="002E6030">
        <w:rPr>
          <w:rFonts w:hint="cs"/>
          <w:spacing w:val="20"/>
          <w:position w:val="6"/>
          <w:rtl/>
        </w:rPr>
        <w:t xml:space="preserve"> והנה הריטב"א ונמוקי יוסף (יבמות נג:, ריש פרק הבא על יבמתו) כתבו דסברת אבא שאול היא מדרבנן, ולא פליג על סתם משנה שם דהבא על יבמתו מזיד קנה, דהיינו שבא לשם זנות כדפירש"י שם. מיהו כתב הנימוקי יוסף דאף חכמים מודו דמדרבנן אסור לעשות כן, אלא דאינו איסור חמור כ"כ, ולאבא שאול הוא איסור חמור מדבריהם עד שקרוב להיות הולד ממזר.</w:t>
      </w:r>
    </w:p>
    <w:p w14:paraId="1F1B61D4" w14:textId="77777777" w:rsidR="00B51D80" w:rsidRPr="002E6030" w:rsidRDefault="00B51D80" w:rsidP="00B51D80">
      <w:pPr>
        <w:jc w:val="both"/>
        <w:rPr>
          <w:spacing w:val="20"/>
          <w:position w:val="6"/>
          <w:rtl/>
        </w:rPr>
      </w:pPr>
      <w:r w:rsidRPr="002E6030">
        <w:rPr>
          <w:rFonts w:hint="cs"/>
          <w:spacing w:val="20"/>
          <w:position w:val="6"/>
          <w:rtl/>
        </w:rPr>
        <w:t xml:space="preserve">אולם דעת הרמב"ן (יבמות סוף לט:) דסברת אבא שאול מדאורייתא. ובאחיעזר (לד. ה.) דייק גם מפיהמ"ש כאן להרמב"ם דאסור מדאורייתא. ולדעתם בא עליה לשם זנות לאבא שאול לא קנה. </w:t>
      </w:r>
    </w:p>
    <w:p w14:paraId="7884CFB7" w14:textId="77777777" w:rsidR="00B51D80" w:rsidRPr="002E6030" w:rsidRDefault="00B51D80" w:rsidP="00B51D80">
      <w:pPr>
        <w:jc w:val="both"/>
        <w:rPr>
          <w:spacing w:val="20"/>
          <w:position w:val="6"/>
          <w:rtl/>
        </w:rPr>
      </w:pPr>
      <w:r w:rsidRPr="002E6030">
        <w:rPr>
          <w:rFonts w:hint="cs"/>
          <w:b/>
          <w:bCs/>
          <w:spacing w:val="20"/>
          <w:position w:val="6"/>
          <w:rtl/>
        </w:rPr>
        <w:t>ג.</w:t>
      </w:r>
      <w:r w:rsidRPr="002E6030">
        <w:rPr>
          <w:rFonts w:hint="cs"/>
          <w:spacing w:val="20"/>
          <w:position w:val="6"/>
          <w:rtl/>
        </w:rPr>
        <w:t xml:space="preserve"> והנה בסוגיא יבמות לט: מפרשינן פלוגתת אבא שאול וחכמים בקראי דאורייתא ומסייע לשיטת הרמב"ן. אולם לשיטת הריטב"א ונימוק"י צ"ל דהוא אסמכתא בעלמא, וכן כתב הבית מאיר (ריש סי' קס"ה). ברם הקרן אורה ביבמות שם נקט דגם לשיטת הריטב"א ונימוקי יוסף יש איסור תורה לאבא שאול לבא שלא לשם מצוה והיינו דפליגי בקראי, והא דקאמרי שהוא מדרבנן היינו שאין הולד ממש ממזר מדאורייתא. וכעי"ז כתב גם החזו"א (יבמות סי' קל"ד, לדף מא.).</w:t>
      </w:r>
    </w:p>
    <w:p w14:paraId="1A21872F" w14:textId="77777777" w:rsidR="00B51D80" w:rsidRPr="002E6030" w:rsidRDefault="00B51D80" w:rsidP="00B51D80">
      <w:pPr>
        <w:jc w:val="both"/>
        <w:rPr>
          <w:spacing w:val="20"/>
          <w:position w:val="6"/>
          <w:rtl/>
        </w:rPr>
      </w:pPr>
      <w:r w:rsidRPr="002E6030">
        <w:rPr>
          <w:rFonts w:hint="cs"/>
          <w:b/>
          <w:bCs/>
          <w:spacing w:val="20"/>
          <w:position w:val="6"/>
          <w:rtl/>
        </w:rPr>
        <w:t>ד.</w:t>
      </w:r>
      <w:r w:rsidRPr="002E6030">
        <w:rPr>
          <w:rFonts w:hint="cs"/>
          <w:spacing w:val="20"/>
          <w:position w:val="6"/>
          <w:rtl/>
        </w:rPr>
        <w:t xml:space="preserve"> ובביאור שורש פלוגתת אבא שאול וחכמים - יעוי' קובץ הערות (לו. ב.) שפירש דפליגי אם דין יבום הוא הותרה או דחויה. וראה עוד ראשית בכורים כאן.</w:t>
      </w:r>
    </w:p>
    <w:p w14:paraId="134BD88A" w14:textId="77777777" w:rsidR="00B51D80" w:rsidRPr="002E6030" w:rsidRDefault="00B51D80" w:rsidP="00B51D80">
      <w:pPr>
        <w:jc w:val="both"/>
        <w:rPr>
          <w:spacing w:val="20"/>
          <w:position w:val="6"/>
          <w:rtl/>
        </w:rPr>
      </w:pPr>
      <w:r w:rsidRPr="002E6030">
        <w:rPr>
          <w:rFonts w:hint="cs"/>
          <w:spacing w:val="20"/>
          <w:position w:val="6"/>
          <w:rtl/>
        </w:rPr>
        <w:t>מצות הגאולה באדון הוא קודם לכל אדם שנאמר ואם לא יגאל ונמכר בערכך - רש"י ורגמ"ה פירשו דמיירי לענין מתפיס בהמה טמאה לבדק הבית, לפי דהאי קרא דמייתי מתני' נאמר בבהמה טמאה. אך יש לעיין אמאי לא מייתי המשנה קראי דהמקדיש שדה אחוזה. ועי' בזה חי' הגרי"ז.</w:t>
      </w:r>
    </w:p>
    <w:p w14:paraId="5FBEDE07" w14:textId="77777777" w:rsidR="00B51D80" w:rsidRPr="002E6030" w:rsidRDefault="00B51D80" w:rsidP="00B51D80">
      <w:pPr>
        <w:jc w:val="both"/>
        <w:rPr>
          <w:spacing w:val="20"/>
          <w:position w:val="6"/>
          <w:rtl/>
        </w:rPr>
      </w:pPr>
      <w:r w:rsidRPr="002E6030">
        <w:rPr>
          <w:rFonts w:hint="cs"/>
          <w:spacing w:val="20"/>
          <w:position w:val="6"/>
          <w:rtl/>
        </w:rPr>
        <w:t>תוס'</w:t>
      </w:r>
    </w:p>
    <w:p w14:paraId="38589FB7" w14:textId="77777777" w:rsidR="00B51D80" w:rsidRPr="002E6030" w:rsidRDefault="00B51D80" w:rsidP="00B51D80">
      <w:pPr>
        <w:jc w:val="both"/>
        <w:rPr>
          <w:spacing w:val="20"/>
          <w:position w:val="6"/>
          <w:rtl/>
        </w:rPr>
      </w:pPr>
      <w:r w:rsidRPr="002E6030">
        <w:rPr>
          <w:rFonts w:hint="cs"/>
          <w:spacing w:val="20"/>
          <w:position w:val="6"/>
          <w:rtl/>
        </w:rPr>
        <w:t>ד"ה מצות גאולה - בערכין וכו' מפרש טעם אחר דבעלים קודמין לפי שמוסיפין חומש - וכן פירש רגמ"ה כאן. ותמה בחי' הגרי"ז דלפירוש רגמ"ה נמצא דהוא טעם לקרא דמייתי מתני', ובערכין מבואר דהם שני טעמים.</w:t>
      </w:r>
    </w:p>
    <w:p w14:paraId="3AF3FBE8"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w:t>
      </w:r>
    </w:p>
    <w:p w14:paraId="3D13D79C"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w:t>
      </w:r>
    </w:p>
    <w:p w14:paraId="3D435DD4"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w:t>
      </w:r>
    </w:p>
    <w:p w14:paraId="5C7365E8"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w:t>
      </w:r>
    </w:p>
    <w:p w14:paraId="52195198"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w:t>
      </w:r>
    </w:p>
    <w:p w14:paraId="305C05AB"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w:t>
      </w:r>
    </w:p>
    <w:p w14:paraId="5552359B"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w:t>
      </w:r>
    </w:p>
    <w:p w14:paraId="4DDF55E5"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 xml:space="preserve">     </w:t>
      </w:r>
    </w:p>
    <w:p w14:paraId="0BEF2330"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w:t>
      </w:r>
    </w:p>
    <w:p w14:paraId="7025989D" w14:textId="77777777" w:rsidR="00A15065" w:rsidRPr="002E6030" w:rsidRDefault="00A15065" w:rsidP="00A1506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w:t>
      </w:r>
    </w:p>
    <w:p w14:paraId="6D5CB75E" w14:textId="77777777" w:rsidR="00A15065" w:rsidRPr="002E6030" w:rsidRDefault="00A15065" w:rsidP="00B51D80">
      <w:pPr>
        <w:spacing w:line="240" w:lineRule="atLeast"/>
        <w:jc w:val="both"/>
        <w:rPr>
          <w:spacing w:val="20"/>
          <w:position w:val="6"/>
          <w:rtl/>
        </w:rPr>
      </w:pPr>
      <w:r w:rsidRPr="002E6030">
        <w:rPr>
          <w:rFonts w:eastAsia="Tahoma" w:hint="cs"/>
          <w:color w:val="00000A"/>
          <w:spacing w:val="20"/>
          <w:position w:val="6"/>
          <w:rtl/>
        </w:rPr>
        <w:t xml:space="preserve"> </w:t>
      </w:r>
      <w:r w:rsidRPr="002E6030">
        <w:rPr>
          <w:rFonts w:hint="cs"/>
          <w:spacing w:val="20"/>
          <w:position w:val="6"/>
          <w:rtl/>
        </w:rPr>
        <w:t xml:space="preserve">  </w:t>
      </w:r>
    </w:p>
    <w:p w14:paraId="18F38690" w14:textId="77777777" w:rsidR="00A15065" w:rsidRPr="002E6030" w:rsidRDefault="00A15065" w:rsidP="00B51D80">
      <w:pPr>
        <w:jc w:val="both"/>
        <w:rPr>
          <w:spacing w:val="20"/>
          <w:position w:val="6"/>
          <w:rtl/>
        </w:rPr>
      </w:pPr>
      <w:r w:rsidRPr="002E6030">
        <w:rPr>
          <w:rFonts w:hint="cs"/>
          <w:spacing w:val="20"/>
          <w:position w:val="6"/>
          <w:rtl/>
        </w:rPr>
        <w:t xml:space="preserve">    </w:t>
      </w:r>
    </w:p>
    <w:p w14:paraId="517E0E10" w14:textId="77777777" w:rsidR="00A15065" w:rsidRPr="002E6030" w:rsidRDefault="00A15065" w:rsidP="00B51D80">
      <w:pPr>
        <w:jc w:val="both"/>
        <w:rPr>
          <w:spacing w:val="20"/>
          <w:position w:val="6"/>
          <w:rtl/>
        </w:rPr>
      </w:pPr>
      <w:r w:rsidRPr="002E6030">
        <w:rPr>
          <w:rFonts w:hint="cs"/>
          <w:spacing w:val="20"/>
          <w:position w:val="6"/>
          <w:rtl/>
        </w:rPr>
        <w:t xml:space="preserve">            </w:t>
      </w:r>
    </w:p>
    <w:p w14:paraId="6BEE6E27" w14:textId="77777777" w:rsidR="00A15065" w:rsidRPr="002E6030" w:rsidRDefault="00A15065" w:rsidP="00A15065">
      <w:pPr>
        <w:jc w:val="both"/>
        <w:rPr>
          <w:rtl/>
        </w:rPr>
      </w:pPr>
      <w:r w:rsidRPr="002E6030">
        <w:rPr>
          <w:rFonts w:hint="cs"/>
          <w:rtl/>
        </w:rPr>
        <w:t xml:space="preserve"> </w:t>
      </w:r>
    </w:p>
    <w:p w14:paraId="3504AF0D" w14:textId="77777777" w:rsidR="00A15065" w:rsidRPr="002E6030" w:rsidRDefault="00A15065" w:rsidP="008A0D75">
      <w:pPr>
        <w:jc w:val="both"/>
        <w:rPr>
          <w:spacing w:val="20"/>
          <w:position w:val="6"/>
          <w:rtl/>
        </w:rPr>
      </w:pPr>
    </w:p>
    <w:p w14:paraId="0FBC5A52" w14:textId="77777777" w:rsidR="008A0D75" w:rsidRPr="002E6030" w:rsidRDefault="008A0D75" w:rsidP="008A0D75">
      <w:pPr>
        <w:jc w:val="both"/>
        <w:rPr>
          <w:spacing w:val="20"/>
          <w:position w:val="6"/>
          <w:rtl/>
        </w:rPr>
      </w:pPr>
      <w:r w:rsidRPr="002E6030">
        <w:rPr>
          <w:spacing w:val="20"/>
          <w:position w:val="6"/>
          <w:rtl/>
        </w:rPr>
        <w:t>פרק שני - הלוקח עובר פרתו</w:t>
      </w:r>
    </w:p>
    <w:p w14:paraId="47E1B209" w14:textId="77777777" w:rsidR="008A0D75" w:rsidRPr="002E6030" w:rsidRDefault="008A0D75" w:rsidP="008A0D75">
      <w:pPr>
        <w:jc w:val="both"/>
        <w:rPr>
          <w:spacing w:val="20"/>
          <w:position w:val="6"/>
          <w:rtl/>
        </w:rPr>
      </w:pPr>
      <w:r w:rsidRPr="002E6030">
        <w:rPr>
          <w:spacing w:val="20"/>
          <w:position w:val="6"/>
          <w:rtl/>
        </w:rPr>
        <w:t>מתני'</w:t>
      </w:r>
    </w:p>
    <w:p w14:paraId="3877F097" w14:textId="77777777" w:rsidR="008A0D75" w:rsidRPr="002E6030" w:rsidRDefault="008A0D75" w:rsidP="008A0D75">
      <w:pPr>
        <w:jc w:val="both"/>
        <w:rPr>
          <w:spacing w:val="20"/>
          <w:position w:val="6"/>
          <w:rtl/>
        </w:rPr>
      </w:pPr>
      <w:r w:rsidRPr="002E6030">
        <w:rPr>
          <w:spacing w:val="20"/>
          <w:position w:val="6"/>
          <w:rtl/>
        </w:rPr>
        <w:t>הלוקח עובר פרתו של עובד כוכבים וכו' - לשון משנה זו הוא ממש כלשון מתני' דריש מכילתין לענין בכור בהמה טמאה. ועי' בכל דברינו שם.</w:t>
      </w:r>
    </w:p>
    <w:p w14:paraId="6C55AB37" w14:textId="77777777" w:rsidR="008A0D75" w:rsidRPr="002E6030" w:rsidRDefault="008A0D75" w:rsidP="008A0D75">
      <w:pPr>
        <w:jc w:val="both"/>
        <w:rPr>
          <w:spacing w:val="20"/>
          <w:position w:val="6"/>
          <w:rtl/>
        </w:rPr>
      </w:pPr>
      <w:r w:rsidRPr="002E6030">
        <w:rPr>
          <w:spacing w:val="20"/>
          <w:position w:val="6"/>
          <w:rtl/>
        </w:rPr>
        <w:t>ויש לעיין מדוע נקטה המשנה "הלוקח עובר פרתו" ולא "עובר בהמתו" והיה כולל בזה גם עז ורחל, וביאר תפארת ישראל (אות א') לפי דבעי למיתני "אע"פ שאינו רשאי" דזה שייך רק בבהמה גסה.</w:t>
      </w:r>
    </w:p>
    <w:p w14:paraId="2D965F6F" w14:textId="77777777" w:rsidR="008A0D75" w:rsidRPr="002E6030" w:rsidRDefault="008A0D75" w:rsidP="008A0D75">
      <w:pPr>
        <w:jc w:val="both"/>
        <w:rPr>
          <w:spacing w:val="20"/>
          <w:position w:val="6"/>
          <w:rtl/>
        </w:rPr>
      </w:pPr>
      <w:r w:rsidRPr="002E6030">
        <w:rPr>
          <w:spacing w:val="20"/>
          <w:position w:val="6"/>
          <w:rtl/>
        </w:rPr>
        <w:t>הכהנים והלוים חייבים שלא נפטרו מבכור בהמה טהורה אלא מפדיון הבן ומפטר חמור:</w:t>
      </w:r>
    </w:p>
    <w:p w14:paraId="7CD7E1F0" w14:textId="77777777" w:rsidR="008A0D75" w:rsidRPr="002E6030" w:rsidRDefault="008A0D75" w:rsidP="008A0D75">
      <w:pPr>
        <w:jc w:val="both"/>
        <w:rPr>
          <w:spacing w:val="20"/>
          <w:position w:val="6"/>
          <w:rtl/>
        </w:rPr>
      </w:pPr>
      <w:r w:rsidRPr="002E6030">
        <w:rPr>
          <w:rFonts w:hint="cs"/>
          <w:spacing w:val="20"/>
          <w:position w:val="6"/>
          <w:rtl/>
        </w:rPr>
        <w:t>תמצית ענינים:</w:t>
      </w:r>
    </w:p>
    <w:p w14:paraId="0103B25F" w14:textId="77777777" w:rsidR="008A0D75" w:rsidRPr="002E6030" w:rsidRDefault="008A0D75" w:rsidP="008A0D75">
      <w:pPr>
        <w:jc w:val="both"/>
        <w:rPr>
          <w:spacing w:val="20"/>
          <w:position w:val="6"/>
          <w:rtl/>
        </w:rPr>
      </w:pPr>
      <w:r w:rsidRPr="002E6030">
        <w:rPr>
          <w:spacing w:val="20"/>
          <w:position w:val="6"/>
          <w:rtl/>
        </w:rPr>
        <w:t xml:space="preserve">א] הא דפטורין מפדיון הבן ופטר חמור ילפינן לעיל דף ד. מהיקשא, ושם ריש ע"ב ילפינן מנין דלדורות. וראה בדברינו לעיל ד. ד"ה אשכחן אדם (אות ב-ג). </w:t>
      </w:r>
    </w:p>
    <w:p w14:paraId="05DE957F" w14:textId="77777777" w:rsidR="008A0D75" w:rsidRPr="002E6030" w:rsidRDefault="008A0D75" w:rsidP="008A0D75">
      <w:pPr>
        <w:jc w:val="both"/>
        <w:rPr>
          <w:spacing w:val="20"/>
          <w:position w:val="6"/>
          <w:rtl/>
        </w:rPr>
      </w:pPr>
      <w:r w:rsidRPr="002E6030">
        <w:rPr>
          <w:rFonts w:hint="cs"/>
          <w:spacing w:val="20"/>
          <w:position w:val="6"/>
          <w:rtl/>
        </w:rPr>
        <w:t>ב] הנה מלבד שפטורין מפדיון פטר חמור, גם שותפותן עם ישראל פוטרת הפטר חמור - עי' בדברינו במתני' ב. ד"ה והמשתתף לו (אות ב').</w:t>
      </w:r>
    </w:p>
    <w:p w14:paraId="4719D858" w14:textId="77777777" w:rsidR="008A0D75" w:rsidRPr="002E6030" w:rsidRDefault="008A0D75" w:rsidP="008A0D75">
      <w:pPr>
        <w:jc w:val="both"/>
        <w:rPr>
          <w:spacing w:val="20"/>
          <w:position w:val="6"/>
          <w:rtl/>
        </w:rPr>
      </w:pPr>
      <w:r w:rsidRPr="002E6030">
        <w:rPr>
          <w:rFonts w:hint="cs"/>
          <w:spacing w:val="20"/>
          <w:position w:val="6"/>
          <w:rtl/>
        </w:rPr>
        <w:t xml:space="preserve">ג] </w:t>
      </w:r>
      <w:r w:rsidRPr="002E6030">
        <w:rPr>
          <w:rFonts w:eastAsia="Tahoma"/>
          <w:color w:val="00000A"/>
          <w:spacing w:val="20"/>
          <w:position w:val="6"/>
          <w:rtl/>
        </w:rPr>
        <w:t xml:space="preserve">האם </w:t>
      </w:r>
      <w:r w:rsidRPr="002E6030">
        <w:rPr>
          <w:rFonts w:eastAsia="Tahoma" w:hint="cs"/>
          <w:color w:val="00000A"/>
          <w:spacing w:val="20"/>
          <w:position w:val="6"/>
          <w:rtl/>
        </w:rPr>
        <w:t xml:space="preserve">יש </w:t>
      </w:r>
      <w:r w:rsidRPr="002E6030">
        <w:rPr>
          <w:rFonts w:eastAsia="Tahoma"/>
          <w:color w:val="00000A"/>
          <w:spacing w:val="20"/>
          <w:position w:val="6"/>
          <w:rtl/>
        </w:rPr>
        <w:t>חי</w:t>
      </w:r>
      <w:r w:rsidRPr="002E6030">
        <w:rPr>
          <w:rFonts w:eastAsia="Tahoma" w:hint="cs"/>
          <w:color w:val="00000A"/>
          <w:spacing w:val="20"/>
          <w:position w:val="6"/>
          <w:rtl/>
        </w:rPr>
        <w:t>ו</w:t>
      </w:r>
      <w:r w:rsidRPr="002E6030">
        <w:rPr>
          <w:rFonts w:eastAsia="Tahoma"/>
          <w:color w:val="00000A"/>
          <w:spacing w:val="20"/>
          <w:position w:val="6"/>
          <w:rtl/>
        </w:rPr>
        <w:t>ב פדיון פטר חמור דלויה הנשואה לישראל, וישראלית הנשואה לכהן</w:t>
      </w:r>
      <w:r w:rsidRPr="002E6030">
        <w:rPr>
          <w:rFonts w:eastAsia="Tahoma" w:hint="cs"/>
          <w:color w:val="00000A"/>
          <w:spacing w:val="20"/>
          <w:position w:val="6"/>
          <w:rtl/>
        </w:rPr>
        <w:t xml:space="preserve"> - עי' בדברינו לעיל </w:t>
      </w:r>
      <w:r w:rsidRPr="002E6030">
        <w:rPr>
          <w:rFonts w:eastAsia="Tahoma"/>
          <w:color w:val="00000A"/>
          <w:spacing w:val="20"/>
          <w:position w:val="6"/>
          <w:rtl/>
        </w:rPr>
        <w:t>ד. ד"ה אשכחן אדם (אות ג').</w:t>
      </w:r>
    </w:p>
    <w:p w14:paraId="458D7793" w14:textId="77777777" w:rsidR="008A0D75" w:rsidRPr="002E6030" w:rsidRDefault="008A0D75" w:rsidP="008A0D75">
      <w:pPr>
        <w:jc w:val="both"/>
        <w:rPr>
          <w:spacing w:val="20"/>
          <w:position w:val="6"/>
          <w:rtl/>
        </w:rPr>
      </w:pPr>
      <w:r w:rsidRPr="002E6030">
        <w:rPr>
          <w:rFonts w:hint="cs"/>
          <w:spacing w:val="20"/>
          <w:position w:val="6"/>
          <w:rtl/>
        </w:rPr>
        <w:t xml:space="preserve">ד] האחרונים דנו רבות איך סמכו האידנא שאין כהנים מיוחסים, שלא לפדות בניהם ופטרי חמוריהם מספק, והתירו לעצמם לעבוד בפטר חמור שאסור מדין תורה - עי' בזה בדברינו לעיל ג: מתני' ד"ה כהנים ולוים (אות ב'). </w:t>
      </w:r>
    </w:p>
    <w:p w14:paraId="5F31278E" w14:textId="77777777" w:rsidR="008A0D75" w:rsidRPr="002E6030" w:rsidRDefault="008A0D75" w:rsidP="008A0D75">
      <w:pPr>
        <w:jc w:val="both"/>
        <w:rPr>
          <w:spacing w:val="20"/>
          <w:position w:val="6"/>
          <w:rtl/>
        </w:rPr>
      </w:pPr>
      <w:r w:rsidRPr="002E6030">
        <w:rPr>
          <w:rFonts w:hint="cs"/>
          <w:spacing w:val="20"/>
          <w:position w:val="6"/>
          <w:rtl/>
        </w:rPr>
        <w:t>ה</w:t>
      </w:r>
      <w:r w:rsidRPr="002E6030">
        <w:rPr>
          <w:spacing w:val="20"/>
          <w:position w:val="6"/>
          <w:rtl/>
        </w:rPr>
        <w:t xml:space="preserve">] בשו"ת צמח צדק נשאל כשלא ידוע שמא אביו כהן או לוי, ומסיק דפטור מפדיון הבן ופטר חמור, דאף שרוב העולם אינם כהנים ולויים </w:t>
      </w:r>
      <w:r w:rsidRPr="002E6030">
        <w:rPr>
          <w:rFonts w:hint="cs"/>
          <w:spacing w:val="20"/>
          <w:position w:val="6"/>
          <w:rtl/>
        </w:rPr>
        <w:t xml:space="preserve">הרי </w:t>
      </w:r>
      <w:r w:rsidRPr="002E6030">
        <w:rPr>
          <w:spacing w:val="20"/>
          <w:position w:val="6"/>
          <w:rtl/>
        </w:rPr>
        <w:t>לא אזלינן בממון אחר הרוב. אולם הרבה אחרונים השיגו עליו דגבי מתנות כהונה אזלינן לחומרא מדכתיב "עני ורש הצדיקו", ועוד דאי אין הולכין בפדיון הבן אחר הרוב ניחוש בעלמא שמא אינו אביו או שמא טריפה הוא - עי' בזה דרך אמונה (בכורים יא. ט., בביאור ההלכה ד"ה כהנים ולוים).</w:t>
      </w:r>
    </w:p>
    <w:p w14:paraId="7BC754AA" w14:textId="77777777" w:rsidR="008A0D75" w:rsidRPr="002E6030" w:rsidRDefault="008A0D75" w:rsidP="008A0D75">
      <w:pPr>
        <w:jc w:val="both"/>
        <w:rPr>
          <w:spacing w:val="20"/>
          <w:position w:val="6"/>
          <w:rtl/>
        </w:rPr>
      </w:pPr>
      <w:r w:rsidRPr="002E6030">
        <w:rPr>
          <w:rFonts w:hint="cs"/>
          <w:spacing w:val="20"/>
          <w:position w:val="6"/>
          <w:rtl/>
        </w:rPr>
        <w:t xml:space="preserve">ובשו"ת חתם סופר (אהע"ז ח"ב סי' קס"א) הביא קושיא זו גבי פדיון הבן בשם שער המלך (הל' טומאת מת) דניחוש שמא טריפה הוא, ותירץ דלא אמרינן אין הולכין בממון אחר הרוב אלא היכי דתחילת דינו על הממון, אבל רוב נשים יולדות בני קיימא הוא כלל לענין דברים רבים כגון שאדם ההורגו נהרג עליו וכדו'. וכתב שכן תירץ גם ההפלאה בכתובות. </w:t>
      </w:r>
    </w:p>
    <w:p w14:paraId="2907F50C" w14:textId="77777777" w:rsidR="008A0D75" w:rsidRPr="002E6030" w:rsidRDefault="008A0D75" w:rsidP="008A0D75">
      <w:pPr>
        <w:jc w:val="both"/>
        <w:rPr>
          <w:spacing w:val="20"/>
          <w:position w:val="6"/>
          <w:rtl/>
        </w:rPr>
      </w:pPr>
      <w:r w:rsidRPr="002E6030">
        <w:rPr>
          <w:rFonts w:hint="cs"/>
          <w:spacing w:val="20"/>
          <w:position w:val="6"/>
          <w:rtl/>
        </w:rPr>
        <w:t xml:space="preserve">ובשו"ת בנין ציון (סי' קד-קה) דן לענין הא דקי"ל שאם ילדה מנוכרי בנה חייב בפדיון, דניחוש כשם שזינתה מעכו"ם זינתה גם מכהן או לוי ופטור מפדיון. ותירץ עפ"י דברי תוס' סנהדרין ג: שברוב גמור מודה שמואל דאזלינן אחר הרוב. ועוד תירץ כנ"ל דאין הולכין בממון אחר הרוב רק כשדנים על ממון בלבד, אבל הכא עיקר הרוב הוא לענין איסור. וע"ע בדבריו. </w:t>
      </w:r>
    </w:p>
    <w:p w14:paraId="3150876E" w14:textId="77777777" w:rsidR="008A0D75" w:rsidRPr="002E6030" w:rsidRDefault="008A0D75" w:rsidP="008A0D75">
      <w:pPr>
        <w:jc w:val="both"/>
        <w:rPr>
          <w:spacing w:val="20"/>
          <w:position w:val="6"/>
          <w:rtl/>
        </w:rPr>
      </w:pPr>
      <w:r w:rsidRPr="002E6030">
        <w:rPr>
          <w:spacing w:val="20"/>
          <w:position w:val="6"/>
          <w:rtl/>
        </w:rPr>
        <w:t>ובעיקר הנידון אם פדיון הבן נחשב ממונא או איסורא - יעוי' בדברינו לקמן מט:</w:t>
      </w:r>
      <w:r w:rsidRPr="002E6030">
        <w:rPr>
          <w:rFonts w:hint="cs"/>
          <w:spacing w:val="20"/>
          <w:position w:val="6"/>
          <w:rtl/>
        </w:rPr>
        <w:t xml:space="preserve"> ד"ה ואע"ג דקיימא לן (אות ב').</w:t>
      </w:r>
    </w:p>
    <w:p w14:paraId="79685808" w14:textId="77777777" w:rsidR="008A0D75" w:rsidRPr="002E6030" w:rsidRDefault="008A0D75" w:rsidP="008A0D75">
      <w:pPr>
        <w:jc w:val="both"/>
        <w:rPr>
          <w:spacing w:val="20"/>
          <w:position w:val="6"/>
          <w:rtl/>
        </w:rPr>
      </w:pPr>
      <w:r w:rsidRPr="002E6030">
        <w:rPr>
          <w:spacing w:val="20"/>
          <w:position w:val="6"/>
          <w:rtl/>
        </w:rPr>
        <w:t>גמ'</w:t>
      </w:r>
    </w:p>
    <w:p w14:paraId="33061947" w14:textId="77777777" w:rsidR="008A0D75" w:rsidRPr="002E6030" w:rsidRDefault="008A0D75" w:rsidP="008A0D75">
      <w:pPr>
        <w:jc w:val="both"/>
        <w:rPr>
          <w:spacing w:val="20"/>
          <w:position w:val="6"/>
          <w:rtl/>
        </w:rPr>
      </w:pPr>
      <w:r w:rsidRPr="002E6030">
        <w:rPr>
          <w:spacing w:val="20"/>
          <w:position w:val="6"/>
          <w:rtl/>
        </w:rPr>
        <w:t>מאי איריא דתני עובר חמורו ברישא וכו' ליתני ברישא עובר פרתו - כתב שי למורא דלכאורה יש להוכיח מכאן שבכור בהמה טהורה נוהג גם בחו"ל, דאל"כ ודאי יש להקדים בכור טמאה משום שנוהג גם עתה. אך דחה דמ"מ כיון דבכור טהורה נוהג גם גם בכהנים ולוים משא"כ בפטר חמור, שפיר מקשה דליתני בכור טהורה ברישא.</w:t>
      </w:r>
    </w:p>
    <w:p w14:paraId="0C0481B4" w14:textId="77777777" w:rsidR="008A0D75" w:rsidRPr="002E6030" w:rsidRDefault="008A0D75" w:rsidP="008A0D75">
      <w:pPr>
        <w:jc w:val="both"/>
        <w:rPr>
          <w:spacing w:val="20"/>
          <w:position w:val="6"/>
          <w:rtl/>
        </w:rPr>
      </w:pPr>
      <w:r w:rsidRPr="002E6030">
        <w:rPr>
          <w:spacing w:val="20"/>
          <w:position w:val="6"/>
          <w:rtl/>
        </w:rPr>
        <w:lastRenderedPageBreak/>
        <w:t>ליתני ברישא עובר פרתו דקדושת הגוף הוא והדר ליתני עובר חמורו דקדושת דמים הוא - לעיל דף ה: קרי נמי לבכור טהורה 'קדושת הגוף' ולבכור טמאה 'קדושת דמים', ועי' בדברינו שם ד"ה במאי קמיפלגי</w:t>
      </w:r>
      <w:r w:rsidRPr="002E6030">
        <w:rPr>
          <w:rFonts w:hint="cs"/>
          <w:spacing w:val="20"/>
          <w:position w:val="6"/>
          <w:rtl/>
        </w:rPr>
        <w:t xml:space="preserve"> (</w:t>
      </w:r>
      <w:r w:rsidRPr="002E6030">
        <w:rPr>
          <w:spacing w:val="20"/>
          <w:position w:val="6"/>
          <w:rtl/>
        </w:rPr>
        <w:t>אות ב'</w:t>
      </w:r>
      <w:r w:rsidRPr="002E6030">
        <w:rPr>
          <w:rFonts w:hint="cs"/>
          <w:spacing w:val="20"/>
          <w:position w:val="6"/>
          <w:rtl/>
        </w:rPr>
        <w:t>)</w:t>
      </w:r>
      <w:r w:rsidRPr="002E6030">
        <w:rPr>
          <w:spacing w:val="20"/>
          <w:position w:val="6"/>
          <w:rtl/>
        </w:rPr>
        <w:t>.</w:t>
      </w:r>
    </w:p>
    <w:p w14:paraId="23F07FC1" w14:textId="77777777" w:rsidR="008A0D75" w:rsidRPr="002E6030" w:rsidRDefault="008A0D75" w:rsidP="008A0D75">
      <w:pPr>
        <w:jc w:val="both"/>
        <w:rPr>
          <w:spacing w:val="20"/>
          <w:position w:val="6"/>
          <w:rtl/>
        </w:rPr>
      </w:pPr>
      <w:r w:rsidRPr="002E6030">
        <w:rPr>
          <w:rFonts w:hint="cs"/>
          <w:spacing w:val="20"/>
          <w:position w:val="6"/>
          <w:rtl/>
        </w:rPr>
        <w:t>ואבע"א איידי דזוטרן מיליה דבהמה טמאה פסיק ושדי לה - כן איתא בשבועות ריש ג., ובבית האוצר (ח"א כלל קמ"ה) הניח בצ"ע מריש נדרים דקתני "הלין משום דאוושו ליה מפרש ההוא דפתח להו ברישא".</w:t>
      </w:r>
    </w:p>
    <w:p w14:paraId="5C61CCC7" w14:textId="77777777" w:rsidR="008A0D75" w:rsidRPr="002E6030" w:rsidRDefault="008A0D75" w:rsidP="008A0D75">
      <w:pPr>
        <w:jc w:val="both"/>
        <w:rPr>
          <w:spacing w:val="20"/>
          <w:position w:val="6"/>
          <w:rtl/>
        </w:rPr>
      </w:pPr>
      <w:r w:rsidRPr="002E6030">
        <w:rPr>
          <w:spacing w:val="20"/>
          <w:position w:val="6"/>
          <w:rtl/>
        </w:rPr>
        <w:t>ישראל שנתן מעות לעובד כוכבים בבהמתו בדיניהם וכו':</w:t>
      </w:r>
    </w:p>
    <w:p w14:paraId="2EF9DAF1" w14:textId="77777777" w:rsidR="008A0D75" w:rsidRPr="002E6030" w:rsidRDefault="008A0D75" w:rsidP="008A0D75">
      <w:pPr>
        <w:jc w:val="both"/>
        <w:rPr>
          <w:spacing w:val="20"/>
          <w:position w:val="6"/>
          <w:rtl/>
        </w:rPr>
      </w:pPr>
      <w:r w:rsidRPr="002E6030">
        <w:rPr>
          <w:spacing w:val="20"/>
          <w:position w:val="6"/>
          <w:rtl/>
        </w:rPr>
        <w:t>ביאור תיבת 'בדיניהם':</w:t>
      </w:r>
    </w:p>
    <w:p w14:paraId="42511190" w14:textId="77777777" w:rsidR="008A0D75" w:rsidRPr="002E6030" w:rsidRDefault="008A0D75" w:rsidP="008A0D75">
      <w:pPr>
        <w:jc w:val="both"/>
        <w:rPr>
          <w:spacing w:val="20"/>
          <w:position w:val="6"/>
          <w:rtl/>
        </w:rPr>
      </w:pPr>
      <w:r w:rsidRPr="002E6030">
        <w:rPr>
          <w:spacing w:val="20"/>
          <w:position w:val="6"/>
          <w:rtl/>
        </w:rPr>
        <w:t>הנה לקמן מסקינן דהכי קאמר בדיניהם שפסקה להם תורה, ופירש רש"י "דיינינן ליה בדיניהן", וכעי"ז פירש רגמ"ה [נשמט במהדורת עוז והדר] "כלומר כל סחורה שיש יד עכו"ם באמצע בעי למיזל אחר דינו, ואזלינן בתר דיניהן, ובדיניהן מעות קונות".</w:t>
      </w:r>
    </w:p>
    <w:p w14:paraId="3B1B9C20" w14:textId="77777777" w:rsidR="008A0D75" w:rsidRPr="002E6030" w:rsidRDefault="008A0D75" w:rsidP="008A0D75">
      <w:pPr>
        <w:jc w:val="both"/>
        <w:rPr>
          <w:spacing w:val="20"/>
          <w:position w:val="6"/>
          <w:rtl/>
        </w:rPr>
      </w:pPr>
      <w:r w:rsidRPr="002E6030">
        <w:rPr>
          <w:spacing w:val="20"/>
          <w:position w:val="6"/>
          <w:rtl/>
        </w:rPr>
        <w:t>ומבאר היד דוד דכוונת רש"י שלא נפרש שדוקא נתן מעותיו על מנת שיועיל בדיניהם אז מהני, הא סתמא לא קנה, לזה מפרש דאף אם נתן סתמא דיינינן להו בדיניהם.</w:t>
      </w:r>
    </w:p>
    <w:p w14:paraId="2D415729" w14:textId="77777777" w:rsidR="008A0D75" w:rsidRPr="002E6030" w:rsidRDefault="008A0D75" w:rsidP="008A0D75">
      <w:pPr>
        <w:jc w:val="both"/>
        <w:rPr>
          <w:spacing w:val="20"/>
          <w:position w:val="6"/>
          <w:rtl/>
        </w:rPr>
      </w:pPr>
      <w:r w:rsidRPr="002E6030">
        <w:rPr>
          <w:spacing w:val="20"/>
          <w:position w:val="6"/>
          <w:rtl/>
        </w:rPr>
        <w:t>מיהו מהרי"ט אלגזי (אות י"ז סק"ח) תמה דאין לשון הגמ' משמע כן, אלא שהוא מדברי ישראל הקונה, כלומר שהתנה ישראל הלוקח שהקנין יהא בדיניהם שמעות קונות, וקמ"ל דאם התנה איפכא שיהא בדיני ישראל לא קנה ופטורה מן הבכורה. וציין שבתוס' ב"ב נד: (ד"ה לישראל) משמע שכך פירשו.</w:t>
      </w:r>
    </w:p>
    <w:p w14:paraId="3EB98A13" w14:textId="77777777" w:rsidR="008A0D75" w:rsidRPr="002E6030" w:rsidRDefault="008A0D75" w:rsidP="008A0D75">
      <w:pPr>
        <w:jc w:val="both"/>
        <w:rPr>
          <w:spacing w:val="20"/>
          <w:position w:val="6"/>
          <w:rtl/>
        </w:rPr>
      </w:pPr>
      <w:r w:rsidRPr="002E6030">
        <w:rPr>
          <w:spacing w:val="20"/>
          <w:position w:val="6"/>
          <w:rtl/>
        </w:rPr>
        <w:t>וראה שי למורא שמצדד ומישב פירש"י ורגמ"ה.</w:t>
      </w:r>
    </w:p>
    <w:p w14:paraId="6EF2CDFF" w14:textId="77777777" w:rsidR="008A0D75" w:rsidRPr="002E6030" w:rsidRDefault="008A0D75" w:rsidP="008A0D75">
      <w:pPr>
        <w:jc w:val="both"/>
        <w:rPr>
          <w:spacing w:val="20"/>
          <w:position w:val="6"/>
          <w:rtl/>
        </w:rPr>
      </w:pPr>
      <w:r w:rsidRPr="002E6030">
        <w:rPr>
          <w:spacing w:val="20"/>
          <w:position w:val="6"/>
          <w:rtl/>
        </w:rPr>
        <w:t>אלא אמר אביי בדיניהם שפסקה להם תורה:</w:t>
      </w:r>
    </w:p>
    <w:p w14:paraId="73D59A55" w14:textId="77777777" w:rsidR="008A0D75" w:rsidRPr="002E6030" w:rsidRDefault="008A0D75" w:rsidP="008A0D75">
      <w:pPr>
        <w:jc w:val="both"/>
        <w:rPr>
          <w:spacing w:val="20"/>
          <w:position w:val="6"/>
          <w:rtl/>
        </w:rPr>
      </w:pPr>
      <w:r w:rsidRPr="002E6030">
        <w:rPr>
          <w:spacing w:val="20"/>
          <w:position w:val="6"/>
          <w:rtl/>
        </w:rPr>
        <w:t>האם מהני עם נוכרי קנין שנהגו בו ואינו מן התורה?</w:t>
      </w:r>
    </w:p>
    <w:p w14:paraId="648EA1E4" w14:textId="77777777" w:rsidR="008A0D75" w:rsidRPr="002E6030" w:rsidRDefault="008A0D75" w:rsidP="008A0D75">
      <w:pPr>
        <w:jc w:val="both"/>
        <w:rPr>
          <w:spacing w:val="20"/>
          <w:position w:val="6"/>
          <w:rtl/>
        </w:rPr>
      </w:pPr>
      <w:r w:rsidRPr="002E6030">
        <w:rPr>
          <w:spacing w:val="20"/>
          <w:position w:val="6"/>
          <w:rtl/>
        </w:rPr>
        <w:t>המג"א (תמח. ד.) הביא תשובת משאת בנימין לענין מכירת חמץ לנוכרי, דמהני בכל קנין שנהגו הסוחרים לעשות כגון רושם או מפתח או נתינת כף כיון שבדיניהם מהני. והקשה עליו מסוגיין דמשמע דדוקא בדיניהם שפסקה להם התורה מהני ולא בדיני העכו"ם.</w:t>
      </w:r>
    </w:p>
    <w:p w14:paraId="4EE5A123" w14:textId="77777777" w:rsidR="008A0D75" w:rsidRPr="002E6030" w:rsidRDefault="008A0D75" w:rsidP="008A0D75">
      <w:pPr>
        <w:jc w:val="both"/>
        <w:rPr>
          <w:spacing w:val="20"/>
          <w:position w:val="6"/>
          <w:rtl/>
        </w:rPr>
      </w:pPr>
      <w:r w:rsidRPr="002E6030">
        <w:rPr>
          <w:spacing w:val="20"/>
          <w:position w:val="6"/>
          <w:rtl/>
        </w:rPr>
        <w:t>ושי למורא תירץ דכוונת הגמ' שבדיניהם שפסקה להם תורה מהני לגבי בכורה אף אם בנימוסי העכו"ם לא הוי קנין, אך ודאי שגם דיניהם ומנהגם ממש מהני.</w:t>
      </w:r>
    </w:p>
    <w:p w14:paraId="5A63987A" w14:textId="77777777" w:rsidR="008A0D75" w:rsidRPr="002E6030" w:rsidRDefault="008A0D75" w:rsidP="008A0D75">
      <w:pPr>
        <w:jc w:val="both"/>
        <w:rPr>
          <w:spacing w:val="20"/>
          <w:position w:val="6"/>
          <w:rtl/>
        </w:rPr>
      </w:pPr>
      <w:r w:rsidRPr="002E6030">
        <w:rPr>
          <w:spacing w:val="20"/>
          <w:position w:val="6"/>
          <w:rtl/>
        </w:rPr>
        <w:t>וראה עוד בזה בהרחבה בפתחי תשובה (שכ. ד.), וביאור הלכה (תמח. ג.</w:t>
      </w:r>
      <w:r w:rsidRPr="002E6030">
        <w:rPr>
          <w:rFonts w:hint="cs"/>
          <w:spacing w:val="20"/>
          <w:position w:val="6"/>
          <w:rtl/>
        </w:rPr>
        <w:t>,</w:t>
      </w:r>
      <w:r w:rsidRPr="002E6030">
        <w:rPr>
          <w:spacing w:val="20"/>
          <w:position w:val="6"/>
          <w:rtl/>
        </w:rPr>
        <w:t xml:space="preserve"> ד"ה בדבר מועט).</w:t>
      </w:r>
    </w:p>
    <w:p w14:paraId="39DD5537" w14:textId="77777777" w:rsidR="008A0D75" w:rsidRPr="002E6030" w:rsidRDefault="008A0D75" w:rsidP="008A0D75">
      <w:pPr>
        <w:jc w:val="both"/>
        <w:rPr>
          <w:spacing w:val="20"/>
          <w:position w:val="6"/>
          <w:rtl/>
        </w:rPr>
      </w:pPr>
      <w:r w:rsidRPr="002E6030">
        <w:rPr>
          <w:spacing w:val="20"/>
          <w:position w:val="6"/>
          <w:rtl/>
        </w:rPr>
        <w:t>ואימא מיד עובד כוכבים כלל כלל לא:</w:t>
      </w:r>
    </w:p>
    <w:p w14:paraId="7B1AF119" w14:textId="77777777" w:rsidR="008A0D75" w:rsidRPr="002E6030" w:rsidRDefault="008A0D75" w:rsidP="008A0D75">
      <w:pPr>
        <w:jc w:val="both"/>
        <w:rPr>
          <w:spacing w:val="20"/>
          <w:position w:val="6"/>
          <w:rtl/>
        </w:rPr>
      </w:pPr>
      <w:r w:rsidRPr="002E6030">
        <w:rPr>
          <w:spacing w:val="20"/>
          <w:position w:val="6"/>
          <w:rtl/>
        </w:rPr>
        <w:t>האם יש קנין חצר לנוכרי, ובביאור דברי רש"י כאן:</w:t>
      </w:r>
    </w:p>
    <w:p w14:paraId="53A04F48" w14:textId="77777777" w:rsidR="008A0D75" w:rsidRPr="002E6030" w:rsidRDefault="008A0D75" w:rsidP="008A0D75">
      <w:pPr>
        <w:jc w:val="both"/>
        <w:rPr>
          <w:spacing w:val="20"/>
          <w:position w:val="6"/>
          <w:rtl/>
        </w:rPr>
      </w:pPr>
      <w:r w:rsidRPr="002E6030">
        <w:rPr>
          <w:b/>
          <w:bCs/>
          <w:spacing w:val="20"/>
          <w:position w:val="6"/>
          <w:rtl/>
        </w:rPr>
        <w:t>א.</w:t>
      </w:r>
      <w:r w:rsidRPr="002E6030">
        <w:rPr>
          <w:spacing w:val="20"/>
          <w:position w:val="6"/>
          <w:rtl/>
        </w:rPr>
        <w:t xml:space="preserve"> פירש רש"י "עד שתבא לרשותו של ישראל", מבואר מדבריו דפשיטא לגמ' דאפילו נימא שישראל לא קונה מעכו"ם בכסף או בשטר, אבל מדין חצר ודאי קונה.</w:t>
      </w:r>
    </w:p>
    <w:p w14:paraId="480E5918" w14:textId="77777777" w:rsidR="008A0D75" w:rsidRPr="002E6030" w:rsidRDefault="008A0D75" w:rsidP="008A0D75">
      <w:pPr>
        <w:jc w:val="both"/>
        <w:rPr>
          <w:spacing w:val="20"/>
          <w:position w:val="6"/>
          <w:rtl/>
        </w:rPr>
      </w:pPr>
      <w:r w:rsidRPr="002E6030">
        <w:rPr>
          <w:spacing w:val="20"/>
          <w:position w:val="6"/>
          <w:rtl/>
        </w:rPr>
        <w:t>והקשה מהרי"ט אלגזי (יז. א.) א"כ מאי משני "אמרי ק"ו אם גופו קונה ממונו לא כ"ש", הלא מ"מ יכול לקנות ממונו בקנין חצר.</w:t>
      </w:r>
    </w:p>
    <w:p w14:paraId="697CC2AF" w14:textId="77777777" w:rsidR="008A0D75" w:rsidRPr="002E6030" w:rsidRDefault="008A0D75" w:rsidP="008A0D75">
      <w:pPr>
        <w:jc w:val="both"/>
        <w:rPr>
          <w:spacing w:val="20"/>
          <w:position w:val="6"/>
          <w:rtl/>
        </w:rPr>
      </w:pPr>
      <w:r w:rsidRPr="002E6030">
        <w:rPr>
          <w:spacing w:val="20"/>
          <w:position w:val="6"/>
          <w:rtl/>
        </w:rPr>
        <w:t>עוד הקשה דבב"מ יא: אמרינן דחצר מדין יד איתרבאי, ואי משיכה ביד לא מהני איך יקנה בחצירו - עי' מש"כ לישב קושיא זו. [ובהערה (י"ז) העירו שכן הקשה גם קצות החושן (קצח. א.), ועי' מה שציינו לישוב הקושיות].</w:t>
      </w:r>
    </w:p>
    <w:p w14:paraId="7245B306" w14:textId="77777777" w:rsidR="008A0D75" w:rsidRPr="002E6030" w:rsidRDefault="008A0D75" w:rsidP="008A0D75">
      <w:pPr>
        <w:jc w:val="both"/>
        <w:rPr>
          <w:spacing w:val="20"/>
          <w:position w:val="6"/>
          <w:rtl/>
        </w:rPr>
      </w:pPr>
      <w:r w:rsidRPr="002E6030">
        <w:rPr>
          <w:spacing w:val="20"/>
          <w:position w:val="6"/>
          <w:rtl/>
        </w:rPr>
        <w:t>עוד הקשה מהריט"א (סק"ג), הלא גם בסיפא מקשינן כהאי לישנא "ואימא לעכו"ם כלל כלל לא", ושם אין לפרש כפירש"י דהכא, דהא עכו"ם הקונה ודאי אין לו קנין חצר - עי' שהאריך בזה דיש ראשונים דסברי שיש קנין חצר לגוי.</w:t>
      </w:r>
    </w:p>
    <w:p w14:paraId="76F1EC41" w14:textId="77777777" w:rsidR="008A0D75" w:rsidRPr="002E6030" w:rsidRDefault="008A0D75" w:rsidP="008A0D75">
      <w:pPr>
        <w:jc w:val="both"/>
        <w:rPr>
          <w:spacing w:val="20"/>
          <w:position w:val="6"/>
          <w:rtl/>
        </w:rPr>
      </w:pPr>
      <w:r w:rsidRPr="002E6030">
        <w:rPr>
          <w:spacing w:val="20"/>
          <w:position w:val="6"/>
          <w:rtl/>
        </w:rPr>
        <w:t>ובענין זה אי מהני קנין חצר לעכו"ם - יעוי' בדברינו לעיל ג: בגמ' ד"ה התם מקדושת מזבח (אות ב').</w:t>
      </w:r>
    </w:p>
    <w:p w14:paraId="3A017C37" w14:textId="77777777" w:rsidR="008A0D75" w:rsidRPr="002E6030" w:rsidRDefault="008A0D75" w:rsidP="008A0D75">
      <w:pPr>
        <w:jc w:val="both"/>
        <w:rPr>
          <w:spacing w:val="20"/>
          <w:position w:val="6"/>
          <w:rtl/>
        </w:rPr>
      </w:pPr>
      <w:r w:rsidRPr="002E6030">
        <w:rPr>
          <w:b/>
          <w:bCs/>
          <w:spacing w:val="20"/>
          <w:position w:val="6"/>
          <w:rtl/>
        </w:rPr>
        <w:t xml:space="preserve">ב. </w:t>
      </w:r>
      <w:r w:rsidRPr="002E6030">
        <w:rPr>
          <w:spacing w:val="20"/>
          <w:position w:val="6"/>
          <w:rtl/>
        </w:rPr>
        <w:t xml:space="preserve">בהכרח דברי רש"י - כתבו שי למורא [וכן בהערה כ"ב למהריט"א בשם שו"ת בית יצחק], לפי דאי אפשר לומר כמשמעו שלגוי לא יהא שום מציאות של קנין, דהא מצינו בתורה ישראל שקונה מגוי דכתיב "אוכל בכסף תשבירני", וכן גוי שקונה מישראל כדכתיב "או מכור לנוכרי". </w:t>
      </w:r>
    </w:p>
    <w:p w14:paraId="66071488" w14:textId="77777777" w:rsidR="008A0D75" w:rsidRPr="002E6030" w:rsidRDefault="008A0D75" w:rsidP="008A0D75">
      <w:pPr>
        <w:jc w:val="both"/>
        <w:rPr>
          <w:spacing w:val="20"/>
          <w:position w:val="6"/>
          <w:rtl/>
        </w:rPr>
      </w:pPr>
      <w:r w:rsidRPr="002E6030">
        <w:rPr>
          <w:spacing w:val="20"/>
          <w:position w:val="6"/>
          <w:rtl/>
        </w:rPr>
        <w:t>עוד ציינו בהערה הנ"ל לחי' חת</w:t>
      </w:r>
      <w:r w:rsidRPr="002E6030">
        <w:rPr>
          <w:rFonts w:hint="cs"/>
          <w:spacing w:val="20"/>
          <w:position w:val="6"/>
          <w:rtl/>
        </w:rPr>
        <w:t>ם סופר</w:t>
      </w:r>
      <w:r w:rsidRPr="002E6030">
        <w:rPr>
          <w:spacing w:val="20"/>
          <w:position w:val="6"/>
          <w:rtl/>
        </w:rPr>
        <w:t xml:space="preserve"> (ע"ז עא.) דאין כוונת רש"י לקנין חצר ממש, אלא ר"ל דהא לפני שחידשה התורה דיני קנינים לא היה נקנה דבר עד שיכנס ממש לרשותו של אדם, ולא מטעם חצר אלא כאדם שעושה בתוך שלו ואז ממילא נעשה שלו, וזו גם כוונת רש"י שכתב דלא קני עש שתבא לרשותו. ובדומה לזה פירש בהערות להגריש”א.</w:t>
      </w:r>
    </w:p>
    <w:p w14:paraId="38AB9B58" w14:textId="77777777" w:rsidR="008A0D75" w:rsidRPr="002E6030" w:rsidRDefault="008A0D75" w:rsidP="008A0D75">
      <w:pPr>
        <w:jc w:val="both"/>
        <w:rPr>
          <w:spacing w:val="20"/>
          <w:position w:val="6"/>
          <w:rtl/>
        </w:rPr>
      </w:pPr>
      <w:r w:rsidRPr="002E6030">
        <w:rPr>
          <w:b/>
          <w:bCs/>
          <w:spacing w:val="20"/>
          <w:position w:val="6"/>
          <w:rtl/>
        </w:rPr>
        <w:t>ג.</w:t>
      </w:r>
      <w:r w:rsidRPr="002E6030">
        <w:rPr>
          <w:spacing w:val="20"/>
          <w:position w:val="6"/>
          <w:rtl/>
        </w:rPr>
        <w:t xml:space="preserve"> רגמ"ה פירש "ואימא מיד עכו"ם כלל כלל לא - דאם רוצה העכו"ם לחזור בו יכול לחזור בו". ותמה בחי' הגרי"ז הלא מפורש בקראי שקונה הישראל מעכו"ם, כדמצינו שקנה דוד מארונה היבוסי, וכן הנך </w:t>
      </w:r>
      <w:r w:rsidRPr="002E6030">
        <w:rPr>
          <w:spacing w:val="20"/>
          <w:position w:val="6"/>
          <w:rtl/>
        </w:rPr>
        <w:lastRenderedPageBreak/>
        <w:t>קראי שהבאנו לעיל. אמנם כדברי רגמ"ה יש לדקדק גם מתוס' (ד"ה מיד) - עי' בדברינו שם בסוף הדיבור.</w:t>
      </w:r>
    </w:p>
    <w:p w14:paraId="2A735510" w14:textId="77777777" w:rsidR="008A0D75" w:rsidRPr="002E6030" w:rsidRDefault="008A0D75" w:rsidP="008A0D75">
      <w:pPr>
        <w:jc w:val="both"/>
        <w:rPr>
          <w:spacing w:val="20"/>
          <w:position w:val="6"/>
          <w:rtl/>
        </w:rPr>
      </w:pPr>
      <w:r w:rsidRPr="002E6030">
        <w:rPr>
          <w:spacing w:val="20"/>
          <w:position w:val="6"/>
          <w:rtl/>
        </w:rPr>
        <w:t>ואימא מיד עובד כוכבים עד דאיכא תרתי - יש מ"ד הסובר דבעינן תרתי - עי' תוס' ע"ב (ד"ה ואי אמרת), ותוס' ע"ז עא: (סוף ד"ה ואי ס"ד).</w:t>
      </w:r>
    </w:p>
    <w:p w14:paraId="25931557" w14:textId="77777777" w:rsidR="008A0D75" w:rsidRPr="002E6030" w:rsidRDefault="008A0D75" w:rsidP="008A0D75">
      <w:pPr>
        <w:jc w:val="both"/>
        <w:rPr>
          <w:spacing w:val="20"/>
          <w:position w:val="6"/>
          <w:rtl/>
        </w:rPr>
      </w:pPr>
      <w:r w:rsidRPr="002E6030">
        <w:rPr>
          <w:spacing w:val="20"/>
          <w:position w:val="6"/>
          <w:rtl/>
        </w:rPr>
        <w:t>רש"י</w:t>
      </w:r>
    </w:p>
    <w:p w14:paraId="16A66BDF" w14:textId="77777777" w:rsidR="008A0D75" w:rsidRPr="002E6030" w:rsidRDefault="008A0D75" w:rsidP="008A0D75">
      <w:pPr>
        <w:jc w:val="both"/>
        <w:rPr>
          <w:spacing w:val="20"/>
          <w:position w:val="6"/>
          <w:rtl/>
        </w:rPr>
      </w:pPr>
      <w:r w:rsidRPr="002E6030">
        <w:rPr>
          <w:spacing w:val="20"/>
          <w:position w:val="6"/>
          <w:rtl/>
        </w:rPr>
        <w:t>ד"ה דזוטרן מיליה - וכולה מסכתא איירי בבכור בהמה טהורה - לאו דוקא, דשני פרקים אחרונים לא איירו בהא - רש"ש.</w:t>
      </w:r>
    </w:p>
    <w:p w14:paraId="09850582" w14:textId="77777777" w:rsidR="008A0D75" w:rsidRPr="002E6030" w:rsidRDefault="008A0D75" w:rsidP="008A0D75">
      <w:pPr>
        <w:jc w:val="both"/>
        <w:rPr>
          <w:spacing w:val="20"/>
          <w:position w:val="6"/>
          <w:rtl/>
        </w:rPr>
      </w:pPr>
      <w:r w:rsidRPr="002E6030">
        <w:rPr>
          <w:spacing w:val="20"/>
          <w:position w:val="6"/>
          <w:rtl/>
        </w:rPr>
        <w:t>ד"ה בבהמתו - בעדרו - כתב הרש"ש דנראה דר"ל בעודה בעדרו היינו שלא משך. וע"ע מש"כ שמן רוקח, ראשית בכורים, ובהערות להגריש”א.</w:t>
      </w:r>
    </w:p>
    <w:p w14:paraId="4F31083E" w14:textId="77777777" w:rsidR="008A0D75" w:rsidRPr="002E6030" w:rsidRDefault="008A0D75" w:rsidP="008A0D75">
      <w:pPr>
        <w:jc w:val="both"/>
        <w:rPr>
          <w:spacing w:val="20"/>
          <w:position w:val="6"/>
          <w:rtl/>
        </w:rPr>
      </w:pPr>
      <w:r w:rsidRPr="002E6030">
        <w:rPr>
          <w:spacing w:val="20"/>
          <w:position w:val="6"/>
          <w:rtl/>
        </w:rPr>
        <w:t>ד"ה בדיניהן - דיינינן ליה בדיניהן - עי' בדברינו בגמ' ד"ה ישראל שנתן.</w:t>
      </w:r>
    </w:p>
    <w:p w14:paraId="27161F52" w14:textId="77777777" w:rsidR="008A0D75" w:rsidRPr="002E6030" w:rsidRDefault="008A0D75" w:rsidP="008A0D75">
      <w:pPr>
        <w:jc w:val="both"/>
        <w:rPr>
          <w:spacing w:val="20"/>
          <w:position w:val="6"/>
          <w:rtl/>
        </w:rPr>
      </w:pPr>
      <w:r w:rsidRPr="002E6030">
        <w:rPr>
          <w:spacing w:val="20"/>
          <w:position w:val="6"/>
          <w:rtl/>
        </w:rPr>
        <w:t>ד"ה אחוזה נקנית - מכי דייש אמיצרי כדאמרינן בפ"ק דקידושין - בפ"ק דקידושין לא מפורש כלל מהו חזקה אלא בב"ב ט., ונראה שדברי רש"י "כדאמרינן בפ"ק דקידושין" חוזרים על עיקר הדין דשדה אחוזה נקנית בכסף ובשטר ובחזקה.</w:t>
      </w:r>
    </w:p>
    <w:p w14:paraId="16BC5CBE" w14:textId="77777777" w:rsidR="008A0D75" w:rsidRPr="002E6030" w:rsidRDefault="008A0D75" w:rsidP="008A0D75">
      <w:pPr>
        <w:jc w:val="both"/>
        <w:rPr>
          <w:spacing w:val="20"/>
          <w:position w:val="6"/>
          <w:rtl/>
        </w:rPr>
      </w:pPr>
      <w:r w:rsidRPr="002E6030">
        <w:rPr>
          <w:spacing w:val="20"/>
          <w:position w:val="6"/>
          <w:rtl/>
        </w:rPr>
        <w:t>ויש לעיין אמאי פירש רש"י דחזקה היא רק דייש אמצרי, הלא איכא נמי רפק בה פורתא, או נעל גדר ופרץ כדפירש"י גופיה בקידושין כו., ואולי נקט הכא לשון הגמ' דב"ק ט., או שרוצה לפרש שיטתו דדייש אמצרי הוא ממש רפק בה פורתא דהיינו חזקה גמורה שמתקן ומגביה גבולות השדה כדפירש בב"מ יד:, ודלא כתוס' ב"ק ט. שנקטו דהוא הילוך בעלמא סביבות השדה.</w:t>
      </w:r>
    </w:p>
    <w:p w14:paraId="533E913B" w14:textId="77777777" w:rsidR="008A0D75" w:rsidRPr="002E6030" w:rsidRDefault="008A0D75" w:rsidP="008A0D75">
      <w:pPr>
        <w:jc w:val="both"/>
        <w:rPr>
          <w:spacing w:val="20"/>
          <w:position w:val="6"/>
          <w:rtl/>
        </w:rPr>
      </w:pPr>
      <w:r w:rsidRPr="002E6030">
        <w:rPr>
          <w:spacing w:val="20"/>
          <w:position w:val="6"/>
          <w:rtl/>
        </w:rPr>
        <w:t>ד"ה כלל כלל לא - עד שתבא לרשותו של ישראל - עי' בדברינו בגמ' ד"ה ואימא מיד עובד כוכבים.</w:t>
      </w:r>
    </w:p>
    <w:p w14:paraId="225664B8" w14:textId="77777777" w:rsidR="008A0D75" w:rsidRPr="002E6030" w:rsidRDefault="008A0D75" w:rsidP="008A0D75">
      <w:pPr>
        <w:jc w:val="both"/>
        <w:rPr>
          <w:spacing w:val="20"/>
          <w:position w:val="6"/>
          <w:rtl/>
        </w:rPr>
      </w:pPr>
      <w:r w:rsidRPr="002E6030">
        <w:rPr>
          <w:spacing w:val="20"/>
          <w:position w:val="6"/>
          <w:rtl/>
        </w:rPr>
        <w:t>תוס'</w:t>
      </w:r>
    </w:p>
    <w:p w14:paraId="6762A9FA" w14:textId="77777777" w:rsidR="008A0D75" w:rsidRPr="002E6030" w:rsidRDefault="008A0D75" w:rsidP="008A0D75">
      <w:pPr>
        <w:jc w:val="both"/>
        <w:rPr>
          <w:spacing w:val="20"/>
          <w:position w:val="6"/>
          <w:rtl/>
        </w:rPr>
      </w:pPr>
      <w:r w:rsidRPr="002E6030">
        <w:rPr>
          <w:spacing w:val="20"/>
          <w:position w:val="6"/>
          <w:rtl/>
        </w:rPr>
        <w:t>ד"ה הלוקח - ואע"ג דשמעינן קנה איצטריך לאשמועינן דחייבת בבכורה דלא תימא קנה מספק או מדרבנן קמ"ל דקנה קנין גמור:</w:t>
      </w:r>
    </w:p>
    <w:p w14:paraId="4F1FD26E" w14:textId="77777777" w:rsidR="008A0D75" w:rsidRPr="002E6030" w:rsidRDefault="008A0D75" w:rsidP="008A0D75">
      <w:pPr>
        <w:jc w:val="both"/>
        <w:rPr>
          <w:spacing w:val="20"/>
          <w:position w:val="6"/>
          <w:rtl/>
        </w:rPr>
      </w:pPr>
      <w:r w:rsidRPr="002E6030">
        <w:rPr>
          <w:spacing w:val="20"/>
          <w:position w:val="6"/>
          <w:rtl/>
        </w:rPr>
        <w:t>א. הקשה מהרי"ט אלגזי (טז. א.) היכי ס"ד שיקנה מספק, הא בספיקא דדינא קי"ל העמד ממון בחזקתו ונמצאת הבהמה של העכו"ם. ותירץ עפ"י השטמ"ק כתובות טו: שדקדק מדברי הראשונים שם, דנוכרי לית ליה חזקת ממון ולא אמרינן לגביו אוקי ממונא אחזקתיה. [והאריך באות י"ז סק"ו בענין חזקת ממון לנוכרי].</w:t>
      </w:r>
    </w:p>
    <w:p w14:paraId="12D8B469" w14:textId="77777777" w:rsidR="008A0D75" w:rsidRPr="002E6030" w:rsidRDefault="008A0D75" w:rsidP="008A0D75">
      <w:pPr>
        <w:jc w:val="both"/>
        <w:rPr>
          <w:spacing w:val="20"/>
          <w:position w:val="6"/>
          <w:rtl/>
        </w:rPr>
      </w:pPr>
      <w:r w:rsidRPr="002E6030">
        <w:rPr>
          <w:spacing w:val="20"/>
          <w:position w:val="6"/>
          <w:rtl/>
        </w:rPr>
        <w:t xml:space="preserve">אלא שהקשה מהריט"א דא"כ בסיפא שהנוכרי לוקח בהמה מישראל מה שייך לומר דקנה מספק, הלא המוכר ישראל ודאי יש לו חזקת ממון. [לכאורה היה מקום לומר דתוס' תירצו רק הרישא, וסיפא נשנית אגב הרישא]. וכתב מהריט"א דאולי בסיפא י"ל רק סברת דקנה מדרבנן, כלומר דס"ד כיון שקנה רק מדרבנן לא העמידו חכמים דבריהם לעקור מצות עשה דקדושת בכור, קמ"ל דקנה הנוכרי מדאורייתא. </w:t>
      </w:r>
    </w:p>
    <w:p w14:paraId="1E8DC995" w14:textId="77777777" w:rsidR="008A0D75" w:rsidRPr="002E6030" w:rsidRDefault="008A0D75" w:rsidP="008A0D75">
      <w:pPr>
        <w:jc w:val="both"/>
        <w:rPr>
          <w:spacing w:val="20"/>
          <w:position w:val="6"/>
          <w:rtl/>
        </w:rPr>
      </w:pPr>
      <w:r w:rsidRPr="002E6030">
        <w:rPr>
          <w:spacing w:val="20"/>
          <w:position w:val="6"/>
          <w:rtl/>
        </w:rPr>
        <w:t xml:space="preserve">והוסיף מהריט"א (שם סק"ב) דעל כרחך סברי תוס' דקנין מדרבנן לא מהני ליחשב כקנין מן התורה, דאל"כ מאי ס"ד דלא יהא קדוש בבכורה. </w:t>
      </w:r>
      <w:r w:rsidRPr="002E6030">
        <w:rPr>
          <w:rFonts w:hint="cs"/>
          <w:spacing w:val="20"/>
          <w:position w:val="6"/>
          <w:rtl/>
        </w:rPr>
        <w:t xml:space="preserve">וכ"כ בחי' ר' מאיר שמחה. אולם במשנת רבי אהרן דחה דבכל מקום דקנין דרבנן מהני לדאורייתא אפשר שהוא מטעם הפקר בי"ד, והכא דמיירי בעכו"ם לא מצינו שיש כח לבי"ד להפקיר ממונם. </w:t>
      </w:r>
      <w:r w:rsidRPr="002E6030">
        <w:rPr>
          <w:spacing w:val="20"/>
          <w:position w:val="6"/>
          <w:rtl/>
        </w:rPr>
        <w:t>וראה בקה</w:t>
      </w:r>
      <w:r w:rsidRPr="002E6030">
        <w:rPr>
          <w:rFonts w:hint="cs"/>
          <w:spacing w:val="20"/>
          <w:position w:val="6"/>
          <w:rtl/>
        </w:rPr>
        <w:t>לות יעקב</w:t>
      </w:r>
      <w:r w:rsidRPr="002E6030">
        <w:rPr>
          <w:spacing w:val="20"/>
          <w:position w:val="6"/>
          <w:rtl/>
        </w:rPr>
        <w:t xml:space="preserve"> (בכורות סי' י"ד) שציין לאחרונים שדנים ב</w:t>
      </w:r>
      <w:r w:rsidRPr="002E6030">
        <w:rPr>
          <w:rFonts w:hint="cs"/>
          <w:spacing w:val="20"/>
          <w:position w:val="6"/>
          <w:rtl/>
        </w:rPr>
        <w:t xml:space="preserve">ענין </w:t>
      </w:r>
      <w:r w:rsidRPr="002E6030">
        <w:rPr>
          <w:spacing w:val="20"/>
          <w:position w:val="6"/>
          <w:rtl/>
        </w:rPr>
        <w:t>זה, ומש"כ הקהלות יעקב עצמו לפרש בזה.</w:t>
      </w:r>
      <w:r w:rsidRPr="002E6030">
        <w:rPr>
          <w:rFonts w:hint="cs"/>
          <w:spacing w:val="20"/>
          <w:position w:val="6"/>
          <w:rtl/>
        </w:rPr>
        <w:t xml:space="preserve"> </w:t>
      </w:r>
    </w:p>
    <w:p w14:paraId="407B1DC3" w14:textId="77777777" w:rsidR="008A0D75" w:rsidRPr="002E6030" w:rsidRDefault="008A0D75" w:rsidP="008A0D75">
      <w:pPr>
        <w:jc w:val="both"/>
        <w:rPr>
          <w:spacing w:val="20"/>
          <w:position w:val="6"/>
          <w:rtl/>
        </w:rPr>
      </w:pPr>
      <w:r w:rsidRPr="002E6030">
        <w:rPr>
          <w:spacing w:val="20"/>
          <w:position w:val="6"/>
          <w:rtl/>
        </w:rPr>
        <w:t>מיהו הקשה מהריט"א (סק"ג), דהנה השטמ"ק (ה') הביא תו"ח שתירצו בשם ר"י רק הסברא דס"ד שקנה מספק, ולא כתבו הס"ד שקנה מדרבנן, וא"כ הדרא קושיא דלדבריהם לא תתיישב הסיפא דנוכרי שקנה מישראל - עי' מש"כ לפרש דהכא הוי ספק ספיקא, וכתבו תוס' כתובות ט: דבס"ס מוציאין מיד המוחזק. [לכאורה יש לפרש דברי השטמ"ק "ולהכי תנא נמי בתר הכי אע"פ שלא משך קנה ופטורה מן הבכורה", דר"ל דסיפא נשנית אגב רישא אף שאין בה חידוש וכמש"כ לעיל].</w:t>
      </w:r>
    </w:p>
    <w:p w14:paraId="4E31AA5D" w14:textId="77777777" w:rsidR="008A0D75" w:rsidRPr="002E6030" w:rsidRDefault="008A0D75" w:rsidP="008A0D75">
      <w:pPr>
        <w:jc w:val="both"/>
        <w:rPr>
          <w:spacing w:val="20"/>
          <w:position w:val="6"/>
          <w:rtl/>
        </w:rPr>
      </w:pPr>
      <w:r w:rsidRPr="002E6030">
        <w:rPr>
          <w:spacing w:val="20"/>
          <w:position w:val="6"/>
          <w:rtl/>
        </w:rPr>
        <w:t>ב. בעיקר קושיית מהריט"א - תירץ מרומי שדה בפשיטות דהיכי דיינינן להעמיד הממון בחזקת המרא קמא, היינו כשיש ספק ורוצה המוכר לחזור בו, ובאמת כאן אם ירצה יוכל המוכר לחזור בו אלא דמיירי שרוצה לקיים המקח, רק אנו דנים בתוקף הקנין אי הוי מספק או מודאי, ונפק"מ לחיוב בכורה.</w:t>
      </w:r>
    </w:p>
    <w:p w14:paraId="62619A88" w14:textId="77777777" w:rsidR="008A0D75" w:rsidRPr="002E6030" w:rsidRDefault="008A0D75" w:rsidP="008A0D75">
      <w:pPr>
        <w:jc w:val="both"/>
        <w:rPr>
          <w:spacing w:val="20"/>
          <w:position w:val="6"/>
          <w:rtl/>
        </w:rPr>
      </w:pPr>
      <w:r w:rsidRPr="002E6030">
        <w:rPr>
          <w:spacing w:val="20"/>
          <w:position w:val="6"/>
          <w:rtl/>
        </w:rPr>
        <w:t>וראה עוד בהערות להגריש”א, ובהערה א' למהרי"ט אלגזי.</w:t>
      </w:r>
    </w:p>
    <w:p w14:paraId="5572510F" w14:textId="77777777" w:rsidR="008A0D75" w:rsidRPr="002E6030" w:rsidRDefault="008A0D75" w:rsidP="008A0D75">
      <w:pPr>
        <w:jc w:val="both"/>
        <w:rPr>
          <w:spacing w:val="20"/>
          <w:position w:val="6"/>
          <w:rtl/>
        </w:rPr>
      </w:pPr>
      <w:r w:rsidRPr="002E6030">
        <w:rPr>
          <w:spacing w:val="20"/>
          <w:position w:val="6"/>
          <w:rtl/>
        </w:rPr>
        <w:t xml:space="preserve">ג. בעיקר נידון תוס' למאי איצטריך תרתי "קנה וחייבת בבכורה" - תירץ השפ"א דאי אשמועינן 'קנה' הו"א דקנה רק לפי המעות שנתן [כרב בב"מ מח:], וא"כ הוי שותפות נוכרי, קמ"ל שחייבת דקנה כל הבהמה אף שלא נתן כל המעות [כר' יוחנן שם]. והא דקתני בסיפא גבי עכו"ם הלוקח "קנה ופטור מן הבכורה" הוא אגב רישא. </w:t>
      </w:r>
    </w:p>
    <w:p w14:paraId="1D9C9DBE" w14:textId="77777777" w:rsidR="008A0D75" w:rsidRPr="002E6030" w:rsidRDefault="008A0D75" w:rsidP="008A0D75">
      <w:pPr>
        <w:jc w:val="both"/>
        <w:rPr>
          <w:spacing w:val="20"/>
          <w:position w:val="6"/>
          <w:rtl/>
        </w:rPr>
      </w:pPr>
      <w:r w:rsidRPr="002E6030">
        <w:rPr>
          <w:spacing w:val="20"/>
          <w:position w:val="6"/>
          <w:rtl/>
        </w:rPr>
        <w:lastRenderedPageBreak/>
        <w:t>ד. בעיקר דברי תוס' דס"ד דקנה מספק או מדרבנן - הקשה מהרי"ט אלגזי (טז. ב.) דאמאי תהא הבהמה פטורה מבכורה, והן אמנם דמספק או מדרבנן אי אפשר להקריבה למזבח דהוי חשש חולין לעזרה, מ"מ ראוי להחמיר שיהא בה קדושת בכור לענין איסור גיזה ועבודה ונתינתה לכהן - עי' שכתב לחלק דגבי בכור אין סיבה שיתקנו רבנן להחמיר מדבריהם, ולא דמי לקידושין שמצינו דהחמירו מדבריהם במקום ספק דמקודשת מדרבנן.</w:t>
      </w:r>
    </w:p>
    <w:p w14:paraId="1C5C4E14" w14:textId="77777777" w:rsidR="008A0D75" w:rsidRPr="002E6030" w:rsidRDefault="008A0D75" w:rsidP="008A0D75">
      <w:pPr>
        <w:jc w:val="both"/>
        <w:rPr>
          <w:spacing w:val="20"/>
          <w:position w:val="6"/>
          <w:rtl/>
        </w:rPr>
      </w:pPr>
      <w:r w:rsidRPr="002E6030">
        <w:rPr>
          <w:spacing w:val="20"/>
          <w:position w:val="6"/>
          <w:rtl/>
        </w:rPr>
        <w:t>מיהו בהערה שם (י') הביאו שבשו"ת בית שלמה (יו"ד ח"ב סי' רי"ד) ביאר כוונת תוס', דקס"ד אכן שתהא חייבת בבכורה לחומרא מדרבנן, קמ"ל שחייבת לגמרי בבכורה מדאורייתא.</w:t>
      </w:r>
    </w:p>
    <w:p w14:paraId="1C2C16C1" w14:textId="77777777" w:rsidR="008A0D75" w:rsidRPr="002E6030" w:rsidRDefault="008A0D75" w:rsidP="008A0D75">
      <w:pPr>
        <w:jc w:val="both"/>
        <w:rPr>
          <w:spacing w:val="20"/>
          <w:position w:val="6"/>
          <w:rtl/>
        </w:rPr>
      </w:pPr>
      <w:r w:rsidRPr="002E6030">
        <w:rPr>
          <w:spacing w:val="20"/>
          <w:position w:val="6"/>
          <w:rtl/>
        </w:rPr>
        <w:t>ד"ה מה אחוזה - אף עבד כנעני כן כשקונין מישראל אבל בעכו"ם לא מסתבר שיועיל שטר וכו':</w:t>
      </w:r>
    </w:p>
    <w:p w14:paraId="6271BA82" w14:textId="77777777" w:rsidR="008A0D75" w:rsidRPr="002E6030" w:rsidRDefault="008A0D75" w:rsidP="008A0D75">
      <w:pPr>
        <w:jc w:val="both"/>
        <w:rPr>
          <w:spacing w:val="20"/>
          <w:position w:val="6"/>
          <w:rtl/>
        </w:rPr>
      </w:pPr>
      <w:r w:rsidRPr="002E6030">
        <w:rPr>
          <w:spacing w:val="20"/>
          <w:position w:val="6"/>
          <w:rtl/>
        </w:rPr>
        <w:t>תוס' מפרשים דהא דקתני שעבד כנעני הוקש לאחוזה דנקנה אף בשטר, אינו לענין לקנות לקנות העכו"ם כשמוכר עצמו, דהרי מסתבר דלא שייך לקנותו בשטר דאינו מועיל בעכו"ם, אלא מיירי לענין שקונה ישראל מישראל את עבד כנעני שלו.</w:t>
      </w:r>
    </w:p>
    <w:p w14:paraId="400D099C" w14:textId="77777777" w:rsidR="008A0D75" w:rsidRPr="002E6030" w:rsidRDefault="008A0D75" w:rsidP="008A0D75">
      <w:pPr>
        <w:jc w:val="both"/>
        <w:rPr>
          <w:spacing w:val="20"/>
          <w:position w:val="6"/>
          <w:rtl/>
        </w:rPr>
      </w:pPr>
      <w:r w:rsidRPr="002E6030">
        <w:rPr>
          <w:spacing w:val="20"/>
          <w:position w:val="6"/>
          <w:rtl/>
        </w:rPr>
        <w:t xml:space="preserve">וכתב הח"נ דלפי"ז הא דפריך הגמ' "א"כ אפילו בשטר וחזקה נמי" אינו בדקדוק, דהרי בגופו עצמו דהעכו"ם לא מהני לקנותו בשטר כשמוכר עצמו, וודאי דבממונו לא יועיל שטר. אמנם יעוי' בדברי הח"נ על תוס' הבא שתירץ קושיא זו. וראה עוד חזו"א (בכורות יח. ג.).    </w:t>
      </w:r>
    </w:p>
    <w:p w14:paraId="4F366D3A" w14:textId="77777777" w:rsidR="008A0D75" w:rsidRPr="002E6030" w:rsidRDefault="008A0D75" w:rsidP="008A0D75">
      <w:pPr>
        <w:jc w:val="both"/>
        <w:rPr>
          <w:spacing w:val="20"/>
          <w:position w:val="6"/>
          <w:rtl/>
        </w:rPr>
      </w:pPr>
      <w:r w:rsidRPr="002E6030">
        <w:rPr>
          <w:spacing w:val="20"/>
          <w:position w:val="6"/>
          <w:rtl/>
        </w:rPr>
        <w:t xml:space="preserve">והנה לדברי תוס' הא דקתני מתני' קידושין כב: "עבד כנעני נקנה בכסף </w:t>
      </w:r>
      <w:r w:rsidRPr="002E6030">
        <w:rPr>
          <w:b/>
          <w:bCs/>
          <w:spacing w:val="20"/>
          <w:position w:val="6"/>
          <w:rtl/>
        </w:rPr>
        <w:t>ושטר</w:t>
      </w:r>
      <w:r w:rsidRPr="002E6030">
        <w:rPr>
          <w:spacing w:val="20"/>
          <w:position w:val="6"/>
          <w:rtl/>
        </w:rPr>
        <w:t xml:space="preserve"> וחזקה" מיירי דוקא בישראל הקונה עבד כנעני מישראל. אולם המאירי שם כתב דהמשנה מיירי גם בעכו"ם המוכר עצמו לעבד, ואע"פ שלא מצינו קנין שטר בקונה מנוכרי, לענין עבד כנעני מהני קנין שטר.</w:t>
      </w:r>
    </w:p>
    <w:p w14:paraId="760935D0" w14:textId="77777777" w:rsidR="008A0D75" w:rsidRPr="002E6030" w:rsidRDefault="008A0D75" w:rsidP="008A0D75">
      <w:pPr>
        <w:jc w:val="both"/>
        <w:rPr>
          <w:spacing w:val="20"/>
          <w:position w:val="6"/>
          <w:rtl/>
        </w:rPr>
      </w:pPr>
      <w:r w:rsidRPr="002E6030">
        <w:rPr>
          <w:spacing w:val="20"/>
          <w:position w:val="6"/>
          <w:rtl/>
        </w:rPr>
        <w:t>וכן בשו"ע (יו"ד רסז. ג.) פסק דמהני שטר בין כשקנאו מעכו"ם ובין כשקנאו מישראל. וציין רעק"א (בגליון השו"ע שם) שזה דלא כדעת תוס' בסוגיין, ודלא כר"ת בתוס' קידושין יד: (ד"ה הואיל).</w:t>
      </w:r>
    </w:p>
    <w:p w14:paraId="5A627468" w14:textId="77777777" w:rsidR="008A0D75" w:rsidRPr="002E6030" w:rsidRDefault="008A0D75" w:rsidP="008A0D75">
      <w:pPr>
        <w:jc w:val="both"/>
        <w:rPr>
          <w:spacing w:val="20"/>
          <w:position w:val="6"/>
          <w:rtl/>
        </w:rPr>
      </w:pPr>
      <w:r w:rsidRPr="002E6030">
        <w:rPr>
          <w:spacing w:val="20"/>
          <w:position w:val="6"/>
          <w:rtl/>
        </w:rPr>
        <w:t>כדאמרינן פ' חזקת הבתים עובד כוכבים מכי מטא זוזי לידיה איסתליק ליה וישראל לא קני עד דמטא שטרא לידיה - עי' ראשית בכורים שביאר היטב הראיה מסוגיא דהתם.</w:t>
      </w:r>
    </w:p>
    <w:p w14:paraId="0E189FC3" w14:textId="77777777" w:rsidR="008A0D75" w:rsidRPr="002E6030" w:rsidRDefault="008A0D75" w:rsidP="008A0D75">
      <w:pPr>
        <w:jc w:val="both"/>
        <w:rPr>
          <w:spacing w:val="20"/>
          <w:position w:val="6"/>
          <w:rtl/>
        </w:rPr>
      </w:pPr>
      <w:r w:rsidRPr="002E6030">
        <w:rPr>
          <w:spacing w:val="20"/>
          <w:position w:val="6"/>
          <w:rtl/>
        </w:rPr>
        <w:t>ובתוס' ב"ב נד: (סוד"ה עובד כוכבים) הוסיפו בזה סברא, דהא ישראל גופיה לא קנה בשטר אלא כדילפינן מ'ספר המקנה' דירמיה (קידושין כו.), והתם ישראל הוה.</w:t>
      </w:r>
    </w:p>
    <w:p w14:paraId="61B5B77B" w14:textId="77777777" w:rsidR="008A0D75" w:rsidRPr="002E6030" w:rsidRDefault="008A0D75" w:rsidP="008A0D75">
      <w:pPr>
        <w:jc w:val="both"/>
        <w:rPr>
          <w:spacing w:val="20"/>
          <w:position w:val="6"/>
          <w:rtl/>
        </w:rPr>
      </w:pPr>
      <w:r w:rsidRPr="002E6030">
        <w:rPr>
          <w:spacing w:val="20"/>
          <w:position w:val="6"/>
          <w:rtl/>
        </w:rPr>
        <w:t>והנה שיטת תוס' דלעכו"ם עצמן אין כלל קנין בשטר, אלא דמ"מ יכולין לעשות שטר כיון שהישראל לא גומר בדעתו עד שיבא שטר לידו כדרך שרגיל בקנין עם ישראל [עי' רשב"ם ותוס' ב"ב שם], אך כתב חידושי הגרי"ז שמדברי הרמב"ם (זכיה ומתנה א. יד.) מבואר שפירש הסוגיא שם דעכו"ם בקרקע אינו קונה אלא בשטר, וצ"ע.</w:t>
      </w:r>
    </w:p>
    <w:p w14:paraId="134CDA01" w14:textId="77777777" w:rsidR="008A0D75" w:rsidRPr="002E6030" w:rsidRDefault="008A0D75" w:rsidP="008A0D75">
      <w:pPr>
        <w:jc w:val="both"/>
        <w:rPr>
          <w:spacing w:val="20"/>
          <w:position w:val="6"/>
          <w:rtl/>
        </w:rPr>
      </w:pPr>
      <w:r w:rsidRPr="002E6030">
        <w:rPr>
          <w:spacing w:val="20"/>
          <w:position w:val="6"/>
          <w:rtl/>
        </w:rPr>
        <w:t>ד"ה מיד עמיתך - וא"ת דלמא הא מיד עובד כוכבים בשטר ובחזקה - הצ"ק מחק תיבת 'בשטר' שהרי כתבו תוס' לעיל דקנין שטר לא שייך בעכו"ם. ברם יעוי' ח"נ ומים קדושים שמישבים גירסת תוס'.</w:t>
      </w:r>
    </w:p>
    <w:p w14:paraId="0654168F" w14:textId="77777777" w:rsidR="008A0D75" w:rsidRPr="002E6030" w:rsidRDefault="008A0D75" w:rsidP="008A0D75">
      <w:pPr>
        <w:jc w:val="both"/>
        <w:rPr>
          <w:spacing w:val="20"/>
          <w:position w:val="6"/>
          <w:rtl/>
        </w:rPr>
      </w:pPr>
      <w:r w:rsidRPr="002E6030">
        <w:rPr>
          <w:spacing w:val="20"/>
          <w:position w:val="6"/>
          <w:rtl/>
        </w:rPr>
        <w:t>דחזקה נמי שייכא במטלטלין - לכאורה דברי תוס' הן בתורת קושיא ולא לפי האמת, ותמה שמן רוקח שבפסקי תוס' ס' כ"ה כתבו דחזקה שייכת במטלטלין, ותמוה דבקידושין כב: מבואר בהדיא שאין קנין חזקה במטלטלין.</w:t>
      </w:r>
    </w:p>
    <w:p w14:paraId="62F21648" w14:textId="77777777" w:rsidR="008A0D75" w:rsidRPr="002E6030" w:rsidRDefault="008A0D75" w:rsidP="008A0D75">
      <w:pPr>
        <w:jc w:val="both"/>
        <w:rPr>
          <w:spacing w:val="20"/>
          <w:position w:val="6"/>
          <w:rtl/>
        </w:rPr>
      </w:pPr>
      <w:r w:rsidRPr="002E6030">
        <w:rPr>
          <w:spacing w:val="20"/>
          <w:position w:val="6"/>
          <w:rtl/>
        </w:rPr>
        <w:t xml:space="preserve">י"ל דשני קנינים הללו הויין מצויין ושייכי זה במוכר וזה בלוקח - בשטמ"ק (ו') הן שתי סברות נפרדות [ויתכן לגרוס בשטמ"ק "משום </w:t>
      </w:r>
      <w:r w:rsidRPr="002E6030">
        <w:rPr>
          <w:b/>
          <w:bCs/>
          <w:spacing w:val="20"/>
          <w:position w:val="6"/>
          <w:rtl/>
        </w:rPr>
        <w:t xml:space="preserve">דשייכי </w:t>
      </w:r>
      <w:r w:rsidRPr="002E6030">
        <w:rPr>
          <w:spacing w:val="20"/>
          <w:position w:val="6"/>
          <w:rtl/>
        </w:rPr>
        <w:t>חד בלוקח"], ונראה שגם תוס' נתכוונו לשתי סברות וכללום יחד.</w:t>
      </w:r>
    </w:p>
    <w:p w14:paraId="7C4DBA0B" w14:textId="77777777" w:rsidR="008A0D75" w:rsidRPr="002E6030" w:rsidRDefault="008A0D75" w:rsidP="008A0D75">
      <w:pPr>
        <w:jc w:val="both"/>
        <w:rPr>
          <w:spacing w:val="20"/>
          <w:position w:val="6"/>
          <w:rtl/>
        </w:rPr>
      </w:pPr>
      <w:r w:rsidRPr="002E6030">
        <w:rPr>
          <w:spacing w:val="20"/>
          <w:position w:val="6"/>
          <w:rtl/>
        </w:rPr>
        <w:t>שזה נותן מעות - צ"ל מקבל מעות - רש"ש.</w:t>
      </w:r>
    </w:p>
    <w:p w14:paraId="4CE73BCB" w14:textId="77777777" w:rsidR="008A0D75" w:rsidRPr="002E6030" w:rsidRDefault="008A0D75" w:rsidP="008A0D75">
      <w:pPr>
        <w:jc w:val="both"/>
        <w:rPr>
          <w:spacing w:val="20"/>
          <w:position w:val="6"/>
          <w:rtl/>
        </w:rPr>
      </w:pPr>
      <w:r w:rsidRPr="002E6030">
        <w:rPr>
          <w:spacing w:val="20"/>
          <w:position w:val="6"/>
          <w:rtl/>
        </w:rPr>
        <w:t>וא"ת מנלן שהן חשובין קנין כלל וכו' - מעדני יו"ט (סוף אות ד') מבאר דבמשיכה מקשים תוס' רק אליבא דר' יוחנן, דהא לר"ל הוא מפורש בקרא "מיד עמיתך" דמשמע מיד ליד כדפירש"י.</w:t>
      </w:r>
    </w:p>
    <w:p w14:paraId="5DEDC811" w14:textId="77777777" w:rsidR="008A0D75" w:rsidRPr="002E6030" w:rsidRDefault="008A0D75" w:rsidP="008A0D75">
      <w:pPr>
        <w:jc w:val="both"/>
        <w:rPr>
          <w:spacing w:val="20"/>
          <w:position w:val="6"/>
          <w:rtl/>
        </w:rPr>
      </w:pPr>
      <w:r w:rsidRPr="002E6030">
        <w:rPr>
          <w:spacing w:val="20"/>
          <w:position w:val="6"/>
          <w:rtl/>
        </w:rPr>
        <w:t>י"ל דאשכחן וכו' ומשיכה במציאה והפקר:</w:t>
      </w:r>
    </w:p>
    <w:p w14:paraId="06210E8B" w14:textId="77777777" w:rsidR="008A0D75" w:rsidRPr="002E6030" w:rsidRDefault="008A0D75" w:rsidP="008A0D75">
      <w:pPr>
        <w:jc w:val="both"/>
        <w:rPr>
          <w:spacing w:val="20"/>
          <w:position w:val="6"/>
          <w:rtl/>
        </w:rPr>
      </w:pPr>
      <w:r w:rsidRPr="002E6030">
        <w:rPr>
          <w:rFonts w:hint="cs"/>
          <w:b/>
          <w:bCs/>
          <w:spacing w:val="20"/>
          <w:position w:val="6"/>
          <w:rtl/>
        </w:rPr>
        <w:t xml:space="preserve">א. </w:t>
      </w:r>
      <w:r w:rsidRPr="002E6030">
        <w:rPr>
          <w:spacing w:val="20"/>
          <w:position w:val="6"/>
          <w:rtl/>
        </w:rPr>
        <w:t xml:space="preserve">מעדני יו"ט (סוף אות ד') מבאר דודאי שהמציאה והפקר נקנין במשיכה לידו, ששוב אינו מופקר ואינו נאבד. </w:t>
      </w:r>
    </w:p>
    <w:p w14:paraId="3D37A038" w14:textId="77777777" w:rsidR="008A0D75" w:rsidRPr="002E6030" w:rsidRDefault="008A0D75" w:rsidP="008A0D75">
      <w:pPr>
        <w:jc w:val="both"/>
        <w:rPr>
          <w:spacing w:val="20"/>
          <w:position w:val="6"/>
          <w:rtl/>
        </w:rPr>
      </w:pPr>
      <w:r w:rsidRPr="002E6030">
        <w:rPr>
          <w:spacing w:val="20"/>
          <w:position w:val="6"/>
          <w:rtl/>
        </w:rPr>
        <w:t xml:space="preserve">והרש"ש תמה דילמא לא קנה עד שיבואו לרשותו, כדמשמע מפירש"י (ד"ה כלל) דחצר לעולם קניא אפילו אי שאר קנינים לא מהני - עי' בדבריו. מיהו יתכן דתוס' סוברים כרגמ"ה דאי נימא דשאר קנינים לא מהני ה"ה קנין חצר דאינו עדיף - עי' בדברינו בגמ' ד"ה ואימא מיד עובד כוכבים. </w:t>
      </w:r>
    </w:p>
    <w:p w14:paraId="1A0A6740" w14:textId="77777777" w:rsidR="008A0D75" w:rsidRPr="002E6030" w:rsidRDefault="008A0D75" w:rsidP="008A0D75">
      <w:pPr>
        <w:jc w:val="both"/>
        <w:rPr>
          <w:spacing w:val="20"/>
          <w:position w:val="6"/>
          <w:rtl/>
        </w:rPr>
      </w:pPr>
      <w:r w:rsidRPr="002E6030">
        <w:rPr>
          <w:b/>
          <w:bCs/>
          <w:spacing w:val="20"/>
          <w:position w:val="6"/>
          <w:rtl/>
        </w:rPr>
        <w:t>ב.</w:t>
      </w:r>
      <w:r w:rsidRPr="002E6030">
        <w:rPr>
          <w:spacing w:val="20"/>
          <w:position w:val="6"/>
          <w:rtl/>
        </w:rPr>
        <w:t xml:space="preserve"> לעיקר דברי תוס' - יעוי' גם בתוס' ע"ז עא. (ד"ה פרשדני) שכתבו כן, דבמציאה ומתנה דליכא כספא כו"ע מודו דקני במשיכה או בהגבהה. ברם דעת הרמב"ן שגם במתנה אין משיכה קונה מן התורה אליבא דר' יוחנן - עי' כאן הערה (מ"ה) למהריט"א.</w:t>
      </w:r>
    </w:p>
    <w:p w14:paraId="1C27D31A" w14:textId="77777777" w:rsidR="008A0D75" w:rsidRPr="002E6030" w:rsidRDefault="008A0D75" w:rsidP="008A0D75">
      <w:pPr>
        <w:jc w:val="both"/>
        <w:rPr>
          <w:spacing w:val="20"/>
          <w:position w:val="6"/>
          <w:rtl/>
        </w:rPr>
      </w:pPr>
      <w:r w:rsidRPr="002E6030">
        <w:rPr>
          <w:b/>
          <w:bCs/>
          <w:spacing w:val="20"/>
          <w:position w:val="6"/>
          <w:rtl/>
        </w:rPr>
        <w:lastRenderedPageBreak/>
        <w:t>ג.</w:t>
      </w:r>
      <w:r w:rsidRPr="002E6030">
        <w:rPr>
          <w:spacing w:val="20"/>
          <w:position w:val="6"/>
          <w:rtl/>
        </w:rPr>
        <w:t xml:space="preserve"> בחי' רעק"א (יד.) תמה על הפוסקים שלענין המוכר לעכו"ם כדי לפטור מבכורה, הצריכו שיעשה גם קנין כסף וגם משיכה, והלא לשיטת תוס' די שיתן חלק מן האֵם במתנה לנוכרי, ואזי מהני משיכה לבדה לכו"ע. וראה בשו"ת רעק"א (ח"ב סוף סי' ק"כ), ובחזו"א (בכורות יח. ד.). </w:t>
      </w:r>
    </w:p>
    <w:p w14:paraId="3EDA3F8C" w14:textId="77777777" w:rsidR="008A0D75" w:rsidRPr="002E6030" w:rsidRDefault="008A0D75" w:rsidP="008A0D75">
      <w:pPr>
        <w:jc w:val="both"/>
        <w:rPr>
          <w:spacing w:val="20"/>
          <w:position w:val="6"/>
          <w:rtl/>
        </w:rPr>
      </w:pPr>
      <w:r w:rsidRPr="002E6030">
        <w:rPr>
          <w:spacing w:val="20"/>
          <w:position w:val="6"/>
          <w:rtl/>
        </w:rPr>
        <w:t>ד"ה אימא - וא"ת דלמא בחליפין דהוא מקני ממונו וכו' - הח"נ מבאר דלאחר שכתבו תוס' בדיבור לעיל דכסף ומשיכה הן שני קנינים מצויין ולכך דנים רק עליהם שיקנו בעכו"ם, מקשים תוס' כאן דהא חליפין נמי מצויין. ונראה להח"נ שהוא דיבור אחד עם דלעיל, ולמחוק כל הדיבור המתחיל מתיבת 'אימא' ועד 'כל שכן'.</w:t>
      </w:r>
    </w:p>
    <w:p w14:paraId="55C4B30D" w14:textId="77777777" w:rsidR="008A0D75" w:rsidRPr="002E6030" w:rsidRDefault="008A0D75" w:rsidP="008A0D75">
      <w:pPr>
        <w:jc w:val="both"/>
        <w:rPr>
          <w:spacing w:val="20"/>
          <w:position w:val="6"/>
          <w:rtl/>
        </w:rPr>
      </w:pPr>
      <w:r w:rsidRPr="002E6030">
        <w:rPr>
          <w:spacing w:val="20"/>
          <w:position w:val="6"/>
          <w:rtl/>
        </w:rPr>
        <w:t>ובשטמ"ק (ג') אכן תירץ בשם ר"י דטעם דלא נקטו הכא חליפין, הוא כסברא דלעיל דלא חשיב אלא קנינים דכתיבי בקרא דהיינו משיכה ומעות, שבהן בני אדם רגילין לישא וליתן, משא"כ חליפין דלא חשיבי כל כך.</w:t>
      </w:r>
    </w:p>
    <w:p w14:paraId="7615E7B7" w14:textId="77777777" w:rsidR="008A0D75" w:rsidRPr="002E6030" w:rsidRDefault="008A0D75" w:rsidP="008A0D75">
      <w:pPr>
        <w:jc w:val="both"/>
        <w:rPr>
          <w:spacing w:val="20"/>
          <w:position w:val="6"/>
          <w:rtl/>
        </w:rPr>
      </w:pPr>
      <w:r w:rsidRPr="002E6030">
        <w:rPr>
          <w:spacing w:val="20"/>
          <w:position w:val="6"/>
          <w:rtl/>
        </w:rPr>
        <w:t>ובדעת תוס' גופן האם לפי האמת סברי שחליפין קונים בעכו"ם - הוא תלוי בגירסת המפרשים בתוס' לקמן ע"ב (ד"ה דבר תורה) - עי' בדברינו שם.</w:t>
      </w:r>
    </w:p>
    <w:p w14:paraId="41674A32" w14:textId="77777777" w:rsidR="008A0D75" w:rsidRPr="002E6030" w:rsidRDefault="008A0D75" w:rsidP="008A0D75">
      <w:pPr>
        <w:jc w:val="both"/>
        <w:rPr>
          <w:spacing w:val="20"/>
          <w:position w:val="6"/>
          <w:rtl/>
        </w:rPr>
      </w:pPr>
      <w:r w:rsidRPr="002E6030">
        <w:rPr>
          <w:spacing w:val="20"/>
          <w:position w:val="6"/>
          <w:rtl/>
        </w:rPr>
        <w:t>ובפסקי תוס' כתב דחליפין קונים בעכו"ם כמטלטלין.</w:t>
      </w:r>
    </w:p>
    <w:p w14:paraId="32963D9A" w14:textId="77777777" w:rsidR="008A0D75" w:rsidRPr="002E6030" w:rsidRDefault="008A0D75" w:rsidP="008A0D75">
      <w:pPr>
        <w:jc w:val="both"/>
        <w:rPr>
          <w:spacing w:val="20"/>
          <w:position w:val="6"/>
          <w:rtl/>
        </w:rPr>
      </w:pPr>
      <w:r w:rsidRPr="002E6030">
        <w:rPr>
          <w:spacing w:val="20"/>
          <w:position w:val="6"/>
          <w:rtl/>
        </w:rPr>
        <w:t xml:space="preserve">משמע הא שאר כגון מטלטלין קונה עובד כוכבים בחליפין - ראשית בכורים הקשה דכשם שממעטין עכו"ם מקנין משיכה מדכתיב "מיד עמיתך", כן ראוי למעטו מקנין חליפין דהא כתיב ביה "וזאת לפנים בישראל" - עי' מש"כ לישב. </w:t>
      </w:r>
    </w:p>
    <w:p w14:paraId="48C603D4" w14:textId="77777777" w:rsidR="008A0D75" w:rsidRPr="002E6030" w:rsidRDefault="008A0D75" w:rsidP="008A0D75">
      <w:pPr>
        <w:jc w:val="both"/>
        <w:rPr>
          <w:spacing w:val="20"/>
          <w:position w:val="6"/>
          <w:rtl/>
        </w:rPr>
      </w:pPr>
      <w:r w:rsidRPr="002E6030">
        <w:rPr>
          <w:spacing w:val="20"/>
          <w:position w:val="6"/>
          <w:rtl/>
        </w:rPr>
        <w:t xml:space="preserve">וי"ל דאי לא אשכחן כסף או משיכה בעובד כוכבים לא הוה מוקמינן ליה בחליפין - כלומר מ"כסף מקנתו" לא הוה דרשינן רק שאין עבד עברי נקנה לעכו"ם בחליפין, ולא הוה דרשינן שאין חליפין קונין כלל בעכו"ם ואפילו מטלטלין, אלא רק לאחר דאשכחן שיש לעכו"ם קנין כסף או משיכה, מוקמינן שפיר דאף חליפין מהני בעכו"ם, וקרא למעט רק קנין עבד עברי - חק נתן.     </w:t>
      </w:r>
    </w:p>
    <w:p w14:paraId="6F8DAF69" w14:textId="77777777" w:rsidR="008A0D75" w:rsidRPr="002E6030" w:rsidRDefault="008A0D75" w:rsidP="008A0D75">
      <w:pPr>
        <w:jc w:val="both"/>
        <w:rPr>
          <w:spacing w:val="20"/>
          <w:position w:val="6"/>
          <w:rtl/>
        </w:rPr>
      </w:pPr>
      <w:r w:rsidRPr="002E6030">
        <w:rPr>
          <w:spacing w:val="20"/>
          <w:position w:val="6"/>
          <w:rtl/>
        </w:rPr>
        <w:t>ועי"ל האי דקאמר עכו"ם בחדא לאו בחליפין וכו' - גירסא שלפנינו היא כהגהת מהרש"א שהוא תירוץ חדש לעיקר הקושיא אמאי לא מוקמינן בקנין חליפין. ועי' ח"נ [בסוף דבריו] בביאור תירוץ תוס' אליבא דמהרש"א. וכעי"ז גרס וביאר גם מים קדושים. וכן הסכים הרש"ש.</w:t>
      </w:r>
    </w:p>
    <w:p w14:paraId="298F2F5B" w14:textId="77777777" w:rsidR="008A0D75" w:rsidRPr="002E6030" w:rsidRDefault="008A0D75" w:rsidP="008A0D75">
      <w:pPr>
        <w:jc w:val="both"/>
        <w:rPr>
          <w:spacing w:val="20"/>
          <w:position w:val="6"/>
          <w:rtl/>
        </w:rPr>
      </w:pPr>
      <w:r w:rsidRPr="002E6030">
        <w:rPr>
          <w:spacing w:val="20"/>
          <w:position w:val="6"/>
          <w:rtl/>
        </w:rPr>
        <w:t>אולם הח"נ עצמו גרס כספרים ישנים שהוא המשך התירוץ דלעיל - עי' בדבריו. וגם הצ"ק גרס הכי, אלא שהגיה ושינה בדברי תוס' - עי' גירסתו וביאורו.</w:t>
      </w:r>
    </w:p>
    <w:p w14:paraId="75187239" w14:textId="77777777" w:rsidR="008A0D75" w:rsidRPr="002E6030" w:rsidRDefault="008A0D75" w:rsidP="008A0D75">
      <w:pPr>
        <w:jc w:val="both"/>
        <w:rPr>
          <w:spacing w:val="20"/>
          <w:position w:val="6"/>
          <w:rtl/>
        </w:rPr>
      </w:pPr>
      <w:r w:rsidRPr="002E6030">
        <w:rPr>
          <w:spacing w:val="20"/>
          <w:position w:val="6"/>
          <w:rtl/>
        </w:rPr>
        <w:t>כגון כסף או משיכה (לעיל) - הח"נ מחק תיבת 'לעיל', אמנם יעוי' בגירסת הצ"ק ולדבריו הוא סיום דברי תוס'.</w:t>
      </w:r>
    </w:p>
    <w:p w14:paraId="45E2EF71" w14:textId="77777777" w:rsidR="008A0D75" w:rsidRPr="002E6030" w:rsidRDefault="008A0D75" w:rsidP="008A0D75">
      <w:pPr>
        <w:jc w:val="both"/>
        <w:rPr>
          <w:spacing w:val="20"/>
          <w:position w:val="6"/>
          <w:rtl/>
        </w:rPr>
      </w:pPr>
      <w:r w:rsidRPr="002E6030">
        <w:rPr>
          <w:spacing w:val="20"/>
          <w:position w:val="6"/>
          <w:rtl/>
        </w:rPr>
        <w:t>ד"ה אם גופו - אם גופו דישראל קני ליה עובד כוכבים בכסף וכו' - לפנינו בגמ' הוא בהדיא, אך תוס' כנראה לא גרסי זאת.</w:t>
      </w:r>
    </w:p>
    <w:p w14:paraId="2E0889E9" w14:textId="77777777" w:rsidR="008A0D75" w:rsidRPr="002E6030" w:rsidRDefault="008A0D75" w:rsidP="008A0D75">
      <w:pPr>
        <w:jc w:val="both"/>
        <w:rPr>
          <w:spacing w:val="20"/>
          <w:position w:val="6"/>
          <w:rtl/>
        </w:rPr>
      </w:pPr>
      <w:r w:rsidRPr="002E6030">
        <w:rPr>
          <w:spacing w:val="20"/>
          <w:position w:val="6"/>
          <w:rtl/>
        </w:rPr>
        <w:t>כלומר כל קנינו דעכו"ם בעבד עברי בכסף מדכתיב מכסף מקנתו ולא בשטר וחזקה - בתוס' קידושין יד: הוסיף ר"ת דמסתבר שאף בקרקעות אין לעכו"ם קנין שטר כלל ולא רק בעבד עברי. וכ"כ תוס' לעיל (ד"ה מה אחוזה), אך הוא דלא כדעת הרמב"ם (זכיה א. יד.) שכתב דבקרקעות כל קנינו דנוכרי הוא בשטר.</w:t>
      </w:r>
    </w:p>
    <w:p w14:paraId="189F6A8A" w14:textId="77777777" w:rsidR="008A0D75" w:rsidRPr="002E6030" w:rsidRDefault="008A0D75" w:rsidP="008A0D75">
      <w:pPr>
        <w:jc w:val="both"/>
        <w:rPr>
          <w:spacing w:val="20"/>
          <w:position w:val="6"/>
          <w:rtl/>
        </w:rPr>
      </w:pPr>
      <w:r w:rsidRPr="002E6030">
        <w:rPr>
          <w:spacing w:val="20"/>
          <w:position w:val="6"/>
          <w:rtl/>
        </w:rPr>
        <w:t>וקשה דהאי דרשא לריש לקיש והלכה כר' יוחנן - כן שיטת ר"ת דהלכה כר' יוחנן - עי' תוס' ע"ב (ד"ה רב אשי), אך שיטת רש"י בקידושין שם ולעיל ג: לפסוק כריש לקיש דעכו"ם קונה בכסף. ועי' בדברינו לקמן ע"ב</w:t>
      </w:r>
      <w:r w:rsidRPr="002E6030">
        <w:rPr>
          <w:rFonts w:hint="cs"/>
          <w:spacing w:val="20"/>
          <w:position w:val="6"/>
          <w:rtl/>
        </w:rPr>
        <w:t xml:space="preserve"> (ד"ה הניחא, אות ב').</w:t>
      </w:r>
    </w:p>
    <w:p w14:paraId="36C70122" w14:textId="77777777" w:rsidR="008A0D75" w:rsidRPr="002E6030" w:rsidRDefault="008A0D75" w:rsidP="008A0D75">
      <w:pPr>
        <w:spacing w:line="240" w:lineRule="atLeast"/>
        <w:jc w:val="both"/>
        <w:rPr>
          <w:spacing w:val="20"/>
          <w:position w:val="6"/>
          <w:rtl/>
        </w:rPr>
      </w:pPr>
      <w:r w:rsidRPr="002E6030">
        <w:rPr>
          <w:spacing w:val="20"/>
          <w:position w:val="6"/>
          <w:rtl/>
        </w:rPr>
        <w:t>וא"ת אכתי עכו"ם קונה ישראל בחזקה כדאמר מנין לעכו"ם שקונה ישראל בחזקה וכו' י"ל דההיא חזקה כשיש מלחמה הוא:</w:t>
      </w:r>
    </w:p>
    <w:p w14:paraId="0B833665" w14:textId="77777777" w:rsidR="008A0D75" w:rsidRPr="002E6030" w:rsidRDefault="008A0D75" w:rsidP="008A0D75">
      <w:pPr>
        <w:spacing w:line="240" w:lineRule="atLeast"/>
        <w:jc w:val="both"/>
        <w:rPr>
          <w:spacing w:val="20"/>
          <w:position w:val="6"/>
          <w:rtl/>
        </w:rPr>
      </w:pPr>
      <w:r w:rsidRPr="002E6030">
        <w:rPr>
          <w:spacing w:val="20"/>
          <w:position w:val="6"/>
          <w:rtl/>
        </w:rPr>
        <w:t>רש"י בגיטין שם לית ליה חזקת כיבוש מלחמה. וכתבו שם תוס' כת"י דאין ה"נ הוה ליה למיפרך הכא "אי הכי בחזקה נמי" כדפריך לעיל גבי ישראל מגוי.</w:t>
      </w:r>
    </w:p>
    <w:p w14:paraId="43CA6748" w14:textId="77777777" w:rsidR="008A0D75" w:rsidRPr="002E6030" w:rsidRDefault="008A0D75" w:rsidP="008A0D75">
      <w:pPr>
        <w:spacing w:line="240" w:lineRule="atLeast"/>
        <w:jc w:val="both"/>
        <w:rPr>
          <w:spacing w:val="20"/>
          <w:position w:val="6"/>
          <w:rtl/>
        </w:rPr>
      </w:pPr>
      <w:r w:rsidRPr="002E6030">
        <w:rPr>
          <w:spacing w:val="20"/>
          <w:position w:val="6"/>
          <w:rtl/>
        </w:rPr>
        <w:t>ובסברת רש"י דלית ליה חזקת כיבוש מלחמה - כתב האמרי משה (כג. ו.) דס"ל ששבאי אינו כיבוש מלחמה אלא גזלן גרידא. ובדבר אברהם (ח"א יא. ב.) כתב שרש"י סובר שדוקא ישראל קונה בכיבוש ולא גוי.</w:t>
      </w:r>
    </w:p>
    <w:p w14:paraId="46E8FD89" w14:textId="77777777" w:rsidR="008A0D75" w:rsidRPr="002E6030" w:rsidRDefault="008A0D75" w:rsidP="008A0D75">
      <w:pPr>
        <w:spacing w:line="240" w:lineRule="atLeast"/>
        <w:jc w:val="both"/>
        <w:rPr>
          <w:spacing w:val="20"/>
          <w:position w:val="6"/>
          <w:rtl/>
        </w:rPr>
      </w:pPr>
      <w:r w:rsidRPr="002E6030">
        <w:rPr>
          <w:spacing w:val="20"/>
          <w:position w:val="6"/>
          <w:rtl/>
        </w:rPr>
        <w:t>ובחי' הגרי"ז בסוגיין ציין שרש"י בחומש (במדבר כא. א.) פירש ד"וישב ממנו שבי" לא מיירי ששבו העכו"ם ישראלים, אלא איירי בשפחה אחת. ובגירסת הגמ' בגיטין לח. נראה שרש"י גורס "עובד כוכבים מישראל מנלן", ר"ל לא דקונה ישראל, אלא דקונה עבד מישראל כדפירש"י שם.</w:t>
      </w:r>
    </w:p>
    <w:p w14:paraId="73535C70" w14:textId="77777777" w:rsidR="008A0D75" w:rsidRPr="002E6030" w:rsidRDefault="008A0D75" w:rsidP="008A0D75">
      <w:pPr>
        <w:spacing w:line="240" w:lineRule="atLeast"/>
        <w:jc w:val="both"/>
        <w:rPr>
          <w:spacing w:val="20"/>
          <w:position w:val="6"/>
          <w:rtl/>
        </w:rPr>
      </w:pPr>
      <w:r w:rsidRPr="002E6030">
        <w:rPr>
          <w:spacing w:val="20"/>
          <w:position w:val="6"/>
          <w:rtl/>
        </w:rPr>
        <w:lastRenderedPageBreak/>
        <w:t xml:space="preserve">ובגדר חזקת כיבוש מלחמה לדעת תוס' - דעת הרשב"א בגיטין שם דקונה בזה אף קודם היאוש. אולם מתוס' רי"ד שם משמע דקונה דוקא אחר יאוש. וגם בריטב"א משמע שקונה לאחר יאוש אך למפרע. וכן איתא בחי' הר"ן שם. והרחיב הרבה בגדרי חזקת כיבוש מלחמה - בדבר אברהם (ח"א סי' י-יא, וח"ב סי' י').       </w:t>
      </w:r>
    </w:p>
    <w:p w14:paraId="600E3590" w14:textId="77777777" w:rsidR="008A0D75" w:rsidRPr="002E6030" w:rsidRDefault="008A0D75" w:rsidP="008A0D75">
      <w:pPr>
        <w:spacing w:line="240" w:lineRule="atLeast"/>
        <w:jc w:val="both"/>
        <w:rPr>
          <w:spacing w:val="20"/>
          <w:position w:val="6"/>
          <w:rtl/>
        </w:rPr>
      </w:pPr>
      <w:r w:rsidRPr="002E6030">
        <w:rPr>
          <w:spacing w:val="20"/>
          <w:position w:val="6"/>
          <w:rtl/>
        </w:rPr>
        <w:t>דף יג:</w:t>
      </w:r>
    </w:p>
    <w:p w14:paraId="1C29BF57" w14:textId="77777777" w:rsidR="008A0D75" w:rsidRPr="002E6030" w:rsidRDefault="008A0D75" w:rsidP="008A0D75">
      <w:pPr>
        <w:spacing w:line="240" w:lineRule="atLeast"/>
        <w:jc w:val="both"/>
        <w:rPr>
          <w:spacing w:val="20"/>
          <w:position w:val="6"/>
          <w:rtl/>
        </w:rPr>
      </w:pPr>
      <w:r w:rsidRPr="002E6030">
        <w:rPr>
          <w:spacing w:val="20"/>
          <w:position w:val="6"/>
          <w:rtl/>
        </w:rPr>
        <w:t>גמ'</w:t>
      </w:r>
    </w:p>
    <w:p w14:paraId="089E20E9" w14:textId="77777777" w:rsidR="008A0D75" w:rsidRPr="002E6030" w:rsidRDefault="008A0D75" w:rsidP="008A0D75">
      <w:pPr>
        <w:spacing w:line="240" w:lineRule="atLeast"/>
        <w:jc w:val="both"/>
        <w:rPr>
          <w:spacing w:val="20"/>
          <w:position w:val="6"/>
          <w:rtl/>
        </w:rPr>
      </w:pPr>
      <w:r w:rsidRPr="002E6030">
        <w:rPr>
          <w:spacing w:val="20"/>
          <w:position w:val="6"/>
          <w:rtl/>
        </w:rPr>
        <w:t>הניחא אי סבר לה כר' יוחנן דאמר דבר תורה מעות קונות משיכה לא:</w:t>
      </w:r>
    </w:p>
    <w:p w14:paraId="356135E1" w14:textId="77777777" w:rsidR="008A0D75" w:rsidRPr="002E6030" w:rsidRDefault="008A0D75" w:rsidP="008A0D75">
      <w:pPr>
        <w:spacing w:line="240" w:lineRule="atLeast"/>
        <w:jc w:val="both"/>
        <w:rPr>
          <w:spacing w:val="20"/>
          <w:position w:val="6"/>
          <w:rtl/>
        </w:rPr>
      </w:pPr>
      <w:r w:rsidRPr="002E6030">
        <w:rPr>
          <w:spacing w:val="20"/>
          <w:position w:val="6"/>
          <w:rtl/>
        </w:rPr>
        <w:t>קובץ עיונים בשיטת ר' יוחנן:</w:t>
      </w:r>
    </w:p>
    <w:p w14:paraId="6D5CCB28" w14:textId="77777777" w:rsidR="008A0D75" w:rsidRPr="002E6030" w:rsidRDefault="008A0D75" w:rsidP="008A0D75">
      <w:pPr>
        <w:spacing w:line="240" w:lineRule="atLeast"/>
        <w:jc w:val="both"/>
        <w:rPr>
          <w:spacing w:val="20"/>
          <w:position w:val="6"/>
          <w:rtl/>
        </w:rPr>
      </w:pPr>
      <w:r w:rsidRPr="002E6030">
        <w:rPr>
          <w:spacing w:val="20"/>
          <w:position w:val="6"/>
          <w:rtl/>
        </w:rPr>
        <w:t>א] הנה סברת ר"ל דמשיכה קונה מן התורה מפורשת בפרק הזהב דיליף "או קנה מיד עמיתך" דבר הנקנה מיד ליד. אך מה מקור דברי ר' יוחנן?</w:t>
      </w:r>
    </w:p>
    <w:p w14:paraId="1BEAB63E" w14:textId="77777777" w:rsidR="008A0D75" w:rsidRPr="002E6030" w:rsidRDefault="008A0D75" w:rsidP="008A0D75">
      <w:pPr>
        <w:spacing w:line="240" w:lineRule="atLeast"/>
        <w:jc w:val="both"/>
        <w:rPr>
          <w:spacing w:val="20"/>
          <w:position w:val="6"/>
          <w:rtl/>
        </w:rPr>
      </w:pPr>
      <w:r w:rsidRPr="002E6030">
        <w:rPr>
          <w:b/>
          <w:bCs/>
          <w:spacing w:val="20"/>
          <w:position w:val="6"/>
          <w:rtl/>
        </w:rPr>
        <w:t>א.</w:t>
      </w:r>
      <w:r w:rsidRPr="002E6030">
        <w:rPr>
          <w:spacing w:val="20"/>
          <w:position w:val="6"/>
          <w:rtl/>
        </w:rPr>
        <w:t xml:space="preserve"> רש"י (בסוגיין, ובעירובין פא:, ובחולין פג.) פירש דיליף מהקדש דקונה קנין כסף. והקשו עליו הראשונים בב"מ מז: דהא דקונה כסף בהקדש הוא לטיבותא דהקדש כדאמרינן בקידושין כט., ולא ילפינן הדיוט מהקדש.</w:t>
      </w:r>
    </w:p>
    <w:p w14:paraId="165E33FB" w14:textId="77777777" w:rsidR="008A0D75" w:rsidRPr="002E6030" w:rsidRDefault="008A0D75" w:rsidP="008A0D75">
      <w:pPr>
        <w:spacing w:line="240" w:lineRule="atLeast"/>
        <w:jc w:val="both"/>
        <w:rPr>
          <w:spacing w:val="20"/>
          <w:position w:val="6"/>
          <w:rtl/>
        </w:rPr>
      </w:pPr>
      <w:r w:rsidRPr="002E6030">
        <w:rPr>
          <w:b/>
          <w:bCs/>
          <w:spacing w:val="20"/>
          <w:position w:val="6"/>
          <w:rtl/>
        </w:rPr>
        <w:t>ב.</w:t>
      </w:r>
      <w:r w:rsidRPr="002E6030">
        <w:rPr>
          <w:spacing w:val="20"/>
          <w:position w:val="6"/>
          <w:rtl/>
        </w:rPr>
        <w:t xml:space="preserve"> תוס' בסוגיין (סוף ד"ה דבר תורה) פירשו דסתם קנין דקרא במעות איירי. [וע"ע תוס' עירובין פא: סוד"ה דבר תורה].</w:t>
      </w:r>
    </w:p>
    <w:p w14:paraId="36FCD44A" w14:textId="77777777" w:rsidR="008A0D75" w:rsidRPr="002E6030" w:rsidRDefault="008A0D75" w:rsidP="008A0D75">
      <w:pPr>
        <w:spacing w:line="240" w:lineRule="atLeast"/>
        <w:jc w:val="both"/>
        <w:rPr>
          <w:spacing w:val="20"/>
          <w:position w:val="6"/>
          <w:rtl/>
        </w:rPr>
      </w:pPr>
      <w:r w:rsidRPr="002E6030">
        <w:rPr>
          <w:b/>
          <w:bCs/>
          <w:spacing w:val="20"/>
          <w:position w:val="6"/>
          <w:rtl/>
        </w:rPr>
        <w:t>ג.</w:t>
      </w:r>
      <w:r w:rsidRPr="002E6030">
        <w:rPr>
          <w:spacing w:val="20"/>
          <w:position w:val="6"/>
          <w:rtl/>
        </w:rPr>
        <w:t xml:space="preserve"> הרי"ף והר"ח ב"מ מז: פירשו דר' יוחנן יליף מק"ו אם גופו קונה בכסף ממונו לא כל שכן. והקשו הר"ן ונימוקי יוסף שם דאיכא למיפרך עכו"ם יוכיח שגופו נקנה בכסף וממונו במשיכה.</w:t>
      </w:r>
    </w:p>
    <w:p w14:paraId="1C68E5E3" w14:textId="77777777" w:rsidR="008A0D75" w:rsidRPr="002E6030" w:rsidRDefault="008A0D75" w:rsidP="008A0D75">
      <w:pPr>
        <w:spacing w:line="240" w:lineRule="atLeast"/>
        <w:jc w:val="both"/>
        <w:rPr>
          <w:spacing w:val="20"/>
          <w:position w:val="6"/>
          <w:rtl/>
        </w:rPr>
      </w:pPr>
      <w:r w:rsidRPr="002E6030">
        <w:rPr>
          <w:b/>
          <w:bCs/>
          <w:spacing w:val="20"/>
          <w:position w:val="6"/>
          <w:rtl/>
        </w:rPr>
        <w:t>ד.</w:t>
      </w:r>
      <w:r w:rsidRPr="002E6030">
        <w:rPr>
          <w:spacing w:val="20"/>
          <w:position w:val="6"/>
          <w:rtl/>
        </w:rPr>
        <w:t xml:space="preserve"> שאר הראשונים בב"מ שם (רשב"א, ריטב"א, ר"ן, נמוקי יוסף) פירשו על דרך תוס' דסתם קנין הוי בכסף, אך לא ילפי מקרא אלא מסברא כיון שרוב קנינים נעשים בכסף. וע"ע שי למורא בסוגיין.</w:t>
      </w:r>
    </w:p>
    <w:p w14:paraId="7F48087B" w14:textId="77777777" w:rsidR="008A0D75" w:rsidRPr="002E6030" w:rsidRDefault="008A0D75" w:rsidP="008A0D75">
      <w:pPr>
        <w:spacing w:line="240" w:lineRule="atLeast"/>
        <w:jc w:val="both"/>
        <w:rPr>
          <w:spacing w:val="20"/>
          <w:position w:val="6"/>
          <w:rtl/>
        </w:rPr>
      </w:pPr>
      <w:r w:rsidRPr="002E6030">
        <w:rPr>
          <w:spacing w:val="20"/>
          <w:position w:val="6"/>
          <w:rtl/>
        </w:rPr>
        <w:t>ב] שיטות הראשונים לפסק ההלכה במחלוקת ר' יוחנן וריש לקיש:</w:t>
      </w:r>
    </w:p>
    <w:p w14:paraId="097A60C8" w14:textId="77777777" w:rsidR="008A0D75" w:rsidRPr="002E6030" w:rsidRDefault="008A0D75" w:rsidP="008A0D75">
      <w:pPr>
        <w:spacing w:line="240" w:lineRule="atLeast"/>
        <w:jc w:val="both"/>
        <w:rPr>
          <w:spacing w:val="20"/>
          <w:position w:val="6"/>
          <w:rtl/>
        </w:rPr>
      </w:pPr>
      <w:r w:rsidRPr="002E6030">
        <w:rPr>
          <w:b/>
          <w:bCs/>
          <w:spacing w:val="20"/>
          <w:position w:val="6"/>
          <w:rtl/>
        </w:rPr>
        <w:t>א.</w:t>
      </w:r>
      <w:r w:rsidRPr="002E6030">
        <w:rPr>
          <w:spacing w:val="20"/>
          <w:position w:val="6"/>
          <w:rtl/>
        </w:rPr>
        <w:t xml:space="preserve"> שיטת תוס' בשם ר"ת לפסוק כר' יוחנן כדאיתא בתוס' בסוגיין (ד"ה רב אשי), ומבואר בהרחבה בתוס' ב"מ מח. (ד"ה נתנה), ובתוס' ע"ז עא. (ד"ה רב אשי). וכן פסק הרמב"ן כאן בהלכותיו, והביא כן בשם בעל הלכות וכן בשם רב האי גאון. [ועי"ש שהקשה דמזכה שטרא לבי תרי]. וכן פסק הרא"ש כאן ובפרק הזהב.</w:t>
      </w:r>
    </w:p>
    <w:p w14:paraId="36DF8324" w14:textId="77777777" w:rsidR="008A0D75" w:rsidRPr="002E6030" w:rsidRDefault="008A0D75" w:rsidP="008A0D75">
      <w:pPr>
        <w:spacing w:line="240" w:lineRule="atLeast"/>
        <w:jc w:val="both"/>
        <w:rPr>
          <w:spacing w:val="20"/>
          <w:position w:val="6"/>
          <w:rtl/>
        </w:rPr>
      </w:pPr>
      <w:r w:rsidRPr="002E6030">
        <w:rPr>
          <w:b/>
          <w:bCs/>
          <w:spacing w:val="20"/>
          <w:position w:val="6"/>
          <w:rtl/>
        </w:rPr>
        <w:t>ב.</w:t>
      </w:r>
      <w:r w:rsidRPr="002E6030">
        <w:rPr>
          <w:spacing w:val="20"/>
          <w:position w:val="6"/>
          <w:rtl/>
        </w:rPr>
        <w:t xml:space="preserve"> שיטת רש"י (לעיל ג:, קידושין יד:) לפסוק כריש לקיש. וראה עוד תוס' לעיל ג: (סוד"ה דקא מפקע) דפליגי על רש"י לשיטתם.</w:t>
      </w:r>
    </w:p>
    <w:p w14:paraId="37B6D58B" w14:textId="77777777" w:rsidR="008A0D75" w:rsidRPr="002E6030" w:rsidRDefault="008A0D75" w:rsidP="008A0D75">
      <w:pPr>
        <w:spacing w:line="240" w:lineRule="atLeast"/>
        <w:jc w:val="both"/>
        <w:rPr>
          <w:spacing w:val="20"/>
          <w:position w:val="6"/>
          <w:rtl/>
        </w:rPr>
      </w:pPr>
      <w:r w:rsidRPr="002E6030">
        <w:rPr>
          <w:b/>
          <w:bCs/>
          <w:spacing w:val="20"/>
          <w:position w:val="6"/>
          <w:rtl/>
        </w:rPr>
        <w:t>ג.</w:t>
      </w:r>
      <w:r w:rsidRPr="002E6030">
        <w:rPr>
          <w:spacing w:val="20"/>
          <w:position w:val="6"/>
          <w:rtl/>
        </w:rPr>
        <w:t xml:space="preserve"> שיטת הרמב"ם (זכיה א. יד.) דעכו"ם קונה ומקנה לישראל בין במשיכה ובין בכסף, וביאר המגיד משנה דאמנם פסק הרמב"ם כר' יוחנן דישראל בכסף, אך ס"ל דעיקר כסוגיא בע"ז עא: דאמימר דאמר משיכה קונה בנוכרי היינו אף משיכה וה"ה כסף. וכן נקט הלח"מ (מכירה ג. א.) עי' בדבריו בהרחבה. [ובשו"ת חתם סופר (יו"ד סי' שי"ב) נקט שאף דעת הרי"ף כהרמב"ם. והחזו"א (בכורות יח. א.) מצדד שאף הרמב"ן סבר כהרמב"ם]. וראה הרחבה בענין זה - במהרי"ט אלגזי (יז. ד.).</w:t>
      </w:r>
    </w:p>
    <w:p w14:paraId="7C2B0AB0"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והלח"מ (זכיה שם), והח"נ בסוגיין הקשו סתירה בדברי הרמב"ם, דבפ"ז מהלכות ע"ז לענין הלוקח גרוטאות מעכו"ם משמע דפוסק דמשיכה קונה בעכו"ם ולא מעות. ואכן מדברי הב"י (חו"מ ריש סי' קצ"ח) משמע דסבר דדעת הרמב"ם [והרי"ף] לפסוק לגמרי כר' יוחנן בין לגבי ישראל בכסף ובין לגבי נוכרי במשיכה. וצ"ב דברי הרמב"ם בהל' זכיה שם.   </w:t>
      </w:r>
    </w:p>
    <w:p w14:paraId="1A45EFEF" w14:textId="77777777" w:rsidR="008A0D75" w:rsidRPr="002E6030" w:rsidRDefault="008A0D75" w:rsidP="008A0D75">
      <w:pPr>
        <w:spacing w:line="240" w:lineRule="atLeast"/>
        <w:jc w:val="both"/>
        <w:rPr>
          <w:spacing w:val="20"/>
          <w:position w:val="6"/>
          <w:rtl/>
        </w:rPr>
      </w:pPr>
      <w:r w:rsidRPr="002E6030">
        <w:rPr>
          <w:spacing w:val="20"/>
          <w:position w:val="6"/>
          <w:rtl/>
        </w:rPr>
        <w:t>וראה מרכבת המשנה (הל' זכיה שם) שפירש בדעת הרמב"ם דלא כמגיד משנה. וע"ע בית הלוי (ח"א סי' כ"ב), ובאבן האזל, ומה שציינו בספר המפתח הל' מכירה שם.</w:t>
      </w:r>
    </w:p>
    <w:p w14:paraId="0812702E" w14:textId="77777777" w:rsidR="008A0D75" w:rsidRPr="002E6030" w:rsidRDefault="008A0D75" w:rsidP="008A0D75">
      <w:pPr>
        <w:spacing w:line="240" w:lineRule="atLeast"/>
        <w:jc w:val="both"/>
        <w:rPr>
          <w:spacing w:val="20"/>
          <w:position w:val="6"/>
          <w:rtl/>
        </w:rPr>
      </w:pPr>
      <w:r w:rsidRPr="002E6030">
        <w:rPr>
          <w:spacing w:val="20"/>
          <w:position w:val="6"/>
          <w:rtl/>
        </w:rPr>
        <w:t>ג] אף לר' יוחנן קיימת מציאות של קנין משיכה מן התורה:</w:t>
      </w:r>
    </w:p>
    <w:p w14:paraId="46664BB5" w14:textId="77777777" w:rsidR="008A0D75" w:rsidRPr="002E6030" w:rsidRDefault="008A0D75" w:rsidP="008A0D75">
      <w:pPr>
        <w:spacing w:line="240" w:lineRule="atLeast"/>
        <w:jc w:val="both"/>
        <w:rPr>
          <w:spacing w:val="20"/>
          <w:position w:val="6"/>
          <w:rtl/>
        </w:rPr>
      </w:pPr>
      <w:r w:rsidRPr="002E6030">
        <w:rPr>
          <w:spacing w:val="20"/>
          <w:position w:val="6"/>
          <w:rtl/>
        </w:rPr>
        <w:t>כתב המקנה קידושין כב: (ד"ה אמר שמואל), דודאי מודה ר' יוחנן דמשיכה קונה מן התורה במתנה או במציאה, וכן בקנין כסף עצמו אף לר' יוחנן הכסף גופיה נקנה למוכר במשיכה, וכן חליפין מהני דכיון שמשך זה קנה זה. אלא דעיקר מחלוקת ר' יוחנן וריש לקיש במוכר מטלטלין על איזה דבר יחול קנין המשיכה, האם במשיכת הלוקח לחפץ, או במשיכת המוכר את המעות.</w:t>
      </w:r>
    </w:p>
    <w:p w14:paraId="5D734508" w14:textId="77777777" w:rsidR="008A0D75" w:rsidRPr="002E6030" w:rsidRDefault="008A0D75" w:rsidP="008A0D75">
      <w:pPr>
        <w:spacing w:line="240" w:lineRule="atLeast"/>
        <w:jc w:val="both"/>
        <w:rPr>
          <w:spacing w:val="20"/>
          <w:position w:val="6"/>
          <w:rtl/>
        </w:rPr>
      </w:pPr>
      <w:r w:rsidRPr="002E6030">
        <w:rPr>
          <w:spacing w:val="20"/>
          <w:position w:val="6"/>
          <w:rtl/>
        </w:rPr>
        <w:t>וראה שמן רוקח שדן בדבריו, ומצדד להוכיח לכאן ולכאן.</w:t>
      </w:r>
    </w:p>
    <w:p w14:paraId="2A2C1B6D" w14:textId="77777777" w:rsidR="008A0D75" w:rsidRPr="002E6030" w:rsidRDefault="008A0D75" w:rsidP="008A0D75">
      <w:pPr>
        <w:spacing w:line="240" w:lineRule="atLeast"/>
        <w:jc w:val="both"/>
        <w:rPr>
          <w:spacing w:val="20"/>
          <w:position w:val="6"/>
          <w:rtl/>
        </w:rPr>
      </w:pPr>
      <w:r w:rsidRPr="002E6030">
        <w:rPr>
          <w:spacing w:val="20"/>
          <w:position w:val="6"/>
          <w:rtl/>
        </w:rPr>
        <w:t>והא דפשיטא למקנה דאף לר' יוחנן משיכה קונה מן התורה במתנה ומציאה והפקר - הנה כן נקטו תוס' לעיל ע"א (סוף ד"ה מיד)ותוס' ע"ז עא. (ד"ה פרשדני). אולם בחי' רעק"א על השו"ע (חו"מ ריש קצ"ח) ציין לשטמ"ק ב"מ מז:, שהרמב"ן חולק דגם במתנה אין משיכה קונה מן התורה. וראה הערה מ"ה למהריט"א.</w:t>
      </w:r>
    </w:p>
    <w:p w14:paraId="7924DE11" w14:textId="77777777" w:rsidR="008A0D75" w:rsidRPr="002E6030" w:rsidRDefault="008A0D75" w:rsidP="008A0D75">
      <w:pPr>
        <w:spacing w:line="240" w:lineRule="atLeast"/>
        <w:jc w:val="both"/>
        <w:rPr>
          <w:spacing w:val="20"/>
          <w:position w:val="6"/>
          <w:rtl/>
        </w:rPr>
      </w:pPr>
      <w:r w:rsidRPr="002E6030">
        <w:rPr>
          <w:spacing w:val="20"/>
          <w:position w:val="6"/>
          <w:rtl/>
        </w:rPr>
        <w:lastRenderedPageBreak/>
        <w:t>ד] בהא דלר' יוחנן מדרבנן תקנו משיכה:</w:t>
      </w:r>
    </w:p>
    <w:p w14:paraId="1668183B" w14:textId="77777777" w:rsidR="008A0D75" w:rsidRPr="002E6030" w:rsidRDefault="008A0D75" w:rsidP="008A0D75">
      <w:pPr>
        <w:spacing w:line="240" w:lineRule="atLeast"/>
        <w:jc w:val="both"/>
        <w:rPr>
          <w:spacing w:val="20"/>
          <w:position w:val="6"/>
          <w:rtl/>
        </w:rPr>
      </w:pPr>
      <w:r w:rsidRPr="002E6030">
        <w:rPr>
          <w:spacing w:val="20"/>
          <w:position w:val="6"/>
          <w:rtl/>
        </w:rPr>
        <w:t>הנה אף ר' יוחנן דסבר דבר תורה מעות קונות בישראל, מ"מ איתא בב"מ מז: דמדרבנן תקנו משיכה כדי שלא יאמר לו נשרפו חיטיך בעליה. ונפק"מ למעשה בין ר' יוחנן לריש לקיש - כתב הב"ח (ריש סי' קצ"ח) כגון קידש אשה במעות, דלר' יוחנן כיון שמדאורייתא קונה הרי זו מקודשת. ועוד נפק"מ כתב כגון דליכא למיחש דיאמר נשרפו חיטיך בעליה דאזי מהני קנין כסף אף מדרבנן - עי' בדבריו.</w:t>
      </w:r>
    </w:p>
    <w:p w14:paraId="32765232" w14:textId="77777777" w:rsidR="008A0D75" w:rsidRPr="002E6030" w:rsidRDefault="008A0D75" w:rsidP="008A0D75">
      <w:pPr>
        <w:spacing w:line="240" w:lineRule="atLeast"/>
        <w:jc w:val="both"/>
        <w:rPr>
          <w:spacing w:val="20"/>
          <w:position w:val="6"/>
          <w:rtl/>
        </w:rPr>
      </w:pPr>
      <w:r w:rsidRPr="002E6030">
        <w:rPr>
          <w:spacing w:val="20"/>
          <w:position w:val="6"/>
          <w:rtl/>
        </w:rPr>
        <w:t>ובהא דפשיטא לב"ח דאם קידש אשה במעות מקודשת - כן דקדק גם הפרישה שם מלשון הטור, וכן נקט הסמ"ע (קצח. ג.) דנראה שלא עקרו חכמים דבר תורה על ידי תקנתם להחמיר. וראה מש"כ בזה הפתחי תשובה (אבהע"ז כח. א., חו"מ קצח. א.), ועי' רעק"א בגליון השו"ע חו"מ שם.</w:t>
      </w:r>
    </w:p>
    <w:p w14:paraId="003C1BF0" w14:textId="77777777" w:rsidR="008A0D75" w:rsidRPr="002E6030" w:rsidRDefault="008A0D75" w:rsidP="008A0D75">
      <w:pPr>
        <w:spacing w:line="240" w:lineRule="atLeast"/>
        <w:jc w:val="both"/>
        <w:rPr>
          <w:spacing w:val="20"/>
          <w:position w:val="6"/>
          <w:rtl/>
        </w:rPr>
      </w:pPr>
      <w:r w:rsidRPr="002E6030">
        <w:rPr>
          <w:spacing w:val="20"/>
          <w:position w:val="6"/>
          <w:rtl/>
        </w:rPr>
        <w:t>ה] לאחר תקנת חכמים, האם מהני כשהתנו הקונה והמוכר במפורש שיקנו במעות?</w:t>
      </w:r>
    </w:p>
    <w:p w14:paraId="1D087C83" w14:textId="77777777" w:rsidR="008A0D75" w:rsidRPr="002E6030" w:rsidRDefault="008A0D75" w:rsidP="008A0D75">
      <w:pPr>
        <w:spacing w:line="240" w:lineRule="atLeast"/>
        <w:jc w:val="both"/>
        <w:rPr>
          <w:spacing w:val="20"/>
          <w:position w:val="6"/>
          <w:rtl/>
        </w:rPr>
      </w:pPr>
      <w:r w:rsidRPr="002E6030">
        <w:rPr>
          <w:spacing w:val="20"/>
          <w:position w:val="6"/>
          <w:rtl/>
        </w:rPr>
        <w:t>כתב הב"י (ריש סי' קצ"ח) דמהני. ובדרכי משה שם השיג על ראייתו מסוגיא דקידושין כו., אך מסיק דהדין נראה אמת, דמאחר שתקנו חכמים לטובת הלוקח והוא אומר אי אפשי בתקנת חכמים, כגון זו שומעין לו. וכן פסק הרמ"א (קצח. ה.).</w:t>
      </w:r>
    </w:p>
    <w:p w14:paraId="699D7B84" w14:textId="77777777" w:rsidR="008A0D75" w:rsidRPr="002E6030" w:rsidRDefault="008A0D75" w:rsidP="008A0D75">
      <w:pPr>
        <w:spacing w:line="240" w:lineRule="atLeast"/>
        <w:jc w:val="both"/>
        <w:rPr>
          <w:spacing w:val="20"/>
          <w:position w:val="6"/>
          <w:rtl/>
        </w:rPr>
      </w:pPr>
      <w:r w:rsidRPr="002E6030">
        <w:rPr>
          <w:spacing w:val="20"/>
          <w:position w:val="6"/>
          <w:rtl/>
        </w:rPr>
        <w:t>אולם הש"ך (סק"י) פליג דלא מהני תנאי, וסייע לדבריו מהריטב"א (קידושין כה:) שכתב דבכל מקום שאמרו חכמים אין קונין אע"פ שפירש לא מהני. ובביאור הגר"א (סקי"ד) הסכים לדברי הש"ך. אולם שאר אחרונים (מחנה אפרים (קנין מעות סי' א'), קצות החושן (קצח. ג.), נתיבות המשפט, שער משפט) הסכימו לדעת הב"י ורמ"א, ויישבו דלא יקשה מדברי הריטב"א הנ"ל, דלא קאמר בקנין כסף שהוא קנין גדול.</w:t>
      </w:r>
    </w:p>
    <w:p w14:paraId="59985B95" w14:textId="77777777" w:rsidR="008A0D75" w:rsidRPr="002E6030" w:rsidRDefault="008A0D75" w:rsidP="008A0D75">
      <w:pPr>
        <w:spacing w:line="240" w:lineRule="atLeast"/>
        <w:jc w:val="both"/>
        <w:rPr>
          <w:spacing w:val="20"/>
          <w:position w:val="6"/>
          <w:rtl/>
        </w:rPr>
      </w:pPr>
      <w:r w:rsidRPr="002E6030">
        <w:rPr>
          <w:spacing w:val="20"/>
          <w:position w:val="6"/>
          <w:rtl/>
        </w:rPr>
        <w:t>ומהרי"ט אלגזי (יז. ז., ד"ה ונראה), וכן בקצות החושן הנ"ל, הוכיחו מסוגיין דמהני תנאי, דהרי אמרינן בסמוך דמהני אם קיבל עליו הנוכרי לדון בדיני ישראל, א"כ הוא הדין דמהני תנאי אף בישראל. אמנם יעוי' בחזו"א (בכורות יח. ה.) שס"ל כדעת הש"ך, וכתב דהא דמהני נוכרי שקיבל עליו לדון בדיני ישראל, הוא מדין מחילה גרידא, כלומר יכול העכו"ם למחול זכותו, שכל שבדין ישראל יקנה הקונה לא יהא העכו"ם יכול לתובעו ולא יצטרך להחזיר אף שלא קנה. ונסתפק החזו"א אם מותר לישראל להשתמש בחפץ - עי' בדבריו. [וראה עוד ביד דוד שהבאנו לקמן ד"ה הכא במאי עסקינן]. וראה עוד בשמן רוקח שדחה באופן אחר הראיה מסוגיין.</w:t>
      </w:r>
    </w:p>
    <w:p w14:paraId="44FE3ACC" w14:textId="77777777" w:rsidR="008A0D75" w:rsidRPr="002E6030" w:rsidRDefault="008A0D75" w:rsidP="008A0D75">
      <w:pPr>
        <w:spacing w:line="240" w:lineRule="atLeast"/>
        <w:jc w:val="both"/>
        <w:rPr>
          <w:spacing w:val="20"/>
          <w:position w:val="6"/>
          <w:rtl/>
        </w:rPr>
      </w:pPr>
      <w:r w:rsidRPr="002E6030">
        <w:rPr>
          <w:spacing w:val="20"/>
          <w:position w:val="6"/>
          <w:rtl/>
        </w:rPr>
        <w:t>ו] קנין הגבהה ומסירה האם מהני לר' יוחנן מן התורה או מדרבנן</w:t>
      </w:r>
      <w:r w:rsidRPr="002E6030">
        <w:rPr>
          <w:rFonts w:hint="cs"/>
          <w:spacing w:val="20"/>
          <w:position w:val="6"/>
          <w:rtl/>
        </w:rPr>
        <w:t>?</w:t>
      </w:r>
    </w:p>
    <w:p w14:paraId="68226B84" w14:textId="77777777" w:rsidR="008A0D75" w:rsidRPr="002E6030" w:rsidRDefault="008A0D75" w:rsidP="008A0D75">
      <w:pPr>
        <w:spacing w:line="240" w:lineRule="atLeast"/>
        <w:jc w:val="both"/>
        <w:rPr>
          <w:spacing w:val="20"/>
          <w:position w:val="6"/>
          <w:rtl/>
        </w:rPr>
      </w:pPr>
      <w:r w:rsidRPr="002E6030">
        <w:rPr>
          <w:spacing w:val="20"/>
          <w:position w:val="6"/>
          <w:rtl/>
        </w:rPr>
        <w:t>איתא במשנה קידושין כה: שהגבהה ומסירה קונים. וכתבו הריטב"א (קידושין שם)  והר"ן (שם כו.) דעיקר הקנין במטלטלין הוא משיכה ומינה ילפינן קנין הגבהה ומסירה. ולפי"ז נמצא דלריש לקיש מן התורה קונים גם הגבהה ומסירה, אך לר' יוחנן אינם קונים מן התורה.</w:t>
      </w:r>
    </w:p>
    <w:p w14:paraId="0B8384C4" w14:textId="77777777" w:rsidR="008A0D75" w:rsidRPr="002E6030" w:rsidRDefault="008A0D75" w:rsidP="008A0D75">
      <w:pPr>
        <w:spacing w:line="240" w:lineRule="atLeast"/>
        <w:jc w:val="both"/>
        <w:rPr>
          <w:spacing w:val="20"/>
          <w:position w:val="6"/>
          <w:rtl/>
        </w:rPr>
      </w:pPr>
      <w:r w:rsidRPr="002E6030">
        <w:rPr>
          <w:spacing w:val="20"/>
          <w:position w:val="6"/>
          <w:rtl/>
        </w:rPr>
        <w:t>וכתבו הר"ן והריטב"א דלאחר שתקנו חכמים דמשיכה קונה, ה"ה קונים הגבהה ומסירה, דהגם שאכתי יוכל לומר נשרפו חיטיך בעליה, ודאי יקחנו הקונה לביתו לאחר שנמסר לו החפץ, ואם לא יקחנו איהו דאפסיד אנפשיה.</w:t>
      </w:r>
    </w:p>
    <w:p w14:paraId="4F891690"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ברם מצינו הסוברים שהגבהה ומשיכה אינן תולדות דמשיכה אלא קנין עצמי, ולדבריהם אף לר' יוחנן מהני מן התורה - עי' תוס' רי"ד ב"ק עו. שנקט דמסירה מהני מדין יד. וכן נקט המשובב נתיבות (עב. ל.) דגם ר' יוחנן מודה דמהני הגבהה מן התורה.  </w:t>
      </w:r>
    </w:p>
    <w:p w14:paraId="59337777" w14:textId="77777777" w:rsidR="008A0D75" w:rsidRPr="002E6030" w:rsidRDefault="008A0D75" w:rsidP="008A0D75">
      <w:pPr>
        <w:spacing w:line="240" w:lineRule="atLeast"/>
        <w:jc w:val="both"/>
        <w:rPr>
          <w:spacing w:val="20"/>
          <w:position w:val="6"/>
          <w:rtl/>
        </w:rPr>
      </w:pPr>
      <w:r w:rsidRPr="002E6030">
        <w:rPr>
          <w:spacing w:val="20"/>
          <w:position w:val="6"/>
          <w:rtl/>
        </w:rPr>
        <w:t>לעמיתך אתה מחזיר אונאה ואי אתה מחזיר אונאה לכנעני:</w:t>
      </w:r>
    </w:p>
    <w:p w14:paraId="267AF250" w14:textId="77777777" w:rsidR="008A0D75" w:rsidRPr="002E6030" w:rsidRDefault="008A0D75" w:rsidP="008A0D75">
      <w:pPr>
        <w:spacing w:line="240" w:lineRule="atLeast"/>
        <w:jc w:val="both"/>
        <w:rPr>
          <w:spacing w:val="20"/>
          <w:position w:val="6"/>
          <w:rtl/>
        </w:rPr>
      </w:pPr>
      <w:r w:rsidRPr="002E6030">
        <w:rPr>
          <w:spacing w:val="20"/>
          <w:position w:val="6"/>
          <w:rtl/>
        </w:rPr>
        <w:t>א] אונאת גוי לכתחילה:</w:t>
      </w:r>
    </w:p>
    <w:p w14:paraId="55AEB7FC"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הרש"ש דקדק מלשון הגמ' "ואי אתה מחזיר אונאה לכנעני" דמשמע שודאי אסור להונות הגוי, דלא עדיף מגניבת דעת דאסור אף לעכו"ם כדאיתא בחולין צד., ומתוך כך תמה על הפוסקים שסתמו דעכו"ם אין לו אונאה. </w:t>
      </w:r>
    </w:p>
    <w:p w14:paraId="2AD51EFB" w14:textId="77777777" w:rsidR="008A0D75" w:rsidRPr="002E6030" w:rsidRDefault="008A0D75" w:rsidP="008A0D75">
      <w:pPr>
        <w:spacing w:line="240" w:lineRule="atLeast"/>
        <w:jc w:val="both"/>
        <w:rPr>
          <w:spacing w:val="20"/>
          <w:position w:val="6"/>
          <w:rtl/>
        </w:rPr>
      </w:pPr>
      <w:r w:rsidRPr="002E6030">
        <w:rPr>
          <w:spacing w:val="20"/>
          <w:position w:val="6"/>
          <w:rtl/>
        </w:rPr>
        <w:t>ב] גוי שהונה ישראל:</w:t>
      </w:r>
    </w:p>
    <w:p w14:paraId="4D125441" w14:textId="77777777" w:rsidR="008A0D75" w:rsidRPr="002E6030" w:rsidRDefault="008A0D75" w:rsidP="008A0D75">
      <w:pPr>
        <w:spacing w:line="240" w:lineRule="atLeast"/>
        <w:jc w:val="both"/>
        <w:rPr>
          <w:spacing w:val="20"/>
          <w:position w:val="6"/>
          <w:rtl/>
        </w:rPr>
      </w:pPr>
      <w:r w:rsidRPr="002E6030">
        <w:rPr>
          <w:spacing w:val="20"/>
          <w:position w:val="6"/>
          <w:rtl/>
        </w:rPr>
        <w:t>הרמב"ם (זכיה יג. ז.), והטור ושו"ע (רכז. כו.) פסקו שהגוי אין לו אונאה, אולם גוי שהונה ישראל מחזיר ההונאה. והקשה הדרישה (סקל"ו) כיון דממעטינן אונאה לנוכרי  מקרא ד"לא תונו איש את עמיתו" ליפטר נמי גוי שהונה את ישראל - עי' מש"כ לישב. וראה עוד דברי יחזקאל (סי' נא. ד.).</w:t>
      </w:r>
    </w:p>
    <w:p w14:paraId="53372FFB" w14:textId="77777777" w:rsidR="008A0D75" w:rsidRPr="002E6030" w:rsidRDefault="008A0D75" w:rsidP="008A0D75">
      <w:pPr>
        <w:spacing w:line="240" w:lineRule="atLeast"/>
        <w:jc w:val="both"/>
        <w:rPr>
          <w:spacing w:val="20"/>
          <w:position w:val="6"/>
          <w:rtl/>
        </w:rPr>
      </w:pPr>
      <w:r w:rsidRPr="002E6030">
        <w:rPr>
          <w:spacing w:val="20"/>
          <w:position w:val="6"/>
          <w:rtl/>
        </w:rPr>
        <w:t>ובמקור הדין דגוי שהונה את ישראל חייב להחזיר - עי' מגיד משנה עהר"מ שם, ובמקורות וציונים בשם הרמב"ן עה"ת, ובספר המפתח בשם יש"ש ואמרי נועם.</w:t>
      </w:r>
    </w:p>
    <w:p w14:paraId="07389F62" w14:textId="77777777" w:rsidR="008A0D75" w:rsidRPr="002E6030" w:rsidRDefault="008A0D75" w:rsidP="008A0D75">
      <w:pPr>
        <w:spacing w:line="240" w:lineRule="atLeast"/>
        <w:jc w:val="both"/>
        <w:rPr>
          <w:spacing w:val="20"/>
          <w:position w:val="6"/>
          <w:rtl/>
        </w:rPr>
      </w:pPr>
      <w:r w:rsidRPr="002E6030">
        <w:rPr>
          <w:spacing w:val="20"/>
          <w:position w:val="6"/>
          <w:rtl/>
        </w:rPr>
        <w:t>חד בכנעני וחד בהקדש וצריכי:</w:t>
      </w:r>
    </w:p>
    <w:p w14:paraId="224714FF" w14:textId="77777777" w:rsidR="008A0D75" w:rsidRPr="002E6030" w:rsidRDefault="008A0D75" w:rsidP="008A0D75">
      <w:pPr>
        <w:spacing w:line="240" w:lineRule="atLeast"/>
        <w:jc w:val="both"/>
        <w:rPr>
          <w:spacing w:val="20"/>
          <w:position w:val="6"/>
          <w:rtl/>
        </w:rPr>
      </w:pPr>
      <w:r w:rsidRPr="002E6030">
        <w:rPr>
          <w:rFonts w:hint="cs"/>
          <w:spacing w:val="20"/>
          <w:position w:val="6"/>
          <w:rtl/>
        </w:rPr>
        <w:t>עיונים:</w:t>
      </w:r>
    </w:p>
    <w:p w14:paraId="1BFD3C6D" w14:textId="77777777" w:rsidR="008A0D75" w:rsidRPr="002E6030" w:rsidRDefault="008A0D75" w:rsidP="008A0D75">
      <w:pPr>
        <w:spacing w:line="240" w:lineRule="atLeast"/>
        <w:jc w:val="both"/>
        <w:rPr>
          <w:spacing w:val="20"/>
          <w:position w:val="6"/>
          <w:rtl/>
        </w:rPr>
      </w:pPr>
      <w:r w:rsidRPr="002E6030">
        <w:rPr>
          <w:spacing w:val="20"/>
          <w:position w:val="6"/>
          <w:rtl/>
        </w:rPr>
        <w:lastRenderedPageBreak/>
        <w:t>א] בכמה דוכתי בעינן תרי קראי להקדש ועכו"ם, ובכמה דוכתי ילפינן להו מחד קרא - עי' בזה תוס' פסחים ה: (ד"ה אבל), ותוס' מנחות סז. (ד"ה חד), ושטמ"ק כאן (אות א'). וראה עוד קרן אורה במנחות שם, ושאגת אריה (סי' פ"ג), וכעי"ז בחי' הגרי"ז בסוגיין.</w:t>
      </w:r>
    </w:p>
    <w:p w14:paraId="5D03E781" w14:textId="77777777" w:rsidR="008A0D75" w:rsidRPr="002E6030" w:rsidRDefault="008A0D75" w:rsidP="008A0D75">
      <w:pPr>
        <w:spacing w:line="240" w:lineRule="atLeast"/>
        <w:jc w:val="both"/>
        <w:rPr>
          <w:spacing w:val="20"/>
          <w:position w:val="6"/>
          <w:rtl/>
        </w:rPr>
      </w:pPr>
      <w:r w:rsidRPr="002E6030">
        <w:rPr>
          <w:spacing w:val="20"/>
          <w:position w:val="6"/>
          <w:rtl/>
        </w:rPr>
        <w:t>ויש לעיין דתוס' מנחות הנ"ל נקטו דיותר פשוט למעט הקדש גבי חֵלב מאשר עכו"ם, והעירו על הגמ' שם וז"ל "לא דק דמעיקרא הוה ליה למעוטי עיסת הקדש דמסתבר טפי", ואילו הכא אמרינן דאי כתב חד קרא ס"ד למעט נוכרי ולא הקדש. אמנם מדברי רגמ"ה משמע דגבי אונאה איכא סברא שלא יהא הדיוט חמור מן ההקדש. ובשטמ"ק (א') מבואר לפי שהקדש שייך טפי למיקרי 'עמיתך' ו'אחיך' מאשר נוכרי.</w:t>
      </w:r>
    </w:p>
    <w:p w14:paraId="79D52BC2" w14:textId="77777777" w:rsidR="008A0D75" w:rsidRPr="002E6030" w:rsidRDefault="008A0D75" w:rsidP="008A0D75">
      <w:pPr>
        <w:spacing w:line="240" w:lineRule="atLeast"/>
        <w:jc w:val="both"/>
        <w:rPr>
          <w:spacing w:val="20"/>
          <w:position w:val="6"/>
          <w:rtl/>
        </w:rPr>
      </w:pPr>
      <w:r w:rsidRPr="002E6030">
        <w:rPr>
          <w:spacing w:val="20"/>
          <w:position w:val="6"/>
          <w:rtl/>
        </w:rPr>
        <w:t>ב] בסוגיא מבואר שרק לאמימר אי סבר כריש לקיש איצטריך תרי קראי למעט הקדש ועכו"ם, אבל לר' יוחנן דאיצטריך 'עמיתך' למעט נוכרי ממשיכה על כרחך דממעטינן הקדש ועכו"ם תרוייהו מ"איש את עמיתו". ומתוך כך תמה הלח"מ (מכירה יג. ז.) על הרמב"ם שפסק כר' יוחנן, ואפילו הכי פירש שם שנתמעטו הקדש ועכו"ם מתרי קראי.</w:t>
      </w:r>
    </w:p>
    <w:p w14:paraId="01FCA0E6" w14:textId="77777777" w:rsidR="008A0D75" w:rsidRPr="002E6030" w:rsidRDefault="008A0D75" w:rsidP="008A0D75">
      <w:pPr>
        <w:spacing w:line="240" w:lineRule="atLeast"/>
        <w:jc w:val="both"/>
        <w:rPr>
          <w:spacing w:val="20"/>
          <w:position w:val="6"/>
          <w:rtl/>
        </w:rPr>
      </w:pPr>
      <w:r w:rsidRPr="002E6030">
        <w:rPr>
          <w:spacing w:val="20"/>
          <w:position w:val="6"/>
          <w:rtl/>
        </w:rPr>
        <w:t>אמנם יעוי' בלח"מ (מכירה ג. א.) שהאריך לפרש דאף ר' יוחנן ס"ל גבי נוכרי כאמימר דאית ליה בין בכסף ובין במשיכה. וראה שם מרכבת המשנה ואבן האזל. ועי' בדברינו לעיל אות א'.</w:t>
      </w:r>
    </w:p>
    <w:p w14:paraId="53B54EED" w14:textId="77777777" w:rsidR="008A0D75" w:rsidRPr="002E6030" w:rsidRDefault="008A0D75" w:rsidP="008A0D75">
      <w:pPr>
        <w:spacing w:line="240" w:lineRule="atLeast"/>
        <w:jc w:val="both"/>
        <w:rPr>
          <w:spacing w:val="20"/>
          <w:position w:val="6"/>
          <w:rtl/>
        </w:rPr>
      </w:pPr>
      <w:r w:rsidRPr="002E6030">
        <w:rPr>
          <w:spacing w:val="20"/>
          <w:position w:val="6"/>
          <w:rtl/>
        </w:rPr>
        <w:t>ג] הסמ"ע (רכז. כט.) העיר על הטור שלא מנה הקדשות בהדי הני דלית להו אונאה, וכן הרא"ש והרי"ף בב"מ בהעתיקם הגמ' השמיטו דין הקדש. וביאר דנראה טעמם לפי שבזמן הזה אין לנו הקדש בדק הבית אלא הקדש מתנות עניים ושל בית הכנסת, ודין חולין גמור יש להן ובכלל 'עמיתך' דאית בהו אונאה. ועי"ש בפתחי תשובה (סקכ"ג).</w:t>
      </w:r>
    </w:p>
    <w:p w14:paraId="6DA1BCDA" w14:textId="77777777" w:rsidR="008A0D75" w:rsidRPr="002E6030" w:rsidRDefault="008A0D75" w:rsidP="008A0D75">
      <w:pPr>
        <w:spacing w:line="240" w:lineRule="atLeast"/>
        <w:jc w:val="both"/>
        <w:rPr>
          <w:spacing w:val="20"/>
          <w:position w:val="6"/>
          <w:rtl/>
        </w:rPr>
      </w:pPr>
      <w:r w:rsidRPr="002E6030">
        <w:rPr>
          <w:rFonts w:hint="cs"/>
          <w:spacing w:val="20"/>
          <w:position w:val="6"/>
          <w:rtl/>
        </w:rPr>
        <w:t>ד] הדבר אברהם (ח"ב סי' י"ט) הקשה למה בעינן קרא למעט הקדש מאונאה, תיפוק ליה דהגזבר הוא שליח ונימא ליה לתקוני שדרתיך ולא לעוותי. ותירץ דבעי קרא להיכא שנתאנה ההדיוט. וראה עוד באריכות דבריו.</w:t>
      </w:r>
    </w:p>
    <w:p w14:paraId="70D6F778" w14:textId="77777777" w:rsidR="008A0D75" w:rsidRPr="002E6030" w:rsidRDefault="008A0D75" w:rsidP="008A0D75">
      <w:pPr>
        <w:spacing w:line="240" w:lineRule="atLeast"/>
        <w:jc w:val="both"/>
        <w:rPr>
          <w:spacing w:val="20"/>
          <w:position w:val="6"/>
          <w:rtl/>
        </w:rPr>
      </w:pPr>
      <w:r w:rsidRPr="002E6030">
        <w:rPr>
          <w:spacing w:val="20"/>
          <w:position w:val="6"/>
          <w:rtl/>
        </w:rPr>
        <w:t>דאי כתב חד הו"א לכנעני הוא דאין לו אונאה אבל הקדש יש לו אונאה קמ"ל - כתבו תוס' שאנץ והשטמ"ק (ב') "אע"ג דהקדש שוה מנה שחללו על שוה פרוטה מחולל, היינו במתכוין, אבל בטעות הו"א דיש אונאה". ותמה הדבר אברהם (ח"ב סי' כ"ד בהגה"ה) דבסוגיא ב"מ נז. וקידושין יא: מבואר דדין זה דהקדש מתחלל על שוה פרוטה הוא אחר דמרבינן שאין אונאה להקדש, נמצא דהשתא לס"ד שיש אונאה להקדש אכן אינו מחולל על שוה פרוטה. וראה מש"כ לבאר בהערת המהדיר על שטמ"ק השלם ועל תוס' שאנץ.</w:t>
      </w:r>
    </w:p>
    <w:p w14:paraId="01E0B59A" w14:textId="77777777" w:rsidR="008A0D75" w:rsidRPr="002E6030" w:rsidRDefault="008A0D75" w:rsidP="008A0D75">
      <w:pPr>
        <w:spacing w:line="240" w:lineRule="atLeast"/>
        <w:jc w:val="both"/>
        <w:rPr>
          <w:spacing w:val="20"/>
          <w:position w:val="6"/>
          <w:rtl/>
        </w:rPr>
      </w:pPr>
      <w:r w:rsidRPr="002E6030">
        <w:rPr>
          <w:spacing w:val="20"/>
          <w:position w:val="6"/>
          <w:rtl/>
        </w:rPr>
        <w:t>הניחא למ"ד גזילו אסור היינו דאיצטריך קרא למישרי אונאה:</w:t>
      </w:r>
    </w:p>
    <w:p w14:paraId="24A383ED" w14:textId="77777777" w:rsidR="008A0D75" w:rsidRPr="002E6030" w:rsidRDefault="008A0D75" w:rsidP="008A0D75">
      <w:pPr>
        <w:spacing w:line="240" w:lineRule="atLeast"/>
        <w:jc w:val="both"/>
        <w:rPr>
          <w:spacing w:val="20"/>
          <w:position w:val="6"/>
          <w:rtl/>
        </w:rPr>
      </w:pPr>
      <w:r w:rsidRPr="002E6030">
        <w:rPr>
          <w:spacing w:val="20"/>
          <w:position w:val="6"/>
          <w:rtl/>
        </w:rPr>
        <w:t>א] פסק ההלכה בענין גזל עכו"ם:</w:t>
      </w:r>
    </w:p>
    <w:p w14:paraId="3008F0AB" w14:textId="77777777" w:rsidR="008A0D75" w:rsidRPr="002E6030" w:rsidRDefault="008A0D75" w:rsidP="008A0D75">
      <w:pPr>
        <w:spacing w:line="240" w:lineRule="atLeast"/>
        <w:jc w:val="both"/>
        <w:rPr>
          <w:spacing w:val="20"/>
          <w:position w:val="6"/>
          <w:rtl/>
        </w:rPr>
      </w:pPr>
      <w:r w:rsidRPr="002E6030">
        <w:rPr>
          <w:spacing w:val="20"/>
          <w:position w:val="6"/>
          <w:rtl/>
        </w:rPr>
        <w:t>הרמב"ם (גניבה ז. ח., גזילה א. ב.) וכן הטור ושו"ע (חו"מ שנט. א.) פסקו דגזל עכו"ם אסור, ודלא כהר"ן (סנהדרין נז.) שפסק גזל עכו"ם מותר מן התורה ואסור רק מדרבנן משום חילול השם. וכתב שכן גם דעת הרמב"ם. ועי' מהרי"ט אלגזי (יז. ו.) שתמה עליו, וכתב שאולי ט"ס הוא בדברי הר"ן.</w:t>
      </w:r>
    </w:p>
    <w:p w14:paraId="6205AB3B" w14:textId="77777777" w:rsidR="008A0D75" w:rsidRPr="002E6030" w:rsidRDefault="008A0D75" w:rsidP="008A0D75">
      <w:pPr>
        <w:spacing w:line="240" w:lineRule="atLeast"/>
        <w:jc w:val="both"/>
        <w:rPr>
          <w:spacing w:val="20"/>
          <w:position w:val="6"/>
          <w:rtl/>
        </w:rPr>
      </w:pPr>
      <w:r w:rsidRPr="002E6030">
        <w:rPr>
          <w:spacing w:val="20"/>
          <w:position w:val="6"/>
          <w:rtl/>
        </w:rPr>
        <w:t>ב] למ"ד גזל עכו"ם אסור - מדאורייתא או מדרבנן</w:t>
      </w:r>
      <w:r w:rsidRPr="002E6030">
        <w:rPr>
          <w:rFonts w:hint="cs"/>
          <w:spacing w:val="20"/>
          <w:position w:val="6"/>
          <w:rtl/>
        </w:rPr>
        <w:t>?</w:t>
      </w:r>
    </w:p>
    <w:p w14:paraId="0E86F1D8" w14:textId="77777777" w:rsidR="008A0D75" w:rsidRPr="002E6030" w:rsidRDefault="008A0D75" w:rsidP="008A0D75">
      <w:pPr>
        <w:spacing w:line="240" w:lineRule="atLeast"/>
        <w:jc w:val="both"/>
        <w:rPr>
          <w:spacing w:val="20"/>
          <w:position w:val="6"/>
          <w:rtl/>
        </w:rPr>
      </w:pPr>
      <w:r w:rsidRPr="002E6030">
        <w:rPr>
          <w:spacing w:val="20"/>
          <w:position w:val="6"/>
          <w:rtl/>
        </w:rPr>
        <w:t>מהרמב"ם הנ"ל מוכח שאסור מן התורה. וכן נקט הטור (סי' שמ"ח). אולם רש"י סנהדרין נז. נקט דאסור מדרבנן גרידא וקראי אסמכתא בעלמא.</w:t>
      </w:r>
    </w:p>
    <w:p w14:paraId="69F8A529" w14:textId="77777777" w:rsidR="008A0D75" w:rsidRPr="002E6030" w:rsidRDefault="008A0D75" w:rsidP="008A0D75">
      <w:pPr>
        <w:spacing w:line="240" w:lineRule="atLeast"/>
        <w:jc w:val="both"/>
        <w:rPr>
          <w:spacing w:val="20"/>
          <w:position w:val="6"/>
          <w:rtl/>
        </w:rPr>
      </w:pPr>
      <w:r w:rsidRPr="002E6030">
        <w:rPr>
          <w:spacing w:val="20"/>
          <w:position w:val="6"/>
          <w:rtl/>
        </w:rPr>
        <w:t>ומהרי"ט אלגזי (יז. ו.) הביא תמיהת מהרש"ל על הרמב"ם שאסר מדאורייתא, דהלא איסור דלא תגנוב ולא תגזול לישראל נאמר. ובדומה לזה הקשה הכס"מ (גזילה שם). וראה בהערה (נ"ז) למהריט"א שהביאו מו"מ האחרונים בקושיא זו.</w:t>
      </w:r>
    </w:p>
    <w:p w14:paraId="02E510DB" w14:textId="77777777" w:rsidR="008A0D75" w:rsidRPr="002E6030" w:rsidRDefault="008A0D75" w:rsidP="008A0D75">
      <w:pPr>
        <w:spacing w:line="240" w:lineRule="atLeast"/>
        <w:jc w:val="both"/>
        <w:rPr>
          <w:spacing w:val="20"/>
          <w:position w:val="6"/>
          <w:rtl/>
        </w:rPr>
      </w:pPr>
      <w:r w:rsidRPr="002E6030">
        <w:rPr>
          <w:spacing w:val="20"/>
          <w:position w:val="6"/>
          <w:rtl/>
        </w:rPr>
        <w:t>ומאידך סוגיין תמהו האחרונים על רש"י, דהא מדמצרכינן למ"ד גזל עכו"ם אסור קרא למישרי גבי אונאה, מוכח דגזל עכו"ם אסור מן התורה - כן תמהו רעק"א בהגהותיו על השו"ע (ריש סי' שנ"ט) שו"ת חכמת צבי (סי' כ"ו), יד דוד בסוגיין, מחנה אפרים (גזילה סי' ג'), מהריט"א הנ"ל, וכן הקשה ביאור הגר"א (חו"מ שמח. ח.), ועי' ביאור הגר"א סנהדרין נז.</w:t>
      </w:r>
    </w:p>
    <w:p w14:paraId="28C457CF" w14:textId="77777777" w:rsidR="008A0D75" w:rsidRPr="002E6030" w:rsidRDefault="008A0D75" w:rsidP="008A0D75">
      <w:pPr>
        <w:spacing w:line="240" w:lineRule="atLeast"/>
        <w:jc w:val="both"/>
        <w:rPr>
          <w:spacing w:val="20"/>
          <w:position w:val="6"/>
          <w:rtl/>
        </w:rPr>
      </w:pPr>
      <w:r w:rsidRPr="002E6030">
        <w:rPr>
          <w:spacing w:val="20"/>
          <w:position w:val="6"/>
          <w:rtl/>
        </w:rPr>
        <w:t>ומהרי"ט אלגזי פירש כוונת רש"י דלא כרש"ל, אלא דאף רש"י מודה דלמ"ד גזל עכו"ם אסור הוא מן התורה, וכל דבריו בסנהדרין שם אינם אלא למ"ד גזל עכו"ם מותר, דהא דאמרינן דאסור מיהא במקום חילול השם, הוא מדרבנן גרידא.</w:t>
      </w:r>
    </w:p>
    <w:p w14:paraId="0F696729" w14:textId="77777777" w:rsidR="008A0D75" w:rsidRPr="002E6030" w:rsidRDefault="008A0D75" w:rsidP="008A0D75">
      <w:pPr>
        <w:spacing w:line="240" w:lineRule="atLeast"/>
        <w:jc w:val="both"/>
        <w:rPr>
          <w:spacing w:val="20"/>
          <w:position w:val="6"/>
          <w:rtl/>
        </w:rPr>
      </w:pPr>
      <w:r w:rsidRPr="002E6030">
        <w:rPr>
          <w:spacing w:val="20"/>
          <w:position w:val="6"/>
          <w:rtl/>
        </w:rPr>
        <w:t>וראה עוד שער המלך (גזילה שם), נודע ביהודה (קמא יו"ד סי' פ"א), מנחת חינוך (מצוה רנ"ח), מרומי שדה (ב"ק קיג.), ואבן האזל (גניבה שם).</w:t>
      </w:r>
    </w:p>
    <w:p w14:paraId="59A75AE6" w14:textId="77777777" w:rsidR="008A0D75" w:rsidRPr="002E6030" w:rsidRDefault="008A0D75" w:rsidP="008A0D75">
      <w:pPr>
        <w:spacing w:line="240" w:lineRule="atLeast"/>
        <w:jc w:val="both"/>
        <w:rPr>
          <w:spacing w:val="20"/>
          <w:position w:val="6"/>
          <w:rtl/>
        </w:rPr>
      </w:pPr>
      <w:r w:rsidRPr="002E6030">
        <w:rPr>
          <w:spacing w:val="20"/>
          <w:position w:val="6"/>
          <w:rtl/>
        </w:rPr>
        <w:t>אלא אי סבר לה כמ"ד כמ"ד גזילו של כנעני מותר אונאה מיבעיא:</w:t>
      </w:r>
    </w:p>
    <w:p w14:paraId="0456FC94" w14:textId="77777777" w:rsidR="008A0D75" w:rsidRPr="002E6030" w:rsidRDefault="008A0D75" w:rsidP="008A0D75">
      <w:pPr>
        <w:spacing w:line="240" w:lineRule="atLeast"/>
        <w:jc w:val="both"/>
        <w:rPr>
          <w:spacing w:val="20"/>
          <w:position w:val="6"/>
          <w:rtl/>
        </w:rPr>
      </w:pPr>
      <w:r w:rsidRPr="002E6030">
        <w:rPr>
          <w:spacing w:val="20"/>
          <w:position w:val="6"/>
          <w:rtl/>
        </w:rPr>
        <w:lastRenderedPageBreak/>
        <w:t>א] מהרי"ט אלגזי (יז. ב.) והרש"ש הקשו, דהא בב"מ סא. עבדינן צריכותא דאונאה גריעא מגזל כיון דלא ידע דמחיל.</w:t>
      </w:r>
    </w:p>
    <w:p w14:paraId="18247722" w14:textId="77777777" w:rsidR="008A0D75" w:rsidRPr="002E6030" w:rsidRDefault="008A0D75" w:rsidP="008A0D75">
      <w:pPr>
        <w:spacing w:line="240" w:lineRule="atLeast"/>
        <w:jc w:val="both"/>
        <w:rPr>
          <w:spacing w:val="20"/>
          <w:position w:val="6"/>
          <w:rtl/>
        </w:rPr>
      </w:pPr>
      <w:r w:rsidRPr="002E6030">
        <w:rPr>
          <w:spacing w:val="20"/>
          <w:position w:val="6"/>
          <w:rtl/>
        </w:rPr>
        <w:t>וראה מש"כ שמן רוקח, יד דוד, והערות להגריש”א, וע"ע בהערה כ"א למהריט"א.</w:t>
      </w:r>
    </w:p>
    <w:p w14:paraId="49FB2420" w14:textId="77777777" w:rsidR="008A0D75" w:rsidRPr="002E6030" w:rsidRDefault="008A0D75" w:rsidP="008A0D75">
      <w:pPr>
        <w:spacing w:line="240" w:lineRule="atLeast"/>
        <w:jc w:val="both"/>
        <w:rPr>
          <w:spacing w:val="20"/>
          <w:position w:val="6"/>
          <w:rtl/>
        </w:rPr>
      </w:pPr>
      <w:r w:rsidRPr="002E6030">
        <w:rPr>
          <w:spacing w:val="20"/>
          <w:position w:val="6"/>
          <w:rtl/>
        </w:rPr>
        <w:t>ב] היד דוד הביא ששער המלך הקשה דילמא איצטריך לגר תושב, דודאי גזילו אסור ואיצטריך קרא להתיר אונאתו - עי' מש"כ לישב.</w:t>
      </w:r>
    </w:p>
    <w:p w14:paraId="42A5B21F"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ג] המג"א (תרלז. ג.) כתב בשם ספר יראים, דאפילו למ"ד גזל עכו"ם מותר מ"מ לא מיקרי 'לכם'. והשיג עליו שמן רוקח מסוגיין, דא"כ הא איצטריך קרא למישרי אונאתו, ולמימר דמיקרי אפילו 'לכם'. וציין לאבני מלואים (אהע"ז כח. ג.) שגם ס"ל דכל שיש לו בזה היתר אכילה שפיר מיקרי 'לכם'. </w:t>
      </w:r>
      <w:r w:rsidRPr="002E6030">
        <w:rPr>
          <w:rFonts w:hint="cs"/>
          <w:spacing w:val="20"/>
          <w:position w:val="6"/>
          <w:rtl/>
        </w:rPr>
        <w:t>וכן הקשה הפרי יצחק (ח"ב סי' ס"ה סקל"ב) על שיטת היראים מסוגיין.</w:t>
      </w:r>
    </w:p>
    <w:p w14:paraId="69AF2893" w14:textId="77777777" w:rsidR="008A0D75" w:rsidRPr="002E6030" w:rsidRDefault="008A0D75" w:rsidP="008A0D75">
      <w:pPr>
        <w:spacing w:line="240" w:lineRule="atLeast"/>
        <w:jc w:val="both"/>
        <w:rPr>
          <w:spacing w:val="20"/>
          <w:position w:val="6"/>
          <w:rtl/>
        </w:rPr>
      </w:pPr>
      <w:r w:rsidRPr="002E6030">
        <w:rPr>
          <w:spacing w:val="20"/>
          <w:position w:val="6"/>
          <w:rtl/>
        </w:rPr>
        <w:t>ובקושיא זו עמד גם בחי' הגר"ח החדש על הש"ס (ב"ק לח.) - עי' בדבריו, וראה עוד אבן האזל פ"ח מנזקי ממון.</w:t>
      </w:r>
    </w:p>
    <w:p w14:paraId="7FB47D05" w14:textId="77777777" w:rsidR="008A0D75" w:rsidRPr="002E6030" w:rsidRDefault="008A0D75" w:rsidP="008A0D75">
      <w:pPr>
        <w:spacing w:line="240" w:lineRule="atLeast"/>
        <w:jc w:val="both"/>
        <w:rPr>
          <w:spacing w:val="20"/>
          <w:position w:val="6"/>
          <w:rtl/>
        </w:rPr>
      </w:pPr>
      <w:r w:rsidRPr="002E6030">
        <w:rPr>
          <w:spacing w:val="20"/>
          <w:position w:val="6"/>
          <w:rtl/>
        </w:rPr>
        <w:t>הלוקח גרוטאות מן העכו"ם וכו' יוליך הנאה לים המלח - רש"ש מחק תיבת 'הנאה', וגם במסכת ע"ז (נג. עא:) ליתא.</w:t>
      </w:r>
    </w:p>
    <w:p w14:paraId="4A2D1F0E" w14:textId="77777777" w:rsidR="008A0D75" w:rsidRPr="002E6030" w:rsidRDefault="008A0D75" w:rsidP="008A0D75">
      <w:pPr>
        <w:spacing w:line="240" w:lineRule="atLeast"/>
        <w:jc w:val="both"/>
        <w:rPr>
          <w:spacing w:val="20"/>
          <w:position w:val="6"/>
          <w:rtl/>
        </w:rPr>
      </w:pPr>
      <w:r w:rsidRPr="002E6030">
        <w:rPr>
          <w:spacing w:val="20"/>
          <w:position w:val="6"/>
          <w:rtl/>
        </w:rPr>
        <w:t>והא דנקטה הברייתא דוקא 'ים המלח' - עי' תוס' לקמן נג. ד"ה מעות.</w:t>
      </w:r>
    </w:p>
    <w:p w14:paraId="400D27D7" w14:textId="77777777" w:rsidR="008A0D75" w:rsidRPr="002E6030" w:rsidRDefault="008A0D75" w:rsidP="008A0D75">
      <w:pPr>
        <w:spacing w:line="240" w:lineRule="atLeast"/>
        <w:jc w:val="both"/>
        <w:rPr>
          <w:spacing w:val="20"/>
          <w:position w:val="6"/>
          <w:rtl/>
        </w:rPr>
      </w:pPr>
      <w:r w:rsidRPr="002E6030">
        <w:rPr>
          <w:spacing w:val="20"/>
          <w:position w:val="6"/>
          <w:rtl/>
        </w:rPr>
        <w:t>הכא במאי עסקינן שקיבל עליו לדון בדיני ישראל:</w:t>
      </w:r>
    </w:p>
    <w:p w14:paraId="53BE2F15" w14:textId="77777777" w:rsidR="008A0D75" w:rsidRPr="002E6030" w:rsidRDefault="008A0D75" w:rsidP="008A0D75">
      <w:pPr>
        <w:spacing w:line="240" w:lineRule="atLeast"/>
        <w:jc w:val="both"/>
        <w:rPr>
          <w:spacing w:val="20"/>
          <w:position w:val="6"/>
          <w:rtl/>
        </w:rPr>
      </w:pPr>
      <w:r w:rsidRPr="002E6030">
        <w:rPr>
          <w:spacing w:val="20"/>
          <w:position w:val="6"/>
          <w:rtl/>
        </w:rPr>
        <w:t>בגדר דין קיבל העכו"ם לדון בדיני ישראל:</w:t>
      </w:r>
    </w:p>
    <w:p w14:paraId="42211983" w14:textId="77777777" w:rsidR="008A0D75" w:rsidRPr="002E6030" w:rsidRDefault="008A0D75" w:rsidP="008A0D75">
      <w:pPr>
        <w:spacing w:line="240" w:lineRule="atLeast"/>
        <w:jc w:val="both"/>
        <w:rPr>
          <w:spacing w:val="20"/>
          <w:position w:val="6"/>
          <w:rtl/>
        </w:rPr>
      </w:pPr>
      <w:r w:rsidRPr="002E6030">
        <w:rPr>
          <w:rFonts w:hint="cs"/>
          <w:b/>
          <w:bCs/>
          <w:spacing w:val="20"/>
          <w:position w:val="6"/>
          <w:rtl/>
        </w:rPr>
        <w:t>א.</w:t>
      </w:r>
      <w:r w:rsidRPr="002E6030">
        <w:rPr>
          <w:rFonts w:hint="cs"/>
          <w:spacing w:val="20"/>
          <w:position w:val="6"/>
          <w:rtl/>
        </w:rPr>
        <w:t xml:space="preserve"> </w:t>
      </w:r>
      <w:r w:rsidRPr="002E6030">
        <w:rPr>
          <w:spacing w:val="20"/>
          <w:position w:val="6"/>
          <w:rtl/>
        </w:rPr>
        <w:t>המחנה אפרים (קנין מעות סי' ט') ומהרי"ט אלגזי (יז. ז.), הקשו על הראשונים שהחמירו על הבא לפטור הבהמה מבכורה ומקנה אותה לנוכרי, שיעשה גם קנין כסף וגם משיכה לצאת ידי כל הדעות, והרי חזינן הכא שיכול הנוכרי לקבל עליו לדון בדיני ישראל, וא"כ אפשר לתקן שיתנה עם הנוכרי לקנות בכסף או במשיכה לבד, ויפרש דלמ"ד שדינו בכסף יקבל עליו כישראל לקנות במשיכה, וכן איפכא.</w:t>
      </w:r>
      <w:r w:rsidRPr="002E6030">
        <w:rPr>
          <w:rFonts w:hint="cs"/>
          <w:spacing w:val="20"/>
          <w:position w:val="6"/>
          <w:rtl/>
        </w:rPr>
        <w:t xml:space="preserve"> </w:t>
      </w:r>
    </w:p>
    <w:p w14:paraId="0ADC8B1D" w14:textId="77777777" w:rsidR="008A0D75" w:rsidRPr="002E6030" w:rsidRDefault="008A0D75" w:rsidP="008A0D75">
      <w:pPr>
        <w:spacing w:line="240" w:lineRule="atLeast"/>
        <w:jc w:val="both"/>
        <w:rPr>
          <w:spacing w:val="20"/>
          <w:position w:val="6"/>
          <w:rtl/>
        </w:rPr>
      </w:pPr>
      <w:r w:rsidRPr="002E6030">
        <w:rPr>
          <w:rFonts w:hint="cs"/>
          <w:b/>
          <w:bCs/>
          <w:spacing w:val="20"/>
          <w:position w:val="6"/>
          <w:rtl/>
        </w:rPr>
        <w:t>ב.</w:t>
      </w:r>
      <w:r w:rsidRPr="002E6030">
        <w:rPr>
          <w:rFonts w:hint="cs"/>
          <w:spacing w:val="20"/>
          <w:position w:val="6"/>
          <w:rtl/>
        </w:rPr>
        <w:t xml:space="preserve"> ובקצות החושן (קצח. ג.) גם הוכיח מסוגיין דכל קנין שמועיל בשום מקום יכול להתנות שיועיל בכל מקום, והביא מכאן מקור לדברי הרמ"א שמועיל תנאי לקנות בכסף גם אחר שביטלו קנין זה, ודלא כש"ך. ועי' פרי יצחק (ח"א סי' מ"ז).</w:t>
      </w:r>
    </w:p>
    <w:p w14:paraId="49D186D1" w14:textId="77777777" w:rsidR="008A0D75" w:rsidRPr="002E6030" w:rsidRDefault="008A0D75" w:rsidP="008A0D75">
      <w:pPr>
        <w:spacing w:line="240" w:lineRule="atLeast"/>
        <w:jc w:val="both"/>
        <w:rPr>
          <w:spacing w:val="20"/>
          <w:position w:val="6"/>
          <w:rtl/>
        </w:rPr>
      </w:pPr>
      <w:r w:rsidRPr="002E6030">
        <w:rPr>
          <w:rFonts w:hint="cs"/>
          <w:b/>
          <w:bCs/>
          <w:spacing w:val="20"/>
          <w:position w:val="6"/>
          <w:rtl/>
        </w:rPr>
        <w:t>ג.</w:t>
      </w:r>
      <w:r w:rsidRPr="002E6030">
        <w:rPr>
          <w:rFonts w:hint="cs"/>
          <w:spacing w:val="20"/>
          <w:position w:val="6"/>
          <w:rtl/>
        </w:rPr>
        <w:t xml:space="preserve"> </w:t>
      </w:r>
      <w:r w:rsidRPr="002E6030">
        <w:rPr>
          <w:spacing w:val="20"/>
          <w:position w:val="6"/>
          <w:rtl/>
        </w:rPr>
        <w:t xml:space="preserve">ומהרי"ט אלגזי דן דאולי הא דמהני </w:t>
      </w:r>
      <w:r w:rsidRPr="002E6030">
        <w:rPr>
          <w:rFonts w:hint="cs"/>
          <w:spacing w:val="20"/>
          <w:position w:val="6"/>
          <w:rtl/>
        </w:rPr>
        <w:t xml:space="preserve">הכא </w:t>
      </w:r>
      <w:r w:rsidRPr="002E6030">
        <w:rPr>
          <w:spacing w:val="20"/>
          <w:position w:val="6"/>
          <w:rtl/>
        </w:rPr>
        <w:t>לקבל עליו הוא רק לענין חומרא, כגון גבי ע"ז לחושבה כע"ז דישראל ולאוסרה בהנאה, אך לא להקל להפקיע קדושת בכור. אולם מסיק דמפשט הסוגיא נראה דקבלת הגוי עושה קנין גמור מדינא ולא רק לחומרא, אלא דהראשונים לא ניחא להו לתקן הכי גבי הקנאת בכור, לפי דמהני קבלתו רק דכל זמן שלא חזר בו הנוכרי לא יוכל הישראל לבטל הקנין, אבל אם ירצה הנוכרי יוכל לחזור בו מקבלתו כדין דיבור מבטל דיבור ולבטל המקח, לכך לא רצו לתקן דבר שיכול לצאת מכשול למפרע אם יחזור בו הנוכרי.</w:t>
      </w:r>
    </w:p>
    <w:p w14:paraId="062DCB02" w14:textId="77777777" w:rsidR="008A0D75" w:rsidRPr="002E6030" w:rsidRDefault="008A0D75" w:rsidP="008A0D75">
      <w:pPr>
        <w:spacing w:line="240" w:lineRule="atLeast"/>
        <w:jc w:val="both"/>
        <w:rPr>
          <w:spacing w:val="20"/>
          <w:position w:val="6"/>
          <w:rtl/>
        </w:rPr>
      </w:pPr>
      <w:r w:rsidRPr="002E6030">
        <w:rPr>
          <w:rFonts w:hint="cs"/>
          <w:b/>
          <w:bCs/>
          <w:spacing w:val="20"/>
          <w:position w:val="6"/>
          <w:rtl/>
        </w:rPr>
        <w:t>ד.</w:t>
      </w:r>
      <w:r w:rsidRPr="002E6030">
        <w:rPr>
          <w:rFonts w:hint="cs"/>
          <w:spacing w:val="20"/>
          <w:position w:val="6"/>
          <w:rtl/>
        </w:rPr>
        <w:t xml:space="preserve"> </w:t>
      </w:r>
      <w:r w:rsidRPr="002E6030">
        <w:rPr>
          <w:spacing w:val="20"/>
          <w:position w:val="6"/>
          <w:rtl/>
        </w:rPr>
        <w:t xml:space="preserve">והיד דוד כתב לחלק, דדוקא היכא שהישראל הוא הקונה מהני התנאי כלפי שלא יקנה הישראל בקנין מעות עד שימשוך כדינו, אבל כלפי הנוכרי עצמו לא מהני התנאי, אלא לעולם הוא קונה קנין גמור רק בדיניהם שנתקנו להם. וביאור דבריו נראה על דרך החזו"א שהבאנו לעיל בתחילת העמוד (ד"ה הניחא, אות ה'). </w:t>
      </w:r>
    </w:p>
    <w:p w14:paraId="25D1BF5B" w14:textId="77777777" w:rsidR="008A0D75" w:rsidRPr="002E6030" w:rsidRDefault="008A0D75" w:rsidP="008A0D75">
      <w:pPr>
        <w:spacing w:line="240" w:lineRule="atLeast"/>
        <w:jc w:val="both"/>
        <w:rPr>
          <w:spacing w:val="20"/>
          <w:position w:val="6"/>
          <w:rtl/>
        </w:rPr>
      </w:pPr>
      <w:r w:rsidRPr="002E6030">
        <w:rPr>
          <w:rFonts w:hint="cs"/>
          <w:b/>
          <w:bCs/>
          <w:spacing w:val="20"/>
          <w:position w:val="6"/>
          <w:rtl/>
        </w:rPr>
        <w:t>ה.</w:t>
      </w:r>
      <w:r w:rsidRPr="002E6030">
        <w:rPr>
          <w:rFonts w:hint="cs"/>
          <w:spacing w:val="20"/>
          <w:position w:val="6"/>
          <w:rtl/>
        </w:rPr>
        <w:t xml:space="preserve"> ו</w:t>
      </w:r>
      <w:r w:rsidRPr="002E6030">
        <w:rPr>
          <w:spacing w:val="20"/>
          <w:position w:val="6"/>
          <w:rtl/>
        </w:rPr>
        <w:t>הנה בחי' הגרי"ז תמה דבשלמא שייך להתנות שלא יקנה אצלו קנין כסף, אבל מנא לן שיכול להתנות ולקבל עליו שיהא דינו במשיכה כישראל. אכן לפי דברי היד דוד נראה שבאמת הקבלה לא מהני שיקנה במשיכה, אלא שלא יקנה הישראל בקנין המעות גרידא עד שימשוך, ואולי כשימשוך יקנה בדמים שכבר נתן.</w:t>
      </w:r>
    </w:p>
    <w:p w14:paraId="7AA6BF4D" w14:textId="77777777" w:rsidR="008A0D75" w:rsidRPr="002E6030" w:rsidRDefault="008A0D75" w:rsidP="008A0D75">
      <w:pPr>
        <w:spacing w:line="240" w:lineRule="atLeast"/>
        <w:jc w:val="both"/>
        <w:rPr>
          <w:spacing w:val="20"/>
          <w:position w:val="6"/>
          <w:rtl/>
        </w:rPr>
      </w:pPr>
      <w:r w:rsidRPr="002E6030">
        <w:rPr>
          <w:spacing w:val="20"/>
          <w:position w:val="6"/>
          <w:rtl/>
        </w:rPr>
        <w:t>אמר אביי רישא משום דאיכא מקח טעות:</w:t>
      </w:r>
    </w:p>
    <w:p w14:paraId="6A05E47B" w14:textId="77777777" w:rsidR="008A0D75" w:rsidRPr="002E6030" w:rsidRDefault="008A0D75" w:rsidP="008A0D75">
      <w:pPr>
        <w:spacing w:line="240" w:lineRule="atLeast"/>
        <w:jc w:val="both"/>
        <w:rPr>
          <w:spacing w:val="20"/>
          <w:position w:val="6"/>
          <w:rtl/>
        </w:rPr>
      </w:pPr>
      <w:r w:rsidRPr="002E6030">
        <w:rPr>
          <w:spacing w:val="20"/>
          <w:position w:val="6"/>
          <w:rtl/>
        </w:rPr>
        <w:t>כתב הרש"ש דהשתא הדר ביה מהאוקימתא דה"ק אע"פ שנתן מעות אם משך וכו', אלא סבר אביי דאכן תרוייהו בעינן [דאל"כ הוי מקח טעות כברישא ומצי הדר ביה], וכן דעת רבא בסמוך, והא דלא קאמר "אלא אמר אביי" משום שלא נזכר שם אמורא לפניו.</w:t>
      </w:r>
    </w:p>
    <w:p w14:paraId="7F1B3818" w14:textId="77777777" w:rsidR="008A0D75" w:rsidRPr="002E6030" w:rsidRDefault="008A0D75" w:rsidP="008A0D75">
      <w:pPr>
        <w:spacing w:line="240" w:lineRule="atLeast"/>
        <w:jc w:val="both"/>
        <w:rPr>
          <w:spacing w:val="20"/>
          <w:position w:val="6"/>
          <w:rtl/>
        </w:rPr>
      </w:pPr>
      <w:r w:rsidRPr="002E6030">
        <w:rPr>
          <w:spacing w:val="20"/>
          <w:position w:val="6"/>
          <w:rtl/>
        </w:rPr>
        <w:t>ויש לעיין לאוקימתא דאביי ורבא אמאי הוצרך רש"י (סוף ד"ה רישא וסיפא) לפרש דמיירי שקיבל עליו לדון בדיני ישראל, הלא מצי שפיר למימר דלא קיבל, ומעות לחודייהו קונות וכל הנידון כלפי מקח טעות, דברישא אף שמשך כל זמן דלא נתן מעות הוי מקח טעות, משא"כ סיפא לאביי ורבא כל אחד כסברתו.</w:t>
      </w:r>
    </w:p>
    <w:p w14:paraId="5243E2C2" w14:textId="77777777" w:rsidR="008A0D75" w:rsidRPr="002E6030" w:rsidRDefault="008A0D75" w:rsidP="008A0D75">
      <w:pPr>
        <w:spacing w:line="240" w:lineRule="atLeast"/>
        <w:jc w:val="both"/>
        <w:rPr>
          <w:spacing w:val="20"/>
          <w:position w:val="6"/>
          <w:rtl/>
        </w:rPr>
      </w:pPr>
      <w:r w:rsidRPr="002E6030">
        <w:rPr>
          <w:spacing w:val="20"/>
          <w:position w:val="6"/>
          <w:rtl/>
        </w:rPr>
        <w:lastRenderedPageBreak/>
        <w:t>ויתכן שתוס' (ד"ה רב אשי) שדקדקו רק מדברי רב אשי דס"ל כריש לקיש, אפשר דסברי שרבא אכן אית ליה כר' יוחנן וכסברתם לפסוק בכל מקום כוותיה, ולכך ס"ל דמשיכה קונה בעכו"ם מדינא ולא משום שקיבל עליו, אך רש"י לשיטתו שפוסק כר"ל הוצרך לדחוק דאף רבא ס"ל הכי.</w:t>
      </w:r>
    </w:p>
    <w:p w14:paraId="115F1800" w14:textId="77777777" w:rsidR="008A0D75" w:rsidRPr="002E6030" w:rsidRDefault="008A0D75" w:rsidP="008A0D75">
      <w:pPr>
        <w:spacing w:line="240" w:lineRule="atLeast"/>
        <w:jc w:val="both"/>
        <w:rPr>
          <w:spacing w:val="20"/>
          <w:position w:val="6"/>
          <w:rtl/>
        </w:rPr>
      </w:pPr>
      <w:r w:rsidRPr="002E6030">
        <w:rPr>
          <w:rFonts w:hint="cs"/>
          <w:spacing w:val="20"/>
          <w:position w:val="6"/>
          <w:rtl/>
        </w:rPr>
        <w:t>שו"ר שעמד בקושיא זו על רש"י בחי' הגרז"ס - עי' בדבריו.</w:t>
      </w:r>
      <w:r w:rsidRPr="002E6030">
        <w:rPr>
          <w:spacing w:val="20"/>
          <w:position w:val="6"/>
          <w:rtl/>
        </w:rPr>
        <w:t xml:space="preserve"> </w:t>
      </w:r>
    </w:p>
    <w:p w14:paraId="08288495"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סיפא לאו מקח טעות הוא דכיון דיהיב זוזי כי קא משיך איבעי ליה לעיוני והדר מימשך - פירש רש"י דמדלא עיין אחולי אחיל והוי משיכה גמורה. ותמה ראשית בכורים אמאי לא נימא דאיסורא לא ניחא ליה למקני כדאמרינן בפרק השואל ב"מ קב. - עי' בדבריו.  </w:t>
      </w:r>
    </w:p>
    <w:p w14:paraId="1572EDAC" w14:textId="77777777" w:rsidR="008A0D75" w:rsidRPr="002E6030" w:rsidRDefault="008A0D75" w:rsidP="008A0D75">
      <w:pPr>
        <w:spacing w:line="240" w:lineRule="atLeast"/>
        <w:jc w:val="both"/>
        <w:rPr>
          <w:spacing w:val="20"/>
          <w:position w:val="6"/>
          <w:rtl/>
        </w:rPr>
      </w:pPr>
      <w:r w:rsidRPr="002E6030">
        <w:rPr>
          <w:spacing w:val="20"/>
          <w:position w:val="6"/>
          <w:rtl/>
        </w:rPr>
        <w:t>רבינא אמר וכו' ורישא הכי קאמר אם לא נתן ולא משך יחזור:</w:t>
      </w:r>
    </w:p>
    <w:p w14:paraId="75149308" w14:textId="77777777" w:rsidR="008A0D75" w:rsidRPr="002E6030" w:rsidRDefault="008A0D75" w:rsidP="008A0D75">
      <w:pPr>
        <w:spacing w:line="240" w:lineRule="atLeast"/>
        <w:jc w:val="both"/>
        <w:rPr>
          <w:spacing w:val="20"/>
          <w:position w:val="6"/>
          <w:rtl/>
        </w:rPr>
      </w:pPr>
      <w:r w:rsidRPr="002E6030">
        <w:rPr>
          <w:spacing w:val="20"/>
          <w:position w:val="6"/>
          <w:rtl/>
        </w:rPr>
        <w:t>הח"נ העיר דלכאורה הרי הוא מגיה הברייתא, וא"כ הוה ליה למימר "</w:t>
      </w:r>
      <w:r w:rsidRPr="002E6030">
        <w:rPr>
          <w:b/>
          <w:bCs/>
          <w:spacing w:val="20"/>
          <w:position w:val="6"/>
          <w:rtl/>
        </w:rPr>
        <w:t>תני</w:t>
      </w:r>
      <w:r w:rsidRPr="002E6030">
        <w:rPr>
          <w:spacing w:val="20"/>
          <w:position w:val="6"/>
          <w:rtl/>
        </w:rPr>
        <w:t xml:space="preserve"> אם לא נתן ולא משך יחזור". אמנם יעוי' בתוס' (ד"ה ורישא - הנדפס יד.), וביותר בשטמ"ק (ג') בשם התו"ח [ודבריו שייכים לכאן], ומשמע שרצונם לומר דרבינא בא לפרש הברייתא ולא לגרוס, וכן פירש בדבריהם מים קדושים. וצ"ל דמפרש "אם עד שלא נתן מעות משך" כלומר שלא נתן מעות וגם לא משך, ותיבת 'שלא' קאי גם על נתינת מעות וגם על משיכה.</w:t>
      </w:r>
    </w:p>
    <w:p w14:paraId="315998E9"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מיהו הח"נ לשיטתו מפרש כוונת תוס' הנ"ל, דרצונם לשלול דלא תפרש הא דקאמר "ולא משך" ר"ל או לא משך, דא"כ לא משני מידי, אלא כלומר וגם לא משך. </w:t>
      </w:r>
    </w:p>
    <w:p w14:paraId="554BF7FD" w14:textId="77777777" w:rsidR="008A0D75" w:rsidRPr="002E6030" w:rsidRDefault="008A0D75" w:rsidP="008A0D75">
      <w:pPr>
        <w:spacing w:line="240" w:lineRule="atLeast"/>
        <w:jc w:val="both"/>
        <w:rPr>
          <w:spacing w:val="20"/>
          <w:position w:val="6"/>
          <w:rtl/>
        </w:rPr>
      </w:pPr>
      <w:r w:rsidRPr="002E6030">
        <w:rPr>
          <w:spacing w:val="20"/>
          <w:position w:val="6"/>
          <w:rtl/>
        </w:rPr>
        <w:t>והני מילי ישראל מישראל וכו' אבל ישראל מעכו"ם דאינהו לא קיימי בדיבורייהו לא - כתב מים קדושים (על רש"י), דמפירש"י משמע דאפילו היה שייך מחוסר אמנה לא היה נאסר משום ע"ז, שהרי לא קנה כלל, אלא דקמ"ל רישא רק דמותר לו לחזור. אך מדברי תוס' (ד"ה הכי קאמר) נראה דסברי דאי היה שייך בעכו"ם מחוסר אמנה היה אסור משום ע"ז. [וכן משמע מתוס' יד. ד"ה והני מילי]. ועי' בדברינו על תוס' דהכא.</w:t>
      </w:r>
    </w:p>
    <w:p w14:paraId="5E757A7A"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רש"י </w:t>
      </w:r>
    </w:p>
    <w:p w14:paraId="5BE884CB" w14:textId="77777777" w:rsidR="008A0D75" w:rsidRPr="002E6030" w:rsidRDefault="008A0D75" w:rsidP="008A0D75">
      <w:pPr>
        <w:spacing w:line="240" w:lineRule="atLeast"/>
        <w:jc w:val="both"/>
        <w:rPr>
          <w:spacing w:val="20"/>
          <w:position w:val="6"/>
          <w:rtl/>
        </w:rPr>
      </w:pPr>
      <w:r w:rsidRPr="002E6030">
        <w:rPr>
          <w:spacing w:val="20"/>
          <w:position w:val="6"/>
          <w:rtl/>
        </w:rPr>
        <w:t>ד"ה אף עובד כוכבים בחדא - דהכי משמע עמיתך במשיכה ולא עכו"ם - עי' מים קדושים.</w:t>
      </w:r>
    </w:p>
    <w:p w14:paraId="023B3DDC" w14:textId="77777777" w:rsidR="008A0D75" w:rsidRPr="002E6030" w:rsidRDefault="008A0D75" w:rsidP="008A0D75">
      <w:pPr>
        <w:spacing w:line="240" w:lineRule="atLeast"/>
        <w:jc w:val="both"/>
        <w:rPr>
          <w:spacing w:val="20"/>
          <w:position w:val="6"/>
          <w:rtl/>
        </w:rPr>
      </w:pPr>
      <w:r w:rsidRPr="002E6030">
        <w:rPr>
          <w:spacing w:val="20"/>
          <w:position w:val="6"/>
          <w:rtl/>
        </w:rPr>
        <w:t>ד"ה הניחא - דבר תורה מעות קונות דכתיב ונתן הכסף וקם לו דגמר הדיוט מהקדש - זו דרשת רש"י ואינו מבואר בסוגיא דבבא מציעא. ועי' בדברינו בגמ' ד"ה הניחא (אות א').</w:t>
      </w:r>
    </w:p>
    <w:p w14:paraId="35C0D9CB" w14:textId="77777777" w:rsidR="008A0D75" w:rsidRPr="002E6030" w:rsidRDefault="008A0D75" w:rsidP="008A0D75">
      <w:pPr>
        <w:spacing w:line="240" w:lineRule="atLeast"/>
        <w:jc w:val="both"/>
        <w:rPr>
          <w:spacing w:val="20"/>
          <w:position w:val="6"/>
          <w:rtl/>
        </w:rPr>
      </w:pPr>
      <w:r w:rsidRPr="002E6030">
        <w:rPr>
          <w:spacing w:val="20"/>
          <w:position w:val="6"/>
          <w:rtl/>
        </w:rPr>
        <w:t>ד"ה לים המלח - דעבודת כוכבים ביד ישראל אינה בטילה עולמית - עי' ע"ז דף נב: נג.</w:t>
      </w:r>
    </w:p>
    <w:p w14:paraId="4270156B" w14:textId="77777777" w:rsidR="008A0D75" w:rsidRPr="002E6030" w:rsidRDefault="008A0D75" w:rsidP="008A0D75">
      <w:pPr>
        <w:spacing w:line="240" w:lineRule="atLeast"/>
        <w:jc w:val="both"/>
        <w:rPr>
          <w:spacing w:val="20"/>
          <w:position w:val="6"/>
          <w:rtl/>
        </w:rPr>
      </w:pPr>
      <w:r w:rsidRPr="002E6030">
        <w:rPr>
          <w:spacing w:val="20"/>
          <w:position w:val="6"/>
          <w:rtl/>
        </w:rPr>
        <w:t>ד"ה רישא וסיפא - ומשום הכי נקט מתן מעות אע"ג דקיבל עליו לדון בדיני ישראל - עי' בדברינו בגמ' ד"ה אמר אביי.</w:t>
      </w:r>
    </w:p>
    <w:p w14:paraId="60F27E17" w14:textId="77777777" w:rsidR="008A0D75" w:rsidRPr="002E6030" w:rsidRDefault="008A0D75" w:rsidP="008A0D75">
      <w:pPr>
        <w:spacing w:line="240" w:lineRule="atLeast"/>
        <w:jc w:val="both"/>
        <w:rPr>
          <w:spacing w:val="20"/>
          <w:position w:val="6"/>
          <w:rtl/>
        </w:rPr>
      </w:pPr>
      <w:r w:rsidRPr="002E6030">
        <w:rPr>
          <w:spacing w:val="20"/>
          <w:position w:val="6"/>
          <w:rtl/>
        </w:rPr>
        <w:t>ד"ה דלא הוה ידע - דסתם תגר לא מעיין עד שעת מתן מעות - לכאורה הוא דלא כתוס' ד"ה דכיון.</w:t>
      </w:r>
    </w:p>
    <w:p w14:paraId="51DC187D" w14:textId="77777777" w:rsidR="008A0D75" w:rsidRPr="002E6030" w:rsidRDefault="008A0D75" w:rsidP="008A0D75">
      <w:pPr>
        <w:spacing w:line="240" w:lineRule="atLeast"/>
        <w:jc w:val="both"/>
        <w:rPr>
          <w:spacing w:val="20"/>
          <w:position w:val="6"/>
          <w:rtl/>
        </w:rPr>
      </w:pPr>
      <w:r w:rsidRPr="002E6030">
        <w:rPr>
          <w:spacing w:val="20"/>
          <w:position w:val="6"/>
          <w:rtl/>
        </w:rPr>
        <w:t>תוס'</w:t>
      </w:r>
    </w:p>
    <w:p w14:paraId="03A44EFA" w14:textId="77777777" w:rsidR="008A0D75" w:rsidRPr="002E6030" w:rsidRDefault="008A0D75" w:rsidP="008A0D75">
      <w:pPr>
        <w:spacing w:line="240" w:lineRule="atLeast"/>
        <w:jc w:val="both"/>
        <w:rPr>
          <w:spacing w:val="20"/>
          <w:position w:val="6"/>
          <w:rtl/>
        </w:rPr>
      </w:pPr>
      <w:r w:rsidRPr="002E6030">
        <w:rPr>
          <w:spacing w:val="20"/>
          <w:position w:val="6"/>
          <w:rtl/>
        </w:rPr>
        <w:t>ד"ה דבר תורה - ותירץ הר</w:t>
      </w:r>
      <w:r w:rsidRPr="002E6030">
        <w:rPr>
          <w:rFonts w:hint="cs"/>
          <w:spacing w:val="20"/>
          <w:position w:val="6"/>
          <w:rtl/>
        </w:rPr>
        <w:t>יב"ן</w:t>
      </w:r>
      <w:r w:rsidRPr="002E6030">
        <w:rPr>
          <w:spacing w:val="20"/>
          <w:position w:val="6"/>
          <w:rtl/>
        </w:rPr>
        <w:t xml:space="preserve"> דמשיכה לא שייכא בהקדש דכל היכא דאיתיה בי גזא דרחמנא איתיה - כלומר לריש לקיש כיון שמשיכה מפורשת בתורה בהדיוט ודאי זהו הקנין המעולה, אלא כיון דאי אפשר משיכה בהקדש, לפיכך ת</w:t>
      </w:r>
      <w:r w:rsidRPr="002E6030">
        <w:rPr>
          <w:rFonts w:hint="cs"/>
          <w:spacing w:val="20"/>
          <w:position w:val="6"/>
          <w:rtl/>
        </w:rPr>
        <w:t>י</w:t>
      </w:r>
      <w:r w:rsidRPr="002E6030">
        <w:rPr>
          <w:spacing w:val="20"/>
          <w:position w:val="6"/>
          <w:rtl/>
        </w:rPr>
        <w:t>קנה שם התורה קנין כסף אף דגריעא, וממילא בהדיוט דאפשר משיכה אין למילף מהקדש שיקנה גם בכסף.</w:t>
      </w:r>
    </w:p>
    <w:p w14:paraId="51767EF2"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ובחי' הגרי"ז הקשה הרי בלא טעם זה לא שייכא משיכה בהקדש, כיון דבעינן דוקא דרך חילול דהיינו בקנין כסף דוקא. </w:t>
      </w:r>
      <w:r w:rsidRPr="002E6030">
        <w:rPr>
          <w:rFonts w:hint="cs"/>
          <w:spacing w:val="20"/>
          <w:position w:val="6"/>
          <w:rtl/>
        </w:rPr>
        <w:t xml:space="preserve">וכן הניח במשנת רבי אהרן בצ"ע. וראה </w:t>
      </w:r>
      <w:r w:rsidRPr="002E6030">
        <w:rPr>
          <w:spacing w:val="20"/>
          <w:position w:val="6"/>
          <w:rtl/>
        </w:rPr>
        <w:t xml:space="preserve">מש"כ </w:t>
      </w:r>
      <w:r w:rsidRPr="002E6030">
        <w:rPr>
          <w:rFonts w:hint="cs"/>
          <w:spacing w:val="20"/>
          <w:position w:val="6"/>
          <w:rtl/>
        </w:rPr>
        <w:t xml:space="preserve">בחי' הגרי"ז </w:t>
      </w:r>
      <w:r w:rsidRPr="002E6030">
        <w:rPr>
          <w:spacing w:val="20"/>
          <w:position w:val="6"/>
          <w:rtl/>
        </w:rPr>
        <w:t>לישב בשם הגרי"ד.</w:t>
      </w:r>
    </w:p>
    <w:p w14:paraId="49F0F79C" w14:textId="77777777" w:rsidR="008A0D75" w:rsidRPr="002E6030" w:rsidRDefault="008A0D75" w:rsidP="008A0D75">
      <w:pPr>
        <w:spacing w:line="240" w:lineRule="atLeast"/>
        <w:jc w:val="both"/>
        <w:rPr>
          <w:spacing w:val="20"/>
          <w:position w:val="6"/>
          <w:rtl/>
        </w:rPr>
      </w:pPr>
      <w:r w:rsidRPr="002E6030">
        <w:rPr>
          <w:spacing w:val="20"/>
          <w:position w:val="6"/>
          <w:rtl/>
        </w:rPr>
        <w:t>שבהדיוט דאפשר במשיכה לא יהא אלא קנין אחר - הב"ח גורס "לא יהא לו קנין אחר", וכעי"ז גורס הצ"ק. ובהגהות מראה כהן כתב דיש לגרוס "לא יהא לו אלא קנין אחד".</w:t>
      </w:r>
    </w:p>
    <w:p w14:paraId="3C57F284" w14:textId="77777777" w:rsidR="008A0D75" w:rsidRPr="002E6030" w:rsidRDefault="008A0D75" w:rsidP="008A0D75">
      <w:pPr>
        <w:spacing w:line="240" w:lineRule="atLeast"/>
        <w:jc w:val="both"/>
        <w:rPr>
          <w:spacing w:val="20"/>
          <w:position w:val="6"/>
          <w:rtl/>
        </w:rPr>
      </w:pPr>
      <w:r w:rsidRPr="002E6030">
        <w:rPr>
          <w:rFonts w:hint="cs"/>
          <w:spacing w:val="20"/>
          <w:position w:val="6"/>
          <w:rtl/>
        </w:rPr>
        <w:t xml:space="preserve">ונראה לר"י דמקרא נפיק ליה שפיר וכו' </w:t>
      </w:r>
      <w:r w:rsidRPr="002E6030">
        <w:rPr>
          <w:spacing w:val="20"/>
          <w:position w:val="6"/>
          <w:rtl/>
        </w:rPr>
        <w:t>ומדעובד כוכבים בחדא ישראל נמי בחדא דשניהם למדין זה על זה - עי' מים קדושים שדקדק מרש"י (ד"ה אף עובד כוכבים) דלא כתוס', אלא דרק עכו"ם ילפינן מישראל שבחדא.</w:t>
      </w:r>
    </w:p>
    <w:p w14:paraId="14FF7970" w14:textId="77777777" w:rsidR="008A0D75" w:rsidRPr="002E6030" w:rsidRDefault="008A0D75" w:rsidP="008A0D75">
      <w:pPr>
        <w:spacing w:line="240" w:lineRule="atLeast"/>
        <w:jc w:val="both"/>
        <w:rPr>
          <w:spacing w:val="20"/>
          <w:position w:val="6"/>
          <w:rtl/>
        </w:rPr>
      </w:pPr>
      <w:r w:rsidRPr="002E6030">
        <w:rPr>
          <w:rFonts w:hint="cs"/>
          <w:spacing w:val="20"/>
          <w:position w:val="6"/>
          <w:rtl/>
        </w:rPr>
        <w:t>ועי' פני יהושע (קידושין כ"ו) שדחה תירוץ תוס', וע"ע פרי יצחק (ח"א סי' מ"ז, ד"ה הן אמת) שדחה דברי תוס' באופן אחר.</w:t>
      </w:r>
    </w:p>
    <w:p w14:paraId="27E27C1B"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דליכא למימר דלא משתעי קרא אלא דעכו"ם בהא או בהא וכן ישראל וכו' - תוכן דברי תוס': דליכא למימר דלעולם נילף לר"ל כסף מהקדש, וקרא ד"מיד עמיתך" בא להוסיף קנין משיכה בישראל, וכן הילפותא "לעמיתך במשיכה ולעכו"ם בכסף" בא להוסיף לעכו"ם קנין כסף מלבד משיכה, לזה קאמרי דא"כ היו שוין, ומשמעות הדרשא שיהא לעכו"ם פחות קנין מלישראל. ושוב הקשו דאכתי י"ל דלגבי </w:t>
      </w:r>
      <w:r w:rsidRPr="002E6030">
        <w:rPr>
          <w:spacing w:val="20"/>
          <w:position w:val="6"/>
          <w:rtl/>
        </w:rPr>
        <w:lastRenderedPageBreak/>
        <w:t>משיכה וכסף שוין ישראל לעכו"ם, אלא דחליפין קונה בישראל ולא בעכו"ם, ודחו דמסתבר דקרא איירי רק בקנינים הרגילין ומצויין והיינו כסף ומשיכה כמש"כ תוס' לעיל ע"א (ד"ה מיד עמיתך).</w:t>
      </w:r>
    </w:p>
    <w:p w14:paraId="36BFD70D"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וכתב הח"נ (ע"א על תוד"ה אימא) דאע"ג שמקושית תוס' הנ"ל משמע שהבינו דחליפין הן גם קנין רגיל ומצוי, אבל תוס' הכא איירי לפי סברתם שחליפין לא קונה בעכו"ם. </w:t>
      </w:r>
    </w:p>
    <w:p w14:paraId="78A9CCE2" w14:textId="77777777" w:rsidR="008A0D75" w:rsidRPr="002E6030" w:rsidRDefault="008A0D75" w:rsidP="008A0D75">
      <w:pPr>
        <w:spacing w:line="240" w:lineRule="atLeast"/>
        <w:jc w:val="both"/>
        <w:rPr>
          <w:spacing w:val="20"/>
          <w:position w:val="6"/>
          <w:rtl/>
        </w:rPr>
      </w:pPr>
      <w:r w:rsidRPr="002E6030">
        <w:rPr>
          <w:spacing w:val="20"/>
          <w:position w:val="6"/>
          <w:rtl/>
        </w:rPr>
        <w:t>ואפילו את"ל שיקנה חליפין בישראל ולא בעובד כוכבים ולא כדפרישית לעיל - גירסא זו היא גירסת מהרש"א ח"נ ורש"ש, וסברי דתוס' לעיל ע"א (ד"ה אימא) נקטו שחליפין קונה בעכו"ם ודלא כסברתם כאן. אך הצ"ק גורס "כדפירשתי לעיל", ונקט שאף תוס' לעיל סברי לפי האמת שאין קונה חליפין בעכו"ם. ונראה שהוא לפי גירסתו וביאורו בתוס' שם.</w:t>
      </w:r>
    </w:p>
    <w:p w14:paraId="2525FF07" w14:textId="77777777" w:rsidR="008A0D75" w:rsidRPr="002E6030" w:rsidRDefault="008A0D75" w:rsidP="008A0D75">
      <w:pPr>
        <w:spacing w:line="240" w:lineRule="atLeast"/>
        <w:jc w:val="both"/>
        <w:rPr>
          <w:spacing w:val="20"/>
          <w:position w:val="6"/>
          <w:rtl/>
        </w:rPr>
      </w:pPr>
      <w:r w:rsidRPr="002E6030">
        <w:rPr>
          <w:spacing w:val="20"/>
          <w:position w:val="6"/>
          <w:rtl/>
        </w:rPr>
        <w:t>ועוד מפרש ר' טעמא דר' יוחנן וכו' דסתם קנין דקרא במעות וכו' - עי' תוספת ביאור בתוס' עירובין פא: סוף ד"ה דבר תורה.</w:t>
      </w:r>
    </w:p>
    <w:p w14:paraId="3DB56C03" w14:textId="77777777" w:rsidR="008A0D75" w:rsidRPr="002E6030" w:rsidRDefault="008A0D75" w:rsidP="008A0D75">
      <w:pPr>
        <w:spacing w:line="240" w:lineRule="atLeast"/>
        <w:jc w:val="both"/>
        <w:rPr>
          <w:spacing w:val="20"/>
          <w:position w:val="6"/>
          <w:rtl/>
        </w:rPr>
      </w:pPr>
      <w:r w:rsidRPr="002E6030">
        <w:rPr>
          <w:spacing w:val="20"/>
          <w:position w:val="6"/>
          <w:rtl/>
        </w:rPr>
        <w:t>והקשה היד דוד לסברת תוס' אמאי איצטריך קרא בהקדש "ונתן הכסף וקם לו", השתא בהדיוט אינו קונה אלא בכסף הקדש מיבעיא. ותירץ דאפשר דאיצטריך למעט קנין חליפין או אגב.</w:t>
      </w:r>
    </w:p>
    <w:p w14:paraId="73FD78F7" w14:textId="77777777" w:rsidR="008A0D75" w:rsidRPr="002E6030" w:rsidRDefault="008A0D75" w:rsidP="008A0D75">
      <w:pPr>
        <w:spacing w:line="240" w:lineRule="atLeast"/>
        <w:jc w:val="both"/>
        <w:rPr>
          <w:spacing w:val="20"/>
          <w:position w:val="6"/>
          <w:rtl/>
        </w:rPr>
      </w:pPr>
      <w:r w:rsidRPr="002E6030">
        <w:rPr>
          <w:spacing w:val="20"/>
          <w:position w:val="6"/>
          <w:rtl/>
        </w:rPr>
        <w:t>ד"ה כמ"ד גזל הכנעני מותר - פ"ה פלוגתא בהגוזל בתרא וכולה שמעתא דהתם מוכח דאסור ובהפקעת הלואתו פליגי - בישוב פירש"י - יעוי' שער המלך (גזילה א. ב.), ומהרי"ט אלגזי (יז. ו., ד"ה והנה התוס').</w:t>
      </w:r>
    </w:p>
    <w:p w14:paraId="5E169FAD" w14:textId="77777777" w:rsidR="008A0D75" w:rsidRPr="002E6030" w:rsidRDefault="008A0D75" w:rsidP="008A0D75">
      <w:pPr>
        <w:spacing w:line="240" w:lineRule="atLeast"/>
        <w:jc w:val="both"/>
        <w:rPr>
          <w:spacing w:val="20"/>
          <w:position w:val="6"/>
          <w:rtl/>
        </w:rPr>
      </w:pPr>
      <w:r w:rsidRPr="002E6030">
        <w:rPr>
          <w:spacing w:val="20"/>
          <w:position w:val="6"/>
          <w:rtl/>
        </w:rPr>
        <w:t>וא"ת וגזל הכנעני היכי שרי הכתיב וחשב עם קונהו ובכנעני שהוא תחת ידך משתעי וכו' - לפי דברי הצ"ק ומצפ"א כוונת תוס' להקשות לכו"ע, דבזמן שהן תחת ידך לכו"ע גזל עכו"ם שרי, והיינו דמקשי הא קרא ד"וחשב עם קונהו" משתעי על כרחך בעכו"ם שתחת ידך.</w:t>
      </w:r>
    </w:p>
    <w:p w14:paraId="24F8AB1B" w14:textId="77777777" w:rsidR="008A0D75" w:rsidRPr="002E6030" w:rsidRDefault="008A0D75" w:rsidP="008A0D75">
      <w:pPr>
        <w:spacing w:line="240" w:lineRule="atLeast"/>
        <w:jc w:val="both"/>
        <w:rPr>
          <w:spacing w:val="20"/>
          <w:position w:val="6"/>
          <w:rtl/>
        </w:rPr>
      </w:pPr>
      <w:r w:rsidRPr="002E6030">
        <w:rPr>
          <w:spacing w:val="20"/>
          <w:position w:val="6"/>
          <w:rtl/>
        </w:rPr>
        <w:t>מיהו יעוי' במהרי"ט אלגזי (יז. ו., ד"ה והנה התוס') שנקט דגם בזמן שמסורים בידך איכא פלוגתת תנאי.</w:t>
      </w:r>
    </w:p>
    <w:p w14:paraId="72C8FCED" w14:textId="77777777" w:rsidR="008A0D75" w:rsidRPr="002E6030" w:rsidRDefault="008A0D75" w:rsidP="008A0D75">
      <w:pPr>
        <w:spacing w:line="240" w:lineRule="atLeast"/>
        <w:jc w:val="both"/>
        <w:rPr>
          <w:spacing w:val="20"/>
          <w:position w:val="6"/>
          <w:rtl/>
        </w:rPr>
      </w:pPr>
      <w:r w:rsidRPr="002E6030">
        <w:rPr>
          <w:spacing w:val="20"/>
          <w:position w:val="6"/>
          <w:rtl/>
        </w:rPr>
        <w:t>והנה קושית תוס' היא לשיטתם שפירשו בב"ק קיג: (ד"ה יכול) דהא דקתני "יכול יגלום עליו ת"ל וחשב עם קונהו" דר"ל יכול יטעה הנוכרי ויתן לו פחות, אבל רש"י שם פירש יכול יניח הכנעני לכפול ולהוסיף ולתבוע מה שלא נתן, ולפירושו לא קשיא מידי - כ"כ הצ"ק.</w:t>
      </w:r>
    </w:p>
    <w:p w14:paraId="239C134D" w14:textId="77777777" w:rsidR="008A0D75" w:rsidRPr="002E6030" w:rsidRDefault="008A0D75" w:rsidP="008A0D75">
      <w:pPr>
        <w:spacing w:line="240" w:lineRule="atLeast"/>
        <w:jc w:val="both"/>
        <w:rPr>
          <w:spacing w:val="20"/>
          <w:position w:val="6"/>
          <w:rtl/>
        </w:rPr>
      </w:pPr>
      <w:r w:rsidRPr="002E6030">
        <w:rPr>
          <w:spacing w:val="20"/>
          <w:position w:val="6"/>
          <w:rtl/>
        </w:rPr>
        <w:t>י"ל היכא דאיכא חילול השם ודאי אסור וכו' - עי' קושית מהרי"ט אלגזי (יז. ו., ד"ה והנה התוס'), ומש"כ בישוב קושיא זו בשער המלך (גזילה א. ב.), וביד דוד (ב"ק קיג:).</w:t>
      </w:r>
    </w:p>
    <w:p w14:paraId="359D268C" w14:textId="77777777" w:rsidR="008A0D75" w:rsidRPr="002E6030" w:rsidRDefault="008A0D75" w:rsidP="008A0D75">
      <w:pPr>
        <w:spacing w:line="240" w:lineRule="atLeast"/>
        <w:jc w:val="both"/>
        <w:rPr>
          <w:spacing w:val="20"/>
          <w:position w:val="6"/>
          <w:rtl/>
        </w:rPr>
      </w:pPr>
      <w:r w:rsidRPr="002E6030">
        <w:rPr>
          <w:spacing w:val="20"/>
          <w:position w:val="6"/>
          <w:rtl/>
        </w:rPr>
        <w:t>ד"ה ואי אמרת - תימה דבפ"ב דע"ז מייתי הך ברייתא למידק איפכא מרישא - עי' שי למורא (ד"ה בגמ' הב"ע) שעמד בכמה שינויים מסוגיא דהכא לסוגיא דע"ז.</w:t>
      </w:r>
    </w:p>
    <w:p w14:paraId="68DC9DD3" w14:textId="77777777" w:rsidR="008A0D75" w:rsidRPr="002E6030" w:rsidRDefault="008A0D75" w:rsidP="008A0D75">
      <w:pPr>
        <w:spacing w:line="240" w:lineRule="atLeast"/>
        <w:jc w:val="both"/>
        <w:rPr>
          <w:spacing w:val="20"/>
          <w:position w:val="6"/>
          <w:rtl/>
        </w:rPr>
      </w:pPr>
      <w:r w:rsidRPr="002E6030">
        <w:rPr>
          <w:spacing w:val="20"/>
          <w:position w:val="6"/>
          <w:rtl/>
        </w:rPr>
        <w:t>ואומר ר"י דהמקשה סובר הכא והתם דתרוייהו בעינן בכנעני משיכה ומעות - האי מקשן סבר דדרשינן לעמיתך בחדא דהיינו במשיכה או בכסף, הא לעכו"ם עד דאיכא תרתי [כדס"ד לעיל ע"א] - תוס' ע"ז עא: ד"ה ואי ס"ד.</w:t>
      </w:r>
    </w:p>
    <w:p w14:paraId="729FA71A"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ועי' שי למורא שתמה על תירוץ זה, ותירץ באופן אחר. וראה עוד חזו"א (בכורות סי' י"ח סוס"ק ה'). </w:t>
      </w:r>
    </w:p>
    <w:p w14:paraId="71DA8F85" w14:textId="77777777" w:rsidR="008A0D75" w:rsidRPr="002E6030" w:rsidRDefault="008A0D75" w:rsidP="008A0D75">
      <w:pPr>
        <w:spacing w:line="240" w:lineRule="atLeast"/>
        <w:jc w:val="both"/>
        <w:rPr>
          <w:spacing w:val="20"/>
          <w:position w:val="6"/>
          <w:rtl/>
        </w:rPr>
      </w:pPr>
      <w:r w:rsidRPr="002E6030">
        <w:rPr>
          <w:spacing w:val="20"/>
          <w:position w:val="6"/>
          <w:rtl/>
        </w:rPr>
        <w:t>ד"ה הכי קאמר - וא"ת והא איכא מי שפרע - מדברי תוס' מבואר דסברי דאי איכא מי שפרע היה בזה איסור ע"ז, וכן בסמוך בתוס' ולקמן יד. (ד"ה וה"מ) גבי מחוסרי אמנה משמע דאי הוי מחוסר אמנה היה איסור ע"ז. אך מפירוש רש"י דקדק מים קדושים דאף אי הוי מחוסר אמנה אין נפק"מ לאיסור ע"ז דהא מ"מ הישראל לא קני לה. וכן הוא מישב גם קושית תוס' דהכא לענין מי שפרע.</w:t>
      </w:r>
    </w:p>
    <w:p w14:paraId="68C0E3EA" w14:textId="77777777" w:rsidR="008A0D75" w:rsidRPr="002E6030" w:rsidRDefault="008A0D75" w:rsidP="008A0D75">
      <w:pPr>
        <w:spacing w:line="240" w:lineRule="atLeast"/>
        <w:jc w:val="both"/>
        <w:rPr>
          <w:spacing w:val="20"/>
          <w:position w:val="6"/>
          <w:rtl/>
        </w:rPr>
      </w:pPr>
      <w:r w:rsidRPr="002E6030">
        <w:rPr>
          <w:spacing w:val="20"/>
          <w:position w:val="6"/>
          <w:rtl/>
        </w:rPr>
        <w:t>מיהו ראשית בכורים (ד"ה ועפי"ז יש להבין) פירש שיטת תוס', דע"ז דחמירא כ"כ דכתיב "לא ידבק בידך מאומה" וגו', אסור אפילו בקנין כל דהו, ואפילו קנין דמהני רק לענין איסור מי שפרע הוי באיסור ע"ז.</w:t>
      </w:r>
    </w:p>
    <w:p w14:paraId="4AF478ED"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י"ל כשקבל עליו לדון בדיני ישראל ומי שפרע אינו דין - מבואר מדברי תוס' שבקושייתם סברי דמי שפרע הוא דין ממון גמור, ותירצו שאינו דין ממון אלא איסורא בעלמא. ועי' מה שציין בזה בהערה 28 לתוס' שאנץ. </w:t>
      </w:r>
    </w:p>
    <w:p w14:paraId="1FCFEBAC" w14:textId="77777777" w:rsidR="008A0D75" w:rsidRPr="002E6030" w:rsidRDefault="008A0D75" w:rsidP="008A0D75">
      <w:pPr>
        <w:spacing w:line="240" w:lineRule="atLeast"/>
        <w:jc w:val="both"/>
        <w:rPr>
          <w:spacing w:val="20"/>
          <w:position w:val="6"/>
          <w:rtl/>
        </w:rPr>
      </w:pPr>
      <w:r w:rsidRPr="002E6030">
        <w:rPr>
          <w:spacing w:val="20"/>
          <w:position w:val="6"/>
          <w:rtl/>
        </w:rPr>
        <w:t>ואע"ג דבסמוך מפורש משום דברים בעלמא אי הוה בהו משום מחוסרי אמנה היה נאסר משום דמחזי כעכו"ם ביד ישראל וכו' - פי' משמע בסמוך שאפילו לא נתן מעות, משום דברים בעלמא היה נאסר, ועל כרחך משום דמיחזי כע"ז ביד ישראל, וא"כ כל שכן כשנתן מעות אף שלא משך יש לאסור מטעם זה. ומשני תוס', אביי [כן גרסי מהרש"א ח"נ ורש"ש, בלא וי"ו] לא חייש למיחזי ע"ז ביד ישראל.</w:t>
      </w:r>
    </w:p>
    <w:p w14:paraId="0690FB95"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מיהו מש"כ תוס' דאביי לא חש וכו' צ"ב, דמ"מ יקשה לרבא דחש להאי מיחזי. ואולי כוונת תוס' דאביי ורבא תרוייהו לא חיישי, כלומר דאף רבא חייש רק היכא דמשך ונתן מעות ולא בנתינת מעות גרידא. </w:t>
      </w:r>
      <w:r w:rsidRPr="002E6030">
        <w:rPr>
          <w:spacing w:val="20"/>
          <w:position w:val="6"/>
          <w:rtl/>
        </w:rPr>
        <w:lastRenderedPageBreak/>
        <w:t xml:space="preserve">ויותר נראה דתוס' לשיטתם דרבא לא מוקי כלל כשקיבל הנוכרי לדון בדיני ישראל [עי' בדברינו בגמ' ד"ה אמר אביי], וא"כ לא קשיא כלל ממתן מעות גרידא דליהוי מי שפרע. </w:t>
      </w:r>
    </w:p>
    <w:p w14:paraId="03102B4B"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ועוד דכאן לא מיחזי כלל כיון דמי שפרע ליכא כדפרישית וליכא נמי משום מחוסרי אמנה בעכו"ם טפי מבישראל - גירסת מהרש"א "כיון דמי שפרע ליכא כדפרישית </w:t>
      </w:r>
      <w:r w:rsidRPr="002E6030">
        <w:rPr>
          <w:b/>
          <w:bCs/>
          <w:spacing w:val="20"/>
          <w:position w:val="6"/>
          <w:rtl/>
        </w:rPr>
        <w:t>ליכא</w:t>
      </w:r>
      <w:r w:rsidRPr="002E6030">
        <w:rPr>
          <w:spacing w:val="20"/>
          <w:position w:val="6"/>
          <w:rtl/>
        </w:rPr>
        <w:t xml:space="preserve"> נמי" וכו', והכל תירוץ אחד. והביאור בזה [עפ"י הגהות מלאכת יו"ט] - דכיון שמפסיד הכל דמשום כך ליכא מי שפרע, ה"ה דליכא נמי משום מחוסרי אמנה, דהא אפילו בישראל ליכא כה"ג ולא יהא עכו"ם עדיף מישראל.</w:t>
      </w:r>
    </w:p>
    <w:p w14:paraId="1E599D83" w14:textId="77777777" w:rsidR="008A0D75" w:rsidRPr="002E6030" w:rsidRDefault="008A0D75" w:rsidP="008A0D75">
      <w:pPr>
        <w:spacing w:line="240" w:lineRule="atLeast"/>
        <w:jc w:val="both"/>
        <w:rPr>
          <w:spacing w:val="20"/>
          <w:position w:val="6"/>
          <w:rtl/>
        </w:rPr>
      </w:pPr>
      <w:r w:rsidRPr="002E6030">
        <w:rPr>
          <w:spacing w:val="20"/>
          <w:position w:val="6"/>
          <w:rtl/>
        </w:rPr>
        <w:t>ובדומה לזה איתא בצ"ק, אך גרס איפכא "בישראל טפי מבעכו"ם", ר"ל אפילו בישראל ליכא וכ"ש בעכו"ם.</w:t>
      </w:r>
    </w:p>
    <w:p w14:paraId="6EFC6615" w14:textId="77777777" w:rsidR="008A0D75" w:rsidRPr="002E6030" w:rsidRDefault="008A0D75" w:rsidP="008A0D75">
      <w:pPr>
        <w:spacing w:line="240" w:lineRule="atLeast"/>
        <w:jc w:val="both"/>
        <w:rPr>
          <w:spacing w:val="20"/>
          <w:position w:val="6"/>
          <w:rtl/>
        </w:rPr>
      </w:pPr>
      <w:r w:rsidRPr="002E6030">
        <w:rPr>
          <w:spacing w:val="20"/>
          <w:position w:val="6"/>
          <w:rtl/>
        </w:rPr>
        <w:t>ועי' בח"נ שהקשה על גירסא זו, וגרס "בעכו"ם כמו בישראל", ומפרש דתירוץ זה קאי כפי תירוץ הראשון דמי שפרע אינו דין, ולזה קאמרי דכיון דמי שפרע ליכא בעכו"ם גם מחוסרי אמנה ליכא כמו בישראל, דשאני ישראל דאית בהו גם מי שפרע.</w:t>
      </w:r>
    </w:p>
    <w:p w14:paraId="63E52D03" w14:textId="77777777" w:rsidR="008A0D75" w:rsidRPr="002E6030" w:rsidRDefault="008A0D75" w:rsidP="008A0D75">
      <w:pPr>
        <w:spacing w:line="240" w:lineRule="atLeast"/>
        <w:jc w:val="both"/>
        <w:rPr>
          <w:spacing w:val="20"/>
          <w:position w:val="6"/>
          <w:rtl/>
        </w:rPr>
      </w:pPr>
      <w:r w:rsidRPr="002E6030">
        <w:rPr>
          <w:spacing w:val="20"/>
          <w:position w:val="6"/>
          <w:rtl/>
        </w:rPr>
        <w:t>ד"ה דכיון - ואע"ג דבשאר מקח טעות לא אמרינן הכי שאני לוקח גרוטאות מיד עובד כוכבים דאיבעי ליה לאסוקי אדעתא טפי שמא יש בהן עבודת כוכבים - רש"י שפירש דסתם תגר לא מעיין עד שעת מתן מעות, לכאורה פליג.</w:t>
      </w:r>
    </w:p>
    <w:p w14:paraId="69FCAFD1" w14:textId="77777777" w:rsidR="008A0D75" w:rsidRPr="002E6030" w:rsidRDefault="008A0D75" w:rsidP="008A0D75">
      <w:pPr>
        <w:spacing w:line="240" w:lineRule="atLeast"/>
        <w:jc w:val="both"/>
        <w:rPr>
          <w:spacing w:val="20"/>
          <w:position w:val="6"/>
          <w:rtl/>
        </w:rPr>
      </w:pPr>
      <w:r w:rsidRPr="002E6030">
        <w:rPr>
          <w:spacing w:val="20"/>
          <w:position w:val="6"/>
          <w:rtl/>
        </w:rPr>
        <w:t>וראה בהערות להגריש”א שדן אם סברות אלו מהני דמדאורייתא יהא קנין ויוליכנו לים המלח, או מדרבנן גרידא.</w:t>
      </w:r>
    </w:p>
    <w:p w14:paraId="1DF1DC10" w14:textId="77777777" w:rsidR="008A0D75" w:rsidRPr="002E6030" w:rsidRDefault="008A0D75" w:rsidP="008A0D75">
      <w:pPr>
        <w:spacing w:line="240" w:lineRule="atLeast"/>
        <w:jc w:val="both"/>
        <w:rPr>
          <w:spacing w:val="20"/>
          <w:position w:val="6"/>
          <w:rtl/>
        </w:rPr>
      </w:pPr>
      <w:r w:rsidRPr="002E6030">
        <w:rPr>
          <w:spacing w:val="20"/>
          <w:position w:val="6"/>
          <w:rtl/>
        </w:rPr>
        <w:t>וע"ע קושית ראשית בכורים על דברי תוס'.</w:t>
      </w:r>
    </w:p>
    <w:p w14:paraId="6294244F"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ד"ה רב אשי - לפי מה שרגיל ר"ת לפסוק כר' יוחנן דאמר דבר תורה מעות קונות - עי' בדברינו בגמ' ד"ה הניחא </w:t>
      </w:r>
      <w:r w:rsidRPr="002E6030">
        <w:rPr>
          <w:rFonts w:hint="cs"/>
          <w:spacing w:val="20"/>
          <w:position w:val="6"/>
          <w:rtl/>
        </w:rPr>
        <w:t>(</w:t>
      </w:r>
      <w:r w:rsidRPr="002E6030">
        <w:rPr>
          <w:spacing w:val="20"/>
          <w:position w:val="6"/>
          <w:rtl/>
        </w:rPr>
        <w:t xml:space="preserve">אות ב') לענין פסק ההלכה. </w:t>
      </w:r>
    </w:p>
    <w:p w14:paraId="6841C403" w14:textId="77777777" w:rsidR="008A0D75" w:rsidRPr="002E6030" w:rsidRDefault="008A0D75" w:rsidP="008A0D75">
      <w:pPr>
        <w:spacing w:line="240" w:lineRule="atLeast"/>
        <w:jc w:val="both"/>
        <w:rPr>
          <w:spacing w:val="20"/>
          <w:position w:val="6"/>
          <w:rtl/>
        </w:rPr>
      </w:pPr>
      <w:r w:rsidRPr="002E6030">
        <w:rPr>
          <w:spacing w:val="20"/>
          <w:position w:val="6"/>
          <w:rtl/>
        </w:rPr>
        <w:t>וי"ל דרב אשי דהכא הדר ביה לגבי אמימר וכו' - תוכן תירוץ תוס': דאפילו תימא דרב אשי בסוגיין סבר כריש לקיש, מ"מ בע"ז הדר ביה ומסיק דמשיכה קונה בעכו"ם. ואח"כ הוסיפו תוס' דאף לס"ד התם מוכח דידענו דסבר רב אשי כר' יוחנן לענין מעות קונות בישראל, אלא דס"ל שגם בעכו"ם מעות קונות, ו'לעמיתך' דריש למעט אונאה.</w:t>
      </w:r>
    </w:p>
    <w:p w14:paraId="3E0994B6" w14:textId="77777777" w:rsidR="008A0D75" w:rsidRPr="002E6030" w:rsidRDefault="008A0D75" w:rsidP="008A0D75">
      <w:pPr>
        <w:spacing w:line="240" w:lineRule="atLeast"/>
        <w:jc w:val="both"/>
        <w:rPr>
          <w:spacing w:val="20"/>
          <w:position w:val="6"/>
          <w:rtl/>
        </w:rPr>
      </w:pPr>
      <w:r w:rsidRPr="002E6030">
        <w:rPr>
          <w:spacing w:val="20"/>
          <w:position w:val="6"/>
          <w:rtl/>
        </w:rPr>
        <w:t>ויעוי' תוס' ב"מ מח: שתירצו כן בשם ה"ר חיים, ודחו תירוץ זה. ויעוי' גם בתוס' סוף דיבור זה שרמזו למהלך זה</w:t>
      </w:r>
    </w:p>
    <w:p w14:paraId="109AD9FE"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(יד.) ומתני' דנתנה לבלן מעל הוה מוקמי ליה ר' יוחנן בבלן עובד כוכבים וההיא דנתנה לספר בישראל - פי' ברייתא דקתני "נתנה לבלן מעל" דדייקינן מינה דוקא בלן דלא מחסרא משיכה הא מידי אחרינא דשייך ביה משיכה עד שימשוך - יש לאוקמה אליבא דר' יוחנן בעכו"ם שקונה בו משיכה, וברייתא דנתנה לספר מעל דחזינן דאף ששייך בו משיכת כלי התספורת מ"מ קנה בנתן המעות - מוקי לה בישראל. </w:t>
      </w:r>
    </w:p>
    <w:p w14:paraId="1FA9B0E1" w14:textId="77777777" w:rsidR="008A0D75" w:rsidRPr="002E6030" w:rsidRDefault="008A0D75" w:rsidP="008A0D75">
      <w:pPr>
        <w:spacing w:line="240" w:lineRule="atLeast"/>
        <w:jc w:val="both"/>
        <w:rPr>
          <w:spacing w:val="20"/>
          <w:position w:val="6"/>
          <w:rtl/>
        </w:rPr>
      </w:pPr>
      <w:r w:rsidRPr="002E6030">
        <w:rPr>
          <w:spacing w:val="20"/>
          <w:position w:val="6"/>
          <w:rtl/>
        </w:rPr>
        <w:t>והא דפליגי ר"י ור"ל פ"ק דסנהדרין גבי כל הקודם להורגו זכה ותניא כדריש לקיש דהתם - פי' ואמאי אמר רבא "בר מתלת", האיכא עוד חדא דהלכה כוותיה - תוס' סנהדרין טו: ד"ה תניא.</w:t>
      </w:r>
    </w:p>
    <w:p w14:paraId="4BF365C7" w14:textId="77777777" w:rsidR="008A0D75" w:rsidRPr="002E6030" w:rsidRDefault="008A0D75" w:rsidP="008A0D75">
      <w:pPr>
        <w:spacing w:line="240" w:lineRule="atLeast"/>
        <w:jc w:val="both"/>
        <w:rPr>
          <w:spacing w:val="20"/>
          <w:position w:val="6"/>
          <w:rtl/>
        </w:rPr>
      </w:pPr>
      <w:r w:rsidRPr="002E6030">
        <w:rPr>
          <w:spacing w:val="20"/>
          <w:position w:val="6"/>
          <w:rtl/>
        </w:rPr>
        <w:t>ופ"ק דמסכת ע"ז גבי נשא ונתן דתניא בברייתא כריש לקיש ור' יוחנן סבר כתנא דמתני' - גירסת מהרש"א ח"נ וצ"ק 'ר' יוחנן', ומראה כהן הגיה 'דר' יוחנן', כלומר הגם דבברייתא תניא כוותיה דר"ל מ"מ הלכה כר' יוחנן דסבר כתנא דמתני'. [המשנה היא שם ז:, ובגמ' שם מפרש בתירוץ איבעית אימא דנשא ונתן איכא בינייהו].</w:t>
      </w:r>
    </w:p>
    <w:p w14:paraId="53946C6B" w14:textId="77777777" w:rsidR="008A0D75" w:rsidRPr="002E6030" w:rsidRDefault="008A0D75" w:rsidP="008A0D75">
      <w:pPr>
        <w:spacing w:line="240" w:lineRule="atLeast"/>
        <w:jc w:val="both"/>
        <w:rPr>
          <w:spacing w:val="20"/>
          <w:position w:val="6"/>
          <w:rtl/>
        </w:rPr>
      </w:pPr>
      <w:r w:rsidRPr="002E6030">
        <w:rPr>
          <w:spacing w:val="20"/>
          <w:position w:val="6"/>
          <w:rtl/>
        </w:rPr>
        <w:t>ומיהו יש לדחות ראיה דרבא וכו' - חוזר לתחילת הדיבור שהביא ר"ת ראיה לפסוק כר' יוחנן מדאמר רבא דבכל דוכתא הלכה כריש לקיש לבר מתלת.</w:t>
      </w:r>
    </w:p>
    <w:p w14:paraId="001018A5" w14:textId="77777777" w:rsidR="008A0D75" w:rsidRPr="002E6030" w:rsidRDefault="008A0D75" w:rsidP="008A0D75">
      <w:pPr>
        <w:spacing w:line="240" w:lineRule="atLeast"/>
        <w:jc w:val="both"/>
        <w:rPr>
          <w:spacing w:val="20"/>
          <w:position w:val="6"/>
          <w:rtl/>
        </w:rPr>
      </w:pPr>
      <w:r w:rsidRPr="002E6030">
        <w:rPr>
          <w:spacing w:val="20"/>
          <w:position w:val="6"/>
          <w:rtl/>
        </w:rPr>
        <w:t>בדבר שהיה ר"ל אומר בשם רבותיו כדמפרש פ"ב דחולין - אולי צ"ל 'כדמפורש', ויותר נראה להגיה 'כדמשמע'.</w:t>
      </w:r>
    </w:p>
    <w:p w14:paraId="048E2845" w14:textId="77777777" w:rsidR="008A0D75" w:rsidRPr="002E6030" w:rsidRDefault="008A0D75" w:rsidP="008A0D75">
      <w:pPr>
        <w:spacing w:line="240" w:lineRule="atLeast"/>
        <w:jc w:val="both"/>
        <w:rPr>
          <w:spacing w:val="20"/>
          <w:position w:val="6"/>
          <w:rtl/>
        </w:rPr>
      </w:pPr>
      <w:r w:rsidRPr="002E6030">
        <w:rPr>
          <w:spacing w:val="20"/>
          <w:position w:val="6"/>
          <w:rtl/>
        </w:rPr>
        <w:t>ומיהו אשכחן אמר רבא אר"ה מכור לי באלו קנה וכו' - כן איתא בב"מ סוף מו: ומפרש הש"ס דסבר כר' יוחנן - שם דף מז.</w:t>
      </w:r>
    </w:p>
    <w:p w14:paraId="5CAB86A1" w14:textId="77777777" w:rsidR="008A0D75" w:rsidRPr="002E6030" w:rsidRDefault="008A0D75" w:rsidP="008A0D75">
      <w:pPr>
        <w:spacing w:line="240" w:lineRule="atLeast"/>
        <w:jc w:val="both"/>
        <w:rPr>
          <w:spacing w:val="20"/>
          <w:position w:val="6"/>
          <w:rtl/>
        </w:rPr>
      </w:pPr>
      <w:r w:rsidRPr="002E6030">
        <w:rPr>
          <w:spacing w:val="20"/>
          <w:position w:val="6"/>
          <w:rtl/>
        </w:rPr>
        <w:t>דרבא לא ראה רב הונא מעולם דאף רב יהודה לא ראהו - נראה דצ"ל "דאף רב יהודה לא ראה", כלומר רבא לא ראה את רב יהודה וכל שכן את רב הונא שנפטר לפניו.</w:t>
      </w:r>
    </w:p>
    <w:p w14:paraId="3B58B263" w14:textId="77777777" w:rsidR="008A0D75" w:rsidRPr="002E6030" w:rsidRDefault="008A0D75" w:rsidP="008A0D75">
      <w:pPr>
        <w:spacing w:line="240" w:lineRule="atLeast"/>
        <w:jc w:val="both"/>
        <w:rPr>
          <w:spacing w:val="20"/>
          <w:position w:val="6"/>
          <w:rtl/>
        </w:rPr>
      </w:pPr>
      <w:r w:rsidRPr="002E6030">
        <w:rPr>
          <w:spacing w:val="20"/>
          <w:position w:val="6"/>
          <w:rtl/>
        </w:rPr>
        <w:t>והא דאמר פ"ק דקידושין גבי עבד עברי הנמכר לעכו"ם עובד כוכבים דכל קניינו בכסף בעבד עברי קאמר - תוס' לשיטתם לעיל יג. (ד"ה אם גופו) וכן בתוס' קידושין יד:, ודלא כפירש"י דכל דבר קנינו בכסף, ואזיל לשיטתו דפסק כריש לקיש.</w:t>
      </w:r>
    </w:p>
    <w:p w14:paraId="54C056CE" w14:textId="77777777" w:rsidR="008A0D75" w:rsidRPr="002E6030" w:rsidRDefault="008A0D75" w:rsidP="008A0D75">
      <w:pPr>
        <w:spacing w:line="240" w:lineRule="atLeast"/>
        <w:jc w:val="both"/>
        <w:rPr>
          <w:spacing w:val="20"/>
          <w:position w:val="6"/>
          <w:rtl/>
        </w:rPr>
      </w:pPr>
      <w:r w:rsidRPr="002E6030">
        <w:rPr>
          <w:spacing w:val="20"/>
          <w:position w:val="6"/>
          <w:rtl/>
        </w:rPr>
        <w:lastRenderedPageBreak/>
        <w:t>והא דמתרץ הש"ס וכו' בזונה עובדת כוכבים דלא מחסרא משיכה - לפנינו שם בגמ' איתא "דלא קניא משיכה".</w:t>
      </w:r>
    </w:p>
    <w:p w14:paraId="71CF0AAE" w14:textId="77777777" w:rsidR="008A0D75" w:rsidRPr="002E6030" w:rsidRDefault="008A0D75" w:rsidP="008A0D75">
      <w:pPr>
        <w:spacing w:line="240" w:lineRule="atLeast"/>
        <w:jc w:val="both"/>
        <w:rPr>
          <w:spacing w:val="20"/>
          <w:position w:val="6"/>
          <w:rtl/>
        </w:rPr>
      </w:pPr>
      <w:r w:rsidRPr="002E6030">
        <w:rPr>
          <w:spacing w:val="20"/>
          <w:position w:val="6"/>
          <w:rtl/>
        </w:rPr>
        <w:t>ומיהו יש לדחות דאפ"ה כר' יוחנן ס"ל אפשר דהתם דלעכו"ם בכסף וכו' - עי' גירסת הצ"ק, וכלומר אפילו נגרוס שם 'רב חסדא' מצי סבר כר' יוחנן, די"ל שבשיטת ר' יוחנן דבין ישראל ובין עכו"ם קונין בכסף, ודריש 'לעמיתך' לענין אונאה [כסברא זו פירשו תוס' לעיל בתחילת העמוד בדעת רב אשי אליבא דר' יוחנן]. ועי' תוס' ב"מ מח: שה"ר חיים אכן מפרש כך שיטת ר' יוחנן, אך תוס' הקשו עליו ודחו פירושו.</w:t>
      </w:r>
    </w:p>
    <w:p w14:paraId="2ED999FE" w14:textId="77777777" w:rsidR="008A0D75" w:rsidRPr="002E6030" w:rsidRDefault="008A0D75" w:rsidP="008A0D75">
      <w:pPr>
        <w:spacing w:line="240" w:lineRule="atLeast"/>
        <w:jc w:val="both"/>
        <w:rPr>
          <w:spacing w:val="20"/>
          <w:position w:val="6"/>
          <w:rtl/>
        </w:rPr>
      </w:pPr>
      <w:r w:rsidRPr="002E6030">
        <w:rPr>
          <w:spacing w:val="20"/>
          <w:position w:val="6"/>
          <w:rtl/>
        </w:rPr>
        <w:t>ד"ה ורישא ה"ק אם לא נתן מעות כו' - פירוש וגם אם לא משך יחזור - בביאור כוונת תוס' - יעוי' בדברינו בגמ' ד"ה רבינא אמר.</w:t>
      </w:r>
    </w:p>
    <w:p w14:paraId="6CF56496" w14:textId="77777777" w:rsidR="008A0D75" w:rsidRPr="002E6030" w:rsidRDefault="008A0D75" w:rsidP="008A0D75">
      <w:pPr>
        <w:spacing w:line="240" w:lineRule="atLeast"/>
        <w:jc w:val="both"/>
        <w:rPr>
          <w:spacing w:val="20"/>
          <w:position w:val="6"/>
          <w:rtl/>
        </w:rPr>
      </w:pPr>
      <w:r w:rsidRPr="002E6030">
        <w:rPr>
          <w:spacing w:val="20"/>
          <w:position w:val="6"/>
          <w:rtl/>
        </w:rPr>
        <w:t>דף יד.</w:t>
      </w:r>
    </w:p>
    <w:p w14:paraId="1D20BAFE" w14:textId="77777777" w:rsidR="008A0D75" w:rsidRPr="002E6030" w:rsidRDefault="008A0D75" w:rsidP="008A0D75">
      <w:pPr>
        <w:spacing w:line="240" w:lineRule="atLeast"/>
        <w:jc w:val="both"/>
        <w:rPr>
          <w:spacing w:val="20"/>
          <w:position w:val="6"/>
          <w:rtl/>
        </w:rPr>
      </w:pPr>
      <w:r w:rsidRPr="002E6030">
        <w:rPr>
          <w:spacing w:val="20"/>
          <w:position w:val="6"/>
          <w:rtl/>
        </w:rPr>
        <w:t>מתני'</w:t>
      </w:r>
    </w:p>
    <w:p w14:paraId="0BB2565A" w14:textId="77777777" w:rsidR="008A0D75" w:rsidRPr="002E6030" w:rsidRDefault="008A0D75" w:rsidP="008A0D75">
      <w:pPr>
        <w:spacing w:line="240" w:lineRule="atLeast"/>
        <w:jc w:val="both"/>
        <w:rPr>
          <w:spacing w:val="20"/>
          <w:position w:val="6"/>
          <w:rtl/>
        </w:rPr>
      </w:pPr>
      <w:r w:rsidRPr="002E6030">
        <w:rPr>
          <w:spacing w:val="20"/>
          <w:position w:val="6"/>
          <w:rtl/>
        </w:rPr>
        <w:t>כל הקדשים שקדם מום קבוע להקדשן:</w:t>
      </w:r>
    </w:p>
    <w:p w14:paraId="53A77763" w14:textId="77777777" w:rsidR="008A0D75" w:rsidRPr="002E6030" w:rsidRDefault="008A0D75" w:rsidP="008A0D75">
      <w:pPr>
        <w:spacing w:line="240" w:lineRule="atLeast"/>
        <w:jc w:val="both"/>
        <w:rPr>
          <w:spacing w:val="20"/>
          <w:position w:val="6"/>
          <w:rtl/>
        </w:rPr>
      </w:pPr>
      <w:r w:rsidRPr="002E6030">
        <w:rPr>
          <w:rFonts w:hint="cs"/>
          <w:spacing w:val="20"/>
          <w:position w:val="6"/>
          <w:rtl/>
        </w:rPr>
        <w:t>קובץ דינים והערות:</w:t>
      </w:r>
    </w:p>
    <w:p w14:paraId="5A9BEFBF"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א] </w:t>
      </w:r>
      <w:r w:rsidRPr="002E6030">
        <w:rPr>
          <w:rFonts w:hint="cs"/>
          <w:spacing w:val="20"/>
          <w:position w:val="6"/>
          <w:rtl/>
        </w:rPr>
        <w:t>הקדיש בעלי מומין אף שעבר בלאו חל ההקדש:</w:t>
      </w:r>
    </w:p>
    <w:p w14:paraId="2B4969F9" w14:textId="77777777" w:rsidR="008A0D75" w:rsidRPr="002E6030" w:rsidRDefault="008A0D75" w:rsidP="008A0D75">
      <w:pPr>
        <w:spacing w:line="240" w:lineRule="atLeast"/>
        <w:jc w:val="both"/>
        <w:rPr>
          <w:spacing w:val="20"/>
          <w:position w:val="6"/>
          <w:rtl/>
        </w:rPr>
      </w:pPr>
      <w:r w:rsidRPr="002E6030">
        <w:rPr>
          <w:rFonts w:hint="cs"/>
          <w:spacing w:val="20"/>
          <w:position w:val="6"/>
          <w:rtl/>
        </w:rPr>
        <w:t>בתמורה ה: איתא "והרי הקדיש בעלי מומין למזבח דרחמנא אמר כל אשר בו מום לא תקריבו, ותנן המקדיש בעלי מומין למזבח אע"פ שהוא בלא תעשה מה שעשה עשוי".</w:t>
      </w:r>
      <w:r w:rsidRPr="002E6030">
        <w:rPr>
          <w:spacing w:val="20"/>
          <w:position w:val="6"/>
          <w:rtl/>
        </w:rPr>
        <w:t xml:space="preserve"> וכתבו תוס' </w:t>
      </w:r>
      <w:r w:rsidRPr="002E6030">
        <w:rPr>
          <w:rFonts w:hint="cs"/>
          <w:spacing w:val="20"/>
          <w:position w:val="6"/>
          <w:rtl/>
        </w:rPr>
        <w:t xml:space="preserve">כאן </w:t>
      </w:r>
      <w:r w:rsidRPr="002E6030">
        <w:rPr>
          <w:spacing w:val="20"/>
          <w:position w:val="6"/>
          <w:rtl/>
        </w:rPr>
        <w:t>(ד"ה כל הקדשים) דאע"פ שעובר בלאו מ"מ אשמועינן דינו.</w:t>
      </w:r>
    </w:p>
    <w:p w14:paraId="3A734B67" w14:textId="77777777" w:rsidR="008A0D75" w:rsidRPr="002E6030" w:rsidRDefault="008A0D75" w:rsidP="008A0D75">
      <w:pPr>
        <w:spacing w:line="240" w:lineRule="atLeast"/>
        <w:jc w:val="both"/>
        <w:rPr>
          <w:spacing w:val="20"/>
          <w:position w:val="6"/>
          <w:rtl/>
        </w:rPr>
      </w:pPr>
      <w:r w:rsidRPr="002E6030">
        <w:rPr>
          <w:rFonts w:hint="cs"/>
          <w:spacing w:val="20"/>
          <w:position w:val="6"/>
          <w:rtl/>
        </w:rPr>
        <w:t>וכתב השטמ"ק שם (י"ז) בשם רבינו ברוך, דהא דמייתי התם אינה משנה בשום מקום, אלא הכוונה למשנתינו כאן דשמעינן דחלה קדושה כשמקדיש בעלי מומין אע"פ שהוא בלא תעשה.</w:t>
      </w:r>
    </w:p>
    <w:p w14:paraId="74206F01" w14:textId="77777777" w:rsidR="008A0D75" w:rsidRPr="002E6030" w:rsidRDefault="008A0D75" w:rsidP="008A0D75">
      <w:pPr>
        <w:spacing w:line="240" w:lineRule="atLeast"/>
        <w:jc w:val="both"/>
        <w:rPr>
          <w:spacing w:val="20"/>
          <w:position w:val="6"/>
          <w:rtl/>
        </w:rPr>
      </w:pPr>
      <w:r w:rsidRPr="002E6030">
        <w:rPr>
          <w:rFonts w:hint="cs"/>
          <w:spacing w:val="20"/>
          <w:position w:val="6"/>
          <w:rtl/>
        </w:rPr>
        <w:t>והנה במשנתינו מיירי במקדיש בעל מום למזבח לדמיו וכ</w:t>
      </w:r>
      <w:r w:rsidRPr="002E6030">
        <w:rPr>
          <w:spacing w:val="20"/>
          <w:position w:val="6"/>
          <w:rtl/>
        </w:rPr>
        <w:t>פירש"י "והקדישן לימכר ולהביא מדמיהם קרבן למזבח".</w:t>
      </w:r>
      <w:r w:rsidRPr="002E6030">
        <w:rPr>
          <w:rFonts w:hint="cs"/>
          <w:spacing w:val="20"/>
          <w:position w:val="6"/>
          <w:rtl/>
        </w:rPr>
        <w:t xml:space="preserve"> [ועי' אות ב'], </w:t>
      </w:r>
      <w:r w:rsidRPr="002E6030">
        <w:rPr>
          <w:spacing w:val="20"/>
          <w:position w:val="6"/>
          <w:rtl/>
        </w:rPr>
        <w:t>ו</w:t>
      </w:r>
      <w:r w:rsidRPr="002E6030">
        <w:rPr>
          <w:rFonts w:hint="cs"/>
          <w:spacing w:val="20"/>
          <w:position w:val="6"/>
          <w:rtl/>
        </w:rPr>
        <w:t>הא</w:t>
      </w:r>
      <w:r w:rsidRPr="002E6030">
        <w:rPr>
          <w:spacing w:val="20"/>
          <w:position w:val="6"/>
          <w:rtl/>
        </w:rPr>
        <w:t xml:space="preserve"> דעובר בלאו </w:t>
      </w:r>
      <w:r w:rsidRPr="002E6030">
        <w:rPr>
          <w:rFonts w:hint="cs"/>
          <w:spacing w:val="20"/>
          <w:position w:val="6"/>
          <w:rtl/>
        </w:rPr>
        <w:t xml:space="preserve">אף במקדיש בע"מ לדמיו למזבח, </w:t>
      </w:r>
      <w:r w:rsidRPr="002E6030">
        <w:rPr>
          <w:spacing w:val="20"/>
          <w:position w:val="6"/>
          <w:rtl/>
        </w:rPr>
        <w:t xml:space="preserve">הוא כדברי רבא בתמורה </w:t>
      </w:r>
      <w:r w:rsidRPr="002E6030">
        <w:rPr>
          <w:rFonts w:hint="cs"/>
          <w:spacing w:val="20"/>
          <w:position w:val="6"/>
          <w:rtl/>
        </w:rPr>
        <w:t xml:space="preserve">סוף </w:t>
      </w:r>
      <w:r w:rsidRPr="002E6030">
        <w:rPr>
          <w:spacing w:val="20"/>
          <w:position w:val="6"/>
          <w:rtl/>
        </w:rPr>
        <w:t>ז., ושם ע"ב אית בזה פלוגתת תנאים. ועי' חזו"א (בכורות יח. ו.)</w:t>
      </w:r>
      <w:r w:rsidRPr="002E6030">
        <w:rPr>
          <w:rFonts w:hint="cs"/>
          <w:spacing w:val="20"/>
          <w:position w:val="6"/>
          <w:rtl/>
        </w:rPr>
        <w:t>, אבן האזל (מעשה"ק טו. ו.), ואבי עזרי (איסו"מ א. ב.).</w:t>
      </w:r>
      <w:r w:rsidRPr="002E6030">
        <w:rPr>
          <w:spacing w:val="20"/>
          <w:position w:val="6"/>
          <w:rtl/>
        </w:rPr>
        <w:t xml:space="preserve">.   </w:t>
      </w:r>
    </w:p>
    <w:p w14:paraId="1B4F693C" w14:textId="77777777" w:rsidR="008A0D75" w:rsidRPr="002E6030" w:rsidRDefault="008A0D75" w:rsidP="008A0D75">
      <w:pPr>
        <w:spacing w:line="240" w:lineRule="atLeast"/>
        <w:jc w:val="both"/>
        <w:rPr>
          <w:spacing w:val="20"/>
          <w:position w:val="6"/>
          <w:rtl/>
        </w:rPr>
      </w:pPr>
      <w:r w:rsidRPr="002E6030">
        <w:rPr>
          <w:rFonts w:hint="cs"/>
          <w:spacing w:val="20"/>
          <w:position w:val="6"/>
          <w:rtl/>
        </w:rPr>
        <w:t>ב] האם לוקה על מקדיש בעל מום?</w:t>
      </w:r>
    </w:p>
    <w:p w14:paraId="5084DD9D" w14:textId="77777777" w:rsidR="008A0D75" w:rsidRPr="002E6030" w:rsidRDefault="008A0D75" w:rsidP="008A0D75">
      <w:pPr>
        <w:spacing w:line="240" w:lineRule="atLeast"/>
        <w:jc w:val="both"/>
        <w:rPr>
          <w:spacing w:val="20"/>
          <w:position w:val="6"/>
          <w:rtl/>
        </w:rPr>
      </w:pPr>
      <w:r w:rsidRPr="002E6030">
        <w:rPr>
          <w:rFonts w:hint="cs"/>
          <w:spacing w:val="20"/>
          <w:position w:val="6"/>
          <w:rtl/>
        </w:rPr>
        <w:t>הרמב"ם (איסו"מ א. ב.) כתב שלוקה על הקדשו. אמנם החינוך (מצוה רפ"ה) כתב וז"ל "ומן הנראה שלא יהיה בזה מלקות לפי שאין בו מעשה, אבל ראיתי הרמב"ם ז"ל שכתב שהמקדיש בעל מום לוקה, ואולי יעשהו כממיר שיש בו מלקות ואע"פ שאין בו מעשה, שזה וזה הקדש הוא, ואליו נשמע ותורה נבקש מפיהו כי מלאך ה' צבאות הוא".</w:t>
      </w:r>
    </w:p>
    <w:p w14:paraId="1436C06E" w14:textId="77777777" w:rsidR="008A0D75" w:rsidRPr="002E6030" w:rsidRDefault="008A0D75" w:rsidP="008A0D75">
      <w:pPr>
        <w:spacing w:line="240" w:lineRule="atLeast"/>
        <w:jc w:val="both"/>
        <w:rPr>
          <w:spacing w:val="20"/>
          <w:position w:val="6"/>
          <w:rtl/>
        </w:rPr>
      </w:pPr>
      <w:r w:rsidRPr="002E6030">
        <w:rPr>
          <w:rFonts w:hint="cs"/>
          <w:spacing w:val="20"/>
          <w:position w:val="6"/>
          <w:rtl/>
        </w:rPr>
        <w:t>וכבר עמד הלח"מ שם על שאלה זו כיצד לוקה והא הוי לאו שאין בו מעשה. וראה מה שציינו בספר המפתח שם.</w:t>
      </w:r>
    </w:p>
    <w:p w14:paraId="1381011F" w14:textId="77777777" w:rsidR="008A0D75" w:rsidRPr="002E6030" w:rsidRDefault="008A0D75" w:rsidP="008A0D75">
      <w:pPr>
        <w:spacing w:line="240" w:lineRule="atLeast"/>
        <w:jc w:val="both"/>
        <w:rPr>
          <w:spacing w:val="20"/>
          <w:position w:val="6"/>
          <w:rtl/>
        </w:rPr>
      </w:pPr>
      <w:r w:rsidRPr="002E6030">
        <w:rPr>
          <w:rFonts w:hint="cs"/>
          <w:spacing w:val="20"/>
          <w:position w:val="6"/>
          <w:rtl/>
        </w:rPr>
        <w:t>ג] הקדיש בעל מום ונשאל על הקדשו:</w:t>
      </w:r>
    </w:p>
    <w:p w14:paraId="5714CED6" w14:textId="77777777" w:rsidR="008A0D75" w:rsidRPr="002E6030" w:rsidRDefault="008A0D75" w:rsidP="008A0D75">
      <w:pPr>
        <w:spacing w:line="240" w:lineRule="atLeast"/>
        <w:jc w:val="both"/>
        <w:rPr>
          <w:spacing w:val="20"/>
          <w:position w:val="6"/>
          <w:rtl/>
        </w:rPr>
      </w:pPr>
      <w:r w:rsidRPr="002E6030">
        <w:rPr>
          <w:rFonts w:hint="cs"/>
          <w:spacing w:val="20"/>
          <w:position w:val="6"/>
          <w:rtl/>
        </w:rPr>
        <w:t>כתב המנחת חינוך (רפה. ו.) דמ"מ לוקה, דנהי שיצא ההקדש לחולין אבל על הלאו כבר עבר - עי' בדבריו.</w:t>
      </w:r>
    </w:p>
    <w:p w14:paraId="544FDA02" w14:textId="77777777" w:rsidR="008A0D75" w:rsidRPr="002E6030" w:rsidRDefault="008A0D75" w:rsidP="008A0D75">
      <w:pPr>
        <w:spacing w:line="240" w:lineRule="atLeast"/>
        <w:jc w:val="both"/>
        <w:rPr>
          <w:spacing w:val="20"/>
          <w:position w:val="6"/>
          <w:rtl/>
        </w:rPr>
      </w:pPr>
      <w:r w:rsidRPr="002E6030">
        <w:rPr>
          <w:rFonts w:hint="cs"/>
          <w:spacing w:val="20"/>
          <w:position w:val="6"/>
          <w:rtl/>
        </w:rPr>
        <w:t>וראה עוד שם (סק"ז) שדן אם חזר בו תוך כדי דיבור להקדשו.</w:t>
      </w:r>
    </w:p>
    <w:p w14:paraId="166B58A5" w14:textId="77777777" w:rsidR="008A0D75" w:rsidRPr="002E6030" w:rsidRDefault="008A0D75" w:rsidP="008A0D75">
      <w:pPr>
        <w:spacing w:line="240" w:lineRule="atLeast"/>
        <w:jc w:val="both"/>
        <w:rPr>
          <w:spacing w:val="20"/>
          <w:position w:val="6"/>
          <w:rtl/>
        </w:rPr>
      </w:pPr>
      <w:r w:rsidRPr="002E6030">
        <w:rPr>
          <w:rFonts w:hint="cs"/>
          <w:spacing w:val="20"/>
          <w:position w:val="6"/>
          <w:rtl/>
        </w:rPr>
        <w:t>ד] כיצד מיירי משנתינו?</w:t>
      </w:r>
    </w:p>
    <w:p w14:paraId="2F346438" w14:textId="77777777" w:rsidR="008A0D75" w:rsidRPr="002E6030" w:rsidRDefault="008A0D75" w:rsidP="008A0D75">
      <w:pPr>
        <w:spacing w:line="240" w:lineRule="atLeast"/>
        <w:jc w:val="both"/>
        <w:rPr>
          <w:spacing w:val="20"/>
          <w:position w:val="6"/>
          <w:rtl/>
        </w:rPr>
      </w:pPr>
      <w:r w:rsidRPr="002E6030">
        <w:rPr>
          <w:rFonts w:hint="cs"/>
          <w:spacing w:val="20"/>
          <w:position w:val="6"/>
          <w:rtl/>
        </w:rPr>
        <w:t xml:space="preserve">הנה </w:t>
      </w:r>
      <w:r w:rsidRPr="002E6030">
        <w:rPr>
          <w:spacing w:val="20"/>
          <w:position w:val="6"/>
          <w:rtl/>
        </w:rPr>
        <w:t xml:space="preserve">משנתינו מיירי כשהקדיש בעל מום למזבח לדמיו ולא שהקדיש לבדק הבית, כדאיתא בגמ', </w:t>
      </w:r>
      <w:r w:rsidRPr="002E6030">
        <w:rPr>
          <w:rFonts w:hint="cs"/>
          <w:spacing w:val="20"/>
          <w:position w:val="6"/>
          <w:rtl/>
        </w:rPr>
        <w:t xml:space="preserve">וכדפירש רש"י במתני', </w:t>
      </w:r>
      <w:r w:rsidRPr="002E6030">
        <w:rPr>
          <w:spacing w:val="20"/>
          <w:position w:val="6"/>
          <w:rtl/>
        </w:rPr>
        <w:t>וכמש"כ תוס' ד"ה כל הקדשים.</w:t>
      </w:r>
    </w:p>
    <w:p w14:paraId="07F58D9E" w14:textId="77777777" w:rsidR="008A0D75" w:rsidRPr="002E6030" w:rsidRDefault="008A0D75" w:rsidP="008A0D75">
      <w:pPr>
        <w:spacing w:line="240" w:lineRule="atLeast"/>
        <w:jc w:val="both"/>
        <w:rPr>
          <w:spacing w:val="20"/>
          <w:position w:val="6"/>
          <w:rtl/>
        </w:rPr>
      </w:pPr>
      <w:r w:rsidRPr="002E6030">
        <w:rPr>
          <w:spacing w:val="20"/>
          <w:position w:val="6"/>
          <w:rtl/>
        </w:rPr>
        <w:t>וכתב החזו"א (בכורות יח. ו.) דמיירי שפירש בהדיא לדמי קרבן, או שאמר 'לעולה' ומתפרש לדמיה, אבל אמר "הרי זה עולה" הוא פלוגתת ר"מ ורבנן בתמורה כז: אם לא אמר כלום, או שאין אדם מוציא דבריו לבטלה ונתכוין לדמיה.</w:t>
      </w:r>
    </w:p>
    <w:p w14:paraId="72468EA2" w14:textId="77777777" w:rsidR="008A0D75" w:rsidRPr="002E6030" w:rsidRDefault="008A0D75" w:rsidP="008A0D75">
      <w:pPr>
        <w:spacing w:line="240" w:lineRule="atLeast"/>
        <w:jc w:val="both"/>
        <w:rPr>
          <w:spacing w:val="20"/>
          <w:position w:val="6"/>
          <w:rtl/>
        </w:rPr>
      </w:pPr>
      <w:r w:rsidRPr="002E6030">
        <w:rPr>
          <w:rFonts w:hint="cs"/>
          <w:spacing w:val="20"/>
          <w:position w:val="6"/>
          <w:rtl/>
        </w:rPr>
        <w:t>ברם רש"י בחולין קל. פירש וז"ל "הרי הן כמקדיש עצים ואבנים לדמיהם ואין בהן קדושת הגוף", ומשמע שמפרש לפי פשוטו שהקדישן סתמא כעצים ואבנים ולא להביא מדמיהן למזבח. ועי' אבן האזל (מעשה"ק טו. ו., ד"ה והנראה בזה).</w:t>
      </w:r>
    </w:p>
    <w:p w14:paraId="17DACB73" w14:textId="77777777" w:rsidR="008A0D75" w:rsidRPr="002E6030" w:rsidRDefault="008A0D75" w:rsidP="008A0D75">
      <w:pPr>
        <w:spacing w:line="240" w:lineRule="atLeast"/>
        <w:jc w:val="both"/>
        <w:rPr>
          <w:spacing w:val="20"/>
          <w:position w:val="6"/>
          <w:rtl/>
        </w:rPr>
      </w:pPr>
      <w:r w:rsidRPr="002E6030">
        <w:rPr>
          <w:rFonts w:hint="cs"/>
          <w:spacing w:val="20"/>
          <w:position w:val="6"/>
          <w:rtl/>
        </w:rPr>
        <w:t>ה</w:t>
      </w:r>
      <w:r w:rsidRPr="002E6030">
        <w:rPr>
          <w:spacing w:val="20"/>
          <w:position w:val="6"/>
          <w:rtl/>
        </w:rPr>
        <w:t>] מדוע קדשים שקדם מומן להקדשן לא חלה עליהם קדושת הגוף החמורה אלא קדושת דמים בלבד?</w:t>
      </w:r>
    </w:p>
    <w:p w14:paraId="3FBBB226"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בחי' רבינו חיים הלוי (איסו"מ ג. י.) כתב בזה שני טעמים: טעם אחד משום שכל שאינו ראוי למזבח לא חלה עליו קדושת הגוף. וטעם נוסף לפי שקי"ל דקדשי הגוף נפדין רק על ידי מום, נמצא שיסוד קדושת </w:t>
      </w:r>
      <w:r w:rsidRPr="002E6030">
        <w:rPr>
          <w:spacing w:val="20"/>
          <w:position w:val="6"/>
          <w:rtl/>
        </w:rPr>
        <w:lastRenderedPageBreak/>
        <w:t>הגוף הוא דבר שאין לו פדייה, וא"כ בעלי מומין מעיקרן כיון שיש להם פדיון אי אפשר שתחול עליהם קדושת הגוף.</w:t>
      </w:r>
    </w:p>
    <w:p w14:paraId="1EAE3E90"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וכצד השני הוכיח הגר"ח מהא דבעל מום עובר חל עליו קדושת הגוף, ואם הטעם שלא חלה קדושת הגוף על בעל מום משום שאינו ראוי למזבח, הלא בעל מום עובר גם אינו ראוי, אלא ודאי הטעם משום שאי אפשר לפדותו, והכי נמי בעל מום עובר אין לו פדיון כיון שיהא ראוי לאחר שיעבור מומו, הלכך שפיר חלה עליו קדושת הגוף - עי' בכל דבריו. </w:t>
      </w:r>
    </w:p>
    <w:p w14:paraId="1DA2DD3A" w14:textId="77777777" w:rsidR="008A0D75" w:rsidRPr="002E6030" w:rsidRDefault="008A0D75" w:rsidP="008A0D75">
      <w:pPr>
        <w:spacing w:line="240" w:lineRule="atLeast"/>
        <w:jc w:val="both"/>
        <w:rPr>
          <w:spacing w:val="20"/>
          <w:position w:val="6"/>
          <w:rtl/>
        </w:rPr>
      </w:pPr>
      <w:r w:rsidRPr="002E6030">
        <w:rPr>
          <w:spacing w:val="20"/>
          <w:position w:val="6"/>
          <w:rtl/>
        </w:rPr>
        <w:t>ובגליונות חזו"א השיג על דבריו, ונקט דעיקר הדין דבעל מום מעיקרו לא קדוש קדושת הגוף, ילפינן מדגלי גבי תמורה דרע מעיקרו אין עושה תמורה כדאמרינן לקמן ע"ב.</w:t>
      </w:r>
    </w:p>
    <w:p w14:paraId="0C0DB56B" w14:textId="77777777" w:rsidR="008A0D75" w:rsidRPr="002E6030" w:rsidRDefault="008A0D75" w:rsidP="008A0D75">
      <w:pPr>
        <w:spacing w:line="240" w:lineRule="atLeast"/>
        <w:jc w:val="both"/>
        <w:rPr>
          <w:spacing w:val="20"/>
          <w:position w:val="6"/>
          <w:rtl/>
        </w:rPr>
      </w:pPr>
      <w:r w:rsidRPr="002E6030">
        <w:rPr>
          <w:spacing w:val="20"/>
          <w:position w:val="6"/>
          <w:rtl/>
        </w:rPr>
        <w:t>וראה עוד ב</w:t>
      </w:r>
      <w:r w:rsidRPr="002E6030">
        <w:rPr>
          <w:rFonts w:hint="cs"/>
          <w:spacing w:val="20"/>
          <w:position w:val="6"/>
          <w:rtl/>
        </w:rPr>
        <w:t>אבי עזרי (איסו"מ ג. י.), ו</w:t>
      </w:r>
      <w:r w:rsidRPr="002E6030">
        <w:rPr>
          <w:spacing w:val="20"/>
          <w:position w:val="6"/>
          <w:rtl/>
        </w:rPr>
        <w:t xml:space="preserve">מנחת אברהם </w:t>
      </w:r>
      <w:r w:rsidRPr="002E6030">
        <w:rPr>
          <w:rFonts w:hint="cs"/>
          <w:spacing w:val="20"/>
          <w:position w:val="6"/>
          <w:rtl/>
        </w:rPr>
        <w:t>(</w:t>
      </w:r>
      <w:r w:rsidRPr="002E6030">
        <w:rPr>
          <w:spacing w:val="20"/>
          <w:position w:val="6"/>
          <w:rtl/>
        </w:rPr>
        <w:t>מנחות עמ' תס"א</w:t>
      </w:r>
      <w:r w:rsidRPr="002E6030">
        <w:rPr>
          <w:rFonts w:hint="cs"/>
          <w:spacing w:val="20"/>
          <w:position w:val="6"/>
          <w:rtl/>
        </w:rPr>
        <w:t>)</w:t>
      </w:r>
      <w:r w:rsidRPr="002E6030">
        <w:rPr>
          <w:spacing w:val="20"/>
          <w:position w:val="6"/>
          <w:rtl/>
        </w:rPr>
        <w:t xml:space="preserve">. </w:t>
      </w:r>
    </w:p>
    <w:p w14:paraId="04F577F5" w14:textId="77777777" w:rsidR="008A0D75" w:rsidRPr="002E6030" w:rsidRDefault="008A0D75" w:rsidP="008A0D75">
      <w:pPr>
        <w:spacing w:line="240" w:lineRule="atLeast"/>
        <w:jc w:val="both"/>
        <w:rPr>
          <w:spacing w:val="20"/>
          <w:position w:val="6"/>
          <w:rtl/>
        </w:rPr>
      </w:pPr>
      <w:r w:rsidRPr="002E6030">
        <w:rPr>
          <w:spacing w:val="20"/>
          <w:position w:val="6"/>
          <w:rtl/>
        </w:rPr>
        <w:t>ואם מתו יפדו:</w:t>
      </w:r>
    </w:p>
    <w:p w14:paraId="58079A50" w14:textId="77777777" w:rsidR="008A0D75" w:rsidRPr="002E6030" w:rsidRDefault="008A0D75" w:rsidP="008A0D75">
      <w:pPr>
        <w:spacing w:line="240" w:lineRule="atLeast"/>
        <w:jc w:val="both"/>
        <w:rPr>
          <w:spacing w:val="20"/>
          <w:position w:val="6"/>
          <w:rtl/>
        </w:rPr>
      </w:pPr>
      <w:r w:rsidRPr="002E6030">
        <w:rPr>
          <w:spacing w:val="20"/>
          <w:position w:val="6"/>
          <w:rtl/>
        </w:rPr>
        <w:t>א] בענין פדייה להאכיל לכלבים:</w:t>
      </w:r>
    </w:p>
    <w:p w14:paraId="36B7E4A0" w14:textId="77777777" w:rsidR="008A0D75" w:rsidRPr="002E6030" w:rsidRDefault="008A0D75" w:rsidP="008A0D75">
      <w:pPr>
        <w:spacing w:line="240" w:lineRule="atLeast"/>
        <w:jc w:val="both"/>
        <w:rPr>
          <w:spacing w:val="20"/>
          <w:position w:val="6"/>
          <w:rtl/>
        </w:rPr>
      </w:pPr>
      <w:r w:rsidRPr="002E6030">
        <w:rPr>
          <w:spacing w:val="20"/>
          <w:position w:val="6"/>
          <w:rtl/>
        </w:rPr>
        <w:t>מבואר כאן שקדשים שקדם מומן להקדשן נפדין להאכילם לכלבים. והקשו תוס' פסחים כט. (ד"ה אין פודין), ותוס' שבועות יא: (ד"ה אי הכי), ושטמ"ק כאן (אות א'), הרי מוכח בפסחים ושבועות דאפילו בקדושת בדק הבית איכא מ"ד דאין פודין להאכילן לכלבים, כל שכן בקדושת דמים למזבח דהכא. ותירצו דהמחלוקת בקדושת דמים היא מדרבנן גרידא, ומתני' דהכא מדאורייתא מיירי. וראה עוד בדברי הפני יהושע בפסחים שם.</w:t>
      </w:r>
    </w:p>
    <w:p w14:paraId="47CAA7BD" w14:textId="77777777" w:rsidR="008A0D75" w:rsidRPr="002E6030" w:rsidRDefault="008A0D75" w:rsidP="008A0D75">
      <w:pPr>
        <w:spacing w:line="240" w:lineRule="atLeast"/>
        <w:jc w:val="both"/>
        <w:rPr>
          <w:spacing w:val="20"/>
          <w:position w:val="6"/>
          <w:rtl/>
        </w:rPr>
      </w:pPr>
      <w:r w:rsidRPr="002E6030">
        <w:rPr>
          <w:spacing w:val="20"/>
          <w:position w:val="6"/>
          <w:rtl/>
        </w:rPr>
        <w:t>[ובדברי השטמ"ק כאן נראה ט"ס, ובמקום "ואומרים" צ"ל "ואומר ר"י", וכן הגיה בשטמ"ק השלם].</w:t>
      </w:r>
    </w:p>
    <w:p w14:paraId="4491E0CA" w14:textId="77777777" w:rsidR="008A0D75" w:rsidRPr="002E6030" w:rsidRDefault="008A0D75" w:rsidP="008A0D75">
      <w:pPr>
        <w:spacing w:line="240" w:lineRule="atLeast"/>
        <w:jc w:val="both"/>
        <w:rPr>
          <w:spacing w:val="20"/>
          <w:position w:val="6"/>
          <w:rtl/>
        </w:rPr>
      </w:pPr>
      <w:r w:rsidRPr="002E6030">
        <w:rPr>
          <w:spacing w:val="20"/>
          <w:position w:val="6"/>
          <w:rtl/>
        </w:rPr>
        <w:t>מיהו בעיקר קושייתם צ"ע, הרי הגמ' לקמן ריש טו. הוכיחה מלשון המשנה דסברה כמ"ד פודין הקדשים להאכילן לכלבים. וצ"ל דהוא תלוי בשני תירוצי הגמ' שם. ועוד י"ל דאפילו לתירוץ קמא נראה שבדרך דחייה קאמרה הגמ', דאי סברה מתני' רק טעמא דאין פודין להאכיל לכלבים, הוה ליה למימר בסיפא "אם נעשו טריפה יקברו", אלא מדנקטה "אם מתו יקברו" ש"מ לפי דתרי טעמי איכא ובעינן נמי העמדה והערכה. והוא שלא כהבנת הרש"ש - עי' בדברינו על רש"י ד"ה יקברו.</w:t>
      </w:r>
    </w:p>
    <w:p w14:paraId="2B698B23" w14:textId="77777777" w:rsidR="008A0D75" w:rsidRPr="002E6030" w:rsidRDefault="008A0D75" w:rsidP="008A0D75">
      <w:pPr>
        <w:spacing w:line="240" w:lineRule="atLeast"/>
        <w:jc w:val="both"/>
        <w:rPr>
          <w:spacing w:val="20"/>
          <w:position w:val="6"/>
          <w:rtl/>
        </w:rPr>
      </w:pPr>
      <w:r w:rsidRPr="002E6030">
        <w:rPr>
          <w:spacing w:val="20"/>
          <w:position w:val="6"/>
          <w:rtl/>
        </w:rPr>
        <w:t>ב] הש"ך (יו"ד קיז. ח.) כתב בשם הב"ח לאסור לקצב לקנות בשר טריפה מקצבים אחרים שנמצא אצלם ולמוכרו לנוכרי.</w:t>
      </w:r>
    </w:p>
    <w:p w14:paraId="0B0B8AD2" w14:textId="77777777" w:rsidR="008A0D75" w:rsidRPr="002E6030" w:rsidRDefault="008A0D75" w:rsidP="008A0D75">
      <w:pPr>
        <w:spacing w:line="240" w:lineRule="atLeast"/>
        <w:jc w:val="both"/>
        <w:rPr>
          <w:spacing w:val="20"/>
          <w:position w:val="6"/>
          <w:rtl/>
        </w:rPr>
      </w:pPr>
      <w:r w:rsidRPr="002E6030">
        <w:rPr>
          <w:spacing w:val="20"/>
          <w:position w:val="6"/>
          <w:rtl/>
        </w:rPr>
        <w:t>ושמן רוקח דן אם יש להוכיח ממתני' לא כן, דהקתני "אם מתו יפדו", משמע דכיון שכלפי הקדש הוי כנזדמנו מותר לישראל אחר לקנות להאכיל לכלבים או לנוכרי.</w:t>
      </w:r>
    </w:p>
    <w:p w14:paraId="54D94A3E" w14:textId="77777777" w:rsidR="008A0D75" w:rsidRPr="002E6030" w:rsidRDefault="008A0D75" w:rsidP="008A0D75">
      <w:pPr>
        <w:spacing w:line="240" w:lineRule="atLeast"/>
        <w:jc w:val="both"/>
        <w:rPr>
          <w:spacing w:val="20"/>
          <w:position w:val="6"/>
          <w:rtl/>
        </w:rPr>
      </w:pPr>
      <w:r w:rsidRPr="002E6030">
        <w:rPr>
          <w:spacing w:val="20"/>
          <w:position w:val="6"/>
          <w:rtl/>
        </w:rPr>
        <w:t>וכן דעת הט"ז (קיז. ב.) דבנזדמנו שרי אף לישראל לקנותו למוכרו לנוכרי. ועי' יד בנימין (ריש טו.) בשם הגריש"א.</w:t>
      </w:r>
    </w:p>
    <w:p w14:paraId="2F020FF4" w14:textId="77777777" w:rsidR="008A0D75" w:rsidRPr="002E6030" w:rsidRDefault="008A0D75" w:rsidP="008A0D75">
      <w:pPr>
        <w:spacing w:line="240" w:lineRule="atLeast"/>
        <w:jc w:val="both"/>
        <w:rPr>
          <w:spacing w:val="20"/>
          <w:position w:val="6"/>
          <w:rtl/>
        </w:rPr>
      </w:pPr>
      <w:r w:rsidRPr="002E6030">
        <w:rPr>
          <w:spacing w:val="20"/>
          <w:position w:val="6"/>
          <w:rtl/>
        </w:rPr>
        <w:t>חוץ מן הבכור ומן המעשר:</w:t>
      </w:r>
    </w:p>
    <w:p w14:paraId="7D2ADEE6" w14:textId="77777777" w:rsidR="008A0D75" w:rsidRPr="002E6030" w:rsidRDefault="008A0D75" w:rsidP="008A0D75">
      <w:pPr>
        <w:spacing w:line="240" w:lineRule="atLeast"/>
        <w:jc w:val="both"/>
        <w:rPr>
          <w:spacing w:val="20"/>
          <w:position w:val="6"/>
          <w:rtl/>
        </w:rPr>
      </w:pPr>
      <w:r w:rsidRPr="002E6030">
        <w:rPr>
          <w:spacing w:val="20"/>
          <w:position w:val="6"/>
          <w:rtl/>
        </w:rPr>
        <w:t>בשלמא במעשר איכא קרא מפורש, אך מה הטעם שבכור בעל מום מעיקרו קדוש?</w:t>
      </w:r>
    </w:p>
    <w:p w14:paraId="70B626E5" w14:textId="77777777" w:rsidR="008A0D75" w:rsidRPr="002E6030" w:rsidRDefault="008A0D75" w:rsidP="008A0D75">
      <w:pPr>
        <w:spacing w:line="240" w:lineRule="atLeast"/>
        <w:jc w:val="both"/>
        <w:rPr>
          <w:spacing w:val="20"/>
          <w:position w:val="6"/>
          <w:rtl/>
        </w:rPr>
      </w:pPr>
      <w:r w:rsidRPr="002E6030">
        <w:rPr>
          <w:b/>
          <w:bCs/>
          <w:spacing w:val="20"/>
          <w:position w:val="6"/>
          <w:rtl/>
        </w:rPr>
        <w:t>א.</w:t>
      </w:r>
      <w:r w:rsidRPr="002E6030">
        <w:rPr>
          <w:spacing w:val="20"/>
          <w:position w:val="6"/>
          <w:rtl/>
        </w:rPr>
        <w:t xml:space="preserve"> פירש רש"י "שאפילו במומן חלה עליהן קדושה חמורה דבכור רחם מקדשו". והקשה ראשית בכורים מה בכך שרחם מקדשו, הא מ"מ לא חזי להקרבה ואיך תחול עליו קדושת הגוף, וכשהרחם מקדשו הוי כאדם המקדיש בעל מום שלא חלה עליו קדושת הגוף. וכתב לישב דכל זמן שהעובר בפנים אין עליו דין בעל מום כלל, נמצא דקדושת הפטר רחם חלה קודם תורת בעל מום והוי כקדם הקדשו למומו - עי' בדבריו.</w:t>
      </w:r>
    </w:p>
    <w:p w14:paraId="16FF1D73" w14:textId="77777777" w:rsidR="008A0D75" w:rsidRPr="002E6030" w:rsidRDefault="008A0D75" w:rsidP="008A0D75">
      <w:pPr>
        <w:spacing w:line="240" w:lineRule="atLeast"/>
        <w:jc w:val="both"/>
        <w:rPr>
          <w:spacing w:val="20"/>
          <w:position w:val="6"/>
          <w:rtl/>
        </w:rPr>
      </w:pPr>
      <w:r w:rsidRPr="002E6030">
        <w:rPr>
          <w:spacing w:val="20"/>
          <w:position w:val="6"/>
          <w:rtl/>
        </w:rPr>
        <w:t>ולפי פשוטו יש לישב, דבכור הוי דומיא דמעשר דלא חילקה התורה בחלות הקדושה בין תם לבעל מום, אלא דבמעשר כיון שהוא מעשה אדם בעינן קרא מפורש "לא יבקר בין טוב לרע" כפירש רש"י, אך בכור שהוא חלות בידי שמים בפטר רחם, פשיטא דחל אף על בעל מום מדלא חילקה התורה, וזו כוונת רש"י.</w:t>
      </w:r>
    </w:p>
    <w:p w14:paraId="54197ACD"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ובמנחת אברהם (עמ' כ"ט) ביאר עפ"י דברי הגרי"ז, דבכור בעל מום מעיקרו יש בו קדושת בכורה ולא קדושת קרבן, וקדושת בכורה חלה גם על בעל מום מעיקרו או טריפה. אך דן המנחת אברהם דלפי זה בכור בעל מום מעיקרו לא יעשה תמורה כיון שאין בו קדושת קרבן, ודלא כהמנחת חינוך ריש מצוה שנ"א. [מיהו גם המנחת חינוך כתב שהרמב"ם לא הזכיר דין זה]. ועי' במנחת אברהם שהרחיב בגדר קדושת בעל מום מעיקרו. </w:t>
      </w:r>
    </w:p>
    <w:p w14:paraId="7088E2E3" w14:textId="77777777" w:rsidR="008A0D75" w:rsidRPr="002E6030" w:rsidRDefault="008A0D75" w:rsidP="008A0D75">
      <w:pPr>
        <w:spacing w:line="240" w:lineRule="atLeast"/>
        <w:jc w:val="both"/>
        <w:rPr>
          <w:spacing w:val="20"/>
          <w:position w:val="6"/>
          <w:rtl/>
        </w:rPr>
      </w:pPr>
      <w:r w:rsidRPr="002E6030">
        <w:rPr>
          <w:b/>
          <w:bCs/>
          <w:spacing w:val="20"/>
          <w:position w:val="6"/>
          <w:rtl/>
        </w:rPr>
        <w:t>ב.</w:t>
      </w:r>
      <w:r w:rsidRPr="002E6030">
        <w:rPr>
          <w:spacing w:val="20"/>
          <w:position w:val="6"/>
          <w:rtl/>
        </w:rPr>
        <w:t xml:space="preserve"> עוד הקשה ראשית בכורים למה לרש"י טעם דבכור רחם מקדשו, הלא ילפינן לעיל דף ג. דאפילו נפלים קדשי בבכורה מ"פטר שגר בהמה", ובעל מום לא גרע מנפל - עי' שכתב לפרש בשני אופנים דבעל מום גרע מנפל לענין קדושת בכורה. </w:t>
      </w:r>
    </w:p>
    <w:p w14:paraId="4E750531" w14:textId="77777777" w:rsidR="008A0D75" w:rsidRPr="002E6030" w:rsidRDefault="008A0D75" w:rsidP="008A0D75">
      <w:pPr>
        <w:spacing w:line="240" w:lineRule="atLeast"/>
        <w:jc w:val="both"/>
        <w:rPr>
          <w:spacing w:val="20"/>
          <w:position w:val="6"/>
          <w:rtl/>
        </w:rPr>
      </w:pPr>
      <w:r w:rsidRPr="002E6030">
        <w:rPr>
          <w:spacing w:val="20"/>
          <w:position w:val="6"/>
          <w:rtl/>
        </w:rPr>
        <w:t>וכל שקדם הקדשן את מומן וכו' ונפדו פטורין מן הבכורה:</w:t>
      </w:r>
    </w:p>
    <w:p w14:paraId="7A5503D6" w14:textId="77777777" w:rsidR="008A0D75" w:rsidRPr="002E6030" w:rsidRDefault="008A0D75" w:rsidP="008A0D75">
      <w:pPr>
        <w:spacing w:line="240" w:lineRule="atLeast"/>
        <w:jc w:val="both"/>
        <w:rPr>
          <w:spacing w:val="20"/>
          <w:position w:val="6"/>
          <w:rtl/>
        </w:rPr>
      </w:pPr>
      <w:r w:rsidRPr="002E6030">
        <w:rPr>
          <w:spacing w:val="20"/>
          <w:position w:val="6"/>
          <w:rtl/>
        </w:rPr>
        <w:lastRenderedPageBreak/>
        <w:t>יש לחקור בפסולי המוקדשין שנפדו, האם הן חולין שיש בהן מקצת דינים ואיסורים כדילפינן מהיקש לצבי ואיל [לקמן טו.], או דנשתיירה בהן מקצת קדושה</w:t>
      </w:r>
      <w:r w:rsidRPr="002E6030">
        <w:rPr>
          <w:rFonts w:hint="cs"/>
          <w:spacing w:val="20"/>
          <w:position w:val="6"/>
          <w:rtl/>
        </w:rPr>
        <w:t>:</w:t>
      </w:r>
    </w:p>
    <w:p w14:paraId="2A811D2F" w14:textId="77777777" w:rsidR="008A0D75" w:rsidRPr="002E6030" w:rsidRDefault="008A0D75" w:rsidP="008A0D75">
      <w:pPr>
        <w:spacing w:line="240" w:lineRule="atLeast"/>
        <w:jc w:val="both"/>
        <w:rPr>
          <w:spacing w:val="20"/>
          <w:position w:val="6"/>
          <w:rtl/>
        </w:rPr>
      </w:pPr>
      <w:r w:rsidRPr="002E6030">
        <w:rPr>
          <w:spacing w:val="20"/>
          <w:position w:val="6"/>
          <w:rtl/>
        </w:rPr>
        <w:t>הנה לשון הברייתא לקמן סוף טו: משמע דאית בהו קדושה, וז"ל "כללו של דבר הרי הן כהקדש לכל דבריהם ואין לך בהן אלא היתר אכילה בלבד". אמנם נראה שיש בזה מחלוקת ראשונים - עי' בדברינו על תוס' כאן (ד"ה קדושת דמים). ובמקומות נוספים שציינו במפתחות ערך 'פסולי המוקדשין</w:t>
      </w:r>
      <w:r w:rsidRPr="002E6030">
        <w:rPr>
          <w:rFonts w:hint="cs"/>
          <w:spacing w:val="20"/>
          <w:position w:val="6"/>
          <w:rtl/>
        </w:rPr>
        <w:t xml:space="preserve"> - גדר קדושתן</w:t>
      </w:r>
      <w:r w:rsidRPr="002E6030">
        <w:rPr>
          <w:spacing w:val="20"/>
          <w:position w:val="6"/>
          <w:rtl/>
        </w:rPr>
        <w:t xml:space="preserve">'. </w:t>
      </w:r>
    </w:p>
    <w:p w14:paraId="3649520A" w14:textId="77777777" w:rsidR="008A0D75" w:rsidRPr="002E6030" w:rsidRDefault="008A0D75" w:rsidP="008A0D75">
      <w:pPr>
        <w:spacing w:line="240" w:lineRule="atLeast"/>
        <w:jc w:val="both"/>
        <w:rPr>
          <w:spacing w:val="20"/>
          <w:position w:val="6"/>
          <w:rtl/>
        </w:rPr>
      </w:pPr>
      <w:r w:rsidRPr="002E6030">
        <w:rPr>
          <w:spacing w:val="20"/>
          <w:position w:val="6"/>
          <w:rtl/>
        </w:rPr>
        <w:t>והשוחטן בחוץ חייב:</w:t>
      </w:r>
    </w:p>
    <w:p w14:paraId="35DD2BCA" w14:textId="77777777" w:rsidR="008A0D75" w:rsidRPr="002E6030" w:rsidRDefault="008A0D75" w:rsidP="008A0D75">
      <w:pPr>
        <w:spacing w:line="240" w:lineRule="atLeast"/>
        <w:jc w:val="both"/>
        <w:rPr>
          <w:spacing w:val="20"/>
          <w:position w:val="6"/>
          <w:rtl/>
        </w:rPr>
      </w:pPr>
      <w:r w:rsidRPr="002E6030">
        <w:rPr>
          <w:spacing w:val="20"/>
          <w:position w:val="6"/>
          <w:rtl/>
        </w:rPr>
        <w:t>כן הוא גירסת רש"י, ומתוך כך פירש לקמן טז. (ד"ה והשוחטן) דפיסקא דהתם "והשוחטן בחוץ פטור" קאי אסיפא דברייתא שם, ורב הונא דמתני התם 'חייב' ר"ל דהכי גרס בברייתא. וכן פירשו תוס' בזבחים פה: (ד"ה והוא). וכן הוא גם גירסת השטמ"ק כאן (אות ב'), ולזה מובן מה שתירץ ר"י בשטמ"ק מדיליה דמיירי בדוקין שבעין, לפי דרב הונא מוקי הכי בגמ' את הברייתא ולא קאי אמתני'. [ומש"כ רש"י כאן "ובגמ' מפרש בדוקין שבעין" ר"ל כדמפרש רב הונא הברייתא כן יש לפרש המשנה].</w:t>
      </w:r>
    </w:p>
    <w:p w14:paraId="00E5BC47" w14:textId="77777777" w:rsidR="008A0D75" w:rsidRPr="002E6030" w:rsidRDefault="008A0D75" w:rsidP="008A0D75">
      <w:pPr>
        <w:spacing w:line="240" w:lineRule="atLeast"/>
        <w:jc w:val="both"/>
        <w:rPr>
          <w:spacing w:val="20"/>
          <w:position w:val="6"/>
          <w:rtl/>
        </w:rPr>
      </w:pPr>
      <w:r w:rsidRPr="002E6030">
        <w:rPr>
          <w:spacing w:val="20"/>
          <w:position w:val="6"/>
          <w:rtl/>
        </w:rPr>
        <w:t>ברם כתב הגהות מראה כהן, שמדברי הרמב"ם בפיהמ"ש נראה שגם במתני' גרס 'פטור', ולדבריו אתי שפיר הפיסקא לקמן דקאי אמתני'. ועי' שהקשה מאד על פירש"י. וראה עוד בדברינו לקמן טז.</w:t>
      </w:r>
      <w:r w:rsidRPr="002E6030">
        <w:rPr>
          <w:rFonts w:hint="cs"/>
          <w:spacing w:val="20"/>
          <w:position w:val="6"/>
          <w:rtl/>
        </w:rPr>
        <w:t xml:space="preserve"> (ד"ה והשוחטן בחוץ).</w:t>
      </w:r>
    </w:p>
    <w:p w14:paraId="0874A5BF"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גמ' </w:t>
      </w:r>
    </w:p>
    <w:p w14:paraId="7E073B78" w14:textId="77777777" w:rsidR="008A0D75" w:rsidRPr="002E6030" w:rsidRDefault="008A0D75" w:rsidP="008A0D75">
      <w:pPr>
        <w:spacing w:line="240" w:lineRule="atLeast"/>
        <w:jc w:val="both"/>
        <w:rPr>
          <w:spacing w:val="20"/>
          <w:position w:val="6"/>
          <w:rtl/>
        </w:rPr>
      </w:pPr>
      <w:r w:rsidRPr="002E6030">
        <w:rPr>
          <w:rFonts w:hint="cs"/>
          <w:spacing w:val="20"/>
          <w:position w:val="6"/>
          <w:rtl/>
        </w:rPr>
        <w:t>קסבר קדושת דמים מדחה מן הבכורה - עי' רש"י ותוס' דילפי זאת מקרא ופליגי מאיזה קראי.</w:t>
      </w:r>
    </w:p>
    <w:p w14:paraId="768160F1" w14:textId="77777777" w:rsidR="008A0D75" w:rsidRPr="002E6030" w:rsidRDefault="008A0D75" w:rsidP="008A0D75">
      <w:pPr>
        <w:spacing w:line="240" w:lineRule="atLeast"/>
        <w:jc w:val="both"/>
        <w:rPr>
          <w:spacing w:val="20"/>
          <w:position w:val="6"/>
          <w:rtl/>
        </w:rPr>
      </w:pPr>
      <w:r w:rsidRPr="002E6030">
        <w:rPr>
          <w:rFonts w:hint="cs"/>
          <w:spacing w:val="20"/>
          <w:position w:val="6"/>
          <w:rtl/>
        </w:rPr>
        <w:t>ובתורת זרעים (פ"א ממעשר שני) הקשה למה לי קרא למעט בדק הבית מבכורה, תיפוק ליה משום דאין קדושה חלה על קדושה. ותירץ עפ"י מה ששמע מהגרי"ז דדין מתנות כהונה של בכור הוא דין לעצמו ואינו תלוי כלל בקדושת בכור, וא"כ י"ל דלולי המיעוט הו"א נהי דלא יחול בקדושת דמים קדושת בכור אך יתחייב מיהא בנתינה לכהן. (פירות תאנה).</w:t>
      </w:r>
    </w:p>
    <w:p w14:paraId="5C70E6D3" w14:textId="77777777" w:rsidR="008A0D75" w:rsidRPr="002E6030" w:rsidRDefault="008A0D75" w:rsidP="008A0D75">
      <w:pPr>
        <w:jc w:val="both"/>
        <w:rPr>
          <w:spacing w:val="20"/>
          <w:position w:val="6"/>
          <w:rtl/>
        </w:rPr>
      </w:pPr>
      <w:r w:rsidRPr="002E6030">
        <w:rPr>
          <w:rFonts w:hint="cs"/>
          <w:spacing w:val="20"/>
          <w:position w:val="6"/>
          <w:rtl/>
        </w:rPr>
        <w:t>אמנם דבר זה הוא נידון באחרונים האם נתינת הבכור לכהן היא תוצאה מקדושת הבכור, או דין עצמי ואפילו אין בבכור קדושה - עי' בדברינו לעיל ב. ד"ה לאפוקי מדרבי יהודה (אות ב'), ולעיל יב: ד"ה ואמר רב חסדא (אות ד'), ולהלן כח. ד"ה לימד על בכור.</w:t>
      </w:r>
    </w:p>
    <w:p w14:paraId="72540E6E" w14:textId="77777777" w:rsidR="008A0D75" w:rsidRPr="002E6030" w:rsidRDefault="008A0D75" w:rsidP="008A0D75">
      <w:pPr>
        <w:spacing w:line="240" w:lineRule="atLeast"/>
        <w:jc w:val="both"/>
        <w:rPr>
          <w:spacing w:val="20"/>
          <w:position w:val="6"/>
          <w:rtl/>
        </w:rPr>
      </w:pPr>
      <w:r w:rsidRPr="002E6030">
        <w:rPr>
          <w:spacing w:val="20"/>
          <w:position w:val="6"/>
          <w:rtl/>
        </w:rPr>
        <w:t>מסייע ליה לר"א דאמר קדשי בדק הבית אסורין בגיזה ועבודה אמרי לא קדושת דמים למזבח הוא דמיחלפא בקדושת הגוף למזבח גזרו בה רבנן אבל קדשי בדק הבית לא:</w:t>
      </w:r>
    </w:p>
    <w:p w14:paraId="1DBA93BD" w14:textId="77777777" w:rsidR="008A0D75" w:rsidRPr="002E6030" w:rsidRDefault="008A0D75" w:rsidP="008A0D75">
      <w:pPr>
        <w:spacing w:line="240" w:lineRule="atLeast"/>
        <w:jc w:val="both"/>
        <w:rPr>
          <w:spacing w:val="20"/>
          <w:position w:val="6"/>
          <w:rtl/>
        </w:rPr>
      </w:pPr>
      <w:r w:rsidRPr="002E6030">
        <w:rPr>
          <w:spacing w:val="20"/>
          <w:position w:val="6"/>
          <w:rtl/>
        </w:rPr>
        <w:t>מבואר מסוגיין דקדשי בדק הבית אסורין מדרבנן גרידא, וכן מסקינן לקמן כה., וכן איתא ברמב"ם (מעילה א. ט.), וצ"ע האיכא נמי איסור הנאה דאורייתא משום מעילה [וכן איתא ברש"י לקמן טו: ד"ה ואין סופג את הארבעים]?</w:t>
      </w:r>
    </w:p>
    <w:p w14:paraId="19C28437" w14:textId="77777777" w:rsidR="008A0D75" w:rsidRPr="002E6030" w:rsidRDefault="008A0D75" w:rsidP="008A0D75">
      <w:pPr>
        <w:spacing w:line="240" w:lineRule="atLeast"/>
        <w:jc w:val="both"/>
        <w:rPr>
          <w:spacing w:val="20"/>
          <w:position w:val="6"/>
          <w:rtl/>
        </w:rPr>
      </w:pPr>
      <w:r w:rsidRPr="002E6030">
        <w:rPr>
          <w:b/>
          <w:bCs/>
          <w:spacing w:val="20"/>
          <w:position w:val="6"/>
          <w:rtl/>
        </w:rPr>
        <w:t>א.</w:t>
      </w:r>
      <w:r w:rsidRPr="002E6030">
        <w:rPr>
          <w:spacing w:val="20"/>
          <w:position w:val="6"/>
          <w:rtl/>
        </w:rPr>
        <w:t xml:space="preserve"> בשטמ"ק (אות ג') תירץ כגון שקנה הגיזה ועבודה מן ההקדש. וצ"ע הלא גבי המשכיר בית לחבירו והקדישו אמרינן במעילה כא. דהשוכר מעלה שכר להקדש, ומקשינן היכי דייר הא במעילה קאי, חזינן דאף שקנה השכירות מ"מ איכא איסור מעילה. אמנם הדבר תלוי במחלוקת ראשונים למסקנת הסוגיא שם אי מותר לשוכר לדור שם - עי' קובץ הערות (נב. א.) שביאר המחלוקת. </w:t>
      </w:r>
    </w:p>
    <w:p w14:paraId="5657018E" w14:textId="77777777" w:rsidR="008A0D75" w:rsidRPr="002E6030" w:rsidRDefault="008A0D75" w:rsidP="008A0D75">
      <w:pPr>
        <w:spacing w:line="240" w:lineRule="atLeast"/>
        <w:jc w:val="both"/>
        <w:rPr>
          <w:spacing w:val="20"/>
          <w:position w:val="6"/>
          <w:rtl/>
        </w:rPr>
      </w:pPr>
      <w:r w:rsidRPr="002E6030">
        <w:rPr>
          <w:spacing w:val="20"/>
          <w:position w:val="6"/>
          <w:rtl/>
        </w:rPr>
        <w:t>וראה בהערה 19 לשטמ"ק השלם שהקשה איך אפשר לפדות גיזה לבדה, דהוי כפודה אבר אחד מבהמה שלימה. אמנם יש לפרש שפיר שכבר גזזה ואח"כ פודה הגיזה.</w:t>
      </w:r>
    </w:p>
    <w:p w14:paraId="62E37AAD" w14:textId="77777777" w:rsidR="008A0D75" w:rsidRPr="002E6030" w:rsidRDefault="008A0D75" w:rsidP="008A0D75">
      <w:pPr>
        <w:spacing w:line="240" w:lineRule="atLeast"/>
        <w:jc w:val="both"/>
        <w:rPr>
          <w:spacing w:val="20"/>
          <w:position w:val="6"/>
          <w:rtl/>
        </w:rPr>
      </w:pPr>
      <w:r w:rsidRPr="002E6030">
        <w:rPr>
          <w:b/>
          <w:bCs/>
          <w:spacing w:val="20"/>
          <w:position w:val="6"/>
          <w:rtl/>
        </w:rPr>
        <w:t>ב.</w:t>
      </w:r>
      <w:r w:rsidRPr="002E6030">
        <w:rPr>
          <w:spacing w:val="20"/>
          <w:position w:val="6"/>
          <w:rtl/>
        </w:rPr>
        <w:t xml:space="preserve"> באופן נוסף תירץ השטמ"ק וכן מהר"י קורקוס (מעילה ב. טז.), דמיירי דלית בגיזה ועבודה שוה פרוטה. ותמה המשל"מ דמ"מ ליתסר משום חצי שיעור. אמנם יעוי' בקובץ הערות הנ"ל שהוכיח מדברי השטמ"ק דענין איסור הנאה מהקדש הוא משום גזל, ומשום הכי פחות משוה פרוטה אין איסור - עי"ש שדן בזה אי יש איסור גזל בפחות משוה פרוטה.</w:t>
      </w:r>
    </w:p>
    <w:p w14:paraId="4BE633BC" w14:textId="77777777" w:rsidR="008A0D75" w:rsidRPr="002E6030" w:rsidRDefault="008A0D75" w:rsidP="008A0D75">
      <w:pPr>
        <w:spacing w:line="240" w:lineRule="atLeast"/>
        <w:jc w:val="both"/>
        <w:rPr>
          <w:spacing w:val="20"/>
          <w:position w:val="6"/>
        </w:rPr>
      </w:pPr>
      <w:r w:rsidRPr="002E6030">
        <w:rPr>
          <w:spacing w:val="20"/>
          <w:position w:val="6"/>
          <w:rtl/>
        </w:rPr>
        <w:t xml:space="preserve">ובאור גדול (חולין פ"י מ"ב) ציין לדברי הרשב"א בגיטין יב: (ד"ה פחות משו"פ) שמחלק לענין חצי שיעור בין מעילה לשאר איסורין. וראה עוד תוס' הרא"ש בגיטין שם. ובמקור ברוך (ח"ב סי' י"ד, ד"ה ועיקר), ובחזון יחזקאל (תוספתא ערכין ג. ז.).    </w:t>
      </w:r>
    </w:p>
    <w:p w14:paraId="595B9AEC" w14:textId="77777777" w:rsidR="008A0D75" w:rsidRPr="002E6030" w:rsidRDefault="008A0D75" w:rsidP="008A0D75">
      <w:pPr>
        <w:spacing w:line="240" w:lineRule="atLeast"/>
        <w:jc w:val="both"/>
        <w:rPr>
          <w:spacing w:val="20"/>
          <w:position w:val="6"/>
          <w:rtl/>
        </w:rPr>
      </w:pPr>
      <w:r w:rsidRPr="002E6030">
        <w:rPr>
          <w:b/>
          <w:bCs/>
          <w:spacing w:val="20"/>
          <w:position w:val="6"/>
          <w:rtl/>
        </w:rPr>
        <w:t>ג.</w:t>
      </w:r>
      <w:r w:rsidRPr="002E6030">
        <w:rPr>
          <w:spacing w:val="20"/>
          <w:position w:val="6"/>
          <w:rtl/>
        </w:rPr>
        <w:t xml:space="preserve"> באופן נוסף תירץ בפשיטות מהר"י קורקוס הנ"ל, דמיירי שאינו נהנה כלל </w:t>
      </w:r>
      <w:r w:rsidRPr="002E6030">
        <w:rPr>
          <w:rFonts w:hint="cs"/>
          <w:spacing w:val="20"/>
          <w:position w:val="6"/>
          <w:rtl/>
        </w:rPr>
        <w:t xml:space="preserve">מן </w:t>
      </w:r>
      <w:r w:rsidRPr="002E6030">
        <w:rPr>
          <w:spacing w:val="20"/>
          <w:position w:val="6"/>
          <w:rtl/>
        </w:rPr>
        <w:t>גיזה ועבודה</w:t>
      </w:r>
      <w:r w:rsidRPr="002E6030">
        <w:rPr>
          <w:rFonts w:hint="cs"/>
          <w:spacing w:val="20"/>
          <w:position w:val="6"/>
          <w:rtl/>
        </w:rPr>
        <w:t xml:space="preserve"> [דהלא האיסור הוא מעשה הגיזה אף דאינו נהנה]</w:t>
      </w:r>
      <w:r w:rsidRPr="002E6030">
        <w:rPr>
          <w:spacing w:val="20"/>
          <w:position w:val="6"/>
          <w:rtl/>
        </w:rPr>
        <w:t>.</w:t>
      </w:r>
      <w:r w:rsidRPr="002E6030">
        <w:rPr>
          <w:rFonts w:hint="cs"/>
          <w:spacing w:val="20"/>
          <w:position w:val="6"/>
          <w:rtl/>
        </w:rPr>
        <w:t xml:space="preserve"> וכן תירץ בפשיטות במשנת רבי אהרן, ותמה על השטמ"ק שלא פירש כן.</w:t>
      </w:r>
    </w:p>
    <w:p w14:paraId="2A533198" w14:textId="77777777" w:rsidR="008A0D75" w:rsidRPr="002E6030" w:rsidRDefault="008A0D75" w:rsidP="008A0D75">
      <w:pPr>
        <w:spacing w:line="240" w:lineRule="atLeast"/>
        <w:jc w:val="both"/>
        <w:rPr>
          <w:spacing w:val="20"/>
          <w:position w:val="6"/>
          <w:rtl/>
        </w:rPr>
      </w:pPr>
      <w:r w:rsidRPr="002E6030">
        <w:rPr>
          <w:spacing w:val="20"/>
          <w:position w:val="6"/>
          <w:rtl/>
        </w:rPr>
        <w:t>ועוד בענין תירוצי השטמ"ק ומהר"י קורקוס - יעוי' בשמן רוקח, ראשית בכורים, בהערה 19-20 לשטמ"ק השלם, ובספר המפתח על הרמב"ם שם.</w:t>
      </w:r>
    </w:p>
    <w:p w14:paraId="54A2503C" w14:textId="77777777" w:rsidR="008A0D75" w:rsidRPr="002E6030" w:rsidRDefault="008A0D75" w:rsidP="008A0D75">
      <w:pPr>
        <w:spacing w:line="240" w:lineRule="atLeast"/>
        <w:jc w:val="both"/>
        <w:rPr>
          <w:spacing w:val="20"/>
          <w:position w:val="6"/>
          <w:rtl/>
        </w:rPr>
      </w:pPr>
      <w:r w:rsidRPr="002E6030">
        <w:rPr>
          <w:spacing w:val="20"/>
          <w:position w:val="6"/>
          <w:rtl/>
        </w:rPr>
        <w:lastRenderedPageBreak/>
        <w:t>ולדן וחלבן מותר וכו' היכי דמי וכו' אלא דאיעבר לפני פדיונן ואתיליד לאחר פדיונן - בחי' הגרי"ז תמה על לשון רגמ"ה במתני' שפירש "דאע"ג דאיעבר לפני פדיונן כיון דיליד לאחר פדיונן מותר בלא פדייה", דהא אין זה מותר בלא פדייה, אלא שהפדיון חל גם על העובר, ובאמת אם יתנה שלא יחול הפדיון על העובר יהא קדוש.</w:t>
      </w:r>
    </w:p>
    <w:p w14:paraId="71ECFA97"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הא לפני פדיונן אסירי - יש לעיין בטעם שלפני פדיונן אסירי, דאם הוא מדין ולדות קדשים דילפינן מקרא לקמן טו:, לכאורה התם הוא קדושת הגוף שקדם הקדשן למומן. אמנם משמע שגם בקדם מומן להקדשן אם הקדישן להביא דמיהן למזבח איכא קצת קדושת הגוף - יעוי' בשטמ"ק יד: (אות ה'). </w:t>
      </w:r>
    </w:p>
    <w:p w14:paraId="2B56692B"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ובחי' הגרי"ז (סוף ד"ה ברגמ"ה) מבואר דולדות דהכא דלפני פדיונן אסורין מטעם גידולי הקדש. </w:t>
      </w:r>
    </w:p>
    <w:p w14:paraId="2D0D6945" w14:textId="77777777" w:rsidR="008A0D75" w:rsidRPr="002E6030" w:rsidRDefault="008A0D75" w:rsidP="008A0D75">
      <w:pPr>
        <w:spacing w:line="240" w:lineRule="atLeast"/>
        <w:jc w:val="both"/>
        <w:rPr>
          <w:spacing w:val="20"/>
          <w:position w:val="6"/>
          <w:rtl/>
        </w:rPr>
      </w:pPr>
      <w:r w:rsidRPr="002E6030">
        <w:rPr>
          <w:spacing w:val="20"/>
          <w:position w:val="6"/>
          <w:rtl/>
        </w:rPr>
        <w:t>רש"י</w:t>
      </w:r>
    </w:p>
    <w:p w14:paraId="768C3CF4"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ד"ה ואם מתו - ותו קמ"ל דגרעי משאר קדשים שאין נפדין אלא חיין שיוכלו לעמוד בפני הכהן בשעת הערכתן - בחולין קל. הוסיף רש"י דקסבר קדשי בדק הבית לא היו בכלל העמדה והערכה. ועי' רש"ש שתמה עליו דבגמ' לקמן מוכח דלכו"ע הכא דקדם מומן להקדשן לא בעי העמדה והערכה. </w:t>
      </w:r>
    </w:p>
    <w:p w14:paraId="7D0B4204"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ד"ה חוץ מן הבכור - שאפילו במומן חלה עליהן קדושה חמורה דבכור רחם מקדשו - עי' בדברינו במשנה ד"ה חוץ מן הבכור. </w:t>
      </w:r>
    </w:p>
    <w:p w14:paraId="33F08A84"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ד"ה חייב - כרת ובגמ' מפרש בדוקין שבעין - עי' בדברינו במשנה ד"ה והשוחטן בחוץ. </w:t>
      </w:r>
    </w:p>
    <w:p w14:paraId="2DFEB58F" w14:textId="77777777" w:rsidR="008A0D75" w:rsidRPr="002E6030" w:rsidRDefault="008A0D75" w:rsidP="008A0D75">
      <w:pPr>
        <w:spacing w:line="240" w:lineRule="atLeast"/>
        <w:jc w:val="both"/>
        <w:rPr>
          <w:spacing w:val="20"/>
          <w:position w:val="6"/>
          <w:rtl/>
        </w:rPr>
      </w:pPr>
      <w:r w:rsidRPr="002E6030">
        <w:rPr>
          <w:spacing w:val="20"/>
          <w:position w:val="6"/>
          <w:rtl/>
        </w:rPr>
        <w:t>דאמרינן במסכת יומא הראוי לאהל מועד חייבין עליו וכו' - עי' תוי"ט פ"י דחולין סוף מ"ב.</w:t>
      </w:r>
    </w:p>
    <w:p w14:paraId="1F87ECFE" w14:textId="77777777" w:rsidR="008A0D75" w:rsidRPr="002E6030" w:rsidRDefault="008A0D75" w:rsidP="008A0D75">
      <w:pPr>
        <w:spacing w:line="240" w:lineRule="atLeast"/>
        <w:jc w:val="both"/>
        <w:rPr>
          <w:spacing w:val="20"/>
          <w:position w:val="6"/>
          <w:rtl/>
        </w:rPr>
      </w:pPr>
      <w:r w:rsidRPr="002E6030">
        <w:rPr>
          <w:spacing w:val="20"/>
          <w:position w:val="6"/>
          <w:rtl/>
        </w:rPr>
        <w:t>ד"ה יקברו - ואין נפדין דבעי העמדה והערכה - צ"ב שלא פירש גם הטעם דאין פודין להאכיל לכלבים [כדלעיל בד"ה ואם מתו]. ובחולין קל. אכן פירש"י שני הטעמים.</w:t>
      </w:r>
    </w:p>
    <w:p w14:paraId="3C9B8F09" w14:textId="77777777" w:rsidR="008A0D75" w:rsidRPr="002E6030" w:rsidRDefault="008A0D75" w:rsidP="008A0D75">
      <w:pPr>
        <w:spacing w:line="240" w:lineRule="atLeast"/>
        <w:jc w:val="both"/>
        <w:rPr>
          <w:spacing w:val="20"/>
          <w:position w:val="6"/>
          <w:rtl/>
        </w:rPr>
      </w:pPr>
      <w:r w:rsidRPr="002E6030">
        <w:rPr>
          <w:spacing w:val="20"/>
          <w:position w:val="6"/>
          <w:rtl/>
        </w:rPr>
        <w:t>אמנם הרש"ש בחולין שם תמה, הרי בגמ' לקמן ריש טו. מוכחינן דתנא דמתני' לית ליה האי דרשא דאין פודין להאכיל לכלבים, והשתא ניחא רש"י כאן שהשמיט טעם זה, אך אכתי צ"ע רש"י לעיל.</w:t>
      </w:r>
    </w:p>
    <w:p w14:paraId="36CB200A" w14:textId="77777777" w:rsidR="008A0D75" w:rsidRPr="002E6030" w:rsidRDefault="008A0D75" w:rsidP="008A0D75">
      <w:pPr>
        <w:spacing w:line="240" w:lineRule="atLeast"/>
        <w:jc w:val="both"/>
        <w:rPr>
          <w:spacing w:val="20"/>
          <w:position w:val="6"/>
          <w:rtl/>
        </w:rPr>
      </w:pPr>
      <w:r w:rsidRPr="002E6030">
        <w:rPr>
          <w:spacing w:val="20"/>
          <w:position w:val="6"/>
          <w:rtl/>
        </w:rPr>
        <w:t>מיהו בעיקר הבנת הרש"ש בדברי הגמ' לקמן, יש לפרש שלא כדבריו, אלא כוונת הגמ' לדקדק דשני טעמים איכא [כדפירש"י כאן ד"ה ואם מתו], דאי משום אין פודין לכלבים גרידא, הוה ליה למימר "ואם נעשו טריפה יקברו", אלא על כרחך דאיכא נמי טעם דהעמדה והערכה. וראה בדברינו במשנה ד"ה ואם מתו יפדו (אות א').</w:t>
      </w:r>
    </w:p>
    <w:p w14:paraId="2998FC52"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ד"ה קדושת דמים - דמפרש לקמן מקראי דפטורה מבכורה וממתנות - כן איתא לקמן טו., ועי' תוס' ד"ה קדושת דמים, ובדברינו שם. </w:t>
      </w:r>
    </w:p>
    <w:p w14:paraId="6D14A3B6" w14:textId="77777777" w:rsidR="008A0D75" w:rsidRPr="002E6030" w:rsidRDefault="008A0D75" w:rsidP="008A0D75">
      <w:pPr>
        <w:spacing w:line="240" w:lineRule="atLeast"/>
        <w:jc w:val="both"/>
        <w:rPr>
          <w:spacing w:val="20"/>
          <w:position w:val="6"/>
          <w:rtl/>
        </w:rPr>
      </w:pPr>
      <w:r w:rsidRPr="002E6030">
        <w:rPr>
          <w:spacing w:val="20"/>
          <w:position w:val="6"/>
          <w:rtl/>
        </w:rPr>
        <w:t>תוס'</w:t>
      </w:r>
    </w:p>
    <w:p w14:paraId="4BD979B9" w14:textId="77777777" w:rsidR="008A0D75" w:rsidRPr="002E6030" w:rsidRDefault="008A0D75" w:rsidP="008A0D75">
      <w:pPr>
        <w:spacing w:line="240" w:lineRule="atLeast"/>
        <w:jc w:val="both"/>
        <w:rPr>
          <w:spacing w:val="20"/>
          <w:position w:val="6"/>
          <w:rtl/>
        </w:rPr>
      </w:pPr>
      <w:r w:rsidRPr="002E6030">
        <w:rPr>
          <w:spacing w:val="20"/>
          <w:position w:val="6"/>
          <w:rtl/>
        </w:rPr>
        <w:t>ד"ה כל הקדשים - לאו בקדשי בדק הבית איירי אלא בהקדישן למזבח לדמיהן דאין חילוק בין רישא לסיפא וכו' - צ"ב שהוצרכו תוס' לאתויי ראיה, והוא מפורש בגמ' בעמוד זה דמתני' מיירי בקדושת דמים למזבח ולא בקדשי בדק הבית.</w:t>
      </w:r>
    </w:p>
    <w:p w14:paraId="711F8ABE" w14:textId="77777777" w:rsidR="008A0D75" w:rsidRPr="002E6030" w:rsidRDefault="008A0D75" w:rsidP="008A0D75">
      <w:pPr>
        <w:spacing w:line="240" w:lineRule="atLeast"/>
        <w:jc w:val="both"/>
        <w:rPr>
          <w:spacing w:val="20"/>
          <w:position w:val="6"/>
          <w:rtl/>
        </w:rPr>
      </w:pPr>
      <w:r w:rsidRPr="002E6030">
        <w:rPr>
          <w:spacing w:val="20"/>
          <w:position w:val="6"/>
          <w:rtl/>
        </w:rPr>
        <w:t>ואע"פ שעובר כשהקדיש בעל מום למזבח וכו' מ"מ אשמעינן דינו והתם מפרש מאי שנא מדקלא בעלמא וכו' - הנה במתני' מיירי שמקדיש להביא מדמיהן קרבן למזבח כפירש"י, אך גם בזה עובר בלאו, כמימרא דרבא (תמורה סוף ז.) דהמקדיש בעל מום לדמי נסכים גם לוקה, וכתבו שם תוס' (ד"ה אפילו) דה"ה וכל שכן כשמקדיש לדמי עולה. מיהו שם ע"ב הביאו בזה פלוגתת תנאים בברייתא, ודעת רבי דבהרצאת גופו הכתוב מדבר ואין לוקה אי אקדשיה לדמיו. וצ"ע דלמא משנתינו כרבי - עי' מש"כ החזו"א (בכורות יח. ו.).</w:t>
      </w:r>
    </w:p>
    <w:p w14:paraId="621A8160" w14:textId="77777777" w:rsidR="008A0D75" w:rsidRPr="002E6030" w:rsidRDefault="008A0D75" w:rsidP="008A0D75">
      <w:pPr>
        <w:spacing w:line="240" w:lineRule="atLeast"/>
        <w:jc w:val="both"/>
        <w:rPr>
          <w:spacing w:val="20"/>
          <w:position w:val="6"/>
          <w:rtl/>
        </w:rPr>
      </w:pPr>
      <w:r w:rsidRPr="002E6030">
        <w:rPr>
          <w:spacing w:val="20"/>
          <w:position w:val="6"/>
          <w:rtl/>
        </w:rPr>
        <w:t>ד"ה קדושת דמים - פי' הקונטרס וכו' וקשה לפירושו דהתם פטרינן בפסולי המוקדשין אע"פ דנפדו מדאיתקש לצבי ואיל והכא דוקא בלא נפדו:</w:t>
      </w:r>
    </w:p>
    <w:p w14:paraId="2DE21E83" w14:textId="77777777" w:rsidR="008A0D75" w:rsidRPr="002E6030" w:rsidRDefault="008A0D75" w:rsidP="008A0D75">
      <w:pPr>
        <w:spacing w:line="240" w:lineRule="atLeast"/>
        <w:jc w:val="both"/>
        <w:rPr>
          <w:spacing w:val="20"/>
          <w:position w:val="6"/>
          <w:rtl/>
        </w:rPr>
      </w:pPr>
      <w:r w:rsidRPr="002E6030">
        <w:rPr>
          <w:spacing w:val="20"/>
          <w:position w:val="6"/>
          <w:rtl/>
        </w:rPr>
        <w:t>ביאור מחלוקת רש"י ותוס':</w:t>
      </w:r>
    </w:p>
    <w:p w14:paraId="56B94AE0" w14:textId="77777777" w:rsidR="008A0D75" w:rsidRPr="002E6030" w:rsidRDefault="008A0D75" w:rsidP="008A0D75">
      <w:pPr>
        <w:spacing w:line="240" w:lineRule="atLeast"/>
        <w:jc w:val="both"/>
        <w:rPr>
          <w:spacing w:val="20"/>
          <w:position w:val="6"/>
          <w:rtl/>
        </w:rPr>
      </w:pPr>
      <w:r w:rsidRPr="002E6030">
        <w:rPr>
          <w:spacing w:val="20"/>
          <w:position w:val="6"/>
          <w:rtl/>
        </w:rPr>
        <w:t>חי' הגרי"ז [במהלך ראשון], וחזון יחזקאל (תוספתא פ"ב מ"ב) מבארים שיטת תוס': דפטור בכורה ושאר דיני פסולי המוקדשין אינם משום קדושה שבהן, אלא הן דינים ואיסורים בעלמא מגזירת הכתוב היקש לצבי ואיל, דהא אפילו שנפדו פטורין, וממילא אין למילף לקדושת דמים דהכא.</w:t>
      </w:r>
    </w:p>
    <w:p w14:paraId="1D7A5190" w14:textId="77777777" w:rsidR="008A0D75" w:rsidRPr="002E6030" w:rsidRDefault="008A0D75" w:rsidP="008A0D75">
      <w:pPr>
        <w:spacing w:line="240" w:lineRule="atLeast"/>
        <w:jc w:val="both"/>
        <w:rPr>
          <w:spacing w:val="20"/>
          <w:position w:val="6"/>
          <w:rtl/>
        </w:rPr>
      </w:pPr>
      <w:r w:rsidRPr="002E6030">
        <w:rPr>
          <w:spacing w:val="20"/>
          <w:position w:val="6"/>
          <w:rtl/>
        </w:rPr>
        <w:t>אולם ציין החזון יחזקאל [וכן גליון מהרש"א] לדברי הרמב"ם (בכורות ה. ח.) שכתב "שהרי לא יצאו לחולין לכל דבר מפני שהם אסורים בגיזה ועבודה", ונמצא לדבריו שהגם דילפינן מצבי ואיל, אך טעם הפטור הוא משום קדושה. וכתב שכן משמע גם בסוגיא דתמורה י:, ולפי"ז מיושב שיטת רש"י דיליף מהתם לפטור מבכורה.</w:t>
      </w:r>
    </w:p>
    <w:p w14:paraId="7897C126" w14:textId="77777777" w:rsidR="008A0D75" w:rsidRPr="002E6030" w:rsidRDefault="008A0D75" w:rsidP="008A0D75">
      <w:pPr>
        <w:spacing w:line="240" w:lineRule="atLeast"/>
        <w:jc w:val="both"/>
        <w:rPr>
          <w:spacing w:val="20"/>
          <w:position w:val="6"/>
          <w:rtl/>
        </w:rPr>
      </w:pPr>
      <w:r w:rsidRPr="002E6030">
        <w:rPr>
          <w:spacing w:val="20"/>
          <w:position w:val="6"/>
          <w:rtl/>
        </w:rPr>
        <w:lastRenderedPageBreak/>
        <w:t xml:space="preserve">וראה מהלך נוסף בחי' הגרי"ז, ובשפ"א, וראשית בכורים, </w:t>
      </w:r>
      <w:r w:rsidRPr="002E6030">
        <w:rPr>
          <w:rFonts w:hint="cs"/>
          <w:spacing w:val="20"/>
          <w:position w:val="6"/>
          <w:rtl/>
        </w:rPr>
        <w:t xml:space="preserve">וחי' רא"ל מאלין (ח"ב סי' נ'), </w:t>
      </w:r>
      <w:r w:rsidRPr="002E6030">
        <w:rPr>
          <w:spacing w:val="20"/>
          <w:position w:val="6"/>
          <w:rtl/>
        </w:rPr>
        <w:t>וע"ע הערות להגריש”א</w:t>
      </w:r>
      <w:r w:rsidRPr="002E6030">
        <w:rPr>
          <w:rFonts w:hint="cs"/>
          <w:spacing w:val="20"/>
          <w:position w:val="6"/>
          <w:rtl/>
        </w:rPr>
        <w:t>, ובשו"ת שבט הלוי (ח"י קונטרס הקדשים סי' י"ט).</w:t>
      </w:r>
    </w:p>
    <w:p w14:paraId="70D9C5B7" w14:textId="77777777" w:rsidR="008A0D75" w:rsidRPr="002E6030" w:rsidRDefault="008A0D75" w:rsidP="008A0D75">
      <w:pPr>
        <w:spacing w:line="240" w:lineRule="atLeast"/>
        <w:jc w:val="both"/>
        <w:rPr>
          <w:spacing w:val="20"/>
          <w:position w:val="6"/>
          <w:rtl/>
        </w:rPr>
      </w:pPr>
      <w:r w:rsidRPr="002E6030">
        <w:rPr>
          <w:spacing w:val="20"/>
          <w:position w:val="6"/>
          <w:rtl/>
        </w:rPr>
        <w:t>אלא היינו טעמא בקדושת דמים משום דכתיב גבי בכור בישראל - בחי' הגרי"ז סייע לפירוש תוס' מתוספתא דמכילתין (פ"ב ה"ב) שנקטה דהפקר והקדש וגר פוטרין בבכורה, ומדנקטה הקדש בהדייהו משמע דכולן טעם פטור אחד דחסר רשות ישראל. והוכיח גם מדברי הרמב"ם שנקט פטור בכורה בקדשי מזבח ובדק הבית בפני עצמו (בכורות א. ה.), ודין פסולי המוקדשין שנפדו פטורין בבכורה בפני עצמו (שם ה. יח.), ש"מ דאינם למדין מחד דרשא - עי' בדבריו שדן בזה.</w:t>
      </w:r>
    </w:p>
    <w:p w14:paraId="6D82E182" w14:textId="77777777" w:rsidR="008A0D75" w:rsidRPr="002E6030" w:rsidRDefault="008A0D75" w:rsidP="008A0D75">
      <w:pPr>
        <w:spacing w:line="240" w:lineRule="atLeast"/>
        <w:jc w:val="both"/>
        <w:rPr>
          <w:spacing w:val="20"/>
          <w:position w:val="6"/>
          <w:rtl/>
        </w:rPr>
      </w:pPr>
      <w:r w:rsidRPr="002E6030">
        <w:rPr>
          <w:rFonts w:hint="cs"/>
          <w:spacing w:val="20"/>
          <w:position w:val="6"/>
          <w:rtl/>
        </w:rPr>
        <w:t>ובמתנות כתיב מאת העם - במשנת רבי אהרן (ריש יד.) תמה למה לי קרא למעט קדושת דמים ממתנות, הרי בלאו הכי אסור בהנאה ואיך יפקע איסור הקדש בלא פדיון, ואם נאמר שיפדם הכהן המקבל, שוב אין כאן דין נתינה דהוי שלו מחמת הפדיון - עי' בדבריו.</w:t>
      </w:r>
    </w:p>
    <w:p w14:paraId="511224F2" w14:textId="77777777" w:rsidR="008A0D75" w:rsidRPr="002E6030" w:rsidRDefault="008A0D75" w:rsidP="008A0D75">
      <w:pPr>
        <w:spacing w:line="240" w:lineRule="atLeast"/>
        <w:jc w:val="both"/>
        <w:rPr>
          <w:spacing w:val="20"/>
          <w:position w:val="6"/>
          <w:rtl/>
        </w:rPr>
      </w:pPr>
      <w:r w:rsidRPr="002E6030">
        <w:rPr>
          <w:spacing w:val="20"/>
          <w:position w:val="6"/>
          <w:rtl/>
        </w:rPr>
        <w:t>דף יד:</w:t>
      </w:r>
    </w:p>
    <w:p w14:paraId="40204755" w14:textId="77777777" w:rsidR="008A0D75" w:rsidRPr="002E6030" w:rsidRDefault="008A0D75" w:rsidP="008A0D75">
      <w:pPr>
        <w:spacing w:line="240" w:lineRule="atLeast"/>
        <w:jc w:val="both"/>
        <w:rPr>
          <w:spacing w:val="20"/>
          <w:position w:val="6"/>
          <w:rtl/>
        </w:rPr>
      </w:pPr>
      <w:r w:rsidRPr="002E6030">
        <w:rPr>
          <w:spacing w:val="20"/>
          <w:position w:val="6"/>
          <w:rtl/>
        </w:rPr>
        <w:t>גמ'</w:t>
      </w:r>
    </w:p>
    <w:p w14:paraId="315D658A" w14:textId="77777777" w:rsidR="008A0D75" w:rsidRPr="002E6030" w:rsidRDefault="008A0D75" w:rsidP="008A0D75">
      <w:pPr>
        <w:spacing w:line="240" w:lineRule="atLeast"/>
        <w:jc w:val="both"/>
        <w:rPr>
          <w:spacing w:val="20"/>
          <w:position w:val="6"/>
          <w:rtl/>
        </w:rPr>
      </w:pPr>
      <w:r w:rsidRPr="002E6030">
        <w:rPr>
          <w:spacing w:val="20"/>
          <w:position w:val="6"/>
          <w:rtl/>
        </w:rPr>
        <w:t>נפדין תמימים או אין נפדין תמימין:</w:t>
      </w:r>
    </w:p>
    <w:p w14:paraId="670D3AEB" w14:textId="77777777" w:rsidR="008A0D75" w:rsidRPr="002E6030" w:rsidRDefault="008A0D75" w:rsidP="008A0D75">
      <w:pPr>
        <w:spacing w:line="240" w:lineRule="atLeast"/>
        <w:jc w:val="both"/>
        <w:rPr>
          <w:spacing w:val="20"/>
          <w:position w:val="6"/>
          <w:rtl/>
        </w:rPr>
      </w:pPr>
      <w:r w:rsidRPr="002E6030">
        <w:rPr>
          <w:spacing w:val="20"/>
          <w:position w:val="6"/>
          <w:rtl/>
        </w:rPr>
        <w:t>השפ"א הקשה דטפי הוה ליה למיבעי אי קרבין למזבח או לאו, דהרי לקמן מסקינן דרק משום סברא שלא יהא טפל חמור מן העיקר אינו קרב, הא לאו הכי הוי הולד קרבן ממש.</w:t>
      </w:r>
    </w:p>
    <w:p w14:paraId="019A36C5" w14:textId="77777777" w:rsidR="008A0D75" w:rsidRPr="002E6030" w:rsidRDefault="008A0D75" w:rsidP="008A0D75">
      <w:pPr>
        <w:spacing w:line="240" w:lineRule="atLeast"/>
        <w:jc w:val="both"/>
        <w:rPr>
          <w:spacing w:val="20"/>
          <w:position w:val="6"/>
          <w:rtl/>
        </w:rPr>
      </w:pPr>
      <w:r w:rsidRPr="002E6030">
        <w:rPr>
          <w:spacing w:val="20"/>
          <w:position w:val="6"/>
          <w:rtl/>
        </w:rPr>
        <w:t>והנה רש"י (סוף ע"א) פירש דמקרב לא קרבי למזבח דמכח קדושה דחויה דאמן אתו, וכנראה דקדק כן מהא גופה דמיבעיא לגמ' רק על פדיון ש"מ דפשיטא לה שאין קריבין. אך היא גופה צ"ע דכל זמן שלא נתחדשה סברת "שלא יהא טפל חמור מן העיקר", איכא סברת "מגו דנחתא ביה קדושת דמים נחתא ביה קדושת הגוף" (תמורה יט:), ומהיכא פשיטא דלא חזו להקרבה.</w:t>
      </w:r>
    </w:p>
    <w:p w14:paraId="1433DE8A" w14:textId="77777777" w:rsidR="008A0D75" w:rsidRPr="002E6030" w:rsidRDefault="008A0D75" w:rsidP="008A0D75">
      <w:pPr>
        <w:spacing w:line="240" w:lineRule="atLeast"/>
        <w:jc w:val="both"/>
        <w:rPr>
          <w:spacing w:val="20"/>
          <w:position w:val="6"/>
          <w:rtl/>
        </w:rPr>
      </w:pPr>
      <w:r w:rsidRPr="002E6030">
        <w:rPr>
          <w:spacing w:val="20"/>
          <w:position w:val="6"/>
          <w:rtl/>
        </w:rPr>
        <w:t>וצ"ל דשאני מבהמה בעלמא שהקדישה קדושת דמים, דבעצם היא ראויה למזבח לכך אמרינן מיגו, אבל כאן הוא בא מכח אמו בעלת מום שלא ראויה למזבח, לכך פשיטא שאינו קרב ולא אמרינן ביה מיגו, וכל הנידון רק כלפי פדיון, והא נמי פשטינן שלא יהא טפל חמור מן העיקר. וראה עוד חזו"א (בכורות יח. יח.).</w:t>
      </w:r>
    </w:p>
    <w:p w14:paraId="24ED05BD" w14:textId="77777777" w:rsidR="008A0D75" w:rsidRPr="002E6030" w:rsidRDefault="008A0D75" w:rsidP="008A0D75">
      <w:pPr>
        <w:spacing w:line="240" w:lineRule="atLeast"/>
        <w:jc w:val="both"/>
        <w:rPr>
          <w:spacing w:val="20"/>
          <w:position w:val="6"/>
          <w:rtl/>
        </w:rPr>
      </w:pPr>
      <w:r w:rsidRPr="002E6030">
        <w:rPr>
          <w:spacing w:val="20"/>
          <w:position w:val="6"/>
          <w:rtl/>
        </w:rPr>
        <w:t>תא שמע המתפיס בעלי מומין וכו' - הנה היה יכול לפשוט גם מברייתא דלקמן טו: דקתני דנפדין תמימין, אך עדיפא ליה לאתויי מברייתא מפורשת זו.</w:t>
      </w:r>
      <w:r w:rsidRPr="002E6030">
        <w:rPr>
          <w:rFonts w:hint="cs"/>
          <w:spacing w:val="20"/>
          <w:position w:val="6"/>
          <w:rtl/>
        </w:rPr>
        <w:t xml:space="preserve"> שו"ר שהעיר כן בחי' הגרז"ס.</w:t>
      </w:r>
    </w:p>
    <w:p w14:paraId="3401EC14" w14:textId="77777777" w:rsidR="008A0D75" w:rsidRPr="002E6030" w:rsidRDefault="008A0D75" w:rsidP="008A0D75">
      <w:pPr>
        <w:spacing w:line="240" w:lineRule="atLeast"/>
        <w:jc w:val="both"/>
        <w:rPr>
          <w:spacing w:val="20"/>
          <w:position w:val="6"/>
          <w:rtl/>
        </w:rPr>
      </w:pPr>
      <w:r w:rsidRPr="002E6030">
        <w:rPr>
          <w:spacing w:val="20"/>
          <w:position w:val="6"/>
          <w:rtl/>
        </w:rPr>
        <w:t>הקדיש זכר לדמיו קדוש קדושת הגוף:</w:t>
      </w:r>
    </w:p>
    <w:p w14:paraId="48CA973D" w14:textId="77777777" w:rsidR="008A0D75" w:rsidRPr="002E6030" w:rsidRDefault="008A0D75" w:rsidP="008A0D75">
      <w:pPr>
        <w:spacing w:line="240" w:lineRule="atLeast"/>
        <w:jc w:val="both"/>
        <w:rPr>
          <w:spacing w:val="20"/>
          <w:position w:val="6"/>
          <w:rtl/>
        </w:rPr>
      </w:pPr>
      <w:r w:rsidRPr="002E6030">
        <w:rPr>
          <w:spacing w:val="20"/>
          <w:position w:val="6"/>
          <w:rtl/>
        </w:rPr>
        <w:t>א] היכי מיירי</w:t>
      </w:r>
      <w:r w:rsidRPr="002E6030">
        <w:rPr>
          <w:rFonts w:hint="cs"/>
          <w:spacing w:val="20"/>
          <w:position w:val="6"/>
          <w:rtl/>
        </w:rPr>
        <w:t>?</w:t>
      </w:r>
    </w:p>
    <w:p w14:paraId="1F18EACC" w14:textId="77777777" w:rsidR="008A0D75" w:rsidRPr="002E6030" w:rsidRDefault="008A0D75" w:rsidP="008A0D75">
      <w:pPr>
        <w:spacing w:line="240" w:lineRule="atLeast"/>
        <w:jc w:val="both"/>
        <w:rPr>
          <w:spacing w:val="20"/>
          <w:position w:val="6"/>
          <w:rtl/>
        </w:rPr>
      </w:pPr>
      <w:r w:rsidRPr="002E6030">
        <w:rPr>
          <w:spacing w:val="20"/>
          <w:position w:val="6"/>
          <w:rtl/>
        </w:rPr>
        <w:t>רש"י פירש "שימכרנו ויביא בדמיו עולה", ואח"כ פירש "להכי נקט זכר דחזי לעולה משום דרובא דמייתו קרבן עולה מייתו". וכתב השטמ"ק בשם הרא"ש (נדפס באות ו') דמשמע מפירושו דלאו דוקא נקט רבא "הקדיש זכר", דה"ה הקדיש נקבה תקרב לשלמים, אלא אורחא דמילתא נקט.</w:t>
      </w:r>
    </w:p>
    <w:p w14:paraId="19F457FF" w14:textId="77777777" w:rsidR="008A0D75" w:rsidRPr="002E6030" w:rsidRDefault="008A0D75" w:rsidP="008A0D75">
      <w:pPr>
        <w:spacing w:line="240" w:lineRule="atLeast"/>
        <w:jc w:val="both"/>
        <w:rPr>
          <w:spacing w:val="20"/>
          <w:position w:val="6"/>
          <w:rtl/>
        </w:rPr>
      </w:pPr>
      <w:r w:rsidRPr="002E6030">
        <w:rPr>
          <w:spacing w:val="20"/>
          <w:position w:val="6"/>
          <w:rtl/>
        </w:rPr>
        <w:t>ותמה הרא"ש דלפירושו מה עלה על דעת המתנדב להקדיש זכר הראוי גופו לעולה, שימכר ויביא בדמיו עולה, ולמה לא יקריבו הוא עצמו עולה.</w:t>
      </w:r>
    </w:p>
    <w:p w14:paraId="4DE09AD7" w14:textId="77777777" w:rsidR="008A0D75" w:rsidRPr="002E6030" w:rsidRDefault="008A0D75" w:rsidP="008A0D75">
      <w:pPr>
        <w:spacing w:line="240" w:lineRule="atLeast"/>
        <w:jc w:val="both"/>
        <w:rPr>
          <w:spacing w:val="20"/>
          <w:position w:val="6"/>
          <w:rtl/>
        </w:rPr>
      </w:pPr>
      <w:r w:rsidRPr="002E6030">
        <w:rPr>
          <w:spacing w:val="20"/>
          <w:position w:val="6"/>
          <w:rtl/>
        </w:rPr>
        <w:t>לכן הוא מפרש דהקדישו לימכר לדמיו ולא פירש מה יעשו בדמיו, וסתם הקדש הוא לבדק הבית, וקמ"ל דכיון שראוי למזבח קדוש הוא עצמו קדושת הגוף וקרב למזבח. והא דנקט "הקדיש זכר" הוא מפרש על דרך פירוש תוס' - עי' בדבריו. והנה גם תוס' בסוגיין דימו דין זה לפלוגתת ר"א ור"י גבי המקדיש נכסיו סתם, ומשמע נמי שמפרשים כהרא"ש.</w:t>
      </w:r>
    </w:p>
    <w:p w14:paraId="3CA115B4"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וראה בשטמ"ק פירושים נוספים אמאי נקט דוקא "הקדיש זכר". </w:t>
      </w:r>
    </w:p>
    <w:p w14:paraId="0ACA6DF0" w14:textId="77777777" w:rsidR="008A0D75" w:rsidRPr="002E6030" w:rsidRDefault="008A0D75" w:rsidP="008A0D75">
      <w:pPr>
        <w:spacing w:line="240" w:lineRule="atLeast"/>
        <w:jc w:val="both"/>
        <w:rPr>
          <w:spacing w:val="20"/>
          <w:position w:val="6"/>
          <w:rtl/>
        </w:rPr>
      </w:pPr>
      <w:r w:rsidRPr="002E6030">
        <w:rPr>
          <w:spacing w:val="20"/>
          <w:position w:val="6"/>
          <w:rtl/>
        </w:rPr>
        <w:t>ב] קדוש קדושת הגוף מדאורייתא או מתקנת חכמים</w:t>
      </w:r>
      <w:r w:rsidRPr="002E6030">
        <w:rPr>
          <w:rFonts w:hint="cs"/>
          <w:spacing w:val="20"/>
          <w:position w:val="6"/>
          <w:rtl/>
        </w:rPr>
        <w:t>?</w:t>
      </w:r>
    </w:p>
    <w:p w14:paraId="12E857F9" w14:textId="77777777" w:rsidR="008A0D75" w:rsidRPr="002E6030" w:rsidRDefault="008A0D75" w:rsidP="008A0D75">
      <w:pPr>
        <w:spacing w:line="240" w:lineRule="atLeast"/>
        <w:jc w:val="both"/>
        <w:rPr>
          <w:spacing w:val="20"/>
          <w:position w:val="6"/>
          <w:rtl/>
        </w:rPr>
      </w:pPr>
      <w:r w:rsidRPr="002E6030">
        <w:rPr>
          <w:spacing w:val="20"/>
          <w:position w:val="6"/>
          <w:rtl/>
        </w:rPr>
        <w:t>הנה לפירוש רש"י ד"המקדיש זכר לדמיו" מיירי שאמר בהדיא שימכרנו ויביא בדמיו עולה, ודאי שמדאורייתא קדוש קדושת הגוף ויקרב עצמו עולה. אך יש דין נוסף "המתפיס תמימים לבדק הבית אין יוצאין מידי מזבח" (מנחות קא., תמורה לג:), ובדין זה נחלקו ראשונים ואחרונים אם הוא דין תורה או מתקנת חכמים - יעוי' בהרחבה בספרינו 'איזהו מקומן' למסכת מנחות דף קא.</w:t>
      </w:r>
    </w:p>
    <w:p w14:paraId="76839F61" w14:textId="77777777" w:rsidR="008A0D75" w:rsidRPr="002E6030" w:rsidRDefault="008A0D75" w:rsidP="008A0D75">
      <w:pPr>
        <w:spacing w:line="240" w:lineRule="atLeast"/>
        <w:jc w:val="both"/>
        <w:rPr>
          <w:spacing w:val="20"/>
          <w:position w:val="6"/>
          <w:rtl/>
        </w:rPr>
      </w:pPr>
      <w:r w:rsidRPr="002E6030">
        <w:rPr>
          <w:spacing w:val="20"/>
          <w:position w:val="6"/>
          <w:rtl/>
        </w:rPr>
        <w:t>ברם לפירוש הרא"ש הנ"ל [וכן נראה פירוש תוס'], דמיירי שלא פירש מה יעשו בדמים, וסתם הקדש הוי לבדק הבית, לכאורה הוא אותו דין דמתפיס תמימים לבדק הבית. אך עדיין יש חילוק, דמתפיס תמימים לבדק הבית פירש בהדיא שהוא לבדק הבית, אך כאן מיירי שלא פירש מידי.</w:t>
      </w:r>
    </w:p>
    <w:p w14:paraId="328647B9"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והנה גם אם ננקוט דהתפיס תמימים לבדק הבית אין יוצאין מדאורייתא מידי מזבח, מ"מ לכאורה יש חילוק, דהמתפיס תמימים לבדק הבית זקוק הוא לחזור ולהקדישו קדושת הגוף, ואילו הקדיש זכר לדמיו </w:t>
      </w:r>
      <w:r w:rsidRPr="002E6030">
        <w:rPr>
          <w:spacing w:val="20"/>
          <w:position w:val="6"/>
          <w:rtl/>
        </w:rPr>
        <w:lastRenderedPageBreak/>
        <w:t xml:space="preserve">קדוש מאליו קדושת הגוף מטעם מיגו דנחתא וכו', אלא שבדין מתפיס תמימים לבדק הבית עצמו נחלקו אחרונים אם צריך להקדישן בקדושת מזבח - עי' מהרי"ט אלגזי לקמן פרק חמישי בהערה קט"ז.  </w:t>
      </w:r>
    </w:p>
    <w:p w14:paraId="647A44DE" w14:textId="77777777" w:rsidR="008A0D75" w:rsidRPr="002E6030" w:rsidRDefault="008A0D75" w:rsidP="008A0D75">
      <w:pPr>
        <w:spacing w:line="240" w:lineRule="atLeast"/>
        <w:jc w:val="both"/>
        <w:rPr>
          <w:spacing w:val="20"/>
          <w:position w:val="6"/>
          <w:rtl/>
        </w:rPr>
      </w:pPr>
      <w:r w:rsidRPr="002E6030">
        <w:rPr>
          <w:spacing w:val="20"/>
          <w:position w:val="6"/>
          <w:rtl/>
        </w:rPr>
        <w:t>ג] הקדיש לדמי נסכים:</w:t>
      </w:r>
    </w:p>
    <w:p w14:paraId="41B0EF7C"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בשבועות דף יא. מחלקים דדוקא הקדישו לדמי עולה, אבל אמר לדמי נסכים לא. ופירש רש"י שם (ריש יא:) "אע"ג דנסכים נמי למזבח וקדושתייהו דמיין להדדי, כיון דלא להכי חזי מזדבן". וכעי"ז חילקו תוס' נזיר כו: (ד"ה אבל בהמה), אולם יעוי' תוס' תמורה יט: (ד"ה זאת אומרת) שחילקו באופן אחר. וראה עוד חי' הגרי"ז בתמורה שם. </w:t>
      </w:r>
    </w:p>
    <w:p w14:paraId="3BE04509" w14:textId="77777777" w:rsidR="008A0D75" w:rsidRPr="002E6030" w:rsidRDefault="008A0D75" w:rsidP="008A0D75">
      <w:pPr>
        <w:spacing w:line="240" w:lineRule="atLeast"/>
        <w:jc w:val="both"/>
        <w:rPr>
          <w:spacing w:val="20"/>
          <w:position w:val="6"/>
          <w:rtl/>
        </w:rPr>
      </w:pPr>
      <w:r w:rsidRPr="002E6030">
        <w:rPr>
          <w:spacing w:val="20"/>
          <w:position w:val="6"/>
          <w:rtl/>
        </w:rPr>
        <w:t>והשוחטן בחוץ פטור רבי אלעזר מתני חייב ומוקי לה בבמת יחיד:</w:t>
      </w:r>
    </w:p>
    <w:p w14:paraId="25C52DB5" w14:textId="77777777" w:rsidR="008A0D75" w:rsidRPr="002E6030" w:rsidRDefault="008A0D75" w:rsidP="008A0D75">
      <w:pPr>
        <w:spacing w:line="240" w:lineRule="atLeast"/>
        <w:jc w:val="both"/>
        <w:rPr>
          <w:spacing w:val="20"/>
          <w:position w:val="6"/>
          <w:rtl/>
        </w:rPr>
      </w:pPr>
      <w:r w:rsidRPr="002E6030">
        <w:rPr>
          <w:spacing w:val="20"/>
          <w:position w:val="6"/>
          <w:rtl/>
        </w:rPr>
        <w:t>א] תמוה דלמאן דמתני 'חייב' אמאי נקטה כלל המשנה דין זה דבעל מום אסור בבמה, דהרי המשנה באה לחלק בין קדם מומן להקדשן או איפכא, ודין זה הוא כלל בכל בעלי מומין.</w:t>
      </w:r>
    </w:p>
    <w:p w14:paraId="18773E84" w14:textId="77777777" w:rsidR="008A0D75" w:rsidRPr="002E6030" w:rsidRDefault="008A0D75" w:rsidP="008A0D75">
      <w:pPr>
        <w:spacing w:line="240" w:lineRule="atLeast"/>
        <w:jc w:val="both"/>
        <w:rPr>
          <w:spacing w:val="20"/>
          <w:position w:val="6"/>
          <w:rtl/>
        </w:rPr>
      </w:pPr>
      <w:r w:rsidRPr="002E6030">
        <w:rPr>
          <w:spacing w:val="20"/>
          <w:position w:val="6"/>
          <w:rtl/>
        </w:rPr>
        <w:t>וכתב החזו"א (בכורות יח. ו.) דקמ"ל שדין מומן קודם להקדשן הוא אף בזמן היתר הבמות, דהא אילו היה בעל מום מותר ליקרב בבמה, היה ראוי שבזמן היתר הבמות יחול עליו קדושת הגוף וישוה דינו כקדם הקדשו למומו.</w:t>
      </w:r>
    </w:p>
    <w:p w14:paraId="31A6058D" w14:textId="77777777" w:rsidR="008A0D75" w:rsidRPr="002E6030" w:rsidRDefault="008A0D75" w:rsidP="008A0D75">
      <w:pPr>
        <w:spacing w:line="240" w:lineRule="atLeast"/>
        <w:jc w:val="both"/>
        <w:rPr>
          <w:spacing w:val="20"/>
          <w:position w:val="6"/>
          <w:rtl/>
        </w:rPr>
      </w:pPr>
      <w:r w:rsidRPr="002E6030">
        <w:rPr>
          <w:spacing w:val="20"/>
          <w:position w:val="6"/>
          <w:rtl/>
        </w:rPr>
        <w:t>ולכאורה היה אפשר לישב עפ"י דברי השטמ"ק (אות ב'), דמתני' קמ"ל דקדם מומן להקדשן לא חשיבי כדקלא בעלמא, אלא חלה איזו קדושה וחייב עלה השוחט בחוץ. אך זה אינו מספיק, דהיה סגי דישמיענו השוחטן בפנים חייב, ולפי דברי החזו"א ניחא דהוא חידוש מיוחד בדין קדם מומן להקדשן בזמן היתר הבמות.</w:t>
      </w:r>
    </w:p>
    <w:p w14:paraId="492FC385" w14:textId="77777777" w:rsidR="008A0D75" w:rsidRPr="002E6030" w:rsidRDefault="008A0D75" w:rsidP="008A0D75">
      <w:pPr>
        <w:spacing w:line="240" w:lineRule="atLeast"/>
        <w:jc w:val="both"/>
        <w:rPr>
          <w:spacing w:val="20"/>
          <w:position w:val="6"/>
          <w:rtl/>
        </w:rPr>
      </w:pPr>
      <w:r w:rsidRPr="002E6030">
        <w:rPr>
          <w:spacing w:val="20"/>
          <w:position w:val="6"/>
          <w:rtl/>
        </w:rPr>
        <w:t>וראה עוד מש"כ בהערות להגריש”א.</w:t>
      </w:r>
    </w:p>
    <w:p w14:paraId="486CA23A" w14:textId="77777777" w:rsidR="008A0D75" w:rsidRPr="002E6030" w:rsidRDefault="008A0D75" w:rsidP="008A0D75">
      <w:pPr>
        <w:spacing w:line="240" w:lineRule="atLeast"/>
        <w:jc w:val="both"/>
        <w:rPr>
          <w:spacing w:val="20"/>
          <w:position w:val="6"/>
          <w:rtl/>
        </w:rPr>
      </w:pPr>
      <w:r w:rsidRPr="002E6030">
        <w:rPr>
          <w:spacing w:val="20"/>
          <w:position w:val="6"/>
          <w:rtl/>
        </w:rPr>
        <w:t>ב] החזו"א (שם) נסתפק האם בסיפא דמתני' דקתני "השוחטן בחוץ חייב" מודה ר' אלעזר דמיירי בשוחט בחוץ ממש, וכדמוקמינן לקמן טז. בדוקין שבעין ואליבא דר' עקיבא, או דסיפא נמי מוקי לה בשוחט בבמה, ואשמעינן דאפילו קדוש מעיקרו ונעשה אח"כ בעל מום פסול בבמה.</w:t>
      </w:r>
    </w:p>
    <w:p w14:paraId="0A986DE8" w14:textId="77777777" w:rsidR="008A0D75" w:rsidRPr="002E6030" w:rsidRDefault="008A0D75" w:rsidP="008A0D75">
      <w:pPr>
        <w:spacing w:line="240" w:lineRule="atLeast"/>
        <w:jc w:val="both"/>
        <w:rPr>
          <w:spacing w:val="20"/>
          <w:position w:val="6"/>
          <w:rtl/>
        </w:rPr>
      </w:pPr>
      <w:r w:rsidRPr="002E6030">
        <w:rPr>
          <w:spacing w:val="20"/>
          <w:position w:val="6"/>
          <w:rtl/>
        </w:rPr>
        <w:t>מנין לזובח בהמה בעלת מום בבמת יחיד בשעת היתר הבמות שהוא בלא תעשה שנאמר לא תזבח וכו' אם אינו ענין לבמה גדולה וכו' תנהו ענין לבמת יחיד:</w:t>
      </w:r>
    </w:p>
    <w:p w14:paraId="14BD00CD" w14:textId="77777777" w:rsidR="008A0D75" w:rsidRPr="002E6030" w:rsidRDefault="008A0D75" w:rsidP="008A0D75">
      <w:pPr>
        <w:spacing w:line="240" w:lineRule="atLeast"/>
        <w:jc w:val="both"/>
        <w:rPr>
          <w:spacing w:val="20"/>
          <w:position w:val="6"/>
          <w:rtl/>
        </w:rPr>
      </w:pPr>
      <w:r w:rsidRPr="002E6030">
        <w:rPr>
          <w:spacing w:val="20"/>
          <w:position w:val="6"/>
          <w:rtl/>
        </w:rPr>
        <w:t>הערות על דרשא זו:</w:t>
      </w:r>
    </w:p>
    <w:p w14:paraId="31D46FB2" w14:textId="77777777" w:rsidR="008A0D75" w:rsidRPr="002E6030" w:rsidRDefault="008A0D75" w:rsidP="008A0D75">
      <w:pPr>
        <w:spacing w:line="240" w:lineRule="atLeast"/>
        <w:jc w:val="both"/>
        <w:rPr>
          <w:spacing w:val="20"/>
          <w:position w:val="6"/>
          <w:rtl/>
        </w:rPr>
      </w:pPr>
      <w:r w:rsidRPr="002E6030">
        <w:rPr>
          <w:spacing w:val="20"/>
          <w:position w:val="6"/>
          <w:rtl/>
        </w:rPr>
        <w:t>א] צ"ע דבתמורה ז. ילפינן מקרא אחרינא "ומעוך וכתות לא תקריבו" לאסור בעלי מומין לבמת יחיד. ותירץ הרש"ש (זבחים קכ., במוסגר) דההיא דתמורה איצטריך שעובר כבר משעת הקדש.</w:t>
      </w:r>
    </w:p>
    <w:p w14:paraId="3DCDD47C" w14:textId="77777777" w:rsidR="008A0D75" w:rsidRPr="002E6030" w:rsidRDefault="008A0D75" w:rsidP="008A0D75">
      <w:pPr>
        <w:spacing w:line="240" w:lineRule="atLeast"/>
        <w:jc w:val="both"/>
        <w:rPr>
          <w:spacing w:val="20"/>
          <w:position w:val="6"/>
          <w:rtl/>
        </w:rPr>
      </w:pPr>
      <w:r w:rsidRPr="002E6030">
        <w:rPr>
          <w:rFonts w:hint="cs"/>
          <w:spacing w:val="20"/>
          <w:position w:val="6"/>
          <w:rtl/>
        </w:rPr>
        <w:t>ובמקור ברוך (ח"ב סי' כ"ד) תירץ דאיצטריך חד קרא לזביחה וחד להקטרה, דהלא אף לבעל מום בפנים בעינן קרא לחייב בכל עבודה כדאיתא בתמורה שם.</w:t>
      </w:r>
    </w:p>
    <w:p w14:paraId="1C5D6434" w14:textId="77777777" w:rsidR="008A0D75" w:rsidRPr="002E6030" w:rsidRDefault="008A0D75" w:rsidP="008A0D75">
      <w:pPr>
        <w:spacing w:line="240" w:lineRule="atLeast"/>
        <w:jc w:val="both"/>
        <w:rPr>
          <w:spacing w:val="20"/>
          <w:position w:val="6"/>
          <w:rtl/>
        </w:rPr>
      </w:pPr>
      <w:r w:rsidRPr="002E6030">
        <w:rPr>
          <w:spacing w:val="20"/>
          <w:position w:val="6"/>
          <w:rtl/>
        </w:rPr>
        <w:t>ויש לתרץ עוד עפ"י קושית שטמ"ק כאן (אות ב'), דדרשא דהכא איצטריך דאפילו קדם מומן להקדישן איכא איסור ולא אמרינן דקלא בעלמא הוא. וראה מש"כ לישב החזו"א (סי' י"ח סוס"ק ו').</w:t>
      </w:r>
    </w:p>
    <w:p w14:paraId="45D9D97C" w14:textId="77777777" w:rsidR="008A0D75" w:rsidRPr="002E6030" w:rsidRDefault="008A0D75" w:rsidP="008A0D75">
      <w:pPr>
        <w:spacing w:line="240" w:lineRule="atLeast"/>
        <w:jc w:val="both"/>
        <w:rPr>
          <w:spacing w:val="20"/>
          <w:position w:val="6"/>
          <w:rtl/>
        </w:rPr>
      </w:pPr>
      <w:r w:rsidRPr="002E6030">
        <w:rPr>
          <w:spacing w:val="20"/>
          <w:position w:val="6"/>
          <w:rtl/>
        </w:rPr>
        <w:t>אמנם תמה הרש"ש הנ"ל על רש"י בזבחים שם (ד"ה מומין) שפירש דמומין אסור להקריב בבמה קטנה "דלא אשכחן דשרינהו בקטנה", וצ"ע הלא הן דרשות מפורשות בבכורות ובתמורה. ותירץ דאולי כוונת רש"י לאדם המקריב שלא יהא בעל מום, וזה מסברא דלא אשכחן היתר. וכן תירץ הגהות חש"ל שם בשם אחיו.</w:t>
      </w:r>
    </w:p>
    <w:p w14:paraId="51794589" w14:textId="77777777" w:rsidR="008A0D75" w:rsidRPr="002E6030" w:rsidRDefault="008A0D75" w:rsidP="008A0D75">
      <w:pPr>
        <w:spacing w:line="240" w:lineRule="atLeast"/>
        <w:jc w:val="both"/>
        <w:rPr>
          <w:spacing w:val="20"/>
          <w:position w:val="6"/>
          <w:rtl/>
        </w:rPr>
      </w:pPr>
      <w:r w:rsidRPr="002E6030">
        <w:rPr>
          <w:spacing w:val="20"/>
          <w:position w:val="6"/>
          <w:rtl/>
        </w:rPr>
        <w:t>וראה עוד טהרת הקדש (זבחים קכ:), ובמקדש דוד (קדשים כ. ג., ד"ה והנה הדברים), ובהערת מנחת מרדכי שם.</w:t>
      </w:r>
    </w:p>
    <w:p w14:paraId="346D6A4B" w14:textId="77777777" w:rsidR="008A0D75" w:rsidRPr="002E6030" w:rsidRDefault="008A0D75" w:rsidP="008A0D75">
      <w:pPr>
        <w:spacing w:line="240" w:lineRule="atLeast"/>
        <w:jc w:val="both"/>
        <w:rPr>
          <w:spacing w:val="20"/>
          <w:position w:val="6"/>
          <w:rtl/>
        </w:rPr>
      </w:pPr>
      <w:r w:rsidRPr="002E6030">
        <w:rPr>
          <w:spacing w:val="20"/>
          <w:position w:val="6"/>
          <w:rtl/>
        </w:rPr>
        <w:t>ב] הקשה שטמ"ק (ב') בשם תו"ח, אימא דקרא מיירי בשקדם הקדשן למומן, ומנא ליה לאסור אף שקדם מומן להקדשן דהוי כדיקלא בעלמא. ותירץ דסברא הוא כיון שמצינו דמקדיש בעלי מומין עובר בלאוין, ש"מ שאינן חולין בעלמא דלא חל מידי, לכך מסתבר שאם הקריבן אפילו בבמת יחיד לוקה. וראה עוד לעיל אות א'.</w:t>
      </w:r>
    </w:p>
    <w:p w14:paraId="64938AB2"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ג] דעת הרמב"ם בספר המצות (לא תעשה צ"ה) שמום קבוע ומום עובר הן שני לאוין נפרדים, והרמב"ן שם השיג עליו. ולדעת הרמב"ם צ"ע סוגיין, דהא איצטריך קרא אף לבמה גדולה לאסור מום עובר, דמקרא ד"עורת או שבור" ילפינן רק מום קבוע - עי' יד דוד.   </w:t>
      </w:r>
    </w:p>
    <w:p w14:paraId="0B3CCB80" w14:textId="77777777" w:rsidR="008A0D75" w:rsidRPr="002E6030" w:rsidRDefault="008A0D75" w:rsidP="008A0D75">
      <w:pPr>
        <w:spacing w:line="240" w:lineRule="atLeast"/>
        <w:jc w:val="both"/>
        <w:rPr>
          <w:spacing w:val="20"/>
          <w:position w:val="6"/>
          <w:rtl/>
        </w:rPr>
      </w:pPr>
      <w:r w:rsidRPr="002E6030">
        <w:rPr>
          <w:spacing w:val="20"/>
          <w:position w:val="6"/>
          <w:rtl/>
        </w:rPr>
        <w:t>מתקיף לה ר"ז אימא תנהו ענין לולדות קדשים דסד"א הואיל וקדושין כשהן בעלי מומין אגב אמן כשהן בעלי מומין נמי קרבי קמ"ל דלא:</w:t>
      </w:r>
    </w:p>
    <w:p w14:paraId="36579224" w14:textId="77777777" w:rsidR="008A0D75" w:rsidRPr="002E6030" w:rsidRDefault="008A0D75" w:rsidP="008A0D75">
      <w:pPr>
        <w:spacing w:line="240" w:lineRule="atLeast"/>
        <w:jc w:val="both"/>
        <w:rPr>
          <w:spacing w:val="20"/>
          <w:position w:val="6"/>
          <w:rtl/>
        </w:rPr>
      </w:pPr>
      <w:r w:rsidRPr="002E6030">
        <w:rPr>
          <w:spacing w:val="20"/>
          <w:position w:val="6"/>
          <w:rtl/>
        </w:rPr>
        <w:lastRenderedPageBreak/>
        <w:t>א] יש לעיין דבשלמא בכור ומעשר קדושים קדושת הגוף אף כשהן בעלי מומין, אך ולדות שהן בעלי מומין מהיכי תיתי שיחול עליהם קדושת הגוף. ומוכח מכאן שכל קדושת הגוף שחלה מאליה ולא על ידי הקדש אדם, מהני שתחול אף על בעל מום. וראה בדברינו על מתני' ע"א ד"ה חוץ מן הבכור.</w:t>
      </w:r>
    </w:p>
    <w:p w14:paraId="588E4219" w14:textId="77777777" w:rsidR="008A0D75" w:rsidRPr="002E6030" w:rsidRDefault="008A0D75" w:rsidP="008A0D75">
      <w:pPr>
        <w:spacing w:line="240" w:lineRule="atLeast"/>
        <w:jc w:val="both"/>
        <w:rPr>
          <w:spacing w:val="20"/>
          <w:position w:val="6"/>
          <w:rtl/>
        </w:rPr>
      </w:pPr>
      <w:r w:rsidRPr="002E6030">
        <w:rPr>
          <w:spacing w:val="20"/>
          <w:position w:val="6"/>
          <w:rtl/>
        </w:rPr>
        <w:t>וראה מש"כ ראשית בכורים, ובהערות להגריש”א.</w:t>
      </w:r>
    </w:p>
    <w:p w14:paraId="648A9CCF" w14:textId="77777777" w:rsidR="008A0D75" w:rsidRPr="002E6030" w:rsidRDefault="008A0D75" w:rsidP="008A0D75">
      <w:pPr>
        <w:spacing w:line="240" w:lineRule="atLeast"/>
        <w:jc w:val="both"/>
        <w:rPr>
          <w:spacing w:val="20"/>
          <w:position w:val="6"/>
          <w:rtl/>
        </w:rPr>
      </w:pPr>
      <w:r w:rsidRPr="002E6030">
        <w:rPr>
          <w:spacing w:val="20"/>
          <w:position w:val="6"/>
          <w:rtl/>
        </w:rPr>
        <w:t>ב] בסוגיין מבואר דולדות בעלי מומין קדשי קדושת הגוף מכח אימן, ויש לעיין דבתמורה כד: תנן "ילדה טומטום ואנדרוגינוס רשב"ג אומר אין קדושה חלה עליהן", ומפרשינן בגמ' (כה.) דקסבר בהוייתן הן קדושים, ופירש"י שם (ד"ה בהוייתן, עפ"י גירסת השטמ"ק כ"ב) "והלכך אין שום קדושה חלה עליהן כשנולדין בעלי מומין", משמע דלא חלה קדושה על ולדות בעלי מומין. וכן בתוס' שם כד: (ד"ה קסברי) נקטו "לפיכך אין קדושה חלה על טומטום ואנדרוגינוס שהרי קודם שתחול קדושת האם עליהם היו כבר בעלי מומין". וצריך לדחוק דכוונת רש"י ותוס' הנ"ל למומין דטומטום ואנדרוגינוס גרידא ולא למומין בעלמא. [עי' תוס' נדה מא. סוף ד"ה קסבר]. ושוב הראוני חזו"א (תמורה סי' ל"ב סוף סק"ו) שכתב כן בהדיא.</w:t>
      </w:r>
    </w:p>
    <w:p w14:paraId="34AEA856" w14:textId="77777777" w:rsidR="008A0D75" w:rsidRPr="002E6030" w:rsidRDefault="008A0D75" w:rsidP="008A0D75">
      <w:pPr>
        <w:spacing w:line="240" w:lineRule="atLeast"/>
        <w:jc w:val="both"/>
        <w:rPr>
          <w:spacing w:val="20"/>
          <w:position w:val="6"/>
          <w:rtl/>
        </w:rPr>
      </w:pPr>
      <w:r w:rsidRPr="002E6030">
        <w:rPr>
          <w:spacing w:val="20"/>
          <w:position w:val="6"/>
          <w:rtl/>
        </w:rPr>
        <w:t>ג] רגמ"ה פירש שני ציורים בולדות קדשים שקדושין כשהן בעלי מומין: או שנולדו בעלי מומין, או שאירע להם מום לאחר שנולדו. וראה יד בנימין שפירש דתליא בפלוגתא אי בהוייתן הן קדושים או במעי אמן.</w:t>
      </w:r>
    </w:p>
    <w:p w14:paraId="2B7CBDBD" w14:textId="77777777" w:rsidR="008A0D75" w:rsidRPr="002E6030" w:rsidRDefault="008A0D75" w:rsidP="008A0D75">
      <w:pPr>
        <w:spacing w:line="240" w:lineRule="atLeast"/>
        <w:jc w:val="both"/>
        <w:rPr>
          <w:spacing w:val="20"/>
          <w:position w:val="6"/>
          <w:rtl/>
        </w:rPr>
      </w:pPr>
      <w:r w:rsidRPr="002E6030">
        <w:rPr>
          <w:rFonts w:hint="cs"/>
          <w:spacing w:val="20"/>
          <w:position w:val="6"/>
          <w:rtl/>
        </w:rPr>
        <w:t>ד] ראה עוד קושית המקדש דוד (קדשים קו"א ג. ג.).</w:t>
      </w:r>
    </w:p>
    <w:p w14:paraId="6B87D4F9" w14:textId="77777777" w:rsidR="008A0D75" w:rsidRPr="002E6030" w:rsidRDefault="008A0D75" w:rsidP="008A0D75">
      <w:pPr>
        <w:spacing w:line="240" w:lineRule="atLeast"/>
        <w:jc w:val="both"/>
        <w:rPr>
          <w:spacing w:val="20"/>
          <w:position w:val="6"/>
          <w:rtl/>
        </w:rPr>
      </w:pPr>
      <w:r w:rsidRPr="002E6030">
        <w:rPr>
          <w:spacing w:val="20"/>
          <w:position w:val="6"/>
          <w:rtl/>
        </w:rPr>
        <w:t>רק קדשיך אשר יהיו לך וכו' אלו התמורות - אתא לאשמועינן שיקרבו תמורות למזבח כדפירש רש"י. וצ"ע הלא קרא מפורש הוא "והיה הוא ותמורתו יהיו קדש" - עי' מש"כ שטמ"ק לקמן טו: (סוף אות א').</w:t>
      </w:r>
    </w:p>
    <w:p w14:paraId="55024213"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ואין עושין תמורה מאי טעמא דאמר קרא וכו' - בשטמ"ק (ה') [מקום הציון שייך לכאן] הקשה בשם תו"ח, הרי בתמורה יג. נחלקו ר"ש ורבנן בטעם שקדשי בדק הבית אין עושין תמורה, אי משום דלא איקרו קרבן, או דילפינן ממעשר בהמה דהוה קרבן למזבח לאפוקי בדק הבית, והרי הנך תרי טעמי איכא נמי הכא ומאי בעי מאי טעמא. ותירץ דהכא כיון שהקדיש דמיו למזבח, הוי שפיר קדושת הגוף לעשות תמורה כמו בעלי מומין שעןשין תמורה, ומשום הכי בעי מאי טעמא. </w:t>
      </w:r>
    </w:p>
    <w:p w14:paraId="52ADC937" w14:textId="77777777" w:rsidR="008A0D75" w:rsidRPr="002E6030" w:rsidRDefault="008A0D75" w:rsidP="008A0D75">
      <w:pPr>
        <w:spacing w:line="240" w:lineRule="atLeast"/>
        <w:jc w:val="both"/>
        <w:rPr>
          <w:spacing w:val="20"/>
          <w:position w:val="6"/>
          <w:rtl/>
        </w:rPr>
      </w:pPr>
      <w:r w:rsidRPr="002E6030">
        <w:rPr>
          <w:spacing w:val="20"/>
          <w:position w:val="6"/>
          <w:rtl/>
        </w:rPr>
        <w:t>והנה מדברי השטמ"ק חזינן חידוש, דקדושת דמים למזבח אינה כקדושת דמים גרידא, אלא יש עלה שם קדושת הגוף. וכן בחי' הגרי"ז מתורה יט: (ד"ה הנה מה) הביא דברי שטמ"ק אלו, והגדיר דקדושת דמים למזבח חשיב כ'קדשי מזבח'.</w:t>
      </w:r>
    </w:p>
    <w:p w14:paraId="700D158D" w14:textId="77777777" w:rsidR="008A0D75" w:rsidRPr="002E6030" w:rsidRDefault="008A0D75" w:rsidP="008A0D75">
      <w:pPr>
        <w:spacing w:line="240" w:lineRule="atLeast"/>
        <w:jc w:val="both"/>
        <w:rPr>
          <w:spacing w:val="20"/>
          <w:position w:val="6"/>
          <w:rtl/>
        </w:rPr>
      </w:pPr>
      <w:r w:rsidRPr="002E6030">
        <w:rPr>
          <w:spacing w:val="20"/>
          <w:position w:val="6"/>
          <w:rtl/>
        </w:rPr>
        <w:t>דאמר קרא לא יחליפנו ולא ימיר וגו' השתא רע בטוב אמרת לא טוב ברע מיבעיא:</w:t>
      </w:r>
    </w:p>
    <w:p w14:paraId="4100A281" w14:textId="77777777" w:rsidR="008A0D75" w:rsidRPr="002E6030" w:rsidRDefault="008A0D75" w:rsidP="008A0D75">
      <w:pPr>
        <w:spacing w:line="240" w:lineRule="atLeast"/>
        <w:jc w:val="both"/>
        <w:rPr>
          <w:spacing w:val="20"/>
          <w:position w:val="6"/>
          <w:rtl/>
        </w:rPr>
      </w:pPr>
      <w:r w:rsidRPr="002E6030">
        <w:rPr>
          <w:spacing w:val="20"/>
          <w:position w:val="6"/>
          <w:rtl/>
        </w:rPr>
        <w:t>א] לפי גירסת סוגיין מקשה דכוליה קרא "טוב ברע" מיותר, ובשטמ"ק (ד') הניח בצ"ע דאינו כאביי בתמורה ט. דלא מייתר ליה אלא 'בטוב' בתרא, וגם לא כרבא שם דמייתר ליה תרוייהו 'טוב'.</w:t>
      </w:r>
    </w:p>
    <w:p w14:paraId="50671870" w14:textId="77777777" w:rsidR="008A0D75" w:rsidRPr="002E6030" w:rsidRDefault="008A0D75" w:rsidP="008A0D75">
      <w:pPr>
        <w:spacing w:line="240" w:lineRule="atLeast"/>
        <w:jc w:val="both"/>
        <w:rPr>
          <w:spacing w:val="20"/>
          <w:position w:val="6"/>
          <w:rtl/>
        </w:rPr>
      </w:pPr>
      <w:r w:rsidRPr="002E6030">
        <w:rPr>
          <w:spacing w:val="20"/>
          <w:position w:val="6"/>
          <w:rtl/>
        </w:rPr>
        <w:t>אמנם תוס' בתמורה שם (ד"ה לאביי) תירצו דסוגיין כאביי [כמש"כ תוס' בסוגיין], וכוונת הגמ' כאן "טוב רע מיבעיא" ד'טוב' לבד מיותר.</w:t>
      </w:r>
    </w:p>
    <w:p w14:paraId="1E2157E8" w14:textId="77777777" w:rsidR="008A0D75" w:rsidRPr="002E6030" w:rsidRDefault="008A0D75" w:rsidP="008A0D75">
      <w:pPr>
        <w:spacing w:line="240" w:lineRule="atLeast"/>
        <w:jc w:val="both"/>
        <w:rPr>
          <w:spacing w:val="20"/>
          <w:position w:val="6"/>
          <w:rtl/>
        </w:rPr>
      </w:pPr>
      <w:r w:rsidRPr="002E6030">
        <w:rPr>
          <w:rFonts w:hint="cs"/>
          <w:spacing w:val="20"/>
          <w:position w:val="6"/>
          <w:rtl/>
        </w:rPr>
        <w:t>ב</w:t>
      </w:r>
      <w:r w:rsidRPr="002E6030">
        <w:rPr>
          <w:spacing w:val="20"/>
          <w:position w:val="6"/>
          <w:rtl/>
        </w:rPr>
        <w:t>] מפירוש רש"י מבואר דטוב או רע קמייתא הן דהקדש, ובתרייתא הן דחולין דעבדי תמורה.</w:t>
      </w:r>
    </w:p>
    <w:p w14:paraId="0036233F" w14:textId="77777777" w:rsidR="008A0D75" w:rsidRPr="002E6030" w:rsidRDefault="008A0D75" w:rsidP="008A0D75">
      <w:pPr>
        <w:spacing w:line="240" w:lineRule="atLeast"/>
        <w:jc w:val="both"/>
        <w:rPr>
          <w:spacing w:val="20"/>
          <w:position w:val="6"/>
          <w:rtl/>
        </w:rPr>
      </w:pPr>
      <w:r w:rsidRPr="002E6030">
        <w:rPr>
          <w:spacing w:val="20"/>
          <w:position w:val="6"/>
          <w:rtl/>
        </w:rPr>
        <w:t>והשטמ"ק (ג') בשם תו"ח הקשה דלא ניחא לפי זה מתני' דתמורה ט., ונראה לו כגירסת ר"ח איפכא וקמייתא הוי דחולין, וכן הוא פירוש רש"י גופיה בתמורה שם. אמנם שטמ"ק שם (אות ז' בהשמטות) פירש כרש"י דהכא, וכתב שהתלמוד מהפך לישנא דקרא דכן הוא דרך התלמוד. וראה עוד תוס' בתמורה שם.</w:t>
      </w:r>
    </w:p>
    <w:p w14:paraId="37F2D1B3" w14:textId="77777777" w:rsidR="008A0D75" w:rsidRPr="002E6030" w:rsidRDefault="008A0D75" w:rsidP="008A0D75">
      <w:pPr>
        <w:spacing w:line="240" w:lineRule="atLeast"/>
        <w:jc w:val="both"/>
        <w:rPr>
          <w:spacing w:val="20"/>
          <w:position w:val="6"/>
          <w:rtl/>
        </w:rPr>
      </w:pPr>
      <w:r w:rsidRPr="002E6030">
        <w:rPr>
          <w:rFonts w:hint="cs"/>
          <w:spacing w:val="20"/>
          <w:position w:val="6"/>
          <w:rtl/>
        </w:rPr>
        <w:t>ג</w:t>
      </w:r>
      <w:r w:rsidRPr="002E6030">
        <w:rPr>
          <w:spacing w:val="20"/>
          <w:position w:val="6"/>
          <w:rtl/>
        </w:rPr>
        <w:t xml:space="preserve">] השפ"א הקשה דבלאו קל וחומר איכא לאקשויי "טוב ברע למה לי", דהא יש איסור לאו שלא להקדיש בעל מום. ותירץ דצ"ל דאיצטריך לעבור עליו בשני לאוין.   </w:t>
      </w:r>
    </w:p>
    <w:p w14:paraId="79638123" w14:textId="77777777" w:rsidR="008A0D75" w:rsidRPr="002E6030" w:rsidRDefault="008A0D75" w:rsidP="008A0D75">
      <w:pPr>
        <w:spacing w:line="240" w:lineRule="atLeast"/>
        <w:jc w:val="both"/>
        <w:rPr>
          <w:spacing w:val="20"/>
          <w:position w:val="6"/>
          <w:rtl/>
        </w:rPr>
      </w:pPr>
      <w:r w:rsidRPr="002E6030">
        <w:rPr>
          <w:spacing w:val="20"/>
          <w:position w:val="6"/>
          <w:rtl/>
        </w:rPr>
        <w:t>זו דברי רבי שמעון דאמר קדשי מזבח היו בכלל העמדה והערכה קדשי בדק הבית לא וכו' אבל חכ"א וכו':</w:t>
      </w:r>
    </w:p>
    <w:p w14:paraId="795E2462" w14:textId="77777777" w:rsidR="008A0D75" w:rsidRPr="002E6030" w:rsidRDefault="008A0D75" w:rsidP="008A0D75">
      <w:pPr>
        <w:spacing w:line="240" w:lineRule="atLeast"/>
        <w:jc w:val="both"/>
        <w:rPr>
          <w:spacing w:val="20"/>
          <w:position w:val="6"/>
          <w:rtl/>
        </w:rPr>
      </w:pPr>
      <w:r w:rsidRPr="002E6030">
        <w:rPr>
          <w:spacing w:val="20"/>
          <w:position w:val="6"/>
          <w:rtl/>
        </w:rPr>
        <w:t>קובץ הערות בדין העמדה והערכה:</w:t>
      </w:r>
    </w:p>
    <w:p w14:paraId="2BA6A96E" w14:textId="77777777" w:rsidR="008A0D75" w:rsidRPr="002E6030" w:rsidRDefault="008A0D75" w:rsidP="008A0D75">
      <w:pPr>
        <w:spacing w:line="240" w:lineRule="atLeast"/>
        <w:jc w:val="both"/>
        <w:rPr>
          <w:spacing w:val="20"/>
          <w:position w:val="6"/>
          <w:rtl/>
        </w:rPr>
      </w:pPr>
      <w:r w:rsidRPr="002E6030">
        <w:rPr>
          <w:spacing w:val="20"/>
          <w:position w:val="6"/>
          <w:rtl/>
        </w:rPr>
        <w:t>א] לענין הלכה במחלוקת זו:</w:t>
      </w:r>
    </w:p>
    <w:p w14:paraId="33BEB51B"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פסק הרמב"ם (ערכין ה. יב.) דבין קדשי מזבח ובין בדק הבית צריכין העמדה והערכה, וציינו הנושאי כלים דהיינו כדעת ר' יוחנן אליבא דרבנן. </w:t>
      </w:r>
    </w:p>
    <w:p w14:paraId="3636A5F9"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ולענין בעל מום שקדם הקדשו למומו - הכס"מ דקדק מלשון הרמב"ם שם שאין צריך העמדה והערכה, והיינו דפסק שלא כתני דבי לוי בסוגיין. אך בדברי הרמב"ם הל' איסו"מ (א. י.) נסתפק הכס"מ אי פסק כלוי, וביאר הלח"מ לפי שלשון הגמ' "זו דברי ר"ש וכו' אבל חכמים אומרים", ואמרינן דחכמים היינו </w:t>
      </w:r>
      <w:r w:rsidRPr="002E6030">
        <w:rPr>
          <w:spacing w:val="20"/>
          <w:position w:val="6"/>
          <w:rtl/>
        </w:rPr>
        <w:lastRenderedPageBreak/>
        <w:t>תנא דבי לוי, משמע דהלכה כוותיה. ובמשל"מ נקט דודאי אין כוונת הרמב"ם לפסוק כלוי. וראה עוד רדב"ז הל' ערכין שם.</w:t>
      </w:r>
    </w:p>
    <w:p w14:paraId="698A2123" w14:textId="77777777" w:rsidR="008A0D75" w:rsidRPr="002E6030" w:rsidRDefault="008A0D75" w:rsidP="008A0D75">
      <w:pPr>
        <w:spacing w:line="240" w:lineRule="atLeast"/>
        <w:jc w:val="both"/>
        <w:rPr>
          <w:spacing w:val="20"/>
          <w:position w:val="6"/>
          <w:rtl/>
        </w:rPr>
      </w:pPr>
      <w:r w:rsidRPr="002E6030">
        <w:rPr>
          <w:spacing w:val="20"/>
          <w:position w:val="6"/>
          <w:rtl/>
        </w:rPr>
        <w:t>והנה לשון הרמב"ם ערכין שם "אבל אם הקדישו שחוטה או נבלה לבדק הבית הרי זה תפדה כשאר מטלטלין", והשיג עליו הראב"ד למה נקט 'לבדק הבית', הלא אפילו הקדישן חיים למזבח אם היו בעלי מומין מתחילתן יפדו כפסק הרמב"ם גופיה. וראה מש"כ בזה חי' הגרי"ז בסוגיין.</w:t>
      </w:r>
    </w:p>
    <w:p w14:paraId="73263A31" w14:textId="77777777" w:rsidR="008A0D75" w:rsidRPr="002E6030" w:rsidRDefault="008A0D75" w:rsidP="008A0D75">
      <w:pPr>
        <w:spacing w:line="240" w:lineRule="atLeast"/>
        <w:jc w:val="both"/>
        <w:rPr>
          <w:spacing w:val="20"/>
          <w:position w:val="6"/>
          <w:rtl/>
        </w:rPr>
      </w:pPr>
      <w:r w:rsidRPr="002E6030">
        <w:rPr>
          <w:spacing w:val="20"/>
          <w:position w:val="6"/>
          <w:rtl/>
        </w:rPr>
        <w:t>ב] מחלוקת ראשונים האם צריך עמידה ממש:</w:t>
      </w:r>
    </w:p>
    <w:p w14:paraId="1C935B05" w14:textId="77777777" w:rsidR="008A0D75" w:rsidRPr="002E6030" w:rsidRDefault="008A0D75" w:rsidP="008A0D75">
      <w:pPr>
        <w:spacing w:line="240" w:lineRule="atLeast"/>
        <w:jc w:val="both"/>
        <w:rPr>
          <w:spacing w:val="20"/>
          <w:position w:val="6"/>
          <w:rtl/>
        </w:rPr>
      </w:pPr>
      <w:r w:rsidRPr="002E6030">
        <w:rPr>
          <w:spacing w:val="20"/>
          <w:position w:val="6"/>
          <w:rtl/>
        </w:rPr>
        <w:t>כתבו תוס' סוטה כז. (ד"ה רב אשי) דאין צריך עומדת ממש, אלא עיקר הוא שתהא הבהמה חיה, ואפילו שחטה ועודה מפרכסת מהני כדאיתא בחולין ל., דהרי לא חילק הכתוב בבהמה בעלת מום העומדת ליפדות, ואפילו נשברו או נחתכו רגליה שאינה יכולה לעמוד נפדית. ועי"ש דשאני מסוטה דממעטינן חיגרת וגידמת דאינה שותה מדכתיב "והעמיד הכהן את האשה".</w:t>
      </w:r>
    </w:p>
    <w:p w14:paraId="5C1793F9" w14:textId="77777777" w:rsidR="008A0D75" w:rsidRPr="002E6030" w:rsidRDefault="008A0D75" w:rsidP="008A0D75">
      <w:pPr>
        <w:spacing w:line="240" w:lineRule="atLeast"/>
        <w:jc w:val="both"/>
        <w:rPr>
          <w:spacing w:val="20"/>
          <w:position w:val="6"/>
          <w:rtl/>
        </w:rPr>
      </w:pPr>
      <w:r w:rsidRPr="002E6030">
        <w:rPr>
          <w:spacing w:val="20"/>
          <w:position w:val="6"/>
          <w:rtl/>
        </w:rPr>
        <w:t>וכן נקט המשל"מ (איסו"מ א. יא.) בדעת הרמב"ם, דהעמדה והערכה לא אתי אלא למעט מתה, אבל כשהיא חיה אין צריך העמדה ממש - עי' בדבריו.</w:t>
      </w:r>
    </w:p>
    <w:p w14:paraId="0F94AA66" w14:textId="77777777" w:rsidR="008A0D75" w:rsidRPr="002E6030" w:rsidRDefault="008A0D75" w:rsidP="008A0D75">
      <w:pPr>
        <w:spacing w:line="240" w:lineRule="atLeast"/>
        <w:jc w:val="both"/>
        <w:rPr>
          <w:spacing w:val="20"/>
          <w:position w:val="6"/>
          <w:rtl/>
        </w:rPr>
      </w:pPr>
      <w:r w:rsidRPr="002E6030">
        <w:rPr>
          <w:spacing w:val="20"/>
          <w:position w:val="6"/>
          <w:rtl/>
        </w:rPr>
        <w:t>ברם יש לעיין בלשון רש"י שבועות יא: (ד"ה העמדה והערכה) "שתעמוד על רגליה ויעריכנה הכהן". וכן בתוס' ערכין ד. (ד"ה ולא אוציא) מבואר בהדיא שצריך העמדה ממש, והא דמהני במפרכסת לפי שבהמה אית בה חיותא טפי ויכולה לעמוד. וכ"כ שטמ"ק שם (אות כ"א) בשם הרא"ש, דמפרכסת אע"פ שאינה יכולה לחיות עדיין יש בה כח חיות ויכול להעמידה לפי רגע.</w:t>
      </w:r>
    </w:p>
    <w:p w14:paraId="5559D6F5" w14:textId="77777777" w:rsidR="008A0D75" w:rsidRPr="002E6030" w:rsidRDefault="008A0D75" w:rsidP="008A0D75">
      <w:pPr>
        <w:spacing w:line="240" w:lineRule="atLeast"/>
        <w:jc w:val="both"/>
        <w:rPr>
          <w:spacing w:val="20"/>
          <w:position w:val="6"/>
          <w:rtl/>
        </w:rPr>
      </w:pPr>
      <w:r w:rsidRPr="002E6030">
        <w:rPr>
          <w:spacing w:val="20"/>
          <w:position w:val="6"/>
          <w:rtl/>
        </w:rPr>
        <w:t>והרמב"ם (ערכין ה. יב.) כתב "כל המקדיש בהמה בחיים וכו' הרי זו צריכה העמדה בדין" וכו', והמשל"מ הנ"ל כתב לא דבעינן להביאה לבית דין, אלא העיקר הוא לאפוקי מתה. וראה חי' הגרי"ז ערכין ד. שהאריך בביאור דברי הרמב"ם.</w:t>
      </w:r>
    </w:p>
    <w:p w14:paraId="72984EEA" w14:textId="77777777" w:rsidR="008A0D75" w:rsidRPr="002E6030" w:rsidRDefault="008A0D75" w:rsidP="008A0D75">
      <w:pPr>
        <w:spacing w:line="240" w:lineRule="atLeast"/>
        <w:jc w:val="both"/>
        <w:rPr>
          <w:spacing w:val="20"/>
          <w:position w:val="6"/>
          <w:rtl/>
        </w:rPr>
      </w:pPr>
      <w:r w:rsidRPr="002E6030">
        <w:rPr>
          <w:spacing w:val="20"/>
          <w:position w:val="6"/>
          <w:rtl/>
        </w:rPr>
        <w:t>ג] העמיד והעריך הבהמה ולא הספיק לפדותה עד שמתה:</w:t>
      </w:r>
    </w:p>
    <w:p w14:paraId="58186603" w14:textId="77777777" w:rsidR="008A0D75" w:rsidRPr="002E6030" w:rsidRDefault="008A0D75" w:rsidP="008A0D75">
      <w:pPr>
        <w:spacing w:line="240" w:lineRule="atLeast"/>
        <w:jc w:val="both"/>
        <w:rPr>
          <w:spacing w:val="20"/>
          <w:position w:val="6"/>
          <w:rtl/>
        </w:rPr>
      </w:pPr>
      <w:r w:rsidRPr="002E6030">
        <w:rPr>
          <w:spacing w:val="20"/>
          <w:position w:val="6"/>
          <w:rtl/>
        </w:rPr>
        <w:t>כתבו תוס' חולין קלה. (ד"ה והא) דבשעת הפדייה בעינן העמדה והערכה, ולפי"ז כשמתה קודם פדיון הרי זו תקבר. והמשל"מ (ערכין ה. יב.) דקדק כן מלשון הרמב"ם שם.</w:t>
      </w:r>
    </w:p>
    <w:p w14:paraId="3B0E566F" w14:textId="77777777" w:rsidR="008A0D75" w:rsidRPr="002E6030" w:rsidRDefault="008A0D75" w:rsidP="008A0D75">
      <w:pPr>
        <w:spacing w:line="240" w:lineRule="atLeast"/>
        <w:jc w:val="both"/>
        <w:rPr>
          <w:spacing w:val="20"/>
          <w:position w:val="6"/>
          <w:rtl/>
        </w:rPr>
      </w:pPr>
      <w:r w:rsidRPr="002E6030">
        <w:rPr>
          <w:spacing w:val="20"/>
          <w:position w:val="6"/>
          <w:rtl/>
        </w:rPr>
        <w:t>אולם בגליון רעק"א שם ציין דתוס' מעילה טו. (ד"ה ואפילו) פליגי, דכיון שעמידה והעריכה בחייה אפילו מתה יכול לפדותה. [ועי"ש הא אין פודין להאכיל לכלבים].</w:t>
      </w:r>
    </w:p>
    <w:p w14:paraId="3016B5E5" w14:textId="77777777" w:rsidR="008A0D75" w:rsidRPr="002E6030" w:rsidRDefault="008A0D75" w:rsidP="008A0D75">
      <w:pPr>
        <w:spacing w:line="240" w:lineRule="atLeast"/>
        <w:jc w:val="both"/>
        <w:rPr>
          <w:spacing w:val="20"/>
          <w:position w:val="6"/>
          <w:rtl/>
        </w:rPr>
      </w:pPr>
      <w:r w:rsidRPr="002E6030">
        <w:rPr>
          <w:spacing w:val="20"/>
          <w:position w:val="6"/>
          <w:rtl/>
        </w:rPr>
        <w:t>ובחזו"א (בכורות כב. א.) הקשה על תוס' דמעילה מסוגיא לקמן לא: - עי' בדבריו.</w:t>
      </w:r>
    </w:p>
    <w:p w14:paraId="724CD64C" w14:textId="77777777" w:rsidR="008A0D75" w:rsidRPr="002E6030" w:rsidRDefault="008A0D75" w:rsidP="008A0D75">
      <w:pPr>
        <w:spacing w:line="240" w:lineRule="atLeast"/>
        <w:jc w:val="both"/>
        <w:rPr>
          <w:spacing w:val="20"/>
          <w:position w:val="6"/>
          <w:rtl/>
        </w:rPr>
      </w:pPr>
      <w:r w:rsidRPr="002E6030">
        <w:rPr>
          <w:spacing w:val="20"/>
          <w:position w:val="6"/>
          <w:rtl/>
        </w:rPr>
        <w:t>ד] הקדיש עוף לבדק הבית:</w:t>
      </w:r>
    </w:p>
    <w:p w14:paraId="08C62616" w14:textId="77777777" w:rsidR="008A0D75" w:rsidRPr="002E6030" w:rsidRDefault="008A0D75" w:rsidP="008A0D75">
      <w:pPr>
        <w:spacing w:line="240" w:lineRule="atLeast"/>
        <w:jc w:val="both"/>
        <w:rPr>
          <w:spacing w:val="20"/>
          <w:position w:val="6"/>
          <w:rtl/>
        </w:rPr>
      </w:pPr>
      <w:r w:rsidRPr="002E6030">
        <w:rPr>
          <w:spacing w:val="20"/>
          <w:position w:val="6"/>
          <w:rtl/>
        </w:rPr>
        <w:t>כתב המנחת חינוך (מצוה שנ"ג סק"ד וסק"ה), דנראה שאין צריך העמדה והערכה, דאין הלכה כתני דבי לוי, וכן משמע מלשון הרמב"ם הנ"ל שנקט רק המקדיש בהמה לבדק הבית.</w:t>
      </w:r>
    </w:p>
    <w:p w14:paraId="34AFD2DD"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אמנם בערוך השולחן (ערכין לט. ז.) נסתפק בזה. ובאור שמח (פ"ה דמעילה) נקט שכל בעלי חיים בכלל העמדה והערכה. </w:t>
      </w:r>
    </w:p>
    <w:p w14:paraId="58393CF4" w14:textId="77777777" w:rsidR="008A0D75" w:rsidRPr="002E6030" w:rsidRDefault="008A0D75" w:rsidP="008A0D75">
      <w:pPr>
        <w:spacing w:line="240" w:lineRule="atLeast"/>
        <w:jc w:val="both"/>
        <w:rPr>
          <w:spacing w:val="20"/>
          <w:position w:val="6"/>
          <w:rtl/>
        </w:rPr>
      </w:pPr>
      <w:r w:rsidRPr="002E6030">
        <w:rPr>
          <w:spacing w:val="20"/>
          <w:position w:val="6"/>
          <w:rtl/>
        </w:rPr>
        <w:t>וכן תנא דבי לוי במתניתיה אפילו חיה אפילו עוף - חיה ועוף דהכא היינו שהקדישן לבדק הבית, דהא עוף שהקדישו למזבח אין לו פדיון כלל כדאיתא במתני' מנחות ק: - שטמ"ק (ו') בשם תו"ח.</w:t>
      </w:r>
    </w:p>
    <w:p w14:paraId="26E44039" w14:textId="77777777" w:rsidR="008A0D75" w:rsidRPr="002E6030" w:rsidRDefault="008A0D75" w:rsidP="008A0D75">
      <w:pPr>
        <w:spacing w:line="240" w:lineRule="atLeast"/>
        <w:jc w:val="both"/>
        <w:rPr>
          <w:spacing w:val="20"/>
          <w:position w:val="6"/>
          <w:rtl/>
        </w:rPr>
      </w:pPr>
      <w:r w:rsidRPr="002E6030">
        <w:rPr>
          <w:spacing w:val="20"/>
          <w:position w:val="6"/>
          <w:rtl/>
        </w:rPr>
        <w:t>ורש"י ותוס' בתמורה לג. פירשו דהך עופות באווזין ותרנגולין מיירי דלא חזו למזבח. ועי' תוס' מנחות ק: ד"ה העופות.</w:t>
      </w:r>
    </w:p>
    <w:p w14:paraId="1D808D8C" w14:textId="77777777" w:rsidR="008A0D75" w:rsidRPr="002E6030" w:rsidRDefault="008A0D75" w:rsidP="008A0D75">
      <w:pPr>
        <w:spacing w:line="240" w:lineRule="atLeast"/>
        <w:jc w:val="both"/>
        <w:rPr>
          <w:spacing w:val="20"/>
          <w:position w:val="6"/>
          <w:rtl/>
        </w:rPr>
      </w:pPr>
      <w:r w:rsidRPr="002E6030">
        <w:rPr>
          <w:spacing w:val="20"/>
          <w:position w:val="6"/>
          <w:rtl/>
        </w:rPr>
        <w:t>והקשה חי' הגרי"ז מאי קמ"ל לוי דאפילו חיה ועוף, הלא לבדק הבית אין חילוק בין בהמה לחיה ועוף. ותירץ דלוי קמ"ל עיקר הדין שגם חיה ועוף בעו העמדה והערכה, ודלא כדעת הירושלמי שרק בהמה בעיא.</w:t>
      </w:r>
    </w:p>
    <w:p w14:paraId="67C2E83B" w14:textId="77777777" w:rsidR="008A0D75" w:rsidRPr="002E6030" w:rsidRDefault="008A0D75" w:rsidP="008A0D75">
      <w:pPr>
        <w:spacing w:line="240" w:lineRule="atLeast"/>
        <w:jc w:val="both"/>
        <w:rPr>
          <w:spacing w:val="20"/>
          <w:position w:val="6"/>
          <w:rtl/>
        </w:rPr>
      </w:pPr>
      <w:r w:rsidRPr="002E6030">
        <w:rPr>
          <w:spacing w:val="20"/>
          <w:position w:val="6"/>
          <w:rtl/>
        </w:rPr>
        <w:t>אותה לתנא דבי לוי קשיא - עי' ב"ק נד. "חמור דבור לר' יהודה ושה דאבידה לדברי הכל קשיא". והקשו תוס' שם אמאי לא קאמר נמי "גם לב"ה קשיא", ותירצו דלא חשיב אלא הנך דדמו דהוו בעלי חיים. וצ"ע אמאי לא הקשו מסוגיין דהוו נמי בעלי חיים, ונראה כוונתם דחשיב רק כשהוזכרו בהדיא בעלי חיים בקרא כגון חמור דבור ושה דאבידה.</w:t>
      </w:r>
    </w:p>
    <w:p w14:paraId="3B541E5D" w14:textId="77777777" w:rsidR="008A0D75" w:rsidRPr="002E6030" w:rsidRDefault="008A0D75" w:rsidP="008A0D75">
      <w:pPr>
        <w:spacing w:line="240" w:lineRule="atLeast"/>
        <w:jc w:val="both"/>
        <w:rPr>
          <w:spacing w:val="20"/>
          <w:position w:val="6"/>
          <w:rtl/>
        </w:rPr>
      </w:pPr>
      <w:r w:rsidRPr="002E6030">
        <w:rPr>
          <w:spacing w:val="20"/>
          <w:position w:val="6"/>
          <w:rtl/>
        </w:rPr>
        <w:t>רש"י</w:t>
      </w:r>
    </w:p>
    <w:p w14:paraId="251DA416" w14:textId="77777777" w:rsidR="008A0D75" w:rsidRPr="002E6030" w:rsidRDefault="008A0D75" w:rsidP="008A0D75">
      <w:pPr>
        <w:spacing w:line="240" w:lineRule="atLeast"/>
        <w:jc w:val="both"/>
        <w:rPr>
          <w:spacing w:val="20"/>
          <w:position w:val="6"/>
          <w:rtl/>
        </w:rPr>
      </w:pPr>
      <w:r w:rsidRPr="002E6030">
        <w:rPr>
          <w:spacing w:val="20"/>
          <w:position w:val="6"/>
          <w:rtl/>
        </w:rPr>
        <w:t>ד"ה זכר - איל - עי' שטמ"ק (אות א'), וראשית בכורים (ד"ה ראיתי).</w:t>
      </w:r>
    </w:p>
    <w:p w14:paraId="7D2CB2B6" w14:textId="77777777" w:rsidR="008A0D75" w:rsidRPr="002E6030" w:rsidRDefault="008A0D75" w:rsidP="008A0D75">
      <w:pPr>
        <w:spacing w:line="240" w:lineRule="atLeast"/>
        <w:jc w:val="both"/>
        <w:rPr>
          <w:spacing w:val="20"/>
          <w:position w:val="6"/>
          <w:rtl/>
        </w:rPr>
      </w:pPr>
      <w:r w:rsidRPr="002E6030">
        <w:rPr>
          <w:spacing w:val="20"/>
          <w:position w:val="6"/>
          <w:rtl/>
        </w:rPr>
        <w:t>ד"ה הקדיש זכר לדמיו - שימכרנו ויביא בדמיו עולה וכו' להכי נקט זכר דחזי לעולה וכו' - עי' בדברינו בגמ' ד"ה הקדיש זכר לדמיו (אות א-ב).</w:t>
      </w:r>
    </w:p>
    <w:p w14:paraId="36D0DE56"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ד"ה במת יחיד - כגון במת מנוח וגדעון ושמואל - גם רש"י בזבחים טז. (ד"ה ה"ג) הזכיר דמנוח וגדעון הקריבו בבמה, וצ"ע הלא מנוח לא היה בזמן היתר הבמות, והוראת שעה היתה כדאמרינן בזבחים קיט:, </w:t>
      </w:r>
      <w:r w:rsidRPr="002E6030">
        <w:rPr>
          <w:spacing w:val="20"/>
          <w:position w:val="6"/>
          <w:rtl/>
        </w:rPr>
        <w:lastRenderedPageBreak/>
        <w:t xml:space="preserve">וכן גבי גדעון הוראת שעה היתה כדאיתא בתמורה סוף כח: - עי' דבר אברהם (ח"ג סי' א' בהערה) שעמד בזה.  </w:t>
      </w:r>
    </w:p>
    <w:p w14:paraId="05EE6A94" w14:textId="77777777" w:rsidR="008A0D75" w:rsidRPr="002E6030" w:rsidRDefault="008A0D75" w:rsidP="008A0D75">
      <w:pPr>
        <w:spacing w:line="240" w:lineRule="atLeast"/>
        <w:jc w:val="both"/>
        <w:rPr>
          <w:spacing w:val="20"/>
          <w:position w:val="6"/>
          <w:rtl/>
        </w:rPr>
      </w:pPr>
      <w:r w:rsidRPr="002E6030">
        <w:rPr>
          <w:spacing w:val="20"/>
          <w:position w:val="6"/>
          <w:rtl/>
        </w:rPr>
        <w:t>ד"ה רק קדשיך - דאי לעיקר הקדש אתא למה לי למכתב שיעלם לירושלים - עי' פירוש תוס' והרא"ש בנזיר כה., ועי' משמר הלוי (סי' י"ז).</w:t>
      </w:r>
    </w:p>
    <w:p w14:paraId="267B615F" w14:textId="77777777" w:rsidR="008A0D75" w:rsidRPr="002E6030" w:rsidRDefault="008A0D75" w:rsidP="008A0D75">
      <w:pPr>
        <w:spacing w:line="240" w:lineRule="atLeast"/>
        <w:jc w:val="both"/>
        <w:rPr>
          <w:spacing w:val="20"/>
          <w:position w:val="6"/>
          <w:rtl/>
        </w:rPr>
      </w:pPr>
      <w:r w:rsidRPr="002E6030">
        <w:rPr>
          <w:spacing w:val="20"/>
          <w:position w:val="6"/>
          <w:rtl/>
        </w:rPr>
        <w:t>תוס'</w:t>
      </w:r>
    </w:p>
    <w:p w14:paraId="6653366D" w14:textId="77777777" w:rsidR="008A0D75" w:rsidRPr="002E6030" w:rsidRDefault="008A0D75" w:rsidP="008A0D75">
      <w:pPr>
        <w:spacing w:line="240" w:lineRule="atLeast"/>
        <w:jc w:val="both"/>
        <w:rPr>
          <w:spacing w:val="20"/>
          <w:position w:val="6"/>
          <w:rtl/>
        </w:rPr>
      </w:pPr>
      <w:r w:rsidRPr="002E6030">
        <w:rPr>
          <w:spacing w:val="20"/>
          <w:position w:val="6"/>
          <w:rtl/>
        </w:rPr>
        <w:t>ד"ה הקדיש - להכי נקט זכר דקרב הוא עצמו עולה וכו' ושמעינן ליה לר' יהושע במסכת שקלים וכו' - פי' רבא ס"ל כשיטת ר' יהושע דסתם מקדיש כוונתו לעולה, וגם כאן יש לפרש שהקדיש סתמא, ולכך נקט זכר שקרב עולה, דאילו היה נוקט סתם 'בהמה' היה מקום לטעות שאף נקבה תקרב שלמים, וזה אינו.</w:t>
      </w:r>
    </w:p>
    <w:p w14:paraId="215BE74A"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ומיהו נראה לר' אליעזר נמי דאמר התם וכו' - הח"נ כתב שחסר בדברי תוס', והגיה שצ"ל "ומיהו נראה דאתי לר"א נמי וכו' ודמיהם יפלו לשאר נכסים לבדק הבית </w:t>
      </w:r>
      <w:r w:rsidRPr="002E6030">
        <w:rPr>
          <w:b/>
          <w:bCs/>
          <w:spacing w:val="20"/>
          <w:position w:val="6"/>
          <w:rtl/>
        </w:rPr>
        <w:t>דשאני התם דס"ל דסתם הקדישות לבדק הבית</w:t>
      </w:r>
      <w:r w:rsidRPr="002E6030">
        <w:rPr>
          <w:spacing w:val="20"/>
          <w:position w:val="6"/>
          <w:rtl/>
        </w:rPr>
        <w:t>". והסכים לגירסתם היד דוד, ובדומה לזה איתא בשטמ"ק (סוף אות ו') בשם הרא"ש.</w:t>
      </w:r>
    </w:p>
    <w:p w14:paraId="5DC4C6BE" w14:textId="77777777" w:rsidR="008A0D75" w:rsidRPr="002E6030" w:rsidRDefault="008A0D75" w:rsidP="008A0D75">
      <w:pPr>
        <w:spacing w:line="240" w:lineRule="atLeast"/>
        <w:jc w:val="both"/>
        <w:rPr>
          <w:spacing w:val="20"/>
          <w:position w:val="6"/>
          <w:rtl/>
        </w:rPr>
      </w:pPr>
      <w:r w:rsidRPr="002E6030">
        <w:rPr>
          <w:spacing w:val="20"/>
          <w:position w:val="6"/>
          <w:rtl/>
        </w:rPr>
        <w:t>וביאור הדברים עפ"י השטמ"ק: דיש לפרש דברי רבא אף אליבא דר' אליעזר דסבר דסתם מקדיש הוא לבדק הבית, דשאני התם שהקדיש עם שאר נכסיו שהן לבדק הבית, אבל הכא שהקדיש רק זכר לדמיו, בהא אפילו ר"א מודה שסתמא כוונתו לעולה.</w:t>
      </w:r>
    </w:p>
    <w:p w14:paraId="61093E17" w14:textId="77777777" w:rsidR="008A0D75" w:rsidRPr="002E6030" w:rsidRDefault="008A0D75" w:rsidP="008A0D75">
      <w:pPr>
        <w:spacing w:line="240" w:lineRule="atLeast"/>
        <w:jc w:val="both"/>
        <w:rPr>
          <w:spacing w:val="20"/>
          <w:position w:val="6"/>
          <w:rtl/>
        </w:rPr>
      </w:pPr>
      <w:r w:rsidRPr="002E6030">
        <w:rPr>
          <w:spacing w:val="20"/>
          <w:position w:val="6"/>
          <w:rtl/>
        </w:rPr>
        <w:t>וממשיכים תוס' "ולפי [כן גרסי הצ"ק וח"נ] מה שהיה רבא ר"ל מתחילה" וכו', כלומר דלפי"ז יש לפרש נמי לסברת רבא בהו"א בתמורה יט: דמקדיש זכר לדמיו אין קדוש קדושת הגוף, דלא יקשה מסברת ר' יהושע דזכרים עצמן יקרבו עולות, אך לפי"ז יש גם לחלק איפכא, דדוקא במקדיש סתם חל על הבהמה קדושת הגוף, אך במפרש להדיא לדמיו לא חלה קדושת הגוף.</w:t>
      </w:r>
    </w:p>
    <w:p w14:paraId="3A9FD4BE" w14:textId="77777777" w:rsidR="008A0D75" w:rsidRPr="002E6030" w:rsidRDefault="008A0D75" w:rsidP="008A0D75">
      <w:pPr>
        <w:spacing w:line="240" w:lineRule="atLeast"/>
        <w:jc w:val="both"/>
        <w:rPr>
          <w:spacing w:val="20"/>
          <w:position w:val="6"/>
          <w:rtl/>
        </w:rPr>
      </w:pPr>
      <w:r w:rsidRPr="002E6030">
        <w:rPr>
          <w:spacing w:val="20"/>
          <w:position w:val="6"/>
          <w:rtl/>
        </w:rPr>
        <w:t>והנה מהלך זה בדברי תוס' הוא כפי הגהת הח"נ וכדאיתא בשטמ"ק, אולם יעוי' במים קדושים דנראה שמפרש באופן אחר ובלא הגהה. וראה עוד בחי' הגרי"ז תמורה יט: על דברי תוס' דהכא.</w:t>
      </w:r>
    </w:p>
    <w:p w14:paraId="20B15571" w14:textId="77777777" w:rsidR="008A0D75" w:rsidRPr="002E6030" w:rsidRDefault="008A0D75" w:rsidP="008A0D75">
      <w:pPr>
        <w:spacing w:line="240" w:lineRule="atLeast"/>
        <w:jc w:val="both"/>
        <w:rPr>
          <w:spacing w:val="20"/>
          <w:position w:val="6"/>
          <w:rtl/>
        </w:rPr>
      </w:pPr>
      <w:r w:rsidRPr="002E6030">
        <w:rPr>
          <w:spacing w:val="20"/>
          <w:position w:val="6"/>
          <w:rtl/>
        </w:rPr>
        <w:t>ד"ה גמר העברה - מצי למימר תחת תחת מקדשים וכו' - עי' צ"ק שתירץ דאין למילף תחת תחת. ועי' הגהות מצפ"א שדחה דבריו.</w:t>
      </w:r>
    </w:p>
    <w:p w14:paraId="4E27906A" w14:textId="77777777" w:rsidR="008A0D75" w:rsidRPr="002E6030" w:rsidRDefault="008A0D75" w:rsidP="008A0D75">
      <w:pPr>
        <w:spacing w:line="240" w:lineRule="atLeast"/>
        <w:jc w:val="both"/>
        <w:rPr>
          <w:spacing w:val="20"/>
          <w:position w:val="6"/>
          <w:rtl/>
        </w:rPr>
      </w:pPr>
      <w:r w:rsidRPr="002E6030">
        <w:rPr>
          <w:spacing w:val="20"/>
          <w:position w:val="6"/>
          <w:rtl/>
        </w:rPr>
        <w:t>ד"ה הקישן הכתוב - ולקמן בשמעתין יש ברייתא אחרת דמפקא תמורת וולדות מזכר ונקבה - נראה דצ"ל "תמורות וולדות" כדלקמן בתוס', וכעי"ז הגיה מראה כהן. אולם במהרש"א וצ"ק איתא כדלפנינו, ואולי גם בדבריהם יש להגיה.</w:t>
      </w:r>
    </w:p>
    <w:p w14:paraId="5EDC0D78" w14:textId="77777777" w:rsidR="008A0D75" w:rsidRPr="002E6030" w:rsidRDefault="008A0D75" w:rsidP="008A0D75">
      <w:pPr>
        <w:spacing w:line="240" w:lineRule="atLeast"/>
        <w:jc w:val="both"/>
        <w:rPr>
          <w:spacing w:val="20"/>
          <w:position w:val="6"/>
          <w:rtl/>
        </w:rPr>
      </w:pPr>
      <w:r w:rsidRPr="002E6030">
        <w:rPr>
          <w:spacing w:val="20"/>
          <w:position w:val="6"/>
          <w:rtl/>
        </w:rPr>
        <w:t>דבגוף הקרבן איירי אם זכר ואם נקבה אלא דמיתורא דרשינן נמי תמורות וולדות ומהשתא לא צריכא להיקשא דלעיל דמקיש תמורתו לו - פי' עצם הפסוק מיירי בגוף הקרבן שלמים, אלא דמיתורא ד'זכר' ו'נקבה' מרבינן תמורות וולדות, והא נמי חשיב שפיר היקש לגוף הקרבן לומר דבעל מום לא.</w:t>
      </w:r>
    </w:p>
    <w:p w14:paraId="3AFDA211" w14:textId="77777777" w:rsidR="008A0D75" w:rsidRPr="002E6030" w:rsidRDefault="008A0D75" w:rsidP="008A0D75">
      <w:pPr>
        <w:spacing w:line="240" w:lineRule="atLeast"/>
        <w:jc w:val="both"/>
        <w:rPr>
          <w:spacing w:val="20"/>
          <w:position w:val="6"/>
          <w:rtl/>
        </w:rPr>
      </w:pPr>
      <w:r w:rsidRPr="002E6030">
        <w:rPr>
          <w:spacing w:val="20"/>
          <w:position w:val="6"/>
          <w:rtl/>
        </w:rPr>
        <w:t>והא דמסיימי תוס' "ומהשתא לא צריכא להיקשא דלעיל דמקיש תמורתו לו" - נראה דר"ל דבשלמא להיקשא דסוגיין ניחא דבעינן נמי להיקש דלעיל למילף דתמורת בעל מום אינה קריבה, לפי דמהך היקשא יש למילף רק ולדות דסמיכי לנדר, אבל להיקשא דלקמן נמצא דזכר ונקבה תרוייהו הוקשו לגוף הקרבן, ומהשתא אין צריך להיקשא דלעיל.</w:t>
      </w:r>
    </w:p>
    <w:p w14:paraId="2F3F281D" w14:textId="77777777" w:rsidR="008A0D75" w:rsidRPr="002E6030" w:rsidRDefault="008A0D75" w:rsidP="008A0D75">
      <w:pPr>
        <w:spacing w:line="240" w:lineRule="atLeast"/>
        <w:jc w:val="both"/>
        <w:rPr>
          <w:spacing w:val="20"/>
          <w:position w:val="6"/>
          <w:rtl/>
        </w:rPr>
      </w:pPr>
      <w:r w:rsidRPr="002E6030">
        <w:rPr>
          <w:spacing w:val="20"/>
          <w:position w:val="6"/>
          <w:rtl/>
        </w:rPr>
        <w:t>ד"ה טוב ברע (א') - ואין לתמוה מהא דאלו נשרפין איכא איפכא גבי בתו מאנוסתו וכו' - מהרש"א תמה מאי איפכא איכא, אדרבה אביי ורבא התם סברי כשיטתם דהכא. אמנם יעוי' מים קדושים שפירש עפ"י גירסת הצ"ק, שכוונת תוס' להקשות דסתם הסוגיא כאן סבירא לה סברת אביי והתם סברה סברת רבא. ותירצו תוס' "דלא גמרינן מהדדי" כלומר דאין להשוות הסוגיות.</w:t>
      </w:r>
    </w:p>
    <w:p w14:paraId="24F2B462" w14:textId="77777777" w:rsidR="008A0D75" w:rsidRPr="002E6030" w:rsidRDefault="008A0D75" w:rsidP="008A0D75">
      <w:pPr>
        <w:spacing w:line="240" w:lineRule="atLeast"/>
        <w:jc w:val="both"/>
        <w:rPr>
          <w:spacing w:val="20"/>
          <w:position w:val="6"/>
          <w:rtl/>
        </w:rPr>
      </w:pPr>
      <w:r w:rsidRPr="002E6030">
        <w:rPr>
          <w:spacing w:val="20"/>
          <w:position w:val="6"/>
          <w:rtl/>
        </w:rPr>
        <w:t>ומש"כ תוס' "ולגבי אחותו איצטריך קרא לכו"ע" וכו', כוונתם לקושיא אחרת, מאי שנא דגבי אחותו מודו כולי עלמא דבעינן קרא דאין עונשין מן הדין ולכו"ע לא חשיב גילוי מילתא בעלמא. ותירצו משום דלישנא דקרא משמע שבא למעט.</w:t>
      </w:r>
    </w:p>
    <w:p w14:paraId="0DFED0E5" w14:textId="77777777" w:rsidR="008A0D75" w:rsidRPr="002E6030" w:rsidRDefault="008A0D75" w:rsidP="008A0D75">
      <w:pPr>
        <w:spacing w:line="240" w:lineRule="atLeast"/>
        <w:jc w:val="both"/>
        <w:rPr>
          <w:spacing w:val="20"/>
          <w:position w:val="6"/>
          <w:rtl/>
        </w:rPr>
      </w:pPr>
      <w:r w:rsidRPr="002E6030">
        <w:rPr>
          <w:spacing w:val="20"/>
          <w:position w:val="6"/>
          <w:rtl/>
        </w:rPr>
        <w:t>ד"ה טוב ברע (ב') - וא"ת דלמא איצטריך משום סיפא דקרא וכו' וי"ל דהו"מ למיכתב בסיפיה ואם המר ימיר טוב ברע או רע בטוב - ביאור תירוץ תוס' [עפ"י השטמ"ק (ז') בשם תו"ח בתי' שני]: דאי קרא אתי למימר חידוש דנתפס בקדושה, היה לו לכתוב כן בסיפא דקרא ולא ברישא.</w:t>
      </w:r>
    </w:p>
    <w:p w14:paraId="03A0AB00" w14:textId="77777777" w:rsidR="008A0D75" w:rsidRPr="002E6030" w:rsidRDefault="008A0D75" w:rsidP="008A0D75">
      <w:pPr>
        <w:spacing w:line="240" w:lineRule="atLeast"/>
        <w:jc w:val="both"/>
        <w:rPr>
          <w:spacing w:val="20"/>
          <w:position w:val="6"/>
          <w:rtl/>
        </w:rPr>
      </w:pPr>
      <w:r w:rsidRPr="002E6030">
        <w:rPr>
          <w:spacing w:val="20"/>
          <w:position w:val="6"/>
          <w:rtl/>
        </w:rPr>
        <w:t>ובתירוץ ראשון תירץ השטמ"ק, דסוגיין אתיא כאביי [כמש"כ תוס' לעיל], והוא סבר בתמורה ד: כל מילתא דאמר רחמנא לא תעביד אי עביד מהני, וממילא ידענו דכיון שאסור הוא נתפס בקדושה. וכן תירץ בשטמ"ק תמורה שם (אות ז').</w:t>
      </w:r>
    </w:p>
    <w:p w14:paraId="45CCCF41" w14:textId="77777777" w:rsidR="008A0D75" w:rsidRPr="002E6030" w:rsidRDefault="008A0D75" w:rsidP="008A0D75">
      <w:pPr>
        <w:spacing w:line="240" w:lineRule="atLeast"/>
        <w:jc w:val="both"/>
        <w:rPr>
          <w:spacing w:val="20"/>
          <w:position w:val="6"/>
          <w:rtl/>
        </w:rPr>
      </w:pPr>
      <w:r w:rsidRPr="002E6030">
        <w:rPr>
          <w:spacing w:val="20"/>
          <w:position w:val="6"/>
          <w:rtl/>
        </w:rPr>
        <w:lastRenderedPageBreak/>
        <w:t>והנה קושית תוס' דהכא היא על גירסת סוגיין דמקשה "טוב ברע מיבעיא", אך תוס' בתמורה ט. (ד"ה לאביי) פירשו דאין כוונת סוגיין להקשות דכוליה "טוב ברע" מיותר, אלא רק "טוב" למה לי, ולפי"ז תירצו נמי דלא יקשה קושיא דהכא דילמא איצטריך משום סיפא דקרא.</w:t>
      </w:r>
    </w:p>
    <w:p w14:paraId="5D37C98D" w14:textId="77777777" w:rsidR="008A0D75" w:rsidRPr="002E6030" w:rsidRDefault="008A0D75" w:rsidP="008A0D75">
      <w:pPr>
        <w:spacing w:line="240" w:lineRule="atLeast"/>
        <w:jc w:val="both"/>
        <w:rPr>
          <w:spacing w:val="20"/>
          <w:position w:val="6"/>
          <w:rtl/>
        </w:rPr>
      </w:pPr>
      <w:r w:rsidRPr="002E6030">
        <w:rPr>
          <w:spacing w:val="20"/>
          <w:position w:val="6"/>
          <w:rtl/>
        </w:rPr>
        <w:t>ד"ה ומודה ר"ש - ויש לפרש וכו' והא דנקט רבי שמעון משום דלדידיה פשיטא ליה טפי וכו' - פי' למהלך זה דתני "זו דברי ר"ש ומחלוקתו", אמאי נקט רק "ומודה ר' שמעון", הלא גם לרבנן איכא למיטעי דפליגי אמתני', והו"ל לאשמועינן נמי דמודו רבנן, ומשני תוס' משום דלר' שמעון פשוט טפי דקדשי מזבח היו בכלל העמדה והערכה, וא"כ איכא למיטעי טפי דאפילו בעל מום מעיקרו אין נפדה, לכך אשמעינן האי רבותא בדר' שמעון - צ"ק.</w:t>
      </w:r>
    </w:p>
    <w:p w14:paraId="403C175D"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ומים קדושים תמה מאי קשיא לתוס', הלא כשם שמגיה "תני זו דברי ר"ש ומחלוקתו", יש להגיה גם בהמשך "ומודה ר"ש ומחלוקתו". ופירש דהכי מקשה: בשלמא ברישא הוצרך לומר "זו דברי ר"ש ומחלוקתו" לאפוקי תנא דבי לוי, אבל בסיומא למה לו להזכיר כלל שמות התנאים, הו"ל למימר סתמא "ומודים" דהיינו תנאי שהוזכרו לעיל, ומשני לפי דר' שמעון פשוט לו יותר. </w:t>
      </w:r>
    </w:p>
    <w:p w14:paraId="5C592F43" w14:textId="77777777" w:rsidR="008A0D75" w:rsidRPr="002E6030" w:rsidRDefault="008A0D75" w:rsidP="008A0D75">
      <w:pPr>
        <w:spacing w:line="240" w:lineRule="atLeast"/>
        <w:jc w:val="both"/>
        <w:rPr>
          <w:spacing w:val="20"/>
          <w:position w:val="6"/>
          <w:rtl/>
        </w:rPr>
      </w:pPr>
      <w:r w:rsidRPr="002E6030">
        <w:rPr>
          <w:spacing w:val="20"/>
          <w:position w:val="6"/>
          <w:rtl/>
        </w:rPr>
        <w:t>ד"ה אותה - כל קדשי בדה"ב לר"ש ממעטינן מקרא אחרינא בסוף תמורה דף לג. - בהגהות מראה כהן כתב דצ"ע בסוגיא שם. וכוונת קושייתו וישובה - יעוי' בספר יד בנימין.</w:t>
      </w:r>
    </w:p>
    <w:p w14:paraId="64770D6E" w14:textId="77777777" w:rsidR="008A0D75" w:rsidRPr="002E6030" w:rsidRDefault="008A0D75" w:rsidP="008A0D75">
      <w:pPr>
        <w:spacing w:line="240" w:lineRule="atLeast"/>
        <w:jc w:val="both"/>
        <w:rPr>
          <w:spacing w:val="20"/>
          <w:position w:val="6"/>
          <w:rtl/>
        </w:rPr>
      </w:pPr>
      <w:r w:rsidRPr="002E6030">
        <w:rPr>
          <w:spacing w:val="20"/>
          <w:position w:val="6"/>
          <w:rtl/>
        </w:rPr>
        <w:t>דף טו.</w:t>
      </w:r>
    </w:p>
    <w:p w14:paraId="464B2AF9" w14:textId="77777777" w:rsidR="008A0D75" w:rsidRPr="002E6030" w:rsidRDefault="008A0D75" w:rsidP="008A0D75">
      <w:pPr>
        <w:spacing w:line="240" w:lineRule="atLeast"/>
        <w:jc w:val="both"/>
        <w:rPr>
          <w:spacing w:val="20"/>
          <w:position w:val="6"/>
          <w:rtl/>
        </w:rPr>
      </w:pPr>
      <w:r w:rsidRPr="002E6030">
        <w:rPr>
          <w:spacing w:val="20"/>
          <w:position w:val="6"/>
          <w:rtl/>
        </w:rPr>
        <w:t>גמ'</w:t>
      </w:r>
    </w:p>
    <w:p w14:paraId="4CBC6F84" w14:textId="77777777" w:rsidR="008A0D75" w:rsidRPr="002E6030" w:rsidRDefault="008A0D75" w:rsidP="008A0D75">
      <w:pPr>
        <w:spacing w:line="240" w:lineRule="atLeast"/>
        <w:jc w:val="both"/>
        <w:rPr>
          <w:spacing w:val="20"/>
          <w:position w:val="6"/>
          <w:rtl/>
        </w:rPr>
      </w:pPr>
      <w:r w:rsidRPr="002E6030">
        <w:rPr>
          <w:spacing w:val="20"/>
          <w:position w:val="6"/>
          <w:rtl/>
        </w:rPr>
        <w:t>מנא הני מילי דת"ר צבי וכו' תלמוד לומר איל וכו':</w:t>
      </w:r>
    </w:p>
    <w:p w14:paraId="740F0BB8" w14:textId="77777777" w:rsidR="008A0D75" w:rsidRPr="002E6030" w:rsidRDefault="008A0D75" w:rsidP="008A0D75">
      <w:pPr>
        <w:spacing w:line="240" w:lineRule="atLeast"/>
        <w:jc w:val="both"/>
        <w:rPr>
          <w:spacing w:val="20"/>
          <w:position w:val="6"/>
          <w:rtl/>
        </w:rPr>
      </w:pPr>
      <w:r w:rsidRPr="002E6030">
        <w:rPr>
          <w:spacing w:val="20"/>
          <w:position w:val="6"/>
          <w:rtl/>
        </w:rPr>
        <w:t>הנה קרא זה ד'צבי ואיל' הוא בדברים (יב. כב.) כמו שציין בתורה אור, דהא לקמן דרשינן "אך חילק" ובהך קרא כתיב "אך כאשר יאכל את הצבי ואת האיל". וכן בסוגיא דחולין כח. דרשינן הך קרא לענין פסולי המוקדשין.</w:t>
      </w:r>
    </w:p>
    <w:p w14:paraId="004179D9"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ומתוך כך תמוהין דברי רש"י עה"ת שפירש דקרא דקדים (פסוק י"ד) מיירי בפסולי המוקדשין, משום דקרא דהכא בבשר תאוה דחולין מיירי וממילא אייתר ההוא קרא דקדים לפסולי המוקדשין, ופירושו כנגד סוגיות הש"ס. אמנם יעוי' ברש"י חולין שם (ד"ה מה) שציין דגירסת הספרי היא דלא כגירסת הסוגיא שם, לפי דבספרי מוקי לה לבשר תאוה של חולין, ונמצא שרש"י בחומש פירש כהספרי. אולם עדיין צ"ע דבסוגיין כתב רש"י עצמו שבספרי מוקי האי קרא בפסולי המוקדשין. וראה בזה יד דוד. </w:t>
      </w:r>
    </w:p>
    <w:p w14:paraId="6AEC31CD" w14:textId="77777777" w:rsidR="008A0D75" w:rsidRPr="002E6030" w:rsidRDefault="008A0D75" w:rsidP="008A0D75">
      <w:pPr>
        <w:spacing w:line="240" w:lineRule="atLeast"/>
        <w:jc w:val="both"/>
        <w:rPr>
          <w:spacing w:val="20"/>
          <w:position w:val="6"/>
          <w:rtl/>
        </w:rPr>
      </w:pPr>
      <w:r w:rsidRPr="002E6030">
        <w:rPr>
          <w:spacing w:val="20"/>
          <w:position w:val="6"/>
          <w:rtl/>
        </w:rPr>
        <w:t>מה צבי פטור מן הבכורה אף פסולי המוקדשין פטורין מן הבכורה - האם זו דרשא מיוחדת לפטור פסולי המוקדשין, או שיש גם למילף מינה כגון הקדש דמים קודם פדיון - הוא מחלוקת רש"י ותוס'. וראה בדברינו על תוס' לעיל יד. ד"ה קדושת דמים.</w:t>
      </w:r>
    </w:p>
    <w:p w14:paraId="023F799E" w14:textId="77777777" w:rsidR="008A0D75" w:rsidRPr="002E6030" w:rsidRDefault="008A0D75" w:rsidP="008A0D75">
      <w:pPr>
        <w:spacing w:line="240" w:lineRule="atLeast"/>
        <w:jc w:val="both"/>
        <w:rPr>
          <w:spacing w:val="20"/>
          <w:position w:val="6"/>
          <w:rtl/>
        </w:rPr>
      </w:pPr>
      <w:r w:rsidRPr="002E6030">
        <w:rPr>
          <w:spacing w:val="20"/>
          <w:position w:val="6"/>
          <w:rtl/>
        </w:rPr>
        <w:t>אוציא אני את הבכורה ולא אוציא את המתנות תלמוד לומר איל - מהרי"ט אלגזי (לקמן פ"ה, אות מא. ב.) דן דלכאורה סגי בחד קרא צבי או איל, ונדע תרוייהו בכורה ומתנות דהא אין היקש למחצה. ודחה סברא די"ל אי הוי כתיב חד קרא הוה ממעטינן מתנות מדכתיב 'אך' חילק. ומסיק דהו"א שחייב במתנות מדרשא אחרת - עי' בדבריו.</w:t>
      </w:r>
    </w:p>
    <w:p w14:paraId="582952BA" w14:textId="77777777" w:rsidR="008A0D75" w:rsidRPr="002E6030" w:rsidRDefault="008A0D75" w:rsidP="008A0D75">
      <w:pPr>
        <w:spacing w:line="240" w:lineRule="atLeast"/>
        <w:jc w:val="both"/>
        <w:rPr>
          <w:spacing w:val="20"/>
          <w:position w:val="6"/>
          <w:rtl/>
        </w:rPr>
      </w:pPr>
      <w:r w:rsidRPr="002E6030">
        <w:rPr>
          <w:spacing w:val="20"/>
          <w:position w:val="6"/>
          <w:rtl/>
        </w:rPr>
        <w:t>תלמוד לומר איל מה איל פטור מן הבכורה ומן המתנות אף פסולי המוקדשין</w:t>
      </w:r>
      <w:r w:rsidRPr="002E6030">
        <w:rPr>
          <w:rFonts w:hint="cs"/>
          <w:spacing w:val="20"/>
          <w:position w:val="6"/>
          <w:rtl/>
        </w:rPr>
        <w:t>:</w:t>
      </w:r>
    </w:p>
    <w:p w14:paraId="4457897B" w14:textId="77777777" w:rsidR="008A0D75" w:rsidRPr="002E6030" w:rsidRDefault="008A0D75" w:rsidP="008A0D75">
      <w:pPr>
        <w:spacing w:line="240" w:lineRule="atLeast"/>
        <w:jc w:val="both"/>
        <w:rPr>
          <w:spacing w:val="20"/>
          <w:position w:val="6"/>
          <w:rtl/>
        </w:rPr>
      </w:pPr>
      <w:r w:rsidRPr="002E6030">
        <w:rPr>
          <w:rFonts w:hint="cs"/>
          <w:spacing w:val="20"/>
          <w:position w:val="6"/>
          <w:rtl/>
        </w:rPr>
        <w:t xml:space="preserve">א] </w:t>
      </w:r>
      <w:r w:rsidRPr="002E6030">
        <w:rPr>
          <w:spacing w:val="20"/>
          <w:position w:val="6"/>
          <w:rtl/>
        </w:rPr>
        <w:t>בברייתא בסוגיין ילפינן מ'צבי ואיל' לפטור מבכורה ומתנות, אולם בספרי פרשת ראה (יב. טו.) יליף מ'צבי' לפטור מבכורה ומתנות, ומ'איל' לפטור מחזה ושוק. ועי' בזה מהרי"ט אלגזי לקמן פ"ה (מא. ג.), ויפה עינים לקמן לג.</w:t>
      </w:r>
    </w:p>
    <w:p w14:paraId="6D421157" w14:textId="77777777" w:rsidR="008A0D75" w:rsidRPr="002E6030" w:rsidRDefault="008A0D75" w:rsidP="008A0D75">
      <w:pPr>
        <w:spacing w:line="240" w:lineRule="atLeast"/>
        <w:jc w:val="both"/>
        <w:rPr>
          <w:spacing w:val="20"/>
          <w:position w:val="6"/>
          <w:rtl/>
        </w:rPr>
      </w:pPr>
      <w:r w:rsidRPr="002E6030">
        <w:rPr>
          <w:spacing w:val="20"/>
          <w:position w:val="6"/>
          <w:rtl/>
        </w:rPr>
        <w:t>ולעיקר דרשת הספרי - ראה במהרי"ט אלגזי הנ"ל שהקשה למאי איצטריך למעט מחזה ושוק, הלא פסולי המוקדשין לאחר שנשחטו הן חולין גמורים, ומה שייך לחייבם בחזה ושוק שצריך להניפם בעזרה, ואסור לשוחטן בפנים דהוו חולין בעזרה - עי' בדבריו.</w:t>
      </w:r>
    </w:p>
    <w:p w14:paraId="1AA038C2" w14:textId="77777777" w:rsidR="008A0D75" w:rsidRPr="002E6030" w:rsidRDefault="008A0D75" w:rsidP="008A0D75">
      <w:pPr>
        <w:spacing w:line="240" w:lineRule="atLeast"/>
        <w:jc w:val="both"/>
        <w:rPr>
          <w:spacing w:val="20"/>
          <w:position w:val="6"/>
          <w:rtl/>
        </w:rPr>
      </w:pPr>
      <w:r w:rsidRPr="002E6030">
        <w:rPr>
          <w:rFonts w:hint="cs"/>
          <w:spacing w:val="20"/>
          <w:position w:val="6"/>
          <w:rtl/>
        </w:rPr>
        <w:t>ב] עי' במנחת חינוך (תקו. ה.) שנקט דגם ולדות פסולי המוקדשין פטורין מן המתנות כמו ולד צבי ואיל.</w:t>
      </w:r>
    </w:p>
    <w:p w14:paraId="0FAE3196" w14:textId="77777777" w:rsidR="008A0D75" w:rsidRPr="002E6030" w:rsidRDefault="008A0D75" w:rsidP="008A0D75">
      <w:pPr>
        <w:spacing w:line="240" w:lineRule="atLeast"/>
        <w:jc w:val="both"/>
        <w:rPr>
          <w:spacing w:val="20"/>
          <w:position w:val="6"/>
          <w:rtl/>
        </w:rPr>
      </w:pPr>
      <w:r w:rsidRPr="002E6030">
        <w:rPr>
          <w:spacing w:val="20"/>
          <w:position w:val="6"/>
          <w:rtl/>
        </w:rPr>
        <w:t>אי מה צבי ואיל חלבן מותר וכו':</w:t>
      </w:r>
    </w:p>
    <w:p w14:paraId="28B1096E" w14:textId="77777777" w:rsidR="008A0D75" w:rsidRPr="002E6030" w:rsidRDefault="008A0D75" w:rsidP="008A0D75">
      <w:pPr>
        <w:spacing w:line="240" w:lineRule="atLeast"/>
        <w:jc w:val="both"/>
        <w:rPr>
          <w:spacing w:val="20"/>
          <w:position w:val="6"/>
          <w:rtl/>
        </w:rPr>
      </w:pPr>
      <w:r w:rsidRPr="002E6030">
        <w:rPr>
          <w:spacing w:val="20"/>
          <w:position w:val="6"/>
          <w:rtl/>
        </w:rPr>
        <w:t>השטמ"ק (א') בשם תו"ח הוכיח מסוף הסוגיא דהכוונה לחֵלב ולא לחָלב, ומתוך כך הקשה אמאי באמת לא פריך "אי מה צבי ואיל חלָבן מותר" וכו', ולא הוה מצי לשנויי כדשנינן לקמן.</w:t>
      </w:r>
    </w:p>
    <w:p w14:paraId="2AC394CF" w14:textId="77777777" w:rsidR="008A0D75" w:rsidRPr="002E6030" w:rsidRDefault="008A0D75" w:rsidP="008A0D75">
      <w:pPr>
        <w:spacing w:line="240" w:lineRule="atLeast"/>
        <w:jc w:val="both"/>
        <w:rPr>
          <w:spacing w:val="20"/>
          <w:position w:val="6"/>
          <w:rtl/>
        </w:rPr>
      </w:pPr>
      <w:r w:rsidRPr="002E6030">
        <w:rPr>
          <w:spacing w:val="20"/>
          <w:position w:val="6"/>
          <w:rtl/>
        </w:rPr>
        <w:t>ובחי' הגרי"ז תמה הלא בהדיא דרשינן מקרא [לקמן בסוף העמוד] "בשר ולא חלב", ומה שייך להקשות דנדרוש להתיר חלב. אמנם יעוי' במהרי"ט אלגזי לקמן פ"ה (מא. ד.) שפירש דכוונת השטמ"ק להקשות דדרשא "בשר ולא חלב" נוקי לאסור מעשה החליבה דומיא ד"תזבח ולא גיזה", והחלב עצמו יהא מותר מהיקש לצבי ואיל.</w:t>
      </w:r>
    </w:p>
    <w:p w14:paraId="2C30867E" w14:textId="77777777" w:rsidR="008A0D75" w:rsidRPr="002E6030" w:rsidRDefault="008A0D75" w:rsidP="008A0D75">
      <w:pPr>
        <w:spacing w:line="240" w:lineRule="atLeast"/>
        <w:jc w:val="both"/>
        <w:rPr>
          <w:spacing w:val="20"/>
          <w:position w:val="6"/>
          <w:rtl/>
        </w:rPr>
      </w:pPr>
      <w:r w:rsidRPr="002E6030">
        <w:rPr>
          <w:spacing w:val="20"/>
          <w:position w:val="6"/>
          <w:rtl/>
        </w:rPr>
        <w:lastRenderedPageBreak/>
        <w:t>מיהו יעוי' במהריט"א שדן והשיג רבות על דברי השטמ"ק. וראה עוד יד דוד, ובהערות להגריש”א.</w:t>
      </w:r>
    </w:p>
    <w:p w14:paraId="5CA45994" w14:textId="77777777" w:rsidR="008A0D75" w:rsidRPr="002E6030" w:rsidRDefault="008A0D75" w:rsidP="008A0D75">
      <w:pPr>
        <w:spacing w:line="240" w:lineRule="atLeast"/>
        <w:jc w:val="both"/>
        <w:rPr>
          <w:spacing w:val="20"/>
          <w:position w:val="6"/>
          <w:rtl/>
        </w:rPr>
      </w:pPr>
      <w:r w:rsidRPr="002E6030">
        <w:rPr>
          <w:spacing w:val="20"/>
          <w:position w:val="6"/>
          <w:rtl/>
        </w:rPr>
        <w:t>ובעיקר ס"ד דהברייתא שפסולי המוקדשין יהא חלבן מותר - יעוי' מה שתמה בחי' רעק"א.</w:t>
      </w:r>
    </w:p>
    <w:p w14:paraId="280D5962" w14:textId="77777777" w:rsidR="008A0D75" w:rsidRPr="002E6030" w:rsidRDefault="008A0D75" w:rsidP="008A0D75">
      <w:pPr>
        <w:spacing w:line="240" w:lineRule="atLeast"/>
        <w:jc w:val="both"/>
        <w:rPr>
          <w:spacing w:val="20"/>
          <w:position w:val="6"/>
          <w:rtl/>
        </w:rPr>
      </w:pPr>
      <w:r w:rsidRPr="002E6030">
        <w:rPr>
          <w:rFonts w:hint="cs"/>
          <w:spacing w:val="20"/>
          <w:position w:val="6"/>
          <w:rtl/>
        </w:rPr>
        <w:t>א"ל ר"פ לאביי אי מה צבי ואיל אין או"ב נוהג בהן אף פסולי המוקדשין וכו' א"ל אי הכי גבי חלבו נמי נימא הכי וכו' - עי' חי' רא"ל מאלין (ח"ב סי' נ') בביאור השקלא וטריא דהסוגיא כאן.</w:t>
      </w:r>
    </w:p>
    <w:p w14:paraId="232ADD8B" w14:textId="77777777" w:rsidR="008A0D75" w:rsidRPr="002E6030" w:rsidRDefault="008A0D75" w:rsidP="008A0D75">
      <w:pPr>
        <w:spacing w:line="240" w:lineRule="atLeast"/>
        <w:jc w:val="both"/>
        <w:rPr>
          <w:spacing w:val="20"/>
          <w:position w:val="6"/>
          <w:rtl/>
        </w:rPr>
      </w:pPr>
      <w:r w:rsidRPr="002E6030">
        <w:rPr>
          <w:spacing w:val="20"/>
          <w:position w:val="6"/>
          <w:rtl/>
        </w:rPr>
        <w:t>אמר ליה אי הכי גבי חלבו נמי נימא הכי וכו' אלא לאו מי אמרת אך ולא חלבן אימא נמי אך ולא אותו ואת בנו:</w:t>
      </w:r>
    </w:p>
    <w:p w14:paraId="3E81E846" w14:textId="77777777" w:rsidR="008A0D75" w:rsidRPr="002E6030" w:rsidRDefault="008A0D75" w:rsidP="008A0D75">
      <w:pPr>
        <w:spacing w:line="240" w:lineRule="atLeast"/>
        <w:jc w:val="both"/>
        <w:rPr>
          <w:spacing w:val="20"/>
          <w:position w:val="6"/>
          <w:rtl/>
        </w:rPr>
      </w:pPr>
      <w:r w:rsidRPr="002E6030">
        <w:rPr>
          <w:spacing w:val="20"/>
          <w:position w:val="6"/>
          <w:rtl/>
        </w:rPr>
        <w:t>לכאורה הוא המשך אתקפתא דרב פפא לאביי, אך ברגמ"ה איתא דהוא תשובת אביי, וחוזר בו מסברתו "למאי מדמית להו" וכו', ומסיק דתרוייהו ממעטי מ'אך'.</w:t>
      </w:r>
    </w:p>
    <w:p w14:paraId="18B8A9E9" w14:textId="77777777" w:rsidR="008A0D75" w:rsidRPr="002E6030" w:rsidRDefault="008A0D75" w:rsidP="008A0D75">
      <w:pPr>
        <w:spacing w:line="240" w:lineRule="atLeast"/>
        <w:jc w:val="both"/>
        <w:rPr>
          <w:spacing w:val="20"/>
          <w:position w:val="6"/>
          <w:rtl/>
        </w:rPr>
      </w:pPr>
      <w:r w:rsidRPr="002E6030">
        <w:rPr>
          <w:spacing w:val="20"/>
          <w:position w:val="6"/>
          <w:rtl/>
        </w:rPr>
        <w:t>ובהגהות חש"ל על רגמ"ה כתב דאולי גם גירסא דילן היא ט"ס, ותיבת 'אלא' היא ראשי תיבות "אמר ליה אביי". [ויותר נראה דהיה ראשי תיבות 'א"ל' כלומר "אמר ליה", והמדפיסים פענחו "אלא לאו"].</w:t>
      </w:r>
    </w:p>
    <w:p w14:paraId="7F5B195F"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מיהו מתוס' (סוף ד"ה מה צבי) משמע דלא כרגמ"ה, אלא דאביי לא חוזר מסברתו, רק מפרש דמאי טעמא יש למעט אותו ואת בנו וחלבו מ'אך', לפי דאי לחולין מדמית להו או לקדשים מדמית להו, והוא על דרך פירוש רש"י (ד"ה אך), וכביאור הח"נ. וראה עוד הערות להגריש”א. </w:t>
      </w:r>
    </w:p>
    <w:p w14:paraId="64E94786" w14:textId="77777777" w:rsidR="008A0D75" w:rsidRPr="002E6030" w:rsidRDefault="008A0D75" w:rsidP="008A0D75">
      <w:pPr>
        <w:spacing w:line="240" w:lineRule="atLeast"/>
        <w:jc w:val="both"/>
        <w:rPr>
          <w:spacing w:val="20"/>
          <w:position w:val="6"/>
          <w:rtl/>
        </w:rPr>
      </w:pPr>
      <w:r w:rsidRPr="002E6030">
        <w:rPr>
          <w:spacing w:val="20"/>
          <w:position w:val="6"/>
          <w:rtl/>
        </w:rPr>
        <w:t>רבא אמר אך לאותו ואת בנו הוא דאתא וחלבו מדמו נפקא וכו' - עי' מהרי"ט אלגזי לקמן פ"ה (מא. ג.) שסייע לסברת רבא מדברי הספרי.</w:t>
      </w:r>
    </w:p>
    <w:p w14:paraId="6469BCD0"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והנה לדברי רבא משמע דבעינן קרא מיוחד לכל דין, ולא סגי ממיעוטא ד'אך' למילף דלשאר דינים לא הוקשו לצבי ואיל. ומתוך כך נסתפק בהגהות חש"ל על השו"ע (יו"ד פז. ג.), האם פסולי המוקדשין אסורין בבשר וחלב, שהרי הוקשו לצבי ואיל שאין בהן איסור בשר וחלב מן התורה, וליכא ילפותא למעט מן ההיקש. </w:t>
      </w:r>
    </w:p>
    <w:p w14:paraId="477D6F4C" w14:textId="77777777" w:rsidR="008A0D75" w:rsidRPr="002E6030" w:rsidRDefault="008A0D75" w:rsidP="008A0D75">
      <w:pPr>
        <w:spacing w:line="240" w:lineRule="atLeast"/>
        <w:jc w:val="both"/>
        <w:rPr>
          <w:spacing w:val="20"/>
          <w:position w:val="6"/>
          <w:rtl/>
        </w:rPr>
      </w:pPr>
      <w:r w:rsidRPr="002E6030">
        <w:rPr>
          <w:spacing w:val="20"/>
          <w:position w:val="6"/>
          <w:rtl/>
        </w:rPr>
        <w:t>מנא הני מילי דת"ר תזבח ולא גיזה:</w:t>
      </w:r>
    </w:p>
    <w:p w14:paraId="32239A7D" w14:textId="77777777" w:rsidR="008A0D75" w:rsidRPr="002E6030" w:rsidRDefault="008A0D75" w:rsidP="008A0D75">
      <w:pPr>
        <w:spacing w:line="240" w:lineRule="atLeast"/>
        <w:jc w:val="both"/>
        <w:rPr>
          <w:spacing w:val="20"/>
          <w:position w:val="6"/>
          <w:rtl/>
        </w:rPr>
      </w:pPr>
      <w:r w:rsidRPr="002E6030">
        <w:rPr>
          <w:spacing w:val="20"/>
          <w:position w:val="6"/>
          <w:rtl/>
        </w:rPr>
        <w:t>א] החפצא דהגיזה אסור או מעשה הגיזה</w:t>
      </w:r>
      <w:r w:rsidRPr="002E6030">
        <w:rPr>
          <w:rFonts w:hint="cs"/>
          <w:spacing w:val="20"/>
          <w:position w:val="6"/>
          <w:rtl/>
        </w:rPr>
        <w:t>?</w:t>
      </w:r>
    </w:p>
    <w:p w14:paraId="1AEA8C1F"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דעת תוס' לקמן כה. (ד"ה שער) דאין כוונת הדרשא לאסור החפצא דגיזה, דהיא מותרת מדאורייתא, אלא לאסור </w:t>
      </w:r>
      <w:r w:rsidRPr="002E6030">
        <w:rPr>
          <w:rFonts w:hint="cs"/>
          <w:spacing w:val="20"/>
          <w:position w:val="6"/>
          <w:rtl/>
        </w:rPr>
        <w:t xml:space="preserve">רק </w:t>
      </w:r>
      <w:r w:rsidRPr="002E6030">
        <w:rPr>
          <w:spacing w:val="20"/>
          <w:position w:val="6"/>
          <w:rtl/>
        </w:rPr>
        <w:t xml:space="preserve">מעשה הגיזה. ברם יש החולקים </w:t>
      </w:r>
      <w:r w:rsidRPr="002E6030">
        <w:rPr>
          <w:rFonts w:hint="cs"/>
          <w:spacing w:val="20"/>
          <w:position w:val="6"/>
          <w:rtl/>
        </w:rPr>
        <w:t>וסוברים דגם הגיזה עצמה אסורה מן התורה</w:t>
      </w:r>
      <w:r w:rsidRPr="002E6030">
        <w:rPr>
          <w:spacing w:val="20"/>
          <w:position w:val="6"/>
          <w:rtl/>
        </w:rPr>
        <w:t xml:space="preserve"> - יעוי' בהרחבה דברינו במתני' לקמן כה. ד"ה שער בכור.</w:t>
      </w:r>
    </w:p>
    <w:p w14:paraId="330E4B84"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ב] </w:t>
      </w:r>
      <w:r w:rsidRPr="002E6030">
        <w:rPr>
          <w:rFonts w:hint="cs"/>
          <w:spacing w:val="20"/>
          <w:position w:val="6"/>
          <w:rtl/>
        </w:rPr>
        <w:t>איסור 'גיזה' הוא איסור עצמי או מטעם 'עבודה',</w:t>
      </w:r>
      <w:r w:rsidRPr="002E6030">
        <w:rPr>
          <w:spacing w:val="20"/>
          <w:position w:val="6"/>
          <w:rtl/>
        </w:rPr>
        <w:t xml:space="preserve"> ומדוע נקטה הברייתא 'גיזה'?</w:t>
      </w:r>
    </w:p>
    <w:p w14:paraId="4673E104" w14:textId="77777777" w:rsidR="008A0D75" w:rsidRPr="002E6030" w:rsidRDefault="008A0D75" w:rsidP="008A0D75">
      <w:pPr>
        <w:spacing w:line="240" w:lineRule="atLeast"/>
        <w:jc w:val="both"/>
        <w:rPr>
          <w:spacing w:val="20"/>
          <w:position w:val="6"/>
          <w:rtl/>
        </w:rPr>
      </w:pPr>
      <w:r w:rsidRPr="002E6030">
        <w:rPr>
          <w:spacing w:val="20"/>
          <w:position w:val="6"/>
          <w:rtl/>
        </w:rPr>
        <w:t>כתב השטמ"ק (ב') בשם תו"ח, דלאו דוקא גיזה אסורה, אלא כל עבודה אסורה וממעטינן מהאי קרא</w:t>
      </w:r>
      <w:r w:rsidRPr="002E6030">
        <w:rPr>
          <w:rFonts w:hint="cs"/>
          <w:spacing w:val="20"/>
          <w:position w:val="6"/>
          <w:rtl/>
        </w:rPr>
        <w:t xml:space="preserve"> דשניהם שוים</w:t>
      </w:r>
      <w:r w:rsidRPr="002E6030">
        <w:rPr>
          <w:spacing w:val="20"/>
          <w:position w:val="6"/>
          <w:rtl/>
        </w:rPr>
        <w:t>.</w:t>
      </w:r>
      <w:r w:rsidRPr="002E6030">
        <w:rPr>
          <w:rFonts w:hint="cs"/>
          <w:spacing w:val="20"/>
          <w:position w:val="6"/>
          <w:rtl/>
        </w:rPr>
        <w:t xml:space="preserve"> ומשמע מדבריו דאיסור הגיזה הוא מטעם עבודה בפסולי המוקדשין.</w:t>
      </w:r>
    </w:p>
    <w:p w14:paraId="668C3D07" w14:textId="77777777" w:rsidR="008A0D75" w:rsidRPr="002E6030" w:rsidRDefault="008A0D75" w:rsidP="008A0D75">
      <w:pPr>
        <w:spacing w:line="240" w:lineRule="atLeast"/>
        <w:jc w:val="both"/>
        <w:rPr>
          <w:spacing w:val="20"/>
          <w:position w:val="6"/>
          <w:rtl/>
        </w:rPr>
      </w:pPr>
      <w:r w:rsidRPr="002E6030">
        <w:rPr>
          <w:spacing w:val="20"/>
          <w:position w:val="6"/>
          <w:rtl/>
        </w:rPr>
        <w:t>והקשה שמן רוקח בשם שי למורא [דברי השי למורא הן לקמן לג. ד"ה בגמ' לכדר"י], אמאי באמת לא נקטה הברייתא "תזבח ולא תעבוד" דהא בקרא כתיב "לא תעבוד" קודם "לא תגוז". ותירץ דעבודה בלאו הכי אסורה בפסולי המוקדשין משום כלאים, כדאמרינן במכות כב. דהמנהיג שור פסולי המוקדשין לוקה [עי' תוס' כאן (ד"ה מה צבי), ותוס' לקמן לג. (ד"ה חד)].</w:t>
      </w:r>
    </w:p>
    <w:p w14:paraId="2D0E28EF" w14:textId="77777777" w:rsidR="008A0D75" w:rsidRPr="002E6030" w:rsidRDefault="008A0D75" w:rsidP="008A0D75">
      <w:pPr>
        <w:spacing w:line="240" w:lineRule="atLeast"/>
        <w:jc w:val="both"/>
        <w:rPr>
          <w:spacing w:val="20"/>
          <w:position w:val="6"/>
          <w:rtl/>
        </w:rPr>
      </w:pPr>
      <w:r w:rsidRPr="002E6030">
        <w:rPr>
          <w:spacing w:val="20"/>
          <w:position w:val="6"/>
          <w:rtl/>
        </w:rPr>
        <w:t>מיהו עדיין לא יתישב לדברי המשל"מ (פ"ט דכלאים) בדעת הרמב"ם, שפסולי המוקדשין לאחר פדיונן אין חייב עליהם משום כלאים. ותירץ שמן רוקח דנקטה הברייתא 'גיזה' לרבותא, דאף שאינה מכחישה הבהמה כשאר עבודות אסורה. וראה בדבריו מנא לן באמת לאסור גיזה, דילמא דוקא עבודה המכחשת אסורה.</w:t>
      </w:r>
    </w:p>
    <w:p w14:paraId="1345282D" w14:textId="77777777" w:rsidR="008A0D75" w:rsidRPr="002E6030" w:rsidRDefault="008A0D75" w:rsidP="008A0D75">
      <w:pPr>
        <w:spacing w:line="240" w:lineRule="atLeast"/>
        <w:jc w:val="both"/>
        <w:rPr>
          <w:spacing w:val="20"/>
          <w:position w:val="6"/>
          <w:rtl/>
        </w:rPr>
      </w:pPr>
      <w:r w:rsidRPr="002E6030">
        <w:rPr>
          <w:rFonts w:hint="cs"/>
          <w:spacing w:val="20"/>
          <w:position w:val="6"/>
          <w:rtl/>
        </w:rPr>
        <w:t xml:space="preserve">ובמקור ברוך (ח"א סי' כ"ו) האריך לדון אם איסור הגיזה הוא מטעם עבודה, והביא דברי המרדכי (פכ"א דשבת) דמבואר מדבריו שגיזה אסורה מטעם עבודה, והאריך להוכיח כשיטתו. וביאר המקור ברוך שהוצרכה התורה לאסור בהדיא גיזה לפי שאין הבהמה עושה כלום אלא נגזזת בעלמא, ומהות האיסור הוא כעין גזירה אטו שאר עבודות [אף שהוא דאורייתא] </w:t>
      </w:r>
      <w:r w:rsidRPr="002E6030">
        <w:rPr>
          <w:spacing w:val="20"/>
          <w:position w:val="6"/>
          <w:rtl/>
        </w:rPr>
        <w:t>–</w:t>
      </w:r>
      <w:r w:rsidRPr="002E6030">
        <w:rPr>
          <w:rFonts w:hint="cs"/>
          <w:spacing w:val="20"/>
          <w:position w:val="6"/>
          <w:rtl/>
        </w:rPr>
        <w:t xml:space="preserve"> עי' בדבריו בהרחבה. </w:t>
      </w:r>
    </w:p>
    <w:p w14:paraId="5F230789" w14:textId="77777777" w:rsidR="008A0D75" w:rsidRPr="002E6030" w:rsidRDefault="008A0D75" w:rsidP="008A0D75">
      <w:pPr>
        <w:spacing w:line="240" w:lineRule="atLeast"/>
        <w:jc w:val="both"/>
        <w:rPr>
          <w:spacing w:val="20"/>
          <w:position w:val="6"/>
          <w:rtl/>
        </w:rPr>
      </w:pPr>
      <w:r w:rsidRPr="002E6030">
        <w:rPr>
          <w:spacing w:val="20"/>
          <w:position w:val="6"/>
          <w:rtl/>
        </w:rPr>
        <w:t>ג] שיעור איסור גיזה:</w:t>
      </w:r>
    </w:p>
    <w:p w14:paraId="5DE4EDA8" w14:textId="77777777" w:rsidR="008A0D75" w:rsidRPr="002E6030" w:rsidRDefault="008A0D75" w:rsidP="008A0D75">
      <w:pPr>
        <w:spacing w:line="240" w:lineRule="atLeast"/>
        <w:jc w:val="both"/>
        <w:rPr>
          <w:spacing w:val="20"/>
          <w:position w:val="6"/>
          <w:rtl/>
        </w:rPr>
      </w:pPr>
      <w:r w:rsidRPr="002E6030">
        <w:rPr>
          <w:spacing w:val="20"/>
          <w:position w:val="6"/>
          <w:rtl/>
        </w:rPr>
        <w:t>כתב הרמב"ם (מעילה א. ז.) "ויראה לי שאינו לוקה עד שיגזוז כדי רוחב הסיט כפול, לא יהא זה חמור משבת". ותמה המנחת חינוך (תפג. ב.) דבשבת בעינן מלאכת מחשבת משא"כ הכא הוא גזירת הכתוב. ועוד דבשבת אם מניח משא כבד על בהמה ברה"י אינו עובר, וכאן האיסור הוא עבודה ומניח כל שהוא לצורכו לוקה, נמצא שהוא חמור משבת.</w:t>
      </w:r>
    </w:p>
    <w:p w14:paraId="327E2C89" w14:textId="77777777" w:rsidR="008A0D75" w:rsidRPr="002E6030" w:rsidRDefault="008A0D75" w:rsidP="008A0D75">
      <w:pPr>
        <w:spacing w:line="240" w:lineRule="atLeast"/>
        <w:jc w:val="both"/>
        <w:rPr>
          <w:spacing w:val="20"/>
          <w:position w:val="6"/>
          <w:rtl/>
        </w:rPr>
      </w:pPr>
      <w:r w:rsidRPr="002E6030">
        <w:rPr>
          <w:spacing w:val="20"/>
          <w:position w:val="6"/>
          <w:rtl/>
        </w:rPr>
        <w:t>וכתב המנחת חינוך (שם סק"ג) דאף לדעת הרמב"ם יש חילוק בין שבת לעבודה בקדשים, דלענין שבת נראה שמצטרף השיעור אף אם גזז מכמה בהמות, אבל כאן אינו חייב אא"כ יגוז שיעור מבהמה אחת - עי' בדבריו.</w:t>
      </w:r>
    </w:p>
    <w:p w14:paraId="2D7F49D4" w14:textId="77777777" w:rsidR="008A0D75" w:rsidRPr="002E6030" w:rsidRDefault="008A0D75" w:rsidP="008A0D75">
      <w:pPr>
        <w:spacing w:line="240" w:lineRule="atLeast"/>
        <w:jc w:val="both"/>
        <w:rPr>
          <w:spacing w:val="20"/>
          <w:position w:val="6"/>
          <w:rtl/>
        </w:rPr>
      </w:pPr>
      <w:r w:rsidRPr="002E6030">
        <w:rPr>
          <w:spacing w:val="20"/>
          <w:position w:val="6"/>
          <w:rtl/>
        </w:rPr>
        <w:lastRenderedPageBreak/>
        <w:t xml:space="preserve">ובביאור שיטת הרמב"ם - יעוי' ערוך השלחן (מעילה קסז. יא.), חי' הגר"ח החדש על הש"ס (בכורות כאן), ראשית בכורים לקמן כד:, </w:t>
      </w:r>
      <w:r w:rsidRPr="002E6030">
        <w:rPr>
          <w:rFonts w:hint="cs"/>
          <w:spacing w:val="20"/>
          <w:position w:val="6"/>
          <w:rtl/>
        </w:rPr>
        <w:t xml:space="preserve">אבן האזל (מעילה א. ז.), </w:t>
      </w:r>
      <w:r w:rsidRPr="002E6030">
        <w:rPr>
          <w:spacing w:val="20"/>
          <w:position w:val="6"/>
          <w:rtl/>
        </w:rPr>
        <w:t>חזון יחזקאל (שבת פי"ב ה"ח), ומנחת אברהם (עמ' ס"ג).</w:t>
      </w:r>
    </w:p>
    <w:p w14:paraId="07401D7D" w14:textId="77777777" w:rsidR="008A0D75" w:rsidRPr="002E6030" w:rsidRDefault="008A0D75" w:rsidP="008A0D75">
      <w:pPr>
        <w:spacing w:line="240" w:lineRule="atLeast"/>
        <w:jc w:val="both"/>
        <w:rPr>
          <w:spacing w:val="20"/>
          <w:position w:val="6"/>
          <w:rtl/>
        </w:rPr>
      </w:pPr>
      <w:r w:rsidRPr="002E6030">
        <w:rPr>
          <w:rFonts w:hint="cs"/>
          <w:spacing w:val="20"/>
          <w:position w:val="6"/>
          <w:rtl/>
        </w:rPr>
        <w:t>ד] גיזה ועבודה בעופות קדשים:</w:t>
      </w:r>
    </w:p>
    <w:p w14:paraId="41B80539" w14:textId="77777777" w:rsidR="008A0D75" w:rsidRPr="002E6030" w:rsidRDefault="008A0D75" w:rsidP="008A0D75">
      <w:pPr>
        <w:spacing w:line="240" w:lineRule="atLeast"/>
        <w:jc w:val="both"/>
        <w:rPr>
          <w:spacing w:val="20"/>
          <w:position w:val="6"/>
          <w:rtl/>
        </w:rPr>
      </w:pPr>
      <w:r w:rsidRPr="002E6030">
        <w:rPr>
          <w:rFonts w:hint="cs"/>
          <w:spacing w:val="20"/>
          <w:position w:val="6"/>
          <w:rtl/>
        </w:rPr>
        <w:t>במנחת חינוך (תפג. ח.) נקט בפשיטות דהגם שהזכיר הכתוב שור וצאן, יש איסור גיזה ועבודה גם בעופות קדשים. וראה מה שציין בפרדס יוסף החדש (פר' ראה אות ר"א).</w:t>
      </w:r>
    </w:p>
    <w:p w14:paraId="4BAD3A1E" w14:textId="77777777" w:rsidR="008A0D75" w:rsidRPr="002E6030" w:rsidRDefault="008A0D75" w:rsidP="008A0D75">
      <w:pPr>
        <w:spacing w:line="240" w:lineRule="atLeast"/>
        <w:jc w:val="both"/>
        <w:rPr>
          <w:spacing w:val="20"/>
          <w:position w:val="6"/>
          <w:rtl/>
        </w:rPr>
      </w:pPr>
      <w:r w:rsidRPr="002E6030">
        <w:rPr>
          <w:spacing w:val="20"/>
          <w:position w:val="6"/>
          <w:rtl/>
        </w:rPr>
        <w:t>בשר ולא חלב:</w:t>
      </w:r>
    </w:p>
    <w:p w14:paraId="4F9B65A4" w14:textId="77777777" w:rsidR="008A0D75" w:rsidRPr="002E6030" w:rsidRDefault="008A0D75" w:rsidP="008A0D75">
      <w:pPr>
        <w:spacing w:line="240" w:lineRule="atLeast"/>
        <w:jc w:val="both"/>
        <w:rPr>
          <w:spacing w:val="20"/>
          <w:position w:val="6"/>
          <w:rtl/>
        </w:rPr>
      </w:pPr>
      <w:r w:rsidRPr="002E6030">
        <w:rPr>
          <w:spacing w:val="20"/>
          <w:position w:val="6"/>
          <w:rtl/>
        </w:rPr>
        <w:t>א] האם רק החלב אסור או גם מעשה החליבה?</w:t>
      </w:r>
    </w:p>
    <w:p w14:paraId="17972F21" w14:textId="77777777" w:rsidR="008A0D75" w:rsidRPr="002E6030" w:rsidRDefault="008A0D75" w:rsidP="008A0D75">
      <w:pPr>
        <w:spacing w:line="240" w:lineRule="atLeast"/>
        <w:jc w:val="both"/>
        <w:rPr>
          <w:spacing w:val="20"/>
          <w:position w:val="6"/>
          <w:rtl/>
        </w:rPr>
      </w:pPr>
      <w:r w:rsidRPr="002E6030">
        <w:rPr>
          <w:spacing w:val="20"/>
          <w:position w:val="6"/>
          <w:rtl/>
        </w:rPr>
        <w:t>דעת בעלי התוס' שלענין חלב ילפינן לאסור החפצא דהחלב עצמו ולא את עבודת החליבה - עי' תוס' לקמן כה: (בסוף הדיבור המתחיל בע"א), ותוס' חולין לו. (ד"ה סלקא), ותוס' מעילה יב: (ד"ה חלב), שהוכיחו זאת מהסוגיא לעיל דף ו: ומסוגיות נוספות.</w:t>
      </w:r>
    </w:p>
    <w:p w14:paraId="1DF7C3B5" w14:textId="77777777" w:rsidR="008A0D75" w:rsidRPr="002E6030" w:rsidRDefault="008A0D75" w:rsidP="008A0D75">
      <w:pPr>
        <w:spacing w:line="240" w:lineRule="atLeast"/>
        <w:jc w:val="both"/>
        <w:rPr>
          <w:spacing w:val="20"/>
          <w:position w:val="6"/>
          <w:rtl/>
        </w:rPr>
      </w:pPr>
      <w:r w:rsidRPr="002E6030">
        <w:rPr>
          <w:spacing w:val="20"/>
          <w:position w:val="6"/>
          <w:rtl/>
        </w:rPr>
        <w:t>ופשר החילוק בין חלב לגיזה שאסור רק המעשה ולא הגיזה עצמה - ביארו התוס' דמשמעות קרא ד'תזבח' דממעטינן גיזה הוא למעט המעשה, אך קרא ד'בשר' דממעטינן חלב משמע למעט החפצא.</w:t>
      </w:r>
    </w:p>
    <w:p w14:paraId="451BAB81" w14:textId="77777777" w:rsidR="008A0D75" w:rsidRPr="002E6030" w:rsidRDefault="008A0D75" w:rsidP="008A0D75">
      <w:pPr>
        <w:spacing w:line="240" w:lineRule="atLeast"/>
        <w:jc w:val="both"/>
        <w:rPr>
          <w:spacing w:val="20"/>
          <w:position w:val="6"/>
          <w:rtl/>
        </w:rPr>
      </w:pPr>
      <w:r w:rsidRPr="002E6030">
        <w:rPr>
          <w:spacing w:val="20"/>
          <w:position w:val="6"/>
          <w:rtl/>
        </w:rPr>
        <w:t>אמנם הביאו תוס' במעילה הנ"ל יש מפרשים דאף גבי חלב ממעטינן דאסור מעשה החליבה אבל החלב עצמו מותר, ודחו שיטה זו. ברם יעוי' בפי' רגמ"ה לעיל סוף ו: שנקט דמעשה החליבה גם אסור דלא גרע משאר עבודות דאסורין. וכן נקטו עוד ראשונים - עי' מקור ברוך (ח"א סי' כ"ו) מש"כ בביאור שיטה זו.</w:t>
      </w:r>
      <w:r w:rsidRPr="002E6030">
        <w:rPr>
          <w:rFonts w:hint="cs"/>
          <w:spacing w:val="20"/>
          <w:position w:val="6"/>
          <w:rtl/>
        </w:rPr>
        <w:t xml:space="preserve"> וראה עוד ב</w:t>
      </w:r>
      <w:r w:rsidRPr="002E6030">
        <w:rPr>
          <w:snapToGrid w:val="0"/>
          <w:spacing w:val="20"/>
          <w:position w:val="6"/>
          <w:rtl/>
        </w:rPr>
        <w:t>שיעורי הגרי"מ פיינשטיין (</w:t>
      </w:r>
      <w:r w:rsidRPr="002E6030">
        <w:rPr>
          <w:rFonts w:hint="cs"/>
          <w:snapToGrid w:val="0"/>
          <w:spacing w:val="20"/>
          <w:position w:val="6"/>
          <w:rtl/>
        </w:rPr>
        <w:t xml:space="preserve">פ"ק </w:t>
      </w:r>
      <w:r w:rsidRPr="002E6030">
        <w:rPr>
          <w:snapToGrid w:val="0"/>
          <w:spacing w:val="20"/>
          <w:position w:val="6"/>
          <w:rtl/>
        </w:rPr>
        <w:t>אות ק</w:t>
      </w:r>
      <w:r w:rsidRPr="002E6030">
        <w:rPr>
          <w:rFonts w:hint="cs"/>
          <w:snapToGrid w:val="0"/>
          <w:spacing w:val="20"/>
          <w:position w:val="6"/>
          <w:rtl/>
        </w:rPr>
        <w:t>כ"ט</w:t>
      </w:r>
      <w:r w:rsidRPr="002E6030">
        <w:rPr>
          <w:snapToGrid w:val="0"/>
          <w:spacing w:val="20"/>
          <w:position w:val="6"/>
          <w:rtl/>
        </w:rPr>
        <w:t>)</w:t>
      </w:r>
      <w:r w:rsidRPr="002E6030">
        <w:rPr>
          <w:rFonts w:eastAsia="Tahoma"/>
          <w:spacing w:val="20"/>
          <w:position w:val="6"/>
          <w:rtl/>
        </w:rPr>
        <w:t>.</w:t>
      </w:r>
    </w:p>
    <w:p w14:paraId="518F48E8" w14:textId="77777777" w:rsidR="008A0D75" w:rsidRPr="002E6030" w:rsidRDefault="008A0D75" w:rsidP="008A0D75">
      <w:pPr>
        <w:spacing w:line="240" w:lineRule="atLeast"/>
        <w:jc w:val="both"/>
        <w:rPr>
          <w:spacing w:val="20"/>
          <w:position w:val="6"/>
          <w:rtl/>
        </w:rPr>
      </w:pPr>
      <w:r w:rsidRPr="002E6030">
        <w:rPr>
          <w:spacing w:val="20"/>
          <w:position w:val="6"/>
          <w:rtl/>
        </w:rPr>
        <w:t>ועל שיטת תוס' הקשה מהרי"ט אלגזי (לקמן פ"ה מא. ד.), מדוע באמת לא דרשינן מהיקש דצבי ואיל להתיר חלב פסולי המוקדשין, והדרשא "בשר ולא חלב" נימא לאסור מעשה החליבה. וכתב דנראה שזו כוונת קושית השטמ"ק כאן (א') בשם התו"ח. ועי' במהריט"א שהשיג על דבריו. מיהו בעיקר הקושיא צ"ע דלכאורה כבר תירצו זאת תוס' הנ"ל שביארו דמשמעות הקרא הכי לאסור כאן המעשה וכאן החפצא כמש"כ לעיל.</w:t>
      </w:r>
    </w:p>
    <w:p w14:paraId="00ECCC58" w14:textId="77777777" w:rsidR="008A0D75" w:rsidRPr="002E6030" w:rsidRDefault="008A0D75" w:rsidP="008A0D75">
      <w:pPr>
        <w:spacing w:line="240" w:lineRule="atLeast"/>
        <w:jc w:val="both"/>
        <w:rPr>
          <w:spacing w:val="20"/>
          <w:position w:val="6"/>
          <w:rtl/>
        </w:rPr>
      </w:pPr>
      <w:r w:rsidRPr="002E6030">
        <w:rPr>
          <w:spacing w:val="20"/>
          <w:position w:val="6"/>
          <w:rtl/>
        </w:rPr>
        <w:t>ב] חלב הנמצא בבהמה לאחר שחיטה מותר:</w:t>
      </w:r>
    </w:p>
    <w:p w14:paraId="1767FA34" w14:textId="77777777" w:rsidR="008A0D75" w:rsidRPr="002E6030" w:rsidRDefault="008A0D75" w:rsidP="008A0D75">
      <w:pPr>
        <w:spacing w:line="240" w:lineRule="atLeast"/>
        <w:jc w:val="both"/>
        <w:rPr>
          <w:spacing w:val="20"/>
          <w:position w:val="6"/>
          <w:rtl/>
        </w:rPr>
      </w:pPr>
      <w:r w:rsidRPr="002E6030">
        <w:rPr>
          <w:spacing w:val="20"/>
          <w:position w:val="6"/>
          <w:rtl/>
        </w:rPr>
        <w:t>כן כתבו תוס' לקמן כה: דלא אסר הכתוב אלא חלב שנחלב בחייה, ועי"ש שהוכיחו זאת.</w:t>
      </w:r>
    </w:p>
    <w:p w14:paraId="0AF65325" w14:textId="77777777" w:rsidR="008A0D75" w:rsidRPr="002E6030" w:rsidRDefault="008A0D75" w:rsidP="008A0D75">
      <w:pPr>
        <w:spacing w:line="240" w:lineRule="atLeast"/>
        <w:jc w:val="both"/>
        <w:rPr>
          <w:spacing w:val="20"/>
          <w:position w:val="6"/>
          <w:rtl/>
        </w:rPr>
      </w:pPr>
      <w:r w:rsidRPr="002E6030">
        <w:rPr>
          <w:spacing w:val="20"/>
          <w:position w:val="6"/>
          <w:rtl/>
        </w:rPr>
        <w:t>ג] למה צריך קרא בכל קדשים לאסור חלבן וכן לאסור עבודה בהן, תיפוק ליה דהא אפילו פסולי המוקדשין אסורין בזה?</w:t>
      </w:r>
    </w:p>
    <w:p w14:paraId="26E05E8A" w14:textId="77777777" w:rsidR="008A0D75" w:rsidRPr="002E6030" w:rsidRDefault="008A0D75" w:rsidP="008A0D75">
      <w:pPr>
        <w:spacing w:line="240" w:lineRule="atLeast"/>
        <w:jc w:val="both"/>
        <w:rPr>
          <w:spacing w:val="20"/>
          <w:position w:val="6"/>
          <w:rtl/>
        </w:rPr>
      </w:pPr>
      <w:r w:rsidRPr="002E6030">
        <w:rPr>
          <w:spacing w:val="20"/>
          <w:position w:val="6"/>
          <w:rtl/>
        </w:rPr>
        <w:t>כן הקשו תוס' מעילה יג. (ד"ה אתיא העברה), ודחו דאין לתרץ דגבי פסולי המוקדשין אסור החלב רק כשפירש ולא ביניקה, וכן אין לומר דבפסולי המוקדשין אסור רק באכילה ולא בהנאה. ומסקי תוס' דאי לאו קרא לאסור בקדשים עצמן, לא הוה ידעינן לדרוש בפסולי המוקדשין למעט מ'תזבח' גיזה, ומ'בשר' חלב, ורק לאחר דגלי קרא איסורא בקדשים ידעינן אף בפסולי המוקדשין למעטן.</w:t>
      </w:r>
    </w:p>
    <w:p w14:paraId="089796C9" w14:textId="77777777" w:rsidR="008A0D75" w:rsidRPr="002E6030" w:rsidRDefault="008A0D75" w:rsidP="008A0D75">
      <w:pPr>
        <w:spacing w:line="240" w:lineRule="atLeast"/>
        <w:jc w:val="both"/>
        <w:rPr>
          <w:spacing w:val="20"/>
          <w:position w:val="6"/>
          <w:rtl/>
        </w:rPr>
      </w:pPr>
      <w:r w:rsidRPr="002E6030">
        <w:rPr>
          <w:spacing w:val="20"/>
          <w:position w:val="6"/>
          <w:rtl/>
        </w:rPr>
        <w:t>וראה עוד בדברינו על תוס' ד"ה ואהני קרא.</w:t>
      </w:r>
    </w:p>
    <w:p w14:paraId="3A805328" w14:textId="77777777" w:rsidR="008A0D75" w:rsidRPr="002E6030" w:rsidRDefault="008A0D75" w:rsidP="008A0D75">
      <w:pPr>
        <w:spacing w:line="240" w:lineRule="atLeast"/>
        <w:jc w:val="both"/>
        <w:rPr>
          <w:spacing w:val="20"/>
          <w:position w:val="6"/>
          <w:rtl/>
        </w:rPr>
      </w:pPr>
      <w:r w:rsidRPr="002E6030">
        <w:rPr>
          <w:spacing w:val="20"/>
          <w:position w:val="6"/>
          <w:rtl/>
        </w:rPr>
        <w:t>ד] הרמב"ם לא הזכיר כלל איסור חלב בפסולי המוקדשין</w:t>
      </w:r>
      <w:r w:rsidRPr="002E6030">
        <w:rPr>
          <w:rFonts w:hint="cs"/>
          <w:spacing w:val="20"/>
          <w:position w:val="6"/>
          <w:rtl/>
        </w:rPr>
        <w:t>?</w:t>
      </w:r>
    </w:p>
    <w:p w14:paraId="6802F537" w14:textId="77777777" w:rsidR="008A0D75" w:rsidRPr="002E6030" w:rsidRDefault="008A0D75" w:rsidP="008A0D75">
      <w:pPr>
        <w:spacing w:line="240" w:lineRule="atLeast"/>
        <w:jc w:val="both"/>
        <w:rPr>
          <w:spacing w:val="20"/>
          <w:position w:val="6"/>
          <w:rtl/>
        </w:rPr>
      </w:pPr>
      <w:r w:rsidRPr="002E6030">
        <w:rPr>
          <w:spacing w:val="20"/>
          <w:position w:val="6"/>
          <w:rtl/>
        </w:rPr>
        <w:t>כן תמה הקרן אורה מעילה דף י"ב. וכתב המנחת חינוך (מצוה תמ"א) שהוא כלול בדברי הרמב"ם בהל' מעילה (א. ט.). ועי' מש"כ מנחת אברהם (עמ' ס"ו).</w:t>
      </w:r>
    </w:p>
    <w:p w14:paraId="548632AB" w14:textId="77777777" w:rsidR="008A0D75" w:rsidRPr="002E6030" w:rsidRDefault="008A0D75" w:rsidP="008A0D75">
      <w:pPr>
        <w:spacing w:line="240" w:lineRule="atLeast"/>
        <w:jc w:val="both"/>
        <w:rPr>
          <w:spacing w:val="20"/>
          <w:position w:val="6"/>
          <w:rtl/>
        </w:rPr>
      </w:pPr>
      <w:r w:rsidRPr="002E6030">
        <w:rPr>
          <w:spacing w:val="20"/>
          <w:position w:val="6"/>
          <w:rtl/>
        </w:rPr>
        <w:t>ה] הקשה השטמ"ק כאן (ג') בשם הר"ן, דבתו"כ פרשת שמיני איכא דרשא אחרת לאסור חלב פסולי המוקדשין - עי' מש"כ לישב.</w:t>
      </w:r>
    </w:p>
    <w:p w14:paraId="3B52B558" w14:textId="77777777" w:rsidR="008A0D75" w:rsidRPr="002E6030" w:rsidRDefault="008A0D75" w:rsidP="008A0D75">
      <w:pPr>
        <w:spacing w:line="240" w:lineRule="atLeast"/>
        <w:jc w:val="both"/>
        <w:rPr>
          <w:spacing w:val="20"/>
          <w:position w:val="6"/>
          <w:rtl/>
        </w:rPr>
      </w:pPr>
      <w:r w:rsidRPr="002E6030">
        <w:rPr>
          <w:spacing w:val="20"/>
          <w:position w:val="6"/>
          <w:rtl/>
        </w:rPr>
        <w:t>ואכלת ולא לכלביך:</w:t>
      </w:r>
    </w:p>
    <w:p w14:paraId="6F03C808" w14:textId="77777777" w:rsidR="008A0D75" w:rsidRPr="002E6030" w:rsidRDefault="008A0D75" w:rsidP="008A0D75">
      <w:pPr>
        <w:spacing w:line="240" w:lineRule="atLeast"/>
        <w:jc w:val="both"/>
        <w:rPr>
          <w:spacing w:val="20"/>
          <w:position w:val="6"/>
          <w:rtl/>
        </w:rPr>
      </w:pPr>
      <w:r w:rsidRPr="002E6030">
        <w:rPr>
          <w:spacing w:val="20"/>
          <w:position w:val="6"/>
          <w:rtl/>
        </w:rPr>
        <w:t>שיטות הראשונים אימתי אסור ליתנם לכלבים:</w:t>
      </w:r>
    </w:p>
    <w:p w14:paraId="7F1DDDA7" w14:textId="77777777" w:rsidR="008A0D75" w:rsidRPr="002E6030" w:rsidRDefault="008A0D75" w:rsidP="008A0D75">
      <w:pPr>
        <w:spacing w:line="240" w:lineRule="atLeast"/>
        <w:jc w:val="both"/>
        <w:rPr>
          <w:spacing w:val="20"/>
          <w:position w:val="6"/>
          <w:rtl/>
        </w:rPr>
      </w:pPr>
      <w:r w:rsidRPr="002E6030">
        <w:rPr>
          <w:b/>
          <w:bCs/>
          <w:spacing w:val="20"/>
          <w:position w:val="6"/>
          <w:rtl/>
        </w:rPr>
        <w:t>א.</w:t>
      </w:r>
      <w:r w:rsidRPr="002E6030">
        <w:rPr>
          <w:spacing w:val="20"/>
          <w:position w:val="6"/>
          <w:rtl/>
        </w:rPr>
        <w:t xml:space="preserve"> תוס' בכמה דוכתי (לקמן לב:, זבחים עא: ד"ה ובטריפה, פסחים כט. ד"ה אין פודין) מחדשים שדוקא אם לא חזו אלא לכלבים כגון קדשים שמתו או נטרפו, אזי אסור לפדותן לכלבים, אבל כגון שנאסרו מחמת שנתערבו בהן בהמות טריפות, כיון שנפל בהן מום ונפדו מותר להאכילן לכלבים, דהכי דריש קרא "ואכלת ולא לכלביך" כלומר דבר שאינו עומד אלא לכלביך, אבל היכא דחזי לישראל הותר לגמרי מהיקש לצבי ואיל ומותר להאכילן לכלבים.</w:t>
      </w:r>
    </w:p>
    <w:p w14:paraId="37CD4E86" w14:textId="77777777" w:rsidR="008A0D75" w:rsidRPr="002E6030" w:rsidRDefault="008A0D75" w:rsidP="008A0D75">
      <w:pPr>
        <w:spacing w:line="240" w:lineRule="atLeast"/>
        <w:jc w:val="both"/>
        <w:rPr>
          <w:spacing w:val="20"/>
          <w:position w:val="6"/>
          <w:rtl/>
        </w:rPr>
      </w:pPr>
      <w:r w:rsidRPr="002E6030">
        <w:rPr>
          <w:spacing w:val="20"/>
          <w:position w:val="6"/>
          <w:rtl/>
        </w:rPr>
        <w:t>ונראה דאזלי בזה תוס' לשיטתם [כדביארנו לעיל יד. על תוד"ה קדושת דמים], דסברי שפסולי המוקדשין שהוקשו לצבי ואיל הן חולין גמורים, והאיסורין שעליהם הן איסורין בעלמא מגזירת הכתוב, לפיכך פירשו דגדר גזירת הכתוב "ואכלת ולא לכלביך" היינו היכא דחזי לכלבים בלבד.</w:t>
      </w:r>
    </w:p>
    <w:p w14:paraId="5A4A3216" w14:textId="77777777" w:rsidR="008A0D75" w:rsidRPr="002E6030" w:rsidRDefault="008A0D75" w:rsidP="008A0D75">
      <w:pPr>
        <w:spacing w:line="240" w:lineRule="atLeast"/>
        <w:jc w:val="both"/>
        <w:rPr>
          <w:spacing w:val="20"/>
          <w:position w:val="6"/>
          <w:rtl/>
        </w:rPr>
      </w:pPr>
      <w:r w:rsidRPr="002E6030">
        <w:rPr>
          <w:b/>
          <w:bCs/>
          <w:spacing w:val="20"/>
          <w:position w:val="6"/>
          <w:rtl/>
        </w:rPr>
        <w:lastRenderedPageBreak/>
        <w:t>ב.</w:t>
      </w:r>
      <w:r w:rsidRPr="002E6030">
        <w:rPr>
          <w:spacing w:val="20"/>
          <w:position w:val="6"/>
          <w:rtl/>
        </w:rPr>
        <w:t xml:space="preserve"> אבל הנה רגמ"ה בתמורה לא. כתב וז"ל "ואין פודין לכלבים משום בזיון קדשים" - נראה שהוא כשיטת רש"י כדפירשנו שאיסורי פסולי המוקדשין הן משום קדושה שנשתיירה בהן, ולפי"ז אם אסור להאכילן לכלבים כשאינן ראויין אלא לכלבים, כל שכן דאיכא בזיון קדשים היכא שראויין לישראל אלא שנתערבו בהן טריפות חולין. [מיהו בדברי רגמ"ה יש לעיין, דלקמן ע"ב כתב "כצבי ואיל הוא כלומר חולין נינהו"].  </w:t>
      </w:r>
    </w:p>
    <w:p w14:paraId="6B7053CD" w14:textId="77777777" w:rsidR="008A0D75" w:rsidRPr="002E6030" w:rsidRDefault="008A0D75" w:rsidP="008A0D75">
      <w:pPr>
        <w:spacing w:line="240" w:lineRule="atLeast"/>
        <w:jc w:val="both"/>
        <w:rPr>
          <w:spacing w:val="20"/>
          <w:position w:val="6"/>
          <w:rtl/>
        </w:rPr>
      </w:pPr>
      <w:r w:rsidRPr="002E6030">
        <w:rPr>
          <w:b/>
          <w:bCs/>
          <w:spacing w:val="20"/>
          <w:position w:val="6"/>
          <w:rtl/>
        </w:rPr>
        <w:t>ג.</w:t>
      </w:r>
      <w:r w:rsidRPr="002E6030">
        <w:rPr>
          <w:spacing w:val="20"/>
          <w:position w:val="6"/>
          <w:rtl/>
        </w:rPr>
        <w:t xml:space="preserve"> ובעיקר חידוש תוס' דהיכא דשרי לישראל הותר נמי לנוכרי וכלבים - כתב מהרי"ט אלגזי (לקמן פ"ה מא. ח.) דהרשב"א והר"ן בחולין סט: סברי דדוקא שרי להאכיל לנוכרי, אבל לכלבים אסור בכל גווני מקרא ד"ואכלת ולא לכלביך". וכן דעת רבינו ירוחם. והמנחת חינוך (יח. ה.) הוכיח גם מלשון הרמב"ם (בכורות א. ג.) דבכל גווני אסור ליתן לכלבים. וראה במהריט"א הנ"ל שהקשה על סברת הראשונים הללו. אמנם הש"ך (יו"ד שו. ח.) נקט דאף לדעת תוס' לקמן לב: כשהותר לישראל לא הותר אלא לנוכרים אבל לכלבים בכל גווני אסור - עי' בדבריו. וראה עוד בדברינו על תוס' לקמן לב: ד"ה פסק.</w:t>
      </w:r>
    </w:p>
    <w:p w14:paraId="4F4BC932" w14:textId="77777777" w:rsidR="008A0D75" w:rsidRPr="002E6030" w:rsidRDefault="008A0D75" w:rsidP="008A0D75">
      <w:pPr>
        <w:spacing w:line="240" w:lineRule="atLeast"/>
        <w:jc w:val="both"/>
        <w:rPr>
          <w:spacing w:val="20"/>
          <w:position w:val="6"/>
          <w:rtl/>
        </w:rPr>
      </w:pPr>
      <w:r w:rsidRPr="002E6030">
        <w:rPr>
          <w:spacing w:val="20"/>
          <w:position w:val="6"/>
          <w:rtl/>
        </w:rPr>
        <w:t>מכאן שאין פודין את הקדשים להאכילן לכלבים:</w:t>
      </w:r>
    </w:p>
    <w:p w14:paraId="29726865" w14:textId="77777777" w:rsidR="008A0D75" w:rsidRPr="002E6030" w:rsidRDefault="008A0D75" w:rsidP="008A0D75">
      <w:pPr>
        <w:spacing w:line="240" w:lineRule="atLeast"/>
        <w:jc w:val="both"/>
        <w:rPr>
          <w:spacing w:val="20"/>
          <w:position w:val="6"/>
          <w:rtl/>
        </w:rPr>
      </w:pPr>
      <w:r w:rsidRPr="002E6030">
        <w:rPr>
          <w:spacing w:val="20"/>
          <w:position w:val="6"/>
          <w:rtl/>
        </w:rPr>
        <w:t>א]  צ"ע לשון הברייתא "אין פודין להאכילן לכלבים", דהלא אין זה דין בפדייה, ועיקר המחלוקת היא לאחר פדיון האם מותר להאכילן לכלבים, והו"ל למימר מאכילין או אין מאכילין לכלבים?</w:t>
      </w:r>
    </w:p>
    <w:p w14:paraId="251BAD61" w14:textId="77777777" w:rsidR="008A0D75" w:rsidRPr="002E6030" w:rsidRDefault="008A0D75" w:rsidP="008A0D75">
      <w:pPr>
        <w:spacing w:line="240" w:lineRule="atLeast"/>
        <w:jc w:val="both"/>
        <w:rPr>
          <w:spacing w:val="20"/>
          <w:position w:val="6"/>
          <w:rtl/>
        </w:rPr>
      </w:pPr>
      <w:r w:rsidRPr="002E6030">
        <w:rPr>
          <w:spacing w:val="20"/>
          <w:position w:val="6"/>
          <w:rtl/>
        </w:rPr>
        <w:t>כן העיר מהרי"ט אלגזי (לקמן פ"ה מא. ח.), וכתב דלשיטת הראב"ד ניחא דעיקר המחלוקת קאי על על שעת הפדיון, אך לשאר הראשונים קשיא. ובמנחת חינוך (תמא. ב., ד"ה שנצטוינו) אכן כתב שהלשון 'פודין' או 'אין פודין' הוא לאו דוקא.</w:t>
      </w:r>
    </w:p>
    <w:p w14:paraId="31D72F0A" w14:textId="77777777" w:rsidR="008A0D75" w:rsidRPr="002E6030" w:rsidRDefault="008A0D75" w:rsidP="008A0D75">
      <w:pPr>
        <w:spacing w:line="240" w:lineRule="atLeast"/>
        <w:jc w:val="both"/>
        <w:rPr>
          <w:spacing w:val="20"/>
          <w:position w:val="6"/>
          <w:rtl/>
        </w:rPr>
      </w:pPr>
      <w:r w:rsidRPr="002E6030">
        <w:rPr>
          <w:spacing w:val="20"/>
          <w:position w:val="6"/>
          <w:rtl/>
        </w:rPr>
        <w:t>וראה עוד רש"י זבחים קד. (ד"ה בשר בקבורה) שנקט בלשונו "דאין מאכילין קדשים לכלבים".</w:t>
      </w:r>
    </w:p>
    <w:p w14:paraId="27347371" w14:textId="77777777" w:rsidR="008A0D75" w:rsidRPr="002E6030" w:rsidRDefault="008A0D75" w:rsidP="008A0D75">
      <w:pPr>
        <w:spacing w:line="240" w:lineRule="atLeast"/>
        <w:jc w:val="both"/>
        <w:rPr>
          <w:spacing w:val="20"/>
          <w:position w:val="6"/>
          <w:rtl/>
        </w:rPr>
      </w:pPr>
      <w:r w:rsidRPr="002E6030">
        <w:rPr>
          <w:spacing w:val="20"/>
          <w:position w:val="6"/>
          <w:rtl/>
        </w:rPr>
        <w:t>ב] פדה הקדשים על מנת להאכיל לכלבים האם חל הפדיון?</w:t>
      </w:r>
    </w:p>
    <w:p w14:paraId="223D839B" w14:textId="77777777" w:rsidR="008A0D75" w:rsidRPr="002E6030" w:rsidRDefault="008A0D75" w:rsidP="008A0D75">
      <w:pPr>
        <w:spacing w:line="240" w:lineRule="atLeast"/>
        <w:jc w:val="both"/>
        <w:rPr>
          <w:spacing w:val="20"/>
          <w:position w:val="6"/>
          <w:rtl/>
        </w:rPr>
      </w:pPr>
      <w:r w:rsidRPr="002E6030">
        <w:rPr>
          <w:spacing w:val="20"/>
          <w:position w:val="6"/>
          <w:rtl/>
        </w:rPr>
        <w:t>המנחת חינוך הנ"ל כתב שדבר פשוט הוא שאם פדה על מנת להאכיל לכלבים, אין הפדיון חל כלל ולא נתפסו החליפין בקדושה. וראה במנחת אברהם (עמ' כ"ו) שאכן כן נקט גם באבן האזל, אולם הגרי"ז פקפק בזה, דמהיכי תיתי לומר שלא חל הפדיון, דאפשר ודאי שנתפסין הדמים בקדושה אלא שאין מותר לכלבים. וראה מש"כ המנחת אברהם בביאור דעת המנחת חינוך</w:t>
      </w:r>
    </w:p>
    <w:p w14:paraId="2CEE84B6" w14:textId="77777777" w:rsidR="008A0D75" w:rsidRPr="002E6030" w:rsidRDefault="008A0D75" w:rsidP="008A0D75">
      <w:pPr>
        <w:spacing w:line="240" w:lineRule="atLeast"/>
        <w:jc w:val="both"/>
        <w:rPr>
          <w:spacing w:val="20"/>
          <w:position w:val="6"/>
          <w:rtl/>
        </w:rPr>
      </w:pPr>
      <w:r w:rsidRPr="002E6030">
        <w:rPr>
          <w:spacing w:val="20"/>
          <w:position w:val="6"/>
          <w:rtl/>
        </w:rPr>
        <w:t>ג] האם מותר להסיקן תחת תבשילו?</w:t>
      </w:r>
    </w:p>
    <w:p w14:paraId="556604D2" w14:textId="77777777" w:rsidR="008A0D75" w:rsidRPr="002E6030" w:rsidRDefault="008A0D75" w:rsidP="008A0D75">
      <w:pPr>
        <w:spacing w:line="240" w:lineRule="atLeast"/>
        <w:jc w:val="both"/>
        <w:rPr>
          <w:spacing w:val="20"/>
          <w:position w:val="6"/>
          <w:rtl/>
        </w:rPr>
      </w:pPr>
      <w:r w:rsidRPr="002E6030">
        <w:rPr>
          <w:spacing w:val="20"/>
          <w:position w:val="6"/>
          <w:rtl/>
        </w:rPr>
        <w:t>תוס' פסחים כט: (ד"ה רב אשי) הוכיחו שבקדשים דקדושת הגוף לא רק דאין פודין להאכיל לכלבים, אלא גם לא לצורך להסיקן תחת תבשילו. דאל"כ אמאי יקברו כדלעיל הרי ראויין להיסק, אלא ודאי מן התורה אין חילוק בקדושת הגוף, אבל בקדושת דמים דאיכא מ"ד שאסור רק מדרבנן לפדותן להאכילן לכלבים [עי' בדברינו במתני' יד. ד"ה אם מתו יפדו, אות א'], שרי להסיקן תחת תבשילו.</w:t>
      </w:r>
    </w:p>
    <w:p w14:paraId="45D3C9CD" w14:textId="77777777" w:rsidR="008A0D75" w:rsidRPr="002E6030" w:rsidRDefault="008A0D75" w:rsidP="008A0D75">
      <w:pPr>
        <w:spacing w:line="240" w:lineRule="atLeast"/>
        <w:jc w:val="both"/>
        <w:rPr>
          <w:spacing w:val="20"/>
          <w:position w:val="6"/>
          <w:rtl/>
        </w:rPr>
      </w:pPr>
      <w:r w:rsidRPr="002E6030">
        <w:rPr>
          <w:spacing w:val="20"/>
          <w:position w:val="6"/>
          <w:rtl/>
        </w:rPr>
        <w:t>ברם תוס' ב"ק נג: (ד"ה לענין כלים) נקטו עפ"י הסוגיא דפסחים דהוא פלוגתת אמוראי, ולדעת רב אשי שם שרי בכל הקדשים להסיק תחת תבשילו.</w:t>
      </w:r>
    </w:p>
    <w:p w14:paraId="68F18B52" w14:textId="77777777" w:rsidR="008A0D75" w:rsidRPr="002E6030" w:rsidRDefault="008A0D75" w:rsidP="008A0D75">
      <w:pPr>
        <w:spacing w:line="240" w:lineRule="atLeast"/>
        <w:jc w:val="both"/>
        <w:rPr>
          <w:spacing w:val="20"/>
          <w:position w:val="6"/>
          <w:rtl/>
        </w:rPr>
      </w:pPr>
      <w:r w:rsidRPr="002E6030">
        <w:rPr>
          <w:spacing w:val="20"/>
          <w:position w:val="6"/>
          <w:rtl/>
        </w:rPr>
        <w:t>וראה בהרחבה בשי למורא, וע"ע חזו"א (בכורות יח. יב.).</w:t>
      </w:r>
    </w:p>
    <w:p w14:paraId="157ABE6E" w14:textId="77777777" w:rsidR="008A0D75" w:rsidRPr="002E6030" w:rsidRDefault="008A0D75" w:rsidP="008A0D75">
      <w:pPr>
        <w:spacing w:line="240" w:lineRule="atLeast"/>
        <w:jc w:val="both"/>
        <w:rPr>
          <w:spacing w:val="20"/>
          <w:position w:val="6"/>
          <w:rtl/>
        </w:rPr>
      </w:pPr>
      <w:r w:rsidRPr="002E6030">
        <w:rPr>
          <w:spacing w:val="20"/>
          <w:position w:val="6"/>
          <w:rtl/>
        </w:rPr>
        <w:t>רש"י</w:t>
      </w:r>
    </w:p>
    <w:p w14:paraId="20E83C2F"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ד"ה דתנן - וממאי דתנא דמתני' סבירא ליה וכו' - עי' בב"ח שהגיה דמקום דברי רש"י אלו הוא לקמן אחר ד"ה דקתני, והסכים לדבריו בהגהות מראה כהן. אמנם הצ"ק הגיה רק שדברי רש"י בסוף דיבור זה "דאגב שהקדישן למזבח מקדישין תמימים" שייכים לכאן. מיהו צ"ב מהו "מקדישין תמימים", ואולי גם בדברי הצ"ק יש להגיה "מקדישין במומן" כהגהת מסהש"ס (ו'), וכהגהת הב"ח. </w:t>
      </w:r>
    </w:p>
    <w:p w14:paraId="08598FB9" w14:textId="77777777" w:rsidR="008A0D75" w:rsidRPr="002E6030" w:rsidRDefault="008A0D75" w:rsidP="008A0D75">
      <w:pPr>
        <w:spacing w:line="240" w:lineRule="atLeast"/>
        <w:jc w:val="both"/>
        <w:rPr>
          <w:spacing w:val="20"/>
          <w:position w:val="6"/>
          <w:rtl/>
        </w:rPr>
      </w:pPr>
      <w:r w:rsidRPr="002E6030">
        <w:rPr>
          <w:spacing w:val="20"/>
          <w:position w:val="6"/>
          <w:rtl/>
        </w:rPr>
        <w:t>ועיקר כוונת רש"י דאע"ג שיש בהן קצת צד מזבח שהרי הקדישן להביא מדמיהן למזבח, מ"מ נפדין כקדשי בדק הבית.</w:t>
      </w:r>
    </w:p>
    <w:p w14:paraId="6EEB6BF8" w14:textId="77777777" w:rsidR="008A0D75" w:rsidRPr="002E6030" w:rsidRDefault="008A0D75" w:rsidP="008A0D75">
      <w:pPr>
        <w:spacing w:line="240" w:lineRule="atLeast"/>
        <w:jc w:val="both"/>
        <w:rPr>
          <w:spacing w:val="20"/>
          <w:position w:val="6"/>
          <w:rtl/>
        </w:rPr>
      </w:pPr>
      <w:r w:rsidRPr="002E6030">
        <w:rPr>
          <w:spacing w:val="20"/>
          <w:position w:val="6"/>
          <w:rtl/>
        </w:rPr>
        <w:t>ד"ה אך ולא אותו ואת בנו - דאי אמרינן איפכא לא מדמינן להו לא לקדשים ולא לחולין - עי' צ"ק, ח"נ, ויד דוד.</w:t>
      </w:r>
    </w:p>
    <w:p w14:paraId="5899F909" w14:textId="77777777" w:rsidR="008A0D75" w:rsidRPr="002E6030" w:rsidRDefault="008A0D75" w:rsidP="008A0D75">
      <w:pPr>
        <w:spacing w:line="240" w:lineRule="atLeast"/>
        <w:jc w:val="both"/>
        <w:rPr>
          <w:spacing w:val="20"/>
          <w:position w:val="6"/>
          <w:rtl/>
        </w:rPr>
      </w:pPr>
      <w:r w:rsidRPr="002E6030">
        <w:rPr>
          <w:spacing w:val="20"/>
          <w:position w:val="6"/>
          <w:rtl/>
        </w:rPr>
        <w:t>ד"ה ואהני קרא - דכי כתיב כרת בחלב בבהמה הראויה לקרבן כתיב - עי' מים קדושים (על תוס') שרש"י מישב בזה קושית תוס' דנימא אהדריה קרא לאיסורו הראשון.</w:t>
      </w:r>
    </w:p>
    <w:p w14:paraId="25F3B67F" w14:textId="77777777" w:rsidR="008A0D75" w:rsidRPr="002E6030" w:rsidRDefault="008A0D75" w:rsidP="008A0D75">
      <w:pPr>
        <w:spacing w:line="240" w:lineRule="atLeast"/>
        <w:jc w:val="both"/>
        <w:rPr>
          <w:spacing w:val="20"/>
          <w:position w:val="6"/>
          <w:rtl/>
        </w:rPr>
      </w:pPr>
      <w:r w:rsidRPr="002E6030">
        <w:rPr>
          <w:spacing w:val="20"/>
          <w:position w:val="6"/>
          <w:rtl/>
        </w:rPr>
        <w:t>תוס'</w:t>
      </w:r>
    </w:p>
    <w:p w14:paraId="11ACF304" w14:textId="77777777" w:rsidR="008A0D75" w:rsidRPr="002E6030" w:rsidRDefault="008A0D75" w:rsidP="008A0D75">
      <w:pPr>
        <w:spacing w:line="240" w:lineRule="atLeast"/>
        <w:jc w:val="both"/>
        <w:rPr>
          <w:spacing w:val="20"/>
          <w:position w:val="6"/>
          <w:rtl/>
        </w:rPr>
      </w:pPr>
      <w:r w:rsidRPr="002E6030">
        <w:rPr>
          <w:spacing w:val="20"/>
          <w:position w:val="6"/>
          <w:rtl/>
        </w:rPr>
        <w:t>ד"ה מה צבי - ותימה מנלן כל הנך דרשות דתלתא צבי ואיל כתיבי וכולהו צריכי - מהרי"ט אלגזי (לקמן פ"ה מא. ב.) הקשה הא קי"ל אין היקש למחצה, וכיון דהוקשו לצבי ואיל ממילא הוקשו לכל הדינים, דבשלמא הנך דרשות דלקמן לג. איצטריך קראי יתירי דבלאו הכי לא הוה דרשינן להו מהיקשא - עי' בדבריו.</w:t>
      </w:r>
    </w:p>
    <w:p w14:paraId="32F3A1DE" w14:textId="77777777" w:rsidR="008A0D75" w:rsidRPr="002E6030" w:rsidRDefault="008A0D75" w:rsidP="008A0D75">
      <w:pPr>
        <w:spacing w:line="240" w:lineRule="atLeast"/>
        <w:jc w:val="both"/>
        <w:rPr>
          <w:spacing w:val="20"/>
          <w:position w:val="6"/>
          <w:rtl/>
        </w:rPr>
      </w:pPr>
      <w:r w:rsidRPr="002E6030">
        <w:rPr>
          <w:spacing w:val="20"/>
          <w:position w:val="6"/>
          <w:rtl/>
        </w:rPr>
        <w:lastRenderedPageBreak/>
        <w:t>וראה עוד על דברי תוס' - בחזו"א (בכורות יח. יד.).</w:t>
      </w:r>
    </w:p>
    <w:p w14:paraId="47958B14" w14:textId="77777777" w:rsidR="008A0D75" w:rsidRPr="002E6030" w:rsidRDefault="008A0D75" w:rsidP="008A0D75">
      <w:pPr>
        <w:spacing w:line="240" w:lineRule="atLeast"/>
        <w:jc w:val="both"/>
        <w:rPr>
          <w:spacing w:val="20"/>
          <w:position w:val="6"/>
          <w:rtl/>
        </w:rPr>
      </w:pPr>
      <w:r w:rsidRPr="002E6030">
        <w:rPr>
          <w:spacing w:val="20"/>
          <w:position w:val="6"/>
          <w:rtl/>
        </w:rPr>
        <w:t>עוד מפרש התם חד לכדרבי יצחק ורבי אושעיא כמו שמפרש ר"ת המרביע והמנהיג שור של פסולי המוקדשין לוקה וכו'</w:t>
      </w:r>
      <w:r w:rsidRPr="002E6030">
        <w:rPr>
          <w:rFonts w:hint="cs"/>
          <w:spacing w:val="20"/>
          <w:position w:val="6"/>
          <w:rtl/>
        </w:rPr>
        <w:t>:</w:t>
      </w:r>
    </w:p>
    <w:p w14:paraId="4F055867" w14:textId="77777777" w:rsidR="008A0D75" w:rsidRPr="002E6030" w:rsidRDefault="008A0D75" w:rsidP="008A0D75">
      <w:pPr>
        <w:spacing w:line="240" w:lineRule="atLeast"/>
        <w:jc w:val="both"/>
        <w:rPr>
          <w:spacing w:val="20"/>
          <w:position w:val="6"/>
          <w:rtl/>
        </w:rPr>
      </w:pPr>
      <w:r w:rsidRPr="002E6030">
        <w:rPr>
          <w:b/>
          <w:bCs/>
          <w:spacing w:val="20"/>
          <w:position w:val="6"/>
          <w:rtl/>
        </w:rPr>
        <w:t>א.</w:t>
      </w:r>
      <w:r w:rsidRPr="002E6030">
        <w:rPr>
          <w:spacing w:val="20"/>
          <w:position w:val="6"/>
          <w:rtl/>
        </w:rPr>
        <w:t xml:space="preserve"> עי' שטמ"ק לקמן לג. (אות ג') שגרס בגמ' שם כפירוש זה.</w:t>
      </w:r>
    </w:p>
    <w:p w14:paraId="1B1D54F7" w14:textId="77777777" w:rsidR="008A0D75" w:rsidRPr="002E6030" w:rsidRDefault="008A0D75" w:rsidP="008A0D75">
      <w:pPr>
        <w:spacing w:line="240" w:lineRule="atLeast"/>
        <w:jc w:val="both"/>
        <w:rPr>
          <w:spacing w:val="20"/>
          <w:position w:val="6"/>
          <w:rtl/>
        </w:rPr>
      </w:pPr>
      <w:r w:rsidRPr="002E6030">
        <w:rPr>
          <w:b/>
          <w:bCs/>
          <w:spacing w:val="20"/>
          <w:position w:val="6"/>
          <w:rtl/>
        </w:rPr>
        <w:t xml:space="preserve">ב. </w:t>
      </w:r>
      <w:r w:rsidRPr="002E6030">
        <w:rPr>
          <w:spacing w:val="20"/>
          <w:position w:val="6"/>
          <w:rtl/>
        </w:rPr>
        <w:t>והנה בתוס' שם מובא פירוש זה בשם ר"ח, אך בתוס' מכות כב. וחולין קטו: הוא בשם ר"ת כדאיתא בתוס' דידן.</w:t>
      </w:r>
    </w:p>
    <w:p w14:paraId="4F5150A3" w14:textId="77777777" w:rsidR="008A0D75" w:rsidRPr="002E6030" w:rsidRDefault="008A0D75" w:rsidP="008A0D75">
      <w:pPr>
        <w:spacing w:line="240" w:lineRule="atLeast"/>
        <w:jc w:val="both"/>
        <w:rPr>
          <w:spacing w:val="20"/>
          <w:position w:val="6"/>
          <w:rtl/>
        </w:rPr>
      </w:pPr>
      <w:r w:rsidRPr="002E6030">
        <w:rPr>
          <w:b/>
          <w:bCs/>
          <w:spacing w:val="20"/>
          <w:position w:val="6"/>
          <w:rtl/>
        </w:rPr>
        <w:t>ג.</w:t>
      </w:r>
      <w:r w:rsidRPr="002E6030">
        <w:rPr>
          <w:spacing w:val="20"/>
          <w:position w:val="6"/>
          <w:rtl/>
        </w:rPr>
        <w:t xml:space="preserve"> ולעיקר הדבר - הנה רש"י לקמן לג. כתב דלא איתפרש מאי קאמרי ר' יצחק ור' אושעיא, ונראה דאזיל לשיטתו שפירש במכות וחולין שם דהמרביע ומנהיג שור פסולי המוקדשין לוקה משום דתורת חולין וקדשים עליו, ולא משום דתורת צבי ואיל עליו. [פירוש זה הביאו תוס' לקמן לג., ודחוהו].</w:t>
      </w:r>
    </w:p>
    <w:p w14:paraId="7D8F4CEF" w14:textId="77777777" w:rsidR="008A0D75" w:rsidRPr="002E6030" w:rsidRDefault="008A0D75" w:rsidP="008A0D75">
      <w:pPr>
        <w:spacing w:line="240" w:lineRule="atLeast"/>
        <w:jc w:val="both"/>
        <w:rPr>
          <w:spacing w:val="20"/>
          <w:position w:val="6"/>
          <w:rtl/>
        </w:rPr>
      </w:pPr>
      <w:r w:rsidRPr="002E6030">
        <w:rPr>
          <w:spacing w:val="20"/>
          <w:position w:val="6"/>
          <w:rtl/>
        </w:rPr>
        <w:t>ונראה לפרש דפליגי רש"י ותוס' לשיטתם לעיל סוף יד. [עי' בדברינו על תוס' שם ד"ה קדושת דמים], דלרש"י פסולי המוקדשין שנפדו תורת קדשים עליהם, אלא דילפינן מצבי ואיל ומגזירת הכתוב שהותרו לכמה דינים, אבל שיטת תוס' דמהיקש לצבי ואיל ילפינן שהן חולין גמורים עם כמה דינים ואיסורין, הלכך לרש"י שפיר איכא עליהם תורת חולין וקדשים יחד, אך אליבא דתוס' שהן חולין גמורים הוצרכו לפרש חידוש דגזירת הכתוב הוה לעשותן שני גופים כצבי ואיל, ומשום כך חייב על הרבעה והנהגת כלאים.</w:t>
      </w:r>
    </w:p>
    <w:p w14:paraId="7D877737" w14:textId="77777777" w:rsidR="008A0D75" w:rsidRPr="002E6030" w:rsidRDefault="008A0D75" w:rsidP="008A0D75">
      <w:pPr>
        <w:spacing w:line="240" w:lineRule="atLeast"/>
        <w:jc w:val="both"/>
        <w:rPr>
          <w:spacing w:val="20"/>
          <w:position w:val="6"/>
          <w:rtl/>
        </w:rPr>
      </w:pPr>
      <w:r w:rsidRPr="002E6030">
        <w:rPr>
          <w:b/>
          <w:bCs/>
          <w:spacing w:val="20"/>
          <w:position w:val="6"/>
          <w:rtl/>
        </w:rPr>
        <w:t>ד.</w:t>
      </w:r>
      <w:r w:rsidRPr="002E6030">
        <w:rPr>
          <w:spacing w:val="20"/>
          <w:position w:val="6"/>
          <w:rtl/>
        </w:rPr>
        <w:t xml:space="preserve"> ובדעת הרמב"ם (כלאים ט. יא.): כתב הכס"מ שפירושו הוא כרש"י, והראב"ד שם שהשיג הוא כפירוש ר"ת. אולם יעוי' במשל"מ שם שכתב דיש חילוק בין פירוש הראב"ד לתוס', וכן בדעת הרמב"ם נחלק המשל"מ על הכס"מ וס"ל שאין איסור כלאים דחולין וקדשים אלא קודם פדיון ולא בפסולי המוקדשין לאחר פדיונן, ובזה נחלק הרמב"ם גם על רש"י וגם על תוס' - עי' בדבריו. </w:t>
      </w:r>
    </w:p>
    <w:p w14:paraId="50F565B3" w14:textId="77777777" w:rsidR="008A0D75" w:rsidRPr="002E6030" w:rsidRDefault="008A0D75" w:rsidP="008A0D75">
      <w:pPr>
        <w:spacing w:line="240" w:lineRule="atLeast"/>
        <w:jc w:val="both"/>
        <w:rPr>
          <w:spacing w:val="20"/>
          <w:position w:val="6"/>
          <w:rtl/>
        </w:rPr>
      </w:pPr>
      <w:r w:rsidRPr="002E6030">
        <w:rPr>
          <w:rFonts w:hint="cs"/>
          <w:spacing w:val="20"/>
          <w:position w:val="6"/>
          <w:rtl/>
        </w:rPr>
        <w:t>וראה עוד בחי' רא"ל מאלין (ח"ב סי' נ'), חי' הגרז"ס (להלן לג.), ובאבי עזרי (כלאים ט. יא.).</w:t>
      </w:r>
    </w:p>
    <w:p w14:paraId="714B7371" w14:textId="77777777" w:rsidR="008A0D75" w:rsidRPr="002E6030" w:rsidRDefault="008A0D75" w:rsidP="008A0D75">
      <w:pPr>
        <w:spacing w:line="240" w:lineRule="atLeast"/>
        <w:jc w:val="both"/>
        <w:rPr>
          <w:spacing w:val="20"/>
          <w:position w:val="6"/>
          <w:rtl/>
        </w:rPr>
      </w:pPr>
      <w:r w:rsidRPr="002E6030">
        <w:rPr>
          <w:spacing w:val="20"/>
          <w:position w:val="6"/>
          <w:rtl/>
        </w:rPr>
        <w:t>ואידך חד לכדר' עקיבא דמתיר אפי' לעובד כוכבים או לכדרבי אלעזר הקפר - עי' תוס' לקמן לב: שנסתפקו אי ר' עקיבא אית ליה דר' אלעזר הקפר או פליג עליו.</w:t>
      </w:r>
    </w:p>
    <w:p w14:paraId="7698BA12" w14:textId="77777777" w:rsidR="008A0D75" w:rsidRPr="002E6030" w:rsidRDefault="008A0D75" w:rsidP="008A0D75">
      <w:pPr>
        <w:spacing w:line="240" w:lineRule="atLeast"/>
        <w:jc w:val="both"/>
        <w:rPr>
          <w:spacing w:val="20"/>
          <w:position w:val="6"/>
          <w:rtl/>
        </w:rPr>
      </w:pPr>
      <w:r w:rsidRPr="002E6030">
        <w:rPr>
          <w:spacing w:val="20"/>
          <w:position w:val="6"/>
          <w:rtl/>
        </w:rPr>
        <w:t>ואידך לכדרב מרי דמה צבי ואיל דאין פודין - כן גרס הצ"ק, ובהגהות מראה כהן גרס "ואיל לכדרב מרי", ומש"כ תוס' "וחלבו מותר ואותו ואת בנו" הוא ענין בפני עצמו. וראה הגהת הצ"ק.</w:t>
      </w:r>
    </w:p>
    <w:p w14:paraId="5C2746D7"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ואי כתיב אך לחייב על חלבה ואותו ואת בנו כדמפרש בין לחולין מדמית ליה וכו' - משמע דאביי גופיה מפרש דבריו, דהא דדרשינן 'אך' לחייב חלב ואותו ואת בנו, לפי דאיכא סברא דבין לחולין או בין לקדשים מדמית להו. וראה בדברינו בגמ' ד"ה אמר ליה אי הכי. </w:t>
      </w:r>
    </w:p>
    <w:p w14:paraId="69D57B26" w14:textId="77777777" w:rsidR="008A0D75" w:rsidRPr="002E6030" w:rsidRDefault="008A0D75" w:rsidP="008A0D75">
      <w:pPr>
        <w:spacing w:line="240" w:lineRule="atLeast"/>
        <w:jc w:val="both"/>
        <w:rPr>
          <w:spacing w:val="20"/>
          <w:position w:val="6"/>
          <w:rtl/>
        </w:rPr>
      </w:pPr>
      <w:r w:rsidRPr="002E6030">
        <w:rPr>
          <w:spacing w:val="20"/>
          <w:position w:val="6"/>
          <w:rtl/>
        </w:rPr>
        <w:t>ד"ה אי מה צבי - לא מצי למיפרך מה צבי ואיל טעון כיסוי וכו' - אף דרק תלתא צבי ואיל כתיבי וכולהו צריכי, אך כבר כתבו תוס' לעיל דס"ד דחלבו ואותו ואת בנו מותרין משום דאיכא גילוי מצבי ואיל דפטרינן בכורה ומתנות ש"מ שיש להן דין חיה, משום כך הקשו תוס' הכא דא"כ נילף גם שטעונין כיסוי הדם.</w:t>
      </w:r>
    </w:p>
    <w:p w14:paraId="3DE240DD"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ד"ה רק את דמו – </w:t>
      </w:r>
      <w:r w:rsidRPr="002E6030">
        <w:rPr>
          <w:rFonts w:hint="cs"/>
          <w:spacing w:val="20"/>
          <w:position w:val="6"/>
          <w:rtl/>
        </w:rPr>
        <w:t>והרבה תימה דלא מייתי רק [הדם לא תאכלו] דכתיב גבי שאר פסולי המוקדשין - כתב בחי' ר' מאיר שמחה דהא דלא מקשי תוס' מקרא "רק חזק לבלתי אכול הדם", דהתם כתיב "כי הדם הוא הנפש" ולא שייך לאוקמי קרא בחֵלב.</w:t>
      </w:r>
    </w:p>
    <w:p w14:paraId="2BDF32E1" w14:textId="77777777" w:rsidR="008A0D75" w:rsidRPr="002E6030" w:rsidRDefault="008A0D75" w:rsidP="008A0D75">
      <w:pPr>
        <w:spacing w:line="240" w:lineRule="atLeast"/>
        <w:jc w:val="both"/>
        <w:rPr>
          <w:spacing w:val="20"/>
          <w:position w:val="6"/>
          <w:rtl/>
        </w:rPr>
      </w:pPr>
      <w:r w:rsidRPr="002E6030">
        <w:rPr>
          <w:rFonts w:hint="cs"/>
          <w:spacing w:val="20"/>
          <w:position w:val="6"/>
          <w:rtl/>
        </w:rPr>
        <w:t xml:space="preserve">ובעיקר קושית תוס' </w:t>
      </w:r>
      <w:r w:rsidRPr="002E6030">
        <w:rPr>
          <w:spacing w:val="20"/>
          <w:position w:val="6"/>
          <w:rtl/>
        </w:rPr>
        <w:t>–</w:t>
      </w:r>
      <w:r w:rsidRPr="002E6030">
        <w:rPr>
          <w:rFonts w:hint="cs"/>
          <w:spacing w:val="20"/>
          <w:position w:val="6"/>
          <w:rtl/>
        </w:rPr>
        <w:t xml:space="preserve"> תירץ רמ"ש דאיכא כמה מיני דמים שאין בהן כרת כגון דם התמצית ואברים, לכך מייתי הגמ' קרא דכתיב 'דמו' דהיינו דם המיוחד דזהו דם הנפש שבכרת, ויליף מינה דאף חלבו בכרת.</w:t>
      </w:r>
    </w:p>
    <w:p w14:paraId="2CAFBE5A" w14:textId="77777777" w:rsidR="008A0D75" w:rsidRPr="002E6030" w:rsidRDefault="008A0D75" w:rsidP="008A0D75">
      <w:pPr>
        <w:spacing w:line="240" w:lineRule="atLeast"/>
        <w:jc w:val="both"/>
        <w:rPr>
          <w:spacing w:val="20"/>
          <w:position w:val="6"/>
          <w:rtl/>
        </w:rPr>
      </w:pPr>
      <w:r w:rsidRPr="002E6030">
        <w:rPr>
          <w:spacing w:val="20"/>
          <w:position w:val="6"/>
          <w:rtl/>
        </w:rPr>
        <w:t>דהא טובא לאוין כתיבי יותר מה' וכו' - הוא תירוץ על קושית תוס', דלא איצטריך לה' לאוין דהא טובא לאוין כתיבי יותר מה', ושמא אותן היתירים דריש להו למילתא אחריתי.</w:t>
      </w:r>
    </w:p>
    <w:p w14:paraId="6D2649A6"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ד"ה ואהני קרא - </w:t>
      </w:r>
      <w:r w:rsidRPr="002E6030">
        <w:rPr>
          <w:rFonts w:eastAsia="Tahoma"/>
          <w:color w:val="00000A"/>
          <w:spacing w:val="20"/>
          <w:position w:val="6"/>
          <w:rtl/>
        </w:rPr>
        <w:t>וא"ת אדרבה כיון דאהדריה הקרא הדר לגמרי אף מכרת</w:t>
      </w:r>
      <w:r w:rsidRPr="002E6030">
        <w:rPr>
          <w:rFonts w:eastAsia="Tahoma"/>
          <w:b/>
          <w:bCs/>
          <w:color w:val="00000A"/>
          <w:spacing w:val="20"/>
          <w:position w:val="6"/>
          <w:rtl/>
        </w:rPr>
        <w:t xml:space="preserve"> </w:t>
      </w:r>
      <w:r w:rsidRPr="002E6030">
        <w:rPr>
          <w:spacing w:val="20"/>
          <w:position w:val="6"/>
          <w:rtl/>
        </w:rPr>
        <w:t>כדתניא לקמן גבי פסולי המוקדשין וכו' אלא אמר אהדריה לאיסוריה:</w:t>
      </w:r>
    </w:p>
    <w:p w14:paraId="70E46607"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א] תוס' מעילה יג. (ד"ה אתיא העברה) הקשו למאי איצטריך קרא ד"לא תעבוד ולא תגוז" לאסור עבודה בקדשים וחלב קדשים, תיפוק ליה דהא אפילו פסולי המוקדשין אסורין דדרשינן תזבח ולא גיזה בשר ולא חלב. ותמה המשל"מ (מעילה א. ז.) דהא איצטריך קרא בקדשים לענין מלקות, דמפסולי המוקדשין לא הוה ידעינן אלא איסורא בעלמא, ואדרבה מה שלוקה בפסולי המוקדשין הוא משום דאהדריה קרא כמו שפירשו תוס' כאן.     </w:t>
      </w:r>
    </w:p>
    <w:p w14:paraId="052B1D26" w14:textId="77777777" w:rsidR="008A0D75" w:rsidRPr="002E6030" w:rsidRDefault="008A0D75" w:rsidP="008A0D75">
      <w:pPr>
        <w:spacing w:line="240" w:lineRule="atLeast"/>
        <w:jc w:val="both"/>
        <w:rPr>
          <w:spacing w:val="20"/>
          <w:position w:val="6"/>
          <w:rtl/>
        </w:rPr>
      </w:pPr>
      <w:r w:rsidRPr="002E6030">
        <w:rPr>
          <w:spacing w:val="20"/>
          <w:position w:val="6"/>
          <w:rtl/>
        </w:rPr>
        <w:lastRenderedPageBreak/>
        <w:t>וכתב היד דוד דצ"ל שתוס' במעילה סברי דאף אי לא הוה כתיבא קרא בקדשים, הוה ידעינן דלוקה בפסולי המוקדשין עצמן ואין צריך לסברת אהדריה קרא, שהרי פסולי המוקדשין יש להם דין קדשים גמורים לבד מה שהתירה התורה, וא"כ מה דלא הותר הוי לאו גמור כשאר קדשים.</w:t>
      </w:r>
    </w:p>
    <w:p w14:paraId="6209DEFE" w14:textId="77777777" w:rsidR="008A0D75" w:rsidRPr="002E6030" w:rsidRDefault="008A0D75" w:rsidP="008A0D75">
      <w:pPr>
        <w:spacing w:line="240" w:lineRule="atLeast"/>
        <w:jc w:val="both"/>
        <w:rPr>
          <w:spacing w:val="20"/>
          <w:position w:val="6"/>
          <w:rtl/>
        </w:rPr>
      </w:pPr>
      <w:r w:rsidRPr="002E6030">
        <w:rPr>
          <w:spacing w:val="20"/>
          <w:position w:val="6"/>
          <w:rtl/>
        </w:rPr>
        <w:t>והנה יעוי' בדברינו על תוס' לעיל יד. (ד"ה קדושת דמים), שהבאנו ביאור האחרונים במחלוקת רש"י ותוס' שם האם איסורי פסולי המוקדשין הן משום קדושה שנשתיירה בהן, או איסורא בעלמא, ונמצא [לפי דברי היד דוד] דתוס' בסוגיין ובחולין וע"ז אזלי שפיר לשיטתם דפסולי המוקדשין הן איסורא בעלמא, ולכך צריך לסברת אהדריה קרא כדי שילקה, אך תוס' במעילה סברי כשיטת רש"י דאיסורן משום קדושתן, ולכך הוה לקי משום קדשים גם אילו לא אהדריה קרא לאיסוריה.</w:t>
      </w:r>
    </w:p>
    <w:p w14:paraId="2FBCAC36" w14:textId="77777777" w:rsidR="008A0D75" w:rsidRPr="002E6030" w:rsidRDefault="008A0D75" w:rsidP="008A0D75">
      <w:pPr>
        <w:spacing w:line="240" w:lineRule="atLeast"/>
        <w:jc w:val="both"/>
        <w:rPr>
          <w:spacing w:val="20"/>
          <w:position w:val="6"/>
          <w:rtl/>
        </w:rPr>
      </w:pPr>
      <w:r w:rsidRPr="002E6030">
        <w:rPr>
          <w:spacing w:val="20"/>
          <w:position w:val="6"/>
          <w:rtl/>
        </w:rPr>
        <w:t>ועוד בענין קושית המשל"מ - יעוי' מהרי"ט אלגזי לקמן פ"ה (לז. ג.), וחק נתן וקרן אורה מעילה יג:</w:t>
      </w:r>
    </w:p>
    <w:p w14:paraId="742769B5" w14:textId="77777777" w:rsidR="008A0D75" w:rsidRPr="002E6030" w:rsidRDefault="008A0D75" w:rsidP="008A0D75">
      <w:pPr>
        <w:spacing w:line="240" w:lineRule="atLeast"/>
        <w:jc w:val="both"/>
        <w:rPr>
          <w:spacing w:val="20"/>
          <w:position w:val="6"/>
          <w:rtl/>
        </w:rPr>
      </w:pPr>
      <w:r w:rsidRPr="002E6030">
        <w:rPr>
          <w:spacing w:val="20"/>
          <w:position w:val="6"/>
          <w:rtl/>
        </w:rPr>
        <w:t>ב] עי' מהרי"ט אלגזי לקמן פ"ה (לז. ב.) שדן דלכאורה י"ל דלא אהדריה קרא לאיסוריה, והא דסופג את הארבעים הוא מכח קרא אחרינא.</w:t>
      </w:r>
    </w:p>
    <w:p w14:paraId="270F39A5" w14:textId="77777777" w:rsidR="008A0D75" w:rsidRPr="002E6030" w:rsidRDefault="008A0D75" w:rsidP="008A0D75">
      <w:pPr>
        <w:spacing w:line="240" w:lineRule="atLeast"/>
        <w:jc w:val="both"/>
        <w:rPr>
          <w:spacing w:val="20"/>
          <w:position w:val="6"/>
          <w:rtl/>
        </w:rPr>
      </w:pPr>
      <w:r w:rsidRPr="002E6030">
        <w:rPr>
          <w:spacing w:val="20"/>
          <w:position w:val="6"/>
          <w:rtl/>
        </w:rPr>
        <w:t>וצריך לחלק - בשטמ"ק (ה') בשם הרא"ש ביאר החילוק [וכן נראה גם כוונת הר"ר מנוח שם]: דדוקא גבי גיזה אמרינן דאהדריה קרא לאיסוריה, לפי דליכא קרא לאיסור חדש, אלא דגלי קרא "תזבח ולא גיזה" דהגיזה נשארה באיסורה הראשון ולא הותרה בהיקש לצבי ואיל, משא"כ גבי חלב ההיקש אפקיה לגמרי ואתי קרא לאוסרו באיסור חדש, והיינו בלאו גרידא ולא בכרת.</w:t>
      </w:r>
    </w:p>
    <w:p w14:paraId="0E233035" w14:textId="77777777" w:rsidR="008A0D75" w:rsidRPr="002E6030" w:rsidRDefault="008A0D75" w:rsidP="008A0D75">
      <w:pPr>
        <w:spacing w:line="240" w:lineRule="atLeast"/>
        <w:jc w:val="both"/>
        <w:rPr>
          <w:spacing w:val="20"/>
          <w:position w:val="6"/>
          <w:rtl/>
        </w:rPr>
      </w:pPr>
      <w:r w:rsidRPr="002E6030">
        <w:rPr>
          <w:spacing w:val="20"/>
          <w:position w:val="6"/>
          <w:rtl/>
        </w:rPr>
        <w:t>ובסברת חילוק זה הם מישבים גם קושית תוס' בסמוך גבי טעם כעיקר. וכעין זה תירצו תוס' עצמן בחולין ריש צט. ובביצה יב. (ד"ה השוחט).</w:t>
      </w:r>
    </w:p>
    <w:p w14:paraId="76FD1CBE" w14:textId="77777777" w:rsidR="008A0D75" w:rsidRPr="002E6030" w:rsidRDefault="008A0D75" w:rsidP="008A0D75">
      <w:pPr>
        <w:spacing w:line="240" w:lineRule="atLeast"/>
        <w:jc w:val="both"/>
        <w:rPr>
          <w:spacing w:val="20"/>
          <w:position w:val="6"/>
          <w:rtl/>
        </w:rPr>
      </w:pPr>
      <w:r w:rsidRPr="002E6030">
        <w:rPr>
          <w:spacing w:val="20"/>
          <w:position w:val="6"/>
          <w:rtl/>
        </w:rPr>
        <w:t>וכתב מים קדושים דנראה שגם רש"י תירץ קושית תוס', במה שכתב (בד"ה ואהני קרא) "וכי כתיב כרת בחלב בבהמה הראויה לקרבן" - עי' בדבריו.</w:t>
      </w:r>
    </w:p>
    <w:p w14:paraId="6744ADC4"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ומההיא דהגוזז והעובד בהם נמי קשה על מה שפי' טעמו ולא ממשו אסור ואין לוקין עליו וכו' - בתוס' חולין וע"ז [שציין מסהש"ס] הוא דעת הר"י מאורלינ"ש דטעם כעיקר אין לוקין עליו, ור"ת השיב לו דנימא אהדריה לאיסוריה. </w:t>
      </w:r>
    </w:p>
    <w:p w14:paraId="50CB2513" w14:textId="77777777" w:rsidR="008A0D75" w:rsidRPr="002E6030" w:rsidRDefault="008A0D75" w:rsidP="008A0D75">
      <w:pPr>
        <w:spacing w:line="240" w:lineRule="atLeast"/>
        <w:jc w:val="both"/>
        <w:rPr>
          <w:spacing w:val="20"/>
          <w:position w:val="6"/>
          <w:rtl/>
        </w:rPr>
      </w:pPr>
      <w:r w:rsidRPr="002E6030">
        <w:rPr>
          <w:spacing w:val="20"/>
          <w:position w:val="6"/>
          <w:rtl/>
        </w:rPr>
        <w:t>דף טו:</w:t>
      </w:r>
    </w:p>
    <w:p w14:paraId="1C5A20D2" w14:textId="77777777" w:rsidR="008A0D75" w:rsidRPr="002E6030" w:rsidRDefault="008A0D75" w:rsidP="008A0D75">
      <w:pPr>
        <w:spacing w:line="240" w:lineRule="atLeast"/>
        <w:jc w:val="both"/>
        <w:rPr>
          <w:spacing w:val="20"/>
          <w:position w:val="6"/>
          <w:rtl/>
        </w:rPr>
      </w:pPr>
      <w:r w:rsidRPr="002E6030">
        <w:rPr>
          <w:spacing w:val="20"/>
          <w:position w:val="6"/>
          <w:rtl/>
        </w:rPr>
        <w:t>גמ'</w:t>
      </w:r>
    </w:p>
    <w:p w14:paraId="48A9E6BD" w14:textId="77777777" w:rsidR="008A0D75" w:rsidRPr="002E6030" w:rsidRDefault="008A0D75" w:rsidP="008A0D75">
      <w:pPr>
        <w:spacing w:line="240" w:lineRule="atLeast"/>
        <w:jc w:val="both"/>
        <w:rPr>
          <w:spacing w:val="20"/>
          <w:position w:val="6"/>
          <w:rtl/>
        </w:rPr>
      </w:pPr>
      <w:r w:rsidRPr="002E6030">
        <w:rPr>
          <w:spacing w:val="20"/>
          <w:position w:val="6"/>
          <w:rtl/>
        </w:rPr>
        <w:t>איכא דאמרי תזבח ואכלת אין לך בהן היתר אכילה אלא משעת זביחה ואילך:</w:t>
      </w:r>
    </w:p>
    <w:p w14:paraId="3905C152" w14:textId="77777777" w:rsidR="008A0D75" w:rsidRPr="002E6030" w:rsidRDefault="008A0D75" w:rsidP="008A0D75">
      <w:pPr>
        <w:spacing w:line="240" w:lineRule="atLeast"/>
        <w:jc w:val="both"/>
        <w:rPr>
          <w:spacing w:val="20"/>
          <w:position w:val="6"/>
          <w:rtl/>
        </w:rPr>
      </w:pPr>
      <w:r w:rsidRPr="002E6030">
        <w:rPr>
          <w:spacing w:val="20"/>
          <w:position w:val="6"/>
          <w:rtl/>
        </w:rPr>
        <w:t>הגדרת מרן הגרי"ז:</w:t>
      </w:r>
    </w:p>
    <w:p w14:paraId="2CD62668" w14:textId="77777777" w:rsidR="008A0D75" w:rsidRPr="002E6030" w:rsidRDefault="008A0D75" w:rsidP="008A0D75">
      <w:pPr>
        <w:spacing w:line="240" w:lineRule="atLeast"/>
        <w:jc w:val="both"/>
        <w:rPr>
          <w:spacing w:val="20"/>
          <w:position w:val="6"/>
          <w:rtl/>
        </w:rPr>
      </w:pPr>
      <w:r w:rsidRPr="002E6030">
        <w:rPr>
          <w:spacing w:val="20"/>
          <w:position w:val="6"/>
          <w:rtl/>
        </w:rPr>
        <w:t>בחי' מרן רי"ז הלוי (הל' בכורות עמ' נ"ה) וכן בחי' הגרי"ז בסוגיין, הוכיח שדין זה ד"אין לך היתר אלא משעת זביחה ואילך" אינו היתר אכילה גרידא על ידי שחיטה, אלא נאמר כאן דין שפסולי המוקדשין זביחתן היא המתרת איסור קודש שלהן, עי"ש שדקדק כן [בשם אחיו הגר"מ] מלשונות הרמב"ם, וביאר בזה דברי רש"י לקמן לב: (ד"ה העמדה) לענין מעשר בעל מום. ועי' בדברינו על רש"י זה.</w:t>
      </w:r>
    </w:p>
    <w:p w14:paraId="2E8C1F6D" w14:textId="77777777" w:rsidR="008A0D75" w:rsidRPr="002E6030" w:rsidRDefault="008A0D75" w:rsidP="008A0D75">
      <w:pPr>
        <w:spacing w:line="240" w:lineRule="atLeast"/>
        <w:jc w:val="both"/>
        <w:rPr>
          <w:spacing w:val="20"/>
          <w:position w:val="6"/>
          <w:rtl/>
        </w:rPr>
      </w:pPr>
      <w:r w:rsidRPr="002E6030">
        <w:rPr>
          <w:spacing w:val="20"/>
          <w:position w:val="6"/>
          <w:rtl/>
        </w:rPr>
        <w:t>אבל פודין את הקדשים להאכילן לכלבים - עי' תוס' זבחים ריש עא: שבפירוש אחד פירשו והעמידו תנא דמתני' שם דס"ל כהך מ"ד דפודין הקדשים להאכילן לכלבים.</w:t>
      </w:r>
    </w:p>
    <w:p w14:paraId="509E628D" w14:textId="77777777" w:rsidR="008A0D75" w:rsidRPr="002E6030" w:rsidRDefault="008A0D75" w:rsidP="008A0D75">
      <w:pPr>
        <w:spacing w:line="240" w:lineRule="atLeast"/>
        <w:jc w:val="both"/>
        <w:rPr>
          <w:spacing w:val="20"/>
          <w:position w:val="6"/>
          <w:rtl/>
        </w:rPr>
      </w:pPr>
      <w:r w:rsidRPr="002E6030">
        <w:rPr>
          <w:spacing w:val="20"/>
          <w:position w:val="6"/>
          <w:rtl/>
        </w:rPr>
        <w:t>והנה בסוגיא לעיל טו. דייקינן שגם מתני' לעיל יד. סברה דפודין הקדשים להאכילן לכלבים, אולם יעוי' בדברינו במתני' יד. ד"ה ואם מתו יפדו (אות א').</w:t>
      </w:r>
    </w:p>
    <w:p w14:paraId="67379FC6" w14:textId="77777777" w:rsidR="008A0D75" w:rsidRPr="002E6030" w:rsidRDefault="008A0D75" w:rsidP="008A0D75">
      <w:pPr>
        <w:spacing w:line="240" w:lineRule="atLeast"/>
        <w:jc w:val="both"/>
        <w:rPr>
          <w:spacing w:val="20"/>
          <w:position w:val="6"/>
          <w:rtl/>
        </w:rPr>
      </w:pPr>
      <w:r w:rsidRPr="002E6030">
        <w:rPr>
          <w:spacing w:val="20"/>
          <w:position w:val="6"/>
          <w:rtl/>
        </w:rPr>
        <w:t>היכי דמי אילימא דאיעבר ואיתיליד לאחר פדיונן אמאי ולד צבי ואיל נינהו:</w:t>
      </w:r>
    </w:p>
    <w:p w14:paraId="5BF965FD" w14:textId="77777777" w:rsidR="008A0D75" w:rsidRPr="002E6030" w:rsidRDefault="008A0D75" w:rsidP="008A0D75">
      <w:pPr>
        <w:spacing w:line="240" w:lineRule="atLeast"/>
        <w:jc w:val="both"/>
        <w:rPr>
          <w:spacing w:val="20"/>
          <w:position w:val="6"/>
          <w:rtl/>
        </w:rPr>
      </w:pPr>
      <w:r w:rsidRPr="002E6030">
        <w:rPr>
          <w:spacing w:val="20"/>
          <w:position w:val="6"/>
          <w:rtl/>
        </w:rPr>
        <w:t>דיני ואיסורי פסולי המוקדשין לאחר פדיונן הוא מחמת קדושה שנשתיירה, או איסורא בעלמא</w:t>
      </w:r>
      <w:r w:rsidRPr="002E6030">
        <w:rPr>
          <w:rFonts w:hint="cs"/>
          <w:spacing w:val="20"/>
          <w:position w:val="6"/>
          <w:rtl/>
        </w:rPr>
        <w:t>?</w:t>
      </w:r>
    </w:p>
    <w:p w14:paraId="09CA8CCE"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כתבו תוס' לקמן ריש טז., דאע"ג שגם לאחר פדיונן אסורין פסולי המוקדשין בגיזה ועבודה, מ"מ ולדות אין להן קדושה אלא מכח אמן, וכיון שנפדית פקעה קדושתה לגמרי כצבי ואיל, ואין כח לאיסור מועט של גיזה ועבודה שיחול על ידו קדושה על הולדות. </w:t>
      </w:r>
    </w:p>
    <w:p w14:paraId="3A8871E9" w14:textId="77777777" w:rsidR="008A0D75" w:rsidRPr="002E6030" w:rsidRDefault="008A0D75" w:rsidP="008A0D75">
      <w:pPr>
        <w:spacing w:line="240" w:lineRule="atLeast"/>
        <w:jc w:val="both"/>
        <w:rPr>
          <w:spacing w:val="20"/>
          <w:position w:val="6"/>
          <w:rtl/>
        </w:rPr>
      </w:pPr>
      <w:r w:rsidRPr="002E6030">
        <w:rPr>
          <w:spacing w:val="20"/>
          <w:position w:val="6"/>
          <w:rtl/>
        </w:rPr>
        <w:t>והנה יעוי' בדברינו לעיל יד. (על תוד"ה קדושת דמים) שהאחרונים ביארו דתוס' ורש"י פליגי, אי מקצת דינים שנשתיירו לפסולי המוקדשין לאחר פדיונן הוא מחמת קדושה שנשתיירה, או איסורא בעלמא מגזירת הכתוב. ולפי"ז נמצא שתוס' לקמן ריש טז. אזלי שפיר לשיטתם דאינן אלא איסורין גרידא, וממילא ניחא שלא חלים על הולד דרק קדושה חלה עליו. [וכן הוא משמעות רגמ"ה כאן שפירש "אמאי כצבי ואיל הוא - כלומר חולין נינהו"]. אבל לפירוש רש"י שנשתייר בהן קדושה צ"ל דמ"מ קדושה קלושה כזו אין בכוחה שתחול על הולד. וראה בראשית בכורים כאן שגם ביאר ב' מהלכים הללו.</w:t>
      </w:r>
    </w:p>
    <w:p w14:paraId="1F86BE87" w14:textId="77777777" w:rsidR="008A0D75" w:rsidRPr="002E6030" w:rsidRDefault="008A0D75" w:rsidP="008A0D75">
      <w:pPr>
        <w:spacing w:line="240" w:lineRule="atLeast"/>
        <w:jc w:val="both"/>
        <w:rPr>
          <w:spacing w:val="20"/>
          <w:position w:val="6"/>
          <w:rtl/>
        </w:rPr>
      </w:pPr>
      <w:r w:rsidRPr="002E6030">
        <w:rPr>
          <w:spacing w:val="20"/>
          <w:position w:val="6"/>
          <w:rtl/>
        </w:rPr>
        <w:lastRenderedPageBreak/>
        <w:t>מיהו אחר העיון בדברי תוס' ריש טז. יש להסתפק בדבריהם, דאמנם נקטו תחילה דכיון שנפדית האם פקעה קדושתה לגמרי, אולם אח"כ נקטו "אין כח לאיסור מועט כזה שיחול על ידו קדושה על הולדות", משמע שהאיסור גיזה ועבודה הוא מחמת קדושה, אלא שאין בכוחו לחול על הולדות, דאל"כ הוה להו למימר שאיסור גרידא דהאם אינו דין שיחול על הולדות, וצ"ע.</w:t>
      </w:r>
    </w:p>
    <w:p w14:paraId="0F481471"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וראה בשטמ"ק כאן (סוף אות ה') דמשמעות לשונו שפסולי המוקדשין לאחר פדיונן אית בהו קדושה, וכן נראה דאזיל בזה השטמ"ק לשיטתו לקמן טז. (אות ד') עי' היטב בלשונו. ובאמת שכן הוא לשון הברייתא בסוף העמוד "הרי הן כהקדש לכל דבריהם ואין לך בהן אלא היתר אכילה בלבד". </w:t>
      </w:r>
    </w:p>
    <w:p w14:paraId="5B44ECE5" w14:textId="77777777" w:rsidR="008A0D75" w:rsidRPr="002E6030" w:rsidRDefault="008A0D75" w:rsidP="008A0D75">
      <w:pPr>
        <w:spacing w:line="240" w:lineRule="atLeast"/>
        <w:jc w:val="both"/>
        <w:rPr>
          <w:spacing w:val="20"/>
          <w:position w:val="6"/>
          <w:rtl/>
        </w:rPr>
      </w:pPr>
      <w:r w:rsidRPr="002E6030">
        <w:rPr>
          <w:spacing w:val="20"/>
          <w:position w:val="6"/>
          <w:rtl/>
        </w:rPr>
        <w:t>אלא דאיעבר לפני פדיונן ואיתיליד לאחר פדיונן הא לפני פדיונן מיקדש נמי קדשי מנא הני מילי - -09פירש רש"י "מנא הני מילי דלפני פדיונן אם נולדו קדשי". אך רגמ"ה פירש "מנה"מ דאיתיליד לאחר פדיונו דאסורין", וצ"ע מה מסייע לזה מברייתא דמייתי.</w:t>
      </w:r>
    </w:p>
    <w:p w14:paraId="7E40EFB8" w14:textId="77777777" w:rsidR="008A0D75" w:rsidRPr="002E6030" w:rsidRDefault="008A0D75" w:rsidP="008A0D75">
      <w:pPr>
        <w:spacing w:line="240" w:lineRule="atLeast"/>
        <w:jc w:val="both"/>
        <w:rPr>
          <w:spacing w:val="20"/>
          <w:position w:val="6"/>
          <w:rtl/>
        </w:rPr>
      </w:pPr>
      <w:r w:rsidRPr="002E6030">
        <w:rPr>
          <w:spacing w:val="20"/>
          <w:position w:val="6"/>
          <w:rtl/>
        </w:rPr>
        <w:t>דתנו רבנן זכר לרבות את הולד ונקבה לרבות את התמורה:</w:t>
      </w:r>
    </w:p>
    <w:p w14:paraId="1C396094" w14:textId="77777777" w:rsidR="008A0D75" w:rsidRPr="002E6030" w:rsidRDefault="008A0D75" w:rsidP="008A0D75">
      <w:pPr>
        <w:spacing w:line="240" w:lineRule="atLeast"/>
        <w:jc w:val="both"/>
        <w:rPr>
          <w:spacing w:val="20"/>
          <w:position w:val="6"/>
          <w:rtl/>
        </w:rPr>
      </w:pPr>
      <w:r w:rsidRPr="002E6030">
        <w:rPr>
          <w:rFonts w:hint="cs"/>
          <w:b/>
          <w:bCs/>
          <w:spacing w:val="20"/>
          <w:position w:val="6"/>
          <w:rtl/>
        </w:rPr>
        <w:t>א.</w:t>
      </w:r>
      <w:r w:rsidRPr="002E6030">
        <w:rPr>
          <w:rFonts w:hint="cs"/>
          <w:spacing w:val="20"/>
          <w:position w:val="6"/>
          <w:rtl/>
        </w:rPr>
        <w:t xml:space="preserve"> </w:t>
      </w:r>
      <w:r w:rsidRPr="002E6030">
        <w:rPr>
          <w:spacing w:val="20"/>
          <w:position w:val="6"/>
          <w:rtl/>
        </w:rPr>
        <w:t xml:space="preserve">הקשה שטמ"ק (א') בשם התו"ח, הלא איצטריך למעט טומטום ואנדרוגינוס. ותירץ דתרתי כתיבי חדא בצאן וחדא בבקר. </w:t>
      </w:r>
    </w:p>
    <w:p w14:paraId="603AD59F"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מיהו אכתי תיקשי לגירסת שטמ"ק (ג') בפירש"י, דדרשא דהכא ילפינן מיתור תרי קראי דזכר ונקבה. אמנם בלאו הכי פירוש זה קשה דתיפוק ליה דעצם הקרא מיותר, דמצי למשתק לגמרי וממילא ידעינן דכולל זכר ונקבה כדפירשו רש"י ורגמ"ה כאן.  </w:t>
      </w:r>
    </w:p>
    <w:p w14:paraId="4C221605" w14:textId="77777777" w:rsidR="008A0D75" w:rsidRPr="002E6030" w:rsidRDefault="008A0D75" w:rsidP="008A0D75">
      <w:pPr>
        <w:spacing w:line="240" w:lineRule="atLeast"/>
        <w:jc w:val="both"/>
        <w:rPr>
          <w:spacing w:val="20"/>
          <w:position w:val="6"/>
          <w:rtl/>
        </w:rPr>
      </w:pPr>
      <w:r w:rsidRPr="002E6030">
        <w:rPr>
          <w:rFonts w:hint="cs"/>
          <w:b/>
          <w:bCs/>
          <w:spacing w:val="20"/>
          <w:position w:val="6"/>
          <w:rtl/>
        </w:rPr>
        <w:t>ב.</w:t>
      </w:r>
      <w:r w:rsidRPr="002E6030">
        <w:rPr>
          <w:rFonts w:hint="cs"/>
          <w:spacing w:val="20"/>
          <w:position w:val="6"/>
          <w:rtl/>
        </w:rPr>
        <w:t xml:space="preserve"> </w:t>
      </w:r>
      <w:r w:rsidRPr="002E6030">
        <w:rPr>
          <w:spacing w:val="20"/>
          <w:position w:val="6"/>
          <w:rtl/>
        </w:rPr>
        <w:t>עוד הקשה השטמ"ק דהלא קרא ד'נקבה' אינו מיותר, דאי לא כתיב נקבה הו"א דזכר דוקא. ותירץ דאיכא למילף בקר מצאן דאין סברא שיהו חלוקים.</w:t>
      </w:r>
    </w:p>
    <w:p w14:paraId="52B38ED0" w14:textId="77777777" w:rsidR="008A0D75" w:rsidRPr="002E6030" w:rsidRDefault="008A0D75" w:rsidP="008A0D75">
      <w:pPr>
        <w:spacing w:line="240" w:lineRule="atLeast"/>
        <w:jc w:val="both"/>
        <w:rPr>
          <w:spacing w:val="20"/>
          <w:position w:val="6"/>
          <w:rtl/>
        </w:rPr>
      </w:pPr>
      <w:r w:rsidRPr="002E6030">
        <w:rPr>
          <w:spacing w:val="20"/>
          <w:position w:val="6"/>
          <w:rtl/>
        </w:rPr>
        <w:t>ונקבה לרבות את התמורה - הא דאיצטריך לרבות תמורה אף דקרא מפורש "הוא ותמורתו יהיה קדש", לפי דס"ד למילף מתמורת בכור ומעשר שלא קרבה, וקרא ד"יהיה קדש" ס"ד שקדוש וירעה עד שיסתאב ויפלו דמיו לנדבה, קמ"ל קרא  שהתמורה קריבה למזבח - שטמ"ק (א') בשם הר"י.</w:t>
      </w:r>
    </w:p>
    <w:p w14:paraId="4D7AA8F7" w14:textId="77777777" w:rsidR="008A0D75" w:rsidRPr="002E6030" w:rsidRDefault="008A0D75" w:rsidP="008A0D75">
      <w:pPr>
        <w:spacing w:line="240" w:lineRule="atLeast"/>
        <w:jc w:val="both"/>
        <w:rPr>
          <w:spacing w:val="20"/>
          <w:position w:val="6"/>
          <w:rtl/>
        </w:rPr>
      </w:pPr>
      <w:r w:rsidRPr="002E6030">
        <w:rPr>
          <w:spacing w:val="20"/>
          <w:position w:val="6"/>
          <w:rtl/>
        </w:rPr>
        <w:t>אותן ולדות שלאחר פדיונן מה תהא עליהן:</w:t>
      </w:r>
    </w:p>
    <w:p w14:paraId="75B0D8AE" w14:textId="77777777" w:rsidR="008A0D75" w:rsidRPr="002E6030" w:rsidRDefault="008A0D75" w:rsidP="008A0D75">
      <w:pPr>
        <w:spacing w:line="240" w:lineRule="atLeast"/>
        <w:jc w:val="both"/>
        <w:rPr>
          <w:spacing w:val="20"/>
          <w:position w:val="6"/>
          <w:rtl/>
        </w:rPr>
      </w:pPr>
      <w:r w:rsidRPr="002E6030">
        <w:rPr>
          <w:spacing w:val="20"/>
          <w:position w:val="6"/>
          <w:rtl/>
        </w:rPr>
        <w:t>למ"ד ולדות קדשים בהוייתן קדושים האם יש מקצת קדושה כבר במעי אמן?</w:t>
      </w:r>
    </w:p>
    <w:p w14:paraId="1C7579F5" w14:textId="77777777" w:rsidR="008A0D75" w:rsidRPr="002E6030" w:rsidRDefault="008A0D75" w:rsidP="008A0D75">
      <w:pPr>
        <w:spacing w:line="240" w:lineRule="atLeast"/>
        <w:jc w:val="both"/>
        <w:rPr>
          <w:spacing w:val="20"/>
          <w:position w:val="6"/>
          <w:rtl/>
        </w:rPr>
      </w:pPr>
      <w:r w:rsidRPr="002E6030">
        <w:rPr>
          <w:rFonts w:hint="cs"/>
          <w:b/>
          <w:bCs/>
          <w:spacing w:val="20"/>
          <w:position w:val="6"/>
          <w:rtl/>
        </w:rPr>
        <w:t>א.</w:t>
      </w:r>
      <w:r w:rsidRPr="002E6030">
        <w:rPr>
          <w:rFonts w:hint="cs"/>
          <w:spacing w:val="20"/>
          <w:position w:val="6"/>
          <w:rtl/>
        </w:rPr>
        <w:t xml:space="preserve"> </w:t>
      </w:r>
      <w:r w:rsidRPr="002E6030">
        <w:rPr>
          <w:spacing w:val="20"/>
          <w:position w:val="6"/>
          <w:rtl/>
        </w:rPr>
        <w:t>הנה בולדות שנתעברו ונולדו לאחר פדיון פשיטא לעיל דהן חולין כצבי ואיל, וכדפירשנו לעיל [עפ"י תוס' ריש טז.] שאיסור או קדושה קלושה שבאותן פסולי המוקדשין לא חל על הולדות. ויש לעיין א"כ גם הכא למ"ד ולדות קדשים בהוייתן הן קדושים, נמצא שאף שנתעברו קודם פדיון אבל קדושתן חלה בלידתן ואז כבר נפדית אמן - עי' שטמ"ק (ה') שעמד בזה, ותירץ דכה"ג דאיכא גם קצת קדושה באם, וגם נתעברו קודם פדיון, מהני לחול הקדושה על הולדות דלא הוו חולין גמורים.</w:t>
      </w:r>
    </w:p>
    <w:p w14:paraId="61D47176" w14:textId="77777777" w:rsidR="008A0D75" w:rsidRPr="002E6030" w:rsidRDefault="008A0D75" w:rsidP="008A0D75">
      <w:pPr>
        <w:spacing w:line="240" w:lineRule="atLeast"/>
        <w:jc w:val="both"/>
        <w:rPr>
          <w:spacing w:val="20"/>
          <w:position w:val="6"/>
          <w:rtl/>
        </w:rPr>
      </w:pPr>
      <w:r w:rsidRPr="002E6030">
        <w:rPr>
          <w:rFonts w:hint="cs"/>
          <w:b/>
          <w:bCs/>
          <w:spacing w:val="20"/>
          <w:position w:val="6"/>
          <w:rtl/>
        </w:rPr>
        <w:t>ב.</w:t>
      </w:r>
      <w:r w:rsidRPr="002E6030">
        <w:rPr>
          <w:rFonts w:hint="cs"/>
          <w:spacing w:val="20"/>
          <w:position w:val="6"/>
          <w:rtl/>
        </w:rPr>
        <w:t xml:space="preserve"> </w:t>
      </w:r>
      <w:r w:rsidRPr="002E6030">
        <w:rPr>
          <w:spacing w:val="20"/>
          <w:position w:val="6"/>
          <w:rtl/>
        </w:rPr>
        <w:t xml:space="preserve">מיהו שיטת רש"י (בד"ה לא אלימי, ובד"ה אמר ר' לוי - בפי' שלישי), דאכן מהני פדיון להפקיע קדושתן לגמרי מן התורה, וכל איסורן הוא מגזירה דרבנן דלקמן שמא יגדל עדרים. אמנם אף לפירוש זה נראה שמ"מ איסור גיזה ועבודה נשתייר בהן כמו באמן - עי' בדברינו על רש"י ד"ה לא אלימי. </w:t>
      </w:r>
    </w:p>
    <w:p w14:paraId="2E11A452" w14:textId="77777777" w:rsidR="008A0D75" w:rsidRPr="002E6030" w:rsidRDefault="008A0D75" w:rsidP="008A0D75">
      <w:pPr>
        <w:spacing w:line="240" w:lineRule="atLeast"/>
        <w:jc w:val="both"/>
        <w:rPr>
          <w:spacing w:val="20"/>
          <w:position w:val="6"/>
          <w:rtl/>
        </w:rPr>
      </w:pPr>
      <w:r w:rsidRPr="002E6030">
        <w:rPr>
          <w:rFonts w:hint="cs"/>
          <w:b/>
          <w:bCs/>
          <w:spacing w:val="20"/>
          <w:position w:val="6"/>
          <w:rtl/>
        </w:rPr>
        <w:t>ג.</w:t>
      </w:r>
      <w:r w:rsidRPr="002E6030">
        <w:rPr>
          <w:rFonts w:hint="cs"/>
          <w:spacing w:val="20"/>
          <w:position w:val="6"/>
          <w:rtl/>
        </w:rPr>
        <w:t xml:space="preserve"> </w:t>
      </w:r>
      <w:r w:rsidRPr="002E6030">
        <w:rPr>
          <w:spacing w:val="20"/>
          <w:position w:val="6"/>
          <w:rtl/>
        </w:rPr>
        <w:t>והנה סברת השטמ"ק צ"ב. וביאר בחי' הגר"ח על הש"ס (בכורות כאן), דהנה בתוס' כאן (סוף ד"ה מה בכור) מבואר דאף למ"ד בהוייתן קדושים אית בהו מקצת קדושה במעי אמן, ולא דמו לבכור שכל קדושתו בפטר רחם בלבד. והביאור בזה דאף למ"ד בהוייתן קדושים שֵם ולד קדשים חל תיכף בעיבור, והקדושה מכח אמו באה מחמת העיבור, רק חלות הקדושה חלה רק בלידה, לכך כיון דאיעבר לפני פדיונן חל שפיר על הולד קדושה מכח העיבור, אלא שאם אמו היתה חולין גמורין נמצא שליכא לידה של קדשים ולא תוכל לחול קדושתו בלידה, ולזה מועיל מה שנשתייר בה שֵם קדשים לענין איסור גיזה ועבודה.</w:t>
      </w:r>
    </w:p>
    <w:p w14:paraId="75D99934" w14:textId="77777777" w:rsidR="008A0D75" w:rsidRPr="002E6030" w:rsidRDefault="008A0D75" w:rsidP="008A0D75">
      <w:pPr>
        <w:spacing w:line="240" w:lineRule="atLeast"/>
        <w:jc w:val="both"/>
        <w:rPr>
          <w:spacing w:val="20"/>
          <w:position w:val="6"/>
          <w:rtl/>
        </w:rPr>
      </w:pPr>
      <w:r w:rsidRPr="002E6030">
        <w:rPr>
          <w:spacing w:val="20"/>
          <w:position w:val="6"/>
          <w:rtl/>
        </w:rPr>
        <w:t>ובדומה לזה כתבו בחי' הגרי"ז בסוגיין, וראשית בכורים (על תוס', וכן בד"ה ויש סעד).</w:t>
      </w:r>
    </w:p>
    <w:p w14:paraId="37D761AB" w14:textId="77777777" w:rsidR="008A0D75" w:rsidRPr="002E6030" w:rsidRDefault="008A0D75" w:rsidP="008A0D75">
      <w:pPr>
        <w:spacing w:line="240" w:lineRule="atLeast"/>
        <w:jc w:val="both"/>
        <w:rPr>
          <w:spacing w:val="20"/>
          <w:position w:val="6"/>
          <w:rtl/>
        </w:rPr>
      </w:pPr>
      <w:r w:rsidRPr="002E6030">
        <w:rPr>
          <w:rFonts w:hint="cs"/>
          <w:b/>
          <w:bCs/>
          <w:spacing w:val="20"/>
          <w:position w:val="6"/>
          <w:rtl/>
        </w:rPr>
        <w:t xml:space="preserve">ד. </w:t>
      </w:r>
      <w:r w:rsidRPr="002E6030">
        <w:rPr>
          <w:spacing w:val="20"/>
          <w:position w:val="6"/>
          <w:rtl/>
        </w:rPr>
        <w:t>ובאור שמח (שחיטה יג. כ.) דקדק מדברי תוס' בזבחים קיד. דאף למ"ד בהוייתן הן קדושים איכא מיהא במעי אמן קדושת דמים [אמנם כתב דבתוס' נדה ריש פרק יוצא דופן מוכח לא כן]. וגדר קדושת דמים זו - מבואר מדברי האור שמח, וכן ביאר בחי' הגרי"ז (תמורה יא.), דהולדות קדושים מדין גידולי הקדש. וראה במנחת אברהם (זבחים ח"ג עמ' רכ"ה) שהרחיב בזה.</w:t>
      </w:r>
    </w:p>
    <w:p w14:paraId="5CCAA7AC" w14:textId="77777777" w:rsidR="008A0D75" w:rsidRPr="002E6030" w:rsidRDefault="008A0D75" w:rsidP="008A0D75">
      <w:pPr>
        <w:spacing w:line="240" w:lineRule="atLeast"/>
        <w:jc w:val="both"/>
        <w:rPr>
          <w:spacing w:val="20"/>
          <w:position w:val="6"/>
          <w:rtl/>
        </w:rPr>
      </w:pPr>
      <w:r w:rsidRPr="002E6030">
        <w:rPr>
          <w:rFonts w:hint="cs"/>
          <w:b/>
          <w:bCs/>
          <w:spacing w:val="20"/>
          <w:position w:val="6"/>
          <w:rtl/>
        </w:rPr>
        <w:t>ה.</w:t>
      </w:r>
      <w:r w:rsidRPr="002E6030">
        <w:rPr>
          <w:rFonts w:hint="cs"/>
          <w:spacing w:val="20"/>
          <w:position w:val="6"/>
          <w:rtl/>
        </w:rPr>
        <w:t xml:space="preserve"> </w:t>
      </w:r>
      <w:r w:rsidRPr="002E6030">
        <w:rPr>
          <w:spacing w:val="20"/>
          <w:position w:val="6"/>
          <w:rtl/>
        </w:rPr>
        <w:t xml:space="preserve">וראה עוד בחזו"א (בכורות סי' י"ח ס"ק ח-ט), </w:t>
      </w:r>
      <w:r w:rsidRPr="002E6030">
        <w:rPr>
          <w:rFonts w:hint="cs"/>
          <w:spacing w:val="20"/>
          <w:position w:val="6"/>
          <w:rtl/>
        </w:rPr>
        <w:t xml:space="preserve">כתבי קהלות יעקב החדשים (קדשים סי' מ"ז), </w:t>
      </w:r>
      <w:r w:rsidRPr="002E6030">
        <w:rPr>
          <w:spacing w:val="20"/>
          <w:position w:val="6"/>
          <w:rtl/>
        </w:rPr>
        <w:t>והערות להגריש”א כאן.</w:t>
      </w:r>
    </w:p>
    <w:p w14:paraId="658F676B" w14:textId="77777777" w:rsidR="008A0D75" w:rsidRPr="002E6030" w:rsidRDefault="008A0D75" w:rsidP="008A0D75">
      <w:pPr>
        <w:spacing w:line="240" w:lineRule="atLeast"/>
        <w:jc w:val="both"/>
        <w:rPr>
          <w:spacing w:val="20"/>
          <w:position w:val="6"/>
          <w:rtl/>
        </w:rPr>
      </w:pPr>
      <w:r w:rsidRPr="002E6030">
        <w:rPr>
          <w:spacing w:val="20"/>
          <w:position w:val="6"/>
          <w:rtl/>
        </w:rPr>
        <w:t>לפני פדיונן מיפלג פליגי בהו איכא למ"ד קדשי ליקרב ואיכא למ"ד קדשי לרעייה:</w:t>
      </w:r>
    </w:p>
    <w:p w14:paraId="497F7054" w14:textId="77777777" w:rsidR="008A0D75" w:rsidRPr="002E6030" w:rsidRDefault="008A0D75" w:rsidP="008A0D75">
      <w:pPr>
        <w:spacing w:line="240" w:lineRule="atLeast"/>
        <w:jc w:val="both"/>
        <w:rPr>
          <w:spacing w:val="20"/>
          <w:position w:val="6"/>
          <w:rtl/>
        </w:rPr>
      </w:pPr>
      <w:r w:rsidRPr="002E6030">
        <w:rPr>
          <w:spacing w:val="20"/>
          <w:position w:val="6"/>
          <w:rtl/>
        </w:rPr>
        <w:t>א] סברות המחלוקת:</w:t>
      </w:r>
    </w:p>
    <w:p w14:paraId="3905150B" w14:textId="77777777" w:rsidR="008A0D75" w:rsidRPr="002E6030" w:rsidRDefault="008A0D75" w:rsidP="008A0D75">
      <w:pPr>
        <w:spacing w:line="240" w:lineRule="atLeast"/>
        <w:jc w:val="both"/>
        <w:rPr>
          <w:spacing w:val="20"/>
          <w:position w:val="6"/>
          <w:rtl/>
        </w:rPr>
      </w:pPr>
      <w:r w:rsidRPr="002E6030">
        <w:rPr>
          <w:spacing w:val="20"/>
          <w:position w:val="6"/>
          <w:rtl/>
        </w:rPr>
        <w:lastRenderedPageBreak/>
        <w:t>הנה מ"ד קדוש ליקרב סברתו פשוטה, דאיכא גזירת הכתוב דילפינן לעיל דולדות בעלי מומין קרבין, ולכך הגם שבאה מכח קדושה דחויה קדוש ליקרב [ועי' בדברינו בסמוך ד"ה דלאחר פדיונן], ולפי"ז לכאורה סברת מ"ד קדוש לרעייה היא מדרבנן גרידא. אך מדברי רגמ"ה שפירש סברת מ"ד זה שלא יהא טפל חמור מן העיקר מבואר דהוא מדאורייתא. וכן יש לדקדק בדברי רש"י (ד"ה הנך דנולדו) דפליגי בהאי קרא דאורייתא, וכן נראה מתוס' ריש טז., ועל כרחך דמ"ד זה מפרש דקרא אשמעינן דקדשי לרעייה גרידא. וראה עוד מקדש דוד (קונטרס בענייני קדשים, סי' ג' סק"ג).</w:t>
      </w:r>
    </w:p>
    <w:p w14:paraId="13050843" w14:textId="77777777" w:rsidR="008A0D75" w:rsidRPr="002E6030" w:rsidRDefault="008A0D75" w:rsidP="008A0D75">
      <w:pPr>
        <w:spacing w:line="240" w:lineRule="atLeast"/>
        <w:jc w:val="both"/>
        <w:rPr>
          <w:spacing w:val="20"/>
          <w:position w:val="6"/>
          <w:rtl/>
        </w:rPr>
      </w:pPr>
      <w:r w:rsidRPr="002E6030">
        <w:rPr>
          <w:spacing w:val="20"/>
          <w:position w:val="6"/>
          <w:rtl/>
        </w:rPr>
        <w:t>ב] בפסק הרמב"ם:</w:t>
      </w:r>
    </w:p>
    <w:p w14:paraId="431AADD5" w14:textId="77777777" w:rsidR="008A0D75" w:rsidRPr="002E6030" w:rsidRDefault="008A0D75" w:rsidP="008A0D75">
      <w:pPr>
        <w:spacing w:line="240" w:lineRule="atLeast"/>
        <w:jc w:val="both"/>
        <w:rPr>
          <w:spacing w:val="20"/>
          <w:position w:val="6"/>
          <w:rtl/>
        </w:rPr>
      </w:pPr>
      <w:r w:rsidRPr="002E6030">
        <w:rPr>
          <w:spacing w:val="20"/>
          <w:position w:val="6"/>
          <w:rtl/>
        </w:rPr>
        <w:t>הנה עיקר מחלוקת זו יסודה בתמורה יז:, ופסק הרמב"ם (תמורה ד. ט.) שקריבין למזבח [כן פירש הלח"מ דכוונת הרמב"ם לסוגיא זו דתמורה, ודלא כציון הכס"מ]. ותמה הלח"מ הלא דברי שמואל ורבא בסוגיא שם דתמורה הן אליבא דר"א שם יח: גבי מפריש נקבה לעולה וילדה זכר, ורבנן פליגי שם דירעה עד שיסתאב ויביא בדמיו עולה, והרמב"ם גופיה (שם ה"ה) פסק כרבנן - עי' מש"כ הלח"מ לישב.</w:t>
      </w:r>
    </w:p>
    <w:p w14:paraId="718BA6C2"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וראה עוד חזו"א (בכורות סי' י"ח ס"ק ז' ט"ו), וקהלות יעקב כאן (סי' ט"ז). וע"ע מה שציינו בספר המפתח שם. </w:t>
      </w:r>
    </w:p>
    <w:p w14:paraId="15894D46" w14:textId="77777777" w:rsidR="008A0D75" w:rsidRPr="002E6030" w:rsidRDefault="008A0D75" w:rsidP="008A0D75">
      <w:pPr>
        <w:spacing w:line="240" w:lineRule="atLeast"/>
        <w:jc w:val="both"/>
        <w:rPr>
          <w:spacing w:val="20"/>
          <w:position w:val="6"/>
          <w:rtl/>
        </w:rPr>
      </w:pPr>
      <w:r w:rsidRPr="002E6030">
        <w:rPr>
          <w:spacing w:val="20"/>
          <w:position w:val="6"/>
          <w:rtl/>
        </w:rPr>
        <w:t>דלאחר פדיונן מה תהא עליהן א</w:t>
      </w:r>
      <w:r w:rsidRPr="002E6030">
        <w:rPr>
          <w:rFonts w:hint="cs"/>
          <w:spacing w:val="20"/>
          <w:position w:val="6"/>
          <w:rtl/>
        </w:rPr>
        <w:t>"</w:t>
      </w:r>
      <w:r w:rsidRPr="002E6030">
        <w:rPr>
          <w:spacing w:val="20"/>
          <w:position w:val="6"/>
          <w:rtl/>
        </w:rPr>
        <w:t>ר</w:t>
      </w:r>
      <w:r w:rsidRPr="002E6030">
        <w:rPr>
          <w:rFonts w:hint="cs"/>
          <w:spacing w:val="20"/>
          <w:position w:val="6"/>
          <w:rtl/>
        </w:rPr>
        <w:t xml:space="preserve"> </w:t>
      </w:r>
      <w:r w:rsidRPr="002E6030">
        <w:rPr>
          <w:spacing w:val="20"/>
          <w:position w:val="6"/>
          <w:rtl/>
        </w:rPr>
        <w:t>ה</w:t>
      </w:r>
      <w:r w:rsidRPr="002E6030">
        <w:rPr>
          <w:rFonts w:hint="cs"/>
          <w:spacing w:val="20"/>
          <w:position w:val="6"/>
          <w:rtl/>
        </w:rPr>
        <w:t>ונא</w:t>
      </w:r>
      <w:r w:rsidRPr="002E6030">
        <w:rPr>
          <w:spacing w:val="20"/>
          <w:position w:val="6"/>
          <w:rtl/>
        </w:rPr>
        <w:t xml:space="preserve"> כונסן לכיפה והן מתין דהיכי ליעבד ליקרבינהו מכח קדושה דחויה קאתו:</w:t>
      </w:r>
    </w:p>
    <w:p w14:paraId="4F664661" w14:textId="77777777" w:rsidR="008A0D75" w:rsidRPr="002E6030" w:rsidRDefault="008A0D75" w:rsidP="008A0D75">
      <w:pPr>
        <w:spacing w:line="240" w:lineRule="atLeast"/>
        <w:jc w:val="both"/>
        <w:rPr>
          <w:spacing w:val="20"/>
          <w:position w:val="6"/>
          <w:rtl/>
        </w:rPr>
      </w:pPr>
      <w:r w:rsidRPr="002E6030">
        <w:rPr>
          <w:spacing w:val="20"/>
          <w:position w:val="6"/>
          <w:rtl/>
        </w:rPr>
        <w:t>לכאורה גם ולדות שנולדו קודם פדיון באו מכח קדושה דחויה דאמן שהיא בעלת מום, ואפילו הכי איכא מ"ד דקדשי ליקרב?</w:t>
      </w:r>
    </w:p>
    <w:p w14:paraId="21A6C9D0" w14:textId="77777777" w:rsidR="008A0D75" w:rsidRPr="002E6030" w:rsidRDefault="008A0D75" w:rsidP="008A0D75">
      <w:pPr>
        <w:spacing w:line="240" w:lineRule="atLeast"/>
        <w:jc w:val="both"/>
        <w:rPr>
          <w:spacing w:val="20"/>
          <w:position w:val="6"/>
          <w:rtl/>
        </w:rPr>
      </w:pPr>
      <w:r w:rsidRPr="002E6030">
        <w:rPr>
          <w:spacing w:val="20"/>
          <w:position w:val="6"/>
          <w:rtl/>
        </w:rPr>
        <w:t>רש"י מחלק דהכא איכא תרתי לריעותא. והנה לעיל סוף יד. גבי ולדות קדשים שקדם מומן להקדשן, ונתעברו ונולדו קודם פדיונן, פירש רש"י דלא קרבי למזבח משום דאתו מכח קדושה דחויה דאמן, הגם שאיכא התם רק דיחוי אחד. ויש לחלק דהתם הוי דחייה טפי לפי שאמן לא הוקדשה למזבח כלל כדפירש"י שם, משא"כ הכא שהיתה קדושה קדושת הגוף. אך צ"ע דאדרבה הכא דנראה ונדחה הוי דחויה טפי. ויש לפרש באופן אחר: דהכא שקדם הקדשן למומן איכא גזירת הכתוב "אם זכר" דהגם דאיכא דיחוי קרבין הולדות למזבח, לכך קשיא לרש"י דנילף מהתם דגלי קרא דלא פוסלן דיחוי, ולזה תירץ דהיכא שכבר נפדית ואיכא תרתי לריעותא ליכא למילף מהתם.</w:t>
      </w:r>
    </w:p>
    <w:p w14:paraId="1698EA7C"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ובעיקר דברי רש"י - יעוי' בחי' הגרי"ז שהקשה הלא בשנתעברו קודם שנפל מום באמן ואח"כ נפל מום ונפדו, גם יהא הדין דהוו דחויין הגם שנתעברו קודם מום דאמן, ועל כרחך עיקר הטעם הוא מה שנולדו לאחר פדיון אמם דהוי קדושה דחויה ולא אלימי למיתפס פדיונן. </w:t>
      </w:r>
    </w:p>
    <w:p w14:paraId="03685A30" w14:textId="77777777" w:rsidR="008A0D75" w:rsidRPr="002E6030" w:rsidRDefault="008A0D75" w:rsidP="008A0D75">
      <w:pPr>
        <w:spacing w:line="240" w:lineRule="atLeast"/>
        <w:jc w:val="both"/>
        <w:rPr>
          <w:spacing w:val="20"/>
          <w:position w:val="6"/>
          <w:rtl/>
        </w:rPr>
      </w:pPr>
      <w:r w:rsidRPr="002E6030">
        <w:rPr>
          <w:spacing w:val="20"/>
          <w:position w:val="6"/>
          <w:rtl/>
        </w:rPr>
        <w:t>וראה בשטמ"ק ב' [ומקום דבריו צריך להיות כאן, ובשטמ"ק השלם הוא נדפס על רש"י ד"ה קדושה דחויה], שהוסיף דאפילו למ"ד ולדות במעי אמן קדושים, הני מילי כשהן תמימים ולא כדהכא שהאם בעלת מום ועומדת ליפדות. ועי' מש"כ ראשית בכורים בביאור קושית ותירוץ השטמ"ק. וראה עוד באחיעזר (יו"ד סי' ל"ב).</w:t>
      </w:r>
    </w:p>
    <w:p w14:paraId="55588D52" w14:textId="77777777" w:rsidR="008A0D75" w:rsidRPr="002E6030" w:rsidRDefault="008A0D75" w:rsidP="008A0D75">
      <w:pPr>
        <w:spacing w:line="240" w:lineRule="atLeast"/>
        <w:jc w:val="both"/>
        <w:rPr>
          <w:spacing w:val="20"/>
          <w:position w:val="6"/>
          <w:rtl/>
        </w:rPr>
      </w:pPr>
      <w:r w:rsidRPr="002E6030">
        <w:rPr>
          <w:spacing w:val="20"/>
          <w:position w:val="6"/>
          <w:rtl/>
        </w:rPr>
        <w:t>ליפרקינהו לא אלימי למיתפס פדיונן:</w:t>
      </w:r>
    </w:p>
    <w:p w14:paraId="4132713C"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דוגמא לסברא זו - עי' מנחות מז., ובתוס' שם (ד"ה ובקונטרס) שציינו לסוגיא דהכא. וראה עוד נדרים לה. ובר"ן שם (ד"ה חבירו לא מעל). </w:t>
      </w:r>
    </w:p>
    <w:p w14:paraId="472EDA98" w14:textId="77777777" w:rsidR="008A0D75" w:rsidRPr="002E6030" w:rsidRDefault="008A0D75" w:rsidP="008A0D75">
      <w:pPr>
        <w:spacing w:line="240" w:lineRule="atLeast"/>
        <w:jc w:val="both"/>
        <w:rPr>
          <w:spacing w:val="20"/>
          <w:position w:val="6"/>
          <w:rtl/>
        </w:rPr>
      </w:pPr>
      <w:r w:rsidRPr="002E6030">
        <w:rPr>
          <w:spacing w:val="20"/>
          <w:position w:val="6"/>
          <w:rtl/>
        </w:rPr>
        <w:t>והנה רש"י פירש דלא אלימי למיתפס פדיונן לפי שכבר יצאה קדושתן מדאורייתא בפדיון אמן דעובר ירך אמו הוא, [וראה בדברינו על רש"י</w:t>
      </w:r>
      <w:r w:rsidRPr="002E6030">
        <w:rPr>
          <w:rFonts w:hint="cs"/>
          <w:spacing w:val="20"/>
          <w:position w:val="6"/>
          <w:rtl/>
        </w:rPr>
        <w:t xml:space="preserve"> ד"ה לא אלימי</w:t>
      </w:r>
      <w:r w:rsidRPr="002E6030">
        <w:rPr>
          <w:spacing w:val="20"/>
          <w:position w:val="6"/>
          <w:rtl/>
        </w:rPr>
        <w:t>]. ברם שאר ראשונים נקטו דולדות קדשים אף לאחר פדיון אמן אסורין מדאורייתא, דהפדיון מהני לקדושת האם ולא לקדושת הולד העצמית, וקדושת הולד לא אלימא למיתפס פדיונו - עי' תוס' תמורה לא: (ד"ה ולדן), ובשטמ"ק השלם בסוגיין, ובהערה (73) שם.</w:t>
      </w:r>
    </w:p>
    <w:p w14:paraId="6B84E437" w14:textId="77777777" w:rsidR="008A0D75" w:rsidRPr="002E6030" w:rsidRDefault="008A0D75" w:rsidP="008A0D75">
      <w:pPr>
        <w:spacing w:line="240" w:lineRule="atLeast"/>
        <w:jc w:val="both"/>
        <w:rPr>
          <w:spacing w:val="20"/>
          <w:position w:val="6"/>
          <w:rtl/>
        </w:rPr>
      </w:pPr>
      <w:r w:rsidRPr="002E6030">
        <w:rPr>
          <w:spacing w:val="20"/>
          <w:position w:val="6"/>
          <w:rtl/>
        </w:rPr>
        <w:t>אלא אימא סמוך לפדיון אמן מתפיסן לשם אותו זבח:</w:t>
      </w:r>
    </w:p>
    <w:p w14:paraId="6433FA81" w14:textId="77777777" w:rsidR="008A0D75" w:rsidRPr="002E6030" w:rsidRDefault="008A0D75" w:rsidP="008A0D75">
      <w:pPr>
        <w:spacing w:line="240" w:lineRule="atLeast"/>
        <w:jc w:val="both"/>
        <w:rPr>
          <w:spacing w:val="20"/>
          <w:position w:val="6"/>
          <w:rtl/>
        </w:rPr>
      </w:pPr>
      <w:r w:rsidRPr="002E6030">
        <w:rPr>
          <w:spacing w:val="20"/>
          <w:position w:val="6"/>
          <w:rtl/>
        </w:rPr>
        <w:t>קובץ עיונים:</w:t>
      </w:r>
    </w:p>
    <w:p w14:paraId="391E0FB0" w14:textId="77777777" w:rsidR="008A0D75" w:rsidRPr="002E6030" w:rsidRDefault="008A0D75" w:rsidP="008A0D75">
      <w:pPr>
        <w:spacing w:line="240" w:lineRule="atLeast"/>
        <w:jc w:val="both"/>
        <w:rPr>
          <w:spacing w:val="20"/>
          <w:position w:val="6"/>
          <w:rtl/>
        </w:rPr>
      </w:pPr>
      <w:r w:rsidRPr="002E6030">
        <w:rPr>
          <w:spacing w:val="20"/>
          <w:position w:val="6"/>
          <w:rtl/>
        </w:rPr>
        <w:t>א] אימתי תחול ההתפסה לשם אותו זבח?</w:t>
      </w:r>
    </w:p>
    <w:p w14:paraId="514CB132" w14:textId="77777777" w:rsidR="008A0D75" w:rsidRPr="002E6030" w:rsidRDefault="008A0D75" w:rsidP="008A0D75">
      <w:pPr>
        <w:spacing w:line="240" w:lineRule="atLeast"/>
        <w:jc w:val="both"/>
        <w:rPr>
          <w:spacing w:val="20"/>
          <w:position w:val="6"/>
          <w:rtl/>
        </w:rPr>
      </w:pPr>
      <w:r w:rsidRPr="002E6030">
        <w:rPr>
          <w:spacing w:val="20"/>
          <w:position w:val="6"/>
          <w:rtl/>
        </w:rPr>
        <w:t>מפירוש רש"י מבואר שמחיל עליהן קדושה קודם פדיון האם, דהשתא שחלה עלייהו קדושה לעצמן לא פקעה קדושתן על ידי פדיון אמן. וביאר הח"נ דפדיית אמן מהני להפקיע רק הקדושה שבאה מכח האם, ולא קדושה עצמית דהולד שבאה מכח מקדיש.</w:t>
      </w:r>
    </w:p>
    <w:p w14:paraId="0636B857" w14:textId="77777777" w:rsidR="008A0D75" w:rsidRPr="002E6030" w:rsidRDefault="008A0D75" w:rsidP="008A0D75">
      <w:pPr>
        <w:spacing w:line="240" w:lineRule="atLeast"/>
        <w:jc w:val="both"/>
        <w:rPr>
          <w:spacing w:val="20"/>
          <w:position w:val="6"/>
          <w:rtl/>
        </w:rPr>
      </w:pPr>
      <w:r w:rsidRPr="002E6030">
        <w:rPr>
          <w:spacing w:val="20"/>
          <w:position w:val="6"/>
          <w:rtl/>
        </w:rPr>
        <w:t>אמנם יעוי' ראשית בכורים שביאר דמיירי שמשייר העובר בהדיא ואינו פודהו בפדיון האם, ומהני לשייר הולד ולא חשיב פדיון לחצאין.</w:t>
      </w:r>
    </w:p>
    <w:p w14:paraId="7C4A87AA" w14:textId="77777777" w:rsidR="008A0D75" w:rsidRPr="002E6030" w:rsidRDefault="008A0D75" w:rsidP="008A0D75">
      <w:pPr>
        <w:spacing w:line="240" w:lineRule="atLeast"/>
        <w:jc w:val="both"/>
        <w:rPr>
          <w:spacing w:val="20"/>
          <w:position w:val="6"/>
          <w:rtl/>
        </w:rPr>
      </w:pPr>
      <w:r w:rsidRPr="002E6030">
        <w:rPr>
          <w:spacing w:val="20"/>
          <w:position w:val="6"/>
          <w:rtl/>
        </w:rPr>
        <w:lastRenderedPageBreak/>
        <w:t xml:space="preserve">ובשטמ"ק השלם (ד"ה אמר להו) פליג על רש"י, ופירש וז"ל "הלכך סמוך לפדיון אמן אומר שמיד לאחר פדיון תחול עליה קדושה חדשה לשם אותו זבח שלא תהא שעה אחת בלא קדושה, דודאי קודם פדיון אי אפשר לחול קדושה חדשה כיון דממעי אמן הם קדושים", עכ"ל. </w:t>
      </w:r>
    </w:p>
    <w:p w14:paraId="52438F73" w14:textId="77777777" w:rsidR="008A0D75" w:rsidRPr="002E6030" w:rsidRDefault="008A0D75" w:rsidP="008A0D75">
      <w:pPr>
        <w:spacing w:line="240" w:lineRule="atLeast"/>
        <w:jc w:val="both"/>
        <w:rPr>
          <w:spacing w:val="20"/>
          <w:position w:val="6"/>
          <w:rtl/>
        </w:rPr>
      </w:pPr>
      <w:r w:rsidRPr="002E6030">
        <w:rPr>
          <w:spacing w:val="20"/>
          <w:position w:val="6"/>
          <w:rtl/>
        </w:rPr>
        <w:t>ב] יש לעיין לפירש"י היאך חלה קדושה על קדושה קיימת כבר?</w:t>
      </w:r>
    </w:p>
    <w:p w14:paraId="04E31103" w14:textId="77777777" w:rsidR="008A0D75" w:rsidRPr="002E6030" w:rsidRDefault="008A0D75" w:rsidP="008A0D75">
      <w:pPr>
        <w:spacing w:line="240" w:lineRule="atLeast"/>
        <w:jc w:val="both"/>
        <w:rPr>
          <w:spacing w:val="20"/>
          <w:position w:val="6"/>
          <w:rtl/>
        </w:rPr>
      </w:pPr>
      <w:r w:rsidRPr="002E6030">
        <w:rPr>
          <w:spacing w:val="20"/>
          <w:position w:val="6"/>
          <w:rtl/>
        </w:rPr>
        <w:t>ביאר ראשית בכורים דמצינו כה"ג דמהני לענין שאם ישאל על קדושה הראשונה שתחול השניה, ואף כאן מהני לענין שלא יצא לחולין בפדיון האם. [וכעי"ז איתא בנדרים יח. ושבועות כז: לענין שבועה חלה על שבועה].</w:t>
      </w:r>
    </w:p>
    <w:p w14:paraId="16105897" w14:textId="77777777" w:rsidR="008A0D75" w:rsidRPr="002E6030" w:rsidRDefault="008A0D75" w:rsidP="008A0D75">
      <w:pPr>
        <w:spacing w:line="240" w:lineRule="atLeast"/>
        <w:jc w:val="both"/>
        <w:rPr>
          <w:spacing w:val="20"/>
          <w:position w:val="6"/>
          <w:rtl/>
        </w:rPr>
      </w:pPr>
      <w:r w:rsidRPr="002E6030">
        <w:rPr>
          <w:spacing w:val="20"/>
          <w:position w:val="6"/>
          <w:rtl/>
        </w:rPr>
        <w:t>ובקושיא זו על פירוש רש"י עמד כבר השטמ"ק (סוף אות ב') בשם ה"ר אלחנן, ופירושו צ"ב. ועי' ראשית בכורים שפירש כוונתו דכיון שאי אפשר להקדישן לאחר פדיון אמן דחשיב דיחוי, וגם קודם פדיון אי אפשר דאין קדושה חלה על קדושה, לכך תקנו להקדישן סמוך לפדיון  שתחול הקדושה בבת אחת עם הפדיון.</w:t>
      </w:r>
      <w:r w:rsidRPr="002E6030">
        <w:rPr>
          <w:rFonts w:hint="cs"/>
          <w:spacing w:val="20"/>
          <w:position w:val="6"/>
          <w:rtl/>
        </w:rPr>
        <w:t xml:space="preserve"> וראה מש"כ במשנת רבי אהרן.</w:t>
      </w:r>
    </w:p>
    <w:p w14:paraId="0C234AB0" w14:textId="77777777" w:rsidR="008A0D75" w:rsidRPr="002E6030" w:rsidRDefault="008A0D75" w:rsidP="008A0D75">
      <w:pPr>
        <w:spacing w:line="240" w:lineRule="atLeast"/>
        <w:jc w:val="both"/>
        <w:rPr>
          <w:spacing w:val="20"/>
          <w:position w:val="6"/>
          <w:rtl/>
        </w:rPr>
      </w:pPr>
      <w:r w:rsidRPr="002E6030">
        <w:rPr>
          <w:spacing w:val="20"/>
          <w:position w:val="6"/>
          <w:rtl/>
        </w:rPr>
        <w:t>ג] עוד יש לעיין דהנה בתמורה י. נחלקו בר פדא ור' יוחנן אם קדושה חלה על העוברין, ויש לעיין אי סוגיין כר' יוחנן דוקא שקדושה חלה על עוברין, או דכיון שכבר קדוש אגב אמו ואינו אלא תוספת קדושה לכו"ע חל.</w:t>
      </w:r>
    </w:p>
    <w:p w14:paraId="40F4ED65" w14:textId="77777777" w:rsidR="008A0D75" w:rsidRPr="002E6030" w:rsidRDefault="008A0D75" w:rsidP="008A0D75">
      <w:pPr>
        <w:spacing w:line="240" w:lineRule="atLeast"/>
        <w:jc w:val="both"/>
        <w:rPr>
          <w:spacing w:val="20"/>
          <w:position w:val="6"/>
          <w:rtl/>
        </w:rPr>
      </w:pPr>
      <w:r w:rsidRPr="002E6030">
        <w:rPr>
          <w:spacing w:val="20"/>
          <w:position w:val="6"/>
          <w:rtl/>
        </w:rPr>
        <w:t>ד] יש לעיין איך חלה כלל קדושה על עובר במעי אמו, והלא הוא מחוסר זמן דאי אפשר להקדישו עד שיהא בן שמונה ימים?</w:t>
      </w:r>
    </w:p>
    <w:p w14:paraId="0F442305" w14:textId="77777777" w:rsidR="008A0D75" w:rsidRPr="002E6030" w:rsidRDefault="008A0D75" w:rsidP="008A0D75">
      <w:pPr>
        <w:spacing w:line="240" w:lineRule="atLeast"/>
        <w:jc w:val="both"/>
        <w:rPr>
          <w:spacing w:val="20"/>
          <w:position w:val="6"/>
          <w:rtl/>
        </w:rPr>
      </w:pPr>
      <w:r w:rsidRPr="002E6030">
        <w:rPr>
          <w:spacing w:val="20"/>
          <w:position w:val="6"/>
          <w:rtl/>
        </w:rPr>
        <w:t>עי' תוס' זבחים יב. (ד"ה לילה) שהקשו כזאת. ובשטמ"ק שם (אות ח' ואות ל"א) תירץ דפסול מחוסר זמן שייך דוקא משנולד ולא במעי אמו שעדיין אינו ראוי להקרבה - עי' בדבריו. וכעי"ז כתבו תוס' בתמורה י:, עי"ש וברעק"א בגלהש"ס.</w:t>
      </w:r>
    </w:p>
    <w:p w14:paraId="44003CCD" w14:textId="77777777" w:rsidR="008A0D75" w:rsidRPr="002E6030" w:rsidRDefault="008A0D75" w:rsidP="008A0D75">
      <w:pPr>
        <w:spacing w:line="240" w:lineRule="atLeast"/>
        <w:jc w:val="both"/>
        <w:rPr>
          <w:spacing w:val="20"/>
          <w:position w:val="6"/>
          <w:rtl/>
        </w:rPr>
      </w:pPr>
      <w:r w:rsidRPr="002E6030">
        <w:rPr>
          <w:spacing w:val="20"/>
          <w:position w:val="6"/>
          <w:rtl/>
        </w:rPr>
        <w:t>אמנם יעוי' בתוס' תמורה יט: (ד"ה אף), ובתוס' זבחים קיד: (סוף ד"ה היתר) שכתבו דאף שאסור להקדיש קודם זמנו מיהו דיעבד קדוש.</w:t>
      </w:r>
    </w:p>
    <w:p w14:paraId="582950F9" w14:textId="77777777" w:rsidR="008A0D75" w:rsidRPr="002E6030" w:rsidRDefault="008A0D75" w:rsidP="008A0D75">
      <w:pPr>
        <w:spacing w:line="240" w:lineRule="atLeast"/>
        <w:jc w:val="both"/>
        <w:rPr>
          <w:spacing w:val="20"/>
          <w:position w:val="6"/>
          <w:rtl/>
        </w:rPr>
      </w:pPr>
      <w:r w:rsidRPr="002E6030">
        <w:rPr>
          <w:spacing w:val="20"/>
          <w:position w:val="6"/>
          <w:rtl/>
        </w:rPr>
        <w:t>ה] צ"ע הרי מיירי בולד קדשים ומיהו הבעלים להתפיסו לשם אותו זבח?</w:t>
      </w:r>
    </w:p>
    <w:p w14:paraId="44144BC1" w14:textId="77777777" w:rsidR="008A0D75" w:rsidRPr="002E6030" w:rsidRDefault="008A0D75" w:rsidP="008A0D75">
      <w:pPr>
        <w:spacing w:line="240" w:lineRule="atLeast"/>
        <w:jc w:val="both"/>
        <w:rPr>
          <w:spacing w:val="20"/>
          <w:position w:val="6"/>
          <w:rtl/>
        </w:rPr>
      </w:pPr>
      <w:r w:rsidRPr="002E6030">
        <w:rPr>
          <w:spacing w:val="20"/>
          <w:position w:val="6"/>
          <w:rtl/>
        </w:rPr>
        <w:t>כתב החזו"א _בכורות יח. ט.) דלמ"ד בהוייתן הן קדושים והולד חולין עד שיוולד, הוי המקדיש בעלים עליו, והוי כמשוייר אצלו בהמה לעוברה ולא חשיב שיור בקרבן - עי' בדבריו.</w:t>
      </w:r>
    </w:p>
    <w:p w14:paraId="59AB0926" w14:textId="77777777" w:rsidR="008A0D75" w:rsidRPr="002E6030" w:rsidRDefault="008A0D75" w:rsidP="008A0D75">
      <w:pPr>
        <w:spacing w:line="240" w:lineRule="atLeast"/>
        <w:jc w:val="both"/>
        <w:rPr>
          <w:spacing w:val="20"/>
          <w:position w:val="6"/>
          <w:rtl/>
        </w:rPr>
      </w:pPr>
      <w:r w:rsidRPr="002E6030">
        <w:rPr>
          <w:spacing w:val="20"/>
          <w:position w:val="6"/>
          <w:rtl/>
        </w:rPr>
        <w:t>מיהו בהערות להגריש”א כתב דצ"ל דמערבא משמיה דר"ח סברי כר"י הגלילי דקדשים קלים ממון בעלים הן, לכך יש לו הכח להקדיש.</w:t>
      </w:r>
    </w:p>
    <w:p w14:paraId="118ACF13" w14:textId="77777777" w:rsidR="008A0D75" w:rsidRPr="002E6030" w:rsidRDefault="008A0D75" w:rsidP="008A0D75">
      <w:pPr>
        <w:spacing w:line="240" w:lineRule="atLeast"/>
        <w:jc w:val="both"/>
        <w:rPr>
          <w:spacing w:val="20"/>
          <w:position w:val="6"/>
          <w:rtl/>
        </w:rPr>
      </w:pPr>
      <w:r w:rsidRPr="002E6030">
        <w:rPr>
          <w:spacing w:val="20"/>
          <w:position w:val="6"/>
          <w:rtl/>
        </w:rPr>
        <w:t>ו] האם הולדות עצמן קרבין?</w:t>
      </w:r>
    </w:p>
    <w:p w14:paraId="1536BE55"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פירש רש"י דלאחר שיתפיסן בקדושה ימתין עד שיוממו ופריק להו, משמע שהן עצמן לא יכולין ליקרב. אך מדברי הרמב"ם (איסו"מ א. יא.) דקדק הח"נ דנראה שעל ידי התפסה זו הן עצמן קרבין. וביאר סברתו דכיון שהתפיסן בקדושה עצמית א"כ לא נדחו במום אמן ובפדיונה [כדפירש"י דאיכא תרתי לריעותא] ויכולין הן עצמן ליקרב. </w:t>
      </w:r>
    </w:p>
    <w:p w14:paraId="70307FB8" w14:textId="77777777" w:rsidR="008A0D75" w:rsidRPr="002E6030" w:rsidRDefault="008A0D75" w:rsidP="008A0D75">
      <w:pPr>
        <w:spacing w:line="240" w:lineRule="atLeast"/>
        <w:jc w:val="both"/>
        <w:rPr>
          <w:spacing w:val="20"/>
          <w:position w:val="6"/>
          <w:rtl/>
        </w:rPr>
      </w:pPr>
      <w:r w:rsidRPr="002E6030">
        <w:rPr>
          <w:spacing w:val="20"/>
          <w:position w:val="6"/>
          <w:rtl/>
        </w:rPr>
        <w:t>אמנם כתב הח"נ דאפשר שגם רש"י פירש דיוממו ויפדם רק אליבא דמ"ד לעיל דקדשי לרעייה, אבל למ"ד קדשי ליקרב מודה שאכן יקרבו הן עצמן, והרמב"ם אזיל לשיטתיה שפסק כמ"ד קדשי ליקרב.</w:t>
      </w:r>
    </w:p>
    <w:p w14:paraId="0FA0A291" w14:textId="77777777" w:rsidR="008A0D75" w:rsidRPr="002E6030" w:rsidRDefault="008A0D75" w:rsidP="008A0D75">
      <w:pPr>
        <w:spacing w:line="240" w:lineRule="atLeast"/>
        <w:jc w:val="both"/>
        <w:rPr>
          <w:spacing w:val="20"/>
          <w:position w:val="6"/>
          <w:rtl/>
        </w:rPr>
      </w:pPr>
      <w:r w:rsidRPr="002E6030">
        <w:rPr>
          <w:spacing w:val="20"/>
          <w:position w:val="6"/>
          <w:rtl/>
        </w:rPr>
        <w:t xml:space="preserve">מיהו כתב השפ"א שמדברי הכס"מ שהביא לשון רש"י והשמיט סוף דבריו שבזה הוא חולק על הרמב"ם, אפשר שלא היה גורס כן ברש"י. </w:t>
      </w:r>
    </w:p>
    <w:p w14:paraId="20895DBC" w14:textId="77777777" w:rsidR="008A0D75" w:rsidRPr="002E6030" w:rsidRDefault="008A0D75" w:rsidP="008A0D75">
      <w:pPr>
        <w:spacing w:line="240" w:lineRule="atLeast"/>
        <w:jc w:val="both"/>
        <w:rPr>
          <w:spacing w:val="20"/>
          <w:position w:val="6"/>
          <w:rtl/>
        </w:rPr>
      </w:pPr>
      <w:r w:rsidRPr="002E6030">
        <w:rPr>
          <w:spacing w:val="20"/>
          <w:position w:val="6"/>
          <w:rtl/>
        </w:rPr>
        <w:t>וראה עוד בחזו"א (בכורות סי' י"ח סוף סק"ח וסקט"ו)</w:t>
      </w:r>
      <w:r w:rsidRPr="002E6030">
        <w:rPr>
          <w:rFonts w:hint="cs"/>
          <w:spacing w:val="20"/>
          <w:position w:val="6"/>
          <w:rtl/>
        </w:rPr>
        <w:t>, ובמשנת רבי אהרן.</w:t>
      </w:r>
    </w:p>
    <w:p w14:paraId="50DDAC98" w14:textId="77777777" w:rsidR="008A0D75" w:rsidRPr="002E6030" w:rsidRDefault="008A0D75" w:rsidP="008A0D75">
      <w:pPr>
        <w:spacing w:line="240" w:lineRule="atLeast"/>
        <w:jc w:val="both"/>
        <w:rPr>
          <w:spacing w:val="20"/>
          <w:position w:val="6"/>
          <w:rtl/>
        </w:rPr>
      </w:pPr>
      <w:r w:rsidRPr="002E6030">
        <w:rPr>
          <w:spacing w:val="20"/>
          <w:position w:val="6"/>
          <w:rtl/>
        </w:rPr>
        <w:t>טעמא מאי אמר רבי לוי גזירה שמא יגדל מהן עדרים עדרים:</w:t>
      </w:r>
    </w:p>
    <w:p w14:paraId="63331F01" w14:textId="77777777" w:rsidR="008A0D75" w:rsidRPr="002E6030" w:rsidRDefault="008A0D75" w:rsidP="008A0D75">
      <w:pPr>
        <w:spacing w:line="240" w:lineRule="atLeast"/>
        <w:jc w:val="both"/>
        <w:rPr>
          <w:spacing w:val="20"/>
          <w:position w:val="6"/>
          <w:rtl/>
        </w:rPr>
      </w:pPr>
      <w:r w:rsidRPr="002E6030">
        <w:rPr>
          <w:spacing w:val="20"/>
          <w:position w:val="6"/>
          <w:rtl/>
        </w:rPr>
        <w:t>סיכום ג' פירושי רש"י:</w:t>
      </w:r>
    </w:p>
    <w:p w14:paraId="3B3956C2" w14:textId="77777777" w:rsidR="008A0D75" w:rsidRPr="002E6030" w:rsidRDefault="008A0D75" w:rsidP="008A0D75">
      <w:pPr>
        <w:spacing w:line="240" w:lineRule="atLeast"/>
        <w:jc w:val="both"/>
        <w:rPr>
          <w:spacing w:val="20"/>
          <w:position w:val="6"/>
          <w:rtl/>
        </w:rPr>
      </w:pPr>
      <w:r w:rsidRPr="002E6030">
        <w:rPr>
          <w:b/>
          <w:bCs/>
          <w:spacing w:val="20"/>
          <w:position w:val="6"/>
          <w:rtl/>
        </w:rPr>
        <w:t>א.</w:t>
      </w:r>
      <w:r w:rsidRPr="002E6030">
        <w:rPr>
          <w:spacing w:val="20"/>
          <w:position w:val="6"/>
          <w:rtl/>
        </w:rPr>
        <w:t xml:space="preserve"> </w:t>
      </w:r>
      <w:r w:rsidRPr="002E6030">
        <w:rPr>
          <w:rFonts w:hint="cs"/>
          <w:spacing w:val="20"/>
          <w:position w:val="6"/>
          <w:rtl/>
        </w:rPr>
        <w:t>ב</w:t>
      </w:r>
      <w:r w:rsidRPr="002E6030">
        <w:rPr>
          <w:spacing w:val="20"/>
          <w:position w:val="6"/>
          <w:rtl/>
        </w:rPr>
        <w:t>ל</w:t>
      </w:r>
      <w:r w:rsidRPr="002E6030">
        <w:rPr>
          <w:rFonts w:hint="cs"/>
          <w:spacing w:val="20"/>
          <w:position w:val="6"/>
          <w:rtl/>
        </w:rPr>
        <w:t>י</w:t>
      </w:r>
      <w:r w:rsidRPr="002E6030">
        <w:rPr>
          <w:spacing w:val="20"/>
          <w:position w:val="6"/>
          <w:rtl/>
        </w:rPr>
        <w:t>ש</w:t>
      </w:r>
      <w:r w:rsidRPr="002E6030">
        <w:rPr>
          <w:rFonts w:hint="cs"/>
          <w:spacing w:val="20"/>
          <w:position w:val="6"/>
          <w:rtl/>
        </w:rPr>
        <w:t>נא קמא</w:t>
      </w:r>
      <w:r w:rsidRPr="002E6030">
        <w:rPr>
          <w:spacing w:val="20"/>
          <w:position w:val="6"/>
          <w:rtl/>
        </w:rPr>
        <w:t xml:space="preserve"> פירש"י דחוזר השתא לפרש דברי רב הונא אמאי לא עביד להו תקנה כדר' חנינא. ובשטמ"ק השלם בשם תו"ח הקשה דא"כ הוה ליה לאקשויי מיד לרב הונא ולא אחר שהביא דברי ר' חנינא. </w:t>
      </w:r>
    </w:p>
    <w:p w14:paraId="21C231D0" w14:textId="77777777" w:rsidR="008A0D75" w:rsidRPr="002E6030" w:rsidRDefault="008A0D75" w:rsidP="008A0D75">
      <w:pPr>
        <w:jc w:val="both"/>
        <w:rPr>
          <w:spacing w:val="20"/>
          <w:position w:val="6"/>
          <w:rtl/>
        </w:rPr>
      </w:pPr>
      <w:r w:rsidRPr="002E6030">
        <w:rPr>
          <w:b/>
          <w:bCs/>
          <w:spacing w:val="20"/>
          <w:position w:val="6"/>
          <w:rtl/>
        </w:rPr>
        <w:t>ב.</w:t>
      </w:r>
      <w:r w:rsidRPr="002E6030">
        <w:rPr>
          <w:spacing w:val="20"/>
          <w:position w:val="6"/>
          <w:rtl/>
        </w:rPr>
        <w:t xml:space="preserve"> ללשון שניה פריך בין לרב הונא ובין לר' חנינא, מאי טעמא אטרחוהו רבנן ולא השאירו הולדות באיסורן.</w:t>
      </w:r>
    </w:p>
    <w:p w14:paraId="31FDAA2B" w14:textId="77777777" w:rsidR="008A0D75" w:rsidRPr="002E6030" w:rsidRDefault="008A0D75" w:rsidP="008A0D75">
      <w:pPr>
        <w:jc w:val="both"/>
        <w:rPr>
          <w:spacing w:val="20"/>
          <w:position w:val="6"/>
          <w:rtl/>
        </w:rPr>
      </w:pPr>
      <w:r w:rsidRPr="002E6030">
        <w:rPr>
          <w:spacing w:val="20"/>
          <w:position w:val="6"/>
          <w:rtl/>
        </w:rPr>
        <w:t xml:space="preserve">מיהו מדברי רגמ"ה מבואר דמפרש דפריך רק לר' חנינא דסליק מיניה. וראה בשטמ"ק השלם שגם נקט מהלך כזה, ופירש דרב הונא ור' חנינא פליגי אי ולדות קדשים לאחר פדיונן אסורין מדאורייתא או מדרבנן, ורב הונא סבר דמדאורייתא אסורין ולא מהני להו פדיון אמן, לכך מובן טעמו שימותו ולא מהני </w:t>
      </w:r>
      <w:r w:rsidRPr="002E6030">
        <w:rPr>
          <w:spacing w:val="20"/>
          <w:position w:val="6"/>
          <w:rtl/>
        </w:rPr>
        <w:lastRenderedPageBreak/>
        <w:t>להו התפסה ופדיון, אבל ר' חנינא סבר דמהני להו פדיון אמן, לכך פריך א"כ טעמא מאי בעי התפסה, ומשני מדרבנן שמא יגדל עדרים. ועי' בדברי השטמ"ק בהרחבה.</w:t>
      </w:r>
    </w:p>
    <w:p w14:paraId="6B75F089" w14:textId="77777777" w:rsidR="008A0D75" w:rsidRPr="002E6030" w:rsidRDefault="008A0D75" w:rsidP="008A0D75">
      <w:pPr>
        <w:jc w:val="both"/>
        <w:rPr>
          <w:spacing w:val="20"/>
          <w:position w:val="6"/>
          <w:rtl/>
        </w:rPr>
      </w:pPr>
      <w:r w:rsidRPr="002E6030">
        <w:rPr>
          <w:spacing w:val="20"/>
          <w:position w:val="6"/>
          <w:rtl/>
        </w:rPr>
        <w:t>ג. לשון שלישי פירש רש"י דחוזר ומקשה השתא על עיקר דין המשנה, מאי טעמא אסורין לאחר פדיון אמן הא פקע קדושתייהו, ומשני דלכו"ע טעם הדבר הוא גזירה דרבנן גרידא שמא יגדל עדרים.</w:t>
      </w:r>
    </w:p>
    <w:p w14:paraId="2699AB76" w14:textId="77777777" w:rsidR="008A0D75" w:rsidRPr="002E6030" w:rsidRDefault="008A0D75" w:rsidP="008A0D75">
      <w:pPr>
        <w:jc w:val="both"/>
        <w:rPr>
          <w:spacing w:val="20"/>
          <w:position w:val="6"/>
          <w:rtl/>
        </w:rPr>
      </w:pPr>
      <w:r w:rsidRPr="002E6030">
        <w:rPr>
          <w:spacing w:val="20"/>
          <w:position w:val="6"/>
          <w:rtl/>
        </w:rPr>
        <w:t xml:space="preserve">וכתב שטמ"ק השלם בשם גליון תוס', דלפירוש קמא דרש"י [וכן לפירוש בתרא] משמע דהחששא שמא יגדל עדרים היינו מהאמהות עצמן פסולי המוקדשין, אך לפירוש השני החשש הוא שיגדל עדרים מן הולדות. </w:t>
      </w:r>
    </w:p>
    <w:p w14:paraId="705392B9" w14:textId="77777777" w:rsidR="008A0D75" w:rsidRPr="002E6030" w:rsidRDefault="008A0D75" w:rsidP="008A0D75">
      <w:pPr>
        <w:jc w:val="both"/>
        <w:rPr>
          <w:spacing w:val="20"/>
          <w:position w:val="6"/>
          <w:rtl/>
        </w:rPr>
      </w:pPr>
      <w:r w:rsidRPr="002E6030">
        <w:rPr>
          <w:spacing w:val="20"/>
          <w:position w:val="6"/>
          <w:rtl/>
        </w:rPr>
        <w:t>תניא כוותיה דרב ששת וכו' ונפדין תמימים - פירש רש"י אם נתעברו וילדו קודם פדיונן. וא"כ גם מברייתא זו מצי למיפשט בעיא דלעיל ריש יד:</w:t>
      </w:r>
    </w:p>
    <w:p w14:paraId="5130C0A3" w14:textId="77777777" w:rsidR="008A0D75" w:rsidRPr="002E6030" w:rsidRDefault="008A0D75" w:rsidP="008A0D75">
      <w:pPr>
        <w:jc w:val="both"/>
        <w:rPr>
          <w:spacing w:val="20"/>
          <w:position w:val="6"/>
          <w:rtl/>
        </w:rPr>
      </w:pPr>
      <w:r w:rsidRPr="002E6030">
        <w:rPr>
          <w:spacing w:val="20"/>
          <w:position w:val="6"/>
          <w:rtl/>
        </w:rPr>
        <w:t>אין לך בהם אלא מצות עילוי בלבד - פירש"י שמעלין אותן בדמים. ובמסהש"ס הביא פירוש הערוך "פי' חומרא דבעו פדייה", ועי' מה שביאר בדבריו חזון יחזקאל (תוספתא פ"ב מ"ג).</w:t>
      </w:r>
    </w:p>
    <w:p w14:paraId="565B09C0" w14:textId="77777777" w:rsidR="008A0D75" w:rsidRPr="002E6030" w:rsidRDefault="008A0D75" w:rsidP="008A0D75">
      <w:pPr>
        <w:jc w:val="both"/>
        <w:rPr>
          <w:spacing w:val="20"/>
          <w:position w:val="6"/>
          <w:rtl/>
        </w:rPr>
      </w:pPr>
      <w:r w:rsidRPr="002E6030">
        <w:rPr>
          <w:spacing w:val="20"/>
          <w:position w:val="6"/>
          <w:rtl/>
        </w:rPr>
        <w:t>הגוזז והעובד בהן סופג את הארבעים - דאע"ג דהוקשו לצבי ואיל, "תזבח ולא גיזה" אהדרינהו לאיסוריה ללקות עליו - תוס' לעיל ע"א ד"ה ואהני. ועי' בדברינו שם.</w:t>
      </w:r>
    </w:p>
    <w:p w14:paraId="7D91F119" w14:textId="77777777" w:rsidR="008A0D75" w:rsidRPr="002E6030" w:rsidRDefault="008A0D75" w:rsidP="008A0D75">
      <w:pPr>
        <w:jc w:val="both"/>
        <w:rPr>
          <w:spacing w:val="20"/>
          <w:position w:val="6"/>
          <w:rtl/>
        </w:rPr>
      </w:pPr>
      <w:r w:rsidRPr="002E6030">
        <w:rPr>
          <w:spacing w:val="20"/>
          <w:position w:val="6"/>
          <w:rtl/>
        </w:rPr>
        <w:t>רש"י</w:t>
      </w:r>
    </w:p>
    <w:p w14:paraId="62DB50EE" w14:textId="77777777" w:rsidR="008A0D75" w:rsidRPr="002E6030" w:rsidRDefault="008A0D75" w:rsidP="008A0D75">
      <w:pPr>
        <w:jc w:val="both"/>
        <w:rPr>
          <w:spacing w:val="20"/>
          <w:position w:val="6"/>
          <w:rtl/>
        </w:rPr>
      </w:pPr>
      <w:r w:rsidRPr="002E6030">
        <w:rPr>
          <w:spacing w:val="20"/>
          <w:position w:val="6"/>
          <w:rtl/>
        </w:rPr>
        <w:t xml:space="preserve">ד"ה איכא דאמרי - ולא דריש ואכלת לאפוקי כלבים - רש"י בתמורה לא. הוסיף "ומהך דרשא משמע דלכלביך שפיר, דהכי משמע אתה לא תאכל קודם זביחה אבל כלביך דלאחר מיתה הוא אפילו בלא זביחה שפיר דמי". ונראה דהיה קשה לרש"י דאכתי "ואכלת" איכא למשמע תרתי, ואימא למעוטי נמי לכלביך, להכי קאמר דמשמעות דקרא הוא היתר לכלבים. </w:t>
      </w:r>
    </w:p>
    <w:p w14:paraId="12BC9640" w14:textId="77777777" w:rsidR="008A0D75" w:rsidRPr="002E6030" w:rsidRDefault="008A0D75" w:rsidP="008A0D75">
      <w:pPr>
        <w:jc w:val="both"/>
        <w:rPr>
          <w:spacing w:val="20"/>
          <w:position w:val="6"/>
          <w:rtl/>
        </w:rPr>
      </w:pPr>
      <w:r w:rsidRPr="002E6030">
        <w:rPr>
          <w:spacing w:val="20"/>
          <w:position w:val="6"/>
          <w:rtl/>
        </w:rPr>
        <w:t>ד"ה זכר לרבות את הולד - וקרא יתירא הוא דנישתוק קרא מיניה וכו' - כן פירש גם רש"י בתמורה יז:, וכן פירש רגמ"ה כאן, אולם בשטמ"ק (ג') הביא נוסח אחר ברש"י "דהא כתיב וכו' קרא אחרינא זכר ונקבה תמים יקריבנו", וצ"ב מה נצרך לזה, ועוד הא צריכי לגופיה דחד בבקר וחד בצאן. [מיהו י"ל דאין סברא שיהא חלוק בקר מצאן בשלמים כמש"כ שטמ"ק אות א'], ועוד הא איצטריך למעט טומטום ואנדרוגינוס כמש"כ שטמ"ק הנ"ל.</w:t>
      </w:r>
    </w:p>
    <w:p w14:paraId="67DCDC48" w14:textId="77777777" w:rsidR="008A0D75" w:rsidRPr="002E6030" w:rsidRDefault="008A0D75" w:rsidP="008A0D75">
      <w:pPr>
        <w:jc w:val="both"/>
        <w:rPr>
          <w:spacing w:val="20"/>
          <w:position w:val="6"/>
          <w:rtl/>
        </w:rPr>
      </w:pPr>
      <w:r w:rsidRPr="002E6030">
        <w:rPr>
          <w:spacing w:val="20"/>
          <w:position w:val="6"/>
          <w:rtl/>
        </w:rPr>
        <w:t>ואי קשיא תיפוק ליה מאשר יהיו לך תריץ תנאי היא - כן דרשו בברייתא לעיל יד:, ועי"ש תוס' ד"ה הקישן.</w:t>
      </w:r>
    </w:p>
    <w:p w14:paraId="1EFB977E" w14:textId="77777777" w:rsidR="008A0D75" w:rsidRPr="002E6030" w:rsidRDefault="008A0D75" w:rsidP="008A0D75">
      <w:pPr>
        <w:jc w:val="both"/>
        <w:rPr>
          <w:spacing w:val="20"/>
          <w:position w:val="6"/>
          <w:rtl/>
        </w:rPr>
      </w:pPr>
      <w:r w:rsidRPr="002E6030">
        <w:rPr>
          <w:spacing w:val="20"/>
          <w:position w:val="6"/>
          <w:rtl/>
        </w:rPr>
        <w:t>ד"ה קדושה דחויה - דאית בהו תרתי לריעותא וכו' והן עצמן אין יכול להתפיסן לקדושה גמורה להקריב וכו' - רש"י מפרש מאי שנא מולדות שנולדו לפני פדיונן דאיכא מ"ד קדשי ליקרב הגם שאף הן באו מכח קדושה דחויה, לזה קאמר דהתם איכא חדא לריעותא והכא תרתי לריעותא, ועוד קשיא לרש"י דמ"מ יתפיס הולדות עצמן לקדושה גמורה ואמאי כונסן לכיפה, ותירץ דכיון שנדחו שוב אינן ראויין ליקרב.</w:t>
      </w:r>
    </w:p>
    <w:p w14:paraId="34EF6E61" w14:textId="77777777" w:rsidR="008A0D75" w:rsidRPr="002E6030" w:rsidRDefault="008A0D75" w:rsidP="008A0D75">
      <w:pPr>
        <w:jc w:val="both"/>
        <w:rPr>
          <w:spacing w:val="20"/>
          <w:position w:val="6"/>
          <w:rtl/>
        </w:rPr>
      </w:pPr>
      <w:r w:rsidRPr="002E6030">
        <w:rPr>
          <w:spacing w:val="20"/>
          <w:position w:val="6"/>
          <w:rtl/>
        </w:rPr>
        <w:t>וראה עוד בדברינו בגמ' ד"ה דלאחר פדיונן.</w:t>
      </w:r>
    </w:p>
    <w:p w14:paraId="606A3C27" w14:textId="77777777" w:rsidR="008A0D75" w:rsidRPr="002E6030" w:rsidRDefault="008A0D75" w:rsidP="008A0D75">
      <w:pPr>
        <w:jc w:val="both"/>
        <w:rPr>
          <w:spacing w:val="20"/>
          <w:position w:val="6"/>
          <w:rtl/>
        </w:rPr>
      </w:pPr>
      <w:r w:rsidRPr="002E6030">
        <w:rPr>
          <w:spacing w:val="20"/>
          <w:position w:val="6"/>
          <w:rtl/>
        </w:rPr>
        <w:t>ד"ה לא אלימי - דהאי דאסורין גזרה בעלמא הוא כדלקמן אבל מדאורייתא עובר ירך אמו הוא ופקעה קדושתן בפדיון אמן וכו' - בשטמ"ק (ה') כתב שבכל הספרים ליתא לדברי רש"י אלו. אמנם נראה שפירוש רש"י כאן מכוון כפי פירושו השלישי לקמן ד"ה אמר ר' לוי [שכתב רש"י עליו דהוא עיקר], דהא דאמרינן לקמן "וטעמא מאי" חוזר על גוף המשנה אמאי אסורין לאחר פדיון אמן, הלא פקעה קדושתם בפדיון אמן, ומשני דהוי גזירה שמא יגדל עדרים.</w:t>
      </w:r>
    </w:p>
    <w:p w14:paraId="669297DB" w14:textId="77777777" w:rsidR="008A0D75" w:rsidRPr="002E6030" w:rsidRDefault="008A0D75" w:rsidP="008A0D75">
      <w:pPr>
        <w:jc w:val="both"/>
        <w:rPr>
          <w:spacing w:val="20"/>
          <w:position w:val="6"/>
          <w:rtl/>
        </w:rPr>
      </w:pPr>
      <w:r w:rsidRPr="002E6030">
        <w:rPr>
          <w:spacing w:val="20"/>
          <w:position w:val="6"/>
          <w:rtl/>
        </w:rPr>
        <w:t>אך צ"ע א"כ מה צריך תו לפרקינהו, ומאי קאמר דלא אלימי למיתפס פדיונן, הלא כבר פקעה קדושתן, וטעם דכונסן לכיפה הוא משום הך גזירה. וצ"ל דמ"מ נשתייר עליהם קדושה לענין גיזה ועבודה כמו אמן שאף לאחר פדיון אסורה בהא, ולזה אמרינן דלא מהני לפדותן שיצאו לגמרי לחולין, כיון דלא אלימא הך קדושה פורתא למיתפס פדיון. [וניחא טפי לשיטת רש"י גופיה דאיסור גיזה ועבודה בפסולי המוקדשין הוא שיורי קדושה שנשתיירו לאחר פדיונן - עי' בדברינו על תוס' יד. ד"ה קדושת דמים]. וכן מדברי שטמ"ק השלם (ד"ה אמר להו) מבואר דאפילו אי פקעה קדושתן מן התורה בפדיון אמן, אכתי אסירי בגיזה ועבודה.</w:t>
      </w:r>
    </w:p>
    <w:p w14:paraId="20D897C9" w14:textId="77777777" w:rsidR="008A0D75" w:rsidRPr="002E6030" w:rsidRDefault="008A0D75" w:rsidP="008A0D75">
      <w:pPr>
        <w:jc w:val="both"/>
        <w:rPr>
          <w:spacing w:val="20"/>
          <w:position w:val="6"/>
          <w:rtl/>
        </w:rPr>
      </w:pPr>
      <w:r w:rsidRPr="002E6030">
        <w:rPr>
          <w:spacing w:val="20"/>
          <w:position w:val="6"/>
          <w:rtl/>
        </w:rPr>
        <w:t>ובחי' הגרי"ז (ד"ה וכן מש"כ רש"י) הניח דברי רש"י בצ"ע. וכן צ"ע מאי קאמר רב הונא 'לפרקינהו', הלא על איסור גיזה ועבודה גרידא לא שייך פדייה. ו</w:t>
      </w:r>
      <w:r w:rsidRPr="002E6030">
        <w:rPr>
          <w:rFonts w:hint="cs"/>
          <w:spacing w:val="20"/>
          <w:position w:val="6"/>
          <w:rtl/>
        </w:rPr>
        <w:t>ראה מש"כ משנת רבי אהרן (ריש טו:) לבאר בדעת רש"י. ו</w:t>
      </w:r>
      <w:r w:rsidRPr="002E6030">
        <w:rPr>
          <w:spacing w:val="20"/>
          <w:position w:val="6"/>
          <w:rtl/>
        </w:rPr>
        <w:t>ע"ע מקדש דוד (קונטרס בענייני קדשים, סי' ג' סק"ג).</w:t>
      </w:r>
    </w:p>
    <w:p w14:paraId="3043AAB9" w14:textId="77777777" w:rsidR="008A0D75" w:rsidRPr="002E6030" w:rsidRDefault="008A0D75" w:rsidP="008A0D75">
      <w:pPr>
        <w:jc w:val="both"/>
        <w:rPr>
          <w:spacing w:val="20"/>
          <w:position w:val="6"/>
          <w:rtl/>
        </w:rPr>
      </w:pPr>
      <w:r w:rsidRPr="002E6030">
        <w:rPr>
          <w:spacing w:val="20"/>
          <w:position w:val="6"/>
          <w:rtl/>
        </w:rPr>
        <w:lastRenderedPageBreak/>
        <w:t>ד"ה סמו</w:t>
      </w:r>
      <w:r w:rsidRPr="002E6030">
        <w:rPr>
          <w:rFonts w:hint="cs"/>
          <w:spacing w:val="20"/>
          <w:position w:val="6"/>
          <w:rtl/>
        </w:rPr>
        <w:t>ך</w:t>
      </w:r>
      <w:r w:rsidRPr="002E6030">
        <w:rPr>
          <w:spacing w:val="20"/>
          <w:position w:val="6"/>
          <w:rtl/>
        </w:rPr>
        <w:t xml:space="preserve"> לפדיון אמן מתפיסן - דהשתא חיילא עלייהו קדושה לעצמן דחשבינהו ולא פקעה קדושתייהו ע"י פדיון אמן - פי' דפדיון אמן מהני רק להפקיע קדושה שבאה מכח אמן ולא קדושה עצמית דהולד שבאה מכח מקדיש - ח"נ. ועי' בדברינו בגמ' ד"ה אלא אימא (אות א-ב).</w:t>
      </w:r>
    </w:p>
    <w:p w14:paraId="2EF95798" w14:textId="77777777" w:rsidR="008A0D75" w:rsidRPr="002E6030" w:rsidRDefault="008A0D75" w:rsidP="008A0D75">
      <w:pPr>
        <w:jc w:val="both"/>
        <w:rPr>
          <w:spacing w:val="20"/>
          <w:position w:val="6"/>
          <w:rtl/>
        </w:rPr>
      </w:pPr>
      <w:r w:rsidRPr="002E6030">
        <w:rPr>
          <w:spacing w:val="20"/>
          <w:position w:val="6"/>
          <w:rtl/>
        </w:rPr>
        <w:t>וממתין עד שיוממו ופריק להו - עי' בדברינו בגמ' ד"ה אלא אימא (אות ו').</w:t>
      </w:r>
    </w:p>
    <w:p w14:paraId="2EA23AA3" w14:textId="77777777" w:rsidR="008A0D75" w:rsidRPr="002E6030" w:rsidRDefault="008A0D75" w:rsidP="008A0D75">
      <w:pPr>
        <w:jc w:val="both"/>
        <w:rPr>
          <w:spacing w:val="20"/>
          <w:position w:val="6"/>
          <w:rtl/>
        </w:rPr>
      </w:pPr>
      <w:r w:rsidRPr="002E6030">
        <w:rPr>
          <w:spacing w:val="20"/>
          <w:position w:val="6"/>
          <w:rtl/>
        </w:rPr>
        <w:t>ד"ה אמר ר' לוי - אבל כי מפסדינן לולדות ממהר לפדות את האם מיד כשיפול בה מום - לכאורה אמאי ממהר לפדות, הלא אם יוולדו קודם פדיון עדיין קדשי ליקרב למר או קדשי לרעייה למר - עי' ח"נ, מים קדושים, חזו"א (בכורות יח. י.), והערות להגריש”א.</w:t>
      </w:r>
    </w:p>
    <w:p w14:paraId="20B03F95" w14:textId="77777777" w:rsidR="008A0D75" w:rsidRPr="002E6030" w:rsidRDefault="008A0D75" w:rsidP="008A0D75">
      <w:pPr>
        <w:jc w:val="both"/>
        <w:rPr>
          <w:spacing w:val="20"/>
          <w:position w:val="6"/>
          <w:rtl/>
        </w:rPr>
      </w:pPr>
      <w:r w:rsidRPr="002E6030">
        <w:rPr>
          <w:spacing w:val="20"/>
          <w:position w:val="6"/>
          <w:rtl/>
        </w:rPr>
        <w:t>ל"א בין למ"ד מומתין בין למ"ד מתפיסן מ"ט אטרחוהו רבנן לשבקינהו באיסורייהו - כלשון זו נראה פירוש רגמ"ה, אלא שהוא פירש דמקשה רק למ"ד מתפיסן, אמאי צריך לטרוח באלו הענינים שיבואו לידי פדייה. ועי' בדברינו בגמ' ד"ה טעמא מאי.</w:t>
      </w:r>
    </w:p>
    <w:p w14:paraId="2483EBBB" w14:textId="77777777" w:rsidR="008A0D75" w:rsidRPr="002E6030" w:rsidRDefault="008A0D75" w:rsidP="008A0D75">
      <w:pPr>
        <w:jc w:val="both"/>
        <w:rPr>
          <w:spacing w:val="20"/>
          <w:position w:val="6"/>
          <w:rtl/>
        </w:rPr>
      </w:pPr>
      <w:r w:rsidRPr="002E6030">
        <w:rPr>
          <w:spacing w:val="20"/>
          <w:position w:val="6"/>
          <w:rtl/>
        </w:rPr>
        <w:t>אבל לעיל גבי קדם מומן להקדישן לא גזרינן משום מילתא דלא שכיחא היא - הרש"ש תמה מה נצרך רש"י לטעם זה, תיפוק ליה דליכא תקלה דגיזה ועבודה שהרי מותרין הן כדאיתא במתני'.</w:t>
      </w:r>
    </w:p>
    <w:p w14:paraId="73F72C0A" w14:textId="77777777" w:rsidR="008A0D75" w:rsidRPr="002E6030" w:rsidRDefault="008A0D75" w:rsidP="008A0D75">
      <w:pPr>
        <w:jc w:val="both"/>
        <w:rPr>
          <w:spacing w:val="20"/>
          <w:position w:val="6"/>
          <w:rtl/>
        </w:rPr>
      </w:pPr>
      <w:r w:rsidRPr="002E6030">
        <w:rPr>
          <w:spacing w:val="20"/>
          <w:position w:val="6"/>
          <w:rtl/>
        </w:rPr>
        <w:t>אמנם נראה דכוונת רש"י שיש למיחש לולדות שיתעברו ויוולדו קודם פדיון אמן, דקודם פדייה אסורין משום איסור מעילה מן ההקדש כמש"כ רש"י לקמן (ד"ה ואין סופג). [מיהו יעוי' צ"ק שהקשה כעין קושית הרש"ש, ומשמע מדבריו דלקמן אינו אלא איסור דרבנן].</w:t>
      </w:r>
    </w:p>
    <w:p w14:paraId="6C6163EE" w14:textId="77777777" w:rsidR="008A0D75" w:rsidRPr="002E6030" w:rsidRDefault="008A0D75" w:rsidP="008A0D75">
      <w:pPr>
        <w:jc w:val="both"/>
        <w:rPr>
          <w:spacing w:val="20"/>
          <w:position w:val="6"/>
          <w:rtl/>
        </w:rPr>
      </w:pPr>
      <w:r w:rsidRPr="002E6030">
        <w:rPr>
          <w:spacing w:val="20"/>
          <w:position w:val="6"/>
          <w:rtl/>
        </w:rPr>
        <w:t>שו"ר שהחזו"א (בכורות יח. י.) כתב דנראה שדברי רש"י אלו חוזרין לפירוש קמא. וראה עוד שי למורא.</w:t>
      </w:r>
    </w:p>
    <w:p w14:paraId="6F439BAB" w14:textId="77777777" w:rsidR="008A0D75" w:rsidRPr="002E6030" w:rsidRDefault="008A0D75" w:rsidP="008A0D75">
      <w:pPr>
        <w:jc w:val="both"/>
        <w:rPr>
          <w:spacing w:val="20"/>
          <w:position w:val="6"/>
          <w:rtl/>
        </w:rPr>
      </w:pPr>
      <w:r w:rsidRPr="002E6030">
        <w:rPr>
          <w:spacing w:val="20"/>
          <w:position w:val="6"/>
          <w:rtl/>
        </w:rPr>
        <w:t xml:space="preserve">ובקדם הקדשן למומן גופייהו וכו' ולא גזרינן דמילתא דלא שכיחא כיון דאסרת להנך דאיעבר לפני פדיונן לא אתי לדחויינהו - הצ"ק מחק תיבות "דמילתא דלא שכיחא", אך גירסת הב"ח "דלא שכיחא היא כיון דאסרת" וכו'. ונראה הביאור דכיון שכבר אסרנו לו הולדות שנתעברו קודם הפדיון, תו לא שכיחא שעדיין יבא להשהותן עבור הולדות שיתעברו אחר הפדיון. וראה מש"כ לבאר בזה ראשית בכורים.  </w:t>
      </w:r>
    </w:p>
    <w:p w14:paraId="0FB7D2DB" w14:textId="77777777" w:rsidR="008A0D75" w:rsidRPr="002E6030" w:rsidRDefault="008A0D75" w:rsidP="008A0D75">
      <w:pPr>
        <w:jc w:val="both"/>
        <w:rPr>
          <w:spacing w:val="20"/>
          <w:position w:val="6"/>
          <w:rtl/>
        </w:rPr>
      </w:pPr>
      <w:r w:rsidRPr="002E6030">
        <w:rPr>
          <w:spacing w:val="20"/>
          <w:position w:val="6"/>
          <w:rtl/>
        </w:rPr>
        <w:t>ד"ה ואין סופג את הארבעים - ואיסורא מיהא איכא כשאר נהנה מן ההקדש - לעיל יד: וכן לקמן כה. על מימרא דר"א דקדשי בדק הבית אסורין בגיזה ועבודה, אמרינן דהוא מדרבנן גרידא. ועי' שטמ"ק לעיל יד. (אות ג'), וראה בדברינו שם ד"ה מסייע ליה לר"א.</w:t>
      </w:r>
    </w:p>
    <w:p w14:paraId="1A20C60C" w14:textId="77777777" w:rsidR="008A0D75" w:rsidRPr="002E6030" w:rsidRDefault="008A0D75" w:rsidP="008A0D75">
      <w:pPr>
        <w:jc w:val="both"/>
        <w:rPr>
          <w:spacing w:val="20"/>
          <w:position w:val="6"/>
          <w:rtl/>
        </w:rPr>
      </w:pPr>
      <w:r w:rsidRPr="002E6030">
        <w:rPr>
          <w:spacing w:val="20"/>
          <w:position w:val="6"/>
          <w:rtl/>
        </w:rPr>
        <w:t>והרש"ש כאן תמה דהלא אם הזיד במעילה לוקה, וא"כ אמאי אין סופג את הארבעים. אמנם יעוי' בצ"ק דמשמע שהבין מפירש"י דכוונתו לאיסור בעלמא מדרבנן, וכן פירשו שי למורא וראשית בכורים דהיינו כגון שאין נהנה מן ההקדש וכמש"כ השטמ"ק הנ"ל. [אך צ"ב בלשון רש"י כאן].</w:t>
      </w:r>
    </w:p>
    <w:p w14:paraId="765A6D75" w14:textId="77777777" w:rsidR="008A0D75" w:rsidRPr="002E6030" w:rsidRDefault="008A0D75" w:rsidP="008A0D75">
      <w:pPr>
        <w:jc w:val="both"/>
        <w:rPr>
          <w:spacing w:val="20"/>
          <w:position w:val="6"/>
          <w:rtl/>
        </w:rPr>
      </w:pPr>
      <w:r w:rsidRPr="002E6030">
        <w:rPr>
          <w:spacing w:val="20"/>
          <w:position w:val="6"/>
          <w:rtl/>
        </w:rPr>
        <w:t>ד"ה בין לפני פדיונן - דטוב מעיקרו בעינן כדפרישית לעיל - צ"ל כדמפרש לעיל [יד:] - הגהות מראה כהן.</w:t>
      </w:r>
    </w:p>
    <w:p w14:paraId="06261D11" w14:textId="77777777" w:rsidR="008A0D75" w:rsidRPr="002E6030" w:rsidRDefault="008A0D75" w:rsidP="008A0D75">
      <w:pPr>
        <w:jc w:val="both"/>
        <w:rPr>
          <w:spacing w:val="20"/>
          <w:position w:val="6"/>
          <w:rtl/>
        </w:rPr>
      </w:pPr>
      <w:r w:rsidRPr="002E6030">
        <w:rPr>
          <w:spacing w:val="20"/>
          <w:position w:val="6"/>
          <w:rtl/>
        </w:rPr>
        <w:t>תוס'</w:t>
      </w:r>
    </w:p>
    <w:p w14:paraId="7F35B684" w14:textId="77777777" w:rsidR="008A0D75" w:rsidRPr="002E6030" w:rsidRDefault="008A0D75" w:rsidP="008A0D75">
      <w:pPr>
        <w:jc w:val="both"/>
        <w:rPr>
          <w:spacing w:val="20"/>
          <w:position w:val="6"/>
          <w:rtl/>
        </w:rPr>
      </w:pPr>
      <w:r w:rsidRPr="002E6030">
        <w:rPr>
          <w:spacing w:val="20"/>
          <w:position w:val="6"/>
          <w:rtl/>
        </w:rPr>
        <w:t>ד"ה מה בכור - אפילו [רש"ש ומרא"כ הגיהו 'ואפילו'] למ"ד בהוייתן קדושים לא דמו לבכור קודם שנולד דהני עומדין ליקדש מכח אמן שקדושה כבר - בביאור הדבר: יעוי' בדברינו בגמ' ד"ה אותן ולדות שלאחר פדיונן. וראה עוד קושית הרש"ש, ומש"כ לישב המקדש דוד (קונטרס בענייני קדשים, סי' ג' סק"ג).</w:t>
      </w:r>
    </w:p>
    <w:p w14:paraId="4AA7DFA3" w14:textId="77777777" w:rsidR="008A0D75" w:rsidRPr="002E6030" w:rsidRDefault="008A0D75" w:rsidP="008A0D75">
      <w:pPr>
        <w:jc w:val="both"/>
        <w:rPr>
          <w:spacing w:val="20"/>
          <w:position w:val="6"/>
          <w:rtl/>
        </w:rPr>
      </w:pPr>
      <w:r w:rsidRPr="002E6030">
        <w:rPr>
          <w:spacing w:val="20"/>
          <w:position w:val="6"/>
          <w:rtl/>
        </w:rPr>
        <w:t>דף טז.</w:t>
      </w:r>
    </w:p>
    <w:p w14:paraId="253B4975" w14:textId="77777777" w:rsidR="008A0D75" w:rsidRPr="002E6030" w:rsidRDefault="008A0D75" w:rsidP="008A0D75">
      <w:pPr>
        <w:jc w:val="both"/>
        <w:rPr>
          <w:spacing w:val="20"/>
          <w:position w:val="6"/>
          <w:rtl/>
        </w:rPr>
      </w:pPr>
      <w:r w:rsidRPr="002E6030">
        <w:rPr>
          <w:spacing w:val="20"/>
          <w:position w:val="6"/>
          <w:rtl/>
        </w:rPr>
        <w:t>גמ'</w:t>
      </w:r>
    </w:p>
    <w:p w14:paraId="6E7DCDCA" w14:textId="77777777" w:rsidR="008A0D75" w:rsidRPr="002E6030" w:rsidRDefault="008A0D75" w:rsidP="008A0D75">
      <w:pPr>
        <w:jc w:val="both"/>
        <w:rPr>
          <w:spacing w:val="20"/>
          <w:position w:val="6"/>
          <w:rtl/>
        </w:rPr>
      </w:pPr>
      <w:r w:rsidRPr="002E6030">
        <w:rPr>
          <w:spacing w:val="20"/>
          <w:position w:val="6"/>
          <w:rtl/>
        </w:rPr>
        <w:t>היכי משכחת לה דמתפיסן לאותו זבח ונפדין במומן נימא תיהוי תיובתא דרב הונא - כתב החזו"א (בכורות יח. טו.) "ויש לעיין לפירוש קמא שפירש"י דהא דאמר רב הונא דאין מתפיסן לשם אותו זבח אינו אלא משום גזירה שלא יגדל עדרים, א"כ נימא דברייתא דיעבד קאמר, י"ל דגזרו חכמים גם דיעבד שאינו נפדה, ועוד כיון דאסור להתפיסו לא שייך למתני אינן נפדין תמימים".</w:t>
      </w:r>
    </w:p>
    <w:p w14:paraId="6B4CB8BD" w14:textId="77777777" w:rsidR="008A0D75" w:rsidRPr="002E6030" w:rsidRDefault="008A0D75" w:rsidP="008A0D75">
      <w:pPr>
        <w:jc w:val="both"/>
        <w:rPr>
          <w:spacing w:val="20"/>
          <w:position w:val="6"/>
          <w:rtl/>
        </w:rPr>
      </w:pPr>
      <w:r w:rsidRPr="002E6030">
        <w:rPr>
          <w:spacing w:val="20"/>
          <w:position w:val="6"/>
          <w:rtl/>
        </w:rPr>
        <w:t>והשוחטן בחוץ פטור:</w:t>
      </w:r>
    </w:p>
    <w:p w14:paraId="79581C53" w14:textId="77777777" w:rsidR="008A0D75" w:rsidRPr="002E6030" w:rsidRDefault="008A0D75" w:rsidP="008A0D75">
      <w:pPr>
        <w:jc w:val="both"/>
        <w:rPr>
          <w:spacing w:val="20"/>
          <w:position w:val="6"/>
          <w:rtl/>
        </w:rPr>
      </w:pPr>
      <w:r w:rsidRPr="002E6030">
        <w:rPr>
          <w:spacing w:val="20"/>
          <w:position w:val="6"/>
          <w:rtl/>
        </w:rPr>
        <w:t>על מה קאי פיסקא זו?</w:t>
      </w:r>
    </w:p>
    <w:p w14:paraId="44438B1F" w14:textId="77777777" w:rsidR="008A0D75" w:rsidRPr="002E6030" w:rsidRDefault="008A0D75" w:rsidP="008A0D75">
      <w:pPr>
        <w:jc w:val="both"/>
        <w:rPr>
          <w:spacing w:val="20"/>
          <w:position w:val="6"/>
          <w:rtl/>
        </w:rPr>
      </w:pPr>
      <w:r w:rsidRPr="002E6030">
        <w:rPr>
          <w:spacing w:val="20"/>
          <w:position w:val="6"/>
          <w:rtl/>
        </w:rPr>
        <w:t>רש"י מפרש דפיסקא זו היא סיפא דברייתא דלעיל. וכן מסיק תוס' בזבחים פה: ד"ה והוא [ציון מסהש"ס הוא טעות]. וכן נקט והוכיח שטמ"ק כאן (א') בשם הר"י.</w:t>
      </w:r>
    </w:p>
    <w:p w14:paraId="6E3CFE8C" w14:textId="77777777" w:rsidR="008A0D75" w:rsidRPr="002E6030" w:rsidRDefault="008A0D75" w:rsidP="008A0D75">
      <w:pPr>
        <w:jc w:val="both"/>
        <w:rPr>
          <w:spacing w:val="20"/>
          <w:position w:val="6"/>
          <w:rtl/>
        </w:rPr>
      </w:pPr>
      <w:r w:rsidRPr="002E6030">
        <w:rPr>
          <w:spacing w:val="20"/>
          <w:position w:val="6"/>
          <w:rtl/>
        </w:rPr>
        <w:t xml:space="preserve">ובדומה לזה איתא ברגמ"ה, אך מסיק שאינו מעצם הברייתא אלא חוזר לדיוקא דדייקינן כללא דרישא לאתויי שוחטן בחוץ דפטור. והנה לפירוש רגמ"ה רב הונא מתני חייב על קדם מומן להקדשן ומוקי לה </w:t>
      </w:r>
      <w:r w:rsidRPr="002E6030">
        <w:rPr>
          <w:spacing w:val="20"/>
          <w:position w:val="6"/>
          <w:rtl/>
        </w:rPr>
        <w:lastRenderedPageBreak/>
        <w:t>במומין שבעין, וצ"ע דבזבחים פה: אמר ר' יוחנן בהדיא דר' עקיבא הכשיר רק היכא שקדם הקדישן למומן [ומכח קושיא זו מסיק תוס' שם כפירש"י כאן]. וצ"ל דלדעת רגמ"ה נחלקו בזה ר' יוחנן דהתם ורב הונא דסוגיין, ולדעת רב הונא אכן הכשיר ר' עקיבא אפילו בשקדם מומן להקדשן.</w:t>
      </w:r>
    </w:p>
    <w:p w14:paraId="34FE3C58" w14:textId="77777777" w:rsidR="008A0D75" w:rsidRPr="002E6030" w:rsidRDefault="008A0D75" w:rsidP="008A0D75">
      <w:pPr>
        <w:jc w:val="both"/>
        <w:rPr>
          <w:spacing w:val="20"/>
          <w:position w:val="6"/>
          <w:rtl/>
        </w:rPr>
      </w:pPr>
      <w:r w:rsidRPr="002E6030">
        <w:rPr>
          <w:spacing w:val="20"/>
          <w:position w:val="6"/>
          <w:rtl/>
        </w:rPr>
        <w:t>אמנם מדברי הרמב"ם בפיהמ"ש מבואר שגרס בסיפא דמתני' "והשוחטן בחוץ פטור", וכתב בהגהות מראה כהן (יד.) דלדבריו ניחא דהכא מהדר לפרש סיפא דמתני', דאילו לפירש"י תמוה שאחר שפירשה הגמ' את הברייתא חוזר לגוף הברייתא, ועוד תימה שרב הונא פירש את הברייתא ולא פירש המשנה גופה דקתני נמי חייב ובעי לאוקמה בדוקין שבעין ואליבא דר' עקיבא.</w:t>
      </w:r>
    </w:p>
    <w:p w14:paraId="185DBCA2" w14:textId="77777777" w:rsidR="008A0D75" w:rsidRPr="002E6030" w:rsidRDefault="008A0D75" w:rsidP="008A0D75">
      <w:pPr>
        <w:jc w:val="both"/>
        <w:rPr>
          <w:spacing w:val="20"/>
          <w:position w:val="6"/>
          <w:rtl/>
        </w:rPr>
      </w:pPr>
      <w:r w:rsidRPr="002E6030">
        <w:rPr>
          <w:spacing w:val="20"/>
          <w:position w:val="6"/>
          <w:rtl/>
        </w:rPr>
        <w:t>ולהרמב"ם יקשה דלאחר שמפרש המשנה חוזר לפרש הברייתא "בין לפני פדיונו בין לאחר פדיונו עושה תמורה", וכעי"ז הוכיח השטמ"ק (סוף אות א').</w:t>
      </w:r>
    </w:p>
    <w:p w14:paraId="5F1A6353" w14:textId="77777777" w:rsidR="008A0D75" w:rsidRPr="002E6030" w:rsidRDefault="008A0D75" w:rsidP="008A0D75">
      <w:pPr>
        <w:jc w:val="both"/>
        <w:rPr>
          <w:spacing w:val="20"/>
          <w:position w:val="6"/>
          <w:rtl/>
        </w:rPr>
      </w:pPr>
      <w:r w:rsidRPr="002E6030">
        <w:rPr>
          <w:spacing w:val="20"/>
          <w:position w:val="6"/>
          <w:rtl/>
        </w:rPr>
        <w:t>רב הונא מתני חייב ומוקים לה בדוקין שבעין ואליבא דר"ע דאמר אם עלו לא ירדו:</w:t>
      </w:r>
    </w:p>
    <w:p w14:paraId="12614424" w14:textId="77777777" w:rsidR="008A0D75" w:rsidRPr="002E6030" w:rsidRDefault="008A0D75" w:rsidP="008A0D75">
      <w:pPr>
        <w:jc w:val="both"/>
        <w:rPr>
          <w:spacing w:val="20"/>
          <w:position w:val="6"/>
          <w:rtl/>
        </w:rPr>
      </w:pPr>
      <w:r w:rsidRPr="002E6030">
        <w:rPr>
          <w:spacing w:val="20"/>
          <w:position w:val="6"/>
          <w:rtl/>
        </w:rPr>
        <w:t>האם דוקין שבעין בלבד?</w:t>
      </w:r>
    </w:p>
    <w:p w14:paraId="387FDC84" w14:textId="77777777" w:rsidR="008A0D75" w:rsidRPr="002E6030" w:rsidRDefault="008A0D75" w:rsidP="008A0D75">
      <w:pPr>
        <w:jc w:val="both"/>
        <w:rPr>
          <w:spacing w:val="20"/>
          <w:position w:val="6"/>
          <w:rtl/>
        </w:rPr>
      </w:pPr>
      <w:r w:rsidRPr="002E6030">
        <w:rPr>
          <w:spacing w:val="20"/>
          <w:position w:val="6"/>
          <w:rtl/>
        </w:rPr>
        <w:t>בזבחים פה: מבואר דר"ע הכשיר בדוקין שבעין הואיל וכשרין בעופות. ובתוס' זבחים לה: (ד"ה אלא) כתבו שני פירושים האם לאו דוקא הכשיר דוקין שבעין אלא כל מומין שאינן מחוסרי אבר דכשרים בעוף, או דשאר מומין מיהא פסלי מדרבנן.</w:t>
      </w:r>
    </w:p>
    <w:p w14:paraId="1C3B79B7" w14:textId="77777777" w:rsidR="008A0D75" w:rsidRPr="002E6030" w:rsidRDefault="008A0D75" w:rsidP="008A0D75">
      <w:pPr>
        <w:jc w:val="both"/>
        <w:rPr>
          <w:spacing w:val="20"/>
          <w:position w:val="6"/>
          <w:rtl/>
        </w:rPr>
      </w:pPr>
      <w:r w:rsidRPr="002E6030">
        <w:rPr>
          <w:spacing w:val="20"/>
          <w:position w:val="6"/>
          <w:rtl/>
        </w:rPr>
        <w:t>ובחי' הגרי"ז בסוגיין הניח בצ"ע דמ"מ כיון דמן התורה כל מום כשר בעופות, הכא לענין שחיטת חוץ יהא חייב בכל המומין.</w:t>
      </w:r>
    </w:p>
    <w:p w14:paraId="30B91914" w14:textId="77777777" w:rsidR="008A0D75" w:rsidRPr="002E6030" w:rsidRDefault="008A0D75" w:rsidP="008A0D75">
      <w:pPr>
        <w:jc w:val="both"/>
        <w:rPr>
          <w:spacing w:val="20"/>
          <w:position w:val="6"/>
          <w:rtl/>
        </w:rPr>
      </w:pPr>
      <w:r w:rsidRPr="002E6030">
        <w:rPr>
          <w:spacing w:val="20"/>
          <w:position w:val="6"/>
          <w:rtl/>
        </w:rPr>
        <w:t>וברש"י מנחות עט. (ד"ה בדוקין שבעין) משמע שדוקא הכשיר דוקין שבעין דהוי מום עובר ואין ניכר פסולו אלא לאחר שחיטה. וכן רש"י בסוגיין כתב דדוקין שבעין להכי לא ירדו דאין ניכר מומן כל כך. וכן ברגמ"ה משמע דדוקא דוקין שבעין שאינו נראה בגלוי כשאר מומין. ועי' רש"י כת"י מנחות שם שפירש דהן ב' סברות, חדא דדוקין שבעין אין מומן ניכר, ועוד דכשרים בעופות שאין פוסל בהן אלא מחוסר אבר.</w:t>
      </w:r>
    </w:p>
    <w:p w14:paraId="4803E590" w14:textId="77777777" w:rsidR="008A0D75" w:rsidRPr="002E6030" w:rsidRDefault="008A0D75" w:rsidP="008A0D75">
      <w:pPr>
        <w:jc w:val="both"/>
        <w:rPr>
          <w:spacing w:val="20"/>
          <w:position w:val="6"/>
          <w:rtl/>
        </w:rPr>
      </w:pPr>
      <w:r w:rsidRPr="002E6030">
        <w:rPr>
          <w:spacing w:val="20"/>
          <w:position w:val="6"/>
          <w:rtl/>
        </w:rPr>
        <w:t>וראה עוד רש"ש במנחות שם, והערה (84) לשטמ"ק השלם כאן.</w:t>
      </w:r>
    </w:p>
    <w:p w14:paraId="588AA239" w14:textId="77777777" w:rsidR="008A0D75" w:rsidRPr="002E6030" w:rsidRDefault="008A0D75" w:rsidP="008A0D75">
      <w:pPr>
        <w:jc w:val="both"/>
        <w:rPr>
          <w:spacing w:val="20"/>
          <w:position w:val="6"/>
          <w:rtl/>
        </w:rPr>
      </w:pPr>
      <w:r w:rsidRPr="002E6030">
        <w:rPr>
          <w:spacing w:val="20"/>
          <w:position w:val="6"/>
          <w:rtl/>
        </w:rPr>
        <w:t>בין לפני פדיונו בין לאחר פדיונו עושה תמורה וכו' ותמורתו לאחר פדיונו מתה:</w:t>
      </w:r>
    </w:p>
    <w:p w14:paraId="597E4789" w14:textId="77777777" w:rsidR="008A0D75" w:rsidRPr="002E6030" w:rsidRDefault="008A0D75" w:rsidP="008A0D75">
      <w:pPr>
        <w:jc w:val="both"/>
        <w:rPr>
          <w:spacing w:val="20"/>
          <w:position w:val="6"/>
          <w:rtl/>
        </w:rPr>
      </w:pPr>
      <w:r w:rsidRPr="002E6030">
        <w:rPr>
          <w:spacing w:val="20"/>
          <w:position w:val="6"/>
          <w:rtl/>
        </w:rPr>
        <w:t>מה דין תמורתו דלפני פדיונו?</w:t>
      </w:r>
    </w:p>
    <w:p w14:paraId="5C8B4303" w14:textId="77777777" w:rsidR="008A0D75" w:rsidRPr="002E6030" w:rsidRDefault="008A0D75" w:rsidP="008A0D75">
      <w:pPr>
        <w:jc w:val="both"/>
        <w:rPr>
          <w:spacing w:val="20"/>
          <w:position w:val="6"/>
          <w:rtl/>
        </w:rPr>
      </w:pPr>
      <w:r w:rsidRPr="002E6030">
        <w:rPr>
          <w:spacing w:val="20"/>
          <w:position w:val="6"/>
          <w:rtl/>
        </w:rPr>
        <w:t xml:space="preserve">הנה לגבי ולדות דלפני פדיונן פליגי לעיל טו: אי קדשי ליקרב או לרעייה, אולם לגבי תמורה פשיטא לתוס' כאן (ד"ה ותמורה) דקדושה וקריבה, ועדיפה מולדות - עי' ביאור התוס'. וכן דקדקו תוס' מפירוש רש"י. וכן מבואר מדברי שטמ"ק כאן (סוף אות ד'). [ונראה דצריך לגרוס בשטמ"ק "דהא ולדות </w:t>
      </w:r>
      <w:r w:rsidRPr="002E6030">
        <w:rPr>
          <w:b/>
          <w:bCs/>
          <w:spacing w:val="20"/>
          <w:position w:val="6"/>
          <w:rtl/>
        </w:rPr>
        <w:t>שלפני</w:t>
      </w:r>
      <w:r w:rsidRPr="002E6030">
        <w:rPr>
          <w:spacing w:val="20"/>
          <w:position w:val="6"/>
          <w:rtl/>
        </w:rPr>
        <w:t xml:space="preserve"> פדיונן"]. </w:t>
      </w:r>
    </w:p>
    <w:p w14:paraId="6596A7AC" w14:textId="77777777" w:rsidR="008A0D75" w:rsidRPr="002E6030" w:rsidRDefault="008A0D75" w:rsidP="008A0D75">
      <w:pPr>
        <w:jc w:val="both"/>
        <w:rPr>
          <w:spacing w:val="20"/>
          <w:position w:val="6"/>
          <w:rtl/>
        </w:rPr>
      </w:pPr>
      <w:r w:rsidRPr="002E6030">
        <w:rPr>
          <w:spacing w:val="20"/>
          <w:position w:val="6"/>
          <w:rtl/>
        </w:rPr>
        <w:t>אמנם בשטמ"ק תמורה יז: (אות י"ז) נסתפק בזה אי תמורה שלפני פדיון קריבה או רועה, ומשמע דסבר דשוין בזה תמורות וולדות. והמהדיר לשטמ"ק השלם כאן ציין לחי' תלמיד הרשב"א בקידושין ז.</w:t>
      </w:r>
    </w:p>
    <w:p w14:paraId="5FAB6CAA" w14:textId="77777777" w:rsidR="008A0D75" w:rsidRPr="002E6030" w:rsidRDefault="008A0D75" w:rsidP="008A0D75">
      <w:pPr>
        <w:jc w:val="both"/>
        <w:rPr>
          <w:spacing w:val="20"/>
          <w:position w:val="6"/>
          <w:rtl/>
        </w:rPr>
      </w:pPr>
      <w:r w:rsidRPr="002E6030">
        <w:rPr>
          <w:spacing w:val="20"/>
          <w:position w:val="6"/>
          <w:rtl/>
        </w:rPr>
        <w:t>והנה לצד דהשטמ"ק בתמורה, דתמורה וולדות לפני פדיון שוין הן, צ"ע מה נשתנה לאחר פדיון דהולדות חשיבי חולין והתמורה מתה, וצ"ל דס"ל כ'ועוד יש לפרש' בתוס' דהוא מגזירת הכתוב מקרא "ממעלי הגרה טמא הוא" כדאמרינן בברייתא בגמ'.</w:t>
      </w:r>
    </w:p>
    <w:p w14:paraId="4E74A746" w14:textId="77777777" w:rsidR="008A0D75" w:rsidRPr="002E6030" w:rsidRDefault="008A0D75" w:rsidP="008A0D75">
      <w:pPr>
        <w:jc w:val="both"/>
        <w:rPr>
          <w:spacing w:val="20"/>
          <w:position w:val="6"/>
          <w:rtl/>
        </w:rPr>
      </w:pPr>
      <w:r w:rsidRPr="002E6030">
        <w:rPr>
          <w:spacing w:val="20"/>
          <w:position w:val="6"/>
          <w:rtl/>
        </w:rPr>
        <w:t>מאי טעמא וכו' ליפרקה לא אלימא למיתפס פדיונה:</w:t>
      </w:r>
    </w:p>
    <w:p w14:paraId="6C420962" w14:textId="77777777" w:rsidR="008A0D75" w:rsidRPr="002E6030" w:rsidRDefault="008A0D75" w:rsidP="008A0D75">
      <w:pPr>
        <w:jc w:val="both"/>
        <w:rPr>
          <w:spacing w:val="20"/>
          <w:position w:val="6"/>
          <w:rtl/>
        </w:rPr>
      </w:pPr>
      <w:r w:rsidRPr="002E6030">
        <w:rPr>
          <w:spacing w:val="20"/>
          <w:position w:val="6"/>
          <w:rtl/>
        </w:rPr>
        <w:t>כלומר כיון דנחית עלייהו קדושה קלישתא של איסור פסולי המוקדשין, ובזה לא נאמר דין פדיון - חזו"א (בכורות יח. יח.). [מיהו יעוי' בדברינו על תוס' יד. (ד"ה קדושת דמים) אי דיני פסולי המוקדשין הן מחמת קדושה קלישתא, או דינים ואיסורין דעלמא מגזירת הכתוב].</w:t>
      </w:r>
    </w:p>
    <w:p w14:paraId="3C6EF674" w14:textId="77777777" w:rsidR="008A0D75" w:rsidRPr="002E6030" w:rsidRDefault="008A0D75" w:rsidP="008A0D75">
      <w:pPr>
        <w:jc w:val="both"/>
        <w:rPr>
          <w:spacing w:val="20"/>
          <w:position w:val="6"/>
          <w:rtl/>
        </w:rPr>
      </w:pPr>
      <w:r w:rsidRPr="002E6030">
        <w:rPr>
          <w:spacing w:val="20"/>
          <w:position w:val="6"/>
          <w:rtl/>
        </w:rPr>
        <w:t>ועי' חי' הגרי"ז שדן לענין תמורת בכור בעל מום ששוה דינו לפסולי המוקדשין לאחר פדיונן, אי נימא גם דלא אלימא למתפס פדיונו כמו הכא.</w:t>
      </w:r>
    </w:p>
    <w:p w14:paraId="07F191BE" w14:textId="77777777" w:rsidR="008A0D75" w:rsidRPr="002E6030" w:rsidRDefault="008A0D75" w:rsidP="008A0D75">
      <w:pPr>
        <w:jc w:val="both"/>
        <w:rPr>
          <w:spacing w:val="20"/>
          <w:position w:val="6"/>
          <w:rtl/>
        </w:rPr>
      </w:pPr>
      <w:r w:rsidRPr="002E6030">
        <w:rPr>
          <w:spacing w:val="20"/>
          <w:position w:val="6"/>
          <w:rtl/>
        </w:rPr>
        <w:t>תמורת בכור ומעשר הן וולדן וכו' הרי הן כבכור ומעשר ויאכלו במומן לבעלים:</w:t>
      </w:r>
    </w:p>
    <w:p w14:paraId="5970D214" w14:textId="77777777" w:rsidR="008A0D75" w:rsidRPr="002E6030" w:rsidRDefault="008A0D75" w:rsidP="008A0D75">
      <w:pPr>
        <w:jc w:val="both"/>
        <w:rPr>
          <w:spacing w:val="20"/>
          <w:position w:val="6"/>
          <w:rtl/>
        </w:rPr>
      </w:pPr>
      <w:r w:rsidRPr="002E6030">
        <w:rPr>
          <w:spacing w:val="20"/>
          <w:position w:val="6"/>
          <w:rtl/>
        </w:rPr>
        <w:t>הבעלים דתמורת הבכור הוא הכהן או הישראל?</w:t>
      </w:r>
    </w:p>
    <w:p w14:paraId="583841F9" w14:textId="77777777" w:rsidR="008A0D75" w:rsidRPr="002E6030" w:rsidRDefault="008A0D75" w:rsidP="008A0D75">
      <w:pPr>
        <w:jc w:val="both"/>
        <w:rPr>
          <w:spacing w:val="20"/>
          <w:position w:val="6"/>
          <w:rtl/>
        </w:rPr>
      </w:pPr>
      <w:r w:rsidRPr="002E6030">
        <w:rPr>
          <w:spacing w:val="20"/>
          <w:position w:val="6"/>
          <w:rtl/>
        </w:rPr>
        <w:t>רגמ"ה פירש דגבי בכור 'בעלים' הכוונה לכהן, וגבי מעשר היינו לישראל בעליו, וכן מפורש ברמב"ם (תמורה ג. ב.) כדבריו דתמורת הבכור ניתנת לכהן. אולם מדברי תוס' זבחים עה: (ד"ה בכור) מבואר דפליגי, דתמורת בכור היא לבעלים הישראל.</w:t>
      </w:r>
    </w:p>
    <w:p w14:paraId="0147DF34" w14:textId="77777777" w:rsidR="008A0D75" w:rsidRPr="002E6030" w:rsidRDefault="008A0D75" w:rsidP="008A0D75">
      <w:pPr>
        <w:jc w:val="both"/>
        <w:rPr>
          <w:spacing w:val="20"/>
          <w:position w:val="6"/>
          <w:rtl/>
        </w:rPr>
      </w:pPr>
      <w:r w:rsidRPr="002E6030">
        <w:rPr>
          <w:spacing w:val="20"/>
          <w:position w:val="6"/>
          <w:rtl/>
        </w:rPr>
        <w:t xml:space="preserve">והאחרונים האריכו בביאור פלוגתא זו, האם זכות הכהן היא דוקא בבכור פטר רחם ולא כגון בתמורת הבכור, או דכל שחל שם בכור עליו יש זכות לכהן מתורת מתנות כהונה - עי' מקדש דוד (קדשים ריש סי' י"ד), ובקרן אורה ושפ"א בזבחים שם, חי' מרן רי"ז הלוי (הל' בכורות, עמ' נ"ד ד"ה והנה), וכן </w:t>
      </w:r>
      <w:r w:rsidRPr="002E6030">
        <w:rPr>
          <w:spacing w:val="20"/>
          <w:position w:val="6"/>
          <w:rtl/>
        </w:rPr>
        <w:lastRenderedPageBreak/>
        <w:t xml:space="preserve">בחי' הגרי"ז בסוגיין ובזבחים ט., אור שמח ואבי עזרי על הרמב"ם שם, מנחת ברוך (סי' ק"ד ענף ג'), וקהלות יעקב (בכורות סי' כ"ו, ע"ז סי' ז. א.). </w:t>
      </w:r>
    </w:p>
    <w:p w14:paraId="3D4A7707" w14:textId="77777777" w:rsidR="008A0D75" w:rsidRPr="002E6030" w:rsidRDefault="008A0D75" w:rsidP="008A0D75">
      <w:pPr>
        <w:jc w:val="both"/>
        <w:rPr>
          <w:spacing w:val="20"/>
          <w:position w:val="6"/>
          <w:rtl/>
        </w:rPr>
      </w:pPr>
      <w:r w:rsidRPr="002E6030">
        <w:rPr>
          <w:spacing w:val="20"/>
          <w:position w:val="6"/>
          <w:rtl/>
        </w:rPr>
        <w:t xml:space="preserve">זה  כולו תמורת בכור ומעשר מיקריא - הב"ח הגיה "זה שם אמו עליו תמורת בכור ומעשר מיקריא", וכתב בהגהות מראה כהן דתיבת 'כולו' ר"ל וכו', וקיצר המשפט. </w:t>
      </w:r>
    </w:p>
    <w:p w14:paraId="6CC516AA" w14:textId="77777777" w:rsidR="008A0D75" w:rsidRPr="002E6030" w:rsidRDefault="008A0D75" w:rsidP="008A0D75">
      <w:pPr>
        <w:jc w:val="both"/>
        <w:rPr>
          <w:spacing w:val="20"/>
          <w:position w:val="6"/>
          <w:rtl/>
        </w:rPr>
      </w:pPr>
      <w:r w:rsidRPr="002E6030">
        <w:rPr>
          <w:spacing w:val="20"/>
          <w:position w:val="6"/>
          <w:rtl/>
        </w:rPr>
        <w:t>ואי מהלכתא הו"א היכא דעבד איקרי ואכל מהני חמש חטאות איסורא איכא לאו ליכא - בתוס' שבועות טז: (ד"ה מה"מ), ובר"ן שבת פרק כלל גדול, מבואר שאין לוקין על הלכה למשה מסיני, וכתב שמן רוקח דראיה לדבריהם מסוגיא דהכא דאי מהלכתא הו"א איסורא בעלמא.</w:t>
      </w:r>
    </w:p>
    <w:p w14:paraId="60037C3B" w14:textId="77777777" w:rsidR="008A0D75" w:rsidRPr="002E6030" w:rsidRDefault="008A0D75" w:rsidP="008A0D75">
      <w:pPr>
        <w:jc w:val="both"/>
        <w:rPr>
          <w:spacing w:val="20"/>
          <w:position w:val="6"/>
          <w:rtl/>
        </w:rPr>
      </w:pPr>
      <w:r w:rsidRPr="002E6030">
        <w:rPr>
          <w:spacing w:val="20"/>
          <w:position w:val="6"/>
          <w:rtl/>
        </w:rPr>
        <w:t>קמ"ל דאיכא לאו - פירשו רש"י ורגמ"ה דהלאו הוא מרישא דקרא דכתיב "אך את זה לא תאכלו". והביא רגמ"ה לישנא אחרינא דקמ"ל דאיכא עשה, דלאו הבא מכלל עשה עשה. וגם השטמ"ק (ג') בשם התו"ח נקט שהוא עשה.</w:t>
      </w:r>
    </w:p>
    <w:p w14:paraId="00C1C2AC" w14:textId="77777777" w:rsidR="008A0D75" w:rsidRPr="002E6030" w:rsidRDefault="008A0D75" w:rsidP="008A0D75">
      <w:pPr>
        <w:jc w:val="both"/>
        <w:rPr>
          <w:spacing w:val="20"/>
          <w:position w:val="6"/>
          <w:rtl/>
        </w:rPr>
      </w:pPr>
      <w:r w:rsidRPr="002E6030">
        <w:rPr>
          <w:spacing w:val="20"/>
          <w:position w:val="6"/>
          <w:rtl/>
        </w:rPr>
        <w:t>אמנם מה שנקט רגמ"ה דהלאו הבא מכלל עשה הוא לענין הקרבה, צ"ע דקרא דסוגיין לענין אכילה מיירי, וסוגיא דתמורה יח. שציין רגמ"ה אינה ענין לכאן, דהתם אכן מיירי בקרא דהקרבה.</w:t>
      </w:r>
    </w:p>
    <w:p w14:paraId="2455EECB" w14:textId="77777777" w:rsidR="008A0D75" w:rsidRPr="002E6030" w:rsidRDefault="008A0D75" w:rsidP="008A0D75">
      <w:pPr>
        <w:jc w:val="both"/>
        <w:rPr>
          <w:spacing w:val="20"/>
          <w:position w:val="6"/>
          <w:rtl/>
        </w:rPr>
      </w:pPr>
      <w:r w:rsidRPr="002E6030">
        <w:rPr>
          <w:spacing w:val="20"/>
          <w:position w:val="6"/>
          <w:rtl/>
        </w:rPr>
        <w:t>ובחזו"א (בכורות יח. יז.) הוסיף דהלאו גופיה נאמר לענין אכילה ולא לענין הנאה, אלא שהנאה המבטלת מצות מיתה דילפינן מהלכתא, איכא איסורא אך ליכא לאו, ולרכב עליה מותר מן התורה.</w:t>
      </w:r>
    </w:p>
    <w:p w14:paraId="0FB69EF8" w14:textId="77777777" w:rsidR="008A0D75" w:rsidRPr="002E6030" w:rsidRDefault="008A0D75" w:rsidP="008A0D75">
      <w:pPr>
        <w:jc w:val="both"/>
        <w:rPr>
          <w:spacing w:val="20"/>
          <w:position w:val="6"/>
          <w:rtl/>
        </w:rPr>
      </w:pPr>
      <w:r w:rsidRPr="002E6030">
        <w:rPr>
          <w:spacing w:val="20"/>
          <w:position w:val="6"/>
          <w:rtl/>
        </w:rPr>
        <w:t xml:space="preserve">והנה ברמב"ם לא נזכר לאו זה, וכתב הלקוטי הלכות (בעין משפט אות ל') דאולי ס"ל שהוא אסמכתא, א"נ ס"ל כתירוצא בתרא דאתא רק לאקושי. </w:t>
      </w:r>
    </w:p>
    <w:p w14:paraId="6BFD3811" w14:textId="77777777" w:rsidR="008A0D75" w:rsidRPr="002E6030" w:rsidRDefault="008A0D75" w:rsidP="008A0D75">
      <w:pPr>
        <w:jc w:val="both"/>
        <w:rPr>
          <w:spacing w:val="20"/>
          <w:position w:val="6"/>
          <w:rtl/>
        </w:rPr>
      </w:pPr>
      <w:r w:rsidRPr="002E6030">
        <w:rPr>
          <w:spacing w:val="20"/>
          <w:position w:val="6"/>
          <w:rtl/>
        </w:rPr>
        <w:t>ואיבעית אימא לאקושי דבר הבא ממעלי גרה לדבר הבא ממפריסי הפרסה מה להלן במיתה אף כאן במיתה:</w:t>
      </w:r>
    </w:p>
    <w:p w14:paraId="6C5CCD8F" w14:textId="77777777" w:rsidR="008A0D75" w:rsidRPr="002E6030" w:rsidRDefault="008A0D75" w:rsidP="008A0D75">
      <w:pPr>
        <w:jc w:val="both"/>
        <w:rPr>
          <w:spacing w:val="20"/>
          <w:position w:val="6"/>
          <w:rtl/>
        </w:rPr>
      </w:pPr>
      <w:r w:rsidRPr="002E6030">
        <w:rPr>
          <w:spacing w:val="20"/>
          <w:position w:val="6"/>
          <w:rtl/>
        </w:rPr>
        <w:t>א] הנה דין מיתה בה' חטאות המתות ידעינן מהלכתא, ונמצא דהקרא "ממעלי הגרה" דמיירי בפסולי המוקדשין קאי אהלכתא, ומכאן הביאו תוס' בכמה דוכתי ראיה דאין לחוש אי קאי קרא אהלכתא - עי' תוס' זבחים ה: מנחות ד: שבועות יב.</w:t>
      </w:r>
    </w:p>
    <w:p w14:paraId="3F46E667" w14:textId="77777777" w:rsidR="008A0D75" w:rsidRPr="002E6030" w:rsidRDefault="008A0D75" w:rsidP="008A0D75">
      <w:pPr>
        <w:jc w:val="both"/>
        <w:rPr>
          <w:spacing w:val="20"/>
          <w:position w:val="6"/>
          <w:rtl/>
        </w:rPr>
      </w:pPr>
      <w:r w:rsidRPr="002E6030">
        <w:rPr>
          <w:spacing w:val="20"/>
          <w:position w:val="6"/>
          <w:rtl/>
        </w:rPr>
        <w:t xml:space="preserve">ב] הרש"ש הקשה שמדברי רש"י בשבת קלב. (ד"ה עקיבא) משמע שאין דנין בשום מידה מהלכה למשה מסיני, ואיך ילפינן הכא מהלכה. אמנם כתב היד דוד דמוכח שהיקש שהוא בגופיה דקרא ילפינן מהלכתא. </w:t>
      </w:r>
    </w:p>
    <w:p w14:paraId="1E01D636" w14:textId="77777777" w:rsidR="008A0D75" w:rsidRPr="002E6030" w:rsidRDefault="008A0D75" w:rsidP="008A0D75">
      <w:pPr>
        <w:jc w:val="both"/>
        <w:rPr>
          <w:spacing w:val="20"/>
          <w:position w:val="6"/>
          <w:rtl/>
        </w:rPr>
      </w:pPr>
      <w:r w:rsidRPr="002E6030">
        <w:rPr>
          <w:spacing w:val="20"/>
          <w:position w:val="6"/>
          <w:rtl/>
        </w:rPr>
        <w:t>מתני'</w:t>
      </w:r>
    </w:p>
    <w:p w14:paraId="47839275" w14:textId="77777777" w:rsidR="008A0D75" w:rsidRPr="002E6030" w:rsidRDefault="008A0D75" w:rsidP="008A0D75">
      <w:pPr>
        <w:jc w:val="both"/>
        <w:rPr>
          <w:spacing w:val="20"/>
          <w:position w:val="6"/>
          <w:rtl/>
        </w:rPr>
      </w:pPr>
      <w:r w:rsidRPr="002E6030">
        <w:rPr>
          <w:spacing w:val="20"/>
          <w:position w:val="6"/>
          <w:rtl/>
        </w:rPr>
        <w:t>המקבל צאן ברזל מן העובד כוכבים:</w:t>
      </w:r>
    </w:p>
    <w:p w14:paraId="1D967F3A" w14:textId="77777777" w:rsidR="008A0D75" w:rsidRPr="002E6030" w:rsidRDefault="008A0D75" w:rsidP="008A0D75">
      <w:pPr>
        <w:jc w:val="both"/>
        <w:rPr>
          <w:spacing w:val="20"/>
          <w:position w:val="6"/>
          <w:rtl/>
        </w:rPr>
      </w:pPr>
      <w:r w:rsidRPr="002E6030">
        <w:rPr>
          <w:spacing w:val="20"/>
          <w:position w:val="6"/>
          <w:rtl/>
        </w:rPr>
        <w:t>א] פירוש</w:t>
      </w:r>
      <w:r w:rsidRPr="002E6030">
        <w:rPr>
          <w:rFonts w:hint="cs"/>
          <w:spacing w:val="20"/>
          <w:position w:val="6"/>
          <w:rtl/>
        </w:rPr>
        <w:t>י</w:t>
      </w:r>
      <w:r w:rsidRPr="002E6030">
        <w:rPr>
          <w:spacing w:val="20"/>
          <w:position w:val="6"/>
          <w:rtl/>
        </w:rPr>
        <w:t xml:space="preserve"> רש"י ורגמ"ה:</w:t>
      </w:r>
    </w:p>
    <w:p w14:paraId="319B9D0D" w14:textId="77777777" w:rsidR="008A0D75" w:rsidRPr="002E6030" w:rsidRDefault="008A0D75" w:rsidP="008A0D75">
      <w:pPr>
        <w:jc w:val="both"/>
        <w:rPr>
          <w:spacing w:val="20"/>
          <w:position w:val="6"/>
          <w:rtl/>
        </w:rPr>
      </w:pPr>
      <w:r w:rsidRPr="002E6030">
        <w:rPr>
          <w:spacing w:val="20"/>
          <w:position w:val="6"/>
          <w:rtl/>
        </w:rPr>
        <w:t>רש"י מפרש שקנה בהמות מן העכו"ם על מנת לשלם לו הדמים עד זמן מרובה, [וקרי ליה 'צאן ברזל' לפי שמשלם כפי ערכן עתה, אפילו מתו או הוזלו בינתים], וכל אותו זמן שעדיין לא גמר לשלם הם חולקים בולדות.</w:t>
      </w:r>
    </w:p>
    <w:p w14:paraId="39E4D26A" w14:textId="77777777" w:rsidR="008A0D75" w:rsidRPr="002E6030" w:rsidRDefault="008A0D75" w:rsidP="008A0D75">
      <w:pPr>
        <w:jc w:val="both"/>
        <w:rPr>
          <w:spacing w:val="20"/>
          <w:position w:val="6"/>
          <w:rtl/>
        </w:rPr>
      </w:pPr>
      <w:r w:rsidRPr="002E6030">
        <w:rPr>
          <w:spacing w:val="20"/>
          <w:position w:val="6"/>
          <w:rtl/>
        </w:rPr>
        <w:t>ורגמ"ה פירש שמקבל הבהמות למשך זמן, ולחלוק בגיזות וולדות, וקרי ליה 'צאן ברזל' לפי שהישראל מקבל עליו שאם יפחתו דמיה או תמות ישלם לעכו"ם כפי שוויה עתה.</w:t>
      </w:r>
    </w:p>
    <w:p w14:paraId="1A690C6B" w14:textId="77777777" w:rsidR="008A0D75" w:rsidRPr="002E6030" w:rsidRDefault="008A0D75" w:rsidP="008A0D75">
      <w:pPr>
        <w:jc w:val="both"/>
        <w:rPr>
          <w:spacing w:val="20"/>
          <w:position w:val="6"/>
          <w:rtl/>
        </w:rPr>
      </w:pPr>
      <w:r w:rsidRPr="002E6030">
        <w:rPr>
          <w:spacing w:val="20"/>
          <w:position w:val="6"/>
          <w:rtl/>
        </w:rPr>
        <w:t xml:space="preserve">וראה בתפא"י (בבועז אות א') שביאר שני סוגי צאן ברזל אלו. </w:t>
      </w:r>
    </w:p>
    <w:p w14:paraId="4B0E2B87" w14:textId="77777777" w:rsidR="008A0D75" w:rsidRPr="002E6030" w:rsidRDefault="008A0D75" w:rsidP="008A0D75">
      <w:pPr>
        <w:jc w:val="both"/>
        <w:rPr>
          <w:spacing w:val="20"/>
          <w:position w:val="6"/>
          <w:rtl/>
        </w:rPr>
      </w:pPr>
      <w:r w:rsidRPr="002E6030">
        <w:rPr>
          <w:spacing w:val="20"/>
          <w:position w:val="6"/>
          <w:rtl/>
        </w:rPr>
        <w:t>והנה לפירוש רש"י ניחא בפשיטות הא דשייך ריבית במקבל צאן ברזל כדאיתא לקמן ע"ב, אך לפירוש רגמ"ה הא דחשיב ריבית לפי שמקבל עליו כל אחריות הבהמה - עי' רגמ"ה לקמן ע"ב (ד"ה מפני) שהביא בזה שני הפירושים.</w:t>
      </w:r>
    </w:p>
    <w:p w14:paraId="79A8BEE5" w14:textId="77777777" w:rsidR="008A0D75" w:rsidRPr="002E6030" w:rsidRDefault="008A0D75" w:rsidP="008A0D75">
      <w:pPr>
        <w:jc w:val="both"/>
        <w:rPr>
          <w:spacing w:val="20"/>
          <w:position w:val="6"/>
          <w:rtl/>
        </w:rPr>
      </w:pPr>
      <w:r w:rsidRPr="002E6030">
        <w:rPr>
          <w:spacing w:val="20"/>
          <w:position w:val="6"/>
          <w:rtl/>
        </w:rPr>
        <w:t>ועי' חזון יחזקאל (תוספתא פ"ב מ"ד) בהרחבה בביאור שיטת הרמב"ם בעניינא דהמקבל צאן ברזל.</w:t>
      </w:r>
    </w:p>
    <w:p w14:paraId="59B043C3" w14:textId="77777777" w:rsidR="008A0D75" w:rsidRPr="002E6030" w:rsidRDefault="008A0D75" w:rsidP="008A0D75">
      <w:pPr>
        <w:jc w:val="both"/>
        <w:rPr>
          <w:spacing w:val="20"/>
          <w:position w:val="6"/>
          <w:rtl/>
        </w:rPr>
      </w:pPr>
      <w:r w:rsidRPr="002E6030">
        <w:rPr>
          <w:spacing w:val="20"/>
          <w:position w:val="6"/>
          <w:rtl/>
        </w:rPr>
        <w:t xml:space="preserve">ב] "נראה לי שרוב המקבלים כך היו נוהגים לקבל בהמה דקה, להכי קרי להו צאן" - רש"י ב"מ סט: (ד"ה אין מקבלין). וע"ע מש"כ תפא"י כאן (בבועז אות א'). </w:t>
      </w:r>
    </w:p>
    <w:p w14:paraId="5A247152" w14:textId="77777777" w:rsidR="008A0D75" w:rsidRPr="002E6030" w:rsidRDefault="008A0D75" w:rsidP="008A0D75">
      <w:pPr>
        <w:jc w:val="both"/>
        <w:rPr>
          <w:spacing w:val="20"/>
          <w:position w:val="6"/>
          <w:rtl/>
        </w:rPr>
      </w:pPr>
      <w:r w:rsidRPr="002E6030">
        <w:rPr>
          <w:spacing w:val="20"/>
          <w:position w:val="6"/>
          <w:rtl/>
        </w:rPr>
        <w:t>ג] עי' בתפא"י (יכין אות כ"ו) שמבאר למאי איצטריך למינקט פטור בכורה דמקבל מנוכרי גם במתני' לעיל יג. וגם במתני' דהכא.</w:t>
      </w:r>
    </w:p>
    <w:p w14:paraId="431C3CB1" w14:textId="77777777" w:rsidR="008A0D75" w:rsidRPr="002E6030" w:rsidRDefault="008A0D75" w:rsidP="008A0D75">
      <w:pPr>
        <w:jc w:val="both"/>
        <w:rPr>
          <w:spacing w:val="20"/>
          <w:position w:val="6"/>
          <w:rtl/>
        </w:rPr>
      </w:pPr>
      <w:r w:rsidRPr="002E6030">
        <w:rPr>
          <w:spacing w:val="20"/>
          <w:position w:val="6"/>
          <w:rtl/>
        </w:rPr>
        <w:t>ד] ראה עוד בתפא"י (בבועז סוף אות א') אמאי לעיל בפ"ק גבי בכור טמאה לא נקט התנא דינא דמשנתינו.</w:t>
      </w:r>
    </w:p>
    <w:p w14:paraId="2D512D57" w14:textId="77777777" w:rsidR="008A0D75" w:rsidRPr="002E6030" w:rsidRDefault="008A0D75" w:rsidP="008A0D75">
      <w:pPr>
        <w:jc w:val="both"/>
        <w:rPr>
          <w:spacing w:val="20"/>
          <w:position w:val="6"/>
          <w:rtl/>
        </w:rPr>
      </w:pPr>
      <w:r w:rsidRPr="002E6030">
        <w:rPr>
          <w:spacing w:val="20"/>
          <w:position w:val="6"/>
          <w:rtl/>
        </w:rPr>
        <w:t>רש"י</w:t>
      </w:r>
    </w:p>
    <w:p w14:paraId="1E4530AF" w14:textId="77777777" w:rsidR="008A0D75" w:rsidRPr="002E6030" w:rsidRDefault="008A0D75" w:rsidP="008A0D75">
      <w:pPr>
        <w:jc w:val="both"/>
        <w:rPr>
          <w:spacing w:val="20"/>
          <w:position w:val="6"/>
          <w:rtl/>
        </w:rPr>
      </w:pPr>
      <w:r w:rsidRPr="002E6030">
        <w:rPr>
          <w:spacing w:val="20"/>
          <w:position w:val="6"/>
          <w:rtl/>
        </w:rPr>
        <w:t>ד"ה לאתויי חלבו - ולאתויי שוחטו בחוץ דחייב לא אמרינן וכו' - לרש"י משמע ד"כללו של דבר" דסיפא קאי גם על לפני פדיון, ולהכי קשיא ליה א"כ ליתני לאתויי שחטו בחוץ. אבל רגמ"ה מפרש דקאי על לאחר פדיון, וכיון שבא מכח קדושה דחויה ואינו מתקבל בפנים אין חייב על שחוטי חוץ.</w:t>
      </w:r>
    </w:p>
    <w:p w14:paraId="5F696763" w14:textId="77777777" w:rsidR="008A0D75" w:rsidRPr="002E6030" w:rsidRDefault="008A0D75" w:rsidP="008A0D75">
      <w:pPr>
        <w:jc w:val="both"/>
        <w:rPr>
          <w:spacing w:val="20"/>
          <w:position w:val="6"/>
          <w:rtl/>
        </w:rPr>
      </w:pPr>
      <w:r w:rsidRPr="002E6030">
        <w:rPr>
          <w:spacing w:val="20"/>
          <w:position w:val="6"/>
          <w:rtl/>
        </w:rPr>
        <w:lastRenderedPageBreak/>
        <w:t>וראה עוד שי למורא על כל דברי רש"י.</w:t>
      </w:r>
    </w:p>
    <w:p w14:paraId="69B03B8C" w14:textId="77777777" w:rsidR="008A0D75" w:rsidRPr="002E6030" w:rsidRDefault="008A0D75" w:rsidP="008A0D75">
      <w:pPr>
        <w:jc w:val="both"/>
        <w:rPr>
          <w:spacing w:val="20"/>
          <w:position w:val="6"/>
          <w:rtl/>
        </w:rPr>
      </w:pPr>
      <w:r w:rsidRPr="002E6030">
        <w:rPr>
          <w:spacing w:val="20"/>
          <w:position w:val="6"/>
          <w:rtl/>
        </w:rPr>
        <w:t>ועוד סיפא קתני לקמן השוחטן בחוץ פטור - רש"י לשיטתו לקמן (ד"ה והשוחטן), דפיסקא דקתני לקמן "והשוחטן בחוץ פטור" הוא סיפא דברייתא.</w:t>
      </w:r>
    </w:p>
    <w:p w14:paraId="28E949FE" w14:textId="77777777" w:rsidR="008A0D75" w:rsidRPr="002E6030" w:rsidRDefault="008A0D75" w:rsidP="008A0D75">
      <w:pPr>
        <w:jc w:val="both"/>
        <w:rPr>
          <w:spacing w:val="20"/>
          <w:position w:val="6"/>
          <w:rtl/>
        </w:rPr>
      </w:pPr>
      <w:r w:rsidRPr="002E6030">
        <w:rPr>
          <w:spacing w:val="20"/>
          <w:position w:val="6"/>
          <w:rtl/>
        </w:rPr>
        <w:t>וכללא דרישא לא איצטריך לאתויי חלבו דשרי דהשתא ולדן דכגופן דמי דעובר ירך אמו הוא שרי כל שכן חלבו - הרש"ש ושי למורא תמהו דקדם הקדשן את מומן יוכיחו, דנתעברו וילדו לאחר פדיונן ולדן מותר וחלבן אסור. וע"ע תמיהת ראשית בכורים.</w:t>
      </w:r>
    </w:p>
    <w:p w14:paraId="18C870D7" w14:textId="77777777" w:rsidR="008A0D75" w:rsidRPr="002E6030" w:rsidRDefault="008A0D75" w:rsidP="008A0D75">
      <w:pPr>
        <w:jc w:val="both"/>
        <w:rPr>
          <w:spacing w:val="20"/>
          <w:position w:val="6"/>
          <w:rtl/>
        </w:rPr>
      </w:pPr>
      <w:r w:rsidRPr="002E6030">
        <w:rPr>
          <w:spacing w:val="20"/>
          <w:position w:val="6"/>
          <w:rtl/>
        </w:rPr>
        <w:t>ד"ה והשוחטן בחוץ - סיפא דברייתא לעיל וכו' - עי' בדברינו בגמ' ד"ה והשוחטן בחוץ.</w:t>
      </w:r>
    </w:p>
    <w:p w14:paraId="5C9D9A3B" w14:textId="77777777" w:rsidR="008A0D75" w:rsidRPr="002E6030" w:rsidRDefault="008A0D75" w:rsidP="008A0D75">
      <w:pPr>
        <w:jc w:val="both"/>
        <w:rPr>
          <w:spacing w:val="20"/>
          <w:position w:val="6"/>
          <w:rtl/>
        </w:rPr>
      </w:pPr>
      <w:r w:rsidRPr="002E6030">
        <w:rPr>
          <w:spacing w:val="20"/>
          <w:position w:val="6"/>
          <w:rtl/>
        </w:rPr>
        <w:t xml:space="preserve">ומפיק מהאי קרא ואל פתח אהל מועד לא הביאו וכו' - עי' תמיהת התוי"ט פ"י דחולין סוף מ"ב. </w:t>
      </w:r>
    </w:p>
    <w:p w14:paraId="2532B721" w14:textId="77777777" w:rsidR="008A0D75" w:rsidRPr="002E6030" w:rsidRDefault="008A0D75" w:rsidP="008A0D75">
      <w:pPr>
        <w:jc w:val="both"/>
        <w:rPr>
          <w:spacing w:val="20"/>
          <w:position w:val="6"/>
          <w:rtl/>
        </w:rPr>
      </w:pPr>
      <w:r w:rsidRPr="002E6030">
        <w:rPr>
          <w:spacing w:val="20"/>
          <w:position w:val="6"/>
          <w:rtl/>
        </w:rPr>
        <w:t>ד"ה ואליבא דר"ע - דוקין טולא וכו' ל"א דוקין שיש לו מום בעפעפים - עי' יד דוד שדן בשני פירושי רש"י.</w:t>
      </w:r>
    </w:p>
    <w:p w14:paraId="25A843D5" w14:textId="77777777" w:rsidR="008A0D75" w:rsidRPr="002E6030" w:rsidRDefault="008A0D75" w:rsidP="008A0D75">
      <w:pPr>
        <w:jc w:val="both"/>
        <w:rPr>
          <w:spacing w:val="20"/>
          <w:position w:val="6"/>
          <w:rtl/>
        </w:rPr>
      </w:pPr>
      <w:r w:rsidRPr="002E6030">
        <w:rPr>
          <w:spacing w:val="20"/>
          <w:position w:val="6"/>
          <w:rtl/>
        </w:rPr>
        <w:t>העין דומה לעולם קטן וכו' והשחור שבו שהוא עגול דומה לגלגל חמה - עי' צ"ק בשם ספר הזוהר.</w:t>
      </w:r>
    </w:p>
    <w:p w14:paraId="433F09DC" w14:textId="77777777" w:rsidR="008A0D75" w:rsidRPr="002E6030" w:rsidRDefault="008A0D75" w:rsidP="008A0D75">
      <w:pPr>
        <w:jc w:val="both"/>
        <w:rPr>
          <w:spacing w:val="20"/>
          <w:position w:val="6"/>
          <w:rtl/>
        </w:rPr>
      </w:pPr>
      <w:r w:rsidRPr="002E6030">
        <w:rPr>
          <w:spacing w:val="20"/>
          <w:position w:val="6"/>
          <w:rtl/>
        </w:rPr>
        <w:t>ד"ה ויאכלו במומן - אלמא כיון דלא מצי קרבי וכו' - עי' קושית חי' הגרי"ז.</w:t>
      </w:r>
    </w:p>
    <w:p w14:paraId="646A21B3" w14:textId="77777777" w:rsidR="008A0D75" w:rsidRPr="002E6030" w:rsidRDefault="008A0D75" w:rsidP="008A0D75">
      <w:pPr>
        <w:jc w:val="both"/>
        <w:rPr>
          <w:spacing w:val="20"/>
          <w:position w:val="6"/>
          <w:rtl/>
        </w:rPr>
      </w:pPr>
      <w:r w:rsidRPr="002E6030">
        <w:rPr>
          <w:spacing w:val="20"/>
          <w:position w:val="6"/>
          <w:rtl/>
        </w:rPr>
        <w:t>ד"ה מנין לתמורת פסוהמ"ק שמתה - כגון דלאחר שנפדו הקדשים התפיסן בתמורה דלא מצו למיקרב - משמע דתמורה דלפני פדיונו קריבה, ועי' בדברינו בגמ' ד"ה בין לפני פדיונו.</w:t>
      </w:r>
    </w:p>
    <w:p w14:paraId="569BB5A1" w14:textId="77777777" w:rsidR="008A0D75" w:rsidRPr="002E6030" w:rsidRDefault="008A0D75" w:rsidP="008A0D75">
      <w:pPr>
        <w:jc w:val="both"/>
        <w:rPr>
          <w:spacing w:val="20"/>
          <w:position w:val="6"/>
          <w:rtl/>
        </w:rPr>
      </w:pPr>
      <w:r w:rsidRPr="002E6030">
        <w:rPr>
          <w:spacing w:val="20"/>
          <w:position w:val="6"/>
          <w:rtl/>
        </w:rPr>
        <w:t>ד"ה לתמורת אשם - דאשם לא קרב נדבה הלכך תמורתו לא קרבה - בחי' הגרי"ז תמה הלא גם לר"א דסבר אשם קרב נדבה הוי הדין דרועה, וא"כ אין זה תלוי במה שלא קרב נדבה.</w:t>
      </w:r>
    </w:p>
    <w:p w14:paraId="2E93C704" w14:textId="77777777" w:rsidR="008A0D75" w:rsidRPr="002E6030" w:rsidRDefault="008A0D75" w:rsidP="008A0D75">
      <w:pPr>
        <w:jc w:val="both"/>
        <w:rPr>
          <w:spacing w:val="20"/>
          <w:position w:val="6"/>
          <w:rtl/>
        </w:rPr>
      </w:pPr>
      <w:r w:rsidRPr="002E6030">
        <w:rPr>
          <w:rFonts w:hint="cs"/>
          <w:spacing w:val="20"/>
          <w:position w:val="6"/>
          <w:rtl/>
        </w:rPr>
        <w:t>ד"ה דאיכא לאו - לא תאכלו ממעלי הגרה - כתב חי' הגרז"ס דרישא דקרא נקט רש"י, וכוונתו על סיפא "ממפריסי הפרסה".</w:t>
      </w:r>
    </w:p>
    <w:p w14:paraId="7646C302" w14:textId="77777777" w:rsidR="008A0D75" w:rsidRPr="002E6030" w:rsidRDefault="008A0D75" w:rsidP="008A0D75">
      <w:pPr>
        <w:jc w:val="both"/>
        <w:rPr>
          <w:spacing w:val="20"/>
          <w:position w:val="6"/>
          <w:rtl/>
        </w:rPr>
      </w:pPr>
      <w:r w:rsidRPr="002E6030">
        <w:rPr>
          <w:spacing w:val="20"/>
          <w:position w:val="6"/>
          <w:rtl/>
        </w:rPr>
        <w:t>ד"ה המקבל צאן ברזל - ששם לו עכו"ם בהמותיו בדמים קצובים וכו' - עי' בדברינו במשנה.</w:t>
      </w:r>
    </w:p>
    <w:p w14:paraId="13B42CC6" w14:textId="77777777" w:rsidR="008A0D75" w:rsidRPr="002E6030" w:rsidRDefault="008A0D75" w:rsidP="008A0D75">
      <w:pPr>
        <w:jc w:val="both"/>
        <w:rPr>
          <w:spacing w:val="20"/>
          <w:position w:val="6"/>
          <w:rtl/>
        </w:rPr>
      </w:pPr>
      <w:r w:rsidRPr="002E6030">
        <w:rPr>
          <w:spacing w:val="20"/>
          <w:position w:val="6"/>
          <w:rtl/>
        </w:rPr>
        <w:t>תוס'</w:t>
      </w:r>
    </w:p>
    <w:p w14:paraId="022663F4" w14:textId="77777777" w:rsidR="008A0D75" w:rsidRPr="002E6030" w:rsidRDefault="008A0D75" w:rsidP="008A0D75">
      <w:pPr>
        <w:jc w:val="both"/>
        <w:rPr>
          <w:spacing w:val="20"/>
          <w:position w:val="6"/>
          <w:rtl/>
        </w:rPr>
      </w:pPr>
      <w:r w:rsidRPr="002E6030">
        <w:rPr>
          <w:spacing w:val="20"/>
          <w:position w:val="6"/>
          <w:rtl/>
        </w:rPr>
        <w:t>ד"ה ותמורה - וא"ת מאי שנא מולדות דאיעבר ואתיליד לאחר פדיונן וכו' - עי' לח"מ (תמורה ג. ד.) שהקשה כן על הרמב"ם והניח בצ"ע, ותמהו מאד האחרונים על שהקשה מנא ליה להרמב"ם והרי הוא גמ' מפורשת כאן, וכן עיקר קושיתו שהניח בצ"ע תמוהה דהיא קושית תוס' דהכא - עי' ספר המפתח שם.</w:t>
      </w:r>
    </w:p>
    <w:p w14:paraId="15D527B6" w14:textId="77777777" w:rsidR="008A0D75" w:rsidRPr="002E6030" w:rsidRDefault="008A0D75" w:rsidP="008A0D75">
      <w:pPr>
        <w:jc w:val="both"/>
        <w:rPr>
          <w:spacing w:val="20"/>
          <w:position w:val="6"/>
          <w:rtl/>
        </w:rPr>
      </w:pPr>
      <w:r w:rsidRPr="002E6030">
        <w:rPr>
          <w:spacing w:val="20"/>
          <w:position w:val="6"/>
          <w:rtl/>
        </w:rPr>
        <w:t>ויש לומר דולדות אין בהן קדושה אלא מכח אמן וכיון שנפדית פקעה קדושתו לגמרי וכו':</w:t>
      </w:r>
    </w:p>
    <w:p w14:paraId="2D614112" w14:textId="77777777" w:rsidR="008A0D75" w:rsidRPr="002E6030" w:rsidRDefault="008A0D75" w:rsidP="008A0D75">
      <w:pPr>
        <w:jc w:val="both"/>
        <w:rPr>
          <w:spacing w:val="20"/>
          <w:position w:val="6"/>
          <w:rtl/>
        </w:rPr>
      </w:pPr>
      <w:r w:rsidRPr="002E6030">
        <w:rPr>
          <w:b/>
          <w:bCs/>
          <w:spacing w:val="20"/>
          <w:position w:val="6"/>
          <w:rtl/>
        </w:rPr>
        <w:t>א.</w:t>
      </w:r>
      <w:r w:rsidRPr="002E6030">
        <w:rPr>
          <w:spacing w:val="20"/>
          <w:position w:val="6"/>
          <w:rtl/>
        </w:rPr>
        <w:t xml:space="preserve"> תוכן תירוץ תוס': דשאני תמורה מולדות, דולדות כל קדושתן באה מכח אמן, משא"כ תמורה גזירת הכתוב היא שיש בה קדושה עצמית, הלכך עדיפה מולדות הן לגבי דלאחר פדיון והן לגבי דלפני פדיון.</w:t>
      </w:r>
    </w:p>
    <w:p w14:paraId="070A12C1" w14:textId="77777777" w:rsidR="008A0D75" w:rsidRPr="002E6030" w:rsidRDefault="008A0D75" w:rsidP="008A0D75">
      <w:pPr>
        <w:jc w:val="both"/>
        <w:rPr>
          <w:spacing w:val="20"/>
          <w:position w:val="6"/>
          <w:rtl/>
        </w:rPr>
      </w:pPr>
      <w:r w:rsidRPr="002E6030">
        <w:rPr>
          <w:spacing w:val="20"/>
          <w:position w:val="6"/>
          <w:rtl/>
        </w:rPr>
        <w:t>ובביאור חילוק תוס' - יעוי' בחי' הגר"ח על הש"ס (בכורות כאן), חי' הגרי"ז בסוגיין, ראשית בכורים, ובהרחבה בקהלות יעקב (סי' י"ז) - ועי"ש שדן בזה אם תמורה היא קדושה עצמית או נמשכת מקרבן הראשון.</w:t>
      </w:r>
    </w:p>
    <w:p w14:paraId="287E26F8" w14:textId="77777777" w:rsidR="008A0D75" w:rsidRPr="002E6030" w:rsidRDefault="008A0D75" w:rsidP="008A0D75">
      <w:pPr>
        <w:jc w:val="both"/>
        <w:rPr>
          <w:spacing w:val="20"/>
          <w:position w:val="6"/>
          <w:rtl/>
        </w:rPr>
      </w:pPr>
      <w:r w:rsidRPr="002E6030">
        <w:rPr>
          <w:b/>
          <w:bCs/>
          <w:spacing w:val="20"/>
          <w:position w:val="6"/>
          <w:rtl/>
        </w:rPr>
        <w:t>ב.</w:t>
      </w:r>
      <w:r w:rsidRPr="002E6030">
        <w:rPr>
          <w:spacing w:val="20"/>
          <w:position w:val="6"/>
          <w:rtl/>
        </w:rPr>
        <w:t xml:space="preserve"> ויש להסתפק בכוונת תוס' לגבי פסולי המוקדשין לאחר פדיון, האם ר"ל שפקעה קדושתן לגמרי והן כחולין, או שנשתיירה בהן קדושה קלושה דהא אסורין בגיזה ועבודה - עי' בדברינו לעיל ריש טו: (ד"ה היכי דמי).</w:t>
      </w:r>
    </w:p>
    <w:p w14:paraId="0AA9BC0F" w14:textId="77777777" w:rsidR="008A0D75" w:rsidRPr="002E6030" w:rsidRDefault="008A0D75" w:rsidP="008A0D75">
      <w:pPr>
        <w:jc w:val="both"/>
        <w:rPr>
          <w:spacing w:val="20"/>
          <w:position w:val="6"/>
          <w:rtl/>
        </w:rPr>
      </w:pPr>
      <w:r w:rsidRPr="002E6030">
        <w:rPr>
          <w:b/>
          <w:bCs/>
          <w:spacing w:val="20"/>
          <w:position w:val="6"/>
          <w:rtl/>
        </w:rPr>
        <w:t>ג.</w:t>
      </w:r>
      <w:r w:rsidRPr="002E6030">
        <w:rPr>
          <w:spacing w:val="20"/>
          <w:position w:val="6"/>
          <w:rtl/>
        </w:rPr>
        <w:t xml:space="preserve"> בעיקר קושית תוס' מאי שנא תמורה מולדות - יעוי' מש"כ לחלק חכמת שלמה (או"ח סוף סי' תמ"ה). </w:t>
      </w:r>
    </w:p>
    <w:p w14:paraId="2CA03543" w14:textId="77777777" w:rsidR="008A0D75" w:rsidRPr="002E6030" w:rsidRDefault="008A0D75" w:rsidP="008A0D75">
      <w:pPr>
        <w:jc w:val="both"/>
        <w:rPr>
          <w:spacing w:val="20"/>
          <w:position w:val="6"/>
          <w:rtl/>
        </w:rPr>
      </w:pPr>
      <w:r w:rsidRPr="002E6030">
        <w:rPr>
          <w:spacing w:val="20"/>
          <w:position w:val="6"/>
          <w:rtl/>
        </w:rPr>
        <w:t>ואע"ג דאיכא איסור גיזה ועבודה אין כח לאיסור מועט כזה שיחול על ידו קדושה על הולדות - מבואר מדברי תוס' שהולדות אינן קדושין כלל לענין שיהו אסורין בגיזה ועבודה. מיהו יעוי' במנחת חינוך (תקו. ה.) שנקט דולדות פסולי המוקדשין פטורין ממתנות דחשיבי כולד צבי ואיל.</w:t>
      </w:r>
    </w:p>
    <w:p w14:paraId="19280C75" w14:textId="77777777" w:rsidR="008A0D75" w:rsidRPr="002E6030" w:rsidRDefault="008A0D75" w:rsidP="008A0D75">
      <w:pPr>
        <w:jc w:val="both"/>
        <w:rPr>
          <w:spacing w:val="20"/>
          <w:position w:val="6"/>
          <w:rtl/>
        </w:rPr>
      </w:pPr>
      <w:r w:rsidRPr="002E6030">
        <w:rPr>
          <w:spacing w:val="20"/>
          <w:position w:val="6"/>
          <w:rtl/>
        </w:rPr>
        <w:t>אבל תמורת קדושה בההיא - מראה כהן הגיה "אבל תמורה קדושתה בה היא", וכעי"ז הגיהו צ"ק וח"נ.</w:t>
      </w:r>
    </w:p>
    <w:p w14:paraId="30729210" w14:textId="77777777" w:rsidR="008A0D75" w:rsidRPr="002E6030" w:rsidRDefault="008A0D75" w:rsidP="008A0D75">
      <w:pPr>
        <w:jc w:val="both"/>
        <w:rPr>
          <w:spacing w:val="20"/>
          <w:position w:val="6"/>
          <w:rtl/>
        </w:rPr>
      </w:pPr>
      <w:r w:rsidRPr="002E6030">
        <w:rPr>
          <w:spacing w:val="20"/>
          <w:position w:val="6"/>
          <w:rtl/>
        </w:rPr>
        <w:t>והא דאיצטריך קרא דממעלי הגרה בסמוך ללאו אתא - כעי"ז פירש השטמ"ק (ג') בשם ה"ר אלחנן, אלא שכתב דאיצטריך לעשה ודלא כתוס' שכתבו דללאו אתא. ועי' רגמ"ה שהביא בזה ב' לשונות בגמ'.</w:t>
      </w:r>
    </w:p>
    <w:p w14:paraId="365A3413" w14:textId="77777777" w:rsidR="008A0D75" w:rsidRPr="002E6030" w:rsidRDefault="008A0D75" w:rsidP="008A0D75">
      <w:pPr>
        <w:jc w:val="both"/>
        <w:rPr>
          <w:spacing w:val="20"/>
          <w:position w:val="6"/>
          <w:rtl/>
        </w:rPr>
      </w:pPr>
      <w:r w:rsidRPr="002E6030">
        <w:rPr>
          <w:spacing w:val="20"/>
          <w:position w:val="6"/>
          <w:rtl/>
        </w:rPr>
        <w:t>ועוד יש לפרש דקרא וסברא צריכי - בפשטות כוונת תוס' לפירוש נוסף רק למאי איצטריך קרא וסברא, אולם יעוי' מים קדושים שמפרש דכוונת תוס' גם לחזור ולתרץ בע"א קושיא קמייתא מאי שנא מולדות לאחר פדיונן, ותירצו משום דכתיב קרא, והדר הוסיפו לפרש א"כ למאי בעינן סברא.</w:t>
      </w:r>
    </w:p>
    <w:p w14:paraId="3D8C8296" w14:textId="77777777" w:rsidR="008A0D75" w:rsidRPr="002E6030" w:rsidRDefault="008A0D75" w:rsidP="008A0D75">
      <w:pPr>
        <w:jc w:val="both"/>
        <w:rPr>
          <w:spacing w:val="20"/>
          <w:position w:val="6"/>
          <w:rtl/>
        </w:rPr>
      </w:pPr>
      <w:r w:rsidRPr="002E6030">
        <w:rPr>
          <w:spacing w:val="20"/>
          <w:position w:val="6"/>
          <w:rtl/>
        </w:rPr>
        <w:t>ברם יעוי' צ"ק שפירש דהיא גופה קשיא לתוס' לעיל, מאי שנא דולדות ילפינן מצבי ואיל דהן חולין, ותמורה ילפה ממעלי גרה דקדשה, אימא דולדות גם נילף ממעלי גרה.</w:t>
      </w:r>
    </w:p>
    <w:p w14:paraId="527A8B7C" w14:textId="77777777" w:rsidR="008A0D75" w:rsidRPr="002E6030" w:rsidRDefault="008A0D75" w:rsidP="008A0D75">
      <w:pPr>
        <w:jc w:val="both"/>
        <w:rPr>
          <w:spacing w:val="20"/>
          <w:position w:val="6"/>
          <w:rtl/>
        </w:rPr>
      </w:pPr>
      <w:r w:rsidRPr="002E6030">
        <w:rPr>
          <w:spacing w:val="20"/>
          <w:position w:val="6"/>
          <w:rtl/>
        </w:rPr>
        <w:t>והח"נ כתב בפשיטות דתוס' לעיל קשיא להו על סברא דרב נחמן לולי הקרא.</w:t>
      </w:r>
    </w:p>
    <w:p w14:paraId="4245E977" w14:textId="77777777" w:rsidR="008A0D75" w:rsidRPr="002E6030" w:rsidRDefault="008A0D75" w:rsidP="008A0D75">
      <w:pPr>
        <w:jc w:val="both"/>
        <w:rPr>
          <w:spacing w:val="20"/>
          <w:position w:val="6"/>
          <w:rtl/>
        </w:rPr>
      </w:pPr>
      <w:r w:rsidRPr="002E6030">
        <w:rPr>
          <w:spacing w:val="20"/>
          <w:position w:val="6"/>
          <w:rtl/>
        </w:rPr>
        <w:t>והא דפריך רב עמרם ותיתכיל במומה לבעלים אסברא דרב נחמן פריך - עי' מש"כ מים קדושים בביאור דברי תוס'.</w:t>
      </w:r>
    </w:p>
    <w:p w14:paraId="0F1A56C5" w14:textId="77777777" w:rsidR="008A0D75" w:rsidRPr="002E6030" w:rsidRDefault="008A0D75" w:rsidP="008A0D75">
      <w:pPr>
        <w:jc w:val="both"/>
        <w:rPr>
          <w:spacing w:val="20"/>
          <w:position w:val="6"/>
          <w:rtl/>
        </w:rPr>
      </w:pPr>
      <w:r w:rsidRPr="002E6030">
        <w:rPr>
          <w:spacing w:val="20"/>
          <w:position w:val="6"/>
          <w:rtl/>
        </w:rPr>
        <w:lastRenderedPageBreak/>
        <w:t>ד"ה אלא - והכי פירושא דברייתא וכו' - עי' פירוש נוסף בשטמ"ק (ה'), ודחה התו"ח פירוש זה, ומסיק כפירוש תוס' ורש"י.</w:t>
      </w:r>
    </w:p>
    <w:p w14:paraId="007F838F" w14:textId="77777777" w:rsidR="008A0D75" w:rsidRPr="002E6030" w:rsidRDefault="008A0D75" w:rsidP="008A0D75">
      <w:pPr>
        <w:jc w:val="both"/>
        <w:rPr>
          <w:spacing w:val="20"/>
          <w:position w:val="6"/>
          <w:rtl/>
        </w:rPr>
      </w:pPr>
      <w:r w:rsidRPr="002E6030">
        <w:rPr>
          <w:spacing w:val="20"/>
          <w:position w:val="6"/>
          <w:rtl/>
        </w:rPr>
        <w:t>ד"ה כל שבחטאת - אומר ר"ת דרעייה מדרבנן היא וכו':</w:t>
      </w:r>
    </w:p>
    <w:p w14:paraId="36E6BD12" w14:textId="77777777" w:rsidR="008A0D75" w:rsidRPr="002E6030" w:rsidRDefault="008A0D75" w:rsidP="008A0D75">
      <w:pPr>
        <w:jc w:val="both"/>
        <w:rPr>
          <w:spacing w:val="20"/>
          <w:position w:val="6"/>
          <w:rtl/>
        </w:rPr>
      </w:pPr>
      <w:r w:rsidRPr="002E6030">
        <w:rPr>
          <w:spacing w:val="20"/>
          <w:position w:val="6"/>
          <w:rtl/>
        </w:rPr>
        <w:t>מחלוקת ראשונים אם דין רעייה מדאורייתא או מדרבנן:</w:t>
      </w:r>
    </w:p>
    <w:p w14:paraId="4CF03741" w14:textId="77777777" w:rsidR="008A0D75" w:rsidRPr="002E6030" w:rsidRDefault="008A0D75" w:rsidP="008A0D75">
      <w:pPr>
        <w:jc w:val="both"/>
        <w:rPr>
          <w:spacing w:val="20"/>
          <w:position w:val="6"/>
          <w:rtl/>
        </w:rPr>
      </w:pPr>
      <w:r w:rsidRPr="002E6030">
        <w:rPr>
          <w:spacing w:val="20"/>
          <w:position w:val="6"/>
          <w:rtl/>
        </w:rPr>
        <w:t>שיטת ר"ת דרעייה מדרבנן מבוארת בתוס' זבחים ה: (ד"ה הגה"ה), ובתוס' מנחות ד. (ד"ה אשם), ובתוס' פסחים עג. (ד"ה אשם).</w:t>
      </w:r>
    </w:p>
    <w:p w14:paraId="36848424" w14:textId="77777777" w:rsidR="008A0D75" w:rsidRPr="002E6030" w:rsidRDefault="008A0D75" w:rsidP="008A0D75">
      <w:pPr>
        <w:jc w:val="both"/>
        <w:rPr>
          <w:spacing w:val="20"/>
          <w:position w:val="6"/>
          <w:rtl/>
        </w:rPr>
      </w:pPr>
      <w:r w:rsidRPr="002E6030">
        <w:rPr>
          <w:spacing w:val="20"/>
          <w:position w:val="6"/>
          <w:rtl/>
        </w:rPr>
        <w:t>ברם משמעות רש"י מנחות שם דדין ניתוק לרעייה הוא דאורייתא. וכן משמע שיטת רבינו שמואל בתוס' מנחות שם. ועי' ביאור שיטתם במנחת אברהם מנחות (עמ' כ"ט).</w:t>
      </w:r>
    </w:p>
    <w:p w14:paraId="14CE3684" w14:textId="77777777" w:rsidR="008A0D75" w:rsidRPr="002E6030" w:rsidRDefault="008A0D75" w:rsidP="008A0D75">
      <w:pPr>
        <w:jc w:val="both"/>
        <w:rPr>
          <w:spacing w:val="20"/>
          <w:position w:val="6"/>
          <w:rtl/>
        </w:rPr>
      </w:pPr>
      <w:r w:rsidRPr="002E6030">
        <w:rPr>
          <w:spacing w:val="20"/>
          <w:position w:val="6"/>
          <w:rtl/>
        </w:rPr>
        <w:t>ובדעת הרמב"ם (פסוהמ"ק ד. טו.) נקטו הכס"מ ולח"מ דסבר מדאורייתא, אך מרכבת המשנה נקט שמדרבנן. ועי' בהרחבה באבן האזל שם, ובהוספות לסדר קדשים.</w:t>
      </w:r>
    </w:p>
    <w:p w14:paraId="460E2CD6" w14:textId="77777777" w:rsidR="008A0D75" w:rsidRPr="002E6030" w:rsidRDefault="008A0D75" w:rsidP="008A0D75">
      <w:pPr>
        <w:jc w:val="both"/>
        <w:rPr>
          <w:spacing w:val="20"/>
          <w:position w:val="6"/>
          <w:rtl/>
        </w:rPr>
      </w:pPr>
      <w:r w:rsidRPr="002E6030">
        <w:rPr>
          <w:spacing w:val="20"/>
          <w:position w:val="6"/>
          <w:rtl/>
        </w:rPr>
        <w:t xml:space="preserve">ועל שיטת ר"ת הקשו הרש"ש ומים קדושים, איך לס"ד הכא דהלכתא אתא לתמורת אשם, יתפרש קרא "טמא הוא" דהיינו שירעה עד שיסתאב כדפירשו תוס' לעיל, וטפי הוה לגמ' להקשות דסתרי אהדדי קרא והלכתא. מיהו מים קדושים תירץ דאכן למקשן לא הוה פשיטא דהלכתא שקריבה עולה, ולכך הקשה בפשיטות. </w:t>
      </w:r>
    </w:p>
    <w:p w14:paraId="28DAE124" w14:textId="77777777" w:rsidR="008A0D75" w:rsidRPr="002E6030" w:rsidRDefault="008A0D75" w:rsidP="008A0D75">
      <w:pPr>
        <w:jc w:val="both"/>
        <w:rPr>
          <w:spacing w:val="20"/>
          <w:position w:val="6"/>
          <w:rtl/>
        </w:rPr>
      </w:pPr>
      <w:r w:rsidRPr="002E6030">
        <w:rPr>
          <w:spacing w:val="20"/>
          <w:position w:val="6"/>
          <w:rtl/>
        </w:rPr>
        <w:t>ד"ה העמיד - ובפירוש משמע בגמרא כמו שפירשתי לשם - עי' תוס' לקמן סוף ע"ב ד"ה טעמא.</w:t>
      </w:r>
    </w:p>
    <w:p w14:paraId="6FFBDBEC" w14:textId="77777777" w:rsidR="008A0D75" w:rsidRPr="002E6030" w:rsidRDefault="008A0D75" w:rsidP="008A0D75">
      <w:pPr>
        <w:jc w:val="both"/>
        <w:rPr>
          <w:spacing w:val="20"/>
          <w:position w:val="6"/>
          <w:rtl/>
        </w:rPr>
      </w:pPr>
      <w:r w:rsidRPr="002E6030">
        <w:rPr>
          <w:spacing w:val="20"/>
          <w:position w:val="6"/>
          <w:rtl/>
        </w:rPr>
        <w:t>אבל בתוספתא קתני מתו האמהות והעמיד הולדות - עי' בדברינו במשנה ע"ב ד"ה העמיד ולדותיהן (אות א-ב).</w:t>
      </w:r>
    </w:p>
    <w:p w14:paraId="2C30CF44" w14:textId="77777777" w:rsidR="008A0D75" w:rsidRPr="002E6030" w:rsidRDefault="008A0D75" w:rsidP="008A0D75">
      <w:pPr>
        <w:jc w:val="both"/>
        <w:rPr>
          <w:spacing w:val="20"/>
          <w:position w:val="6"/>
          <w:rtl/>
        </w:rPr>
      </w:pPr>
      <w:r w:rsidRPr="002E6030">
        <w:rPr>
          <w:spacing w:val="20"/>
          <w:position w:val="6"/>
          <w:rtl/>
        </w:rPr>
        <w:t>דף טז:</w:t>
      </w:r>
    </w:p>
    <w:p w14:paraId="678C3825" w14:textId="77777777" w:rsidR="008A0D75" w:rsidRPr="002E6030" w:rsidRDefault="008A0D75" w:rsidP="008A0D75">
      <w:pPr>
        <w:jc w:val="both"/>
        <w:rPr>
          <w:spacing w:val="20"/>
          <w:position w:val="6"/>
          <w:rtl/>
        </w:rPr>
      </w:pPr>
      <w:r w:rsidRPr="002E6030">
        <w:rPr>
          <w:spacing w:val="20"/>
          <w:position w:val="6"/>
          <w:rtl/>
        </w:rPr>
        <w:t>מתני'</w:t>
      </w:r>
    </w:p>
    <w:p w14:paraId="0952D87C" w14:textId="77777777" w:rsidR="008A0D75" w:rsidRPr="002E6030" w:rsidRDefault="008A0D75" w:rsidP="008A0D75">
      <w:pPr>
        <w:jc w:val="both"/>
        <w:rPr>
          <w:spacing w:val="20"/>
          <w:position w:val="6"/>
          <w:rtl/>
        </w:rPr>
      </w:pPr>
      <w:r w:rsidRPr="002E6030">
        <w:rPr>
          <w:spacing w:val="20"/>
          <w:position w:val="6"/>
          <w:rtl/>
        </w:rPr>
        <w:t>ולדותיהן פטורין ולדי ולדותיהן חייבין:</w:t>
      </w:r>
    </w:p>
    <w:p w14:paraId="4A47B5E2" w14:textId="77777777" w:rsidR="008A0D75" w:rsidRPr="002E6030" w:rsidRDefault="008A0D75" w:rsidP="008A0D75">
      <w:pPr>
        <w:jc w:val="both"/>
        <w:rPr>
          <w:spacing w:val="20"/>
          <w:position w:val="6"/>
          <w:rtl/>
        </w:rPr>
      </w:pPr>
      <w:r w:rsidRPr="002E6030">
        <w:rPr>
          <w:spacing w:val="20"/>
          <w:position w:val="6"/>
          <w:rtl/>
        </w:rPr>
        <w:t>א]האם הולדות פטורין רק אם יכול הנוכרי לתופסן עצמן?</w:t>
      </w:r>
    </w:p>
    <w:p w14:paraId="3C1978B7" w14:textId="77777777" w:rsidR="008A0D75" w:rsidRPr="002E6030" w:rsidRDefault="008A0D75" w:rsidP="008A0D75">
      <w:pPr>
        <w:jc w:val="both"/>
        <w:rPr>
          <w:spacing w:val="20"/>
          <w:position w:val="6"/>
          <w:rtl/>
        </w:rPr>
      </w:pPr>
      <w:r w:rsidRPr="002E6030">
        <w:rPr>
          <w:spacing w:val="20"/>
          <w:position w:val="6"/>
          <w:rtl/>
        </w:rPr>
        <w:t xml:space="preserve">הנה בגמ' מסקינן דהולדות פטורין לפי שאילו לא יהיב לגוי זוזי תפיס לה לבהמה, והוה ליה יד עכו"ם באמצע. </w:t>
      </w:r>
    </w:p>
    <w:p w14:paraId="3838E79D" w14:textId="77777777" w:rsidR="008A0D75" w:rsidRPr="002E6030" w:rsidRDefault="008A0D75" w:rsidP="008A0D75">
      <w:pPr>
        <w:jc w:val="both"/>
        <w:rPr>
          <w:spacing w:val="20"/>
          <w:position w:val="6"/>
          <w:rtl/>
        </w:rPr>
      </w:pPr>
      <w:r w:rsidRPr="002E6030">
        <w:rPr>
          <w:spacing w:val="20"/>
          <w:position w:val="6"/>
          <w:rtl/>
        </w:rPr>
        <w:t>וכתב הטור (סוף סי' ש"כ) שיש חילוק בין פירש"י להרמב"ם: רש"י מפרש ד"המקבל צאן ברזל" היינו שכל זמן שלא יתן דמים חולקין בולדות עצמן. אולם מדברי הרמב"ם (בכורות ד. ד.) משמע דאפילו אין לעכו"ם חלק כלל בולדות אלא מקבל רק ריוח בדמים.</w:t>
      </w:r>
    </w:p>
    <w:p w14:paraId="7A1A316C" w14:textId="77777777" w:rsidR="008A0D75" w:rsidRPr="002E6030" w:rsidRDefault="008A0D75" w:rsidP="008A0D75">
      <w:pPr>
        <w:jc w:val="both"/>
        <w:rPr>
          <w:spacing w:val="20"/>
          <w:position w:val="6"/>
          <w:rtl/>
        </w:rPr>
      </w:pPr>
      <w:r w:rsidRPr="002E6030">
        <w:rPr>
          <w:spacing w:val="20"/>
          <w:position w:val="6"/>
          <w:rtl/>
        </w:rPr>
        <w:t>והנה דעת הלח"מ [עפ"י דברי הטור] שיש נפק"מ להלכה ביניהם, דלפירש"י לא חשיב יד עכו"ם באמצע אלא א"כ יש לו חלק בולדות. אולם מהרי"ט אלגזי (אות י"ח) פליג, דהא פירש רש"י בב"מ ע: דאפילו הולדות המגיעין לחלק הישראל פטורין, ומוכח שעל ידי שעבוד גרידא חשיב יד עכו"ם באמצע, וא"כ הוא הדין אם אין לנוכרי כלל חלק בולדות אלא שעבוד גרידא, ורש"י נקט אורחא דמילתא שדרכן לחלק הולדות. ועי"ש דיש אמנם חילוק בין רש"י להרמב"ם אך אין נפק"מ לדינא. [וכן הוא מפרש דברי מהר"י קורקוס שם, ועי' יד דוד].</w:t>
      </w:r>
    </w:p>
    <w:p w14:paraId="59E6EFB3" w14:textId="77777777" w:rsidR="008A0D75" w:rsidRPr="002E6030" w:rsidRDefault="008A0D75" w:rsidP="008A0D75">
      <w:pPr>
        <w:jc w:val="both"/>
        <w:rPr>
          <w:spacing w:val="20"/>
          <w:position w:val="6"/>
          <w:rtl/>
        </w:rPr>
      </w:pPr>
      <w:r w:rsidRPr="002E6030">
        <w:rPr>
          <w:spacing w:val="20"/>
          <w:position w:val="6"/>
          <w:rtl/>
        </w:rPr>
        <w:t>והנה גם מפירש"י בסוגיין דקדק מעדני יו"ט (י') וכן בדברי חמודות (ד') דאפילו מה שחלק כבר ונטל הישראל חלקו פטור מן הבכורה כיון שיכול הנוכרי לתופסו. מיהו כתב הדברי חמודות דהוא דוקא כל משך ימי השותפות ביניהם, אך אם עברו ימי שותפותן ואח"כ ביכרה הבהמה וילדה, אין זה מיקרי יד עכו"ם באמצע. ונראה דשיטתו היא דיד עכו"ם באמצע חשיב רק אם תופס ברשות וכדין [עי' אות ג'], אבל למאן דסבר שאפילו אם דרכו לתפוס בגזל, אין לחלק בין עבר זמן השותפות.</w:t>
      </w:r>
    </w:p>
    <w:p w14:paraId="0B867C6C" w14:textId="77777777" w:rsidR="008A0D75" w:rsidRPr="002E6030" w:rsidRDefault="008A0D75" w:rsidP="008A0D75">
      <w:pPr>
        <w:jc w:val="both"/>
        <w:rPr>
          <w:spacing w:val="20"/>
          <w:position w:val="6"/>
          <w:rtl/>
        </w:rPr>
      </w:pPr>
      <w:r w:rsidRPr="002E6030">
        <w:rPr>
          <w:spacing w:val="20"/>
          <w:position w:val="6"/>
          <w:rtl/>
        </w:rPr>
        <w:t>ב] מהרי"ט אלגזי הסיק כנ"ל דלכו"ע הגם שאין לנוכרי שום זכות בגוף הולדות אלא שעבוד בעלמא, חשיב יד נוכרי באמצע.</w:t>
      </w:r>
    </w:p>
    <w:p w14:paraId="415FFF45" w14:textId="77777777" w:rsidR="008A0D75" w:rsidRPr="002E6030" w:rsidRDefault="008A0D75" w:rsidP="008A0D75">
      <w:pPr>
        <w:jc w:val="both"/>
        <w:rPr>
          <w:spacing w:val="20"/>
          <w:position w:val="6"/>
          <w:rtl/>
        </w:rPr>
      </w:pPr>
      <w:r w:rsidRPr="002E6030">
        <w:rPr>
          <w:spacing w:val="20"/>
          <w:position w:val="6"/>
          <w:rtl/>
        </w:rPr>
        <w:t>ומתוך כך הקשה אמאי החמירו הפוסקים דכדי לפטור מבכורה בזמן הזה צריך להקנות לנוכרי גם בכסף וגם במשיכה, הלא נקטו הראשונים והפוסקים דבמתן מעות גרידא אף למ"ד אין קנין כסף לעכו"ם מ"מ הבהמה משועבדת לו בתורת משכון, וא"כ חשיב שפיר יד עכו"ם באמצע לפטור מבכורה, ועכ"פ לא גרע מספק ספיקא דיש להקל כשיטות אלו.</w:t>
      </w:r>
    </w:p>
    <w:p w14:paraId="1AD0D136" w14:textId="77777777" w:rsidR="008A0D75" w:rsidRPr="002E6030" w:rsidRDefault="008A0D75" w:rsidP="008A0D75">
      <w:pPr>
        <w:jc w:val="both"/>
        <w:rPr>
          <w:spacing w:val="20"/>
          <w:position w:val="6"/>
          <w:rtl/>
        </w:rPr>
      </w:pPr>
      <w:r w:rsidRPr="002E6030">
        <w:rPr>
          <w:spacing w:val="20"/>
          <w:position w:val="6"/>
          <w:rtl/>
        </w:rPr>
        <w:t>ותירץ עפ"י תשו' מהרא"י (סי' ק"ל) [ויסוד הדברים נמצא בתוס' בסוגיין סוף ד"ה אין מקבלין], דרק היכא שמתחילה היתה הבהמה של העכו"ם מהני שעבודו ליחשב דלא יצאה לגמרי מרשותו, אבל היכא שמתחילה עיקרה של ישראל, אין יוצאה מרשותו ליחשב יד עכו"ם באמצע על ידי שעבוד גרידא.</w:t>
      </w:r>
    </w:p>
    <w:p w14:paraId="57F6C19C" w14:textId="77777777" w:rsidR="008A0D75" w:rsidRPr="002E6030" w:rsidRDefault="008A0D75" w:rsidP="008A0D75">
      <w:pPr>
        <w:jc w:val="both"/>
        <w:rPr>
          <w:spacing w:val="20"/>
          <w:position w:val="6"/>
          <w:rtl/>
        </w:rPr>
      </w:pPr>
      <w:r w:rsidRPr="002E6030">
        <w:rPr>
          <w:spacing w:val="20"/>
          <w:position w:val="6"/>
          <w:rtl/>
        </w:rPr>
        <w:t>ג] תפיסת העכו"ם הולדות דוקא בדין או אפילו בגזל?</w:t>
      </w:r>
    </w:p>
    <w:p w14:paraId="306E51F8" w14:textId="77777777" w:rsidR="008A0D75" w:rsidRPr="002E6030" w:rsidRDefault="008A0D75" w:rsidP="008A0D75">
      <w:pPr>
        <w:jc w:val="both"/>
        <w:rPr>
          <w:spacing w:val="20"/>
          <w:position w:val="6"/>
          <w:rtl/>
        </w:rPr>
      </w:pPr>
      <w:r w:rsidRPr="002E6030">
        <w:rPr>
          <w:rFonts w:hint="cs"/>
          <w:b/>
          <w:bCs/>
          <w:spacing w:val="20"/>
          <w:position w:val="6"/>
          <w:rtl/>
        </w:rPr>
        <w:lastRenderedPageBreak/>
        <w:t>א.</w:t>
      </w:r>
      <w:r w:rsidRPr="002E6030">
        <w:rPr>
          <w:rFonts w:hint="cs"/>
          <w:spacing w:val="20"/>
          <w:position w:val="6"/>
          <w:rtl/>
        </w:rPr>
        <w:t xml:space="preserve"> </w:t>
      </w:r>
      <w:r w:rsidRPr="002E6030">
        <w:rPr>
          <w:spacing w:val="20"/>
          <w:position w:val="6"/>
          <w:rtl/>
        </w:rPr>
        <w:t>בגמ' איתא דאי לא יהיב זוזי לעכו"ם תפיס הבהמה, ואי לא משכח לה תפיס ולדות דידה. ויש לעיין האם דוקא כשזכותו בדין לתופסן חשיב יד עכו"ם באמצע, או אפילו יתפוס שלא כדין אי הוי אורחא דמילתא שתופסין בגזל חשיב יד עכו"ם באמצע</w:t>
      </w:r>
      <w:r w:rsidRPr="002E6030">
        <w:rPr>
          <w:rFonts w:hint="cs"/>
          <w:spacing w:val="20"/>
          <w:position w:val="6"/>
          <w:rtl/>
        </w:rPr>
        <w:t>:</w:t>
      </w:r>
    </w:p>
    <w:p w14:paraId="134B57D6" w14:textId="77777777" w:rsidR="008A0D75" w:rsidRPr="002E6030" w:rsidRDefault="008A0D75" w:rsidP="008A0D75">
      <w:pPr>
        <w:jc w:val="both"/>
        <w:rPr>
          <w:spacing w:val="20"/>
          <w:position w:val="6"/>
          <w:rtl/>
        </w:rPr>
      </w:pPr>
      <w:r w:rsidRPr="002E6030">
        <w:rPr>
          <w:rFonts w:hint="cs"/>
          <w:spacing w:val="20"/>
          <w:position w:val="6"/>
          <w:rtl/>
        </w:rPr>
        <w:t>בשו"ת עבודת הגרשוני (סי' ק"ב) דן בזה בשלשה אופנים: או דשורת הדין שבצאן ברזל יכול לתפוס האם והולדות כאפותיקי מפורש, או שאינו מדין ישראל רק בדיניהם ואזלינן כדיניהם, או שהוא מכח אלמות הגוי ותפיסה בעלמא. ונוטה לדרך השניה או השלישית.</w:t>
      </w:r>
    </w:p>
    <w:p w14:paraId="4C755DD2" w14:textId="77777777" w:rsidR="008A0D75" w:rsidRPr="002E6030" w:rsidRDefault="008A0D75" w:rsidP="008A0D75">
      <w:pPr>
        <w:jc w:val="both"/>
        <w:rPr>
          <w:spacing w:val="20"/>
          <w:position w:val="6"/>
          <w:rtl/>
        </w:rPr>
      </w:pPr>
      <w:r w:rsidRPr="002E6030">
        <w:rPr>
          <w:rFonts w:hint="cs"/>
          <w:b/>
          <w:bCs/>
          <w:spacing w:val="20"/>
          <w:position w:val="6"/>
          <w:rtl/>
        </w:rPr>
        <w:t>ב.</w:t>
      </w:r>
      <w:r w:rsidRPr="002E6030">
        <w:rPr>
          <w:rFonts w:hint="cs"/>
          <w:spacing w:val="20"/>
          <w:position w:val="6"/>
          <w:rtl/>
        </w:rPr>
        <w:t xml:space="preserve"> </w:t>
      </w:r>
      <w:r w:rsidRPr="002E6030">
        <w:rPr>
          <w:spacing w:val="20"/>
          <w:position w:val="6"/>
          <w:rtl/>
        </w:rPr>
        <w:t xml:space="preserve">ומהרי"ט אלגזי (יז. ט.) </w:t>
      </w:r>
      <w:r w:rsidRPr="002E6030">
        <w:rPr>
          <w:rFonts w:hint="cs"/>
          <w:spacing w:val="20"/>
          <w:position w:val="6"/>
          <w:rtl/>
        </w:rPr>
        <w:t xml:space="preserve">כתב </w:t>
      </w:r>
      <w:r w:rsidRPr="002E6030">
        <w:rPr>
          <w:spacing w:val="20"/>
          <w:position w:val="6"/>
          <w:rtl/>
        </w:rPr>
        <w:t>שהצמח צדק למד מסוגיא דחולין לט: גבי מחשבת עכו"ם לע"ז פוסלת בשחיטת הבהמה אם יש לו שייכות בה ואפילו בדבר מועט, ואמרינן דאי העכו"ם איניש אלמא ונתן זוזא לטבח ישראל ולא מצי לדחויי הרי מחשבתו פוסלת, ומתוך כך למד הצמח צדק לענין בכורה אם קיבל הישראל מנוכרי מעות עבור בהמתו ולא משך הבהמה, הגם שבדינינו אין מעות קונות, אך אם הגוי אלים ואי אפשר להחזיר לו המעות חשיב יד עכו"ם באמצע.</w:t>
      </w:r>
    </w:p>
    <w:p w14:paraId="4D9D1A27" w14:textId="77777777" w:rsidR="008A0D75" w:rsidRPr="002E6030" w:rsidRDefault="008A0D75" w:rsidP="008A0D75">
      <w:pPr>
        <w:jc w:val="both"/>
        <w:rPr>
          <w:spacing w:val="20"/>
          <w:position w:val="6"/>
          <w:rtl/>
        </w:rPr>
      </w:pPr>
      <w:r w:rsidRPr="002E6030">
        <w:rPr>
          <w:spacing w:val="20"/>
          <w:position w:val="6"/>
          <w:rtl/>
        </w:rPr>
        <w:t xml:space="preserve">ברם מהרי"ט אלגזי דחה דבריו, דמתוס' בחולין שם מבואר דבגברא אלימא אסור מדרבנן גרידא ומשום חומרא דאיסור ע"ז, ואיך אפשר להקל באיסור בכורה דאורייתא - עי' בדבריו. </w:t>
      </w:r>
      <w:r w:rsidRPr="002E6030">
        <w:rPr>
          <w:rFonts w:hint="cs"/>
          <w:spacing w:val="20"/>
          <w:position w:val="6"/>
          <w:rtl/>
        </w:rPr>
        <w:t>וראה עוד בשו"ת חתם סופר (יו"ד סי' שט"ו) שדחה ראיית הצמח צדק. ועי' ב</w:t>
      </w:r>
      <w:r w:rsidRPr="002E6030">
        <w:rPr>
          <w:spacing w:val="20"/>
          <w:position w:val="6"/>
          <w:rtl/>
        </w:rPr>
        <w:t xml:space="preserve">הערות להגריש”א שכתב דהדבר תלוי במחלוקת ראשונים גבי אינו יהודי שהפקיד בפסח חמצו אצל ישראל. </w:t>
      </w:r>
    </w:p>
    <w:p w14:paraId="1F013458" w14:textId="77777777" w:rsidR="008A0D75" w:rsidRPr="002E6030" w:rsidRDefault="008A0D75" w:rsidP="008A0D75">
      <w:pPr>
        <w:jc w:val="both"/>
        <w:rPr>
          <w:spacing w:val="20"/>
          <w:position w:val="6"/>
          <w:rtl/>
        </w:rPr>
      </w:pPr>
      <w:r w:rsidRPr="002E6030">
        <w:rPr>
          <w:spacing w:val="20"/>
          <w:position w:val="6"/>
          <w:rtl/>
        </w:rPr>
        <w:t>עכ"פ לענינינו מבואר פלוגתת המפרשים כשהנוכרי נוטל האֵם והולדות בגזל האם מהני לפטור בבכורה.</w:t>
      </w:r>
    </w:p>
    <w:p w14:paraId="0C41D635" w14:textId="77777777" w:rsidR="008A0D75" w:rsidRPr="002E6030" w:rsidRDefault="008A0D75" w:rsidP="008A0D75">
      <w:pPr>
        <w:jc w:val="both"/>
        <w:rPr>
          <w:spacing w:val="20"/>
          <w:position w:val="6"/>
          <w:rtl/>
        </w:rPr>
      </w:pPr>
      <w:r w:rsidRPr="002E6030">
        <w:rPr>
          <w:rFonts w:hint="cs"/>
          <w:b/>
          <w:bCs/>
          <w:spacing w:val="20"/>
          <w:position w:val="6"/>
          <w:rtl/>
        </w:rPr>
        <w:t>ג.</w:t>
      </w:r>
      <w:r w:rsidRPr="002E6030">
        <w:rPr>
          <w:rFonts w:hint="cs"/>
          <w:spacing w:val="20"/>
          <w:position w:val="6"/>
          <w:rtl/>
        </w:rPr>
        <w:t xml:space="preserve"> </w:t>
      </w:r>
      <w:r w:rsidRPr="002E6030">
        <w:rPr>
          <w:spacing w:val="20"/>
          <w:position w:val="6"/>
          <w:rtl/>
        </w:rPr>
        <w:t>בדעת רש"י: הנה בגמ' (ד"ה והכא) נקט "דמשכון הוי גביה", משמע נמי לפי שמן הדין זכות העכו"ם לתפוס הבהמה ולא בגזל. אולם מאידך משמעות לשון רש"י במשנה נוטה שהעכו"ם תופס הבהמה והולדות כרצונו ושלא כדין, והיינו נמי טעמא דרשב"ג דפטר אפילו עד עשרה דורות. וכן משמע לשון רש"י בגמ' (ד"ה והא קמ"ל) שנקט "דאורחיה דעכו"ם למיזל ולמתפס בנה".</w:t>
      </w:r>
    </w:p>
    <w:p w14:paraId="54C3789C" w14:textId="77777777" w:rsidR="008A0D75" w:rsidRPr="002E6030" w:rsidRDefault="008A0D75" w:rsidP="008A0D75">
      <w:pPr>
        <w:jc w:val="both"/>
        <w:rPr>
          <w:spacing w:val="20"/>
          <w:position w:val="6"/>
          <w:rtl/>
        </w:rPr>
      </w:pPr>
      <w:r w:rsidRPr="002E6030">
        <w:rPr>
          <w:rFonts w:hint="cs"/>
          <w:b/>
          <w:bCs/>
          <w:spacing w:val="20"/>
          <w:position w:val="6"/>
          <w:rtl/>
        </w:rPr>
        <w:t>ד.</w:t>
      </w:r>
      <w:r w:rsidRPr="002E6030">
        <w:rPr>
          <w:rFonts w:hint="cs"/>
          <w:spacing w:val="20"/>
          <w:position w:val="6"/>
          <w:rtl/>
        </w:rPr>
        <w:t xml:space="preserve"> </w:t>
      </w:r>
      <w:r w:rsidRPr="002E6030">
        <w:rPr>
          <w:spacing w:val="20"/>
          <w:position w:val="6"/>
          <w:rtl/>
        </w:rPr>
        <w:t>הרמב"ם (בכורות ד. ד.) כתב "אבל ולדי ולדות חייבין שהרי של ישראל הן ואין לגוי עליהן רשות". אולם רגמ"ה פירש טעם חיובן "דכולי האי ולדי ולדות לא תפיס עכו"ם בשבילה". ונראה דלהרמב"ם חשיב יד עכו"ם באמצע רק אם יש לו רשות לתפוס, אבל לרגמ"ה כל דאורחיה לתפוס ואפילו שלא כדין. וע"ע ראשית בכורים.</w:t>
      </w:r>
    </w:p>
    <w:p w14:paraId="69F6CBD7" w14:textId="77777777" w:rsidR="008A0D75" w:rsidRPr="002E6030" w:rsidRDefault="008A0D75" w:rsidP="008A0D75">
      <w:pPr>
        <w:jc w:val="both"/>
        <w:rPr>
          <w:spacing w:val="20"/>
          <w:position w:val="6"/>
          <w:rtl/>
        </w:rPr>
      </w:pPr>
      <w:r w:rsidRPr="002E6030">
        <w:rPr>
          <w:spacing w:val="20"/>
          <w:position w:val="6"/>
          <w:rtl/>
        </w:rPr>
        <w:t>העמיד ולדותיהן תחת אמותיהן ולדי ולדות פטורין וכו':</w:t>
      </w:r>
    </w:p>
    <w:p w14:paraId="3BF6E8C6" w14:textId="77777777" w:rsidR="008A0D75" w:rsidRPr="002E6030" w:rsidRDefault="008A0D75" w:rsidP="008A0D75">
      <w:pPr>
        <w:jc w:val="both"/>
        <w:rPr>
          <w:spacing w:val="20"/>
          <w:position w:val="6"/>
          <w:rtl/>
        </w:rPr>
      </w:pPr>
      <w:r w:rsidRPr="002E6030">
        <w:rPr>
          <w:spacing w:val="20"/>
          <w:position w:val="6"/>
          <w:rtl/>
        </w:rPr>
        <w:t>א] האם אמותיהן קיימות או דוקא כשמתו?</w:t>
      </w:r>
    </w:p>
    <w:p w14:paraId="0A4CBC77" w14:textId="77777777" w:rsidR="008A0D75" w:rsidRPr="002E6030" w:rsidRDefault="008A0D75" w:rsidP="008A0D75">
      <w:pPr>
        <w:jc w:val="both"/>
        <w:rPr>
          <w:spacing w:val="20"/>
          <w:position w:val="6"/>
          <w:rtl/>
        </w:rPr>
      </w:pPr>
      <w:r w:rsidRPr="002E6030">
        <w:rPr>
          <w:spacing w:val="20"/>
          <w:position w:val="6"/>
          <w:rtl/>
        </w:rPr>
        <w:t>רש"</w:t>
      </w:r>
      <w:r w:rsidRPr="002E6030">
        <w:rPr>
          <w:rFonts w:hint="cs"/>
          <w:spacing w:val="20"/>
          <w:position w:val="6"/>
          <w:rtl/>
        </w:rPr>
        <w:t>י</w:t>
      </w:r>
      <w:r w:rsidRPr="002E6030">
        <w:rPr>
          <w:spacing w:val="20"/>
          <w:position w:val="6"/>
          <w:rtl/>
        </w:rPr>
        <w:t xml:space="preserve"> ורגמ"ה פירשו שאמותיהם קיימות אלא שפתח לעכו"ם פתח שיהא לו כח בולדות. וביארו תוי"ט ותפא"י (יכין אות כ"ט) דאע"ג שבלאו הכי היה הנוכרי תופס הולדות, אך מכיון שפתח לו, על כרחך לחזק כוחו שיוכל לתפוס גם ולדי ולדות.</w:t>
      </w:r>
    </w:p>
    <w:p w14:paraId="3CE6CE1D" w14:textId="77777777" w:rsidR="008A0D75" w:rsidRPr="002E6030" w:rsidRDefault="008A0D75" w:rsidP="008A0D75">
      <w:pPr>
        <w:jc w:val="both"/>
        <w:rPr>
          <w:spacing w:val="20"/>
          <w:position w:val="6"/>
          <w:rtl/>
        </w:rPr>
      </w:pPr>
      <w:r w:rsidRPr="002E6030">
        <w:rPr>
          <w:spacing w:val="20"/>
          <w:position w:val="6"/>
          <w:rtl/>
        </w:rPr>
        <w:t>מיהו תוס' (סוף ע"א) הביאו תוספתא (פ"ב ה"ד) דמיירי שמתו אמותיהן והעמיד הולדות תחתן. ומשמע לכאורה דבעודן בחיים לא אהני מידי שהעמיד הולדות.</w:t>
      </w:r>
    </w:p>
    <w:p w14:paraId="7D7E00CE" w14:textId="77777777" w:rsidR="008A0D75" w:rsidRPr="002E6030" w:rsidRDefault="008A0D75" w:rsidP="008A0D75">
      <w:pPr>
        <w:jc w:val="both"/>
        <w:rPr>
          <w:spacing w:val="20"/>
          <w:position w:val="6"/>
          <w:rtl/>
        </w:rPr>
      </w:pPr>
      <w:r w:rsidRPr="002E6030">
        <w:rPr>
          <w:spacing w:val="20"/>
          <w:position w:val="6"/>
          <w:rtl/>
        </w:rPr>
        <w:t>וראה עוד בתוס' בעמוד זה (ד"ה טעמא) שביארו אמאי לא ניחא לרש"י לפרש שמתו ממש אמותיהן.</w:t>
      </w:r>
    </w:p>
    <w:p w14:paraId="65F1C99B" w14:textId="77777777" w:rsidR="008A0D75" w:rsidRPr="002E6030" w:rsidRDefault="008A0D75" w:rsidP="008A0D75">
      <w:pPr>
        <w:jc w:val="both"/>
        <w:rPr>
          <w:spacing w:val="20"/>
          <w:position w:val="6"/>
          <w:rtl/>
        </w:rPr>
      </w:pPr>
      <w:r w:rsidRPr="002E6030">
        <w:rPr>
          <w:spacing w:val="20"/>
          <w:position w:val="6"/>
          <w:rtl/>
        </w:rPr>
        <w:t>ובדעת הרמב"ם - עי' אות ב'.</w:t>
      </w:r>
    </w:p>
    <w:p w14:paraId="07D0395F" w14:textId="77777777" w:rsidR="008A0D75" w:rsidRPr="002E6030" w:rsidRDefault="008A0D75" w:rsidP="008A0D75">
      <w:pPr>
        <w:jc w:val="both"/>
        <w:rPr>
          <w:spacing w:val="20"/>
          <w:position w:val="6"/>
          <w:rtl/>
        </w:rPr>
      </w:pPr>
      <w:r w:rsidRPr="002E6030">
        <w:rPr>
          <w:spacing w:val="20"/>
          <w:position w:val="6"/>
          <w:rtl/>
        </w:rPr>
        <w:t>ב] ביאור השמטת הרמב"ם:</w:t>
      </w:r>
    </w:p>
    <w:p w14:paraId="5A35A0DD" w14:textId="77777777" w:rsidR="008A0D75" w:rsidRPr="002E6030" w:rsidRDefault="008A0D75" w:rsidP="008A0D75">
      <w:pPr>
        <w:jc w:val="both"/>
        <w:rPr>
          <w:spacing w:val="20"/>
          <w:position w:val="6"/>
          <w:rtl/>
        </w:rPr>
      </w:pPr>
      <w:r w:rsidRPr="002E6030">
        <w:rPr>
          <w:spacing w:val="20"/>
          <w:position w:val="6"/>
          <w:rtl/>
        </w:rPr>
        <w:t>הרמב"ם (בכורות ד. ד.) השמיט דין זה דהעמיד הולדות תחת אמותיהן. וכתב הכס"מ שהרמב"ם נתן כלל בדבר דכל ולדות שיש רשות לגוי לגבות מהן פטורין, וממילא הוא נכלל בזה.</w:t>
      </w:r>
    </w:p>
    <w:p w14:paraId="566936B2" w14:textId="77777777" w:rsidR="008A0D75" w:rsidRPr="002E6030" w:rsidRDefault="008A0D75" w:rsidP="008A0D75">
      <w:pPr>
        <w:jc w:val="both"/>
        <w:rPr>
          <w:spacing w:val="20"/>
          <w:position w:val="6"/>
          <w:rtl/>
        </w:rPr>
      </w:pPr>
      <w:r w:rsidRPr="002E6030">
        <w:rPr>
          <w:spacing w:val="20"/>
          <w:position w:val="6"/>
          <w:rtl/>
        </w:rPr>
        <w:t>והלח"מ דחה דבריו, וביאר שהרמב"ם מפרש "העמיד ולדות תחת אמותיהן" כפירוש תוס' עפ"י התוספתא דהיינו שמתו האמהות, וסבר הרמב"ם דהוא פשיטא שאם כן הוו הולדות צאן ברזל תחת אמותיהן ואין צריך לכותבו. וכעי"ז פירש מהר"י קורקוס, עי"ש.</w:t>
      </w:r>
    </w:p>
    <w:p w14:paraId="1D642089" w14:textId="77777777" w:rsidR="008A0D75" w:rsidRPr="002E6030" w:rsidRDefault="008A0D75" w:rsidP="008A0D75">
      <w:pPr>
        <w:jc w:val="both"/>
        <w:rPr>
          <w:spacing w:val="20"/>
          <w:position w:val="6"/>
          <w:rtl/>
        </w:rPr>
      </w:pPr>
      <w:r w:rsidRPr="002E6030">
        <w:rPr>
          <w:spacing w:val="20"/>
          <w:position w:val="6"/>
          <w:rtl/>
        </w:rPr>
        <w:t>גמ'</w:t>
      </w:r>
    </w:p>
    <w:p w14:paraId="2540E164" w14:textId="77777777" w:rsidR="008A0D75" w:rsidRPr="002E6030" w:rsidRDefault="008A0D75" w:rsidP="008A0D75">
      <w:pPr>
        <w:jc w:val="both"/>
        <w:rPr>
          <w:spacing w:val="20"/>
          <w:position w:val="6"/>
          <w:rtl/>
        </w:rPr>
      </w:pPr>
      <w:r w:rsidRPr="002E6030">
        <w:rPr>
          <w:spacing w:val="20"/>
          <w:position w:val="6"/>
          <w:rtl/>
        </w:rPr>
        <w:t>אמר אביי לא קשיא הא דקביל עליה אונסא וזולא והא דלא קביל עליה - צ"ע דכיון שקיבל העכו"ם אונסא וזולא לא יבא לתפוס כלום מהולדות, וא"כ ולדות שיבואו לרשות הישראל אמאי פטורין מבכורה הא אין יד עכו"ם באמצע. וי"ל דכיון שאם יפשע בצאן של העכו"ם יתפוס העכו"ם הולדות, לכך חשיב יד עכו"ם באמצע - שטמ"ק (סוף אות ה') בשם הר"ם. וראה עוד חזו"א (בכורות יט. ה.).</w:t>
      </w:r>
    </w:p>
    <w:p w14:paraId="451386F4" w14:textId="77777777" w:rsidR="008A0D75" w:rsidRPr="002E6030" w:rsidRDefault="008A0D75" w:rsidP="008A0D75">
      <w:pPr>
        <w:jc w:val="both"/>
        <w:rPr>
          <w:spacing w:val="20"/>
          <w:position w:val="6"/>
          <w:rtl/>
        </w:rPr>
      </w:pPr>
      <w:r w:rsidRPr="002E6030">
        <w:rPr>
          <w:spacing w:val="20"/>
          <w:position w:val="6"/>
          <w:rtl/>
        </w:rPr>
        <w:t>ליפלוג וליתני בדידה בד"א דלא קביל עליה אונסא וזולא אבל קביל עליה אונסא וזולא שפיר דמי - צ"ל דאינו פשיטא דכיון שקיבל עליו אונסא וזולא ליכא ריבית, דמ"מ איכא למיחש דילמא אתי למטעי - שטמ"ק (סוף אות ה').</w:t>
      </w:r>
    </w:p>
    <w:p w14:paraId="192D1F60" w14:textId="77777777" w:rsidR="008A0D75" w:rsidRPr="002E6030" w:rsidRDefault="008A0D75" w:rsidP="008A0D75">
      <w:pPr>
        <w:jc w:val="both"/>
        <w:rPr>
          <w:spacing w:val="20"/>
          <w:position w:val="6"/>
          <w:rtl/>
        </w:rPr>
      </w:pPr>
      <w:r w:rsidRPr="002E6030">
        <w:rPr>
          <w:spacing w:val="20"/>
          <w:position w:val="6"/>
          <w:rtl/>
        </w:rPr>
        <w:lastRenderedPageBreak/>
        <w:t>והכא גבי בכורה ה"ט דאילו אתי עכו"ם בעי זוזי ולא יהיב ליה תפיס לה לבהמה ואי לא משכח לבהמה תפיס ולדות דידה - האם מיירי כשתופס מן הדין, או אף באלימות וגזל - עי' בדברינו במשנה ד"ה ולדותיהן פטורין (אות ג').</w:t>
      </w:r>
    </w:p>
    <w:p w14:paraId="73196C74" w14:textId="77777777" w:rsidR="008A0D75" w:rsidRPr="002E6030" w:rsidRDefault="008A0D75" w:rsidP="008A0D75">
      <w:pPr>
        <w:jc w:val="both"/>
        <w:rPr>
          <w:spacing w:val="20"/>
          <w:position w:val="6"/>
          <w:rtl/>
        </w:rPr>
      </w:pPr>
      <w:r w:rsidRPr="002E6030">
        <w:rPr>
          <w:spacing w:val="20"/>
          <w:position w:val="6"/>
          <w:rtl/>
        </w:rPr>
        <w:t>א"ר הונא ולדות פטורין וולדי ולדותיהן חייבין ורב יהודה אמר ולדי ולדות נמי פטורין וולדי ולדי ולדות חייבין:</w:t>
      </w:r>
    </w:p>
    <w:p w14:paraId="3162A264" w14:textId="77777777" w:rsidR="008A0D75" w:rsidRPr="002E6030" w:rsidRDefault="008A0D75" w:rsidP="008A0D75">
      <w:pPr>
        <w:jc w:val="both"/>
        <w:rPr>
          <w:spacing w:val="20"/>
          <w:position w:val="6"/>
          <w:rtl/>
        </w:rPr>
      </w:pPr>
      <w:r w:rsidRPr="002E6030">
        <w:rPr>
          <w:spacing w:val="20"/>
          <w:position w:val="6"/>
          <w:rtl/>
        </w:rPr>
        <w:t>לענין הלכה:</w:t>
      </w:r>
    </w:p>
    <w:p w14:paraId="2FFCA0BC" w14:textId="77777777" w:rsidR="008A0D75" w:rsidRPr="002E6030" w:rsidRDefault="008A0D75" w:rsidP="008A0D75">
      <w:pPr>
        <w:jc w:val="both"/>
        <w:rPr>
          <w:spacing w:val="20"/>
          <w:position w:val="6"/>
          <w:rtl/>
        </w:rPr>
      </w:pPr>
      <w:r w:rsidRPr="002E6030">
        <w:rPr>
          <w:spacing w:val="20"/>
          <w:position w:val="6"/>
          <w:rtl/>
        </w:rPr>
        <w:t>כתב הרמב"ן בהלכותיו דלא איפסיק הלכה כמאן, הלכך ולד רביעי ספיקא הוי. אולם הרא"ש (סי' ב') פסק כרב הונא שהיה גדול מרב יהודה, ועוד דפרכינן לרב יהודה ממתני' ודחיק לשנויי. ועי' מהרי"ט אלגזי (יט. א.) שביאר אמאי לא סבירא לרמב"ן הוכחות הרא"ש. וראה עוד בהערות להגריש”א.</w:t>
      </w:r>
    </w:p>
    <w:p w14:paraId="09AF0DF0" w14:textId="77777777" w:rsidR="008A0D75" w:rsidRPr="002E6030" w:rsidRDefault="008A0D75" w:rsidP="008A0D75">
      <w:pPr>
        <w:jc w:val="both"/>
        <w:rPr>
          <w:spacing w:val="20"/>
          <w:position w:val="6"/>
          <w:rtl/>
        </w:rPr>
      </w:pPr>
      <w:r w:rsidRPr="002E6030">
        <w:rPr>
          <w:spacing w:val="20"/>
          <w:position w:val="6"/>
          <w:rtl/>
        </w:rPr>
        <w:t>ובדעת הרמב"ם: כתב הטור (שכ. ז.) שאף הרמב"ם פסק כרב הונא. וכן נקטו הלח"מ ומהר"י קורקוס (בכורות ד. ד.). אולם הב"ח תמה על הטור שבדברי הרמב"ם לא נתפרש כמאן הלכתא, והוסיף שכן מבואר מדברי הכס"מ. [אמנם בב"י כתב בהדיא שהרמב"ם פסק כרב הונא].</w:t>
      </w:r>
    </w:p>
    <w:p w14:paraId="1BB66829" w14:textId="77777777" w:rsidR="008A0D75" w:rsidRPr="002E6030" w:rsidRDefault="008A0D75" w:rsidP="008A0D75">
      <w:pPr>
        <w:jc w:val="both"/>
        <w:rPr>
          <w:spacing w:val="20"/>
          <w:position w:val="6"/>
          <w:rtl/>
        </w:rPr>
      </w:pPr>
      <w:r w:rsidRPr="002E6030">
        <w:rPr>
          <w:spacing w:val="20"/>
          <w:position w:val="6"/>
          <w:rtl/>
        </w:rPr>
        <w:t>תנן העמיד ולדות תחת אמותיהן וכו' תיובתא דרב יהודה:</w:t>
      </w:r>
    </w:p>
    <w:p w14:paraId="3FC6BAAC" w14:textId="77777777" w:rsidR="008A0D75" w:rsidRPr="002E6030" w:rsidRDefault="008A0D75" w:rsidP="008A0D75">
      <w:pPr>
        <w:jc w:val="both"/>
        <w:rPr>
          <w:spacing w:val="20"/>
          <w:position w:val="6"/>
          <w:rtl/>
        </w:rPr>
      </w:pPr>
      <w:r w:rsidRPr="002E6030">
        <w:rPr>
          <w:spacing w:val="20"/>
          <w:position w:val="6"/>
          <w:rtl/>
        </w:rPr>
        <w:t xml:space="preserve">הנה לקמן בת"ש בסוף הסוגיא נחלקו הראשונים אי מקשה התם לרב יהודה מרישא דמתני' או מברייתא [עי' בדברינו </w:t>
      </w:r>
      <w:r w:rsidRPr="002E6030">
        <w:rPr>
          <w:rFonts w:hint="cs"/>
          <w:spacing w:val="20"/>
          <w:position w:val="6"/>
          <w:rtl/>
        </w:rPr>
        <w:t>לקמן יז. ד"ה תא שמע</w:t>
      </w:r>
      <w:r w:rsidRPr="002E6030">
        <w:rPr>
          <w:spacing w:val="20"/>
          <w:position w:val="6"/>
          <w:rtl/>
        </w:rPr>
        <w:t>], ולמאן דנקט דמקשים מברייתא צ"ע אמאי הקשו הכא מסיפא דמתני' ולא הקשו נמי מרישא דסתרה לדברי רב יהודה. ולמאן דמפרש דמקשה לקמן מרישא דמתני' יקשה נמי אמאי לא הקשו תחילה מרישא והדר מסיפא.</w:t>
      </w:r>
    </w:p>
    <w:p w14:paraId="45F420CA" w14:textId="77777777" w:rsidR="008A0D75" w:rsidRPr="002E6030" w:rsidRDefault="008A0D75" w:rsidP="008A0D75">
      <w:pPr>
        <w:jc w:val="both"/>
        <w:rPr>
          <w:spacing w:val="20"/>
          <w:position w:val="6"/>
          <w:rtl/>
        </w:rPr>
      </w:pPr>
      <w:r w:rsidRPr="002E6030">
        <w:rPr>
          <w:spacing w:val="20"/>
          <w:position w:val="6"/>
          <w:rtl/>
        </w:rPr>
        <w:t xml:space="preserve">וראה מש"כ בזה שטמ"ק (אות ד' ואות ז'), וראה עוד מש"כ הח"נ (על תוד"ה טעמא), ומהרי"ט אלגזי (אות י"ט סוף סק"א). </w:t>
      </w:r>
    </w:p>
    <w:p w14:paraId="419ACA16" w14:textId="77777777" w:rsidR="008A0D75" w:rsidRPr="002E6030" w:rsidRDefault="008A0D75" w:rsidP="008A0D75">
      <w:pPr>
        <w:jc w:val="both"/>
        <w:rPr>
          <w:spacing w:val="20"/>
          <w:position w:val="6"/>
          <w:rtl/>
        </w:rPr>
      </w:pPr>
      <w:r w:rsidRPr="002E6030">
        <w:rPr>
          <w:spacing w:val="20"/>
          <w:position w:val="6"/>
          <w:rtl/>
        </w:rPr>
        <w:t>אמר לך רב יהודה ה"ה אע"ג דלא העמיד והא קמ"ל אפילו העמיד נמי דאורחיה דעכו"ם למיתפס בנה הוי כמי דלא העמיד וכו':</w:t>
      </w:r>
    </w:p>
    <w:p w14:paraId="6A478CA0" w14:textId="77777777" w:rsidR="008A0D75" w:rsidRPr="002E6030" w:rsidRDefault="008A0D75" w:rsidP="008A0D75">
      <w:pPr>
        <w:jc w:val="both"/>
        <w:rPr>
          <w:spacing w:val="20"/>
          <w:position w:val="6"/>
          <w:rtl/>
        </w:rPr>
      </w:pPr>
      <w:r w:rsidRPr="002E6030">
        <w:rPr>
          <w:spacing w:val="20"/>
          <w:position w:val="6"/>
          <w:rtl/>
        </w:rPr>
        <w:t>הטור (שכ. ז.) כתב דאם העמיד הולדות תחת אמותיהן, לרב הונא דור רביעי לולדות פטור ולרב יהודה דור חמישי פטור. ותמה הלח"מ (בכורות ד. ד.) דהא בגמ' מפורש דלרב יהודה העמיד הוי כלא העמיד ונקט 'העמיד' לרבותא.</w:t>
      </w:r>
    </w:p>
    <w:p w14:paraId="55EABFC6" w14:textId="77777777" w:rsidR="008A0D75" w:rsidRPr="002E6030" w:rsidRDefault="008A0D75" w:rsidP="008A0D75">
      <w:pPr>
        <w:jc w:val="both"/>
        <w:rPr>
          <w:spacing w:val="20"/>
          <w:position w:val="6"/>
          <w:rtl/>
        </w:rPr>
      </w:pPr>
      <w:r w:rsidRPr="002E6030">
        <w:rPr>
          <w:spacing w:val="20"/>
          <w:position w:val="6"/>
          <w:rtl/>
        </w:rPr>
        <w:t>ותירצו מהרי"ט אלגזי (יט. א.) והח"נ, דהטור סבר הא דמקשינן מסיפא ומשנינן הוא כפי הס"ד, אבל לבתר דמקשה מרישא ומשני בפשיטות "אימא הן וולדותיהן" תו לא קשיא מידי מסיפא, והדר ביה מהאי תירוצא דחיקא.</w:t>
      </w:r>
    </w:p>
    <w:p w14:paraId="29CBED1E" w14:textId="77777777" w:rsidR="008A0D75" w:rsidRPr="002E6030" w:rsidRDefault="008A0D75" w:rsidP="008A0D75">
      <w:pPr>
        <w:jc w:val="both"/>
        <w:rPr>
          <w:spacing w:val="20"/>
          <w:position w:val="6"/>
          <w:rtl/>
        </w:rPr>
      </w:pPr>
      <w:r w:rsidRPr="002E6030">
        <w:rPr>
          <w:spacing w:val="20"/>
          <w:position w:val="6"/>
          <w:rtl/>
        </w:rPr>
        <w:t>מיהו יעוי' במהריט"א דאינו כן אליבא דהרא"ש שהכריע להלכה כרב הונא משום דלרב יהודה קשיא סיפא דמתני' ודחיק לשנויי. וכן אינו אליבא דתוס' כאן (ד"ה טעמא) - עי' בדברינו על תוס'.</w:t>
      </w:r>
    </w:p>
    <w:p w14:paraId="0F5457BE" w14:textId="77777777" w:rsidR="008A0D75" w:rsidRPr="002E6030" w:rsidRDefault="008A0D75" w:rsidP="008A0D75">
      <w:pPr>
        <w:jc w:val="both"/>
        <w:rPr>
          <w:spacing w:val="20"/>
          <w:position w:val="6"/>
          <w:rtl/>
        </w:rPr>
      </w:pPr>
      <w:r w:rsidRPr="002E6030">
        <w:rPr>
          <w:spacing w:val="20"/>
          <w:position w:val="6"/>
          <w:rtl/>
        </w:rPr>
        <w:t>רש"י</w:t>
      </w:r>
    </w:p>
    <w:p w14:paraId="31B6BE36" w14:textId="77777777" w:rsidR="008A0D75" w:rsidRPr="002E6030" w:rsidRDefault="008A0D75" w:rsidP="008A0D75">
      <w:pPr>
        <w:jc w:val="both"/>
        <w:rPr>
          <w:spacing w:val="20"/>
          <w:position w:val="6"/>
          <w:rtl/>
        </w:rPr>
      </w:pPr>
      <w:r w:rsidRPr="002E6030">
        <w:rPr>
          <w:spacing w:val="20"/>
          <w:position w:val="6"/>
          <w:rtl/>
        </w:rPr>
        <w:t>ד"ה וולדי ולדות חייבין - כשיהיו להן ולדות בכורות ינתנו לכהן - הצ"ק מחק תיבות "ינתנו לכהן" [ודלא כלפנינו שנמחק רק תיבת "ינתנו"].</w:t>
      </w:r>
    </w:p>
    <w:p w14:paraId="4AABDB35" w14:textId="77777777" w:rsidR="008A0D75" w:rsidRPr="002E6030" w:rsidRDefault="008A0D75" w:rsidP="008A0D75">
      <w:pPr>
        <w:jc w:val="both"/>
        <w:rPr>
          <w:spacing w:val="20"/>
          <w:position w:val="6"/>
          <w:rtl/>
        </w:rPr>
      </w:pPr>
      <w:r w:rsidRPr="002E6030">
        <w:rPr>
          <w:spacing w:val="20"/>
          <w:position w:val="6"/>
          <w:rtl/>
        </w:rPr>
        <w:t>ד"ה העמיד ולדות - ויהיו תחת ידי באותן דמים עד אותו זמן עצמו - תיבות אלו צ"ב. והרע"ב שהעתיק לשון רש"י השמיטן. ותוס' (סוף ע"א) השמיט תיבות "עד אותו זמן עצמו".</w:t>
      </w:r>
    </w:p>
    <w:p w14:paraId="3E0565EF" w14:textId="77777777" w:rsidR="008A0D75" w:rsidRPr="002E6030" w:rsidRDefault="008A0D75" w:rsidP="008A0D75">
      <w:pPr>
        <w:jc w:val="both"/>
        <w:rPr>
          <w:spacing w:val="20"/>
          <w:position w:val="6"/>
          <w:rtl/>
        </w:rPr>
      </w:pPr>
      <w:r w:rsidRPr="002E6030">
        <w:rPr>
          <w:spacing w:val="20"/>
          <w:position w:val="6"/>
          <w:rtl/>
        </w:rPr>
        <w:t>אמנם שמעתי לפרש כוונת רש"י שלפנינו, דהפתח שפתח הישראל לעכו"ם הוא שאם ימותו האמהות יכנסו הולדות תחתיהן להיותן צאן ברזל, ויהיו תחת יד הישראל כדין אמן עד אותו זמן שהאמהות היו צריכות להיות. [אך יש לעיין בתוס' (ד"ה טעמא) דמשמע שבזה גופה נחלקו רש"י והתוספתא, וא"כ בדברי רש"י לכאורה אין לפרש כן].</w:t>
      </w:r>
    </w:p>
    <w:p w14:paraId="702447F4" w14:textId="77777777" w:rsidR="008A0D75" w:rsidRPr="002E6030" w:rsidRDefault="008A0D75" w:rsidP="008A0D75">
      <w:pPr>
        <w:jc w:val="both"/>
        <w:rPr>
          <w:spacing w:val="20"/>
          <w:position w:val="6"/>
          <w:rtl/>
        </w:rPr>
      </w:pPr>
      <w:r w:rsidRPr="002E6030">
        <w:rPr>
          <w:spacing w:val="20"/>
          <w:position w:val="6"/>
          <w:rtl/>
        </w:rPr>
        <w:t>ד"ה רב יהודה אמר - ולקמן פריך ליה ממתני' - יש להסתפק אי כוונת רש"י לפירכא קמייתא מסיפא דמתני', או לפירכא בתרייתא ומפרש דהיינו מרישא דמתני', וכן משמע קצת הלשון "ולקמן פריך", וכן נראה גם מדברי תוס' (ד"ה טעמא) דסברי דפירכא בתרייתא היא מרישא דמתני', ומשכו נמי פירש"י כשיטתם. והראשונים נחלקו בזה אי פירכא בתרייתא היא מרישא דמתני' או מברייתא - עי' בדברינו לקמן ריש יז. ד"ה תא שמע.</w:t>
      </w:r>
    </w:p>
    <w:p w14:paraId="3AE95C71" w14:textId="77777777" w:rsidR="008A0D75" w:rsidRPr="002E6030" w:rsidRDefault="008A0D75" w:rsidP="008A0D75">
      <w:pPr>
        <w:jc w:val="both"/>
        <w:rPr>
          <w:spacing w:val="20"/>
          <w:position w:val="6"/>
          <w:rtl/>
        </w:rPr>
      </w:pPr>
      <w:r w:rsidRPr="002E6030">
        <w:rPr>
          <w:spacing w:val="20"/>
          <w:position w:val="6"/>
          <w:rtl/>
        </w:rPr>
        <w:t>תוס'</w:t>
      </w:r>
    </w:p>
    <w:p w14:paraId="258C3E2F" w14:textId="77777777" w:rsidR="008A0D75" w:rsidRPr="002E6030" w:rsidRDefault="008A0D75" w:rsidP="008A0D75">
      <w:pPr>
        <w:jc w:val="both"/>
        <w:rPr>
          <w:spacing w:val="20"/>
          <w:position w:val="6"/>
          <w:rtl/>
        </w:rPr>
      </w:pPr>
      <w:r w:rsidRPr="002E6030">
        <w:rPr>
          <w:spacing w:val="20"/>
          <w:position w:val="6"/>
          <w:rtl/>
        </w:rPr>
        <w:t xml:space="preserve">ד"ה אין מקבלין צאן ברזל - וסיפא אתא לאשמועינן היתר ריבית מן העכו"ם כדקתני לווין מהם ומלוין להן בריבית - נראה דרצונם לישב שלא יקשה קושית הר"י בשטמ"ק (ה') לפירש"י, [וכן הקשו הרמב"ן, ותוס' ר"פ, ור"ת בריטב"א החדשים ב"מ ע:], דהלא אף סיפא "מקבלין צאן ברזל מן העכו"ם" מיותרת, </w:t>
      </w:r>
      <w:r w:rsidRPr="002E6030">
        <w:rPr>
          <w:spacing w:val="20"/>
          <w:position w:val="6"/>
          <w:rtl/>
        </w:rPr>
        <w:lastRenderedPageBreak/>
        <w:t>דשמעינן מכל שכן מסיפא דסיפא "ולוין מהן ומלוין אותן בריבית" דאפילו ריבית קצוצה שרי, ולזה כתבו דהא לא קשיא, דסיפא כולה חדא מילתא היא, דמקבלין צאן ברזל מן העכו"ם לפי דלוין ומלוין להם בריבית.</w:t>
      </w:r>
    </w:p>
    <w:p w14:paraId="103A5078" w14:textId="77777777" w:rsidR="008A0D75" w:rsidRPr="002E6030" w:rsidRDefault="008A0D75" w:rsidP="008A0D75">
      <w:pPr>
        <w:jc w:val="both"/>
        <w:rPr>
          <w:spacing w:val="20"/>
          <w:position w:val="6"/>
          <w:rtl/>
        </w:rPr>
      </w:pPr>
      <w:r w:rsidRPr="002E6030">
        <w:rPr>
          <w:spacing w:val="20"/>
          <w:position w:val="6"/>
          <w:rtl/>
        </w:rPr>
        <w:t>וראה עוד מש"כ הרמב"ן ותפא"י במשניות ב"מ שם.</w:t>
      </w:r>
    </w:p>
    <w:p w14:paraId="282DB255" w14:textId="77777777" w:rsidR="008A0D75" w:rsidRPr="002E6030" w:rsidRDefault="008A0D75" w:rsidP="008A0D75">
      <w:pPr>
        <w:jc w:val="both"/>
        <w:rPr>
          <w:spacing w:val="20"/>
          <w:position w:val="6"/>
          <w:rtl/>
        </w:rPr>
      </w:pPr>
      <w:r w:rsidRPr="002E6030">
        <w:rPr>
          <w:spacing w:val="20"/>
          <w:position w:val="6"/>
          <w:rtl/>
        </w:rPr>
        <w:t>וקשה לפ"ה מאי פריך הכא ואי ס"ד ברשותא דמרא קיימא וכו' ונראה כמו שפי' ר"ת וכו'</w:t>
      </w:r>
      <w:r w:rsidRPr="002E6030">
        <w:rPr>
          <w:rFonts w:hint="cs"/>
          <w:spacing w:val="20"/>
          <w:position w:val="6"/>
          <w:rtl/>
        </w:rPr>
        <w:t>:</w:t>
      </w:r>
    </w:p>
    <w:p w14:paraId="7C1F3D31" w14:textId="77777777" w:rsidR="008A0D75" w:rsidRPr="002E6030" w:rsidRDefault="008A0D75" w:rsidP="008A0D75">
      <w:pPr>
        <w:jc w:val="both"/>
        <w:rPr>
          <w:spacing w:val="20"/>
          <w:position w:val="6"/>
          <w:rtl/>
        </w:rPr>
      </w:pPr>
      <w:r w:rsidRPr="002E6030">
        <w:rPr>
          <w:spacing w:val="20"/>
          <w:position w:val="6"/>
          <w:rtl/>
        </w:rPr>
        <w:t xml:space="preserve">תוכן דברי תוס': </w:t>
      </w:r>
    </w:p>
    <w:p w14:paraId="557B8A98" w14:textId="77777777" w:rsidR="008A0D75" w:rsidRPr="002E6030" w:rsidRDefault="008A0D75" w:rsidP="008A0D75">
      <w:pPr>
        <w:jc w:val="both"/>
        <w:rPr>
          <w:spacing w:val="20"/>
          <w:position w:val="6"/>
          <w:rtl/>
        </w:rPr>
      </w:pPr>
      <w:r w:rsidRPr="002E6030">
        <w:rPr>
          <w:spacing w:val="20"/>
          <w:position w:val="6"/>
          <w:rtl/>
        </w:rPr>
        <w:t>מקשים לפירש"י שנוטל בשבח רק אם יבא שבח, נמצא דהוי ריבית דרבנן [עי' ב"מ ע. דאפילו קרוב לשכר ורחוק מהפסד הוי ריבית דרבנן גרידא ושרי ביתומים], וא"כ שפיר י"ל דלעולם מדאורייתא ברשותא דמרא העכו"ם קיימא, ואפילו הכי מדרבנן חשיב ריבית. לכך פליג ר"ת דהכא מיירי שמקבל ליתן דבר קצוב אפילו לא יהא שבח, והוי ריבית דאורייתא, לכך מקשה שפיר דאי מדאורייתא ברשותא דמרא קיימי לא יתכן שיהא ריבית דאורייתא. ומ"מ מתרץ רבא דאמנם לעולם יצא מרשות הבעלים לגמרי כשאר מלוה, ואע"פ כן פטורה מן הבכורה דחשיב יד עכו"ם באמצע מכח שעבוד שיש לו כדמפרשי תוס' לקמן.</w:t>
      </w:r>
    </w:p>
    <w:p w14:paraId="7F80C48E" w14:textId="77777777" w:rsidR="008A0D75" w:rsidRPr="002E6030" w:rsidRDefault="008A0D75" w:rsidP="008A0D75">
      <w:pPr>
        <w:jc w:val="both"/>
        <w:rPr>
          <w:spacing w:val="20"/>
          <w:position w:val="6"/>
          <w:rtl/>
        </w:rPr>
      </w:pPr>
      <w:r w:rsidRPr="002E6030">
        <w:rPr>
          <w:spacing w:val="20"/>
          <w:position w:val="6"/>
          <w:rtl/>
        </w:rPr>
        <w:t>ונוטל חצי השבח בשכר המלוה אלא דלא הוי רבית דאורייתא - הרש"ש מחק תיבת 'אלא' - עי' פירושו.</w:t>
      </w:r>
    </w:p>
    <w:p w14:paraId="0A01658A" w14:textId="77777777" w:rsidR="008A0D75" w:rsidRPr="002E6030" w:rsidRDefault="008A0D75" w:rsidP="008A0D75">
      <w:pPr>
        <w:jc w:val="both"/>
        <w:rPr>
          <w:spacing w:val="20"/>
          <w:position w:val="6"/>
          <w:rtl/>
        </w:rPr>
      </w:pPr>
      <w:r w:rsidRPr="002E6030">
        <w:rPr>
          <w:spacing w:val="20"/>
          <w:position w:val="6"/>
          <w:rtl/>
        </w:rPr>
        <w:t>כמו בלא נכייתא שהיא רבית דרבנן - כלומר בלא נכייתא הוא ריבית דרבנן כדאיתא בב"מ סז:, דאילו בנכייתא כתבו תוס' לקמן דשרי משום דזימנין דליכא שבחא כלל.</w:t>
      </w:r>
    </w:p>
    <w:p w14:paraId="72A10C9D" w14:textId="77777777" w:rsidR="008A0D75" w:rsidRPr="002E6030" w:rsidRDefault="008A0D75" w:rsidP="008A0D75">
      <w:pPr>
        <w:jc w:val="both"/>
        <w:rPr>
          <w:spacing w:val="20"/>
          <w:position w:val="6"/>
          <w:rtl/>
        </w:rPr>
      </w:pPr>
      <w:r w:rsidRPr="002E6030">
        <w:rPr>
          <w:spacing w:val="20"/>
          <w:position w:val="6"/>
          <w:rtl/>
        </w:rPr>
        <w:t>ואע"ג דתנא רישא היינו דחנווני שהוא רבית דרבנן והכא קמ"ל דההיא רבית דאורייתא היא - כלומר לפירוש ר"ת ניחא טפי שתחילה אשמעינן דאין מושיבין חנווני למחצית שכר שהיא רבית דרבנן דהא אפשר שלא יבא שבח, והדר אשמעינן מקבל צאן ברזל וקמ"ל דהוי רבית דאורייתא דמקבל עליו דבר קצוב.</w:t>
      </w:r>
    </w:p>
    <w:p w14:paraId="276DC6B1" w14:textId="77777777" w:rsidR="008A0D75" w:rsidRPr="002E6030" w:rsidRDefault="008A0D75" w:rsidP="008A0D75">
      <w:pPr>
        <w:jc w:val="both"/>
        <w:rPr>
          <w:spacing w:val="20"/>
          <w:position w:val="6"/>
          <w:rtl/>
        </w:rPr>
      </w:pPr>
      <w:r w:rsidRPr="002E6030">
        <w:rPr>
          <w:spacing w:val="20"/>
          <w:position w:val="6"/>
          <w:rtl/>
        </w:rPr>
        <w:t>ולפ"ה נמי נהי דלא ידור בחצרו חנם הוי רבית דאורייתא וכו' מה שמשכיר בפחות מיהא מסתבר דלא הוי דאורייתא - רש"י מפרש שם דמיירי שהלוהו על בית שידור בו וינכה מן הדמים, וס"ל דאין לחוש שיפול הבית והוי רבית דנהנה תמיד. ומ"מ כתבו תוס' דאף לפירושו ד"לא ידור בחצירו חנם" הוי רבית דאורייתא, אך "לא ישכור ממנו בפחות" מסתבר דהוי דרבנן, ונמצא דגם לפירש"י הא דקתני התם "מפני שהוא רבית" הוא מדרבנן.</w:t>
      </w:r>
    </w:p>
    <w:p w14:paraId="396C3E41" w14:textId="77777777" w:rsidR="008A0D75" w:rsidRPr="002E6030" w:rsidRDefault="008A0D75" w:rsidP="008A0D75">
      <w:pPr>
        <w:jc w:val="both"/>
        <w:rPr>
          <w:spacing w:val="20"/>
          <w:position w:val="6"/>
          <w:rtl/>
        </w:rPr>
      </w:pPr>
      <w:r w:rsidRPr="002E6030">
        <w:rPr>
          <w:spacing w:val="20"/>
          <w:position w:val="6"/>
          <w:rtl/>
        </w:rPr>
        <w:t>כמו בתי ערי חומה דהוי רבית דאורייתא - הצ"ק ציין לערכין לא., ותוס' שם ד"ה דתניא.</w:t>
      </w:r>
    </w:p>
    <w:p w14:paraId="089D282C" w14:textId="77777777" w:rsidR="008A0D75" w:rsidRPr="002E6030" w:rsidRDefault="008A0D75" w:rsidP="008A0D75">
      <w:pPr>
        <w:jc w:val="both"/>
        <w:rPr>
          <w:spacing w:val="20"/>
          <w:position w:val="6"/>
          <w:rtl/>
        </w:rPr>
      </w:pPr>
      <w:r w:rsidRPr="002E6030">
        <w:rPr>
          <w:spacing w:val="20"/>
          <w:position w:val="6"/>
          <w:rtl/>
        </w:rPr>
        <w:t>אבל למאי דחשבינן רבית דאורייתא קשה דא"כ יצא מרשות בעלים לגמרי וכו' - עי' ראשית בכורים בביאור דברי תוס'. וראה עוד בח"נ שהביא קושית מהרש"א בב"מ שם ותירצה.</w:t>
      </w:r>
    </w:p>
    <w:p w14:paraId="101ACA52" w14:textId="77777777" w:rsidR="008A0D75" w:rsidRPr="002E6030" w:rsidRDefault="008A0D75" w:rsidP="008A0D75">
      <w:pPr>
        <w:jc w:val="both"/>
        <w:rPr>
          <w:spacing w:val="20"/>
          <w:position w:val="6"/>
          <w:rtl/>
        </w:rPr>
      </w:pPr>
      <w:r w:rsidRPr="002E6030">
        <w:rPr>
          <w:spacing w:val="20"/>
          <w:position w:val="6"/>
          <w:rtl/>
        </w:rPr>
        <w:t>וי"ל התם עיקר בהמה של ישראל מתחלה אלא שמשועבדת היא לארנונא וכו' - כחילוק זה כתבו גם תוס' בפסחים ריש ו., ועי' מהרי"ט אלגזי (אות י"ח) שכן יש ללמוד גם מדברי הריטב"א [החדשים] ב"מ ע:, וכן מתשובת מהרא"י סי' ק"ל.</w:t>
      </w:r>
    </w:p>
    <w:p w14:paraId="6ED07750" w14:textId="77777777" w:rsidR="008A0D75" w:rsidRPr="002E6030" w:rsidRDefault="008A0D75" w:rsidP="008A0D75">
      <w:pPr>
        <w:jc w:val="both"/>
        <w:rPr>
          <w:spacing w:val="20"/>
          <w:position w:val="6"/>
          <w:rtl/>
        </w:rPr>
      </w:pPr>
      <w:r w:rsidRPr="002E6030">
        <w:rPr>
          <w:spacing w:val="20"/>
          <w:position w:val="6"/>
          <w:rtl/>
        </w:rPr>
        <w:t>מיהו נוכרי שקיבל שקיבל צאן ברזל מישראל - הביא מהריט"א תשובת מהרי"ו (סי' קע"ד) דעל פי חילוק תוס' אינה נפטרת מבכורה כיון שהיתה הבהמה תחילה של ישראל. אולם כתב דמשאת בנימין תמה עליו דודאי אף כשנוכרי קיבל צאן מישראל פטורה מבכורה, והסכים מהריט"א לדבריו, עי"ש. ועי' מש"כ היד דוד.</w:t>
      </w:r>
    </w:p>
    <w:p w14:paraId="4E7E3BDC" w14:textId="77777777" w:rsidR="008A0D75" w:rsidRPr="002E6030" w:rsidRDefault="008A0D75" w:rsidP="008A0D75">
      <w:pPr>
        <w:jc w:val="both"/>
        <w:rPr>
          <w:spacing w:val="20"/>
          <w:position w:val="6"/>
          <w:rtl/>
        </w:rPr>
      </w:pPr>
      <w:r w:rsidRPr="002E6030">
        <w:rPr>
          <w:spacing w:val="20"/>
          <w:position w:val="6"/>
          <w:rtl/>
        </w:rPr>
        <w:t>ובעיקר קושית תוס' מבהמת ארנונא - עי' שפ"א שכתב לחלק, דבצאן ברזל כן הוא הדרך לקבל עליהם שיוכל לתפוס גוף הבהמות כשלא נותן דמים, משא"כ גבי ארנונא דין המלכות הוא רק על המעות, אלא שהמלך עושה מה שרוצה ונוטל הבהמה.</w:t>
      </w:r>
    </w:p>
    <w:p w14:paraId="5BCB543E" w14:textId="77777777" w:rsidR="008A0D75" w:rsidRPr="002E6030" w:rsidRDefault="008A0D75" w:rsidP="008A0D75">
      <w:pPr>
        <w:jc w:val="both"/>
        <w:rPr>
          <w:spacing w:val="20"/>
          <w:position w:val="6"/>
          <w:rtl/>
        </w:rPr>
      </w:pPr>
      <w:r w:rsidRPr="002E6030">
        <w:rPr>
          <w:spacing w:val="20"/>
          <w:position w:val="6"/>
          <w:rtl/>
        </w:rPr>
        <w:t>וראה עוד בחזו"א (בכורות סי' י"ט ס"ק א-ב).</w:t>
      </w:r>
    </w:p>
    <w:p w14:paraId="226BA8E4" w14:textId="77777777" w:rsidR="008A0D75" w:rsidRPr="002E6030" w:rsidRDefault="008A0D75" w:rsidP="008A0D75">
      <w:pPr>
        <w:jc w:val="both"/>
        <w:rPr>
          <w:spacing w:val="20"/>
          <w:position w:val="6"/>
          <w:rtl/>
        </w:rPr>
      </w:pPr>
      <w:r w:rsidRPr="002E6030">
        <w:rPr>
          <w:spacing w:val="20"/>
          <w:position w:val="6"/>
          <w:rtl/>
        </w:rPr>
        <w:t>ד"ה טעמא - תימה דלקמן פריך לרב יהודה ממתני' דקתני בהדיא וכו' - שיטות המפרשים אי לקמן פריך ממתני' או מברייתא - יעוי' בדברינו לקמן ריש יז. ד"ה תא שמע.</w:t>
      </w:r>
    </w:p>
    <w:p w14:paraId="173AE88E" w14:textId="77777777" w:rsidR="008A0D75" w:rsidRPr="002E6030" w:rsidRDefault="008A0D75" w:rsidP="008A0D75">
      <w:pPr>
        <w:jc w:val="both"/>
        <w:rPr>
          <w:spacing w:val="20"/>
          <w:position w:val="6"/>
          <w:rtl/>
        </w:rPr>
      </w:pPr>
      <w:r w:rsidRPr="002E6030">
        <w:rPr>
          <w:spacing w:val="20"/>
          <w:position w:val="6"/>
          <w:rtl/>
        </w:rPr>
        <w:t>ובעיקר קושית תוס' - מהרי"ט אלגזי (יט. א.) תירץ דהנה תמוה אמאי הקדימה הסוגיא להקשות מסיפא קודם לרישא, אלא לפי דאי הוו מקשים קודם מרישא ומתרצים כדמסקינן "אימא הן וולדותיהן", תו לא הוה קשיא מידי מסיפא, לכך נתחכמו לפרוך קודם מסיפא ולשנויי, והדר מקשי מרישא דאורחא דהגמ' להגדיל תורה. ועי"ש שיישב בזה סברת הרמב"ן שלא הכריע להלכה כרב הונא, ולא חש לטענת הרא"ש דפרכינן ליה מסיפא דמתני' ודחק לשנויי.</w:t>
      </w:r>
    </w:p>
    <w:p w14:paraId="49F84C21" w14:textId="77777777" w:rsidR="008A0D75" w:rsidRPr="002E6030" w:rsidRDefault="008A0D75" w:rsidP="008A0D75">
      <w:pPr>
        <w:jc w:val="both"/>
        <w:rPr>
          <w:spacing w:val="20"/>
          <w:position w:val="6"/>
          <w:rtl/>
        </w:rPr>
      </w:pPr>
      <w:r w:rsidRPr="002E6030">
        <w:rPr>
          <w:spacing w:val="20"/>
          <w:position w:val="6"/>
          <w:rtl/>
        </w:rPr>
        <w:lastRenderedPageBreak/>
        <w:t>ועל דרך זה תירץ גם הח"נ קושית תוס'. וראה עוד מים קדושים, ושטמ"ק (אות ו'), ועי' חזו"א (בכורות יט. א.).</w:t>
      </w:r>
    </w:p>
    <w:p w14:paraId="558D5ED6" w14:textId="77777777" w:rsidR="008A0D75" w:rsidRPr="002E6030" w:rsidRDefault="008A0D75" w:rsidP="008A0D75">
      <w:pPr>
        <w:jc w:val="both"/>
        <w:rPr>
          <w:spacing w:val="20"/>
          <w:position w:val="6"/>
          <w:rtl/>
        </w:rPr>
      </w:pPr>
      <w:r w:rsidRPr="002E6030">
        <w:rPr>
          <w:spacing w:val="20"/>
          <w:position w:val="6"/>
          <w:rtl/>
        </w:rPr>
        <w:t>ואע"ג דלא קתני הן במתני' צריך לומר דפשיטא ליה וכו' - לדברי תוס' שאין זה גירסא אלא פירוש המשנה, צ"ע היאך באיכא דאמרי מקשה הגמ' לרב הונא, אימא דלא ס"ל כהאי פשיטותא דכוונת המשנה "הן וולדותיהן". וראה בשטמ"ק לקמן יז. (אות ב') בשם גליון, דאזיל כמהלך תוס' דמקשינן לקמן מרישא דמתני', ופירש דלאיכא דאמרי הכי גרסינן בהדיא במתני' "הן וולדותיהן", ולפיכך פריך מינה לרב הונא. ובחזו"א (בכורות יט. ה.) נקט אליבא דתוס' דלאיכא דאמרי הוא ברייתא.</w:t>
      </w:r>
    </w:p>
    <w:p w14:paraId="2B7C1135" w14:textId="77777777" w:rsidR="008A0D75" w:rsidRPr="002E6030" w:rsidRDefault="008A0D75" w:rsidP="008A0D75">
      <w:pPr>
        <w:jc w:val="both"/>
        <w:rPr>
          <w:spacing w:val="20"/>
          <w:position w:val="6"/>
          <w:rtl/>
        </w:rPr>
      </w:pPr>
      <w:r w:rsidRPr="002E6030">
        <w:rPr>
          <w:spacing w:val="20"/>
          <w:position w:val="6"/>
          <w:rtl/>
        </w:rPr>
        <w:t>וי"ל דלכך פי' בקונטרס במתני' העמיד לאו ממש שמתו האמהות והעמיד הולדות תחתיהן - עי' רש"ש.</w:t>
      </w:r>
    </w:p>
    <w:p w14:paraId="51ACF372" w14:textId="77777777" w:rsidR="008A0D75" w:rsidRPr="002E6030" w:rsidRDefault="008A0D75" w:rsidP="008A0D75">
      <w:pPr>
        <w:jc w:val="both"/>
        <w:rPr>
          <w:spacing w:val="20"/>
          <w:position w:val="6"/>
          <w:rtl/>
        </w:rPr>
      </w:pPr>
      <w:r w:rsidRPr="002E6030">
        <w:rPr>
          <w:spacing w:val="20"/>
          <w:position w:val="6"/>
          <w:rtl/>
        </w:rPr>
        <w:t>בשטמ"ק אות ה':</w:t>
      </w:r>
    </w:p>
    <w:p w14:paraId="73044A68" w14:textId="77777777" w:rsidR="008A0D75" w:rsidRPr="002E6030" w:rsidRDefault="008A0D75" w:rsidP="008A0D75">
      <w:pPr>
        <w:jc w:val="both"/>
        <w:rPr>
          <w:spacing w:val="20"/>
          <w:position w:val="6"/>
          <w:rtl/>
        </w:rPr>
      </w:pPr>
      <w:r w:rsidRPr="002E6030">
        <w:rPr>
          <w:spacing w:val="20"/>
          <w:position w:val="6"/>
          <w:rtl/>
        </w:rPr>
        <w:t>"אמר אביי ל"ק" - הוא דיבור חדש. "אבל קבל עליו" - הוא דיבור חדש. "כיון דאילו אתי עכו"ם" - הוא דיבור חדש.</w:t>
      </w:r>
    </w:p>
    <w:p w14:paraId="06A76A80" w14:textId="77777777" w:rsidR="008A0D75" w:rsidRPr="002E6030" w:rsidRDefault="008A0D75" w:rsidP="008A0D75">
      <w:pPr>
        <w:jc w:val="both"/>
        <w:rPr>
          <w:spacing w:val="20"/>
          <w:position w:val="6"/>
          <w:rtl/>
        </w:rPr>
      </w:pPr>
      <w:r w:rsidRPr="002E6030">
        <w:rPr>
          <w:spacing w:val="20"/>
          <w:position w:val="6"/>
          <w:rtl/>
        </w:rPr>
        <w:t>דף יז.</w:t>
      </w:r>
    </w:p>
    <w:p w14:paraId="5FAD6792" w14:textId="77777777" w:rsidR="008A0D75" w:rsidRPr="002E6030" w:rsidRDefault="008A0D75" w:rsidP="008A0D75">
      <w:pPr>
        <w:jc w:val="both"/>
        <w:rPr>
          <w:spacing w:val="20"/>
          <w:position w:val="6"/>
          <w:rtl/>
        </w:rPr>
      </w:pPr>
      <w:r w:rsidRPr="002E6030">
        <w:rPr>
          <w:spacing w:val="20"/>
          <w:position w:val="6"/>
          <w:rtl/>
        </w:rPr>
        <w:t>גמ'</w:t>
      </w:r>
    </w:p>
    <w:p w14:paraId="1A6B394A" w14:textId="77777777" w:rsidR="008A0D75" w:rsidRPr="002E6030" w:rsidRDefault="008A0D75" w:rsidP="008A0D75">
      <w:pPr>
        <w:jc w:val="both"/>
        <w:rPr>
          <w:spacing w:val="20"/>
          <w:position w:val="6"/>
          <w:rtl/>
        </w:rPr>
      </w:pPr>
      <w:r w:rsidRPr="002E6030">
        <w:rPr>
          <w:spacing w:val="20"/>
          <w:position w:val="6"/>
          <w:rtl/>
        </w:rPr>
        <w:t>תא שמע המקבל צאן ברזל מן העובד כוכבים וכו' תיובתא דרב יהודה אמר לך רב יהודה אימא הן וולדותיהן:</w:t>
      </w:r>
    </w:p>
    <w:p w14:paraId="1E8178EB" w14:textId="77777777" w:rsidR="008A0D75" w:rsidRPr="002E6030" w:rsidRDefault="008A0D75" w:rsidP="008A0D75">
      <w:pPr>
        <w:jc w:val="both"/>
        <w:rPr>
          <w:spacing w:val="20"/>
          <w:position w:val="6"/>
          <w:rtl/>
        </w:rPr>
      </w:pPr>
      <w:r w:rsidRPr="002E6030">
        <w:rPr>
          <w:spacing w:val="20"/>
          <w:position w:val="6"/>
          <w:rtl/>
        </w:rPr>
        <w:t>שיטות הראשונים אי מקשה ממתני' או מברייתא, וביאור הקושיא והתירוץ:</w:t>
      </w:r>
    </w:p>
    <w:p w14:paraId="68088937" w14:textId="77777777" w:rsidR="008A0D75" w:rsidRPr="002E6030" w:rsidRDefault="008A0D75" w:rsidP="008A0D75">
      <w:pPr>
        <w:jc w:val="both"/>
        <w:rPr>
          <w:spacing w:val="20"/>
          <w:position w:val="6"/>
          <w:rtl/>
        </w:rPr>
      </w:pPr>
      <w:r w:rsidRPr="002E6030">
        <w:rPr>
          <w:b/>
          <w:bCs/>
          <w:spacing w:val="20"/>
          <w:position w:val="6"/>
          <w:rtl/>
        </w:rPr>
        <w:t>א.</w:t>
      </w:r>
      <w:r w:rsidRPr="002E6030">
        <w:rPr>
          <w:spacing w:val="20"/>
          <w:position w:val="6"/>
          <w:rtl/>
        </w:rPr>
        <w:t xml:space="preserve"> תוס' לעיל טז: (ד"ה טעמא), ושטמ"ק כאן (ב') בשם גליון, פירשו דפריך מרישא דמתני', ומשני "אימא הן וולדותיהן" כלומר "הן" אלו הולדות "ולדותיהן" אלו ולדי ולדות, וכתבו תוס' הנ"ל דאינו מגיה המשנה, אלא פשיטא ליה דהולדות כצאן ברזל עצמן ולא איצטריך למיתני במתני'. </w:t>
      </w:r>
    </w:p>
    <w:p w14:paraId="2A84E583" w14:textId="77777777" w:rsidR="008A0D75" w:rsidRPr="002E6030" w:rsidRDefault="008A0D75" w:rsidP="008A0D75">
      <w:pPr>
        <w:jc w:val="both"/>
        <w:rPr>
          <w:spacing w:val="20"/>
          <w:position w:val="6"/>
          <w:rtl/>
        </w:rPr>
      </w:pPr>
      <w:r w:rsidRPr="002E6030">
        <w:rPr>
          <w:spacing w:val="20"/>
          <w:position w:val="6"/>
          <w:rtl/>
        </w:rPr>
        <w:t>ולשיטת תוס' צ"ע מה מקשה הגמ' באיכא דאמרי לרב הונא, הרי לא קתני בהדיא במתני' "הן וולדותיהן" ואימא דרב הונא לא ס"ל האי פירושא. ויתכן דס"ל לתוס' שפשוט לפרש כן ומוכרח עד דעבדי מהא קושיא לרב הונא. אך יותר נראה כמש"כ בשטמ"ק (ב') בשם גליון, דלאיכא דאמרי אכן גרסינן במתני' "הן וולדותיהן". ושו"ר שהחזו"א (בכורות יט. ה.) נקט אליבא דתוס', דלאיכא דאמרי הוא ברייתא דקתני בה "הן וולדותיהן".</w:t>
      </w:r>
    </w:p>
    <w:p w14:paraId="4765A6F5" w14:textId="77777777" w:rsidR="008A0D75" w:rsidRPr="002E6030" w:rsidRDefault="008A0D75" w:rsidP="008A0D75">
      <w:pPr>
        <w:jc w:val="both"/>
        <w:rPr>
          <w:spacing w:val="20"/>
          <w:position w:val="6"/>
          <w:rtl/>
        </w:rPr>
      </w:pPr>
      <w:r w:rsidRPr="002E6030">
        <w:rPr>
          <w:b/>
          <w:bCs/>
          <w:spacing w:val="20"/>
          <w:position w:val="6"/>
          <w:rtl/>
        </w:rPr>
        <w:t>ב.</w:t>
      </w:r>
      <w:r w:rsidRPr="002E6030">
        <w:rPr>
          <w:spacing w:val="20"/>
          <w:position w:val="6"/>
          <w:rtl/>
        </w:rPr>
        <w:t xml:space="preserve"> הרא"ש בשטמ"ק (ב'), וכן השטמ"ק לעיל טז: (ז') בשם תוס' כת"י, פירשו דפריך הכא מברייתא דקתני בה "הן ולדותיהן פטורין" [בוי"ו אחד], וס"ד דהך "הן" כלומר ולדותיהן פטורין הא ולדי ולדות חייבין, ומשני "אימא הן וולדותיהן" [בשני ווי"ן] כלומר גם הן הולדות וגם ולדי ולדות פטורין.</w:t>
      </w:r>
    </w:p>
    <w:p w14:paraId="21C2F313" w14:textId="77777777" w:rsidR="008A0D75" w:rsidRPr="002E6030" w:rsidRDefault="008A0D75" w:rsidP="008A0D75">
      <w:pPr>
        <w:jc w:val="both"/>
        <w:rPr>
          <w:spacing w:val="20"/>
          <w:position w:val="6"/>
          <w:rtl/>
        </w:rPr>
      </w:pPr>
      <w:r w:rsidRPr="002E6030">
        <w:rPr>
          <w:spacing w:val="20"/>
          <w:position w:val="6"/>
          <w:rtl/>
        </w:rPr>
        <w:t>ולשיטה זו קשה אמאי לא פרכינן מרישא דמתני' עצמה - עי' מש"כ הרא"ש עצמו בשטמ"ק לעיל טז: (אות ד'), וע"ע בשטמ"ק שם (אות ז') בשם תוס' כת"י.</w:t>
      </w:r>
    </w:p>
    <w:p w14:paraId="4EF3F339" w14:textId="77777777" w:rsidR="008A0D75" w:rsidRPr="002E6030" w:rsidRDefault="008A0D75" w:rsidP="008A0D75">
      <w:pPr>
        <w:jc w:val="both"/>
        <w:rPr>
          <w:spacing w:val="20"/>
          <w:position w:val="6"/>
          <w:rtl/>
        </w:rPr>
      </w:pPr>
      <w:r w:rsidRPr="002E6030">
        <w:rPr>
          <w:spacing w:val="20"/>
          <w:position w:val="6"/>
          <w:rtl/>
        </w:rPr>
        <w:t>וראה עוד במהרי"ט אלגזי (אות י"ט סוף סק"א) שפירש לפי"ז דהרא"ש אזיל לשיטתו שהכריח לפסוק הלכה כרב הונא לעיל.</w:t>
      </w:r>
    </w:p>
    <w:p w14:paraId="7FC6AAF1" w14:textId="77777777" w:rsidR="008A0D75" w:rsidRPr="002E6030" w:rsidRDefault="008A0D75" w:rsidP="008A0D75">
      <w:pPr>
        <w:jc w:val="both"/>
        <w:rPr>
          <w:spacing w:val="20"/>
          <w:position w:val="6"/>
          <w:rtl/>
        </w:rPr>
      </w:pPr>
      <w:r w:rsidRPr="002E6030">
        <w:rPr>
          <w:b/>
          <w:bCs/>
          <w:spacing w:val="20"/>
          <w:position w:val="6"/>
          <w:rtl/>
        </w:rPr>
        <w:t>ג.</w:t>
      </w:r>
      <w:r w:rsidRPr="002E6030">
        <w:rPr>
          <w:spacing w:val="20"/>
          <w:position w:val="6"/>
          <w:rtl/>
        </w:rPr>
        <w:t xml:space="preserve"> מגירסת הב"ח נראה פירוש שלישי, ואף לדבריו נראה דמקשינן מברייתא, דקתני בה "הן וולדות" וס"ד דהיינו האמהות והולדות, ומשני "אימא הן וולדותיהן" דמשמע הולדות וולדי ולדות.</w:t>
      </w:r>
    </w:p>
    <w:p w14:paraId="0398EC92" w14:textId="77777777" w:rsidR="008A0D75" w:rsidRPr="002E6030" w:rsidRDefault="008A0D75" w:rsidP="008A0D75">
      <w:pPr>
        <w:jc w:val="both"/>
        <w:rPr>
          <w:spacing w:val="20"/>
          <w:position w:val="6"/>
          <w:rtl/>
        </w:rPr>
      </w:pPr>
      <w:r w:rsidRPr="002E6030">
        <w:rPr>
          <w:b/>
          <w:bCs/>
          <w:spacing w:val="20"/>
          <w:position w:val="6"/>
          <w:rtl/>
        </w:rPr>
        <w:t>ד.</w:t>
      </w:r>
      <w:r w:rsidRPr="002E6030">
        <w:rPr>
          <w:spacing w:val="20"/>
          <w:position w:val="6"/>
          <w:rtl/>
        </w:rPr>
        <w:t xml:space="preserve"> בדברי רש"י לעיל טז: (ד"ה אמר רב הונא) שכתב "ולקמן פריך ליה ממתניתין", יש להסתפק אם כוונתו לקושיא הראשונה מסיפא דמתני', או לקושיא האחרונה מרישא דמתני', וכצד זה נראה יותר - עי' בדברינו על רש"י שם.  </w:t>
      </w:r>
    </w:p>
    <w:p w14:paraId="1CB84AD3" w14:textId="77777777" w:rsidR="008A0D75" w:rsidRPr="002E6030" w:rsidRDefault="008A0D75" w:rsidP="008A0D75">
      <w:pPr>
        <w:jc w:val="both"/>
        <w:rPr>
          <w:spacing w:val="20"/>
          <w:position w:val="6"/>
          <w:rtl/>
        </w:rPr>
      </w:pPr>
      <w:r w:rsidRPr="002E6030">
        <w:rPr>
          <w:spacing w:val="20"/>
          <w:position w:val="6"/>
          <w:rtl/>
        </w:rPr>
        <w:t>רחל בת עז ועז בת רחל ר"מ מחייב וחכמים פוטרין - למאי דמוקמינן לה בבכורה, כתב רש"י (ד"ה ר"מ מחייב) דלא מיירי ברחל ממש דהא נקבה לא קדושה בבכורה, אלא מין רחל קאמר [כלשון המשנה טז:].</w:t>
      </w:r>
    </w:p>
    <w:p w14:paraId="651B3374" w14:textId="77777777" w:rsidR="008A0D75" w:rsidRPr="002E6030" w:rsidRDefault="008A0D75" w:rsidP="008A0D75">
      <w:pPr>
        <w:jc w:val="both"/>
        <w:rPr>
          <w:spacing w:val="20"/>
          <w:position w:val="6"/>
          <w:rtl/>
        </w:rPr>
      </w:pPr>
      <w:r w:rsidRPr="002E6030">
        <w:rPr>
          <w:spacing w:val="20"/>
          <w:position w:val="6"/>
          <w:rtl/>
        </w:rPr>
        <w:t>ובחוששין לזרע האב לענין או"ב קמיפלגי דר' מאיר סבר חוששין לזרע האב:</w:t>
      </w:r>
    </w:p>
    <w:p w14:paraId="5F91C8D3" w14:textId="77777777" w:rsidR="008A0D75" w:rsidRPr="002E6030" w:rsidRDefault="008A0D75" w:rsidP="008A0D75">
      <w:pPr>
        <w:jc w:val="both"/>
        <w:rPr>
          <w:spacing w:val="20"/>
          <w:position w:val="6"/>
          <w:rtl/>
        </w:rPr>
      </w:pPr>
      <w:r w:rsidRPr="002E6030">
        <w:rPr>
          <w:spacing w:val="20"/>
          <w:position w:val="6"/>
          <w:rtl/>
        </w:rPr>
        <w:t>האם חוששין לזרע האב רק אם דומה לאביו?</w:t>
      </w:r>
    </w:p>
    <w:p w14:paraId="76D21EC4" w14:textId="77777777" w:rsidR="008A0D75" w:rsidRPr="002E6030" w:rsidRDefault="008A0D75" w:rsidP="008A0D75">
      <w:pPr>
        <w:jc w:val="both"/>
        <w:rPr>
          <w:spacing w:val="20"/>
          <w:position w:val="6"/>
          <w:rtl/>
        </w:rPr>
      </w:pPr>
      <w:r w:rsidRPr="002E6030">
        <w:rPr>
          <w:spacing w:val="20"/>
          <w:position w:val="6"/>
          <w:rtl/>
        </w:rPr>
        <w:t>רש"י ורגמ"ה פירשו דחוששין לזרע האב אם הוא דומה לאביו, [ומה דנקט רגמ"ה "אע"ג דאין בנו כרוך אחריו" הוא עפ"י הברייתא בחולין עח: יעוי' שם], ומשום שהיה קשה להם אמאי נקטו ציור "רחל שילדה מין עז ואביו תייש", הלא גם אם אביו כבש חוששין לזרע האב, לכך פירשו דדוקא אם דומה לאביו חוששין לזרע האב.</w:t>
      </w:r>
    </w:p>
    <w:p w14:paraId="75F3366B" w14:textId="77777777" w:rsidR="008A0D75" w:rsidRPr="002E6030" w:rsidRDefault="008A0D75" w:rsidP="008A0D75">
      <w:pPr>
        <w:jc w:val="both"/>
        <w:rPr>
          <w:spacing w:val="20"/>
          <w:position w:val="6"/>
          <w:rtl/>
        </w:rPr>
      </w:pPr>
      <w:r w:rsidRPr="002E6030">
        <w:rPr>
          <w:spacing w:val="20"/>
          <w:position w:val="6"/>
          <w:rtl/>
        </w:rPr>
        <w:t>ברם תוס' ד"ה ברחל) פליגי, דהא דנקטו "רחל שילדה מין עז ואביו תייש" הוא לרבותא דרבנן דאפילו הכי לא חשו לזרע האב. והנה גם רגמ"ה נקט האי רבותא אליבא דרבנן [ונראה להגיה בדבריו "</w:t>
      </w:r>
      <w:r w:rsidRPr="002E6030">
        <w:rPr>
          <w:b/>
          <w:bCs/>
          <w:spacing w:val="20"/>
          <w:position w:val="6"/>
          <w:rtl/>
        </w:rPr>
        <w:t>אף</w:t>
      </w:r>
      <w:r w:rsidRPr="002E6030">
        <w:rPr>
          <w:spacing w:val="20"/>
          <w:position w:val="6"/>
          <w:rtl/>
        </w:rPr>
        <w:t xml:space="preserve"> דלא דמי לאמו"], מיהו אליבא דר' מאיר משמע דמפרש שמדינא בעי שיהא דומה לאביו.</w:t>
      </w:r>
    </w:p>
    <w:p w14:paraId="0E7B9266" w14:textId="77777777" w:rsidR="008A0D75" w:rsidRPr="002E6030" w:rsidRDefault="008A0D75" w:rsidP="008A0D75">
      <w:pPr>
        <w:jc w:val="both"/>
        <w:rPr>
          <w:spacing w:val="20"/>
          <w:position w:val="6"/>
          <w:rtl/>
        </w:rPr>
      </w:pPr>
      <w:r w:rsidRPr="002E6030">
        <w:rPr>
          <w:spacing w:val="20"/>
          <w:position w:val="6"/>
          <w:rtl/>
        </w:rPr>
        <w:lastRenderedPageBreak/>
        <w:t>ועי' שמן רוקח שהקשה לשיטת רש"י מסוגיית הגמ' בחולין עט. דמבואר דאף שאין דומה לאביו חוששין לזרע האב, וכתב לחלק בין כלאים לאותו ואת בנו - עי' בדבריו.</w:t>
      </w:r>
    </w:p>
    <w:p w14:paraId="35ABF958" w14:textId="77777777" w:rsidR="008A0D75" w:rsidRPr="002E6030" w:rsidRDefault="008A0D75" w:rsidP="008A0D75">
      <w:pPr>
        <w:jc w:val="both"/>
        <w:rPr>
          <w:spacing w:val="20"/>
          <w:position w:val="6"/>
          <w:rtl/>
        </w:rPr>
      </w:pPr>
      <w:r w:rsidRPr="002E6030">
        <w:rPr>
          <w:spacing w:val="20"/>
          <w:position w:val="6"/>
          <w:rtl/>
        </w:rPr>
        <w:t>אי הכי ליפלגו בחוששין לזרע האב בעלמא בפלוגתא דחנניה ורבנן:</w:t>
      </w:r>
    </w:p>
    <w:p w14:paraId="218977D7" w14:textId="77777777" w:rsidR="008A0D75" w:rsidRPr="002E6030" w:rsidRDefault="008A0D75" w:rsidP="008A0D75">
      <w:pPr>
        <w:jc w:val="both"/>
        <w:rPr>
          <w:spacing w:val="20"/>
          <w:position w:val="6"/>
          <w:rtl/>
        </w:rPr>
      </w:pPr>
      <w:r w:rsidRPr="002E6030">
        <w:rPr>
          <w:spacing w:val="20"/>
          <w:position w:val="6"/>
          <w:rtl/>
        </w:rPr>
        <w:t>ביאור הקושיא:</w:t>
      </w:r>
    </w:p>
    <w:p w14:paraId="31C748E6" w14:textId="77777777" w:rsidR="008A0D75" w:rsidRPr="002E6030" w:rsidRDefault="008A0D75" w:rsidP="008A0D75">
      <w:pPr>
        <w:jc w:val="both"/>
        <w:rPr>
          <w:spacing w:val="20"/>
          <w:position w:val="6"/>
          <w:rtl/>
        </w:rPr>
      </w:pPr>
      <w:r w:rsidRPr="002E6030">
        <w:rPr>
          <w:spacing w:val="20"/>
          <w:position w:val="6"/>
          <w:rtl/>
        </w:rPr>
        <w:t>רגמ"ה מפרש דמקשה דהוה ליה לשנות פלוגתתם בחולין פרק אותו ואת בנו היכא דפליגי חנניה ורבנן בהאי מילתא.</w:t>
      </w:r>
    </w:p>
    <w:p w14:paraId="45447892" w14:textId="77777777" w:rsidR="008A0D75" w:rsidRPr="002E6030" w:rsidRDefault="008A0D75" w:rsidP="008A0D75">
      <w:pPr>
        <w:jc w:val="both"/>
        <w:rPr>
          <w:spacing w:val="20"/>
          <w:position w:val="6"/>
          <w:rtl/>
        </w:rPr>
      </w:pPr>
      <w:r w:rsidRPr="002E6030">
        <w:rPr>
          <w:spacing w:val="20"/>
          <w:position w:val="6"/>
          <w:rtl/>
        </w:rPr>
        <w:t>אולם מדברי תוס' (ד"ה ברחל) מוכח דמפרשי דמקשה אמאי נקטו פלוגתתם בציור דרחל בת עז שאביו תייש, ליפלגו בציור דעלמא בעז בת עז שאביו תייש.</w:t>
      </w:r>
    </w:p>
    <w:p w14:paraId="6ED24AC9" w14:textId="77777777" w:rsidR="008A0D75" w:rsidRPr="002E6030" w:rsidRDefault="008A0D75" w:rsidP="008A0D75">
      <w:pPr>
        <w:jc w:val="both"/>
        <w:rPr>
          <w:spacing w:val="20"/>
          <w:position w:val="6"/>
          <w:rtl/>
        </w:rPr>
      </w:pPr>
      <w:r w:rsidRPr="002E6030">
        <w:rPr>
          <w:spacing w:val="20"/>
          <w:position w:val="6"/>
          <w:rtl/>
        </w:rPr>
        <w:t xml:space="preserve">והנה לא נתפרש דעת רש"י בזה, אך ברש"י ד"ה כי היכי משמע קצת כפירוש רגמ"ה. אמנם לפי הגהת מראה כהן ברש"י ד"ה אין חוששין, הוי פירוש רש"י כתוס'. </w:t>
      </w:r>
    </w:p>
    <w:p w14:paraId="148BE161" w14:textId="77777777" w:rsidR="008A0D75" w:rsidRPr="002E6030" w:rsidRDefault="008A0D75" w:rsidP="008A0D75">
      <w:pPr>
        <w:jc w:val="both"/>
        <w:rPr>
          <w:spacing w:val="20"/>
          <w:position w:val="6"/>
          <w:rtl/>
        </w:rPr>
      </w:pPr>
      <w:r w:rsidRPr="002E6030">
        <w:rPr>
          <w:spacing w:val="20"/>
          <w:position w:val="6"/>
          <w:rtl/>
        </w:rPr>
        <w:t>לעולם לבכורה והכא במאי עסקינן ברחל בת רחל בת עז וכו' ואיבעית אימא ברחל בת עז בת רחל מר סבר חזרה שיות למקומן ומר סבר לא חזרה:</w:t>
      </w:r>
    </w:p>
    <w:p w14:paraId="5552107E" w14:textId="77777777" w:rsidR="008A0D75" w:rsidRPr="002E6030" w:rsidRDefault="008A0D75" w:rsidP="008A0D75">
      <w:pPr>
        <w:jc w:val="both"/>
        <w:rPr>
          <w:spacing w:val="20"/>
          <w:position w:val="6"/>
          <w:rtl/>
        </w:rPr>
      </w:pPr>
      <w:r w:rsidRPr="002E6030">
        <w:rPr>
          <w:spacing w:val="20"/>
          <w:position w:val="6"/>
          <w:rtl/>
        </w:rPr>
        <w:t>לענין הלכה, ובשיטת הרמב"ם:</w:t>
      </w:r>
    </w:p>
    <w:p w14:paraId="484F8BD6" w14:textId="77777777" w:rsidR="008A0D75" w:rsidRPr="002E6030" w:rsidRDefault="008A0D75" w:rsidP="008A0D75">
      <w:pPr>
        <w:jc w:val="both"/>
        <w:rPr>
          <w:spacing w:val="20"/>
          <w:position w:val="6"/>
          <w:rtl/>
        </w:rPr>
      </w:pPr>
      <w:r w:rsidRPr="002E6030">
        <w:rPr>
          <w:spacing w:val="20"/>
          <w:position w:val="6"/>
          <w:rtl/>
        </w:rPr>
        <w:t xml:space="preserve">הרמב"ן בהלכותיו, והרא"ש (סי' ג'), פסקו באלו שתי אוקימתות כדעת רבנן שפטורין מן הבכורה. אולם הרמב"ם השמיט דינים הללו. וכתב הב"י (שטו. ה.) דנראה טעמו משום דרב אשי העמיד אוקימתא אחרת, משמע דס"ל שלא נחלקו ר' מאיר ורבנן בהנך אוקימתות, ופסק הרמב"ם כרב אשי, וכן פשטא דמתני' נקטה רק "רחל שילדה מין עז ועז שילדה מין רחל פטורה מן הבכורה", משמע דבגווני אחריני חייבת. </w:t>
      </w:r>
    </w:p>
    <w:p w14:paraId="2EB47752" w14:textId="77777777" w:rsidR="008A0D75" w:rsidRPr="002E6030" w:rsidRDefault="008A0D75" w:rsidP="008A0D75">
      <w:pPr>
        <w:jc w:val="both"/>
        <w:rPr>
          <w:spacing w:val="20"/>
          <w:position w:val="6"/>
          <w:rtl/>
        </w:rPr>
      </w:pPr>
      <w:r w:rsidRPr="002E6030">
        <w:rPr>
          <w:spacing w:val="20"/>
          <w:position w:val="6"/>
          <w:rtl/>
        </w:rPr>
        <w:t>והלח"מ (בכורות ב. ו.) כתב דאין זה טעם מספיק, דאפילו סבר הרמב"ם שבגווני אלו חייבת בבכורה היה לו להזכירן. וראה בדברי חמודות (אות ה') שגם דחה סברת הב"י.</w:t>
      </w:r>
    </w:p>
    <w:p w14:paraId="5C5251D0" w14:textId="77777777" w:rsidR="008A0D75" w:rsidRPr="002E6030" w:rsidRDefault="008A0D75" w:rsidP="008A0D75">
      <w:pPr>
        <w:jc w:val="both"/>
        <w:rPr>
          <w:spacing w:val="20"/>
          <w:position w:val="6"/>
          <w:rtl/>
        </w:rPr>
      </w:pPr>
      <w:r w:rsidRPr="002E6030">
        <w:rPr>
          <w:spacing w:val="20"/>
          <w:position w:val="6"/>
          <w:rtl/>
        </w:rPr>
        <w:t>וכתב הלח"מ דאולי משום דלקמן אמרו דאפילו מאן דמחייב מודה דפטור גבי כלאים ונגעים וכו', ודינים הללו כתבן הרמב"ם במקומן, ממילא משמע דבשאר הדברים חייב. אך מ"מ הא דחזרה שיות למקומה היה לרמב"ם לכתוב שהוא חידוש גדול ואינו נלמד משום מקום.</w:t>
      </w:r>
    </w:p>
    <w:p w14:paraId="5D198E46" w14:textId="77777777" w:rsidR="008A0D75" w:rsidRPr="002E6030" w:rsidRDefault="008A0D75" w:rsidP="008A0D75">
      <w:pPr>
        <w:jc w:val="both"/>
        <w:rPr>
          <w:spacing w:val="20"/>
          <w:position w:val="6"/>
          <w:rtl/>
        </w:rPr>
      </w:pPr>
      <w:r w:rsidRPr="002E6030">
        <w:rPr>
          <w:spacing w:val="20"/>
          <w:position w:val="6"/>
          <w:rtl/>
        </w:rPr>
        <w:t xml:space="preserve">וראה עוד גליון מהרש"א בשו"ע שם, ראשית בכורים (לעיל יג.), לקוטי הלכות (בהערה), חזו"א (יו"ד קצ. ד., בכורות יט. ט.), </w:t>
      </w:r>
      <w:r w:rsidRPr="002E6030">
        <w:rPr>
          <w:rFonts w:hint="cs"/>
          <w:spacing w:val="20"/>
          <w:position w:val="6"/>
          <w:rtl/>
        </w:rPr>
        <w:t xml:space="preserve">אבי עזרי (איסו"מ ג. ה.), </w:t>
      </w:r>
      <w:r w:rsidRPr="002E6030">
        <w:rPr>
          <w:spacing w:val="20"/>
          <w:position w:val="6"/>
          <w:rtl/>
        </w:rPr>
        <w:t>וע"ע בהערה ט"ו לטור השלם מש"כ בשם השפ"א [הו"ד בחי' הרי"ם יו"ד שם].</w:t>
      </w:r>
    </w:p>
    <w:p w14:paraId="3873FAFB" w14:textId="77777777" w:rsidR="008A0D75" w:rsidRPr="002E6030" w:rsidRDefault="008A0D75" w:rsidP="008A0D75">
      <w:pPr>
        <w:jc w:val="both"/>
        <w:rPr>
          <w:spacing w:val="20"/>
          <w:position w:val="6"/>
          <w:rtl/>
        </w:rPr>
      </w:pPr>
      <w:r w:rsidRPr="002E6030">
        <w:rPr>
          <w:spacing w:val="20"/>
          <w:position w:val="6"/>
          <w:rtl/>
        </w:rPr>
        <w:t>ובשו"ע (שטו. ה.) השמיט דינים הללו וכשיטת הרמב"ם.</w:t>
      </w:r>
    </w:p>
    <w:p w14:paraId="54704A12" w14:textId="77777777" w:rsidR="008A0D75" w:rsidRPr="002E6030" w:rsidRDefault="008A0D75" w:rsidP="008A0D75">
      <w:pPr>
        <w:jc w:val="both"/>
        <w:rPr>
          <w:spacing w:val="20"/>
          <w:position w:val="6"/>
          <w:rtl/>
        </w:rPr>
      </w:pPr>
      <w:r w:rsidRPr="002E6030">
        <w:rPr>
          <w:spacing w:val="20"/>
          <w:position w:val="6"/>
          <w:rtl/>
        </w:rPr>
        <w:t>והכא במאי עסקינן ברחל בת רחל בת עז</w:t>
      </w:r>
      <w:r w:rsidRPr="002E6030">
        <w:rPr>
          <w:rFonts w:hint="cs"/>
          <w:spacing w:val="20"/>
          <w:position w:val="6"/>
          <w:rtl/>
        </w:rPr>
        <w:t xml:space="preserve"> מר סבר זיל בתר אימיה והאי לאו נדמה הוא ומר סבר זיל בתר אימיה דאימיה והאי נדמה הוא - עי' שו"ת שבט הלוי (ח"י קונטרס הקדשים סי' כ"א) שביאר המחלוקת בשני אופנים.</w:t>
      </w:r>
    </w:p>
    <w:p w14:paraId="72D67B0A" w14:textId="77777777" w:rsidR="008A0D75" w:rsidRPr="002E6030" w:rsidRDefault="008A0D75" w:rsidP="008A0D75">
      <w:pPr>
        <w:jc w:val="both"/>
        <w:rPr>
          <w:spacing w:val="20"/>
          <w:position w:val="6"/>
          <w:rtl/>
        </w:rPr>
      </w:pPr>
      <w:r w:rsidRPr="002E6030">
        <w:rPr>
          <w:spacing w:val="20"/>
          <w:position w:val="6"/>
          <w:rtl/>
        </w:rPr>
        <w:t>ומאן חכמים ר"ש דאמר עד שיהא ראשו ורובו דומה לאמו - עי' חי' הגרי"ז שנסתפק בנדמה דפסול גבי קדשים, אם יוכשר נמי כשראשו ורובו דומה לאמו.</w:t>
      </w:r>
    </w:p>
    <w:p w14:paraId="293B1B0E" w14:textId="77777777" w:rsidR="008A0D75" w:rsidRPr="002E6030" w:rsidRDefault="008A0D75" w:rsidP="008A0D75">
      <w:pPr>
        <w:jc w:val="both"/>
        <w:rPr>
          <w:spacing w:val="20"/>
          <w:position w:val="6"/>
          <w:rtl/>
        </w:rPr>
      </w:pPr>
      <w:r w:rsidRPr="002E6030">
        <w:rPr>
          <w:rFonts w:hint="cs"/>
          <w:spacing w:val="20"/>
          <w:position w:val="6"/>
          <w:rtl/>
        </w:rPr>
        <w:t xml:space="preserve">וראה במשנת רבי אהרן (ג:) שהרחיב לדון בגדר פסול נדמה לענין בכור ובשאר הקדשים. </w:t>
      </w:r>
    </w:p>
    <w:p w14:paraId="5B89BBA1" w14:textId="77777777" w:rsidR="008A0D75" w:rsidRPr="002E6030" w:rsidRDefault="008A0D75" w:rsidP="008A0D75">
      <w:pPr>
        <w:jc w:val="both"/>
        <w:rPr>
          <w:spacing w:val="20"/>
          <w:position w:val="6"/>
          <w:rtl/>
        </w:rPr>
      </w:pPr>
      <w:r w:rsidRPr="002E6030">
        <w:rPr>
          <w:spacing w:val="20"/>
          <w:position w:val="6"/>
          <w:rtl/>
        </w:rPr>
        <w:t>מודה ר"מ בשעיר של ראש חדש דבעינן בן שעירה מ"ט אמר קרא אחד המיוחד ובא מששת ימי בראשית:</w:t>
      </w:r>
    </w:p>
    <w:p w14:paraId="4DEFFDA2" w14:textId="77777777" w:rsidR="008A0D75" w:rsidRPr="002E6030" w:rsidRDefault="008A0D75" w:rsidP="008A0D75">
      <w:pPr>
        <w:jc w:val="both"/>
        <w:rPr>
          <w:spacing w:val="20"/>
          <w:position w:val="6"/>
          <w:rtl/>
        </w:rPr>
      </w:pPr>
      <w:r w:rsidRPr="002E6030">
        <w:rPr>
          <w:spacing w:val="20"/>
          <w:position w:val="6"/>
          <w:rtl/>
        </w:rPr>
        <w:t>א] באלו קרבנות נאמר דין זה?</w:t>
      </w:r>
    </w:p>
    <w:p w14:paraId="0AE20A25" w14:textId="77777777" w:rsidR="008A0D75" w:rsidRPr="002E6030" w:rsidRDefault="008A0D75" w:rsidP="008A0D75">
      <w:pPr>
        <w:jc w:val="both"/>
        <w:rPr>
          <w:spacing w:val="20"/>
          <w:position w:val="6"/>
          <w:rtl/>
        </w:rPr>
      </w:pPr>
      <w:r w:rsidRPr="002E6030">
        <w:rPr>
          <w:spacing w:val="20"/>
          <w:position w:val="6"/>
          <w:rtl/>
        </w:rPr>
        <w:t>רש"י ותוס' פירשו דה"ה שעירי רגלים בעינן בן שעירה, וקמא נקט. והנה לקמן עביד צריכותא דאף לקרבן נדבה פסול נדמה, ומשמע דבכל גווני דנדמה פסול אף לקרבן יחיד, אולם יעוי' בשפ"א שנקט דדוקא נדמה גמור פסול בקרבן יחיד אבל כגון דומה לאם אמו כשר.</w:t>
      </w:r>
    </w:p>
    <w:p w14:paraId="1CABDC33" w14:textId="77777777" w:rsidR="008A0D75" w:rsidRPr="002E6030" w:rsidRDefault="008A0D75" w:rsidP="008A0D75">
      <w:pPr>
        <w:jc w:val="both"/>
        <w:rPr>
          <w:spacing w:val="20"/>
          <w:position w:val="6"/>
          <w:rtl/>
        </w:rPr>
      </w:pPr>
      <w:r w:rsidRPr="002E6030">
        <w:rPr>
          <w:spacing w:val="20"/>
          <w:position w:val="6"/>
          <w:rtl/>
        </w:rPr>
        <w:t>והחזו"א (בכורות סי' י"ט סוף סק"ו) נקט תחילה דלאחר דאיכא תרי קראי פסול כל נדמה בכל הקרבנות, אך כתב דמדברי רש"י ותוס' שנקטו דלאו דוקא שעיר ראש חודש אלא בכל הקרבנות דכתיב 'אחד', משמע דבשאר הקרבנות כגון של יחיד כשר.</w:t>
      </w:r>
    </w:p>
    <w:p w14:paraId="082B5132" w14:textId="77777777" w:rsidR="008A0D75" w:rsidRPr="002E6030" w:rsidRDefault="008A0D75" w:rsidP="008A0D75">
      <w:pPr>
        <w:jc w:val="both"/>
        <w:rPr>
          <w:spacing w:val="20"/>
          <w:position w:val="6"/>
          <w:rtl/>
        </w:rPr>
      </w:pPr>
      <w:r w:rsidRPr="002E6030">
        <w:rPr>
          <w:spacing w:val="20"/>
          <w:position w:val="6"/>
          <w:rtl/>
        </w:rPr>
        <w:t>אמנם בהערות להגריש”א כתב דנראה פשוט דלמסקנא הוי גילוי מילתא דבכל הקרבנות בין חובה ובין נדבה פסול כהאי נדמה.</w:t>
      </w:r>
    </w:p>
    <w:p w14:paraId="00D69547" w14:textId="77777777" w:rsidR="008A0D75" w:rsidRPr="002E6030" w:rsidRDefault="008A0D75" w:rsidP="008A0D75">
      <w:pPr>
        <w:jc w:val="both"/>
        <w:rPr>
          <w:spacing w:val="20"/>
          <w:position w:val="6"/>
          <w:rtl/>
        </w:rPr>
      </w:pPr>
      <w:r w:rsidRPr="002E6030">
        <w:rPr>
          <w:spacing w:val="20"/>
          <w:position w:val="6"/>
          <w:rtl/>
        </w:rPr>
        <w:t>ב] פשר השמטת הרמב"ם דין זה:</w:t>
      </w:r>
    </w:p>
    <w:p w14:paraId="43297B6A" w14:textId="77777777" w:rsidR="008A0D75" w:rsidRPr="002E6030" w:rsidRDefault="008A0D75" w:rsidP="008A0D75">
      <w:pPr>
        <w:jc w:val="both"/>
        <w:rPr>
          <w:spacing w:val="20"/>
          <w:position w:val="6"/>
          <w:rtl/>
        </w:rPr>
      </w:pPr>
      <w:r w:rsidRPr="002E6030">
        <w:rPr>
          <w:spacing w:val="20"/>
          <w:position w:val="6"/>
          <w:rtl/>
        </w:rPr>
        <w:t xml:space="preserve">הנה במקומות אחרים דרשו האי קרא דכתיב 'אחד' דבעינן מיוחד בעדרו [יומא לד:, שם ע:, מגילה כח.], ועי' שי למורא שהוכיח דהש"ס לא ס"ל דרשא דהכא, ולכך הרמב"ם הגם שפסק להלכה כל דינים דלקמן </w:t>
      </w:r>
      <w:r w:rsidRPr="002E6030">
        <w:rPr>
          <w:spacing w:val="20"/>
          <w:position w:val="6"/>
          <w:rtl/>
        </w:rPr>
        <w:lastRenderedPageBreak/>
        <w:t>שאין לוקין על צמרו, השמיט דין דשעיר ראש חודש, דלפי האמת דרשינן מהאי קרא דבעינן מיוחד שבעדרו. וראה בדבריו שתירץ באופן נוסף השמטת הרמב"ם.</w:t>
      </w:r>
    </w:p>
    <w:p w14:paraId="29707B4F" w14:textId="77777777" w:rsidR="008A0D75" w:rsidRPr="002E6030" w:rsidRDefault="008A0D75" w:rsidP="008A0D75">
      <w:pPr>
        <w:jc w:val="both"/>
        <w:rPr>
          <w:spacing w:val="20"/>
          <w:position w:val="6"/>
          <w:rtl/>
        </w:rPr>
      </w:pPr>
      <w:r w:rsidRPr="002E6030">
        <w:rPr>
          <w:rFonts w:hint="cs"/>
          <w:spacing w:val="20"/>
          <w:position w:val="6"/>
          <w:rtl/>
        </w:rPr>
        <w:t>או עז פרט לנדמה - בענין דרשא זו יעוי' בדברינו לעיל יב. ד"ה דתניא שור.</w:t>
      </w:r>
    </w:p>
    <w:p w14:paraId="5B3756EC" w14:textId="77777777" w:rsidR="008A0D75" w:rsidRPr="002E6030" w:rsidRDefault="008A0D75" w:rsidP="008A0D75">
      <w:pPr>
        <w:jc w:val="both"/>
        <w:rPr>
          <w:spacing w:val="20"/>
          <w:position w:val="6"/>
          <w:rtl/>
        </w:rPr>
      </w:pPr>
      <w:r w:rsidRPr="002E6030">
        <w:rPr>
          <w:rFonts w:hint="cs"/>
          <w:spacing w:val="20"/>
          <w:position w:val="6"/>
          <w:rtl/>
        </w:rPr>
        <w:t>צריכא דאי מהתם הו"א ה"מ היכא דלא נחת לדרי וכו' ואי מהכא הו"א ה"מ לגבי קרבן חובה וכו' - לכאורה עדיפא לשנויי דנפק"מ טובא לדינא, דאי נפקא מ'אחד המיוחד' הא בעינן מיוחד לדורותיו, משא"כ כדנפקא מ'או עז' ממעטינן רק נדמה ולא בעינן לדורותיו - עי' חי' הגרז"ס.</w:t>
      </w:r>
    </w:p>
    <w:p w14:paraId="750E71AD" w14:textId="77777777" w:rsidR="008A0D75" w:rsidRPr="002E6030" w:rsidRDefault="008A0D75" w:rsidP="008A0D75">
      <w:pPr>
        <w:jc w:val="both"/>
        <w:rPr>
          <w:spacing w:val="20"/>
          <w:position w:val="6"/>
          <w:rtl/>
        </w:rPr>
      </w:pPr>
      <w:r w:rsidRPr="002E6030">
        <w:rPr>
          <w:spacing w:val="20"/>
          <w:position w:val="6"/>
          <w:rtl/>
        </w:rPr>
        <w:t>אמר ר"א בר יעקב הכל מודים דאין לוקין על צמרו משום כלאים:</w:t>
      </w:r>
    </w:p>
    <w:p w14:paraId="462BE0CD" w14:textId="77777777" w:rsidR="008A0D75" w:rsidRPr="002E6030" w:rsidRDefault="008A0D75" w:rsidP="008A0D75">
      <w:pPr>
        <w:jc w:val="both"/>
        <w:rPr>
          <w:spacing w:val="20"/>
          <w:position w:val="6"/>
          <w:rtl/>
        </w:rPr>
      </w:pPr>
      <w:r w:rsidRPr="002E6030">
        <w:rPr>
          <w:spacing w:val="20"/>
          <w:position w:val="6"/>
          <w:rtl/>
        </w:rPr>
        <w:t>האם יש עכ"פ איסור מן התורה. ובפסק הרמב"ם שאסור משום מראית העין:</w:t>
      </w:r>
    </w:p>
    <w:p w14:paraId="1C5BE221" w14:textId="77777777" w:rsidR="008A0D75" w:rsidRPr="002E6030" w:rsidRDefault="008A0D75" w:rsidP="008A0D75">
      <w:pPr>
        <w:jc w:val="both"/>
        <w:rPr>
          <w:spacing w:val="20"/>
          <w:position w:val="6"/>
          <w:rtl/>
        </w:rPr>
      </w:pPr>
      <w:r w:rsidRPr="002E6030">
        <w:rPr>
          <w:spacing w:val="20"/>
          <w:position w:val="6"/>
          <w:rtl/>
        </w:rPr>
        <w:t>הרמב"ם (כלאים י. ב.) פסק דאין לוקין על צמרן משום כלאים אבל אסור מדבריהם משום מראית העין. וכתב הכס"מ דמשמע כן להרמב"ם לפי דלא גרע משירים וכלך דאסור מפני מראית העין. אלא שהקשה דלשון הגמ' "אין לוקין על צמרו" משמע לכאורה דאסור מדאורייתא אלא שאין לוקין עלה, ותירץ דכיון דלא אשכחן לה רמז בתורה לית לן למימר הכי.</w:t>
      </w:r>
    </w:p>
    <w:p w14:paraId="0BFED4AC" w14:textId="77777777" w:rsidR="008A0D75" w:rsidRPr="002E6030" w:rsidRDefault="008A0D75" w:rsidP="008A0D75">
      <w:pPr>
        <w:jc w:val="both"/>
        <w:rPr>
          <w:spacing w:val="20"/>
          <w:position w:val="6"/>
          <w:rtl/>
        </w:rPr>
      </w:pPr>
      <w:r w:rsidRPr="002E6030">
        <w:rPr>
          <w:spacing w:val="20"/>
          <w:position w:val="6"/>
          <w:rtl/>
        </w:rPr>
        <w:t>ברם הגר"א (יו"ד רצח. ז.) אכן נקט דמשמעות הגמ' דאיכא איסור מדאורייתא אלא שאין לוקין עליו.</w:t>
      </w:r>
    </w:p>
    <w:p w14:paraId="4A31854E" w14:textId="77777777" w:rsidR="008A0D75" w:rsidRPr="002E6030" w:rsidRDefault="008A0D75" w:rsidP="008A0D75">
      <w:pPr>
        <w:jc w:val="both"/>
        <w:rPr>
          <w:spacing w:val="20"/>
          <w:position w:val="6"/>
          <w:rtl/>
        </w:rPr>
      </w:pPr>
      <w:r w:rsidRPr="002E6030">
        <w:rPr>
          <w:spacing w:val="20"/>
          <w:position w:val="6"/>
          <w:rtl/>
        </w:rPr>
        <w:t>הכל מודים דאין לוקין על צמרו משום כלאים וכו' שצמרו פסול לתכלת וכו' שאין צמרו מטמא בנגעים:</w:t>
      </w:r>
    </w:p>
    <w:p w14:paraId="68D3CB5D" w14:textId="77777777" w:rsidR="008A0D75" w:rsidRPr="002E6030" w:rsidRDefault="008A0D75" w:rsidP="008A0D75">
      <w:pPr>
        <w:jc w:val="both"/>
        <w:rPr>
          <w:spacing w:val="20"/>
          <w:position w:val="6"/>
          <w:rtl/>
        </w:rPr>
      </w:pPr>
      <w:r w:rsidRPr="002E6030">
        <w:rPr>
          <w:spacing w:val="20"/>
          <w:position w:val="6"/>
          <w:rtl/>
        </w:rPr>
        <w:t>א] מה דינו לענין בגדי כהונה, ולענין ראשית הגז?</w:t>
      </w:r>
    </w:p>
    <w:p w14:paraId="202D9A4F" w14:textId="77777777" w:rsidR="008A0D75" w:rsidRPr="002E6030" w:rsidRDefault="008A0D75" w:rsidP="008A0D75">
      <w:pPr>
        <w:jc w:val="both"/>
        <w:rPr>
          <w:spacing w:val="20"/>
          <w:position w:val="6"/>
          <w:rtl/>
        </w:rPr>
      </w:pPr>
      <w:r w:rsidRPr="002E6030">
        <w:rPr>
          <w:spacing w:val="20"/>
          <w:position w:val="6"/>
          <w:rtl/>
        </w:rPr>
        <w:t>המנחת חינוך (תקח. ו.) דקדק מכיון שנקטה הגמ' רק לענין כלאים ציצית ונגעים דלא חשיב צמר, ש"מ דלענין בגדי כהונה כשר צמר דנדמה.</w:t>
      </w:r>
    </w:p>
    <w:p w14:paraId="10859547" w14:textId="77777777" w:rsidR="008A0D75" w:rsidRPr="002E6030" w:rsidRDefault="008A0D75" w:rsidP="008A0D75">
      <w:pPr>
        <w:jc w:val="both"/>
        <w:rPr>
          <w:spacing w:val="20"/>
          <w:position w:val="6"/>
          <w:rtl/>
        </w:rPr>
      </w:pPr>
      <w:r w:rsidRPr="002E6030">
        <w:rPr>
          <w:spacing w:val="20"/>
          <w:position w:val="6"/>
          <w:rtl/>
        </w:rPr>
        <w:t xml:space="preserve">והקשה א"כ מנלן הא דאמרו (יומא יב:) דאישתרי שעטנז בבגדי כהונה, אימא דשרי רק צמר כזה דלית ביה איסור כלאים. </w:t>
      </w:r>
      <w:r w:rsidRPr="002E6030">
        <w:rPr>
          <w:rFonts w:hint="cs"/>
          <w:spacing w:val="20"/>
          <w:position w:val="6"/>
          <w:rtl/>
        </w:rPr>
        <w:t xml:space="preserve">[וכן הקשה הגרי"פ בחידושי הש"ס]. </w:t>
      </w:r>
      <w:r w:rsidRPr="002E6030">
        <w:rPr>
          <w:spacing w:val="20"/>
          <w:position w:val="6"/>
          <w:rtl/>
        </w:rPr>
        <w:t xml:space="preserve">ותירץ </w:t>
      </w:r>
      <w:r w:rsidRPr="002E6030">
        <w:rPr>
          <w:rFonts w:hint="cs"/>
          <w:spacing w:val="20"/>
          <w:position w:val="6"/>
          <w:rtl/>
        </w:rPr>
        <w:t xml:space="preserve">המנ"ח </w:t>
      </w:r>
      <w:r w:rsidRPr="002E6030">
        <w:rPr>
          <w:spacing w:val="20"/>
          <w:position w:val="6"/>
          <w:rtl/>
        </w:rPr>
        <w:t>מדסתמה התורה והצריכה צמר בבגדי כהונה, א"כ בכל צמר מיירי ואפילו דיש בו איסור כלאים.</w:t>
      </w:r>
    </w:p>
    <w:p w14:paraId="6FBC90B1" w14:textId="77777777" w:rsidR="008A0D75" w:rsidRPr="002E6030" w:rsidRDefault="008A0D75" w:rsidP="008A0D75">
      <w:pPr>
        <w:jc w:val="both"/>
        <w:rPr>
          <w:spacing w:val="20"/>
          <w:position w:val="6"/>
          <w:rtl/>
        </w:rPr>
      </w:pPr>
      <w:r w:rsidRPr="002E6030">
        <w:rPr>
          <w:spacing w:val="20"/>
          <w:position w:val="6"/>
          <w:rtl/>
        </w:rPr>
        <w:t>אמנם כתב המנחת חינוך דהשתא שזכינו לדין דשייך להיות בבגדי כהונה צמר בלא כלאים, נתיישבה קושית השאגת אריה (הל' ציצית סי' כ"ט) איך יכול כהן להקריב חטאת העוף הבאה על הספק כשהוא לבוש בגדי כהונה דכלאים, אולם לפי"ז משכחת לה בגדי כהונה בצמר דנדמה שאין בו איסור כלאים.</w:t>
      </w:r>
    </w:p>
    <w:p w14:paraId="3007D694" w14:textId="77777777" w:rsidR="008A0D75" w:rsidRPr="002E6030" w:rsidRDefault="008A0D75" w:rsidP="008A0D75">
      <w:pPr>
        <w:jc w:val="both"/>
        <w:rPr>
          <w:spacing w:val="20"/>
          <w:position w:val="6"/>
          <w:rtl/>
        </w:rPr>
      </w:pPr>
      <w:r w:rsidRPr="002E6030">
        <w:rPr>
          <w:spacing w:val="20"/>
          <w:position w:val="6"/>
          <w:rtl/>
        </w:rPr>
        <w:t>מיהו בביאור הלכה (ריש סי' ט') נקט בפשיטות דכיון שצמר דנדמה פסול לתכלת דציצית, ה"ה דפסול לאבנט דבגדי כהונה. אך הקשה דנמצא א"כ דאין דין ראשית הגז בצמר דנדמה, דהא אמרינן (חולין קלז.) דבעינן שיהא ראוי לעמוד לשרת, וא"כ אמאי דחו לעיל דאי אפשר להעמיד מחלוקת ר"מ ורבנן בראשית הגז לפי דעז צמרו קשה, תיפוק ליה דאפילו מיירי ברחל בת עז שאין צמרה קשה פטור מראשית הגז דאינו ראוי לבגדי כהונה. ודחה דהגמ' רוצה להקשות אפילו למאי דלא ידע ממימרות דלקמן.</w:t>
      </w:r>
    </w:p>
    <w:p w14:paraId="37BFC468" w14:textId="77777777" w:rsidR="008A0D75" w:rsidRPr="002E6030" w:rsidRDefault="008A0D75" w:rsidP="008A0D75">
      <w:pPr>
        <w:jc w:val="both"/>
        <w:rPr>
          <w:spacing w:val="20"/>
          <w:position w:val="6"/>
          <w:rtl/>
        </w:rPr>
      </w:pPr>
      <w:r w:rsidRPr="002E6030">
        <w:rPr>
          <w:spacing w:val="20"/>
          <w:position w:val="6"/>
          <w:rtl/>
        </w:rPr>
        <w:t>ב] המפרשים הקשו מדוע לא הוכיחה הסוגיא בחולין דף י"א שדהולכין אחר רוב מדלוקין על שעטנז, ויוצאין בתכלת דציצית, ומביאין קרבנות למזבח, ולא חיישינן שמא אינו שה בן שה בכל דורותיו.</w:t>
      </w:r>
    </w:p>
    <w:p w14:paraId="52DE9F0C" w14:textId="77777777" w:rsidR="008A0D75" w:rsidRPr="002E6030" w:rsidRDefault="008A0D75" w:rsidP="008A0D75">
      <w:pPr>
        <w:jc w:val="both"/>
        <w:rPr>
          <w:spacing w:val="20"/>
          <w:position w:val="6"/>
          <w:rtl/>
        </w:rPr>
      </w:pPr>
      <w:r w:rsidRPr="002E6030">
        <w:rPr>
          <w:spacing w:val="20"/>
          <w:position w:val="6"/>
          <w:rtl/>
        </w:rPr>
        <w:t>ותירץ שמן רוקח דזה לא שכיח כלל, והוי כמו מיעוטא דמיעוטא דאף ר' מאיר דחייש למיעוטא לא חייש לה. ועי' עוד מש"כ שי למורא.</w:t>
      </w:r>
    </w:p>
    <w:p w14:paraId="41888453" w14:textId="77777777" w:rsidR="008A0D75" w:rsidRPr="002E6030" w:rsidRDefault="008A0D75" w:rsidP="008A0D75">
      <w:pPr>
        <w:jc w:val="both"/>
        <w:rPr>
          <w:spacing w:val="20"/>
          <w:position w:val="6"/>
          <w:rtl/>
        </w:rPr>
      </w:pPr>
      <w:r w:rsidRPr="002E6030">
        <w:rPr>
          <w:spacing w:val="20"/>
          <w:position w:val="6"/>
          <w:rtl/>
        </w:rPr>
        <w:t xml:space="preserve">וראה עוד קושית הגהות מצפ"א על הירושלמי דכלאים, ועי' ראשית בכורים. </w:t>
      </w:r>
    </w:p>
    <w:p w14:paraId="2D492C62" w14:textId="77777777" w:rsidR="008A0D75" w:rsidRPr="002E6030" w:rsidRDefault="008A0D75" w:rsidP="008A0D75">
      <w:pPr>
        <w:jc w:val="both"/>
        <w:rPr>
          <w:spacing w:val="20"/>
          <w:position w:val="6"/>
          <w:rtl/>
        </w:rPr>
      </w:pPr>
      <w:r w:rsidRPr="002E6030">
        <w:rPr>
          <w:spacing w:val="20"/>
          <w:position w:val="6"/>
          <w:rtl/>
        </w:rPr>
        <w:t>הכל מודים שצמרו פסול לתכלת - כתב מעדני יו"ט (אות ס') בשם הראשונים, דלאו דוקא פסול לתכלת, אלא כלומר לציצית</w:t>
      </w:r>
      <w:r w:rsidRPr="002E6030">
        <w:rPr>
          <w:rFonts w:hint="cs"/>
          <w:spacing w:val="20"/>
          <w:position w:val="6"/>
          <w:rtl/>
        </w:rPr>
        <w:t xml:space="preserve"> [פי' אף ללבן]</w:t>
      </w:r>
      <w:r w:rsidRPr="002E6030">
        <w:rPr>
          <w:spacing w:val="20"/>
          <w:position w:val="6"/>
          <w:rtl/>
        </w:rPr>
        <w:t xml:space="preserve">, ומשום דעיקר המצוה היא תכלת קרי לציצית 'תכלת'. אמנם יעוי' בדברי חמודות (אות ז') שמדברי הב"י וסמ"ג משמע דתכלת דוקא קאמר. </w:t>
      </w:r>
      <w:r w:rsidRPr="002E6030">
        <w:rPr>
          <w:rFonts w:hint="cs"/>
          <w:spacing w:val="20"/>
          <w:position w:val="6"/>
          <w:rtl/>
        </w:rPr>
        <w:t>וראה בביאור הלכה (ריש סי' ט').</w:t>
      </w:r>
    </w:p>
    <w:p w14:paraId="6B388956" w14:textId="77777777" w:rsidR="008A0D75" w:rsidRPr="002E6030" w:rsidRDefault="008A0D75" w:rsidP="008A0D75">
      <w:pPr>
        <w:jc w:val="both"/>
        <w:rPr>
          <w:spacing w:val="20"/>
          <w:position w:val="6"/>
          <w:rtl/>
        </w:rPr>
      </w:pPr>
      <w:r w:rsidRPr="002E6030">
        <w:rPr>
          <w:spacing w:val="20"/>
          <w:position w:val="6"/>
          <w:rtl/>
        </w:rPr>
        <w:t>הכל מודים שאין צמרו מטמא בנגעים וכו' מה פשתים שלא נשתנה אף צמר שלא נשתנה - עי' שטמ"ק (ד') מהתו"ח, דבתו"כ ממעט מהאי דרשא דצמר צבוע אינו מטמא בנגעים, אולם לענין כלאים לא דרשינן הכי דשאני נגעים דצמר ופשתים יתירא כתיב בהו.</w:t>
      </w:r>
    </w:p>
    <w:p w14:paraId="72F98AFF" w14:textId="77777777" w:rsidR="008A0D75" w:rsidRPr="002E6030" w:rsidRDefault="008A0D75" w:rsidP="008A0D75">
      <w:pPr>
        <w:jc w:val="both"/>
        <w:rPr>
          <w:spacing w:val="20"/>
          <w:position w:val="6"/>
          <w:rtl/>
        </w:rPr>
      </w:pPr>
      <w:r w:rsidRPr="002E6030">
        <w:rPr>
          <w:spacing w:val="20"/>
          <w:position w:val="6"/>
          <w:rtl/>
        </w:rPr>
        <w:t>ועי' אור שמח ריש הל' ציצית, וע"ע בהערה (97) לשטמ"ק השלם.</w:t>
      </w:r>
    </w:p>
    <w:p w14:paraId="6A56420F" w14:textId="77777777" w:rsidR="008A0D75" w:rsidRPr="002E6030" w:rsidRDefault="008A0D75" w:rsidP="008A0D75">
      <w:pPr>
        <w:jc w:val="both"/>
        <w:rPr>
          <w:spacing w:val="20"/>
          <w:position w:val="6"/>
          <w:rtl/>
        </w:rPr>
      </w:pPr>
      <w:r w:rsidRPr="002E6030">
        <w:rPr>
          <w:spacing w:val="20"/>
          <w:position w:val="6"/>
          <w:rtl/>
        </w:rPr>
        <w:t>_8מה זבח שלא נשתנה אף נסכים שלא נשתנו:</w:t>
      </w:r>
    </w:p>
    <w:p w14:paraId="0A31292C" w14:textId="77777777" w:rsidR="008A0D75" w:rsidRPr="002E6030" w:rsidRDefault="008A0D75" w:rsidP="008A0D75">
      <w:pPr>
        <w:jc w:val="both"/>
        <w:rPr>
          <w:spacing w:val="20"/>
          <w:position w:val="6"/>
          <w:rtl/>
        </w:rPr>
      </w:pPr>
      <w:r w:rsidRPr="002E6030">
        <w:rPr>
          <w:spacing w:val="20"/>
          <w:position w:val="6"/>
          <w:rtl/>
        </w:rPr>
        <w:t>טעם שיין מעושן או מבושל פסול לנסכים:</w:t>
      </w:r>
    </w:p>
    <w:p w14:paraId="1B0529CB" w14:textId="77777777" w:rsidR="008A0D75" w:rsidRPr="002E6030" w:rsidRDefault="008A0D75" w:rsidP="008A0D75">
      <w:pPr>
        <w:jc w:val="both"/>
        <w:rPr>
          <w:spacing w:val="20"/>
          <w:position w:val="6"/>
          <w:rtl/>
        </w:rPr>
      </w:pPr>
      <w:r w:rsidRPr="002E6030">
        <w:rPr>
          <w:spacing w:val="20"/>
          <w:position w:val="6"/>
          <w:rtl/>
        </w:rPr>
        <w:t>תוס' ב"ב יח. (ד"ה לא יפתח) דנים בסתירת הסוגיות, דמחד אמרינן דיין מעושן פסול לנסכים אלמא דעשן מזיקו, ומאידך אמרינן שעשן משביח ליין - עי' מה שתירצו.</w:t>
      </w:r>
    </w:p>
    <w:p w14:paraId="30211C0D" w14:textId="77777777" w:rsidR="008A0D75" w:rsidRPr="002E6030" w:rsidRDefault="008A0D75" w:rsidP="008A0D75">
      <w:pPr>
        <w:jc w:val="both"/>
        <w:rPr>
          <w:spacing w:val="20"/>
          <w:position w:val="6"/>
          <w:rtl/>
        </w:rPr>
      </w:pPr>
      <w:r w:rsidRPr="002E6030">
        <w:rPr>
          <w:spacing w:val="20"/>
          <w:position w:val="6"/>
          <w:rtl/>
        </w:rPr>
        <w:t>אמנם הרמב"ן שם והרשב"א שם כ: כתבו די"ל דיתכן שהעשן משביח היין, ומ"מ פסול לנסכים משום דבעינן שלא נשתנו כדאיתא בסוגיין, דומיא דיין מבושל שפסול לנסכים משום שנשתנה ואף שהשביח.</w:t>
      </w:r>
    </w:p>
    <w:p w14:paraId="013DE742" w14:textId="77777777" w:rsidR="008A0D75" w:rsidRPr="002E6030" w:rsidRDefault="008A0D75" w:rsidP="008A0D75">
      <w:pPr>
        <w:jc w:val="both"/>
        <w:rPr>
          <w:spacing w:val="20"/>
          <w:position w:val="6"/>
          <w:rtl/>
        </w:rPr>
      </w:pPr>
      <w:r w:rsidRPr="002E6030">
        <w:rPr>
          <w:spacing w:val="20"/>
          <w:position w:val="6"/>
          <w:rtl/>
        </w:rPr>
        <w:lastRenderedPageBreak/>
        <w:t xml:space="preserve">מיהו יעוי' ברא"ש פ"ק דב"ב (סי' י') שנחלק עם רש"י האם יין מבושל פסול משום שלא נשתנה אף שנשתבח, או דנשתנה לגריעותא. וראה עוד בהערות להגריש”א כאן. </w:t>
      </w:r>
    </w:p>
    <w:p w14:paraId="3EDD7BDC" w14:textId="77777777" w:rsidR="008A0D75" w:rsidRPr="002E6030" w:rsidRDefault="008A0D75" w:rsidP="008A0D75">
      <w:pPr>
        <w:jc w:val="both"/>
        <w:rPr>
          <w:spacing w:val="20"/>
          <w:position w:val="6"/>
          <w:rtl/>
        </w:rPr>
      </w:pPr>
      <w:r w:rsidRPr="002E6030">
        <w:rPr>
          <w:spacing w:val="20"/>
          <w:position w:val="6"/>
          <w:rtl/>
        </w:rPr>
        <w:t>א"ל זה נשתנה ריחו וזה לא נשתנה ריחו</w:t>
      </w:r>
      <w:r w:rsidRPr="002E6030">
        <w:rPr>
          <w:rFonts w:hint="cs"/>
          <w:spacing w:val="20"/>
          <w:position w:val="6"/>
          <w:rtl/>
        </w:rPr>
        <w:t>:</w:t>
      </w:r>
    </w:p>
    <w:p w14:paraId="51E57932" w14:textId="77777777" w:rsidR="008A0D75" w:rsidRPr="002E6030" w:rsidRDefault="008A0D75" w:rsidP="008A0D75">
      <w:pPr>
        <w:jc w:val="both"/>
        <w:rPr>
          <w:spacing w:val="20"/>
          <w:position w:val="6"/>
          <w:rtl/>
        </w:rPr>
      </w:pPr>
      <w:r w:rsidRPr="002E6030">
        <w:rPr>
          <w:rFonts w:hint="cs"/>
          <w:spacing w:val="20"/>
          <w:position w:val="6"/>
          <w:rtl/>
        </w:rPr>
        <w:t xml:space="preserve">א] </w:t>
      </w:r>
      <w:r w:rsidRPr="002E6030">
        <w:rPr>
          <w:spacing w:val="20"/>
          <w:position w:val="6"/>
          <w:rtl/>
        </w:rPr>
        <w:t>צ"ב אי לא נשתנה ריחו מאי ס"ד שהדלאת פשתן על גבי היגא תפסול, ומאי מקשה כלל. וצ"ל דודאי אף בפשתן איכא שינוי כל דהו, אלא משני דאינו שינוי חשוב ומינכר.</w:t>
      </w:r>
    </w:p>
    <w:p w14:paraId="6B674309" w14:textId="77777777" w:rsidR="008A0D75" w:rsidRPr="002E6030" w:rsidRDefault="008A0D75" w:rsidP="008A0D75">
      <w:pPr>
        <w:jc w:val="both"/>
        <w:rPr>
          <w:spacing w:val="20"/>
          <w:position w:val="6"/>
          <w:rtl/>
        </w:rPr>
      </w:pPr>
      <w:r w:rsidRPr="002E6030">
        <w:rPr>
          <w:spacing w:val="20"/>
          <w:position w:val="6"/>
          <w:rtl/>
        </w:rPr>
        <w:t>אמנם מפירוש רגמ"ה מבואר דאף פשתן על גבי היגא איכא שינוי ריח גמור, אלא דלא אכפת לן בהאי שינוי ריחא ולכך לא פוסלתו.</w:t>
      </w:r>
    </w:p>
    <w:p w14:paraId="7383A23C" w14:textId="77777777" w:rsidR="008A0D75" w:rsidRPr="002E6030" w:rsidRDefault="008A0D75" w:rsidP="008A0D75">
      <w:pPr>
        <w:jc w:val="both"/>
        <w:rPr>
          <w:spacing w:val="20"/>
          <w:position w:val="6"/>
          <w:rtl/>
        </w:rPr>
      </w:pPr>
      <w:r w:rsidRPr="002E6030">
        <w:rPr>
          <w:rFonts w:hint="cs"/>
          <w:spacing w:val="20"/>
          <w:position w:val="6"/>
          <w:rtl/>
        </w:rPr>
        <w:t>ב] בשו"ת הב"ח (סי' קל"ו) הוכיח מסוגיין דיחור של אתרוג המורכב באילן של לימון כשר למצוה אף דנשתנה ריחו לריח לימון, שהרי לולי ההיקש לזבח היה היין כשר לנסכים אף שנשתנה ריחו וטעמו. ואין לומר דנילף אתרוג מנסכים דבסוגיין מוכח דלכל דבר בעי קרא לעצמו למעט.</w:t>
      </w:r>
    </w:p>
    <w:p w14:paraId="1BF3BC47" w14:textId="77777777" w:rsidR="008A0D75" w:rsidRPr="002E6030" w:rsidRDefault="008A0D75" w:rsidP="008A0D75">
      <w:pPr>
        <w:jc w:val="both"/>
        <w:rPr>
          <w:spacing w:val="20"/>
          <w:position w:val="6"/>
          <w:rtl/>
        </w:rPr>
      </w:pPr>
      <w:r w:rsidRPr="002E6030">
        <w:rPr>
          <w:spacing w:val="20"/>
          <w:position w:val="6"/>
          <w:rtl/>
        </w:rPr>
        <w:t xml:space="preserve">מתני' </w:t>
      </w:r>
    </w:p>
    <w:p w14:paraId="708AB998" w14:textId="77777777" w:rsidR="008A0D75" w:rsidRPr="002E6030" w:rsidRDefault="008A0D75" w:rsidP="008A0D75">
      <w:pPr>
        <w:jc w:val="both"/>
        <w:rPr>
          <w:spacing w:val="20"/>
          <w:position w:val="6"/>
          <w:rtl/>
        </w:rPr>
      </w:pPr>
      <w:r w:rsidRPr="002E6030">
        <w:rPr>
          <w:spacing w:val="20"/>
          <w:position w:val="6"/>
          <w:rtl/>
        </w:rPr>
        <w:t>רחל שלא ביכרה וילדה שני זכרים ויצאו שני ראשיהן כאחת ר"י הגלילי אומר שניהן לכהן שנאמר הזכרים לה' וחכ"א אי אפשר לצמצם אלא אחד לו ואחד לכהן:</w:t>
      </w:r>
    </w:p>
    <w:p w14:paraId="14FEF934" w14:textId="77777777" w:rsidR="008A0D75" w:rsidRPr="002E6030" w:rsidRDefault="008A0D75" w:rsidP="008A0D75">
      <w:pPr>
        <w:jc w:val="both"/>
        <w:rPr>
          <w:spacing w:val="20"/>
          <w:position w:val="6"/>
          <w:rtl/>
        </w:rPr>
      </w:pPr>
      <w:r w:rsidRPr="002E6030">
        <w:rPr>
          <w:spacing w:val="20"/>
          <w:position w:val="6"/>
          <w:rtl/>
        </w:rPr>
        <w:t>א] בסברת ר"י הגלילי:</w:t>
      </w:r>
    </w:p>
    <w:p w14:paraId="14AAF278" w14:textId="77777777" w:rsidR="008A0D75" w:rsidRPr="002E6030" w:rsidRDefault="008A0D75" w:rsidP="008A0D75">
      <w:pPr>
        <w:jc w:val="both"/>
        <w:rPr>
          <w:spacing w:val="20"/>
          <w:position w:val="6"/>
          <w:rtl/>
        </w:rPr>
      </w:pPr>
      <w:r w:rsidRPr="002E6030">
        <w:rPr>
          <w:spacing w:val="20"/>
          <w:position w:val="6"/>
          <w:rtl/>
        </w:rPr>
        <w:t xml:space="preserve">לכאורה לולי גזירת הכתוב ד'הזכרים' היה הדין אף לר"י הגלילי דאחד בלבד קדוש כסברת חכמים, </w:t>
      </w:r>
      <w:r w:rsidRPr="002E6030">
        <w:rPr>
          <w:rFonts w:eastAsia="Tahoma"/>
          <w:spacing w:val="20"/>
          <w:position w:val="6"/>
          <w:rtl/>
        </w:rPr>
        <w:t>וכן נקט החזו"א (בכורות יט. יא.)</w:t>
      </w:r>
      <w:r w:rsidRPr="002E6030">
        <w:rPr>
          <w:spacing w:val="20"/>
          <w:position w:val="6"/>
          <w:rtl/>
        </w:rPr>
        <w:t>, אולם יעוי' ראשית בכורים שנקט דהיה הדין דשניהם אינם קדושים - עי' מה שביאר בטעם הדבר. וכדבריו מוכח מדברי השטמ"ק השלם לעיל ט. - עי' בדברינו שם ד"ה אפילו תימא.</w:t>
      </w:r>
    </w:p>
    <w:p w14:paraId="7D24B05E" w14:textId="77777777" w:rsidR="008A0D75" w:rsidRPr="002E6030" w:rsidRDefault="008A0D75" w:rsidP="008A0D75">
      <w:pPr>
        <w:jc w:val="both"/>
        <w:rPr>
          <w:spacing w:val="20"/>
          <w:position w:val="6"/>
          <w:rtl/>
        </w:rPr>
      </w:pPr>
      <w:r w:rsidRPr="002E6030">
        <w:rPr>
          <w:spacing w:val="20"/>
          <w:position w:val="6"/>
          <w:rtl/>
        </w:rPr>
        <w:t>וסברת ר"י הגלילי דאפשר לצמצם משמע מדברי רש"י לעיל סוף ט. דהיא גופה ילפינן מגזירת הכתוב ד'הזכרים', ועי' חי' הגרי"ז שם שתמה עליו דלאו מקרא זה ילפינן, אמנם כן נקט גם היד דוד בסוגיין.</w:t>
      </w:r>
    </w:p>
    <w:p w14:paraId="038F10FF" w14:textId="77777777" w:rsidR="008A0D75" w:rsidRPr="002E6030" w:rsidRDefault="008A0D75" w:rsidP="008A0D75">
      <w:pPr>
        <w:jc w:val="both"/>
        <w:rPr>
          <w:spacing w:val="20"/>
          <w:position w:val="6"/>
          <w:rtl/>
        </w:rPr>
      </w:pPr>
      <w:r w:rsidRPr="002E6030">
        <w:rPr>
          <w:spacing w:val="20"/>
          <w:position w:val="6"/>
          <w:rtl/>
        </w:rPr>
        <w:t>ב] בסברת חכמים:</w:t>
      </w:r>
    </w:p>
    <w:p w14:paraId="228BAA14" w14:textId="77777777" w:rsidR="008A0D75" w:rsidRPr="002E6030" w:rsidRDefault="008A0D75" w:rsidP="008A0D75">
      <w:pPr>
        <w:jc w:val="both"/>
        <w:rPr>
          <w:spacing w:val="20"/>
          <w:position w:val="6"/>
          <w:rtl/>
        </w:rPr>
      </w:pPr>
      <w:r w:rsidRPr="002E6030">
        <w:rPr>
          <w:spacing w:val="20"/>
          <w:position w:val="6"/>
          <w:rtl/>
        </w:rPr>
        <w:t>הקשה מהרי"ט אלגזי (יח. ב.) ממה נפשך, אי דרשי חכמים קרא ד'הזכרים' נילף מינה דאפשר לצמצם ותרוייהו קדושים, ואי לא דרשי קרא תיפוק ליה מסברא דרק אחד קדוש דבכור אחד אמר רחמנא ולא שנים, ומה הוצרכו לסברתם דאי אפשר לצמצם.</w:t>
      </w:r>
    </w:p>
    <w:p w14:paraId="630897E2" w14:textId="77777777" w:rsidR="008A0D75" w:rsidRPr="002E6030" w:rsidRDefault="008A0D75" w:rsidP="008A0D75">
      <w:pPr>
        <w:jc w:val="both"/>
        <w:rPr>
          <w:spacing w:val="20"/>
          <w:position w:val="6"/>
          <w:rtl/>
        </w:rPr>
      </w:pPr>
      <w:r w:rsidRPr="002E6030">
        <w:rPr>
          <w:spacing w:val="20"/>
          <w:position w:val="6"/>
          <w:rtl/>
        </w:rPr>
        <w:t>וביאר מהריט"א דודאי חכמים דרשי נמי קרא ד'הזכרים', וסברי דאכן אילו ידעינן שיצאו שניהם יחד ודאי שניהם קדושים, אלא דסברי כיון שאי אפשר בשום אופן לברר ולצמצם שיצאו בבת אחת, והאי מילתא לא שכיחא שיצאו ממש כאחת, על כן לא חיישינן להא ונותן רק אחד לכהן בתורת ודאי.</w:t>
      </w:r>
    </w:p>
    <w:p w14:paraId="5BB7920A" w14:textId="77777777" w:rsidR="008A0D75" w:rsidRPr="002E6030" w:rsidRDefault="008A0D75" w:rsidP="008A0D75">
      <w:pPr>
        <w:jc w:val="both"/>
        <w:rPr>
          <w:spacing w:val="20"/>
          <w:position w:val="6"/>
          <w:rtl/>
        </w:rPr>
      </w:pPr>
      <w:r w:rsidRPr="002E6030">
        <w:rPr>
          <w:spacing w:val="20"/>
          <w:position w:val="6"/>
          <w:rtl/>
        </w:rPr>
        <w:t>ובהערה שם (צ"ב) כתבו דשיטת מהריט"א אליבא דחכמים דיתכן לצמצם אלא דלא שכיח, היא כדעת תוס' לקמן ע"ב, ודלא כרש"י דסבר דלחכמים אי אפשר לצמצם כלל.</w:t>
      </w:r>
    </w:p>
    <w:p w14:paraId="2C6A7AC7" w14:textId="77777777" w:rsidR="008A0D75" w:rsidRPr="002E6030" w:rsidRDefault="008A0D75" w:rsidP="008A0D75">
      <w:pPr>
        <w:jc w:val="both"/>
        <w:rPr>
          <w:spacing w:val="20"/>
          <w:position w:val="6"/>
          <w:rtl/>
        </w:rPr>
      </w:pPr>
      <w:r w:rsidRPr="002E6030">
        <w:rPr>
          <w:spacing w:val="20"/>
          <w:position w:val="6"/>
          <w:rtl/>
        </w:rPr>
        <w:t>והיד דוד ביאר דחכמים סברי שודאי אי אמרינן דאפשר לצמצם הוה מוקמינן קרא כר"י הגלילי דתרוייהו קדושים, אך כיון דסברי דבעלמא אי אפשר לצמצם, דחקי נפשייהו ומוקי דקרא קאמר 'הזכרים' דכל ישראל.</w:t>
      </w:r>
      <w:r w:rsidRPr="002E6030">
        <w:rPr>
          <w:rFonts w:hint="cs"/>
          <w:spacing w:val="20"/>
          <w:position w:val="6"/>
          <w:rtl/>
        </w:rPr>
        <w:t xml:space="preserve"> וראה עוד במשנת רבי אהרן כאן.</w:t>
      </w:r>
    </w:p>
    <w:p w14:paraId="0BF4E269" w14:textId="77777777" w:rsidR="008A0D75" w:rsidRPr="002E6030" w:rsidRDefault="008A0D75" w:rsidP="008A0D75">
      <w:pPr>
        <w:jc w:val="both"/>
        <w:rPr>
          <w:spacing w:val="20"/>
          <w:position w:val="6"/>
          <w:rtl/>
        </w:rPr>
      </w:pPr>
      <w:r w:rsidRPr="002E6030">
        <w:rPr>
          <w:spacing w:val="20"/>
          <w:position w:val="6"/>
          <w:rtl/>
        </w:rPr>
        <w:t>והנה מדברי תוס' לעיל ט. (סוף ד"ה אמר) משמע נמי דחכמים כיון דסברי אי אפשר לצמצם לא דרשי כלל קרא ד'הזכרים' לכך, וא"כ יקשה לשיטת תוס' גופייהו בסוגיין דאי אפשר לצמצם הוא משום דלא שכיח, נמצא דשפיר איצטריך קרא כגון אם יוודע על ידי נביא שיצאו בבת אחת - עי' חי' הגרי"ז שעמד בזה.</w:t>
      </w:r>
    </w:p>
    <w:p w14:paraId="4C9E9FE0" w14:textId="77777777" w:rsidR="008A0D75" w:rsidRPr="002E6030" w:rsidRDefault="008A0D75" w:rsidP="008A0D75">
      <w:pPr>
        <w:jc w:val="both"/>
        <w:rPr>
          <w:spacing w:val="20"/>
          <w:position w:val="6"/>
          <w:rtl/>
        </w:rPr>
      </w:pPr>
      <w:r w:rsidRPr="002E6030">
        <w:rPr>
          <w:spacing w:val="20"/>
          <w:position w:val="6"/>
          <w:rtl/>
        </w:rPr>
        <w:t>ומאידך צ"ע בשיטת רש"י: דיעוי' במנחות לז. גבי תינוק שיש לו שני ראשים דנותן י' סלעים לכהן, ופירש רש"י דאפילו דבעלמא אי אפשר לצמצם אבל בגוף אחד אפשר לצמצם, משמע שרבנן דסברי בעלמא אי אפשר לצמצם מודו לדרוש קרא ד'הזכרים', דאי לא כן מנלן לחייב ה' סלעים על כל ראש.</w:t>
      </w:r>
    </w:p>
    <w:p w14:paraId="7C682405" w14:textId="77777777" w:rsidR="008A0D75" w:rsidRPr="002E6030" w:rsidRDefault="008A0D75" w:rsidP="008A0D75">
      <w:pPr>
        <w:jc w:val="both"/>
        <w:rPr>
          <w:spacing w:val="20"/>
          <w:position w:val="6"/>
          <w:rtl/>
        </w:rPr>
      </w:pPr>
      <w:r w:rsidRPr="002E6030">
        <w:rPr>
          <w:spacing w:val="20"/>
          <w:position w:val="6"/>
          <w:rtl/>
        </w:rPr>
        <w:t>ר"ט אומר הכהן בורר לו את היפה ר"ע אומר משמנין ביניהן וכו':</w:t>
      </w:r>
    </w:p>
    <w:p w14:paraId="423AD73E" w14:textId="77777777" w:rsidR="008A0D75" w:rsidRPr="002E6030" w:rsidRDefault="008A0D75" w:rsidP="008A0D75">
      <w:pPr>
        <w:jc w:val="both"/>
        <w:rPr>
          <w:spacing w:val="20"/>
          <w:position w:val="6"/>
          <w:rtl/>
        </w:rPr>
      </w:pPr>
      <w:r w:rsidRPr="002E6030">
        <w:rPr>
          <w:spacing w:val="20"/>
          <w:position w:val="6"/>
          <w:rtl/>
        </w:rPr>
        <w:t>פסק ההלכה, והטעם:</w:t>
      </w:r>
    </w:p>
    <w:p w14:paraId="66603013" w14:textId="77777777" w:rsidR="008A0D75" w:rsidRPr="002E6030" w:rsidRDefault="008A0D75" w:rsidP="008A0D75">
      <w:pPr>
        <w:jc w:val="both"/>
        <w:rPr>
          <w:spacing w:val="20"/>
          <w:position w:val="6"/>
          <w:rtl/>
        </w:rPr>
      </w:pPr>
      <w:r w:rsidRPr="002E6030">
        <w:rPr>
          <w:spacing w:val="20"/>
          <w:position w:val="6"/>
          <w:rtl/>
        </w:rPr>
        <w:t>הרא"ש (סי' ד') פסק כר' עקיבא דהא ר' טרפון גופיה הדר ביה כדמפרש הגמ' לקמן יח:, וכתב מעדני יו"ט (אות ו') דלרווחא דמילתא נקט הרא"ש האי טעמא, דבלאו הכי קי"ל הלכה כר' עקיבא מחבירו, ור' טרפון לא היה רבו. ואכן הרמב"ן בהלכותיו כתב "והלכתא כר"ע, ור' טרפון נמי חזר בו", משמע דהלכה כר"ע גם בלא חזרת ר' טרפון.</w:t>
      </w:r>
    </w:p>
    <w:p w14:paraId="13213ED8" w14:textId="77777777" w:rsidR="008A0D75" w:rsidRPr="002E6030" w:rsidRDefault="008A0D75" w:rsidP="008A0D75">
      <w:pPr>
        <w:jc w:val="both"/>
        <w:rPr>
          <w:spacing w:val="20"/>
          <w:position w:val="6"/>
          <w:rtl/>
        </w:rPr>
      </w:pPr>
      <w:r w:rsidRPr="002E6030">
        <w:rPr>
          <w:spacing w:val="20"/>
          <w:position w:val="6"/>
          <w:rtl/>
        </w:rPr>
        <w:t xml:space="preserve">וכן לענין פלוגתת ר' עקיבא ור' טרפון במתני' לקמן יט. פסק הרא"ש כר' עקיבא משום דהוי מחלוקת ואח"כ סתם, והרמב"ן פסק כוותיה מטעם דהלכה כר"ע מחבירו, וראה במהרי"ט אלגזי שם (אות כ"ג) </w:t>
      </w:r>
      <w:r w:rsidRPr="002E6030">
        <w:rPr>
          <w:spacing w:val="20"/>
          <w:position w:val="6"/>
          <w:rtl/>
        </w:rPr>
        <w:lastRenderedPageBreak/>
        <w:t xml:space="preserve">שהשיג רבות על סברת הרא"ש. אמנם אף שם כתב מעדני יו"ט (אות נ') דלרווחא דמילתא נקט כן הרא"ש. </w:t>
      </w:r>
    </w:p>
    <w:p w14:paraId="7D749432" w14:textId="77777777" w:rsidR="008A0D75" w:rsidRPr="002E6030" w:rsidRDefault="008A0D75" w:rsidP="008A0D75">
      <w:pPr>
        <w:jc w:val="both"/>
        <w:rPr>
          <w:spacing w:val="20"/>
          <w:position w:val="6"/>
          <w:rtl/>
        </w:rPr>
      </w:pPr>
      <w:r w:rsidRPr="002E6030">
        <w:rPr>
          <w:spacing w:val="20"/>
          <w:position w:val="6"/>
          <w:rtl/>
        </w:rPr>
        <w:t>רש"י</w:t>
      </w:r>
    </w:p>
    <w:p w14:paraId="7C66370D" w14:textId="77777777" w:rsidR="008A0D75" w:rsidRPr="002E6030" w:rsidRDefault="008A0D75" w:rsidP="008A0D75">
      <w:pPr>
        <w:jc w:val="both"/>
        <w:rPr>
          <w:spacing w:val="20"/>
          <w:position w:val="6"/>
          <w:rtl/>
        </w:rPr>
      </w:pPr>
      <w:r w:rsidRPr="002E6030">
        <w:rPr>
          <w:spacing w:val="20"/>
          <w:position w:val="6"/>
          <w:rtl/>
        </w:rPr>
        <w:t>ד"ה היינו דקאמר - וה"ה טפי מעשרה וכו' וקרא נמי נקיט להו דכתיב גם דור עשירי והן אסורין לעולם - עי' הערות להגריש”א בשם תורה תמימה.</w:t>
      </w:r>
    </w:p>
    <w:p w14:paraId="785AD558" w14:textId="77777777" w:rsidR="008A0D75" w:rsidRPr="002E6030" w:rsidRDefault="008A0D75" w:rsidP="008A0D75">
      <w:pPr>
        <w:jc w:val="both"/>
        <w:rPr>
          <w:spacing w:val="20"/>
          <w:position w:val="6"/>
          <w:rtl/>
        </w:rPr>
      </w:pPr>
      <w:r w:rsidRPr="002E6030">
        <w:rPr>
          <w:spacing w:val="20"/>
          <w:position w:val="6"/>
          <w:rtl/>
        </w:rPr>
        <w:t>ד"ה חוששין לזרע האב - הואיל וזה דומה לו - עי' בדברינו בגמ' ד"ה ובחוששין לזרע האב.</w:t>
      </w:r>
    </w:p>
    <w:p w14:paraId="4FB79943" w14:textId="77777777" w:rsidR="008A0D75" w:rsidRPr="002E6030" w:rsidRDefault="008A0D75" w:rsidP="008A0D75">
      <w:pPr>
        <w:jc w:val="both"/>
        <w:rPr>
          <w:spacing w:val="20"/>
          <w:position w:val="6"/>
          <w:rtl/>
        </w:rPr>
      </w:pPr>
      <w:r w:rsidRPr="002E6030">
        <w:rPr>
          <w:spacing w:val="20"/>
          <w:position w:val="6"/>
          <w:rtl/>
        </w:rPr>
        <w:t>ד"ה אין חוששין - בעז בת עז ושחט אותה ואת אביה ביום אחד - עי' הגהת מראה כהן, ולפי דבריו אין צורך להגהת מסהש"ס אות ל'.</w:t>
      </w:r>
    </w:p>
    <w:p w14:paraId="517F88C3" w14:textId="77777777" w:rsidR="008A0D75" w:rsidRPr="002E6030" w:rsidRDefault="008A0D75" w:rsidP="008A0D75">
      <w:pPr>
        <w:jc w:val="both"/>
        <w:rPr>
          <w:spacing w:val="20"/>
          <w:position w:val="6"/>
          <w:rtl/>
        </w:rPr>
      </w:pPr>
      <w:r w:rsidRPr="002E6030">
        <w:rPr>
          <w:spacing w:val="20"/>
          <w:position w:val="6"/>
          <w:rtl/>
        </w:rPr>
        <w:t>ד"ה ר"מ מחייב ליתנן לכהן דחזרה שיות למקומן - הא דפירש רש"י "ליתנן לכהן", לפי דלהקרבה פסולה כדאמרינן לקמן דמודה ר' מאיר דבעינן אחד המיוחד - חי' הגרי"ז.</w:t>
      </w:r>
    </w:p>
    <w:p w14:paraId="24AE907C" w14:textId="77777777" w:rsidR="008A0D75" w:rsidRPr="002E6030" w:rsidRDefault="008A0D75" w:rsidP="008A0D75">
      <w:pPr>
        <w:jc w:val="both"/>
        <w:rPr>
          <w:spacing w:val="20"/>
          <w:position w:val="6"/>
          <w:rtl/>
        </w:rPr>
      </w:pPr>
      <w:r w:rsidRPr="002E6030">
        <w:rPr>
          <w:spacing w:val="20"/>
          <w:position w:val="6"/>
          <w:rtl/>
        </w:rPr>
        <w:t>ד"ה מודה ר"מ - אע"ג דלענין בכורה סבר חזרה שיות למקומה וכו' - היד דוד הקשה אמאי נקט רש"י הציור דאוקימתא השניה ולא הראשונה, ובפרט שבצריכותא לקמן מבואר דר' יוחנן מיירי בציור דאוקימתא קמייתא רחל בת רחל בת עז דכה"ג נחית לדרי.</w:t>
      </w:r>
    </w:p>
    <w:p w14:paraId="57E9B13F" w14:textId="77777777" w:rsidR="008A0D75" w:rsidRPr="002E6030" w:rsidRDefault="008A0D75" w:rsidP="008A0D75">
      <w:pPr>
        <w:jc w:val="both"/>
        <w:rPr>
          <w:spacing w:val="20"/>
          <w:position w:val="6"/>
          <w:rtl/>
        </w:rPr>
      </w:pPr>
      <w:r w:rsidRPr="002E6030">
        <w:rPr>
          <w:spacing w:val="20"/>
          <w:position w:val="6"/>
          <w:rtl/>
        </w:rPr>
        <w:t>וכן תמה הרש"ש דרש"י גופיה בסמוך פירש "היכא דנחת לדרי" דלא כציור שכתב כאן.</w:t>
      </w:r>
    </w:p>
    <w:p w14:paraId="3B41B3AD" w14:textId="77777777" w:rsidR="008A0D75" w:rsidRPr="002E6030" w:rsidRDefault="008A0D75" w:rsidP="008A0D75">
      <w:pPr>
        <w:jc w:val="both"/>
        <w:rPr>
          <w:spacing w:val="20"/>
          <w:position w:val="6"/>
          <w:rtl/>
        </w:rPr>
      </w:pPr>
      <w:r w:rsidRPr="002E6030">
        <w:rPr>
          <w:spacing w:val="20"/>
          <w:position w:val="6"/>
          <w:rtl/>
        </w:rPr>
        <w:t>ד"ה ה"מ דלא נחית לדרי - כלומר דאינו נדמה לעז אם אמו אלא לאמו גופיה הוי נדמה דאינו דומה לאמו וכו' - ביאור דברי רש"י כפי הגירסא שלפנינו [וכן משמע מדברי רגמ"ה]: דאינו נחשב פסול 'נדמה' רק כלפי אם אמו, אלא גם כלפי אמו, כגון כבש בן שעיר בן שעיר דהיינו נדמה גמור [ו"לא נחית לדרי" פירושו שאינו מתחבר לדורות הקודמים אלא מנותק מכולן], אבל היכא דנחת לדרי ר"ל שכלפי אמו אינו נדמה אלא כלפי אם אמו, כגון כבש בן כבש בן שעיר, ס"ד שאינו נדמה גמור וליתכשר.</w:t>
      </w:r>
    </w:p>
    <w:p w14:paraId="6296BC00" w14:textId="77777777" w:rsidR="008A0D75" w:rsidRPr="002E6030" w:rsidRDefault="008A0D75" w:rsidP="008A0D75">
      <w:pPr>
        <w:jc w:val="both"/>
        <w:rPr>
          <w:spacing w:val="20"/>
          <w:position w:val="6"/>
          <w:rtl/>
        </w:rPr>
      </w:pPr>
      <w:r w:rsidRPr="002E6030">
        <w:rPr>
          <w:spacing w:val="20"/>
          <w:position w:val="6"/>
          <w:rtl/>
        </w:rPr>
        <w:t xml:space="preserve">ועי' גירסת הצ"ק, ולדבריו כוונת רש"י שאינו נדמה כלל כלפי אם אמו אלא רק כלפי אמו, ואמו גופה הויא נדמה כלפי אמה, והיינו כגון כבש בן עז בן כבש, וחשיב נדמה גרוע כיון דאיכא תרתי לריעותא, שהוא אינו דומה לאמו ואמו לא דומה לאמה. </w:t>
      </w:r>
    </w:p>
    <w:p w14:paraId="4BB74921" w14:textId="77777777" w:rsidR="008A0D75" w:rsidRPr="002E6030" w:rsidRDefault="008A0D75" w:rsidP="008A0D75">
      <w:pPr>
        <w:jc w:val="both"/>
        <w:rPr>
          <w:spacing w:val="20"/>
          <w:position w:val="6"/>
          <w:rtl/>
        </w:rPr>
      </w:pPr>
      <w:r w:rsidRPr="002E6030">
        <w:rPr>
          <w:spacing w:val="20"/>
          <w:position w:val="6"/>
          <w:rtl/>
        </w:rPr>
        <w:t>ד"ה ור"ט - מפרש וקאמר בורר היפה - ר"ל דר' טרפון מפרש דברי חכמים ולא פליג עלייהו. אך צ"ע הרי חכמים נקטו "אחד לו ואחד לכהן" משמע איזה שירצה יתן לכהן, ור' טרפון קאמר דיתן דוקא היפה לכהן שודאי הוא יצא תחילה כדמפרש בגמ'. וצ"ל שרש"י הבין שחכמים לא נחתי לדינא מה יעשו בזכרים, דא"כ חכמים היינו ר' עקיבא, אלא ודאי חכמים סתמו דבריהם, ור"ע ור"ט באין לפרשם.</w:t>
      </w:r>
    </w:p>
    <w:p w14:paraId="517D5DDD" w14:textId="77777777" w:rsidR="008A0D75" w:rsidRPr="002E6030" w:rsidRDefault="008A0D75" w:rsidP="008A0D75">
      <w:pPr>
        <w:jc w:val="both"/>
        <w:rPr>
          <w:spacing w:val="20"/>
          <w:position w:val="6"/>
          <w:rtl/>
        </w:rPr>
      </w:pPr>
      <w:r w:rsidRPr="002E6030">
        <w:rPr>
          <w:spacing w:val="20"/>
          <w:position w:val="6"/>
          <w:rtl/>
        </w:rPr>
        <w:t>אמנם בשטמ"ק כת"י הנדפס בשטמ"ק השלם נמחקו תיבות אלו ברש"י.</w:t>
      </w:r>
    </w:p>
    <w:p w14:paraId="5186D02F" w14:textId="77777777" w:rsidR="008A0D75" w:rsidRPr="002E6030" w:rsidRDefault="008A0D75" w:rsidP="008A0D75">
      <w:pPr>
        <w:jc w:val="both"/>
        <w:rPr>
          <w:spacing w:val="20"/>
          <w:position w:val="6"/>
          <w:rtl/>
        </w:rPr>
      </w:pPr>
      <w:r w:rsidRPr="002E6030">
        <w:rPr>
          <w:spacing w:val="20"/>
          <w:position w:val="6"/>
          <w:rtl/>
        </w:rPr>
        <w:t>ד"ה משמנין ביניהם - מפרש בגמרא דכהן נוטל כחוש - כן הוא מסקנת הגמ' לקמן יח. "מאי משמנין שומן יהא ביניהם דאמר לו לכהן אייתי ראיה דבכור הוא ושקיל". ורגמ"ה שפירש כאן שהנוטל המיטב יפרע לחבירו חצי ממה ששוה יותר מחבירו, הוא כפי הבנת ר"ח בר אבא בס"ד דהגמ' שם.</w:t>
      </w:r>
    </w:p>
    <w:p w14:paraId="3BED804E" w14:textId="77777777" w:rsidR="008A0D75" w:rsidRPr="002E6030" w:rsidRDefault="008A0D75" w:rsidP="008A0D75">
      <w:pPr>
        <w:jc w:val="both"/>
        <w:rPr>
          <w:spacing w:val="20"/>
          <w:position w:val="6"/>
          <w:rtl/>
        </w:rPr>
      </w:pPr>
      <w:r w:rsidRPr="002E6030">
        <w:rPr>
          <w:spacing w:val="20"/>
          <w:position w:val="6"/>
          <w:rtl/>
        </w:rPr>
        <w:t>ד"ה והשני - והאי דנקט של ישראל ירעה עד שיסתאב משום דבעי למימר וחייב במתנות גבי ישראל דאילו כהן פטור מן המתנות לגמרי - אע"ג ד"ירעה עד שיסתאב" ר' עקיבא קאמר לה, ואילו "וחייב במתנות" הוא סתם משנה לכו"ע כדפירש רש"י לקמן ריש ע"ב, מ"מ רבי שסידר המשניות כתב אצל ר"ע "והשני ירעה עד שיסתאב" אגב דבעי למיתני אחריו "וחייב במתנות" - תוי"ט.</w:t>
      </w:r>
    </w:p>
    <w:p w14:paraId="215FF306" w14:textId="77777777" w:rsidR="008A0D75" w:rsidRPr="002E6030" w:rsidRDefault="008A0D75" w:rsidP="008A0D75">
      <w:pPr>
        <w:jc w:val="both"/>
        <w:rPr>
          <w:spacing w:val="20"/>
          <w:position w:val="6"/>
          <w:rtl/>
        </w:rPr>
      </w:pPr>
      <w:r w:rsidRPr="002E6030">
        <w:rPr>
          <w:spacing w:val="20"/>
          <w:position w:val="6"/>
          <w:rtl/>
        </w:rPr>
        <w:t>תוס'</w:t>
      </w:r>
    </w:p>
    <w:p w14:paraId="78FAF9FA" w14:textId="77777777" w:rsidR="008A0D75" w:rsidRPr="002E6030" w:rsidRDefault="008A0D75" w:rsidP="008A0D75">
      <w:pPr>
        <w:jc w:val="both"/>
        <w:rPr>
          <w:spacing w:val="20"/>
          <w:position w:val="6"/>
          <w:rtl/>
        </w:rPr>
      </w:pPr>
      <w:r w:rsidRPr="002E6030">
        <w:rPr>
          <w:spacing w:val="20"/>
          <w:position w:val="6"/>
          <w:rtl/>
        </w:rPr>
        <w:t>ד"ה ולית ליה - לא הוה מצי למיפרך דנימעט עז בת רחל מקרא דממעטין שער עזים מלעמוד ולשרת וכו' - כתב הרש"ש דהשתא כיון דילפינן דבעינן "ומגז כבשי יתחמם", הא דאיצטריך הילפותא מ"לעמוד לשרת" הוא כדי דלא נילף גיזה גיזה מ"לא תגוז בכור צאנך" כדאיתא בחולין שם.</w:t>
      </w:r>
    </w:p>
    <w:p w14:paraId="4F54F2FE" w14:textId="77777777" w:rsidR="008A0D75" w:rsidRPr="002E6030" w:rsidRDefault="008A0D75" w:rsidP="008A0D75">
      <w:pPr>
        <w:jc w:val="both"/>
        <w:rPr>
          <w:spacing w:val="20"/>
          <w:position w:val="6"/>
          <w:rtl/>
        </w:rPr>
      </w:pPr>
      <w:r w:rsidRPr="002E6030">
        <w:rPr>
          <w:spacing w:val="20"/>
          <w:position w:val="6"/>
          <w:rtl/>
        </w:rPr>
        <w:t>ד"ה ברחל שילדה מין עז ואביו תייש - והא דנקט מין עז לרבותא וכו' - עי' בדברינו בגמ' ד"ה ובחוששין לזרע האב.</w:t>
      </w:r>
    </w:p>
    <w:p w14:paraId="08FAC7D4" w14:textId="77777777" w:rsidR="008A0D75" w:rsidRPr="002E6030" w:rsidRDefault="008A0D75" w:rsidP="008A0D75">
      <w:pPr>
        <w:jc w:val="both"/>
        <w:rPr>
          <w:spacing w:val="20"/>
          <w:position w:val="6"/>
          <w:rtl/>
        </w:rPr>
      </w:pPr>
      <w:r w:rsidRPr="002E6030">
        <w:rPr>
          <w:spacing w:val="20"/>
          <w:position w:val="6"/>
          <w:rtl/>
        </w:rPr>
        <w:t>ומיהו דפריך ליפלגו בחוששין לזרע האב בעלמא לא חייש לרבותא זו - משמע שתוס' מפרשים קושית הגמ' אמאי נקטו פלוגתתם בעז בת רחל שאביו תייש, לינקטו בעז בת עז, [ויתכן גם שתוס' לא גרסי תיבות "בפלוגתא דחנניה ורבנן"], לכך פירשו דהאי מקשן לא חייש לרבותא זו. ועי' בדברינו בגמ' ד"ה אי הכי.</w:t>
      </w:r>
    </w:p>
    <w:p w14:paraId="17D0C36B" w14:textId="77777777" w:rsidR="008A0D75" w:rsidRPr="002E6030" w:rsidRDefault="008A0D75" w:rsidP="008A0D75">
      <w:pPr>
        <w:jc w:val="both"/>
        <w:rPr>
          <w:spacing w:val="20"/>
          <w:position w:val="6"/>
          <w:rtl/>
        </w:rPr>
      </w:pPr>
      <w:r w:rsidRPr="002E6030">
        <w:rPr>
          <w:spacing w:val="20"/>
          <w:position w:val="6"/>
          <w:rtl/>
        </w:rPr>
        <w:t>ד"ה בשעיר של ר"ח - קמא נקט וה"ה שעירי רגלים - כן פירש גם רש"י. ועי' בדברינו בגמ' ד"ה מודה ר"מ (אות א').</w:t>
      </w:r>
    </w:p>
    <w:p w14:paraId="3EE5AA93" w14:textId="77777777" w:rsidR="008A0D75" w:rsidRPr="002E6030" w:rsidRDefault="008A0D75" w:rsidP="008A0D75">
      <w:pPr>
        <w:jc w:val="both"/>
        <w:rPr>
          <w:spacing w:val="20"/>
          <w:position w:val="6"/>
          <w:rtl/>
        </w:rPr>
      </w:pPr>
      <w:r w:rsidRPr="002E6030">
        <w:rPr>
          <w:spacing w:val="20"/>
          <w:position w:val="6"/>
          <w:rtl/>
        </w:rPr>
        <w:t>דף יז:</w:t>
      </w:r>
    </w:p>
    <w:p w14:paraId="0BCDA6EB" w14:textId="77777777" w:rsidR="008A0D75" w:rsidRPr="002E6030" w:rsidRDefault="008A0D75" w:rsidP="008A0D75">
      <w:pPr>
        <w:jc w:val="both"/>
        <w:rPr>
          <w:spacing w:val="20"/>
          <w:position w:val="6"/>
          <w:rtl/>
        </w:rPr>
      </w:pPr>
      <w:r w:rsidRPr="002E6030">
        <w:rPr>
          <w:spacing w:val="20"/>
          <w:position w:val="6"/>
          <w:rtl/>
        </w:rPr>
        <w:lastRenderedPageBreak/>
        <w:t xml:space="preserve">מתני' </w:t>
      </w:r>
    </w:p>
    <w:p w14:paraId="6B892CDB" w14:textId="77777777" w:rsidR="008A0D75" w:rsidRPr="002E6030" w:rsidRDefault="008A0D75" w:rsidP="008A0D75">
      <w:pPr>
        <w:jc w:val="both"/>
        <w:rPr>
          <w:spacing w:val="20"/>
          <w:position w:val="6"/>
          <w:rtl/>
        </w:rPr>
      </w:pPr>
      <w:r w:rsidRPr="002E6030">
        <w:rPr>
          <w:spacing w:val="20"/>
          <w:position w:val="6"/>
          <w:rtl/>
        </w:rPr>
        <w:t>וחייב במתנות:</w:t>
      </w:r>
    </w:p>
    <w:p w14:paraId="088AC333" w14:textId="77777777" w:rsidR="008A0D75" w:rsidRPr="002E6030" w:rsidRDefault="008A0D75" w:rsidP="008A0D75">
      <w:pPr>
        <w:jc w:val="both"/>
        <w:rPr>
          <w:spacing w:val="20"/>
          <w:position w:val="6"/>
          <w:rtl/>
        </w:rPr>
      </w:pPr>
      <w:r w:rsidRPr="002E6030">
        <w:rPr>
          <w:spacing w:val="20"/>
          <w:position w:val="6"/>
          <w:rtl/>
        </w:rPr>
        <w:t>כמאן אתיא?</w:t>
      </w:r>
    </w:p>
    <w:p w14:paraId="4E6F35E5" w14:textId="77777777" w:rsidR="008A0D75" w:rsidRPr="002E6030" w:rsidRDefault="008A0D75" w:rsidP="008A0D75">
      <w:pPr>
        <w:jc w:val="both"/>
        <w:rPr>
          <w:spacing w:val="20"/>
          <w:position w:val="6"/>
          <w:rtl/>
        </w:rPr>
      </w:pPr>
      <w:r w:rsidRPr="002E6030">
        <w:rPr>
          <w:spacing w:val="20"/>
          <w:position w:val="6"/>
          <w:rtl/>
        </w:rPr>
        <w:t xml:space="preserve">פירש"י דסתם משנה היא, כלומר דבהא לא פליגי ר"ט ור"ע. וכתב שטמ"ק (ב') דאתיא סתם משנה כר"מ [כצ"ל], ומתוך כך מובן הא דקאמרה הגמ' לקמן יח. "מאי טעמא דרבי מאיר". [הגהנו בשטמ"ק "מסתמא כר"מ", וכן הגיה בשטמ"ק השלם, אמנם ברגמ"ה לקמן יח. הביא גירסא "מ"ט דר"ע", אך אין לה משמעות בדברי השטמ"ק כאן. וראה עוד בדברינו לקמן יח. ד"ה </w:t>
      </w:r>
      <w:r w:rsidRPr="002E6030">
        <w:rPr>
          <w:rFonts w:hint="cs"/>
          <w:spacing w:val="20"/>
          <w:position w:val="6"/>
          <w:rtl/>
        </w:rPr>
        <w:t>והשני ירעה</w:t>
      </w:r>
      <w:r w:rsidRPr="002E6030">
        <w:rPr>
          <w:spacing w:val="20"/>
          <w:position w:val="6"/>
          <w:rtl/>
        </w:rPr>
        <w:t>].</w:t>
      </w:r>
    </w:p>
    <w:p w14:paraId="1B737F24" w14:textId="77777777" w:rsidR="008A0D75" w:rsidRPr="002E6030" w:rsidRDefault="008A0D75" w:rsidP="008A0D75">
      <w:pPr>
        <w:jc w:val="both"/>
        <w:rPr>
          <w:spacing w:val="20"/>
          <w:position w:val="6"/>
          <w:rtl/>
        </w:rPr>
      </w:pPr>
      <w:r w:rsidRPr="002E6030">
        <w:rPr>
          <w:spacing w:val="20"/>
          <w:position w:val="6"/>
          <w:rtl/>
        </w:rPr>
        <w:t>מיהו כתבו התו"י ורש"ש דרק הא דקתני "וחייב במתנות" אתיא לכו"ע, אבל הא דקתני "והשני ירעה עד שיסתאב" הן דברי ר"ע, דאילו לר' טרפון השני הוי חולין ודאי. אמנם במתני' לקמן יח: גבי שני זכרים ונקבה דאיתא נמי כהאי לישנא, נסתפק הרש"ש האם גם לר' טרפון השני ירעה עד שיסתאב - עי' בדבריו.</w:t>
      </w:r>
    </w:p>
    <w:p w14:paraId="38E13F9A" w14:textId="77777777" w:rsidR="008A0D75" w:rsidRPr="002E6030" w:rsidRDefault="008A0D75" w:rsidP="008A0D75">
      <w:pPr>
        <w:jc w:val="both"/>
        <w:rPr>
          <w:spacing w:val="20"/>
          <w:position w:val="6"/>
          <w:rtl/>
        </w:rPr>
      </w:pPr>
      <w:r w:rsidRPr="002E6030">
        <w:rPr>
          <w:spacing w:val="20"/>
          <w:position w:val="6"/>
          <w:rtl/>
        </w:rPr>
        <w:t>ברם התפא"י במשניות (יכין אות ל"ח) כתב דאף "ירעה עד שיסתאב" הוא סתם משנה, ולדבריו הגם שסברת ר' טרפון מפורשת בגמ' דהבריא נפק ברישא, מ"מ אינו בתורת ודאי אלא ספק ולפיכך השני ירעה. ברם צ"ע אמאי יטול הכהן את הבריא הלא המוציא מחבירו עליו הראיה.</w:t>
      </w:r>
    </w:p>
    <w:p w14:paraId="3451C146" w14:textId="77777777" w:rsidR="008A0D75" w:rsidRPr="002E6030" w:rsidRDefault="008A0D75" w:rsidP="008A0D75">
      <w:pPr>
        <w:jc w:val="both"/>
        <w:rPr>
          <w:spacing w:val="20"/>
          <w:position w:val="6"/>
          <w:rtl/>
        </w:rPr>
      </w:pPr>
      <w:r w:rsidRPr="002E6030">
        <w:rPr>
          <w:spacing w:val="20"/>
          <w:position w:val="6"/>
          <w:rtl/>
        </w:rPr>
        <w:t xml:space="preserve">ושו"ר שאף החזו"א (בכורות יט. יא.) מצדד דלר' טרפון נמי השני ירעה עד שיסתאב, ומ"מ נוטל הכהן היפה מדין "עני ורש הצדיקו" - עי' בדבריו.    </w:t>
      </w:r>
    </w:p>
    <w:p w14:paraId="3F707B76" w14:textId="77777777" w:rsidR="008A0D75" w:rsidRPr="002E6030" w:rsidRDefault="008A0D75" w:rsidP="008A0D75">
      <w:pPr>
        <w:jc w:val="both"/>
        <w:rPr>
          <w:spacing w:val="20"/>
          <w:position w:val="6"/>
          <w:rtl/>
        </w:rPr>
      </w:pPr>
      <w:r w:rsidRPr="002E6030">
        <w:rPr>
          <w:spacing w:val="20"/>
          <w:position w:val="6"/>
          <w:rtl/>
        </w:rPr>
        <w:t>זכר ונקבה אין כאן לכהן כלום:</w:t>
      </w:r>
    </w:p>
    <w:p w14:paraId="593D4052" w14:textId="77777777" w:rsidR="008A0D75" w:rsidRPr="002E6030" w:rsidRDefault="008A0D75" w:rsidP="008A0D75">
      <w:pPr>
        <w:jc w:val="both"/>
        <w:rPr>
          <w:spacing w:val="20"/>
          <w:position w:val="6"/>
          <w:rtl/>
        </w:rPr>
      </w:pPr>
      <w:r w:rsidRPr="002E6030">
        <w:rPr>
          <w:spacing w:val="20"/>
          <w:position w:val="6"/>
          <w:rtl/>
        </w:rPr>
        <w:t>א] יעוי' ברש"י שפירש דהכא אפילו ר' טרפון מודה דשמא לא שייכא כלל בכורה, ולא דמי לדלעיל דודאי חד מינייהו לכהן.</w:t>
      </w:r>
    </w:p>
    <w:p w14:paraId="1DD97D8E" w14:textId="77777777" w:rsidR="008A0D75" w:rsidRPr="002E6030" w:rsidRDefault="008A0D75" w:rsidP="008A0D75">
      <w:pPr>
        <w:jc w:val="both"/>
        <w:rPr>
          <w:spacing w:val="20"/>
          <w:position w:val="6"/>
          <w:rtl/>
        </w:rPr>
      </w:pPr>
      <w:r w:rsidRPr="002E6030">
        <w:rPr>
          <w:spacing w:val="20"/>
          <w:position w:val="6"/>
          <w:rtl/>
        </w:rPr>
        <w:t>וראה במהרי"ט אלגזי (אות כ"ב סק"ב) שרצה לפרש באופן אחר החילוק לדעת הרמב"ם, דסיפא דומיא דרישא מיירי כדמוקמינן בגמ' יח: בחצר בעה"ב ורועה כהן, וס"ל לר' טרפון ברישא דבעה"ב מקנה לכהן מקום בחצירו דהו"ל כמופקדים ביד רועה ולפיכך יחלוקו, משא"כ בסיפא לא אמרינן דמקנה לו מקום בחצירו כיון שאין בכור ודאי כדי לקיים מצות בכורה, לכך מודה ר"ט לר"ע דהמוציא מחבירו עליו הראיה. אמנם יעוי' במהריט"א שחזר מזה ומסיק מהלך אחר לדעת הרמב"ם בביאור שמעתין וסוגיא דהשואל בב"מ.</w:t>
      </w:r>
    </w:p>
    <w:p w14:paraId="3BB27C6A" w14:textId="77777777" w:rsidR="008A0D75" w:rsidRPr="002E6030" w:rsidRDefault="008A0D75" w:rsidP="008A0D75">
      <w:pPr>
        <w:jc w:val="both"/>
        <w:rPr>
          <w:spacing w:val="20"/>
          <w:position w:val="6"/>
          <w:rtl/>
        </w:rPr>
      </w:pPr>
      <w:r w:rsidRPr="002E6030">
        <w:rPr>
          <w:spacing w:val="20"/>
          <w:position w:val="6"/>
          <w:rtl/>
        </w:rPr>
        <w:t xml:space="preserve">ב] הרש"ש (סוף יח:) נסתפק בציור שהזכר בריא מן הנקבה, לכאורה לר' טרפון [לסברתו הראשונה] נימא דודאי זכר נפק ברישא. אמנם יעוי' בחזו"א (סי' י"ט סוף סקי"א) שנקט דסברת ר' טרפון אינה ודאית, ולכך הכא דאפשר שאין לכהן כלום לא מהני סברתו להוציא מיד הבעלים - עי' בדבריו. </w:t>
      </w:r>
    </w:p>
    <w:p w14:paraId="495BC174" w14:textId="77777777" w:rsidR="008A0D75" w:rsidRPr="002E6030" w:rsidRDefault="008A0D75" w:rsidP="008A0D75">
      <w:pPr>
        <w:jc w:val="both"/>
        <w:rPr>
          <w:spacing w:val="20"/>
          <w:position w:val="6"/>
          <w:rtl/>
        </w:rPr>
      </w:pPr>
      <w:r w:rsidRPr="002E6030">
        <w:rPr>
          <w:rFonts w:hint="cs"/>
          <w:spacing w:val="20"/>
          <w:position w:val="6"/>
          <w:rtl/>
        </w:rPr>
        <w:t xml:space="preserve">ג] במתני' לעיל ט. גבי בכור בהמה טמאה איתא "זכר ונקבה מפריש טלה אחד לעצמו", וכתב שם הרא"ש דהגם דאיכא ספק ספיקא </w:t>
      </w:r>
      <w:r w:rsidRPr="002E6030">
        <w:rPr>
          <w:rFonts w:eastAsia="Tahoma" w:hint="cs"/>
          <w:spacing w:val="20"/>
          <w:position w:val="6"/>
          <w:rtl/>
        </w:rPr>
        <w:t>[</w:t>
      </w:r>
      <w:r w:rsidRPr="002E6030">
        <w:rPr>
          <w:rFonts w:eastAsia="Tahoma"/>
          <w:spacing w:val="20"/>
          <w:position w:val="6"/>
          <w:rtl/>
        </w:rPr>
        <w:t>דמחצה יולדות נקבה תחילה, ואף למחצה שילדה זכר תחילה שמא יצאה הנקבה עמו והוי חציצה], כיון דאפשר בתקנתא ואינו מפסיד בכך הרי הטלה לעצמו לכך חייב להפריש.</w:t>
      </w:r>
      <w:r w:rsidRPr="002E6030">
        <w:rPr>
          <w:rFonts w:hint="cs"/>
          <w:spacing w:val="20"/>
          <w:position w:val="6"/>
          <w:rtl/>
        </w:rPr>
        <w:t xml:space="preserve"> ותמה בשו"ת רעק"א (ח"א סי' קס"ז) דהרא"ש עצמו כאן (סי' ב') כתב דירעה עד שיסתאב ויאכל במומו, והלא הכא גבי בכור בהמה טהורה א"א בפדייה ובתקנתא, וא"כ היה ראוי להעמידו על עיקר דינו שהוא חולין.</w:t>
      </w:r>
    </w:p>
    <w:p w14:paraId="60195BE6" w14:textId="77777777" w:rsidR="008A0D75" w:rsidRPr="002E6030" w:rsidRDefault="008A0D75" w:rsidP="008A0D75">
      <w:pPr>
        <w:spacing w:line="240" w:lineRule="atLeast"/>
        <w:jc w:val="both"/>
        <w:rPr>
          <w:rFonts w:eastAsia="Tahoma"/>
          <w:spacing w:val="20"/>
          <w:position w:val="6"/>
          <w:rtl/>
        </w:rPr>
      </w:pPr>
      <w:r w:rsidRPr="002E6030">
        <w:rPr>
          <w:rFonts w:eastAsia="Tahoma" w:hint="cs"/>
          <w:spacing w:val="20"/>
          <w:position w:val="6"/>
          <w:rtl/>
        </w:rPr>
        <w:t xml:space="preserve"> ובדומה לזה הקשה המשל"מ (סוף הל' בכורים) ותירץ </w:t>
      </w:r>
      <w:r w:rsidRPr="002E6030">
        <w:rPr>
          <w:rFonts w:eastAsia="Tahoma"/>
          <w:spacing w:val="20"/>
          <w:position w:val="6"/>
          <w:rtl/>
        </w:rPr>
        <w:t>דבכור בהמה טהורה יש לו קדושת הגוף לכך החמירו אף בס"ס כדי דלא יבא להקריב קדשים בחוץ שהוא בכרת, אבל בפטר חמור שאין בו קדושת הג</w:t>
      </w:r>
      <w:r w:rsidRPr="002E6030">
        <w:rPr>
          <w:rFonts w:eastAsia="Tahoma" w:hint="cs"/>
          <w:spacing w:val="20"/>
          <w:position w:val="6"/>
          <w:rtl/>
        </w:rPr>
        <w:t>ו</w:t>
      </w:r>
      <w:r w:rsidRPr="002E6030">
        <w:rPr>
          <w:rFonts w:eastAsia="Tahoma"/>
          <w:spacing w:val="20"/>
          <w:position w:val="6"/>
          <w:rtl/>
        </w:rPr>
        <w:t>ף לא החמירו במקום ס"ס</w:t>
      </w:r>
      <w:r w:rsidRPr="002E6030">
        <w:rPr>
          <w:rFonts w:eastAsia="Tahoma" w:hint="cs"/>
          <w:spacing w:val="20"/>
          <w:position w:val="6"/>
          <w:rtl/>
        </w:rPr>
        <w:t>. והביא דבריו רעק"א והסכים לדבריו. ברם יעוי' מרחשת (ח"א סי' מ"ו יב-יד) שכתב דדוחק לחלק בין איסורי תורה ומה לי איסור כרת או איסור לאו, עי"ש שכתב לחלק באופן אחר.</w:t>
      </w:r>
    </w:p>
    <w:p w14:paraId="47E781D0" w14:textId="77777777" w:rsidR="008A0D75" w:rsidRPr="002E6030" w:rsidRDefault="008A0D75" w:rsidP="008A0D75">
      <w:pPr>
        <w:jc w:val="both"/>
        <w:rPr>
          <w:spacing w:val="20"/>
          <w:position w:val="6"/>
          <w:rtl/>
        </w:rPr>
      </w:pPr>
      <w:r w:rsidRPr="002E6030">
        <w:rPr>
          <w:spacing w:val="20"/>
          <w:position w:val="6"/>
          <w:rtl/>
        </w:rPr>
        <w:t>גמ'</w:t>
      </w:r>
    </w:p>
    <w:p w14:paraId="176BDAB0" w14:textId="77777777" w:rsidR="008A0D75" w:rsidRPr="002E6030" w:rsidRDefault="008A0D75" w:rsidP="008A0D75">
      <w:pPr>
        <w:jc w:val="both"/>
        <w:rPr>
          <w:spacing w:val="20"/>
          <w:position w:val="6"/>
          <w:rtl/>
        </w:rPr>
      </w:pPr>
      <w:r w:rsidRPr="002E6030">
        <w:rPr>
          <w:spacing w:val="20"/>
          <w:position w:val="6"/>
          <w:rtl/>
        </w:rPr>
        <w:t>לר"י הגלילי שמעינן ליה דאמר אפשר לצמצם בידי שמים וכ"ש בידי אדם ורבנן בידי שמים אי אפשר לצמצם בידי אדם מאי:</w:t>
      </w:r>
    </w:p>
    <w:p w14:paraId="1FB1486A" w14:textId="77777777" w:rsidR="008A0D75" w:rsidRPr="002E6030" w:rsidRDefault="008A0D75" w:rsidP="008A0D75">
      <w:pPr>
        <w:jc w:val="both"/>
        <w:rPr>
          <w:spacing w:val="20"/>
          <w:position w:val="6"/>
          <w:rtl/>
        </w:rPr>
      </w:pPr>
      <w:r w:rsidRPr="002E6030">
        <w:rPr>
          <w:spacing w:val="20"/>
          <w:position w:val="6"/>
          <w:rtl/>
        </w:rPr>
        <w:t>א] גדר אי אפשר לצמצם:</w:t>
      </w:r>
    </w:p>
    <w:p w14:paraId="6F33C001" w14:textId="77777777" w:rsidR="008A0D75" w:rsidRPr="002E6030" w:rsidRDefault="008A0D75" w:rsidP="008A0D75">
      <w:pPr>
        <w:jc w:val="both"/>
        <w:rPr>
          <w:spacing w:val="20"/>
          <w:position w:val="6"/>
          <w:rtl/>
        </w:rPr>
      </w:pPr>
      <w:r w:rsidRPr="002E6030">
        <w:rPr>
          <w:spacing w:val="20"/>
          <w:position w:val="6"/>
          <w:rtl/>
        </w:rPr>
        <w:t>מסקינן לקמן דלרבנן אי אפשר לצמצם בין בידי שמים ובין בידי אדם, ולר"י הגלילי בכל גווני אפשר לצמצם.</w:t>
      </w:r>
    </w:p>
    <w:p w14:paraId="2F59DABA" w14:textId="77777777" w:rsidR="008A0D75" w:rsidRPr="002E6030" w:rsidRDefault="008A0D75" w:rsidP="008A0D75">
      <w:pPr>
        <w:jc w:val="both"/>
        <w:rPr>
          <w:spacing w:val="20"/>
          <w:position w:val="6"/>
          <w:rtl/>
        </w:rPr>
      </w:pPr>
      <w:r w:rsidRPr="002E6030">
        <w:rPr>
          <w:spacing w:val="20"/>
          <w:position w:val="6"/>
          <w:rtl/>
        </w:rPr>
        <w:lastRenderedPageBreak/>
        <w:t>ובגדר אי אפשר לצמצם נחלקו רש"י ותוס': רש"י סבר דאי אפשר במציאות שיהא הדבר מצומצם. וכן הוא לשון הרמב"ם (בכורות ה. א.) "אי אפשר שלא קדם אחד". אבל תוס' סברי שיתכן הדבר, אלא שאי אפשר כלל לברר הדבר הלכך אין לחוש לזה דלא שכיח - עי' תוס' ד"ה אפשר, ובדברינו שם.</w:t>
      </w:r>
    </w:p>
    <w:p w14:paraId="2528EEDC" w14:textId="77777777" w:rsidR="008A0D75" w:rsidRPr="002E6030" w:rsidRDefault="008A0D75" w:rsidP="008A0D75">
      <w:pPr>
        <w:jc w:val="both"/>
        <w:rPr>
          <w:spacing w:val="20"/>
          <w:position w:val="6"/>
          <w:rtl/>
        </w:rPr>
      </w:pPr>
      <w:r w:rsidRPr="002E6030">
        <w:rPr>
          <w:spacing w:val="20"/>
          <w:position w:val="6"/>
          <w:rtl/>
        </w:rPr>
        <w:t>ב] לענין הלכה:</w:t>
      </w:r>
    </w:p>
    <w:p w14:paraId="2E6026DE" w14:textId="77777777" w:rsidR="008A0D75" w:rsidRPr="002E6030" w:rsidRDefault="008A0D75" w:rsidP="008A0D75">
      <w:pPr>
        <w:jc w:val="both"/>
        <w:rPr>
          <w:spacing w:val="20"/>
          <w:position w:val="6"/>
          <w:rtl/>
        </w:rPr>
      </w:pPr>
      <w:r w:rsidRPr="002E6030">
        <w:rPr>
          <w:spacing w:val="20"/>
          <w:position w:val="6"/>
          <w:rtl/>
        </w:rPr>
        <w:t>תוס' בסוגיין ובשאר מקומות הוכיחו שבדיני אדם הלכה כר"י הגלילי דאפשר לצמצם, ובידי שמים הלכה כרבנן דאי אפשר לצמצם. וכן פסק הרא"ש כאן (סי' ד'). אמנם הביאו תוס' דהר"ר שמעון מיינבלא נקט ופירש הסוגיות כרבנן דאי אפשר לצמצם אפילו בידי אדם וכ"ש בידי שמים. וכן מוכח דעת הרמב"ם שבהלכות בכורות (ה. א.) פסק כרבנן דאי אפשר לצמצם והיינו בידי שמים, ובהל' רוצח (ט. ח.) פסק גם דאי אפשר לצמצם והיינו בידי אדם.</w:t>
      </w:r>
    </w:p>
    <w:p w14:paraId="39BFEE49" w14:textId="77777777" w:rsidR="008A0D75" w:rsidRPr="002E6030" w:rsidRDefault="008A0D75" w:rsidP="008A0D75">
      <w:pPr>
        <w:jc w:val="both"/>
        <w:rPr>
          <w:spacing w:val="20"/>
          <w:position w:val="6"/>
          <w:rtl/>
        </w:rPr>
      </w:pPr>
      <w:r w:rsidRPr="002E6030">
        <w:rPr>
          <w:spacing w:val="20"/>
          <w:position w:val="6"/>
          <w:rtl/>
        </w:rPr>
        <w:t>וראה במהרי"ט אלגזי (אות כ' סק"א) שהניח בתמיה על הרמב"ן בהלכותיו שלא גילה דעתו בזה.</w:t>
      </w:r>
    </w:p>
    <w:p w14:paraId="132545FB" w14:textId="77777777" w:rsidR="008A0D75" w:rsidRPr="002E6030" w:rsidRDefault="008A0D75" w:rsidP="008A0D75">
      <w:pPr>
        <w:jc w:val="both"/>
        <w:rPr>
          <w:spacing w:val="20"/>
          <w:position w:val="6"/>
          <w:rtl/>
        </w:rPr>
      </w:pPr>
      <w:r w:rsidRPr="002E6030">
        <w:rPr>
          <w:spacing w:val="20"/>
          <w:position w:val="6"/>
          <w:rtl/>
        </w:rPr>
        <w:t>ובדעת הרמב"ם יש סתירות ממקומות אחרים שלכאורה פסק דאפשר לצמצם בידי אדם - עי' בספר המפתח הל' רוצח שם.</w:t>
      </w:r>
    </w:p>
    <w:p w14:paraId="17FA7166" w14:textId="77777777" w:rsidR="008A0D75" w:rsidRPr="002E6030" w:rsidRDefault="008A0D75" w:rsidP="008A0D75">
      <w:pPr>
        <w:jc w:val="both"/>
        <w:rPr>
          <w:spacing w:val="20"/>
          <w:position w:val="6"/>
          <w:rtl/>
        </w:rPr>
      </w:pPr>
      <w:r w:rsidRPr="002E6030">
        <w:rPr>
          <w:spacing w:val="20"/>
          <w:position w:val="6"/>
          <w:rtl/>
        </w:rPr>
        <w:t>ג] כשציותה התורה לעשות או לאכול שיעור מסוים, הוא כפי דעת בני אדם ולא שייך אי אפשר לצמצם:</w:t>
      </w:r>
    </w:p>
    <w:p w14:paraId="7DDD06E8" w14:textId="77777777" w:rsidR="008A0D75" w:rsidRPr="002E6030" w:rsidRDefault="008A0D75" w:rsidP="008A0D75">
      <w:pPr>
        <w:jc w:val="both"/>
        <w:rPr>
          <w:spacing w:val="20"/>
          <w:position w:val="6"/>
          <w:rtl/>
        </w:rPr>
      </w:pPr>
      <w:r w:rsidRPr="002E6030">
        <w:rPr>
          <w:spacing w:val="20"/>
          <w:position w:val="6"/>
          <w:rtl/>
        </w:rPr>
        <w:t>הנה מסקינן לקמן דלרבנן אי אפשר לצמצם אפילו בידי אדם, ומתוך כך הקשה המנחת חינוך (קט. ג.) איך חייבה התורה מלקות על לאו "ובמתכונתו לא תעשו" שנאמר בשמן המשחה ובקטורת, הלא אי אפשר שיארע שיעשה בדיוק כמתכונתו, ובפרט לפירש"י שבמציאות אי אפשר לצמצם, וגם לתוס' דיתכן שיארע אלא דאי אפשר לברר מ"מ האיכא ספק ספיקא.</w:t>
      </w:r>
    </w:p>
    <w:p w14:paraId="235EDC9B" w14:textId="77777777" w:rsidR="008A0D75" w:rsidRPr="002E6030" w:rsidRDefault="008A0D75" w:rsidP="008A0D75">
      <w:pPr>
        <w:jc w:val="both"/>
        <w:rPr>
          <w:spacing w:val="20"/>
          <w:position w:val="6"/>
          <w:rtl/>
        </w:rPr>
      </w:pPr>
      <w:r w:rsidRPr="002E6030">
        <w:rPr>
          <w:spacing w:val="20"/>
          <w:position w:val="6"/>
          <w:rtl/>
        </w:rPr>
        <w:t>ותירץ עפ"י דברי הגמ' בסמוך דכל שציותה התורה לעשות במידה או במשקל הוא כפי דעת הבני אדם וזהו שיעורו, נמצא שאכן עובר העושה כמתכונתו כפי דעתו ויכולתו, ורק כשאירע מקרה כגון בכור שיצאו שנים כאחד, או שני חללים דעגלה ערופה, בזה דנים אם אפשר לצמצם ולברר. והוסיף המנחת חינוך שכמו כן בכל אכילת מצוה או איסור שהתורה חייבה בשיעור מסויים, או בשאר שיעורי התורה, כוונת התורה שיהא בצמצום כפי שיעור דעתינו, דאל"כ היכי אמרינן במצות אכילה עשה דוחה לא תעשה, דילמא יאכל משהו יותר או משהו פחות. ובקהלות יעקב (</w:t>
      </w:r>
      <w:r w:rsidRPr="002E6030">
        <w:rPr>
          <w:rFonts w:hint="cs"/>
          <w:spacing w:val="20"/>
          <w:position w:val="6"/>
          <w:rtl/>
        </w:rPr>
        <w:t xml:space="preserve">בכורות </w:t>
      </w:r>
      <w:r w:rsidRPr="002E6030">
        <w:rPr>
          <w:spacing w:val="20"/>
          <w:position w:val="6"/>
          <w:rtl/>
        </w:rPr>
        <w:t>סי' י"ח) ציין שסברא זו היא משנה מפורשת בכלים פי"ז מ"ו.</w:t>
      </w:r>
    </w:p>
    <w:p w14:paraId="0941F68F" w14:textId="77777777" w:rsidR="008A0D75" w:rsidRPr="002E6030" w:rsidRDefault="008A0D75" w:rsidP="008A0D75">
      <w:pPr>
        <w:jc w:val="both"/>
        <w:rPr>
          <w:spacing w:val="20"/>
          <w:position w:val="6"/>
          <w:rtl/>
        </w:rPr>
      </w:pPr>
      <w:r w:rsidRPr="002E6030">
        <w:rPr>
          <w:spacing w:val="20"/>
          <w:position w:val="6"/>
          <w:rtl/>
        </w:rPr>
        <w:t>ובזה תירץ המנחת חינוך קושית תוס' (ד"ה אפשר לצמצם) ואין צורך לחילוק הר"ש מיינבלא. ועי' קהלות יעקב הנ"ל בביאור כוונת תוס'</w:t>
      </w:r>
      <w:r w:rsidRPr="002E6030">
        <w:rPr>
          <w:rFonts w:hint="cs"/>
          <w:spacing w:val="20"/>
          <w:position w:val="6"/>
          <w:rtl/>
        </w:rPr>
        <w:t xml:space="preserve">, וע"ע קהלות יעקב קידושין (סי' ל"ה). </w:t>
      </w:r>
      <w:r w:rsidRPr="002E6030">
        <w:rPr>
          <w:spacing w:val="20"/>
          <w:position w:val="6"/>
          <w:rtl/>
        </w:rPr>
        <w:t>וראה בדברינו על תוס'.</w:t>
      </w:r>
    </w:p>
    <w:p w14:paraId="429C9408" w14:textId="77777777" w:rsidR="008A0D75" w:rsidRPr="002E6030" w:rsidRDefault="008A0D75" w:rsidP="008A0D75">
      <w:pPr>
        <w:jc w:val="both"/>
        <w:rPr>
          <w:spacing w:val="20"/>
          <w:position w:val="6"/>
          <w:rtl/>
        </w:rPr>
      </w:pPr>
      <w:r w:rsidRPr="002E6030">
        <w:rPr>
          <w:spacing w:val="20"/>
          <w:position w:val="6"/>
          <w:rtl/>
        </w:rPr>
        <w:t>חוט של סיקרא חוגרו באמצע להבדיל בין דמים העליונים לדמים התחתונים:</w:t>
      </w:r>
    </w:p>
    <w:p w14:paraId="0BE7C6B5" w14:textId="77777777" w:rsidR="008A0D75" w:rsidRPr="002E6030" w:rsidRDefault="008A0D75" w:rsidP="008A0D75">
      <w:pPr>
        <w:jc w:val="both"/>
        <w:rPr>
          <w:spacing w:val="20"/>
          <w:position w:val="6"/>
          <w:rtl/>
        </w:rPr>
      </w:pPr>
      <w:r w:rsidRPr="002E6030">
        <w:rPr>
          <w:spacing w:val="20"/>
          <w:position w:val="6"/>
          <w:rtl/>
        </w:rPr>
        <w:t>האם דין הוא שיהא חוט הסיקרא במזבח, והוא הפועל הבדלה במזבח בין מעלה ומטה, או שהוא רק סימן להבדיל בין חצי העליון לתחתון?</w:t>
      </w:r>
    </w:p>
    <w:p w14:paraId="55BED263" w14:textId="77777777" w:rsidR="008A0D75" w:rsidRPr="002E6030" w:rsidRDefault="008A0D75" w:rsidP="008A0D75">
      <w:pPr>
        <w:jc w:val="both"/>
        <w:rPr>
          <w:spacing w:val="20"/>
          <w:position w:val="6"/>
          <w:rtl/>
        </w:rPr>
      </w:pPr>
      <w:r w:rsidRPr="002E6030">
        <w:rPr>
          <w:spacing w:val="20"/>
          <w:position w:val="6"/>
          <w:rtl/>
        </w:rPr>
        <w:t>שמעתי דיש להוכיח מסוגיין: דלכאורה אדמקשה דאי א"א לצמצם זימנין דיהיב עליונים למטה ותחתונים למעלה, יקשה טפי דהלא בעינן חוט הסיקרא בחצי המזבח ואי אפשר לצמצם כדמקשה בסמוך גבי מדת הכלים והמזבח, אלא ש"מ שאינו דין בחפצא דהחוט אלא צורך הבדלה בעלמא.</w:t>
      </w:r>
    </w:p>
    <w:p w14:paraId="149A087E" w14:textId="77777777" w:rsidR="008A0D75" w:rsidRPr="002E6030" w:rsidRDefault="008A0D75" w:rsidP="008A0D75">
      <w:pPr>
        <w:jc w:val="both"/>
        <w:rPr>
          <w:spacing w:val="20"/>
          <w:position w:val="6"/>
          <w:rtl/>
        </w:rPr>
      </w:pPr>
      <w:r w:rsidRPr="002E6030">
        <w:rPr>
          <w:spacing w:val="20"/>
          <w:position w:val="6"/>
          <w:rtl/>
        </w:rPr>
        <w:t>והנה בגמ' זבחים נג. דילפינן חוט הסיקרא מ'מכבר' דכתיב "והיתה הרשת עד חצי המזבח", ומשמע דבמשכן גופיה שהיתה הרשת לא בעינן לחוט הסיקרא, וכן נראה בבירור ברש"י שם (שמות כז. ה.), ברם בברייתא דמלאכת המשכן (פי"א) איתא שהיה חוט הסיקרא גם במשכן, ונמצא לפי"ז שהוא דין בחפצא דהחוט עצמו. ועי' בזה בספר רנת יצחק (שמות שם).</w:t>
      </w:r>
    </w:p>
    <w:p w14:paraId="74448C28" w14:textId="77777777" w:rsidR="008A0D75" w:rsidRPr="002E6030" w:rsidRDefault="008A0D75" w:rsidP="008A0D75">
      <w:pPr>
        <w:jc w:val="both"/>
        <w:rPr>
          <w:spacing w:val="20"/>
          <w:position w:val="6"/>
          <w:rtl/>
        </w:rPr>
      </w:pPr>
      <w:r w:rsidRPr="002E6030">
        <w:rPr>
          <w:spacing w:val="20"/>
          <w:position w:val="6"/>
          <w:rtl/>
        </w:rPr>
        <w:t xml:space="preserve">ובעיקר החקירה - יעוי' בקובץ אהלי חיים (עמ' פ"ו) בשם הגר"מ הלוי סאלאוייציק שעמד בכעין זה, וצידד להוכיח לכאן ולכאן.   </w:t>
      </w:r>
    </w:p>
    <w:p w14:paraId="04C1D831" w14:textId="77777777" w:rsidR="008A0D75" w:rsidRPr="002E6030" w:rsidRDefault="008A0D75" w:rsidP="008A0D75">
      <w:pPr>
        <w:jc w:val="both"/>
        <w:rPr>
          <w:spacing w:val="20"/>
          <w:position w:val="6"/>
          <w:rtl/>
        </w:rPr>
      </w:pPr>
      <w:r w:rsidRPr="002E6030">
        <w:rPr>
          <w:spacing w:val="20"/>
          <w:position w:val="6"/>
          <w:rtl/>
        </w:rPr>
        <w:t>דמרווח בה פורתא - בחי' הגרי"ז הקשה דבמכבר קתני "והיתה הרשת עד חצי המזבח", והתם לא מהני דרווח בה פורתא, אלא על כרחך דזה כבר כלול בקושיא הסמוכה ממדת כלים ומזבח.</w:t>
      </w:r>
    </w:p>
    <w:p w14:paraId="1B8F7471" w14:textId="77777777" w:rsidR="008A0D75" w:rsidRPr="002E6030" w:rsidRDefault="008A0D75" w:rsidP="008A0D75">
      <w:pPr>
        <w:jc w:val="both"/>
        <w:rPr>
          <w:spacing w:val="20"/>
          <w:position w:val="6"/>
          <w:rtl/>
        </w:rPr>
      </w:pPr>
      <w:r w:rsidRPr="002E6030">
        <w:rPr>
          <w:spacing w:val="20"/>
          <w:position w:val="6"/>
          <w:rtl/>
        </w:rPr>
        <w:t>ת"ש ממדת כלים וכו' שאני התם דרחמנא אמר עביד ובכל היכי דמצית למיעבד ניחא ליה:</w:t>
      </w:r>
    </w:p>
    <w:p w14:paraId="6972E612" w14:textId="77777777" w:rsidR="008A0D75" w:rsidRPr="002E6030" w:rsidRDefault="008A0D75" w:rsidP="008A0D75">
      <w:pPr>
        <w:jc w:val="both"/>
        <w:rPr>
          <w:spacing w:val="20"/>
          <w:position w:val="6"/>
          <w:rtl/>
        </w:rPr>
      </w:pPr>
      <w:r w:rsidRPr="002E6030">
        <w:rPr>
          <w:spacing w:val="20"/>
          <w:position w:val="6"/>
          <w:rtl/>
        </w:rPr>
        <w:t>צ"ע אמאי לא משני הכי גם לעיל גבי חוט של סיקרא?</w:t>
      </w:r>
    </w:p>
    <w:p w14:paraId="77F12444" w14:textId="77777777" w:rsidR="008A0D75" w:rsidRPr="002E6030" w:rsidRDefault="008A0D75" w:rsidP="008A0D75">
      <w:pPr>
        <w:jc w:val="both"/>
        <w:rPr>
          <w:spacing w:val="20"/>
          <w:position w:val="6"/>
          <w:rtl/>
        </w:rPr>
      </w:pPr>
      <w:r w:rsidRPr="002E6030">
        <w:rPr>
          <w:rFonts w:hint="cs"/>
          <w:b/>
          <w:bCs/>
          <w:spacing w:val="20"/>
          <w:position w:val="6"/>
          <w:rtl/>
        </w:rPr>
        <w:t>א.</w:t>
      </w:r>
      <w:r w:rsidRPr="002E6030">
        <w:rPr>
          <w:rFonts w:hint="cs"/>
          <w:spacing w:val="20"/>
          <w:position w:val="6"/>
          <w:rtl/>
        </w:rPr>
        <w:t xml:space="preserve"> </w:t>
      </w:r>
      <w:r w:rsidRPr="002E6030">
        <w:rPr>
          <w:spacing w:val="20"/>
          <w:position w:val="6"/>
          <w:rtl/>
        </w:rPr>
        <w:t>הצ"ק תירץ דחוט של סיקרא ילפינן בזבחים נג. מדכתיב "והיתה הרשת עד חצי המזבח", משמע דקפיד רחמנא שיהא דוקא עד חצי המזבח.</w:t>
      </w:r>
    </w:p>
    <w:p w14:paraId="79093BD6" w14:textId="77777777" w:rsidR="008A0D75" w:rsidRPr="002E6030" w:rsidRDefault="008A0D75" w:rsidP="008A0D75">
      <w:pPr>
        <w:jc w:val="both"/>
        <w:rPr>
          <w:spacing w:val="20"/>
          <w:position w:val="6"/>
          <w:rtl/>
        </w:rPr>
      </w:pPr>
      <w:r w:rsidRPr="002E6030">
        <w:rPr>
          <w:rFonts w:hint="cs"/>
          <w:b/>
          <w:bCs/>
          <w:spacing w:val="20"/>
          <w:position w:val="6"/>
          <w:rtl/>
        </w:rPr>
        <w:t>ב.</w:t>
      </w:r>
      <w:r w:rsidRPr="002E6030">
        <w:rPr>
          <w:rFonts w:hint="cs"/>
          <w:spacing w:val="20"/>
          <w:position w:val="6"/>
          <w:rtl/>
        </w:rPr>
        <w:t xml:space="preserve"> </w:t>
      </w:r>
      <w:r w:rsidRPr="002E6030">
        <w:rPr>
          <w:spacing w:val="20"/>
          <w:position w:val="6"/>
          <w:rtl/>
        </w:rPr>
        <w:t>הרש"ש תירץ דלעיל מקשה לפי דכתיב בקרא "להבדיל", משמע שהיו נותנים הדמים העליונים סמוך לחוט ממש מלמעלה, וכן התחתונים למטה סמוך לחוט, לכך מקשה דאי א"א לצמצם הוה להו להרחיק מעט כדי לצאת מהספק.</w:t>
      </w:r>
    </w:p>
    <w:p w14:paraId="724979C0" w14:textId="77777777" w:rsidR="008A0D75" w:rsidRPr="002E6030" w:rsidRDefault="008A0D75" w:rsidP="008A0D75">
      <w:pPr>
        <w:jc w:val="both"/>
        <w:rPr>
          <w:spacing w:val="20"/>
          <w:position w:val="6"/>
          <w:rtl/>
        </w:rPr>
      </w:pPr>
      <w:r w:rsidRPr="002E6030">
        <w:rPr>
          <w:rFonts w:hint="cs"/>
          <w:b/>
          <w:bCs/>
          <w:spacing w:val="20"/>
          <w:position w:val="6"/>
          <w:rtl/>
        </w:rPr>
        <w:lastRenderedPageBreak/>
        <w:t>ג.</w:t>
      </w:r>
      <w:r w:rsidRPr="002E6030">
        <w:rPr>
          <w:rFonts w:hint="cs"/>
          <w:spacing w:val="20"/>
          <w:position w:val="6"/>
          <w:rtl/>
        </w:rPr>
        <w:t xml:space="preserve"> </w:t>
      </w:r>
      <w:r w:rsidRPr="002E6030">
        <w:rPr>
          <w:spacing w:val="20"/>
          <w:position w:val="6"/>
          <w:rtl/>
        </w:rPr>
        <w:t>הח"נ כתב בפשיטות דשינויא דהכא הוה מצי לשנויי לעיל אלא דבלאו הכי משני שפיר.</w:t>
      </w:r>
    </w:p>
    <w:p w14:paraId="07D0A214" w14:textId="77777777" w:rsidR="008A0D75" w:rsidRPr="002E6030" w:rsidRDefault="008A0D75" w:rsidP="008A0D75">
      <w:pPr>
        <w:jc w:val="both"/>
        <w:rPr>
          <w:spacing w:val="20"/>
          <w:position w:val="6"/>
          <w:rtl/>
        </w:rPr>
      </w:pPr>
      <w:r w:rsidRPr="002E6030">
        <w:rPr>
          <w:rFonts w:hint="cs"/>
          <w:b/>
          <w:bCs/>
          <w:spacing w:val="20"/>
          <w:position w:val="6"/>
          <w:rtl/>
        </w:rPr>
        <w:t>ד.</w:t>
      </w:r>
      <w:r w:rsidRPr="002E6030">
        <w:rPr>
          <w:rFonts w:hint="cs"/>
          <w:spacing w:val="20"/>
          <w:position w:val="6"/>
          <w:rtl/>
        </w:rPr>
        <w:t xml:space="preserve"> </w:t>
      </w:r>
      <w:r w:rsidRPr="002E6030">
        <w:rPr>
          <w:spacing w:val="20"/>
          <w:position w:val="6"/>
          <w:rtl/>
        </w:rPr>
        <w:t xml:space="preserve">בחי' הגרי"ז (ד"ה והנה הגמרא) תירץ שדוקא במדות שייך לומר רחמנא אמר עביד היכי דמצית, אבל גבי חוט הסיקרא הלא סוף סוף נשאר מקום שאי אפשר לצמצמו, ואיננו יודעים ליתן לו דין של מעלה או מטה, לכך צריך לארווח ביה פורתא שלא יתנו שם דמים. ובסוף דבריו הוסיף סברא, שאינו דומה למדת כלים כיצד לעשותן, אלא היכא שיש כבר מקום מסויים שצריך למדוד לכוון מקומו צריך לצמצם - עי' בדבריו. </w:t>
      </w:r>
    </w:p>
    <w:p w14:paraId="69E69F52" w14:textId="77777777" w:rsidR="008A0D75" w:rsidRPr="002E6030" w:rsidRDefault="008A0D75" w:rsidP="008A0D75">
      <w:pPr>
        <w:jc w:val="both"/>
        <w:rPr>
          <w:spacing w:val="20"/>
          <w:position w:val="6"/>
          <w:rtl/>
        </w:rPr>
      </w:pPr>
      <w:r w:rsidRPr="002E6030">
        <w:rPr>
          <w:spacing w:val="20"/>
          <w:position w:val="6"/>
          <w:rtl/>
        </w:rPr>
        <w:t>הכל בכתב מיד ה' עלי השכיל:</w:t>
      </w:r>
    </w:p>
    <w:p w14:paraId="4F7B069F" w14:textId="77777777" w:rsidR="008A0D75" w:rsidRPr="002E6030" w:rsidRDefault="008A0D75" w:rsidP="008A0D75">
      <w:pPr>
        <w:jc w:val="both"/>
        <w:rPr>
          <w:spacing w:val="20"/>
          <w:position w:val="6"/>
          <w:rtl/>
        </w:rPr>
      </w:pPr>
      <w:r w:rsidRPr="002E6030">
        <w:rPr>
          <w:spacing w:val="20"/>
          <w:position w:val="6"/>
          <w:rtl/>
        </w:rPr>
        <w:t>מה הגירסא, וביאורה:</w:t>
      </w:r>
    </w:p>
    <w:p w14:paraId="3DB9E8F0" w14:textId="77777777" w:rsidR="008A0D75" w:rsidRPr="002E6030" w:rsidRDefault="008A0D75" w:rsidP="008A0D75">
      <w:pPr>
        <w:jc w:val="both"/>
        <w:rPr>
          <w:spacing w:val="20"/>
          <w:position w:val="6"/>
          <w:rtl/>
        </w:rPr>
      </w:pPr>
      <w:r w:rsidRPr="002E6030">
        <w:rPr>
          <w:spacing w:val="20"/>
          <w:position w:val="6"/>
          <w:rtl/>
        </w:rPr>
        <w:t>רש"י (ד"ה הכל בכתב) כתב דלא גרסינן קרא זה הכא [אך נראה דלא פשיטא לרש"י - עי' בדברינו על רש"י]. אולם בשטמ"ק הביא גירסא "שאני התם דרחמנא אמר דכתיב הכל בכתב" וכו', וביאר בחי' הגרי"ז דב"הכל בכתב" נכלל דלא רק התבנית היתה בכתב, אלא גם עצם העשיה היתה ברוח הקדש, וא"כ לא קשיא דאי אפשר לצמצם כיון שנעשה ע"י נבואה.</w:t>
      </w:r>
    </w:p>
    <w:p w14:paraId="202A1D99" w14:textId="77777777" w:rsidR="008A0D75" w:rsidRPr="002E6030" w:rsidRDefault="008A0D75" w:rsidP="008A0D75">
      <w:pPr>
        <w:jc w:val="both"/>
        <w:rPr>
          <w:spacing w:val="20"/>
          <w:position w:val="6"/>
          <w:rtl/>
        </w:rPr>
      </w:pPr>
      <w:r w:rsidRPr="002E6030">
        <w:rPr>
          <w:spacing w:val="20"/>
          <w:position w:val="6"/>
          <w:rtl/>
        </w:rPr>
        <w:t>וראה עוד בהמשך דבריו (ד"ה ולפי"ז נראה) שביאר דהגמ' מקשה ממדת כלים לחוד וממדת מזבח לחוד, ועל כלים משנינן שפיר דרחמנא אמר וכו', אך זה לא מהני למדת מזבח שיש לו כבר מקום נבחר, וצריך לכוונו בצמצום על מקומו, ועלה משני "הכל בכתב" וכו' דנעשה ע"י רוח הקדש ונבואה.</w:t>
      </w:r>
    </w:p>
    <w:p w14:paraId="0ABE4B54" w14:textId="77777777" w:rsidR="008A0D75" w:rsidRPr="002E6030" w:rsidRDefault="008A0D75" w:rsidP="008A0D75">
      <w:pPr>
        <w:jc w:val="both"/>
        <w:rPr>
          <w:spacing w:val="20"/>
          <w:position w:val="6"/>
          <w:rtl/>
        </w:rPr>
      </w:pPr>
      <w:r w:rsidRPr="002E6030">
        <w:rPr>
          <w:spacing w:val="20"/>
          <w:position w:val="6"/>
          <w:rtl/>
        </w:rPr>
        <w:t xml:space="preserve">וברגמ"ה גם מוכח דגרס להאי "הכל בכתב", אמנם משמעות דבריו דמ"הכל בכתב" נשמע דרחמנא אמר עביד כי היכי דמצית ואע"ג שאינו צמצום גמור. וצ"ב היכי משמע הכי מהאי קרא. ואולי כוונתו כדמשמע מגירסת שטמ"ק (א') "דכתיב הכל בכתב מיד ה' עלי השכיל והבין", ר"ל דהפסוק אומר דניתן רשות לאדם לעשות ולפעול כפי יכולת השכלתו והבנתו הגם שלפי האמת אי אפשר לצמצם ואינה המידה המדויקת. </w:t>
      </w:r>
    </w:p>
    <w:p w14:paraId="415C99B3" w14:textId="77777777" w:rsidR="008A0D75" w:rsidRPr="002E6030" w:rsidRDefault="008A0D75" w:rsidP="008A0D75">
      <w:pPr>
        <w:jc w:val="both"/>
        <w:rPr>
          <w:spacing w:val="20"/>
          <w:position w:val="6"/>
          <w:rtl/>
        </w:rPr>
      </w:pPr>
      <w:r w:rsidRPr="002E6030">
        <w:rPr>
          <w:spacing w:val="20"/>
          <w:position w:val="6"/>
          <w:rtl/>
        </w:rPr>
        <w:t>אמר רב כהנא שאני כלי חרס הואיל ויש בו גומות - תוס' בחולין כח: (ד"ה לפי) נקטו דלענין כלי חרס מוכח מסוגיין שאפילו ר"י הגלילי מודה דאי אפשר לצמצם. ותמה מהרש"א שם דאין ראיה מסוגיין, דאפשר דר"י הגלילי דסבר אפילו בידי שמים אפשר לצמצם סבר דאף בכלי חרס אפשר לצמצם. וראה הגהות מלא הרועים שם שתוס' אזלו בזה לשיטתם בסוגיין בגדר אי אפשר לצמצם, ואכן לפירש"י יתכן שר"י הגלילי פליג אף גבי כלי חרס.</w:t>
      </w:r>
    </w:p>
    <w:p w14:paraId="18814D1C" w14:textId="77777777" w:rsidR="008A0D75" w:rsidRPr="002E6030" w:rsidRDefault="008A0D75" w:rsidP="008A0D75">
      <w:pPr>
        <w:jc w:val="both"/>
        <w:rPr>
          <w:spacing w:val="20"/>
          <w:position w:val="6"/>
          <w:rtl/>
        </w:rPr>
      </w:pPr>
      <w:r w:rsidRPr="002E6030">
        <w:rPr>
          <w:spacing w:val="20"/>
          <w:position w:val="6"/>
          <w:rtl/>
        </w:rPr>
        <w:t>רש"י</w:t>
      </w:r>
    </w:p>
    <w:p w14:paraId="3377DFEC" w14:textId="77777777" w:rsidR="008A0D75" w:rsidRPr="002E6030" w:rsidRDefault="008A0D75" w:rsidP="008A0D75">
      <w:pPr>
        <w:jc w:val="both"/>
        <w:rPr>
          <w:spacing w:val="20"/>
          <w:position w:val="6"/>
          <w:rtl/>
        </w:rPr>
      </w:pPr>
      <w:r w:rsidRPr="002E6030">
        <w:rPr>
          <w:spacing w:val="20"/>
          <w:position w:val="6"/>
          <w:rtl/>
        </w:rPr>
        <w:t xml:space="preserve">ד"ה וחייב במתנות - וסתם משנה היא זו - עי' בדברינו במשנה ד"ה וחייב במתנות.         </w:t>
      </w:r>
    </w:p>
    <w:p w14:paraId="18D635C8" w14:textId="77777777" w:rsidR="008A0D75" w:rsidRPr="002E6030" w:rsidRDefault="008A0D75" w:rsidP="008A0D75">
      <w:pPr>
        <w:jc w:val="both"/>
        <w:rPr>
          <w:spacing w:val="20"/>
          <w:position w:val="6"/>
          <w:rtl/>
        </w:rPr>
      </w:pPr>
      <w:r w:rsidRPr="002E6030">
        <w:rPr>
          <w:spacing w:val="20"/>
          <w:position w:val="6"/>
          <w:rtl/>
        </w:rPr>
        <w:t>ד"ה זכר ונקבה - ומיהו ירעה עד שיסתאב ואח"כ יאכלנו דספק הוא - עי' בדברינו על תוס' ד"ה זכר ונקבה.</w:t>
      </w:r>
    </w:p>
    <w:p w14:paraId="6CD9F359" w14:textId="77777777" w:rsidR="008A0D75" w:rsidRPr="002E6030" w:rsidRDefault="008A0D75" w:rsidP="008A0D75">
      <w:pPr>
        <w:jc w:val="both"/>
        <w:rPr>
          <w:spacing w:val="20"/>
          <w:position w:val="6"/>
          <w:rtl/>
        </w:rPr>
      </w:pPr>
      <w:r w:rsidRPr="002E6030">
        <w:rPr>
          <w:spacing w:val="20"/>
          <w:position w:val="6"/>
          <w:rtl/>
        </w:rPr>
        <w:t>ד"ה קיהיב - ועשו את החוט למטה מאמצעיתו הרבה - הרש"ש מחק תיבת 'הרבה'.</w:t>
      </w:r>
    </w:p>
    <w:p w14:paraId="0059984B" w14:textId="77777777" w:rsidR="008A0D75" w:rsidRPr="002E6030" w:rsidRDefault="008A0D75" w:rsidP="008A0D75">
      <w:pPr>
        <w:jc w:val="both"/>
        <w:rPr>
          <w:spacing w:val="20"/>
          <w:position w:val="6"/>
          <w:rtl/>
        </w:rPr>
      </w:pPr>
      <w:r w:rsidRPr="002E6030">
        <w:rPr>
          <w:spacing w:val="20"/>
          <w:position w:val="6"/>
          <w:rtl/>
        </w:rPr>
        <w:t>ד"ה ת"ש ממדת כלים - דאמר רחמנא ועשית שלחן אלמא צמצמו יפה ועשאוהו באמותיו מצומצמות - בחי' הגרי"ז העיר מאי שנא דנקט רש"י שולחן יותר משאר כלים.</w:t>
      </w:r>
    </w:p>
    <w:p w14:paraId="08342B93" w14:textId="77777777" w:rsidR="008A0D75" w:rsidRPr="002E6030" w:rsidRDefault="008A0D75" w:rsidP="008A0D75">
      <w:pPr>
        <w:jc w:val="both"/>
        <w:rPr>
          <w:spacing w:val="20"/>
          <w:position w:val="6"/>
          <w:rtl/>
        </w:rPr>
      </w:pPr>
      <w:r w:rsidRPr="002E6030">
        <w:rPr>
          <w:spacing w:val="20"/>
          <w:position w:val="6"/>
          <w:rtl/>
        </w:rPr>
        <w:t>ורגמ"ה פירש "דאית שתי אמות ומחצה", ותמה בחי' הגרי"ז מדוע קשה יותר מחצי אמה מאשר אמות שלימות. [ואין לומר דמקשינן רק מהיכא דהוו חצאי אמות, דהלא מקשה גם ממדת מזבח שהיה באמות שלימות].</w:t>
      </w:r>
    </w:p>
    <w:p w14:paraId="54784DF7" w14:textId="77777777" w:rsidR="008A0D75" w:rsidRPr="002E6030" w:rsidRDefault="008A0D75" w:rsidP="008A0D75">
      <w:pPr>
        <w:jc w:val="both"/>
        <w:rPr>
          <w:spacing w:val="20"/>
          <w:position w:val="6"/>
          <w:rtl/>
        </w:rPr>
      </w:pPr>
      <w:r w:rsidRPr="002E6030">
        <w:rPr>
          <w:spacing w:val="20"/>
          <w:position w:val="6"/>
          <w:rtl/>
        </w:rPr>
        <w:t xml:space="preserve">ד"ה הכל בכתב - כל מלאכת התבנית דוד אמרו לפסוק זה ולא גרסינן ליה הכא - תיבות "כל מלאכות [כצ"ל] התבנית" הן סוף ציטוט הפסוק דדברי הימים (כח. יט.). </w:t>
      </w:r>
    </w:p>
    <w:p w14:paraId="2653E15A" w14:textId="77777777" w:rsidR="008A0D75" w:rsidRPr="002E6030" w:rsidRDefault="008A0D75" w:rsidP="008A0D75">
      <w:pPr>
        <w:jc w:val="both"/>
        <w:rPr>
          <w:spacing w:val="20"/>
          <w:position w:val="6"/>
          <w:rtl/>
        </w:rPr>
      </w:pPr>
      <w:r w:rsidRPr="002E6030">
        <w:rPr>
          <w:spacing w:val="20"/>
          <w:position w:val="6"/>
          <w:rtl/>
        </w:rPr>
        <w:t>וצ"ב מה מוסיף רש"י לפרש שדוד אמרו לפסוק זה, גם צ"ע כיון שכתב רש"י דלא גרסינן ליה הכא, לשם מה פירשו, וכנראה דלא פשיטא לרש"י דלא גרסינן ליה. ואכן שטמ"ק (א') ורגמ"ה גרסי ליה, ועי' בדברינו בגמ' ד"ה הכל בכתב.</w:t>
      </w:r>
    </w:p>
    <w:p w14:paraId="7AF90213" w14:textId="77777777" w:rsidR="008A0D75" w:rsidRPr="002E6030" w:rsidRDefault="008A0D75" w:rsidP="008A0D75">
      <w:pPr>
        <w:jc w:val="both"/>
        <w:rPr>
          <w:spacing w:val="20"/>
          <w:position w:val="6"/>
          <w:rtl/>
        </w:rPr>
      </w:pPr>
      <w:r w:rsidRPr="002E6030">
        <w:rPr>
          <w:spacing w:val="20"/>
          <w:position w:val="6"/>
          <w:rtl/>
        </w:rPr>
        <w:t>ד"ה אפשר לצמצם - אם אתם קרובים ממנו יהא חלקנו מחול לכם ותכפר עליכם - ענין מחילה לא שייך כאן, אלא ר"ל חלקנו מוקנה ונתון לכם במתנה. וכן הוא לשון הרמב"ם (רוצח ט. ח.) - הערות להגריש"א (יח.).</w:t>
      </w:r>
    </w:p>
    <w:p w14:paraId="3DD17E93" w14:textId="77777777" w:rsidR="008A0D75" w:rsidRPr="002E6030" w:rsidRDefault="008A0D75" w:rsidP="008A0D75">
      <w:pPr>
        <w:jc w:val="both"/>
        <w:rPr>
          <w:spacing w:val="20"/>
          <w:position w:val="6"/>
          <w:rtl/>
        </w:rPr>
      </w:pPr>
      <w:r w:rsidRPr="002E6030">
        <w:rPr>
          <w:spacing w:val="20"/>
          <w:position w:val="6"/>
          <w:rtl/>
        </w:rPr>
        <w:t>תוס'</w:t>
      </w:r>
    </w:p>
    <w:p w14:paraId="28F1A7FE" w14:textId="77777777" w:rsidR="008A0D75" w:rsidRPr="002E6030" w:rsidRDefault="008A0D75" w:rsidP="008A0D75">
      <w:pPr>
        <w:jc w:val="both"/>
        <w:rPr>
          <w:spacing w:val="20"/>
          <w:position w:val="6"/>
          <w:rtl/>
        </w:rPr>
      </w:pPr>
      <w:r w:rsidRPr="002E6030">
        <w:rPr>
          <w:spacing w:val="20"/>
          <w:position w:val="6"/>
          <w:rtl/>
        </w:rPr>
        <w:t>ד"ה זכר ונקבה אין לכהן כלום - אאפילו יוצא שני ראשים כאחד קאי וכו' הכא שהיא נקבה והויא פטר רחם כמוה [צ"ל כמוהו - מראה כהן, רש"ש] בטלה בכורתו לגמרי:</w:t>
      </w:r>
    </w:p>
    <w:p w14:paraId="59C685E7" w14:textId="77777777" w:rsidR="008A0D75" w:rsidRPr="002E6030" w:rsidRDefault="008A0D75" w:rsidP="008A0D75">
      <w:pPr>
        <w:jc w:val="both"/>
        <w:rPr>
          <w:spacing w:val="20"/>
          <w:position w:val="6"/>
          <w:rtl/>
        </w:rPr>
      </w:pPr>
      <w:r w:rsidRPr="002E6030">
        <w:rPr>
          <w:spacing w:val="20"/>
          <w:position w:val="6"/>
          <w:rtl/>
        </w:rPr>
        <w:lastRenderedPageBreak/>
        <w:t>ביאור דברי תוס' [עפ"י דברי מהרי"ט אלגזי (לעיל פ"ק אות ד' סק"ד, ד"ה והנה כתבו התוס')]: דהנה תוס' לעיל ט. (ד"ה אמר) נקטו בתירוץ אחד, דנקבה חשיבא כלפי הזכר כמין בשאינו מינו והוי חציצה, אולם תוס' כאן לא סברי כהאי תירוצא, לכך כתבו דהגם דלא הויא חציצה, אך כיון דלר"י הגלילי יצאו כאחד והנקבה גם פטרה הרחם, נמצא שהיא מבטלת בכורת הזכר דבעינן כוליה רחם מקדש.</w:t>
      </w:r>
    </w:p>
    <w:p w14:paraId="300BC576" w14:textId="77777777" w:rsidR="008A0D75" w:rsidRPr="002E6030" w:rsidRDefault="008A0D75" w:rsidP="008A0D75">
      <w:pPr>
        <w:jc w:val="both"/>
        <w:rPr>
          <w:spacing w:val="20"/>
          <w:position w:val="6"/>
          <w:rtl/>
        </w:rPr>
      </w:pPr>
      <w:r w:rsidRPr="002E6030">
        <w:rPr>
          <w:spacing w:val="20"/>
          <w:position w:val="6"/>
          <w:rtl/>
        </w:rPr>
        <w:t>מיהו מדברי מים קדושים לעיל ט. משמע דאף סברת תוס' כאן היא משום חציצה דנקיבה.</w:t>
      </w:r>
    </w:p>
    <w:p w14:paraId="4EA311D7" w14:textId="77777777" w:rsidR="008A0D75" w:rsidRPr="002E6030" w:rsidRDefault="008A0D75" w:rsidP="008A0D75">
      <w:pPr>
        <w:jc w:val="both"/>
        <w:rPr>
          <w:spacing w:val="20"/>
          <w:position w:val="6"/>
          <w:rtl/>
        </w:rPr>
      </w:pPr>
      <w:r w:rsidRPr="002E6030">
        <w:rPr>
          <w:spacing w:val="20"/>
          <w:position w:val="6"/>
          <w:rtl/>
        </w:rPr>
        <w:t>ומודה ר' יוסי הגלילי הכא דאע"ג דאפילו אי כוליה רחם מיקדשי מ"מ מין במינו אינו חוצץ - כתב הרש"ש דנראה דמ"מ איכא בינייהו, דלר"י הגלילי הוא חולין גמור, ולחכמים ירעה עד שיסתאב - עי' בדבריו.</w:t>
      </w:r>
    </w:p>
    <w:p w14:paraId="60F03401" w14:textId="77777777" w:rsidR="008A0D75" w:rsidRPr="002E6030" w:rsidRDefault="008A0D75" w:rsidP="008A0D75">
      <w:pPr>
        <w:jc w:val="both"/>
        <w:rPr>
          <w:spacing w:val="20"/>
          <w:position w:val="6"/>
          <w:rtl/>
        </w:rPr>
      </w:pPr>
      <w:r w:rsidRPr="002E6030">
        <w:rPr>
          <w:spacing w:val="20"/>
          <w:position w:val="6"/>
          <w:rtl/>
        </w:rPr>
        <w:t>ובעיקר דברי תוס' - העיר בחי' הגרי"ז דמלשון התוספתא (פ"ב ה"ה) "ילדה זכר ונקבה ואינו ידוע איזה מהן" משמע דוקא משום שאינו ידוע דאי אפשר לצמצם, ולא כתוס' דאף ר"י הגלילי פוטר בזה.</w:t>
      </w:r>
    </w:p>
    <w:p w14:paraId="7A07EE77" w14:textId="77777777" w:rsidR="008A0D75" w:rsidRPr="002E6030" w:rsidRDefault="008A0D75" w:rsidP="008A0D75">
      <w:pPr>
        <w:jc w:val="both"/>
        <w:rPr>
          <w:spacing w:val="20"/>
          <w:position w:val="6"/>
          <w:rtl/>
        </w:rPr>
      </w:pPr>
      <w:r w:rsidRPr="002E6030">
        <w:rPr>
          <w:spacing w:val="20"/>
          <w:position w:val="6"/>
          <w:rtl/>
        </w:rPr>
        <w:t>ואף מדברי רש"י בסוף מתני' יש לדקדק מדנקט בפשיטות דירעה עד שיסתאב, ולדברי תוס' אינו כן אליבא דר"י הגלילי כמש"כ הרש"ש.</w:t>
      </w:r>
    </w:p>
    <w:p w14:paraId="1D543ED9" w14:textId="77777777" w:rsidR="008A0D75" w:rsidRPr="002E6030" w:rsidRDefault="008A0D75" w:rsidP="008A0D75">
      <w:pPr>
        <w:jc w:val="both"/>
        <w:rPr>
          <w:spacing w:val="20"/>
          <w:position w:val="6"/>
          <w:rtl/>
        </w:rPr>
      </w:pPr>
      <w:r w:rsidRPr="002E6030">
        <w:rPr>
          <w:spacing w:val="20"/>
          <w:position w:val="6"/>
          <w:rtl/>
        </w:rPr>
        <w:t>ד"ה אפשר לצמצם בידי שמים - בענין נידון תוס' דהכא - יעוי' עוד בתוס' עירובין ה: (ד"ה וספק), ותוס' חולין כח: (ד"ה לפי), ובהרחבה בתוס' סוכה טו. (ד"ה פרוץ).</w:t>
      </w:r>
    </w:p>
    <w:p w14:paraId="43FBC8CC" w14:textId="77777777" w:rsidR="008A0D75" w:rsidRPr="002E6030" w:rsidRDefault="008A0D75" w:rsidP="008A0D75">
      <w:pPr>
        <w:jc w:val="both"/>
        <w:rPr>
          <w:spacing w:val="20"/>
          <w:position w:val="6"/>
          <w:rtl/>
        </w:rPr>
      </w:pPr>
      <w:r w:rsidRPr="002E6030">
        <w:rPr>
          <w:spacing w:val="20"/>
          <w:position w:val="6"/>
          <w:rtl/>
        </w:rPr>
        <w:t>פי' בקונטרס כגון הך דלידה וכו' וקשה לר"י וכו' ונראה לרבי וכו':</w:t>
      </w:r>
    </w:p>
    <w:p w14:paraId="2D531C44" w14:textId="77777777" w:rsidR="008A0D75" w:rsidRPr="002E6030" w:rsidRDefault="008A0D75" w:rsidP="008A0D75">
      <w:pPr>
        <w:jc w:val="both"/>
        <w:rPr>
          <w:spacing w:val="20"/>
          <w:position w:val="6"/>
          <w:rtl/>
        </w:rPr>
      </w:pPr>
      <w:r w:rsidRPr="002E6030">
        <w:rPr>
          <w:b/>
          <w:bCs/>
          <w:spacing w:val="20"/>
          <w:position w:val="6"/>
          <w:rtl/>
        </w:rPr>
        <w:t>א.</w:t>
      </w:r>
      <w:r w:rsidRPr="002E6030">
        <w:rPr>
          <w:spacing w:val="20"/>
          <w:position w:val="6"/>
          <w:rtl/>
        </w:rPr>
        <w:t xml:space="preserve"> תוכן דברי תוס':</w:t>
      </w:r>
    </w:p>
    <w:p w14:paraId="68703498" w14:textId="77777777" w:rsidR="008A0D75" w:rsidRPr="002E6030" w:rsidRDefault="008A0D75" w:rsidP="008A0D75">
      <w:pPr>
        <w:jc w:val="both"/>
        <w:rPr>
          <w:spacing w:val="20"/>
          <w:position w:val="6"/>
          <w:rtl/>
        </w:rPr>
      </w:pPr>
      <w:r w:rsidRPr="002E6030">
        <w:rPr>
          <w:spacing w:val="20"/>
          <w:position w:val="6"/>
          <w:rtl/>
        </w:rPr>
        <w:t>מפירוש רש"י מבואר דאי אפשר לצמצם היינו שמבחינה מציאותית א"א שיהא הדבר מצומצם ומדוייק</w:t>
      </w:r>
      <w:r w:rsidRPr="002E6030">
        <w:rPr>
          <w:rFonts w:hint="cs"/>
          <w:spacing w:val="20"/>
          <w:position w:val="6"/>
          <w:rtl/>
        </w:rPr>
        <w:t xml:space="preserve">. </w:t>
      </w:r>
      <w:r w:rsidRPr="002E6030">
        <w:rPr>
          <w:spacing w:val="20"/>
          <w:position w:val="6"/>
          <w:rtl/>
        </w:rPr>
        <w:t>ומקשים תוס' א"כ היכי פשיט מחלל מכוון בין שתי עיירות שבידי שמים אפשר לצמצם, נהי דאפשר למדוד בידי אדם אך כיון שהדבר אירע בידי שמים נמצא שבמציאות אי אפשר שיהא מצומצם בין שתי עיירות ולא מהני לזה מדידה, לכך פירשו תוס' דאי אפשר לצמצם פירושו אפילו דשייך במציאות שיהא הדבר מצומצם אך אין אפשרות לברר הדבר לאשורו, לזה פשטו שפיר דכיון שמביאין שתי עגלות ודאי אפשר לצמצם ולמדוד שפיר בידי אדם, ולברר שאכן אירע ונפל מצומצם בין שתי עיירות.</w:t>
      </w:r>
    </w:p>
    <w:p w14:paraId="339E8788" w14:textId="77777777" w:rsidR="008A0D75" w:rsidRPr="002E6030" w:rsidRDefault="008A0D75" w:rsidP="008A0D75">
      <w:pPr>
        <w:jc w:val="both"/>
        <w:rPr>
          <w:spacing w:val="20"/>
          <w:position w:val="6"/>
          <w:rtl/>
        </w:rPr>
      </w:pPr>
      <w:r w:rsidRPr="002E6030">
        <w:rPr>
          <w:b/>
          <w:bCs/>
          <w:spacing w:val="20"/>
          <w:position w:val="6"/>
          <w:rtl/>
        </w:rPr>
        <w:t>ב.</w:t>
      </w:r>
      <w:r w:rsidRPr="002E6030">
        <w:rPr>
          <w:spacing w:val="20"/>
          <w:position w:val="6"/>
          <w:rtl/>
        </w:rPr>
        <w:t xml:space="preserve"> והנה בספק הגמ' לחלק בין בידי אדם לבידי שמים - לשיטת רש"י הכוונה דבידי שמים שאין מקפידין לכך אין מציאות שיהא מצומצם משא"כ בידי אדם שמקפידין לצמצם, ומסקנת הסוגיא דלרבנן אף בידי אדם שמתכוונים לצמצם אין מציאות צמצום. ולתוס' הכוונה שדבר שאירע בידי שמים אין פנאי להתבונן בו ולכוון הצמצום, להכי מסתברא שלא יהא מצומצם, משא"כ בידי אדם שיש שהות לברר ולצמצם. ומסקינן דאף בידי אדם דיתכן שיהא מצומצם ויש פנאי לצמצם, מ"מ מילתא דלא שכיחא הוא שאכן יהא מצומצם ואין לחוש לזה.</w:t>
      </w:r>
    </w:p>
    <w:p w14:paraId="63C23DDA" w14:textId="77777777" w:rsidR="008A0D75" w:rsidRPr="002E6030" w:rsidRDefault="008A0D75" w:rsidP="008A0D75">
      <w:pPr>
        <w:jc w:val="both"/>
        <w:rPr>
          <w:spacing w:val="20"/>
          <w:position w:val="6"/>
          <w:rtl/>
        </w:rPr>
      </w:pPr>
      <w:r w:rsidRPr="002E6030">
        <w:rPr>
          <w:spacing w:val="20"/>
          <w:position w:val="6"/>
          <w:rtl/>
        </w:rPr>
        <w:t>וראה עוד קושית מים קדושים.</w:t>
      </w:r>
    </w:p>
    <w:p w14:paraId="2DCBBF0B" w14:textId="77777777" w:rsidR="008A0D75" w:rsidRPr="002E6030" w:rsidRDefault="008A0D75" w:rsidP="008A0D75">
      <w:pPr>
        <w:jc w:val="both"/>
        <w:rPr>
          <w:spacing w:val="20"/>
          <w:position w:val="6"/>
          <w:rtl/>
        </w:rPr>
      </w:pPr>
      <w:r w:rsidRPr="002E6030">
        <w:rPr>
          <w:b/>
          <w:bCs/>
          <w:spacing w:val="20"/>
          <w:position w:val="6"/>
          <w:rtl/>
        </w:rPr>
        <w:t>ג.</w:t>
      </w:r>
      <w:r w:rsidRPr="002E6030">
        <w:rPr>
          <w:spacing w:val="20"/>
          <w:position w:val="6"/>
          <w:rtl/>
        </w:rPr>
        <w:t xml:space="preserve"> ובעיקר קושית תוס' על פירש"י - הקרן אורה (עירובין ה:) תמה דבשלמא גבי בכור ניחא שנקט רש"י דאי אפשר לצמצם בשום אופן, לפי שאין כח הולדות שוה ואי אפשר שלא יקדים האחד לחבירו, אבל לגבי הרוג מהיכי תיתי לומר שאי אפשר שיארע שיפול הנהרג דרך מקרה מכוון בין שתי עיירות.</w:t>
      </w:r>
    </w:p>
    <w:p w14:paraId="7C6CE395" w14:textId="77777777" w:rsidR="008A0D75" w:rsidRPr="002E6030" w:rsidRDefault="008A0D75" w:rsidP="008A0D75">
      <w:pPr>
        <w:jc w:val="both"/>
        <w:rPr>
          <w:spacing w:val="20"/>
          <w:position w:val="6"/>
          <w:rtl/>
        </w:rPr>
      </w:pPr>
      <w:r w:rsidRPr="002E6030">
        <w:rPr>
          <w:rFonts w:hint="cs"/>
          <w:spacing w:val="20"/>
          <w:position w:val="6"/>
          <w:rtl/>
        </w:rPr>
        <w:t>ובשו"ת שבט הלוי (ח"י קונטרס הקדשים סי' כ"ב) כתב דנראה ודאי דאף למ"ד א"א לצמצם בידי שמים יתכן שיארע ויהא מצומצם, אלא דהוא מיעוט שאינו מצוי כלל, וכוונת רש"י שלדינא אנו מחשיבים אותו כאילו ודאי אינו מצומצם</w:t>
      </w:r>
    </w:p>
    <w:p w14:paraId="7863BC1E" w14:textId="77777777" w:rsidR="008A0D75" w:rsidRPr="002E6030" w:rsidRDefault="008A0D75" w:rsidP="008A0D75">
      <w:pPr>
        <w:jc w:val="both"/>
        <w:rPr>
          <w:spacing w:val="20"/>
          <w:position w:val="6"/>
          <w:rtl/>
        </w:rPr>
      </w:pPr>
      <w:r w:rsidRPr="002E6030">
        <w:rPr>
          <w:b/>
          <w:bCs/>
          <w:spacing w:val="20"/>
          <w:position w:val="6"/>
          <w:rtl/>
        </w:rPr>
        <w:t>ד.</w:t>
      </w:r>
      <w:r w:rsidRPr="002E6030">
        <w:rPr>
          <w:spacing w:val="20"/>
          <w:position w:val="6"/>
          <w:rtl/>
        </w:rPr>
        <w:t xml:space="preserve"> ועל שיטת תוס' בגדר אי אפשר לצמצם - יעוי' בחי' רעק"א כאן, וכן בשו"ת רעק"א (סי' קס"ז) בשולי המכתב, שתמה מדברי תוס' עצמן לעיל ט. ד"ה מאן תנא. [הבאנו דבריו על תוס' שם, אות ג'].</w:t>
      </w:r>
      <w:r w:rsidRPr="002E6030">
        <w:rPr>
          <w:rFonts w:hint="cs"/>
          <w:spacing w:val="20"/>
          <w:position w:val="6"/>
          <w:rtl/>
        </w:rPr>
        <w:t xml:space="preserve"> וראה מש"כ לישב בשו"ת שבט הלוי הנ"ל עפ"י שיטתו.</w:t>
      </w:r>
    </w:p>
    <w:p w14:paraId="2534C7CE" w14:textId="77777777" w:rsidR="008A0D75" w:rsidRPr="002E6030" w:rsidRDefault="008A0D75" w:rsidP="008A0D75">
      <w:pPr>
        <w:jc w:val="both"/>
        <w:rPr>
          <w:spacing w:val="20"/>
          <w:position w:val="6"/>
          <w:rtl/>
        </w:rPr>
      </w:pPr>
      <w:r w:rsidRPr="002E6030">
        <w:rPr>
          <w:spacing w:val="20"/>
          <w:position w:val="6"/>
          <w:rtl/>
        </w:rPr>
        <w:t>ומתוך כך הא דפליגי אמוראי וכו' במע"מ כרוב היה נראה דהלכה כריה"ג דאפשר לצמצם לכה"פ בידי אדם - כלומר מדפליגי אי מחצה חשיב כרוב ש"מ דפשיטא להו דעכ"פ ודאי הוי מחצה, ש"מ דאפשר לצמצם בידי אדם.</w:t>
      </w:r>
    </w:p>
    <w:p w14:paraId="74E1FBE1" w14:textId="77777777" w:rsidR="008A0D75" w:rsidRPr="002E6030" w:rsidRDefault="008A0D75" w:rsidP="008A0D75">
      <w:pPr>
        <w:jc w:val="both"/>
        <w:rPr>
          <w:spacing w:val="20"/>
          <w:position w:val="6"/>
          <w:rtl/>
        </w:rPr>
      </w:pPr>
      <w:r w:rsidRPr="002E6030">
        <w:rPr>
          <w:spacing w:val="20"/>
          <w:position w:val="6"/>
          <w:rtl/>
        </w:rPr>
        <w:t>ואין לומר דקרי פרוץ כעומד כשדומה לנו שהם שוים - המנחת חינוך (קט. ג.) כתב דאכן לפי דברי הגמ' שתירצה "שאני התם דאמר רחמנא עביד ובכל היכא דמצית עביד ניחא ליה", מבואר שהתורה ניתנה לפי דעת הבני אדם, והכי נמי כיון דרחמנא אגמריה דמחצה על מחצה כשר וכן פרוץ כעומד, הוא לפי ראות עינינו שהוא מחצה על מחצה.</w:t>
      </w:r>
    </w:p>
    <w:p w14:paraId="1C88E2F9" w14:textId="77777777" w:rsidR="008A0D75" w:rsidRPr="002E6030" w:rsidRDefault="008A0D75" w:rsidP="008A0D75">
      <w:pPr>
        <w:jc w:val="both"/>
        <w:rPr>
          <w:spacing w:val="20"/>
          <w:position w:val="6"/>
          <w:rtl/>
        </w:rPr>
      </w:pPr>
      <w:r w:rsidRPr="002E6030">
        <w:rPr>
          <w:spacing w:val="20"/>
          <w:position w:val="6"/>
          <w:rtl/>
        </w:rPr>
        <w:t xml:space="preserve">והקהלות יעקב (בכורות סי' י"ח, קידושין סי' ל"ה) חולק, דדוקא גבי כלים ומזבח שאמרה תורה שיעור מסויים, כוונתה כפי ראות עינינו כיון שאי אפשר לעשות באופן אחר, אך כשאגמריה רחמנא למשה </w:t>
      </w:r>
      <w:r w:rsidRPr="002E6030">
        <w:rPr>
          <w:spacing w:val="20"/>
          <w:position w:val="6"/>
          <w:rtl/>
        </w:rPr>
        <w:lastRenderedPageBreak/>
        <w:t>דשחיטת חצי סימן כשירה י"ל שלימדו אמיתות הדין, ואם איננו יכולים לכוין למציאות מחצה בדיוק יש עלינו להוסיף עד שיצא הספק מלבנו, דהא כ"ש דשחיטת רוב כשירה, ואין לומר שהתורה אמרה שחיטת מחצה בדוקא כפי דעת ויכולת האדם.</w:t>
      </w:r>
    </w:p>
    <w:p w14:paraId="4A78243A" w14:textId="77777777" w:rsidR="008A0D75" w:rsidRPr="002E6030" w:rsidRDefault="008A0D75" w:rsidP="008A0D75">
      <w:pPr>
        <w:jc w:val="both"/>
        <w:rPr>
          <w:spacing w:val="20"/>
          <w:position w:val="6"/>
          <w:rtl/>
        </w:rPr>
      </w:pPr>
      <w:r w:rsidRPr="002E6030">
        <w:rPr>
          <w:spacing w:val="20"/>
          <w:position w:val="6"/>
          <w:rtl/>
        </w:rPr>
        <w:t>דהא מפרש טעמא דלא הוי כרוב וכעומד משום דאמר רחמנא למשה שחוט רובא וגדור רובא וכו' - כלומר מדאיצטריך לפרש סברת מאן דפליג דרחמנא אמר שחוט רובא וכו', ולא קאמר בפשיטות דשמא שייר רובא, ש"מ דבהא לא פליגי ופשיטא לכו"ע דאפשר לצמצם וודאי שחט וגדר מחצה.</w:t>
      </w:r>
    </w:p>
    <w:p w14:paraId="7E12A0A1" w14:textId="77777777" w:rsidR="008A0D75" w:rsidRPr="002E6030" w:rsidRDefault="008A0D75" w:rsidP="008A0D75">
      <w:pPr>
        <w:jc w:val="both"/>
        <w:rPr>
          <w:spacing w:val="20"/>
          <w:position w:val="6"/>
          <w:rtl/>
        </w:rPr>
      </w:pPr>
      <w:r w:rsidRPr="002E6030">
        <w:rPr>
          <w:spacing w:val="20"/>
          <w:position w:val="6"/>
          <w:rtl/>
        </w:rPr>
        <w:t>ובהגהות מלא הרועים הקשה דטפי הוה ליה לתוס' לאקשויי על מאן דמתיר, דאי לא פשיטא ליה דאפשר לצמצם הוי ספק שמא שחט מחצה, וכן כתבו תוס' בחולין כח:, ועי' מים קדושים שביאר דתוס' הכא אמרי הכי לאלומי טפי. וע"ע רש"ש, ומש"כ חי' הגרי"ז בכוונת תוס'.</w:t>
      </w:r>
    </w:p>
    <w:p w14:paraId="2BA93F58" w14:textId="77777777" w:rsidR="008A0D75" w:rsidRPr="002E6030" w:rsidRDefault="008A0D75" w:rsidP="008A0D75">
      <w:pPr>
        <w:jc w:val="both"/>
        <w:rPr>
          <w:spacing w:val="20"/>
          <w:position w:val="6"/>
          <w:rtl/>
        </w:rPr>
      </w:pPr>
      <w:r w:rsidRPr="002E6030">
        <w:rPr>
          <w:spacing w:val="20"/>
          <w:position w:val="6"/>
          <w:rtl/>
        </w:rPr>
        <w:t>לכך נראה דבידי שמים אין הלכה כמותו והך דשבועות וד' אחין הוו בידי שמים - הא דכפרו העדים כאחת חשיב בידי שמים - פירש מלא הרועים דלשיטת תוס' היינו דאף שיתכן שהיה כאחת מ"מ אין פנאי ואפשרות לברר, ולשיטת רש"י מסתמא לא כוונו לכפור בבת אחת.</w:t>
      </w:r>
    </w:p>
    <w:p w14:paraId="16EFDA61" w14:textId="77777777" w:rsidR="008A0D75" w:rsidRPr="002E6030" w:rsidRDefault="008A0D75" w:rsidP="008A0D75">
      <w:pPr>
        <w:jc w:val="both"/>
        <w:rPr>
          <w:spacing w:val="20"/>
          <w:position w:val="6"/>
          <w:rtl/>
        </w:rPr>
      </w:pPr>
      <w:r w:rsidRPr="002E6030">
        <w:rPr>
          <w:spacing w:val="20"/>
          <w:position w:val="6"/>
          <w:rtl/>
        </w:rPr>
        <w:t>והנה גבי ההיא דגיטין לעיל דאתו תרוייהו לתוך ד' אמות, לכאורה גם יכולים השתא תוס' לפרש דחשיב כבידי שמים, ואכן תוס' בחולין כח: תירצו כן אף כלפי ההיא דגיטין, ומהדורא בתרא שם העיר דהוא שלא כדבריהם כאן, אכן נראה דלתוס' כאן בלאו הכי לא קשיא מההיא דגיטין, דהתם י"ל אפילו אי הלכה כר"י הגלילי לגמרי סברה הסוגיא שם שאין רגילות להיות הדבר מצומצם כמש"כ תוס' לעיל. וראה עוד בדברי הרש"ש בחולין שם.</w:t>
      </w:r>
    </w:p>
    <w:p w14:paraId="0A9972B0" w14:textId="77777777" w:rsidR="008A0D75" w:rsidRPr="002E6030" w:rsidRDefault="008A0D75" w:rsidP="008A0D75">
      <w:pPr>
        <w:jc w:val="both"/>
        <w:rPr>
          <w:spacing w:val="20"/>
          <w:position w:val="6"/>
          <w:rtl/>
        </w:rPr>
      </w:pPr>
      <w:r w:rsidRPr="002E6030">
        <w:rPr>
          <w:spacing w:val="20"/>
          <w:position w:val="6"/>
          <w:rtl/>
        </w:rPr>
        <w:t>וזה אין להקשות על רב אשי וכו' דהתם קאי על ר"ה בריה דרב יהושע וכו' - עי' חי' הגרי"ז.</w:t>
      </w:r>
    </w:p>
    <w:p w14:paraId="3BD18D4C" w14:textId="77777777" w:rsidR="008A0D75" w:rsidRPr="002E6030" w:rsidRDefault="008A0D75" w:rsidP="008A0D75">
      <w:pPr>
        <w:jc w:val="both"/>
        <w:rPr>
          <w:spacing w:val="20"/>
          <w:position w:val="6"/>
          <w:rtl/>
        </w:rPr>
      </w:pPr>
      <w:r w:rsidRPr="002E6030">
        <w:rPr>
          <w:spacing w:val="20"/>
          <w:position w:val="6"/>
          <w:rtl/>
        </w:rPr>
        <w:t>והר"ר שמעון מיינבלא היה מפרש וכו' - הר"ר שמעון (בתוס' עירובין ריש ו. איתא ה"ר שמעיה) בא לדחות ההוכחה מההיא דפרוץ כעומד ומחצה על מחצה כרוב, דלעולם י"ל דסברי כרבנן דאי אפשר לצמצם ולא הוי ודאי מחצה, ופליגי אי הוי רוב צדדים להקל או להחמיר כדמפרש.</w:t>
      </w:r>
    </w:p>
    <w:p w14:paraId="712681C3" w14:textId="77777777" w:rsidR="008A0D75" w:rsidRPr="002E6030" w:rsidRDefault="008A0D75" w:rsidP="008A0D75">
      <w:pPr>
        <w:jc w:val="both"/>
        <w:rPr>
          <w:spacing w:val="20"/>
          <w:position w:val="6"/>
          <w:rtl/>
        </w:rPr>
      </w:pPr>
      <w:r w:rsidRPr="002E6030">
        <w:rPr>
          <w:spacing w:val="20"/>
          <w:position w:val="6"/>
          <w:rtl/>
        </w:rPr>
        <w:t xml:space="preserve">והנה טעם ההיתר ברוב צדדים הוא משום ספק ספיקא כמש"כ תוס' עירובין ה:, והוכיח מכאן חי' רעק"א [וכן בשו"ת שלו ח"א סי' קס"ז, בשולי הסימן], שלדעת תוס' אמרינן ספק ספיקא אפילו במקום דאיתחזק איסורא, כגון גבי שחיטה דאיכא חזקת שאינו זבוח. </w:t>
      </w:r>
      <w:r w:rsidRPr="002E6030">
        <w:rPr>
          <w:rFonts w:hint="cs"/>
          <w:spacing w:val="20"/>
          <w:position w:val="6"/>
          <w:rtl/>
        </w:rPr>
        <w:t xml:space="preserve">וכן נקט השב שמעתתא (ש"א סוף פ"כ) והוכיח מב"ק דף י"א, </w:t>
      </w:r>
      <w:r w:rsidRPr="002E6030">
        <w:rPr>
          <w:spacing w:val="20"/>
          <w:position w:val="6"/>
          <w:rtl/>
        </w:rPr>
        <w:t>וזה שלא כדעת שאר אחרונים שנקטו דלא מהני - יעוי' בש"ך בכללי ס"ס סי' כ"ט.</w:t>
      </w:r>
    </w:p>
    <w:p w14:paraId="6D4CF7EB" w14:textId="77777777" w:rsidR="008A0D75" w:rsidRPr="002E6030" w:rsidRDefault="008A0D75" w:rsidP="008A0D75">
      <w:pPr>
        <w:jc w:val="both"/>
        <w:rPr>
          <w:spacing w:val="20"/>
          <w:position w:val="6"/>
          <w:rtl/>
        </w:rPr>
      </w:pPr>
      <w:r w:rsidRPr="002E6030">
        <w:rPr>
          <w:spacing w:val="20"/>
          <w:position w:val="6"/>
          <w:rtl/>
        </w:rPr>
        <w:t>ובעמק סוכות (סוכה טו:) הקשה איך מצרפין צד הספק דמחצה על מחצה ממש שאינו שכיח, והלא כתבו תוס' כתובות ט. (ד"ה ואי) דספק דלא שכיח אינו מצטרף לספק ספיקא. ותירץ דכיון שכאן דנראה לעינים שהן שוין חשיב כשכיח.</w:t>
      </w:r>
    </w:p>
    <w:p w14:paraId="3CCFE9BB" w14:textId="77777777" w:rsidR="008A0D75" w:rsidRPr="002E6030" w:rsidRDefault="008A0D75" w:rsidP="008A0D75">
      <w:pPr>
        <w:jc w:val="both"/>
        <w:rPr>
          <w:spacing w:val="20"/>
          <w:position w:val="6"/>
          <w:rtl/>
        </w:rPr>
      </w:pPr>
      <w:r w:rsidRPr="002E6030">
        <w:rPr>
          <w:spacing w:val="20"/>
          <w:position w:val="6"/>
          <w:rtl/>
        </w:rPr>
        <w:t>ברם השפ"א בסוכה שם ס"ל שאין ההיתר דרוב צדדים מטעם ספק ספיקא, שהרי הם משֵם אחד שאין הפרוץ מרובה, אלא כיון שלפי ראות עינינו הוי פרוץ כעומד ומותר, רק דשמא הוא טעות דהא א"א לצמצם והפרוץ מרובה, לזה אמרינן דמאידך שמא העומד מרובה, וממילא נפיק מדין ספיקא דאורייתא לחומרא ודמי כספק ספיקא.</w:t>
      </w:r>
    </w:p>
    <w:p w14:paraId="0F46926A" w14:textId="77777777" w:rsidR="008A0D75" w:rsidRPr="002E6030" w:rsidRDefault="008A0D75" w:rsidP="008A0D75">
      <w:pPr>
        <w:jc w:val="both"/>
        <w:rPr>
          <w:spacing w:val="20"/>
          <w:position w:val="6"/>
          <w:rtl/>
        </w:rPr>
      </w:pPr>
      <w:r w:rsidRPr="002E6030">
        <w:rPr>
          <w:spacing w:val="20"/>
          <w:position w:val="6"/>
          <w:rtl/>
        </w:rPr>
        <w:t>והאור שמח (הל' שחיטה א. יג., ד"ה אבל זה קשה) נקט דהכא אינו ספק ספיקא דהא הוי משֵם אחד, ועוד דהוא נגד חזקה, אלא הכוונה דהוי רוב - עי' בדבריו שם, ובחי' ר' מאיר שמחה חולין כח:</w:t>
      </w:r>
      <w:r w:rsidRPr="002E6030">
        <w:rPr>
          <w:rFonts w:hint="cs"/>
          <w:spacing w:val="20"/>
          <w:position w:val="6"/>
          <w:rtl/>
        </w:rPr>
        <w:t>, וראה עוד במשנת רבי אהרן כאן.</w:t>
      </w:r>
    </w:p>
    <w:p w14:paraId="216B9A11" w14:textId="77777777" w:rsidR="008A0D75" w:rsidRPr="002E6030" w:rsidRDefault="008A0D75" w:rsidP="008A0D75">
      <w:pPr>
        <w:jc w:val="both"/>
        <w:rPr>
          <w:spacing w:val="20"/>
          <w:position w:val="6"/>
          <w:rtl/>
        </w:rPr>
      </w:pPr>
      <w:r w:rsidRPr="002E6030">
        <w:rPr>
          <w:spacing w:val="20"/>
          <w:position w:val="6"/>
          <w:rtl/>
        </w:rPr>
        <w:t>והשתא ניחא טפי ההיא דספק דבריהם להקל כיון דא"א למדוד - כלומר מיושב שפיר ההיא דרב אשי דעירובין, דאכן אי אפשר לברר אפילו בידי אדם ולכן הוי ספק דבריהם להקל. והנה השתא ניחא נמי כל קושיות דלעיל מגיטין ושבועות ויבמות, אלא דהני קושיות משני לעיל שפיר, ואילו מעירובין תירצו בדוחק, ולזה קאמרי דהשתא ניחא טפי.</w:t>
      </w:r>
    </w:p>
    <w:p w14:paraId="38024270" w14:textId="77777777" w:rsidR="008A0D75" w:rsidRPr="002E6030" w:rsidRDefault="008A0D75" w:rsidP="008A0D75">
      <w:pPr>
        <w:jc w:val="both"/>
        <w:rPr>
          <w:spacing w:val="20"/>
          <w:position w:val="6"/>
          <w:rtl/>
        </w:rPr>
      </w:pPr>
      <w:r w:rsidRPr="002E6030">
        <w:rPr>
          <w:spacing w:val="20"/>
          <w:position w:val="6"/>
          <w:rtl/>
        </w:rPr>
        <w:t>אבל קשיא לרבי וכו' היכי דייק מנמצא מכוון בין שתי עיירות התם נמי אע"ג דא"א לכוון ולצמצם מודו רבנן דמביאות שתי עגלות משום חששא דאורייתא דשמא הם שוים - קושית תוס' לשיטתם דאף למ"ד אי אפשר לצמצם שייך שיהא מצומצם אלא דאי אפשר לברר, לכך מקשים דמ"מ ניחוש לספיקא דאורייתא אף דלא שכיח, אבל לשיטת רש"י לא קשיא דהא אי אפשר במציאות שיהא מצומצם.</w:t>
      </w:r>
    </w:p>
    <w:p w14:paraId="49BB885F" w14:textId="77777777" w:rsidR="008A0D75" w:rsidRPr="002E6030" w:rsidRDefault="008A0D75" w:rsidP="008A0D75">
      <w:pPr>
        <w:jc w:val="both"/>
        <w:rPr>
          <w:spacing w:val="20"/>
          <w:position w:val="6"/>
          <w:rtl/>
        </w:rPr>
      </w:pPr>
      <w:r w:rsidRPr="002E6030">
        <w:rPr>
          <w:spacing w:val="20"/>
          <w:position w:val="6"/>
          <w:rtl/>
        </w:rPr>
        <w:t xml:space="preserve">והנה לכאורה בלאו הכי יש להקשות דבנמצא מכוון בין שתי עיירות איכא בכל עיר ב' צדדים לחיוב הבאת עגלה, שמא היא הקרובה ושמא הן שוין - עי' מהרש"א סוכה טו:  </w:t>
      </w:r>
    </w:p>
    <w:p w14:paraId="3A6B7B81" w14:textId="77777777" w:rsidR="008A0D75" w:rsidRPr="002E6030" w:rsidRDefault="008A0D75" w:rsidP="008A0D75">
      <w:pPr>
        <w:jc w:val="both"/>
        <w:rPr>
          <w:spacing w:val="20"/>
          <w:position w:val="6"/>
          <w:rtl/>
        </w:rPr>
      </w:pPr>
      <w:r w:rsidRPr="002E6030">
        <w:rPr>
          <w:spacing w:val="20"/>
          <w:position w:val="6"/>
          <w:rtl/>
        </w:rPr>
        <w:lastRenderedPageBreak/>
        <w:t>מודו רבנן דמביאות שתי עגלות משום חששא דאורייתא דשמא הם שוים - מהרי"ט אלגזי (אות כ' סק"ב) הוכיח מהסוגיא לעיל ט: ומתוס' שם (ד"ה לאפקועי) שבספק פטר חמור אין צריך לעורפו מספק, ולא הוי ככל מצות עשה שספק לו אם קיימה צריך לקיימה מספק, דבעריפה הוי הפסד ממון לפיכך אמרינן העמד הממון על חזקתו, ומתוך כך הקשה דאמאי הכא בספק דאורייתא נתחייבו להביא שתי עגלות ולעורפן.</w:t>
      </w:r>
    </w:p>
    <w:p w14:paraId="486DD948" w14:textId="77777777" w:rsidR="008A0D75" w:rsidRPr="002E6030" w:rsidRDefault="008A0D75" w:rsidP="008A0D75">
      <w:pPr>
        <w:jc w:val="both"/>
        <w:rPr>
          <w:spacing w:val="20"/>
          <w:position w:val="6"/>
          <w:rtl/>
        </w:rPr>
      </w:pPr>
      <w:r w:rsidRPr="002E6030">
        <w:rPr>
          <w:spacing w:val="20"/>
          <w:position w:val="6"/>
          <w:rtl/>
        </w:rPr>
        <w:t>ותירץ דמצות עריפת הפטר חמור אינה לכפרה אלא משום פדיון, וכל היכא שאי אפשר להוציא ממנו מעות הפדיון מספק ליכא נמי כלל לחיוב עריפה, משא"כ עריפת העגלה באה לכפרה ולא תליא בדין ממון כלל, לכך פשיטא דבספיקא דאורייתא יש להחמיר להביא שתי עגלות.</w:t>
      </w:r>
    </w:p>
    <w:p w14:paraId="39357BB2" w14:textId="77777777" w:rsidR="008A0D75" w:rsidRPr="002E6030" w:rsidRDefault="008A0D75" w:rsidP="008A0D75">
      <w:pPr>
        <w:jc w:val="both"/>
        <w:rPr>
          <w:spacing w:val="20"/>
          <w:position w:val="6"/>
          <w:rtl/>
        </w:rPr>
      </w:pPr>
      <w:r w:rsidRPr="002E6030">
        <w:rPr>
          <w:spacing w:val="20"/>
          <w:position w:val="6"/>
          <w:rtl/>
        </w:rPr>
        <w:t>ועוד בענין זה - יעוי' בדברינו לעיל ט: על תוד"ה לאפקועי.</w:t>
      </w:r>
    </w:p>
    <w:p w14:paraId="53D71BA7" w14:textId="77777777" w:rsidR="008A0D75" w:rsidRPr="002E6030" w:rsidRDefault="008A0D75" w:rsidP="008A0D75">
      <w:pPr>
        <w:jc w:val="both"/>
        <w:rPr>
          <w:spacing w:val="20"/>
          <w:position w:val="6"/>
          <w:rtl/>
        </w:rPr>
      </w:pPr>
      <w:r w:rsidRPr="002E6030">
        <w:rPr>
          <w:spacing w:val="20"/>
          <w:position w:val="6"/>
          <w:rtl/>
        </w:rPr>
        <w:t>ואם כן ההיא דלחי אפילו הוי ספק דאורייתא תישתרי כיון דבין פרוץ נפיש בין עומד נפיש מותר - כאן לא תירצו תוס' מידי, אך יעוי' בתוס' חולין כח: ועירובין ריש ו. שתירצו קושיא זו. וע"ע כאן במים קדושים וברש"ש,</w:t>
      </w:r>
    </w:p>
    <w:p w14:paraId="7E4CB426" w14:textId="77777777" w:rsidR="008A0D75" w:rsidRPr="002E6030" w:rsidRDefault="008A0D75" w:rsidP="008A0D75">
      <w:pPr>
        <w:jc w:val="both"/>
        <w:rPr>
          <w:spacing w:val="20"/>
          <w:position w:val="6"/>
          <w:rtl/>
        </w:rPr>
      </w:pPr>
      <w:r w:rsidRPr="002E6030">
        <w:rPr>
          <w:spacing w:val="20"/>
          <w:position w:val="6"/>
          <w:rtl/>
        </w:rPr>
        <w:t>(יח.) וכן בההיא דסוף פ"ב דחולין (דף לח:) דתחת אמו פרט ליתום דאוקימנא בזה פירש למיתה וזה פירש לחיים - תוס' שם (ד"ה אלא) תירצו וז"ל "דקרא איכא למימר דאיצטריך אם יבא אליהו ויאמר שבצמצום לא נעשה, ושבקינן לקרא דאיהו דחיק ומוקי אנפשיה".</w:t>
      </w:r>
    </w:p>
    <w:p w14:paraId="5FA817E1" w14:textId="77777777" w:rsidR="008A0D75" w:rsidRPr="002E6030" w:rsidRDefault="008A0D75" w:rsidP="008A0D75">
      <w:pPr>
        <w:jc w:val="both"/>
        <w:rPr>
          <w:spacing w:val="20"/>
          <w:position w:val="6"/>
          <w:rtl/>
        </w:rPr>
      </w:pPr>
      <w:r w:rsidRPr="002E6030">
        <w:rPr>
          <w:spacing w:val="20"/>
          <w:position w:val="6"/>
          <w:rtl/>
        </w:rPr>
        <w:t>וראה עוד בכס"מ (איסו"מ ג. יא.), ובתוי"ט לקמן פ"ט מ"ד (ד"ה ויתום).</w:t>
      </w:r>
    </w:p>
    <w:p w14:paraId="4EA8F92A" w14:textId="77777777" w:rsidR="008A0D75" w:rsidRPr="002E6030" w:rsidRDefault="008A0D75" w:rsidP="008A0D75">
      <w:pPr>
        <w:jc w:val="both"/>
        <w:rPr>
          <w:spacing w:val="20"/>
          <w:position w:val="6"/>
          <w:rtl/>
        </w:rPr>
      </w:pPr>
      <w:r w:rsidRPr="002E6030">
        <w:rPr>
          <w:spacing w:val="20"/>
          <w:position w:val="6"/>
          <w:rtl/>
        </w:rPr>
        <w:t>וכן בפרק בהמה המקשה גבי הא דבעי רבא הלכו באיברים אחר הרוב - פי' דבחולין שם מוקמינן הבעיא כגון שיצא חציו ברוב אבר, ואי נימא דאי אפשר לצמצם מאי קמיבעיא, הלא ממה נפשך טעון קבורה דשמא יצא רובו - תוס' עירובין טו:</w:t>
      </w:r>
    </w:p>
    <w:p w14:paraId="436BA5B6" w14:textId="53AE17AB" w:rsidR="008A0D75" w:rsidRPr="002E6030" w:rsidRDefault="008A0D75" w:rsidP="008A0D75">
      <w:pPr>
        <w:jc w:val="both"/>
        <w:rPr>
          <w:spacing w:val="20"/>
          <w:position w:val="6"/>
          <w:rtl/>
        </w:rPr>
      </w:pPr>
      <w:r w:rsidRPr="002E6030">
        <w:rPr>
          <w:spacing w:val="20"/>
          <w:position w:val="6"/>
          <w:rtl/>
        </w:rPr>
        <w:t xml:space="preserve">וראה מהרי"ט אלגזי כאן (אות כ' סק"א) שהקשה ודחה ראיה זו. וראה עוד בדבריו שהקשה על הרמב"ם והרא"ש שפסקו בהך בעיא לחומרא אף דהם סברי דבידי שמים אי אפשר לצמצם. </w:t>
      </w:r>
    </w:p>
    <w:p w14:paraId="13C10EB6" w14:textId="77777777" w:rsidR="008A0D75" w:rsidRPr="002E6030" w:rsidRDefault="008A0D75" w:rsidP="008A0D75">
      <w:pPr>
        <w:jc w:val="both"/>
        <w:rPr>
          <w:spacing w:val="20"/>
          <w:position w:val="6"/>
          <w:rtl/>
        </w:rPr>
      </w:pPr>
      <w:r w:rsidRPr="002E6030">
        <w:rPr>
          <w:spacing w:val="20"/>
          <w:position w:val="6"/>
          <w:rtl/>
        </w:rPr>
        <w:t>ויש לדחות ההיא דלקמן בפרק בתרא דאפילו סבר א"א לצמצם כיון שאין יכול להכיר איזה קדם משהו לחבירו וכו' - עי' תוס' עירובין נ. (ד"ה ואמר רבה) שכתבו שני מהלכים בזה אי אתיא ההיא דלקמן דוקא כמ"ד אי אפשר לצמצם. אמנם מסקי תוס' שם דנראה עיקר דאתיא כמ"ד אפשר לצמצם.</w:t>
      </w:r>
    </w:p>
    <w:p w14:paraId="705E1C8E" w14:textId="77777777" w:rsidR="008A0D75" w:rsidRPr="002E6030" w:rsidRDefault="008A0D75" w:rsidP="008A0D75">
      <w:pPr>
        <w:jc w:val="both"/>
        <w:rPr>
          <w:spacing w:val="20"/>
          <w:position w:val="6"/>
          <w:rtl/>
        </w:rPr>
      </w:pPr>
      <w:r w:rsidRPr="002E6030">
        <w:rPr>
          <w:spacing w:val="20"/>
          <w:position w:val="6"/>
          <w:rtl/>
        </w:rPr>
        <w:t xml:space="preserve">וביאור בסברת תוס' דהכא לישב אף כמ"ד א"א לצמצם - יעוי' בראשית בכורים כאן בשני אופנים. </w:t>
      </w:r>
    </w:p>
    <w:p w14:paraId="657A5584" w14:textId="77777777" w:rsidR="008A0D75" w:rsidRPr="002E6030" w:rsidRDefault="008A0D75" w:rsidP="008A0D75">
      <w:pPr>
        <w:jc w:val="both"/>
        <w:rPr>
          <w:spacing w:val="20"/>
          <w:position w:val="6"/>
          <w:rtl/>
        </w:rPr>
      </w:pPr>
      <w:r w:rsidRPr="002E6030">
        <w:rPr>
          <w:spacing w:val="20"/>
          <w:position w:val="6"/>
          <w:rtl/>
        </w:rPr>
        <w:t xml:space="preserve">ומיהו קשה דבעירובין פרק מי שהוציאוהו וכו' - עי' מש"כ לישב הערוך לנר על תוס' סוכה טו: </w:t>
      </w:r>
      <w:r w:rsidRPr="002E6030">
        <w:rPr>
          <w:spacing w:val="20"/>
          <w:position w:val="6"/>
        </w:rPr>
        <w:t xml:space="preserve"> </w:t>
      </w:r>
    </w:p>
    <w:p w14:paraId="212F9261" w14:textId="77777777" w:rsidR="008A0D75" w:rsidRPr="002E6030" w:rsidRDefault="008A0D75" w:rsidP="008A0D75">
      <w:pPr>
        <w:jc w:val="both"/>
        <w:rPr>
          <w:spacing w:val="20"/>
          <w:position w:val="6"/>
          <w:rtl/>
        </w:rPr>
      </w:pPr>
      <w:r w:rsidRPr="002E6030">
        <w:rPr>
          <w:spacing w:val="20"/>
          <w:position w:val="6"/>
          <w:rtl/>
        </w:rPr>
        <w:t>דף יח.</w:t>
      </w:r>
    </w:p>
    <w:p w14:paraId="390F5C85" w14:textId="77777777" w:rsidR="008A0D75" w:rsidRPr="002E6030" w:rsidRDefault="008A0D75" w:rsidP="008A0D75">
      <w:pPr>
        <w:jc w:val="both"/>
        <w:rPr>
          <w:spacing w:val="20"/>
          <w:position w:val="6"/>
          <w:rtl/>
        </w:rPr>
      </w:pPr>
      <w:r w:rsidRPr="002E6030">
        <w:rPr>
          <w:spacing w:val="20"/>
          <w:position w:val="6"/>
          <w:rtl/>
        </w:rPr>
        <w:t>גמ'</w:t>
      </w:r>
    </w:p>
    <w:p w14:paraId="1D5D2685" w14:textId="77777777" w:rsidR="008A0D75" w:rsidRPr="002E6030" w:rsidRDefault="008A0D75" w:rsidP="008A0D75">
      <w:pPr>
        <w:jc w:val="both"/>
        <w:rPr>
          <w:spacing w:val="20"/>
          <w:position w:val="6"/>
          <w:rtl/>
        </w:rPr>
      </w:pPr>
      <w:r w:rsidRPr="002E6030">
        <w:rPr>
          <w:spacing w:val="20"/>
          <w:position w:val="6"/>
          <w:rtl/>
        </w:rPr>
        <w:t>מאי לאו בהא קמיפלגי דתנא קמא סבר אי אפשר לצמצם וכו' - צ"ב מאי ס"ד דאם אי אפשר לצמצם לא יביאו עגלה כלל. ופירש רש"י דכל אחת אומרת איני קרובה, משמע שאינו פְטור מעיקר הדין אלא שכל אחת דוחה לחבירתה. אבל לשון רגמ"ה "והויין שתיהן רחוקות" משמע דשתיהן פטורות מעיקר הדין, ועי' יד בנימין בשם מרן הגריש"א דלפירוש רגמ"ה י"ל דס"ד הגמ' שמדידה מעכבת, וכיון שאי אפשר לצמצם יש חיסרון במדידה, ומסקנת הגמ' דאין מדידה מעכבת.</w:t>
      </w:r>
    </w:p>
    <w:p w14:paraId="199B8BBE" w14:textId="77777777" w:rsidR="008A0D75" w:rsidRPr="002E6030" w:rsidRDefault="008A0D75" w:rsidP="008A0D75">
      <w:pPr>
        <w:jc w:val="both"/>
        <w:rPr>
          <w:spacing w:val="20"/>
          <w:position w:val="6"/>
          <w:rtl/>
        </w:rPr>
      </w:pPr>
      <w:r w:rsidRPr="002E6030">
        <w:rPr>
          <w:spacing w:val="20"/>
          <w:position w:val="6"/>
          <w:rtl/>
        </w:rPr>
        <w:t>והכא בקרובה ולא קרובות קמיפלגי דתנא קמא סבר קרובה ולא קרובות - יעוי' בדברינו במתני' יז. (ד"ה רחל שלא ביכרה), וכן בדברינו לעיל ט. (ד"ה אפילו תימא) האם מאן ד'לא דריש 'הזכרים' אחד מהם מיהא קדוש, והחזו"א (בכורות יט. יא.) נקט שקדוש, ומתוך כך הקשה מאי שנא דהכא אמרינן דת"ק דריש קרובה ולא קרובות ואפילו אחת לא מחייבא. ותירץ "דהתם כל חד באפי נפשיה ראוי להיות בכור, שלא קדמו ולד אחר והוא פטר רחם, אלא שלא אמרה תורה שנים, אבל הכא כל עיר לא נתייחדה למירמי עלה החטא, כיון דאיכא עדיין עיר אחרת לספוקי בה".</w:t>
      </w:r>
    </w:p>
    <w:p w14:paraId="7F4CC02D" w14:textId="77777777" w:rsidR="008A0D75" w:rsidRPr="002E6030" w:rsidRDefault="008A0D75" w:rsidP="008A0D75">
      <w:pPr>
        <w:jc w:val="both"/>
        <w:rPr>
          <w:spacing w:val="20"/>
          <w:position w:val="6"/>
          <w:rtl/>
        </w:rPr>
      </w:pPr>
      <w:r w:rsidRPr="002E6030">
        <w:rPr>
          <w:spacing w:val="20"/>
          <w:position w:val="6"/>
          <w:rtl/>
        </w:rPr>
        <w:t>תנא נמצא מכוון בין שתי עיירות וכו' וחכמים אומרים יביאו עגלה אחת בשותפות ויתנו וכו' ש"מ קסברי רבנן אי אפשר לצמצם ואפילו בידי אדם - הקשה חי' הגרי"ז (כאן יז: ובסוטה מה:) למאי דמסקינן דחכמים סברי א"א לצמצם, הלא גזירת הכתוב היא לידע על ידי מדידה שזו העיר הקרובה, והכא שעל פי המדידה אי אפשר לצמצם א"כ ליכא העיר הקרובה ואיך יביאו עגלה. ותירץ דענין המדידה אינו בדוקא לברר הקירבה, דהא קי"ל אפילו יודעים בעליל היו מודדין - עי' בדבריו.</w:t>
      </w:r>
    </w:p>
    <w:p w14:paraId="3E757B7A" w14:textId="77777777" w:rsidR="008A0D75" w:rsidRPr="002E6030" w:rsidRDefault="008A0D75" w:rsidP="008A0D75">
      <w:pPr>
        <w:jc w:val="both"/>
        <w:rPr>
          <w:spacing w:val="20"/>
          <w:position w:val="6"/>
          <w:rtl/>
        </w:rPr>
      </w:pPr>
      <w:r w:rsidRPr="002E6030">
        <w:rPr>
          <w:spacing w:val="20"/>
          <w:position w:val="6"/>
          <w:rtl/>
        </w:rPr>
        <w:t xml:space="preserve">מאי טעמא דרבי טרפון קא סבר ההוא דבריא נפק ברישא - משמע דודאי הבריא נפק ברישא, וא"כ הא דקתני במתני' "והשני ירעה עד שיסתאב" הן דברי ר' עקיבא בלבד. אך תפא"י במשניות פירש שהוא סתם משנה, ועי' בדברינו במתני' יז: ד"ה וחייב במתנות. </w:t>
      </w:r>
    </w:p>
    <w:p w14:paraId="3C0EDE59" w14:textId="77777777" w:rsidR="008A0D75" w:rsidRPr="002E6030" w:rsidRDefault="008A0D75" w:rsidP="008A0D75">
      <w:pPr>
        <w:jc w:val="both"/>
        <w:rPr>
          <w:spacing w:val="20"/>
          <w:position w:val="6"/>
          <w:rtl/>
        </w:rPr>
      </w:pPr>
      <w:r w:rsidRPr="002E6030">
        <w:rPr>
          <w:spacing w:val="20"/>
          <w:position w:val="6"/>
          <w:rtl/>
        </w:rPr>
        <w:lastRenderedPageBreak/>
        <w:t>ר' עקיבא אומר משמנין כו' אמר רחב"א אמר ר"י הכהן נוטל כחושה וכו' והא אנן משמנין ביניהן תנן:</w:t>
      </w:r>
    </w:p>
    <w:p w14:paraId="2174CCCF" w14:textId="77777777" w:rsidR="008A0D75" w:rsidRPr="002E6030" w:rsidRDefault="008A0D75" w:rsidP="008A0D75">
      <w:pPr>
        <w:jc w:val="both"/>
        <w:rPr>
          <w:spacing w:val="20"/>
          <w:position w:val="6"/>
          <w:rtl/>
        </w:rPr>
      </w:pPr>
      <w:r w:rsidRPr="002E6030">
        <w:rPr>
          <w:spacing w:val="20"/>
          <w:position w:val="6"/>
          <w:rtl/>
        </w:rPr>
        <w:t>ביאור המשא ומתן:</w:t>
      </w:r>
    </w:p>
    <w:p w14:paraId="18E1D7D3" w14:textId="77777777" w:rsidR="008A0D75" w:rsidRPr="002E6030" w:rsidRDefault="008A0D75" w:rsidP="008A0D75">
      <w:pPr>
        <w:jc w:val="both"/>
        <w:rPr>
          <w:spacing w:val="20"/>
          <w:position w:val="6"/>
          <w:rtl/>
        </w:rPr>
      </w:pPr>
      <w:r w:rsidRPr="002E6030">
        <w:rPr>
          <w:spacing w:val="20"/>
          <w:position w:val="6"/>
          <w:rtl/>
        </w:rPr>
        <w:t>מפירוש רגמ"ה משמע דרחב"א הבין מדברי ר' יוחנן ד'משמנין' הוא מלשון שומא, כלומר שישומו איזהו הכחוש ויטול הכהן, ולפי"ז פריך ליה "והא אנן משמנין ביניהן תנן" ואינו מתפרש אלא מלשון שומן, כלומר השומן יתחלק ביניהם, ולמסקנא אמרינן דזה וזה אמת, והכי קאמר שמין הכחוש והשומן יהא מוטל לפניהם לדין והמוציא מחבירו עליו הראיה. וראה עוד תפא"י במשניות (יכין אות ל"ז).</w:t>
      </w:r>
    </w:p>
    <w:p w14:paraId="2B217D17" w14:textId="77777777" w:rsidR="008A0D75" w:rsidRPr="002E6030" w:rsidRDefault="008A0D75" w:rsidP="008A0D75">
      <w:pPr>
        <w:jc w:val="both"/>
        <w:rPr>
          <w:spacing w:val="20"/>
          <w:position w:val="6"/>
          <w:rtl/>
        </w:rPr>
      </w:pPr>
      <w:r w:rsidRPr="002E6030">
        <w:rPr>
          <w:spacing w:val="20"/>
          <w:position w:val="6"/>
          <w:rtl/>
        </w:rPr>
        <w:t>וראה חזו"א (בכורות יט. יג.) בהבנת הס"ד דהגמ' ד'משמנין' היינו שיחלוקו.</w:t>
      </w:r>
    </w:p>
    <w:p w14:paraId="3EC8A11D" w14:textId="77777777" w:rsidR="008A0D75" w:rsidRPr="002E6030" w:rsidRDefault="008A0D75" w:rsidP="008A0D75">
      <w:pPr>
        <w:jc w:val="both"/>
        <w:rPr>
          <w:spacing w:val="20"/>
          <w:position w:val="6"/>
          <w:rtl/>
        </w:rPr>
      </w:pPr>
      <w:r w:rsidRPr="002E6030">
        <w:rPr>
          <w:spacing w:val="20"/>
          <w:position w:val="6"/>
          <w:rtl/>
        </w:rPr>
        <w:t>אמר ליה עד דאכלת כפנייתא בבבל:</w:t>
      </w:r>
    </w:p>
    <w:p w14:paraId="31D9B37F" w14:textId="77777777" w:rsidR="008A0D75" w:rsidRPr="002E6030" w:rsidRDefault="008A0D75" w:rsidP="008A0D75">
      <w:pPr>
        <w:jc w:val="both"/>
        <w:rPr>
          <w:spacing w:val="20"/>
          <w:position w:val="6"/>
          <w:rtl/>
        </w:rPr>
      </w:pPr>
      <w:r w:rsidRPr="002E6030">
        <w:rPr>
          <w:spacing w:val="20"/>
          <w:position w:val="6"/>
          <w:rtl/>
        </w:rPr>
        <w:t>ביאורי המפרשים:</w:t>
      </w:r>
    </w:p>
    <w:p w14:paraId="07C7E070" w14:textId="77777777" w:rsidR="008A0D75" w:rsidRPr="002E6030" w:rsidRDefault="008A0D75" w:rsidP="008A0D75">
      <w:pPr>
        <w:jc w:val="both"/>
        <w:rPr>
          <w:spacing w:val="20"/>
          <w:position w:val="6"/>
          <w:rtl/>
        </w:rPr>
      </w:pPr>
      <w:r w:rsidRPr="002E6030">
        <w:rPr>
          <w:spacing w:val="20"/>
          <w:position w:val="6"/>
          <w:rtl/>
        </w:rPr>
        <w:t>רש"י מפרש שהיית מעדן עצמך בתמרים בבבל. והשיגו עליו תוס' ד'כפנייתא' הן תמרים גרועות. וכן נקט רגמ"ה. וראה פירוש הרש"ש אליבא דתוס', וכדבריו איתא בשטמ"ק השלם בשם הרא"ש. וראה עוד פירוש שי למורא.</w:t>
      </w:r>
    </w:p>
    <w:p w14:paraId="19F9DF3D" w14:textId="77777777" w:rsidR="008A0D75" w:rsidRPr="002E6030" w:rsidRDefault="008A0D75" w:rsidP="008A0D75">
      <w:pPr>
        <w:jc w:val="both"/>
        <w:rPr>
          <w:spacing w:val="20"/>
          <w:position w:val="6"/>
          <w:rtl/>
        </w:rPr>
      </w:pPr>
      <w:r w:rsidRPr="002E6030">
        <w:rPr>
          <w:spacing w:val="20"/>
          <w:position w:val="6"/>
          <w:rtl/>
        </w:rPr>
        <w:t>ובשו"ת חוות יאיר (סי' קנ"ב) האריך טובא לפרש לשונות של קנטור הנמצאים בדברי חז"ל [הובא גם בסוף ספר חפץ חיים], וביאר לענינינו ד'כפנייתא' הן תמרים שלא הבשילו די צורכן, וכוונת ר' יוחנן שהיה לך להמתין עד סיפא להווכח דליתא לקושייתך.</w:t>
      </w:r>
    </w:p>
    <w:p w14:paraId="21F5E3A1" w14:textId="77777777" w:rsidR="008A0D75" w:rsidRPr="002E6030" w:rsidRDefault="008A0D75" w:rsidP="008A0D75">
      <w:pPr>
        <w:jc w:val="both"/>
        <w:rPr>
          <w:spacing w:val="20"/>
          <w:position w:val="6"/>
          <w:rtl/>
        </w:rPr>
      </w:pPr>
      <w:r w:rsidRPr="002E6030">
        <w:rPr>
          <w:rFonts w:hint="cs"/>
          <w:spacing w:val="20"/>
          <w:position w:val="6"/>
          <w:rtl/>
        </w:rPr>
        <w:t>ואי ס"ד משמנין ביניהן דכי הדדי פליגי ה"נ ליפלגי גבי הדדי - עי' תמיהת חכמת שלמה יו"ד סי' שי"ח.</w:t>
      </w:r>
    </w:p>
    <w:p w14:paraId="712A615D" w14:textId="77777777" w:rsidR="008A0D75" w:rsidRPr="002E6030" w:rsidRDefault="008A0D75" w:rsidP="008A0D75">
      <w:pPr>
        <w:jc w:val="both"/>
        <w:rPr>
          <w:spacing w:val="20"/>
          <w:position w:val="6"/>
          <w:rtl/>
        </w:rPr>
      </w:pPr>
      <w:r w:rsidRPr="002E6030">
        <w:rPr>
          <w:spacing w:val="20"/>
          <w:position w:val="6"/>
          <w:rtl/>
        </w:rPr>
        <w:t>והשני ירעה עד שיסתאב וחייב במתנות ור"י פוטר, מאי טעמא דרבי מאיר:</w:t>
      </w:r>
    </w:p>
    <w:p w14:paraId="01E630BD" w14:textId="77777777" w:rsidR="008A0D75" w:rsidRPr="002E6030" w:rsidRDefault="008A0D75" w:rsidP="008A0D75">
      <w:pPr>
        <w:jc w:val="both"/>
        <w:rPr>
          <w:spacing w:val="20"/>
          <w:position w:val="6"/>
          <w:rtl/>
        </w:rPr>
      </w:pPr>
      <w:r w:rsidRPr="002E6030">
        <w:rPr>
          <w:spacing w:val="20"/>
          <w:position w:val="6"/>
          <w:rtl/>
        </w:rPr>
        <w:t>היכן הוזכר רבי מאיר?</w:t>
      </w:r>
    </w:p>
    <w:p w14:paraId="76E87130" w14:textId="77777777" w:rsidR="008A0D75" w:rsidRPr="002E6030" w:rsidRDefault="008A0D75" w:rsidP="008A0D75">
      <w:pPr>
        <w:jc w:val="both"/>
        <w:rPr>
          <w:spacing w:val="20"/>
          <w:position w:val="6"/>
          <w:rtl/>
        </w:rPr>
      </w:pPr>
      <w:r w:rsidRPr="002E6030">
        <w:rPr>
          <w:b/>
          <w:bCs/>
          <w:spacing w:val="20"/>
          <w:position w:val="6"/>
          <w:rtl/>
        </w:rPr>
        <w:t>א.</w:t>
      </w:r>
      <w:r w:rsidRPr="002E6030">
        <w:rPr>
          <w:spacing w:val="20"/>
          <w:position w:val="6"/>
          <w:rtl/>
        </w:rPr>
        <w:t xml:space="preserve"> רש"י פירש דהיינו סתמא דמתני' דקתני "חייב במתנות", ואזיל רש"י לשיטתו במתני' ריש יז: דסתם משנה היא זו. וכ"כ שטמ"ק שם (אות ב') דלהכי קאמר כאן "מ"ט דר' מאיר" משום דסתם משנה היא. [ונראה שצריך להגיה בשטמ"ק שם, ועי' בדברינו במתני' שם ד"ה וחייב במתנות].</w:t>
      </w:r>
    </w:p>
    <w:p w14:paraId="4E4B36ED" w14:textId="77777777" w:rsidR="008A0D75" w:rsidRPr="002E6030" w:rsidRDefault="008A0D75" w:rsidP="008A0D75">
      <w:pPr>
        <w:jc w:val="both"/>
        <w:rPr>
          <w:spacing w:val="20"/>
          <w:position w:val="6"/>
          <w:rtl/>
        </w:rPr>
      </w:pPr>
      <w:r w:rsidRPr="002E6030">
        <w:rPr>
          <w:spacing w:val="20"/>
          <w:position w:val="6"/>
          <w:rtl/>
        </w:rPr>
        <w:t>אמנם רגמ"ה [הוקף בסוגרים] פירש דר' מאיר הוא המוזכר בסיפא דמתני' לקמן ע"ב דמחייב במתנות. וכ"כ מעדני יו"ט (אות ח') דאי מכח סתם משנה הוה ליה למימר "מ"ט דתנא קמא".</w:t>
      </w:r>
    </w:p>
    <w:p w14:paraId="3686EFA6" w14:textId="77777777" w:rsidR="008A0D75" w:rsidRPr="002E6030" w:rsidRDefault="008A0D75" w:rsidP="008A0D75">
      <w:pPr>
        <w:jc w:val="both"/>
        <w:rPr>
          <w:spacing w:val="20"/>
          <w:position w:val="6"/>
          <w:rtl/>
        </w:rPr>
      </w:pPr>
      <w:r w:rsidRPr="002E6030">
        <w:rPr>
          <w:b/>
          <w:bCs/>
          <w:spacing w:val="20"/>
          <w:position w:val="6"/>
          <w:rtl/>
        </w:rPr>
        <w:t xml:space="preserve">ב. </w:t>
      </w:r>
      <w:r w:rsidRPr="002E6030">
        <w:rPr>
          <w:spacing w:val="20"/>
          <w:position w:val="6"/>
          <w:rtl/>
        </w:rPr>
        <w:t>וכן פירש גם מהרי"ט אלגזי (אות כ"א), ותמה על תוס' חולין קלב. שכתבו דהך סתמא רבי מאיר היא משום שבתוספתא מסיים בה "דברי ר' מאיר", ותמוה מה נצרכו לזה הלא במשנה עצמה מפורש בסיפא דר' מאיר הוא המחייב במתנות.</w:t>
      </w:r>
    </w:p>
    <w:p w14:paraId="71A48D11" w14:textId="77777777" w:rsidR="008A0D75" w:rsidRPr="002E6030" w:rsidRDefault="008A0D75" w:rsidP="008A0D75">
      <w:pPr>
        <w:jc w:val="both"/>
        <w:rPr>
          <w:spacing w:val="20"/>
          <w:position w:val="6"/>
          <w:rtl/>
        </w:rPr>
      </w:pPr>
      <w:r w:rsidRPr="002E6030">
        <w:rPr>
          <w:spacing w:val="20"/>
          <w:position w:val="6"/>
          <w:rtl/>
        </w:rPr>
        <w:t>אמנם מכח קושייתו נראה שתוס' וכן רש"י והשטמ"ק הנ"ל לא גרסי בסיפא "רבי מאיר", ומתוך כך הוצרכו לפרש דסתם משנה היא. ושוב מצאתי בשנויי נוסחאות במשניות שכתבו דלפני תוס' בחולין לא היה בגירסת המשנה לקמן "שר' יוסי אומר" וכו' עד "ור' מאיר מחייב". אך הוא תימה דבגמ' לקמן הביאו בהדיא ממשנה זו להקשות ממנה. ובשי למורא (ע"ב) כתב דנראה שתוס' רק לא גרסי תיבות "ור' מאיר מחייב".</w:t>
      </w:r>
    </w:p>
    <w:p w14:paraId="50C4B63E" w14:textId="77777777" w:rsidR="008A0D75" w:rsidRPr="002E6030" w:rsidRDefault="008A0D75" w:rsidP="008A0D75">
      <w:pPr>
        <w:jc w:val="both"/>
        <w:rPr>
          <w:spacing w:val="20"/>
          <w:position w:val="6"/>
          <w:rtl/>
        </w:rPr>
      </w:pPr>
      <w:r w:rsidRPr="002E6030">
        <w:rPr>
          <w:b/>
          <w:bCs/>
          <w:spacing w:val="20"/>
          <w:position w:val="6"/>
          <w:rtl/>
        </w:rPr>
        <w:t xml:space="preserve">ג. </w:t>
      </w:r>
      <w:r w:rsidRPr="002E6030">
        <w:rPr>
          <w:spacing w:val="20"/>
          <w:position w:val="6"/>
          <w:rtl/>
        </w:rPr>
        <w:t>והיד דוד תירץ כוונת תוס' בחולין דמסיפא דמתני' אין להוכיח, דאדרבה מדתנן בסיפא "דברי ר' מאיר" ש"מ דרישא תנא אחר הוא, לכך הוצרכו להוכיח מהתוספתא. וראה מה שהעירו על דבריו בהערה צ"ט למהרי"ט אלגזי. וע"ע שי למורא לקמן ע"ב.</w:t>
      </w:r>
    </w:p>
    <w:p w14:paraId="2590461C" w14:textId="77777777" w:rsidR="008A0D75" w:rsidRPr="002E6030" w:rsidRDefault="008A0D75" w:rsidP="008A0D75">
      <w:pPr>
        <w:jc w:val="both"/>
        <w:rPr>
          <w:spacing w:val="20"/>
          <w:position w:val="6"/>
          <w:rtl/>
        </w:rPr>
      </w:pPr>
      <w:r w:rsidRPr="002E6030">
        <w:rPr>
          <w:b/>
          <w:bCs/>
          <w:spacing w:val="20"/>
          <w:position w:val="6"/>
          <w:rtl/>
        </w:rPr>
        <w:t>ד.</w:t>
      </w:r>
      <w:r w:rsidRPr="002E6030">
        <w:rPr>
          <w:spacing w:val="20"/>
          <w:position w:val="6"/>
          <w:rtl/>
        </w:rPr>
        <w:t xml:space="preserve"> והנה רגמ"ה פירש דלר' עקיבא לא צריך למיבעי מאי טעמא מחייב, דכיון שרועה עד שיסתאב ודאי חייב במתנות, אלא מיבעי לר' מאיר דלא מצריך שיסתאב אמאי מחייב במתנות כיון שיש לו דין בכור. וכבר תמה עליו בהגהת חש"ל דר' מאיר ור' יוסי נחלקו אליבא דר' עקיבא דסבר השני ירעה עד שיסתאב. אכן נראה דודאי כוונת רגמ"ה לר' מאיר לקמן בסיפא, אבל גם זה תימה מנא ליה דר' מאיר התם אינו מצריך שיסתאב, אדרבה אי ס"ל דהוא חולין גמור פשיטא שחייב במתנות. גם מה שהניח רגמ"ה דאי צריך רעייה ומסתאב ודאי חייב במתנות, צ"ע מאי שנא מכל פסולי המוקדשין שהוקשו לצבי ואיל [לעיל טו:] לפטור מן המתנות. וראה בהערות להגריש"א שהאריך לבאר דברי רגמ"ה בשני אופנים.  </w:t>
      </w:r>
    </w:p>
    <w:p w14:paraId="2ADE74FE" w14:textId="77777777" w:rsidR="008A0D75" w:rsidRPr="002E6030" w:rsidRDefault="008A0D75" w:rsidP="008A0D75">
      <w:pPr>
        <w:jc w:val="both"/>
        <w:rPr>
          <w:spacing w:val="20"/>
          <w:position w:val="6"/>
          <w:rtl/>
        </w:rPr>
      </w:pPr>
      <w:r w:rsidRPr="002E6030">
        <w:rPr>
          <w:rFonts w:hint="cs"/>
          <w:spacing w:val="20"/>
          <w:position w:val="6"/>
          <w:rtl/>
        </w:rPr>
        <w:t xml:space="preserve">מאי טעמא דרבי מאיר אר"י הואיל </w:t>
      </w:r>
      <w:r w:rsidRPr="002E6030">
        <w:rPr>
          <w:spacing w:val="20"/>
          <w:position w:val="6"/>
          <w:rtl/>
        </w:rPr>
        <w:t>וכהן בא עליו משני צדדין</w:t>
      </w:r>
      <w:r w:rsidRPr="002E6030">
        <w:rPr>
          <w:rFonts w:hint="cs"/>
          <w:spacing w:val="20"/>
          <w:position w:val="6"/>
          <w:rtl/>
        </w:rPr>
        <w:t xml:space="preserve"> - החלקת יואב (קבא דקושייתא, קושיא ע') הניח בצ"ע אמאי הוי כולו לכהן, הרי בשחיטתו קנאו הבעלים בשינוי, והוי כמו לא הספיק ליתן ראשית הגז לכהן עד שצבעו דפטור כדאיתא בחולין קלה. לפי שקנאו בשינוי. </w:t>
      </w:r>
    </w:p>
    <w:p w14:paraId="333AFF6D" w14:textId="77777777" w:rsidR="008A0D75" w:rsidRPr="002E6030" w:rsidRDefault="008A0D75" w:rsidP="008A0D75">
      <w:pPr>
        <w:jc w:val="both"/>
        <w:rPr>
          <w:spacing w:val="20"/>
          <w:position w:val="6"/>
          <w:rtl/>
        </w:rPr>
      </w:pPr>
      <w:r w:rsidRPr="002E6030">
        <w:rPr>
          <w:spacing w:val="20"/>
          <w:position w:val="6"/>
          <w:rtl/>
        </w:rPr>
        <w:t>אמר ר' יוחנן הואיל וכהן בא עליו משני צדדין וכו' ור' יוסי מאי טעמא אמר רבא עשו שאינו זוכה כזוכה:</w:t>
      </w:r>
    </w:p>
    <w:p w14:paraId="7965D98D" w14:textId="77777777" w:rsidR="008A0D75" w:rsidRPr="002E6030" w:rsidRDefault="008A0D75" w:rsidP="008A0D75">
      <w:pPr>
        <w:jc w:val="both"/>
        <w:rPr>
          <w:spacing w:val="20"/>
          <w:position w:val="6"/>
          <w:rtl/>
        </w:rPr>
      </w:pPr>
      <w:r w:rsidRPr="002E6030">
        <w:rPr>
          <w:spacing w:val="20"/>
          <w:position w:val="6"/>
          <w:rtl/>
        </w:rPr>
        <w:lastRenderedPageBreak/>
        <w:t>לענין הלכה בפלוגתת ר' מאיר ור' יוסי:</w:t>
      </w:r>
    </w:p>
    <w:p w14:paraId="5357F813" w14:textId="77777777" w:rsidR="008A0D75" w:rsidRPr="002E6030" w:rsidRDefault="008A0D75" w:rsidP="008A0D75">
      <w:pPr>
        <w:jc w:val="both"/>
        <w:rPr>
          <w:spacing w:val="20"/>
          <w:position w:val="6"/>
          <w:rtl/>
        </w:rPr>
      </w:pPr>
      <w:r w:rsidRPr="002E6030">
        <w:rPr>
          <w:spacing w:val="20"/>
          <w:position w:val="6"/>
          <w:rtl/>
        </w:rPr>
        <w:t>הרמב"ן בהלכותיו והרא"ש (סי' ד') פסקו כר' מאיר. אולם הרמב"ם (בכורים ט. ג.) פסק כר' יוסי. וכתבו הכס"מ ומהר"י קורקוס לפי דשמואל פסק בב"מ יב. כסברת ר' יוסי שם דעשו שאינו זוכה כזוכה. ברם יעוי' בתוס' כאן (ד"ה עשו) שחילקו בין הסוגיות, ולדבריהם אין ראיה מפסק שמואל דהתם. וכ"כ הח"נ דנראה מדברי תוס' דפסקו כר' מאיר דחייב במתנות. אולם סברת הרמב"ם נראה כשיטת רש"י בגיטין ל. דיסוד שיטת ר' יוסי אחת היא בכל הסוגיות.</w:t>
      </w:r>
    </w:p>
    <w:p w14:paraId="70D4C27F" w14:textId="77777777" w:rsidR="008A0D75" w:rsidRPr="002E6030" w:rsidRDefault="008A0D75" w:rsidP="008A0D75">
      <w:pPr>
        <w:jc w:val="both"/>
        <w:rPr>
          <w:spacing w:val="20"/>
          <w:position w:val="6"/>
          <w:rtl/>
        </w:rPr>
      </w:pPr>
      <w:r w:rsidRPr="002E6030">
        <w:rPr>
          <w:spacing w:val="20"/>
          <w:position w:val="6"/>
          <w:rtl/>
        </w:rPr>
        <w:t>וראה עוד כס"מ ומהר"י קורקוס הנ"ל, לח"מ (בכורות ה. ג.), מחנה אפרים (זכיה ומתנה סי' ט'). וראה עוד מש"כ מעדני יו"ט ודברי חמודות בביאור פסק הרא"ש כר' מאיר.</w:t>
      </w:r>
      <w:r w:rsidRPr="002E6030">
        <w:rPr>
          <w:rFonts w:hint="cs"/>
          <w:spacing w:val="20"/>
          <w:position w:val="6"/>
          <w:rtl/>
        </w:rPr>
        <w:t xml:space="preserve"> ועי' קהלות יעקב (גיטין סי' כ"ב), ומשנת רבי אהרן (סי' ה').</w:t>
      </w:r>
    </w:p>
    <w:p w14:paraId="2D367AEC" w14:textId="77777777" w:rsidR="008A0D75" w:rsidRPr="002E6030" w:rsidRDefault="008A0D75" w:rsidP="008A0D75">
      <w:pPr>
        <w:jc w:val="both"/>
        <w:rPr>
          <w:spacing w:val="20"/>
          <w:position w:val="6"/>
          <w:rtl/>
        </w:rPr>
      </w:pPr>
      <w:r w:rsidRPr="002E6030">
        <w:rPr>
          <w:spacing w:val="20"/>
          <w:position w:val="6"/>
          <w:rtl/>
        </w:rPr>
        <w:t>הואיל וכהן בא עליו משני צדדין</w:t>
      </w:r>
      <w:r w:rsidRPr="002E6030">
        <w:rPr>
          <w:rFonts w:hint="cs"/>
          <w:spacing w:val="20"/>
          <w:position w:val="6"/>
          <w:rtl/>
        </w:rPr>
        <w:t xml:space="preserve"> דא"ל אי בכור הוא כוליה דידי אי לא בכור הוא הב לי מתנות מיניה - עי' משנת רבי אהרן (יז: ד"ה משנה וחייב במתנות) שדן מסוגיא דיבמות לז: דלכאורה נימא הכא קם דינא ולא יוכל לבא עליו משני צדדין.</w:t>
      </w:r>
    </w:p>
    <w:p w14:paraId="1E168215" w14:textId="77777777" w:rsidR="008A0D75" w:rsidRPr="002E6030" w:rsidRDefault="008A0D75" w:rsidP="008A0D75">
      <w:pPr>
        <w:jc w:val="both"/>
        <w:rPr>
          <w:spacing w:val="20"/>
          <w:position w:val="6"/>
          <w:rtl/>
        </w:rPr>
      </w:pPr>
      <w:r w:rsidRPr="002E6030">
        <w:rPr>
          <w:spacing w:val="20"/>
          <w:position w:val="6"/>
          <w:rtl/>
        </w:rPr>
        <w:t xml:space="preserve"> ור' יוסי מאי טעמא אמר רבא עשו שאינו זוכה כזוכה:</w:t>
      </w:r>
    </w:p>
    <w:p w14:paraId="60892B01" w14:textId="77777777" w:rsidR="008A0D75" w:rsidRPr="002E6030" w:rsidRDefault="008A0D75" w:rsidP="008A0D75">
      <w:pPr>
        <w:jc w:val="both"/>
        <w:rPr>
          <w:spacing w:val="20"/>
          <w:position w:val="6"/>
          <w:rtl/>
        </w:rPr>
      </w:pPr>
      <w:r w:rsidRPr="002E6030">
        <w:rPr>
          <w:spacing w:val="20"/>
          <w:position w:val="6"/>
          <w:rtl/>
        </w:rPr>
        <w:t>קובץ הערות:</w:t>
      </w:r>
    </w:p>
    <w:p w14:paraId="0943BB3B" w14:textId="77777777" w:rsidR="008A0D75" w:rsidRPr="002E6030" w:rsidRDefault="008A0D75" w:rsidP="008A0D75">
      <w:pPr>
        <w:jc w:val="both"/>
        <w:rPr>
          <w:spacing w:val="20"/>
          <w:position w:val="6"/>
          <w:rtl/>
        </w:rPr>
      </w:pPr>
      <w:r w:rsidRPr="002E6030">
        <w:rPr>
          <w:spacing w:val="20"/>
          <w:position w:val="6"/>
          <w:rtl/>
        </w:rPr>
        <w:t>א] האם הוא מדינא או תקנת חכמים</w:t>
      </w:r>
      <w:r w:rsidRPr="002E6030">
        <w:rPr>
          <w:rFonts w:hint="cs"/>
          <w:spacing w:val="20"/>
          <w:position w:val="6"/>
          <w:rtl/>
        </w:rPr>
        <w:t>?</w:t>
      </w:r>
    </w:p>
    <w:p w14:paraId="06726F33" w14:textId="77777777" w:rsidR="008A0D75" w:rsidRPr="002E6030" w:rsidRDefault="008A0D75" w:rsidP="008A0D75">
      <w:pPr>
        <w:jc w:val="both"/>
        <w:rPr>
          <w:spacing w:val="20"/>
          <w:position w:val="6"/>
          <w:rtl/>
        </w:rPr>
      </w:pPr>
      <w:r w:rsidRPr="002E6030">
        <w:rPr>
          <w:spacing w:val="20"/>
          <w:position w:val="6"/>
          <w:rtl/>
        </w:rPr>
        <w:t>כתב שטמ"ק השלם בשם תו"ח, דכיון שהוא ספק בכור אומר הישראל לכהן ממה נפשך אם רצונך במתנות הבא ראיה דלאו בכור הוא ושקול, ואם הוא בכור הרי החלפתיו לך בזכר שקבלת ונמצא השני בידי כדין ואינו גזל.</w:t>
      </w:r>
    </w:p>
    <w:p w14:paraId="6F20A3CF" w14:textId="77777777" w:rsidR="008A0D75" w:rsidRPr="002E6030" w:rsidRDefault="008A0D75" w:rsidP="008A0D75">
      <w:pPr>
        <w:jc w:val="both"/>
        <w:rPr>
          <w:spacing w:val="20"/>
          <w:position w:val="6"/>
          <w:rtl/>
        </w:rPr>
      </w:pPr>
      <w:r w:rsidRPr="002E6030">
        <w:rPr>
          <w:spacing w:val="20"/>
          <w:position w:val="6"/>
          <w:rtl/>
        </w:rPr>
        <w:t>ויש לעיין דמשמע מדבריו שהוא מדינא ולא תקנת חכמים לעשות שאינו זוכה כזוכה, וצ"ב היאך הוי מדינא וכיצד הוי הישראל בעלים להחליף הבכור.</w:t>
      </w:r>
    </w:p>
    <w:p w14:paraId="52392373" w14:textId="77777777" w:rsidR="008A0D75" w:rsidRPr="002E6030" w:rsidRDefault="008A0D75" w:rsidP="008A0D75">
      <w:pPr>
        <w:jc w:val="both"/>
        <w:rPr>
          <w:spacing w:val="20"/>
          <w:position w:val="6"/>
          <w:rtl/>
        </w:rPr>
      </w:pPr>
      <w:r w:rsidRPr="002E6030">
        <w:rPr>
          <w:spacing w:val="20"/>
          <w:position w:val="6"/>
          <w:rtl/>
        </w:rPr>
        <w:t>ובתוס' (ד"ה עשו) חילקו בין סברת ר' יוסי בסוגיין שעשו שאינו זוכה כזוכה, לסברתו בב"מ שהוא משום תקנת עניים. ומשמע לכאורה דסברי נמי דהכא הוא מדינא ולא תקנת חכמים. אך יש לפרש כוונתם דהכא ובגיטין גדר התקנה הוא שיהא כבא כבר לרשות הכהן והחליפן, משא"כ בב"מ דהוא תקנת עניים גרידא אף דלא אתי לידן מידי. וראה בדברינו על תוס'.</w:t>
      </w:r>
    </w:p>
    <w:p w14:paraId="7511D84D" w14:textId="77777777" w:rsidR="008A0D75" w:rsidRPr="002E6030" w:rsidRDefault="008A0D75" w:rsidP="008A0D75">
      <w:pPr>
        <w:jc w:val="both"/>
        <w:rPr>
          <w:spacing w:val="20"/>
          <w:position w:val="6"/>
          <w:rtl/>
        </w:rPr>
      </w:pPr>
      <w:r w:rsidRPr="002E6030">
        <w:rPr>
          <w:spacing w:val="20"/>
          <w:position w:val="6"/>
          <w:rtl/>
        </w:rPr>
        <w:t>וברש"י גיטין ל. (ד"ה עשו) מבואר שבכל המקומות שנקטו אליבא דר' יוסי "עשו שאינו זוכה כזוכה" הוא ענין אחד של תקנת חכמים.</w:t>
      </w:r>
    </w:p>
    <w:p w14:paraId="48A406E5" w14:textId="77777777" w:rsidR="008A0D75" w:rsidRPr="002E6030" w:rsidRDefault="008A0D75" w:rsidP="008A0D75">
      <w:pPr>
        <w:jc w:val="both"/>
        <w:rPr>
          <w:spacing w:val="20"/>
          <w:position w:val="6"/>
          <w:rtl/>
        </w:rPr>
      </w:pPr>
      <w:r w:rsidRPr="002E6030">
        <w:rPr>
          <w:spacing w:val="20"/>
          <w:position w:val="6"/>
          <w:rtl/>
        </w:rPr>
        <w:t>ויש לעיין לאיזה צורך תקנו כאן להפקיע המתנות כהונה מן הכהן. ונראה דהוא מן הטעם האמור בסמוך דאי מחייבת ליה במתנות אתי לידי גיזה ועבודה, אלא דגדר התקנה עבדי דרק היכא דאיכא חליפין ביד כהן ולא בכל ספק בכור וכדלקמן בגמ'. ושו"ר כעין זה שביאר היד דוד [במהלך שני], ושי למורא. אולם ראשית בכורים דחה סברא זו, ופירש דתקנו כדי שיקיים מצות נתינה לכהן, עי' בדבריו.</w:t>
      </w:r>
    </w:p>
    <w:p w14:paraId="57A96205" w14:textId="77777777" w:rsidR="008A0D75" w:rsidRPr="002E6030" w:rsidRDefault="008A0D75" w:rsidP="008A0D75">
      <w:pPr>
        <w:jc w:val="both"/>
        <w:rPr>
          <w:spacing w:val="20"/>
          <w:position w:val="6"/>
          <w:rtl/>
        </w:rPr>
      </w:pPr>
      <w:r w:rsidRPr="002E6030">
        <w:rPr>
          <w:spacing w:val="20"/>
          <w:position w:val="6"/>
          <w:rtl/>
        </w:rPr>
        <w:t>ב] האם מיירי שנטל הכהן חלקו</w:t>
      </w:r>
      <w:r w:rsidRPr="002E6030">
        <w:rPr>
          <w:rFonts w:hint="cs"/>
          <w:spacing w:val="20"/>
          <w:position w:val="6"/>
          <w:rtl/>
        </w:rPr>
        <w:t>?</w:t>
      </w:r>
    </w:p>
    <w:p w14:paraId="18224A10" w14:textId="77777777" w:rsidR="008A0D75" w:rsidRPr="002E6030" w:rsidRDefault="008A0D75" w:rsidP="008A0D75">
      <w:pPr>
        <w:jc w:val="both"/>
        <w:rPr>
          <w:spacing w:val="20"/>
          <w:position w:val="6"/>
          <w:rtl/>
        </w:rPr>
      </w:pPr>
      <w:r w:rsidRPr="002E6030">
        <w:rPr>
          <w:spacing w:val="20"/>
          <w:position w:val="6"/>
          <w:rtl/>
        </w:rPr>
        <w:t>בתוס' חולין קלב. (ד"ה אמאי) מבואר דסברת ר' יוסי היא דוקא כשלקח כבר הכהן את האחד ובא לחלקו, דאזי חשיב כחליפין ולא מצי לבא עליו ממה נפשך. וכן משמע לשון רגמ"ה בסוגיין. אולם בדברי רש"י לא נתפרש, ואולי הדבר תלוי בנידון דלעיל, דאם הוא מדינא אזי חשיב חליפין רק אם בא בפועל ליד הכהן, אך לשיטת רש"י שהוא תקנת חכמים אפשר דהוא הדין אם לא בא ליד הכהן. [אמנם מרש"י ד"ה בספק בכור, משמע קצת דה"נ הכהן כבר נטל חלקו].</w:t>
      </w:r>
    </w:p>
    <w:p w14:paraId="767FFF08" w14:textId="77777777" w:rsidR="008A0D75" w:rsidRPr="002E6030" w:rsidRDefault="008A0D75" w:rsidP="008A0D75">
      <w:pPr>
        <w:jc w:val="both"/>
        <w:rPr>
          <w:spacing w:val="20"/>
          <w:position w:val="6"/>
          <w:rtl/>
        </w:rPr>
      </w:pPr>
      <w:r w:rsidRPr="002E6030">
        <w:rPr>
          <w:spacing w:val="20"/>
          <w:position w:val="6"/>
          <w:rtl/>
        </w:rPr>
        <w:t>וראה עוד בט"ז (יו"ד סא. כב.) ובפמ"ג (במשב"ז שם סוף סקכ"ב) שנקטו אליבא דהרמב"ם, שפלוגתת ר' מאיר ור' יוסי היא דוקא בשלא לקח הכהן חלקו, והוסיף שהוא דלא כפירש"י בסוגיין.</w:t>
      </w:r>
    </w:p>
    <w:p w14:paraId="2767D117" w14:textId="77777777" w:rsidR="008A0D75" w:rsidRPr="002E6030" w:rsidRDefault="008A0D75" w:rsidP="008A0D75">
      <w:pPr>
        <w:jc w:val="both"/>
        <w:rPr>
          <w:spacing w:val="20"/>
          <w:position w:val="6"/>
          <w:rtl/>
        </w:rPr>
      </w:pPr>
      <w:r w:rsidRPr="002E6030">
        <w:rPr>
          <w:spacing w:val="20"/>
          <w:position w:val="6"/>
          <w:rtl/>
        </w:rPr>
        <w:t>ג] היד דוד העיר אמאי הוצרכו לעשות שאינו זוכה כזוכה, הלא אפשר לתקן שיתן הישראל לכהן שני הספיקות, ואח"כ יחזיר הכהן ויתן האחד לישראל ובזה יפטר מן המתנות - עי' בדבריו.</w:t>
      </w:r>
    </w:p>
    <w:p w14:paraId="54CD2A82" w14:textId="77777777" w:rsidR="008A0D75" w:rsidRPr="002E6030" w:rsidRDefault="008A0D75" w:rsidP="008A0D75">
      <w:pPr>
        <w:jc w:val="both"/>
        <w:rPr>
          <w:spacing w:val="20"/>
          <w:position w:val="6"/>
          <w:rtl/>
        </w:rPr>
      </w:pPr>
      <w:r w:rsidRPr="002E6030">
        <w:rPr>
          <w:spacing w:val="20"/>
          <w:position w:val="6"/>
          <w:rtl/>
        </w:rPr>
        <w:t>וראה עוד מה שהקשה מהרי"ט אלגזי (אות כ"ב סק"ד, ד"ה עוד יל"ע) מהסוגיא דלקמן ע"ב.</w:t>
      </w:r>
    </w:p>
    <w:p w14:paraId="5DE49E2F" w14:textId="77777777" w:rsidR="008A0D75" w:rsidRPr="002E6030" w:rsidRDefault="008A0D75" w:rsidP="008A0D75">
      <w:pPr>
        <w:jc w:val="both"/>
        <w:rPr>
          <w:spacing w:val="20"/>
          <w:position w:val="6"/>
          <w:rtl/>
        </w:rPr>
      </w:pPr>
      <w:r w:rsidRPr="002E6030">
        <w:rPr>
          <w:spacing w:val="20"/>
          <w:position w:val="6"/>
          <w:rtl/>
        </w:rPr>
        <w:t>ד] יש לעיין מאי בעי מאי טעמא דר' יוסי, הלא טעמו מפורש במשנה לקמן ע"ב "כל שחליפיו ביד כהן פטור מן המתנות". ואולי רבא הכא בא לפרש סברת המשנה. אמנם צ"ע אמאי לא אמר ר' יוסי סברתו כבר במשנתינו דהכא.</w:t>
      </w:r>
    </w:p>
    <w:p w14:paraId="26954C90" w14:textId="77777777" w:rsidR="008A0D75" w:rsidRPr="002E6030" w:rsidRDefault="008A0D75" w:rsidP="008A0D75">
      <w:pPr>
        <w:jc w:val="both"/>
        <w:rPr>
          <w:spacing w:val="20"/>
          <w:position w:val="6"/>
          <w:rtl/>
        </w:rPr>
      </w:pPr>
      <w:r w:rsidRPr="002E6030">
        <w:rPr>
          <w:spacing w:val="20"/>
          <w:position w:val="6"/>
          <w:rtl/>
        </w:rPr>
        <w:t>רש"י</w:t>
      </w:r>
    </w:p>
    <w:p w14:paraId="48A701D6" w14:textId="77777777" w:rsidR="008A0D75" w:rsidRPr="002E6030" w:rsidRDefault="008A0D75" w:rsidP="008A0D75">
      <w:pPr>
        <w:jc w:val="both"/>
        <w:rPr>
          <w:spacing w:val="20"/>
          <w:position w:val="6"/>
          <w:rtl/>
        </w:rPr>
      </w:pPr>
      <w:r w:rsidRPr="002E6030">
        <w:rPr>
          <w:spacing w:val="20"/>
          <w:position w:val="6"/>
          <w:rtl/>
        </w:rPr>
        <w:t>ד"ה מאי טעמא דר"מ - דקתני סתמא דמתני' חייב במתנות - עי' בדברינו בגמ' ד"ה והשני ירעה.</w:t>
      </w:r>
    </w:p>
    <w:p w14:paraId="49FE3A32" w14:textId="77777777" w:rsidR="008A0D75" w:rsidRPr="002E6030" w:rsidRDefault="008A0D75" w:rsidP="008A0D75">
      <w:pPr>
        <w:jc w:val="both"/>
        <w:rPr>
          <w:spacing w:val="20"/>
          <w:position w:val="6"/>
          <w:rtl/>
        </w:rPr>
      </w:pPr>
      <w:r w:rsidRPr="002E6030">
        <w:rPr>
          <w:spacing w:val="20"/>
          <w:position w:val="6"/>
          <w:rtl/>
        </w:rPr>
        <w:lastRenderedPageBreak/>
        <w:t>ד"ה וזבין ליה - ובכור שמכרו כהן לישראל פטור מן המתנות דאיתקש לצבי ואיל בפ"ק (לעיל דף יב.) - הב"ח תיקן הציון לעיל טו., ור"ל דהתם ילפינן דפסולי המוקדשין פטורין מן המתנות דהוקשו לצבי ואיל, והכי נמי בכור שמכר כהן לישראל דנאכל לאחר שנופל בו מום פטור מן המתנות כפסולי המוקדשין, וקרא גופיה (בדברים טו. כב.) מיירי בבכור שנפל בו מום דאיתקש לצבי ואיל.</w:t>
      </w:r>
    </w:p>
    <w:p w14:paraId="390B66A2" w14:textId="77777777" w:rsidR="008A0D75" w:rsidRPr="002E6030" w:rsidRDefault="008A0D75" w:rsidP="008A0D75">
      <w:pPr>
        <w:jc w:val="both"/>
        <w:rPr>
          <w:spacing w:val="20"/>
          <w:position w:val="6"/>
          <w:rtl/>
        </w:rPr>
      </w:pPr>
      <w:r w:rsidRPr="002E6030">
        <w:rPr>
          <w:spacing w:val="20"/>
          <w:position w:val="6"/>
          <w:rtl/>
        </w:rPr>
        <w:t>ומתוך כך תמוהים דברי רש"י במתני' חולין קלב. (ד"ה ואם אחד) שפירש טעם דבכור פטור מן המתנות משום דאין קדושה חלה על קדושה. והרש"ש שם תמה דהלא רש"י עצמו כתב דאין קדושה במתנות, וביותר דהרי טעם הפטור הוא משום דאיתקש לצבי ואיל.</w:t>
      </w:r>
    </w:p>
    <w:p w14:paraId="056D1FDC" w14:textId="77777777" w:rsidR="008A0D75" w:rsidRPr="002E6030" w:rsidRDefault="008A0D75" w:rsidP="008A0D75">
      <w:pPr>
        <w:jc w:val="both"/>
        <w:rPr>
          <w:spacing w:val="20"/>
          <w:position w:val="6"/>
          <w:rtl/>
        </w:rPr>
      </w:pPr>
      <w:r w:rsidRPr="002E6030">
        <w:rPr>
          <w:spacing w:val="20"/>
          <w:position w:val="6"/>
          <w:rtl/>
        </w:rPr>
        <w:t>ד"ה בספק מעשר - כגון שקפץ אחד מן המעושרין לתוכם - עי' בדברינו לקמן ע"ב</w:t>
      </w:r>
      <w:r w:rsidRPr="002E6030">
        <w:rPr>
          <w:rFonts w:hint="cs"/>
          <w:spacing w:val="20"/>
          <w:position w:val="6"/>
          <w:rtl/>
        </w:rPr>
        <w:t xml:space="preserve"> ד"ה מהו דתימא (אות ב'). </w:t>
      </w:r>
    </w:p>
    <w:p w14:paraId="466BE794" w14:textId="77777777" w:rsidR="008A0D75" w:rsidRPr="002E6030" w:rsidRDefault="008A0D75" w:rsidP="008A0D75">
      <w:pPr>
        <w:jc w:val="both"/>
        <w:rPr>
          <w:spacing w:val="20"/>
          <w:position w:val="6"/>
          <w:rtl/>
        </w:rPr>
      </w:pPr>
      <w:r w:rsidRPr="002E6030">
        <w:rPr>
          <w:spacing w:val="20"/>
          <w:position w:val="6"/>
          <w:rtl/>
        </w:rPr>
        <w:t>דמעשר קרב שלמים ונאכל לבעלים - כעין זה נקט גם רש"י לעיל יא. (ד"ה ספק). וראה בדברינו שם.</w:t>
      </w:r>
    </w:p>
    <w:p w14:paraId="349FFC7F" w14:textId="77777777" w:rsidR="008A0D75" w:rsidRPr="002E6030" w:rsidRDefault="008A0D75" w:rsidP="008A0D75">
      <w:pPr>
        <w:jc w:val="both"/>
        <w:rPr>
          <w:spacing w:val="20"/>
          <w:position w:val="6"/>
          <w:rtl/>
        </w:rPr>
      </w:pPr>
      <w:r w:rsidRPr="002E6030">
        <w:rPr>
          <w:spacing w:val="20"/>
          <w:position w:val="6"/>
          <w:rtl/>
        </w:rPr>
        <w:t>והרש"ש כאן העיר דהלא בבעל מום עסקינן ואינו קרב שלמים. אך פשוט שכוונת רש"י קודם דפסקינן שירעה עד שיסתאב ויאכל במומו, אמרינן שאין הכהן יכול לבא משני צדדים דהרי סתם מעשר קרב שלמים ונאכל לבעלים. וראה עוד שי למורא.</w:t>
      </w:r>
    </w:p>
    <w:p w14:paraId="78A664E8" w14:textId="77777777" w:rsidR="008A0D75" w:rsidRPr="002E6030" w:rsidRDefault="008A0D75" w:rsidP="008A0D75">
      <w:pPr>
        <w:jc w:val="both"/>
        <w:rPr>
          <w:spacing w:val="20"/>
          <w:position w:val="6"/>
          <w:rtl/>
        </w:rPr>
      </w:pPr>
      <w:r w:rsidRPr="002E6030">
        <w:rPr>
          <w:spacing w:val="20"/>
          <w:position w:val="6"/>
          <w:rtl/>
        </w:rPr>
        <w:t>תוס'</w:t>
      </w:r>
    </w:p>
    <w:p w14:paraId="227A1125" w14:textId="77777777" w:rsidR="008A0D75" w:rsidRPr="002E6030" w:rsidRDefault="008A0D75" w:rsidP="008A0D75">
      <w:pPr>
        <w:jc w:val="both"/>
        <w:rPr>
          <w:spacing w:val="20"/>
          <w:position w:val="6"/>
          <w:rtl/>
        </w:rPr>
      </w:pPr>
      <w:r w:rsidRPr="002E6030">
        <w:rPr>
          <w:spacing w:val="20"/>
          <w:position w:val="6"/>
          <w:rtl/>
        </w:rPr>
        <w:t>ד"ה אדאכלת - פירש בקונטרס וכו' וקשה דהו"ל למנקט תמרים דכפנייתא הוא לשון גריעותא - כן פירש רגמ"ה דהן תמרים רעים. וראה בדברינו בגמ' ד"ה אמר ליה.</w:t>
      </w:r>
    </w:p>
    <w:p w14:paraId="3FF06B78" w14:textId="77777777" w:rsidR="008A0D75" w:rsidRPr="002E6030" w:rsidRDefault="008A0D75" w:rsidP="008A0D75">
      <w:pPr>
        <w:jc w:val="both"/>
        <w:rPr>
          <w:spacing w:val="20"/>
          <w:position w:val="6"/>
          <w:rtl/>
        </w:rPr>
      </w:pPr>
      <w:r w:rsidRPr="002E6030">
        <w:rPr>
          <w:spacing w:val="20"/>
          <w:position w:val="6"/>
          <w:rtl/>
        </w:rPr>
        <w:t>אלא אומר דה"פ וכו' - הרש"ש הגיה "אלא אומר ר"י", ועי' מה שפירש בדברי תוס', וכיוון לפירוש הרא"ש המובא בשטמ"ק השלם. וראה שי למורא שפירש באופן אחר.</w:t>
      </w:r>
    </w:p>
    <w:p w14:paraId="0557A8D3" w14:textId="77777777" w:rsidR="008A0D75" w:rsidRPr="002E6030" w:rsidRDefault="008A0D75" w:rsidP="008A0D75">
      <w:pPr>
        <w:jc w:val="both"/>
        <w:rPr>
          <w:spacing w:val="20"/>
          <w:position w:val="6"/>
          <w:rtl/>
        </w:rPr>
      </w:pPr>
      <w:r w:rsidRPr="002E6030">
        <w:rPr>
          <w:spacing w:val="20"/>
          <w:position w:val="6"/>
          <w:rtl/>
        </w:rPr>
        <w:t>ד"ה עשו - הא דאמר בסוף כל הגט וכו' ולא קאי אדר' יוסי בפ' שנים אוחזין גבי השוכר את הפועל וכו' - תוס' מחלקים דסוגיין וכן סוגיא דגיטין הוא חד טעמא דחשיב חליפיו ביד כהן ולכך עשו שאינו זוכה כזוכה, משא"כ בשנים אוחזין שהוא תקנה בעלמא. ויש לעיין אי כוונת תוס' לחלק דהכא ובגיטין הוא מדינא, משא"כ בב"מ הוא תקנת חכמים, או כוונתם דאף דכולהו מדרבנן מ"מ יש חילוק בגדר התקנות - עי' בדברינו בגמ' ד"ה ור' יוסי, אות א'.</w:t>
      </w:r>
    </w:p>
    <w:p w14:paraId="0EF44C0B" w14:textId="77777777" w:rsidR="008A0D75" w:rsidRPr="002E6030" w:rsidRDefault="008A0D75" w:rsidP="008A0D75">
      <w:pPr>
        <w:jc w:val="both"/>
        <w:rPr>
          <w:spacing w:val="20"/>
          <w:position w:val="6"/>
          <w:rtl/>
        </w:rPr>
      </w:pPr>
      <w:r w:rsidRPr="002E6030">
        <w:rPr>
          <w:spacing w:val="20"/>
          <w:position w:val="6"/>
          <w:rtl/>
        </w:rPr>
        <w:t>אולם רש"י בגיטין ל. (ד"ה עשו) פירש דבכל המקומות הוא סברא אחת דלר' יוסי עשו רבנן תקנה משום איזה צורך לעשות את שאינו זוכה כזוכה, ויש לעיין מה ענין התקנה כאן - עי' בדברינו בגמ' שם.</w:t>
      </w:r>
    </w:p>
    <w:p w14:paraId="4D160DF9" w14:textId="77777777" w:rsidR="008A0D75" w:rsidRPr="002E6030" w:rsidRDefault="008A0D75" w:rsidP="008A0D75">
      <w:pPr>
        <w:jc w:val="both"/>
        <w:rPr>
          <w:spacing w:val="20"/>
          <w:position w:val="6"/>
          <w:rtl/>
        </w:rPr>
      </w:pPr>
      <w:r w:rsidRPr="002E6030">
        <w:rPr>
          <w:spacing w:val="20"/>
          <w:position w:val="6"/>
          <w:rtl/>
        </w:rPr>
        <w:t>ולענין קושית תוס' מסתירת פסק הסוגיות - יעוי' בתוס' גיטין שם (ד"ה כיחידאה) שתירצו דמסתבר לשמואל לאוקמי מתני' דהתם אפילו כרבנן. וראה עוד תוס' הרא"ש ורשב"א שם, וכס"מ ומהר"י קורקוס (בכורים ט. ג.), וראה כאן שי למורא.</w:t>
      </w:r>
    </w:p>
    <w:p w14:paraId="6222EA56" w14:textId="77777777" w:rsidR="008A0D75" w:rsidRPr="002E6030" w:rsidRDefault="008A0D75" w:rsidP="008A0D75">
      <w:pPr>
        <w:jc w:val="both"/>
        <w:rPr>
          <w:spacing w:val="20"/>
          <w:position w:val="6"/>
          <w:rtl/>
        </w:rPr>
      </w:pPr>
      <w:r w:rsidRPr="002E6030">
        <w:rPr>
          <w:spacing w:val="20"/>
          <w:position w:val="6"/>
          <w:rtl/>
        </w:rPr>
        <w:t>ובגיטין לא בעי לאוקמי מתני' דהתם כר' יוסי אלא אמרי' לא מוקמינן לה כיחידאה - מראה כהן הגיה "אלא אמר", כלומר שמואל.</w:t>
      </w:r>
    </w:p>
    <w:p w14:paraId="7084E01F" w14:textId="77777777" w:rsidR="008A0D75" w:rsidRPr="002E6030" w:rsidRDefault="008A0D75" w:rsidP="008A0D75">
      <w:pPr>
        <w:jc w:val="both"/>
        <w:rPr>
          <w:spacing w:val="20"/>
          <w:position w:val="6"/>
          <w:rtl/>
        </w:rPr>
      </w:pPr>
      <w:r w:rsidRPr="002E6030">
        <w:rPr>
          <w:spacing w:val="20"/>
          <w:position w:val="6"/>
          <w:rtl/>
        </w:rPr>
        <w:t>שמא לא סבר לה כר"י בגיטין - הח"נ הגיה "ש"מ לא סבר", ועי' מלאכת יו"ט.</w:t>
      </w:r>
    </w:p>
    <w:p w14:paraId="34970145" w14:textId="77777777" w:rsidR="008A0D75" w:rsidRPr="002E6030" w:rsidRDefault="008A0D75" w:rsidP="008A0D75">
      <w:pPr>
        <w:jc w:val="both"/>
        <w:rPr>
          <w:spacing w:val="20"/>
          <w:position w:val="6"/>
          <w:rtl/>
        </w:rPr>
      </w:pPr>
      <w:r w:rsidRPr="002E6030">
        <w:rPr>
          <w:spacing w:val="20"/>
          <w:position w:val="6"/>
          <w:rtl/>
        </w:rPr>
        <w:t>דף יח:</w:t>
      </w:r>
    </w:p>
    <w:p w14:paraId="20187F39" w14:textId="77777777" w:rsidR="008A0D75" w:rsidRPr="002E6030" w:rsidRDefault="008A0D75" w:rsidP="008A0D75">
      <w:pPr>
        <w:jc w:val="both"/>
        <w:rPr>
          <w:spacing w:val="20"/>
          <w:position w:val="6"/>
          <w:rtl/>
        </w:rPr>
      </w:pPr>
      <w:r w:rsidRPr="002E6030">
        <w:rPr>
          <w:spacing w:val="20"/>
          <w:position w:val="6"/>
          <w:rtl/>
        </w:rPr>
        <w:t xml:space="preserve">גמ'  </w:t>
      </w:r>
    </w:p>
    <w:p w14:paraId="66D5684D" w14:textId="77777777" w:rsidR="008A0D75" w:rsidRPr="002E6030" w:rsidRDefault="008A0D75" w:rsidP="008A0D75">
      <w:pPr>
        <w:jc w:val="both"/>
        <w:rPr>
          <w:spacing w:val="20"/>
          <w:position w:val="6"/>
          <w:rtl/>
        </w:rPr>
      </w:pPr>
      <w:r w:rsidRPr="002E6030">
        <w:rPr>
          <w:spacing w:val="20"/>
          <w:position w:val="6"/>
          <w:rtl/>
        </w:rPr>
        <w:t>מהו דתימא ר' יוסי לדבריו דר' מאיר קאמר - עי' מים קדושים מאי ס"ד לומר הכי.</w:t>
      </w:r>
    </w:p>
    <w:p w14:paraId="240F2D76" w14:textId="77777777" w:rsidR="008A0D75" w:rsidRPr="002E6030" w:rsidRDefault="008A0D75" w:rsidP="008A0D75">
      <w:pPr>
        <w:jc w:val="both"/>
        <w:rPr>
          <w:spacing w:val="20"/>
          <w:position w:val="6"/>
          <w:rtl/>
        </w:rPr>
      </w:pPr>
      <w:r w:rsidRPr="002E6030">
        <w:rPr>
          <w:spacing w:val="20"/>
          <w:position w:val="6"/>
          <w:rtl/>
        </w:rPr>
        <w:t>ואמר רב פפא הכל מודים בספק מעשר שפטור מן המתנות:</w:t>
      </w:r>
    </w:p>
    <w:p w14:paraId="754FD963" w14:textId="77777777" w:rsidR="008A0D75" w:rsidRPr="002E6030" w:rsidRDefault="008A0D75" w:rsidP="008A0D75">
      <w:pPr>
        <w:jc w:val="both"/>
        <w:rPr>
          <w:spacing w:val="20"/>
          <w:position w:val="6"/>
          <w:rtl/>
        </w:rPr>
      </w:pPr>
      <w:r w:rsidRPr="002E6030">
        <w:rPr>
          <w:spacing w:val="20"/>
          <w:position w:val="6"/>
          <w:rtl/>
        </w:rPr>
        <w:t>א] מה הטעם?</w:t>
      </w:r>
    </w:p>
    <w:p w14:paraId="13539CC9" w14:textId="77777777" w:rsidR="008A0D75" w:rsidRPr="002E6030" w:rsidRDefault="008A0D75" w:rsidP="008A0D75">
      <w:pPr>
        <w:jc w:val="both"/>
        <w:rPr>
          <w:spacing w:val="20"/>
          <w:position w:val="6"/>
          <w:rtl/>
        </w:rPr>
      </w:pPr>
      <w:r w:rsidRPr="002E6030">
        <w:rPr>
          <w:spacing w:val="20"/>
          <w:position w:val="6"/>
          <w:rtl/>
        </w:rPr>
        <w:t>פירש רש"י (נדפס סוף ע"א) שהרי אין הכהן בא עליו משני צדדים, דאי מעשר הוא קרב שלמים ונאכל לבעלים.</w:t>
      </w:r>
    </w:p>
    <w:p w14:paraId="09B27B34" w14:textId="77777777" w:rsidR="008A0D75" w:rsidRPr="002E6030" w:rsidRDefault="008A0D75" w:rsidP="008A0D75">
      <w:pPr>
        <w:jc w:val="both"/>
        <w:rPr>
          <w:spacing w:val="20"/>
          <w:position w:val="6"/>
          <w:rtl/>
        </w:rPr>
      </w:pPr>
      <w:r w:rsidRPr="002E6030">
        <w:rPr>
          <w:spacing w:val="20"/>
          <w:position w:val="6"/>
          <w:rtl/>
        </w:rPr>
        <w:t>והקשה הצ"ק הלא גם בשלמים יש לכהן החזה ושוק. ותירץ דזיל הכא מדחי ליה, [כלומר דכלפי החזה ושוק מדחי ליה דלמא חולין הוא, וכלפי המתנות מדחי ליה דלמא מעשר הוא], משא"כ בספק בכור המתנות הן ממה נפשך של הכהן, דהא אי בכור הוא כולו לכהן ובכללו המתנות.</w:t>
      </w:r>
    </w:p>
    <w:p w14:paraId="1F2D2580" w14:textId="77777777" w:rsidR="008A0D75" w:rsidRPr="002E6030" w:rsidRDefault="008A0D75" w:rsidP="008A0D75">
      <w:pPr>
        <w:jc w:val="both"/>
        <w:rPr>
          <w:spacing w:val="20"/>
          <w:position w:val="6"/>
          <w:rtl/>
        </w:rPr>
      </w:pPr>
      <w:r w:rsidRPr="002E6030">
        <w:rPr>
          <w:spacing w:val="20"/>
          <w:position w:val="6"/>
          <w:rtl/>
        </w:rPr>
        <w:t>והרש"ש ושי למורא השיגו על הצ"ק, דבמעשר אפילו הוא תמים אין לכהנים בו חזה ושוק, וכ"ש הכא דבבעל מום עסקינן שאינו קרב.</w:t>
      </w:r>
    </w:p>
    <w:p w14:paraId="22046E67" w14:textId="77777777" w:rsidR="008A0D75" w:rsidRPr="002E6030" w:rsidRDefault="008A0D75" w:rsidP="008A0D75">
      <w:pPr>
        <w:jc w:val="both"/>
        <w:rPr>
          <w:spacing w:val="20"/>
          <w:position w:val="6"/>
          <w:rtl/>
        </w:rPr>
      </w:pPr>
      <w:r w:rsidRPr="002E6030">
        <w:rPr>
          <w:spacing w:val="20"/>
          <w:position w:val="6"/>
          <w:rtl/>
        </w:rPr>
        <w:t>ב] מהו 'ספק מעשר'?</w:t>
      </w:r>
    </w:p>
    <w:p w14:paraId="1F0C2329" w14:textId="77777777" w:rsidR="008A0D75" w:rsidRPr="002E6030" w:rsidRDefault="008A0D75" w:rsidP="008A0D75">
      <w:pPr>
        <w:jc w:val="both"/>
        <w:rPr>
          <w:spacing w:val="20"/>
          <w:position w:val="6"/>
          <w:rtl/>
        </w:rPr>
      </w:pPr>
      <w:r w:rsidRPr="002E6030">
        <w:rPr>
          <w:spacing w:val="20"/>
          <w:position w:val="6"/>
          <w:rtl/>
        </w:rPr>
        <w:t>רש"י (סוף ע"א)פירש ד'ספק מעשר' היינו כגון קפץ אחד מן המעושרים לתוכם. אבל רגמ"ה פירש כגון קרא לתשיעי עשירי ולעשירי תשיעי. ועי' ראשית בכורים שכתב לבאר בכמה אופנים מחלוקתם.</w:t>
      </w:r>
    </w:p>
    <w:p w14:paraId="2FADA926" w14:textId="77777777" w:rsidR="008A0D75" w:rsidRPr="002E6030" w:rsidRDefault="008A0D75" w:rsidP="008A0D75">
      <w:pPr>
        <w:jc w:val="both"/>
        <w:rPr>
          <w:spacing w:val="20"/>
          <w:position w:val="6"/>
          <w:rtl/>
        </w:rPr>
      </w:pPr>
      <w:r w:rsidRPr="002E6030">
        <w:rPr>
          <w:spacing w:val="20"/>
          <w:position w:val="6"/>
          <w:rtl/>
        </w:rPr>
        <w:lastRenderedPageBreak/>
        <w:t>והנה לפירש"י צ"ל דהא דפטרינן מן המתנות הוא רק האחד שקפץ, אבל כנגד שאר העדר הוא מחוייב במתנותיהן ולא נפטר מספק, וכדתנן בחולין קלב. גבי בכור שנתערב במאה, בזמן שכולן של אחד פוטרין לו אחד בלבד.</w:t>
      </w:r>
    </w:p>
    <w:p w14:paraId="343ED4B2" w14:textId="77777777" w:rsidR="008A0D75" w:rsidRPr="002E6030" w:rsidRDefault="008A0D75" w:rsidP="008A0D75">
      <w:pPr>
        <w:jc w:val="both"/>
        <w:rPr>
          <w:spacing w:val="20"/>
          <w:position w:val="6"/>
          <w:rtl/>
        </w:rPr>
      </w:pPr>
      <w:r w:rsidRPr="002E6030">
        <w:rPr>
          <w:spacing w:val="20"/>
          <w:position w:val="6"/>
          <w:rtl/>
        </w:rPr>
        <w:t xml:space="preserve">ולפירוש רגמ"ה צ"ע הלא הא דתשיעי נאכל במומו אינו מטעם ספק אלא קדוש בודאי וילפינן מגזירת הכתוב לקמן ריש דף ס: - עי' ראשית בכורים מש"כ לבאר בזה, וע"ע הערות להגריש"א. והנה רש"י לקמן לו: (במתני' ד"ה הכל נאמנין) קרי נמי "ספק מעשר" לקרא לתשיעי עשירי, ועי' בדברינו שם.  </w:t>
      </w:r>
    </w:p>
    <w:p w14:paraId="69728BD9" w14:textId="77777777" w:rsidR="008A0D75" w:rsidRPr="002E6030" w:rsidRDefault="008A0D75" w:rsidP="008A0D75">
      <w:pPr>
        <w:jc w:val="both"/>
        <w:rPr>
          <w:spacing w:val="20"/>
          <w:position w:val="6"/>
          <w:rtl/>
        </w:rPr>
      </w:pPr>
      <w:r w:rsidRPr="002E6030">
        <w:rPr>
          <w:spacing w:val="20"/>
          <w:position w:val="6"/>
          <w:rtl/>
        </w:rPr>
        <w:t xml:space="preserve">הכל מודים מאן ר' מאיר פשיטא - </w:t>
      </w:r>
      <w:r w:rsidRPr="002E6030">
        <w:rPr>
          <w:rFonts w:hint="cs"/>
          <w:spacing w:val="20"/>
          <w:position w:val="6"/>
          <w:rtl/>
        </w:rPr>
        <w:t>ב</w:t>
      </w:r>
      <w:r w:rsidRPr="002E6030">
        <w:rPr>
          <w:spacing w:val="20"/>
          <w:position w:val="6"/>
          <w:rtl/>
        </w:rPr>
        <w:t>הגהות מצפה איתן</w:t>
      </w:r>
      <w:r w:rsidRPr="002E6030">
        <w:rPr>
          <w:rFonts w:hint="cs"/>
          <w:spacing w:val="20"/>
          <w:position w:val="6"/>
          <w:rtl/>
        </w:rPr>
        <w:t xml:space="preserve"> תמה מאי פשיטותא היא, הלא איכא מ"ד (חולין קלד.) אליבא דר"מ דחייב בספק לקט ליתן לעניים משום דקמה בחזקת חיובא קיימא, וא"כ ה"ה יחייב ספק מעשר במתנות.</w:t>
      </w:r>
    </w:p>
    <w:p w14:paraId="6A6C0634" w14:textId="77777777" w:rsidR="008A0D75" w:rsidRPr="002E6030" w:rsidRDefault="008A0D75" w:rsidP="008A0D75">
      <w:pPr>
        <w:jc w:val="both"/>
        <w:rPr>
          <w:spacing w:val="20"/>
          <w:position w:val="6"/>
          <w:rtl/>
        </w:rPr>
      </w:pPr>
      <w:r w:rsidRPr="002E6030">
        <w:rPr>
          <w:rFonts w:hint="cs"/>
          <w:spacing w:val="20"/>
          <w:position w:val="6"/>
          <w:rtl/>
        </w:rPr>
        <w:t>מיהו יעוי' בטורי אבן (ר"ה יד., באבני מלואים) שהוכיח מסוגיין דכיון שיסוד הדין התם לר"מ דספק לקט לקט משום "עני ורש הצדיקו", לפיכך אינו אלא במתנות עניים ולא במתנות כהונה. [אלא שתמה דבסוגיא שם דימתה הגמ' ספק לקט לספק זרוע לחים וקיבה]. אמנם גם לדבריו אכתי תיקשי מאי פשיטותא היא.</w:t>
      </w:r>
    </w:p>
    <w:p w14:paraId="4D36FB31" w14:textId="77777777" w:rsidR="008A0D75" w:rsidRPr="002E6030" w:rsidRDefault="008A0D75" w:rsidP="008A0D75">
      <w:pPr>
        <w:jc w:val="both"/>
        <w:rPr>
          <w:spacing w:val="20"/>
          <w:position w:val="6"/>
          <w:rtl/>
        </w:rPr>
      </w:pPr>
      <w:r w:rsidRPr="002E6030">
        <w:rPr>
          <w:spacing w:val="20"/>
          <w:position w:val="6"/>
          <w:rtl/>
        </w:rPr>
        <w:t xml:space="preserve">מהו דתימא טעמא דר' מאיר דלא תשתכח תורת מתנות ואפילו ספק מעשר נמי קמ"ל - עי' שי למורא שדן מאי ס"ד הכי, דאם כן בכל ספיקות נימא דמחייב ר' מאיר במתנות, וביבמות צט: מפורש שבספיקות פטור ממתנות. </w:t>
      </w:r>
    </w:p>
    <w:p w14:paraId="514F5BC5" w14:textId="77777777" w:rsidR="008A0D75" w:rsidRPr="002E6030" w:rsidRDefault="008A0D75" w:rsidP="008A0D75">
      <w:pPr>
        <w:jc w:val="both"/>
        <w:rPr>
          <w:spacing w:val="20"/>
          <w:position w:val="6"/>
          <w:rtl/>
        </w:rPr>
      </w:pPr>
      <w:r w:rsidRPr="002E6030">
        <w:rPr>
          <w:spacing w:val="20"/>
          <w:position w:val="6"/>
          <w:rtl/>
        </w:rPr>
        <w:t>אמר רבי חייא משל דר' טרפון למה הדבר דומה לשנים שהפקידו אצל רועה שמניח רועה ביניהם ומסתלק:</w:t>
      </w:r>
    </w:p>
    <w:p w14:paraId="6C806DA7" w14:textId="77777777" w:rsidR="008A0D75" w:rsidRPr="002E6030" w:rsidRDefault="008A0D75" w:rsidP="008A0D75">
      <w:pPr>
        <w:jc w:val="both"/>
        <w:rPr>
          <w:spacing w:val="20"/>
          <w:position w:val="6"/>
          <w:rtl/>
        </w:rPr>
      </w:pPr>
      <w:r w:rsidRPr="002E6030">
        <w:rPr>
          <w:spacing w:val="20"/>
          <w:position w:val="6"/>
          <w:rtl/>
        </w:rPr>
        <w:t>פירש רש"י דמתני' מיירי "כגון שאותו ספק בכור החי נמסר לרועה, ואתי בעה"ב ורועה גבי כהן דליכא מוציא מחבירו".</w:t>
      </w:r>
    </w:p>
    <w:p w14:paraId="15FB9EC0" w14:textId="77777777" w:rsidR="008A0D75" w:rsidRPr="002E6030" w:rsidRDefault="008A0D75" w:rsidP="008A0D75">
      <w:pPr>
        <w:jc w:val="both"/>
        <w:rPr>
          <w:spacing w:val="20"/>
          <w:position w:val="6"/>
          <w:rtl/>
        </w:rPr>
      </w:pPr>
      <w:r w:rsidRPr="002E6030">
        <w:rPr>
          <w:spacing w:val="20"/>
          <w:position w:val="6"/>
          <w:rtl/>
        </w:rPr>
        <w:t xml:space="preserve">ותמה ראשית בכורים כיון שלבעה"ב יש טובת הנאה ליתן למי שירצה הרי הרועה חייב להחזירו לבעלים, נמצא שהרועה מחזיק עבורו והוי הכהן מוציא מחבירו ועליו הראיה. ותירץ שאולי מפרש הסוגיא כמ"ד טובת הנאה אינה ממון, וכשיטת הפוסקים דאף לענין ירושה לא נחשב שלו. </w:t>
      </w:r>
    </w:p>
    <w:p w14:paraId="7105E19F" w14:textId="77777777" w:rsidR="008A0D75" w:rsidRPr="002E6030" w:rsidRDefault="008A0D75" w:rsidP="008A0D75">
      <w:pPr>
        <w:jc w:val="both"/>
        <w:rPr>
          <w:spacing w:val="20"/>
          <w:position w:val="6"/>
          <w:rtl/>
        </w:rPr>
      </w:pPr>
      <w:r w:rsidRPr="002E6030">
        <w:rPr>
          <w:spacing w:val="20"/>
          <w:position w:val="6"/>
          <w:rtl/>
        </w:rPr>
        <w:t>מיהו דקדק ראשית בכורים מלשון הרמב"ם (בכורות ה. ה.) דמיירי כגון שמסר הבעלים שני כבשים לרועה, ונתן לו רשות ליתן אחד מהם לכהן שירצה, דבכהאי גוונא אין לו כבר טובת הנאה ויחלוקו.</w:t>
      </w:r>
    </w:p>
    <w:p w14:paraId="09AD819B" w14:textId="77777777" w:rsidR="008A0D75" w:rsidRPr="002E6030" w:rsidRDefault="008A0D75" w:rsidP="008A0D75">
      <w:pPr>
        <w:jc w:val="both"/>
        <w:rPr>
          <w:spacing w:val="20"/>
          <w:position w:val="6"/>
          <w:rtl/>
        </w:rPr>
      </w:pPr>
      <w:r w:rsidRPr="002E6030">
        <w:rPr>
          <w:spacing w:val="20"/>
          <w:position w:val="6"/>
          <w:rtl/>
        </w:rPr>
        <w:t>אולם לכאורה נראה לומר בין לרש"י ובין לרמב"ם, דמיירי דלאחר שהכהן ובעה"ב נטלו כל אחד שיו, מסרום שניהם לרועה ומת האחד אצל הרועה. ומה דנקט רש"י "כגון שאותו ספק בכור החי נמסר לרועה", לאו למימרא שאחר מיתת השני מסר החי לרועה, אלא כדפרשינן, ונקט רש"י ספק בכור החי שעליו הנידון.</w:t>
      </w:r>
    </w:p>
    <w:p w14:paraId="6051E010" w14:textId="77777777" w:rsidR="008A0D75" w:rsidRPr="002E6030" w:rsidRDefault="008A0D75" w:rsidP="008A0D75">
      <w:pPr>
        <w:jc w:val="both"/>
        <w:rPr>
          <w:spacing w:val="20"/>
          <w:position w:val="6"/>
          <w:rtl/>
        </w:rPr>
      </w:pPr>
      <w:r w:rsidRPr="002E6030">
        <w:rPr>
          <w:spacing w:val="20"/>
          <w:position w:val="6"/>
          <w:rtl/>
        </w:rPr>
        <w:t xml:space="preserve">ובעיקר דברי ראשית בכורים אם משום טובת הנאה נחשב כבעלים ומוחזק - יעוי' מהרי"ט אלגזי (אות כ"ב סק"א) שדן בזה, והבאנו דבריו בסמוך.  </w:t>
      </w:r>
    </w:p>
    <w:p w14:paraId="400DADF7" w14:textId="77777777" w:rsidR="008A0D75" w:rsidRPr="002E6030" w:rsidRDefault="008A0D75" w:rsidP="008A0D75">
      <w:pPr>
        <w:jc w:val="both"/>
        <w:rPr>
          <w:spacing w:val="20"/>
          <w:position w:val="6"/>
          <w:rtl/>
        </w:rPr>
      </w:pPr>
      <w:r w:rsidRPr="002E6030">
        <w:rPr>
          <w:spacing w:val="20"/>
          <w:position w:val="6"/>
          <w:rtl/>
        </w:rPr>
        <w:t>אלא במאי פליגי ר' עקיבא פליג בשנים שהפקידו אצל רועה שמניח רועה ביניהם ומסתלק וכו' [בתמיה]:</w:t>
      </w:r>
    </w:p>
    <w:p w14:paraId="67D7A2A3" w14:textId="77777777" w:rsidR="008A0D75" w:rsidRPr="002E6030" w:rsidRDefault="008A0D75" w:rsidP="008A0D75">
      <w:pPr>
        <w:jc w:val="both"/>
        <w:rPr>
          <w:spacing w:val="20"/>
          <w:position w:val="6"/>
          <w:rtl/>
        </w:rPr>
      </w:pPr>
      <w:r w:rsidRPr="002E6030">
        <w:rPr>
          <w:spacing w:val="20"/>
          <w:position w:val="6"/>
          <w:rtl/>
        </w:rPr>
        <w:t>מדוע אין לישראל חזקת מרא קמא?</w:t>
      </w:r>
    </w:p>
    <w:p w14:paraId="5687331C" w14:textId="77777777" w:rsidR="008A0D75" w:rsidRPr="002E6030" w:rsidRDefault="008A0D75" w:rsidP="008A0D75">
      <w:pPr>
        <w:jc w:val="both"/>
        <w:rPr>
          <w:spacing w:val="20"/>
          <w:position w:val="6"/>
          <w:rtl/>
        </w:rPr>
      </w:pPr>
      <w:r w:rsidRPr="002E6030">
        <w:rPr>
          <w:b/>
          <w:bCs/>
          <w:spacing w:val="20"/>
          <w:position w:val="6"/>
          <w:rtl/>
        </w:rPr>
        <w:t>א.</w:t>
      </w:r>
      <w:r w:rsidRPr="002E6030">
        <w:rPr>
          <w:spacing w:val="20"/>
          <w:position w:val="6"/>
          <w:rtl/>
        </w:rPr>
        <w:t xml:space="preserve"> מהרי"ט אלגזי (אות כ"ב סק"א) תמה מהיכא פשיטא שר' עקיבא לא פליג בשנים שהפקידו אצל רועה, הרי מסוגיא דב"מ ק. גבי מחליף פרה בחמור וילדה מבואר דפלוגתת סומכוס ורבנן היא אפילו בעומדת באגם דליכא מוחזק, דסומכוס סבר יחלוקו ורבנן סברי דאיכא חזקת מרא קמא והמוציא מחבירו עליו הראיה. וא"כ הכי נמי הבכור בעודו עובר היה מוחזק ביד הישראל, ושפיר י"ל דפליגי בהפקידו אצל רועה, דר' טרפון סבר יחלוקו כסומכוס, ור' עקיבא סבר כרבנן דהממע"ה דהישראל היה מרא קמא.</w:t>
      </w:r>
    </w:p>
    <w:p w14:paraId="1BC0A898" w14:textId="77777777" w:rsidR="008A0D75" w:rsidRPr="002E6030" w:rsidRDefault="008A0D75" w:rsidP="008A0D75">
      <w:pPr>
        <w:jc w:val="both"/>
        <w:rPr>
          <w:spacing w:val="20"/>
          <w:position w:val="6"/>
          <w:rtl/>
        </w:rPr>
      </w:pPr>
      <w:r w:rsidRPr="002E6030">
        <w:rPr>
          <w:spacing w:val="20"/>
          <w:position w:val="6"/>
          <w:rtl/>
        </w:rPr>
        <w:t>ותירץ דחזקת מרא קמא בעודו עובר אינה אלא כלפי זכות ממון שיש לו שאם ימכור האֵם בעודה מעוברת ירבה מעט בדמים מפני העובר, דאילו לאחר שנולד דאזי הוה הולד ממון גמור, תיכף בלידתו נפל בו הספק ולא הוחזק בו הישראל בודאי, וכל כה"ג לא הוי חזקה אלימתא למקבע בה חזקת מרא קמא.</w:t>
      </w:r>
    </w:p>
    <w:p w14:paraId="49108684" w14:textId="77777777" w:rsidR="008A0D75" w:rsidRPr="002E6030" w:rsidRDefault="008A0D75" w:rsidP="008A0D75">
      <w:pPr>
        <w:jc w:val="both"/>
        <w:rPr>
          <w:spacing w:val="20"/>
          <w:position w:val="6"/>
          <w:rtl/>
        </w:rPr>
      </w:pPr>
      <w:r w:rsidRPr="002E6030">
        <w:rPr>
          <w:b/>
          <w:bCs/>
          <w:spacing w:val="20"/>
          <w:position w:val="6"/>
          <w:rtl/>
        </w:rPr>
        <w:t>ב.</w:t>
      </w:r>
      <w:r w:rsidRPr="002E6030">
        <w:rPr>
          <w:spacing w:val="20"/>
          <w:position w:val="6"/>
          <w:rtl/>
        </w:rPr>
        <w:t xml:space="preserve"> אלא שעדיין נסתפק מהריט"א דשמא למ"ד טובת הנאה ממון איכא משנולד גם חזקת בעלים, כיון שבידו לתנו לכל כהן שירצה בההיא טובת הנאה. מיהו בהמשך דבריו (שם סק"ב ד"ה אשר ע"כ) נקט [לדעת הרמב"ם] דאפילו למ"ד טובת הנאה אינה ממון חשיב הבעלים מוחזק, כיון שאין הכהן יכול ליקח ממנו הבהמה בעל כרחו כי אם ברצונו. </w:t>
      </w:r>
    </w:p>
    <w:p w14:paraId="1A0551BE" w14:textId="77777777" w:rsidR="008A0D75" w:rsidRPr="002E6030" w:rsidRDefault="008A0D75" w:rsidP="008A0D75">
      <w:pPr>
        <w:jc w:val="both"/>
        <w:rPr>
          <w:spacing w:val="20"/>
          <w:position w:val="6"/>
          <w:rtl/>
        </w:rPr>
      </w:pPr>
      <w:r w:rsidRPr="002E6030">
        <w:rPr>
          <w:b/>
          <w:bCs/>
          <w:spacing w:val="20"/>
          <w:position w:val="6"/>
          <w:rtl/>
        </w:rPr>
        <w:lastRenderedPageBreak/>
        <w:t>ג.</w:t>
      </w:r>
      <w:r w:rsidRPr="002E6030">
        <w:rPr>
          <w:spacing w:val="20"/>
          <w:position w:val="6"/>
          <w:rtl/>
        </w:rPr>
        <w:t xml:space="preserve"> ובעיקר דברי מהריט"א שבעובר לא שייך למימר חזקת מרא קמא - צ"ע דבסוגיא דב"מ גופה מיירי נמי כלפי העובר, ואפילו הכי אמרינן דלרבנן איכא חזקת מרא קמא - עי' מש"כ בזה בהערה ק"ב למהריט"א.</w:t>
      </w:r>
    </w:p>
    <w:p w14:paraId="591DAD0E" w14:textId="77777777" w:rsidR="008A0D75" w:rsidRPr="002E6030" w:rsidRDefault="008A0D75" w:rsidP="008A0D75">
      <w:pPr>
        <w:jc w:val="both"/>
        <w:rPr>
          <w:spacing w:val="20"/>
          <w:position w:val="6"/>
          <w:rtl/>
        </w:rPr>
      </w:pPr>
      <w:r w:rsidRPr="002E6030">
        <w:rPr>
          <w:b/>
          <w:bCs/>
          <w:spacing w:val="20"/>
          <w:position w:val="6"/>
          <w:rtl/>
        </w:rPr>
        <w:t>ד.</w:t>
      </w:r>
      <w:r w:rsidRPr="002E6030">
        <w:rPr>
          <w:spacing w:val="20"/>
          <w:position w:val="6"/>
          <w:rtl/>
        </w:rPr>
        <w:t xml:space="preserve"> היד דוד מישב קושית מהריט"א, דבכור לאחר שנולד ונתנו לכהן הוי כמכרו לאחר דתו ליכא חזקת מרא קמא. ובהערה למהריט"א הקשו דהא הכא עדיין לא נתנו הישראל לכהן.</w:t>
      </w:r>
    </w:p>
    <w:p w14:paraId="6284D36A" w14:textId="77777777" w:rsidR="008A0D75" w:rsidRPr="002E6030" w:rsidRDefault="008A0D75" w:rsidP="008A0D75">
      <w:pPr>
        <w:jc w:val="both"/>
        <w:rPr>
          <w:spacing w:val="20"/>
          <w:position w:val="6"/>
          <w:rtl/>
        </w:rPr>
      </w:pPr>
      <w:r w:rsidRPr="002E6030">
        <w:rPr>
          <w:b/>
          <w:bCs/>
          <w:spacing w:val="20"/>
          <w:position w:val="6"/>
          <w:rtl/>
        </w:rPr>
        <w:t xml:space="preserve">ה. </w:t>
      </w:r>
      <w:r w:rsidRPr="002E6030">
        <w:rPr>
          <w:spacing w:val="20"/>
          <w:position w:val="6"/>
          <w:rtl/>
        </w:rPr>
        <w:t>מיהו יעוי' בדברי מהרי"ט אלגזי (שם סק"ב) שהאריך בדעת הרמב"ם בפסק ההלכה דשמעתין ובפלוגתת סומכוס ורבנן בסוגיא דהשואל, ומסיק דעל כרחך לשיטת הרמב"ם צ"ל דסוגיין אכן שייכת לפלוגתת סומכוס ורבנן, ודברי רבא ואי תימא רב פפא הכל מודים בשנים שהפקידו אצל רועה, הן אליבא דסומכוס דס"ל ממון המוטל בספק חולקין, אך לרבנן אכן הממע"ה, ולהלכה דחה הרמב"ם סוגיין מקמי סוגיא דהשואל, ולכך פסק (בכורות ה. א.) כר' עקיבא דמת אחד מהם הממע"ה בכל גווני, ולא ביאר דהיינו דוקא בחצר בעה"ב שהוא המוחזק. [אמנם בסוף דבריו כתב מהריט"א שהוא דוחק גדול לומר דרבא ור"פ דבתראי נינהו אזלי בשיטת סומכוס דלא קי"ל כוותיה].</w:t>
      </w:r>
    </w:p>
    <w:p w14:paraId="1CAF87D7" w14:textId="77777777" w:rsidR="008A0D75" w:rsidRPr="002E6030" w:rsidRDefault="008A0D75" w:rsidP="008A0D75">
      <w:pPr>
        <w:jc w:val="both"/>
        <w:rPr>
          <w:spacing w:val="20"/>
          <w:position w:val="6"/>
          <w:rtl/>
        </w:rPr>
      </w:pPr>
      <w:r w:rsidRPr="002E6030">
        <w:rPr>
          <w:spacing w:val="20"/>
          <w:position w:val="6"/>
          <w:rtl/>
        </w:rPr>
        <w:t>אולם בדעת הרמב"ן והרא"ש שהביאו שמעתין כצורתה להלכה, פירש מהריט"א אכן כמהלך שכתבנו לעיל.</w:t>
      </w:r>
    </w:p>
    <w:p w14:paraId="14FB0006" w14:textId="77777777" w:rsidR="008A0D75" w:rsidRPr="002E6030" w:rsidRDefault="008A0D75" w:rsidP="008A0D75">
      <w:pPr>
        <w:jc w:val="both"/>
        <w:rPr>
          <w:spacing w:val="20"/>
          <w:position w:val="6"/>
          <w:rtl/>
        </w:rPr>
      </w:pPr>
      <w:r w:rsidRPr="002E6030">
        <w:rPr>
          <w:spacing w:val="20"/>
          <w:position w:val="6"/>
          <w:rtl/>
        </w:rPr>
        <w:t>לא נחלקו אלא בחצר בעה"ב ורועה כהן ר' טרפון סבר אקנויי קא מקני ליה בחצירו וניחא ליה דליתעביד מצוה בממוניה וכו':</w:t>
      </w:r>
    </w:p>
    <w:p w14:paraId="7C3CB381" w14:textId="77777777" w:rsidR="008A0D75" w:rsidRPr="002E6030" w:rsidRDefault="008A0D75" w:rsidP="008A0D75">
      <w:pPr>
        <w:jc w:val="both"/>
        <w:rPr>
          <w:spacing w:val="20"/>
          <w:position w:val="6"/>
          <w:rtl/>
        </w:rPr>
      </w:pPr>
      <w:r w:rsidRPr="002E6030">
        <w:rPr>
          <w:spacing w:val="20"/>
          <w:position w:val="6"/>
          <w:rtl/>
        </w:rPr>
        <w:t>שיטות הראשונים לשם מה מקנה לו בחצירו, וביאור שיטתם:</w:t>
      </w:r>
    </w:p>
    <w:p w14:paraId="3FBF4716" w14:textId="77777777" w:rsidR="008A0D75" w:rsidRPr="002E6030" w:rsidRDefault="008A0D75" w:rsidP="008A0D75">
      <w:pPr>
        <w:jc w:val="both"/>
        <w:rPr>
          <w:spacing w:val="20"/>
          <w:position w:val="6"/>
          <w:rtl/>
        </w:rPr>
      </w:pPr>
      <w:r w:rsidRPr="002E6030">
        <w:rPr>
          <w:b/>
          <w:bCs/>
          <w:spacing w:val="20"/>
          <w:position w:val="6"/>
          <w:rtl/>
        </w:rPr>
        <w:t>א.</w:t>
      </w:r>
      <w:r w:rsidRPr="002E6030">
        <w:rPr>
          <w:spacing w:val="20"/>
          <w:position w:val="6"/>
          <w:rtl/>
        </w:rPr>
        <w:t xml:space="preserve"> רש"י מפרש דהא דאקני ליה בעה"ב מקום בחצירו משום דרצונו בתרתי, כדי שיזכה הכהן בבכור תיכף כשיולד, וכדי שיגדלו בכורותיו של כהן בחצירו, וניחא ליה בהא שתעשה מצוה בממונו. ומבאר מהרי"ט אלגזי (אות כ"ב ריש סק"ג) דכל זמן שלא זכה בו הכהן לא חשיב מצוה, כיון שמגדל בכור של עצמו ולא של הכהן. וראה עוד בחזו"א (בכורות יט. יג., ד"ה אקנויא). מיהו כתב בהערות להגריש"א דודאי צ"ל שהישראל ממשיך לטפל בבהמה, דאי לא כן לא חשיב עושה מצוה כיון שדינו לטפל בדקה ל' יום ובגסה נ' יום [לקמן כו:].</w:t>
      </w:r>
    </w:p>
    <w:p w14:paraId="2816EE23" w14:textId="77777777" w:rsidR="008A0D75" w:rsidRPr="002E6030" w:rsidRDefault="008A0D75" w:rsidP="008A0D75">
      <w:pPr>
        <w:jc w:val="both"/>
        <w:rPr>
          <w:spacing w:val="20"/>
          <w:position w:val="6"/>
          <w:rtl/>
        </w:rPr>
      </w:pPr>
      <w:r w:rsidRPr="002E6030">
        <w:rPr>
          <w:b/>
          <w:bCs/>
          <w:spacing w:val="20"/>
          <w:position w:val="6"/>
          <w:rtl/>
        </w:rPr>
        <w:t>ב.</w:t>
      </w:r>
      <w:r w:rsidRPr="002E6030">
        <w:rPr>
          <w:spacing w:val="20"/>
          <w:position w:val="6"/>
          <w:rtl/>
        </w:rPr>
        <w:t xml:space="preserve"> והביא מהריט"א הנ"ל שעל דרך זה פירש הריטב"א בב"מ, אלא שנקט דעיקר הא דאקני ליה משום גוף הנתינה, דחצירו קונה לו הבכור הודאי בהוולדו, אבל אין המצוה כפירש"י מה שגדל הבכור בחצירו.</w:t>
      </w:r>
    </w:p>
    <w:p w14:paraId="12BA71B6" w14:textId="77777777" w:rsidR="008A0D75" w:rsidRPr="002E6030" w:rsidRDefault="008A0D75" w:rsidP="008A0D75">
      <w:pPr>
        <w:jc w:val="both"/>
        <w:rPr>
          <w:spacing w:val="20"/>
          <w:position w:val="6"/>
          <w:rtl/>
        </w:rPr>
      </w:pPr>
      <w:r w:rsidRPr="002E6030">
        <w:rPr>
          <w:b/>
          <w:bCs/>
          <w:spacing w:val="20"/>
          <w:position w:val="6"/>
          <w:rtl/>
        </w:rPr>
        <w:t xml:space="preserve">ג. </w:t>
      </w:r>
      <w:r w:rsidRPr="002E6030">
        <w:rPr>
          <w:spacing w:val="20"/>
          <w:position w:val="6"/>
          <w:rtl/>
        </w:rPr>
        <w:t>אמנם מדברי הרמב"ם (בכורות ה. ו.), וכן מדברי רגמ"ה בסוגיין דקדק מהריט"א דעיקר המצוה היא שנותן לו החצר לגדל בכורו שם, ולא עצם ההקנאה לכהן, ואדרבה הרמב"ם מיירי באופן שהוא בכורו של כהן ממקום אחר. וביאר מהריט"א שלדבריהם לא מיירי שהקנה החצר בקנין, אלא כלומר שמשאיל החצר ונותן לו רשות לגדל שם בכורותיו, ועל ידי שאלה זו נחשב כחצר השותפין ולא חשיב הכהן מוציא מחבירו לר' טרפון.</w:t>
      </w:r>
    </w:p>
    <w:p w14:paraId="15A9010D" w14:textId="77777777" w:rsidR="008A0D75" w:rsidRPr="002E6030" w:rsidRDefault="008A0D75" w:rsidP="008A0D75">
      <w:pPr>
        <w:jc w:val="both"/>
        <w:rPr>
          <w:spacing w:val="20"/>
          <w:position w:val="6"/>
          <w:rtl/>
        </w:rPr>
      </w:pPr>
      <w:r w:rsidRPr="002E6030">
        <w:rPr>
          <w:b/>
          <w:bCs/>
          <w:spacing w:val="20"/>
          <w:position w:val="6"/>
          <w:rtl/>
        </w:rPr>
        <w:t>ד.</w:t>
      </w:r>
      <w:r w:rsidRPr="002E6030">
        <w:rPr>
          <w:spacing w:val="20"/>
          <w:position w:val="6"/>
          <w:rtl/>
        </w:rPr>
        <w:t xml:space="preserve"> והוסיף מהריט"א דלשיטת הרמב"ם ורגמ"ה ניחא קושית תוס' (ד"ה אקנויי) במה קנה הרועה החצר, דלדבריהם שהקנין הוא שאילת החצר לגדל שם הבכורות, חשיב שפיר חזקה כדין אכילת פירות השדה דהוי חזקה לשיטת הרמב"ם גופיה (מכירה א. טו.). אך תוס' י"ל דסברי דסברי כשיטת הראב"ד שם ושאר ראשונים דאכילת פירות לא חשיבא חזקה. אי נמי סברי כשיטת רש"י והריטב"א דעיקר ההקנאה היא לזכות בבכור עצמו כשיולד, וא"כ צריך לזכות תחילה בחצר בקנין גמור.</w:t>
      </w:r>
    </w:p>
    <w:p w14:paraId="0F9A1077" w14:textId="77777777" w:rsidR="008A0D75" w:rsidRPr="002E6030" w:rsidRDefault="008A0D75" w:rsidP="008A0D75">
      <w:pPr>
        <w:jc w:val="both"/>
        <w:rPr>
          <w:spacing w:val="20"/>
          <w:position w:val="6"/>
          <w:rtl/>
        </w:rPr>
      </w:pPr>
      <w:r w:rsidRPr="002E6030">
        <w:rPr>
          <w:b/>
          <w:bCs/>
          <w:spacing w:val="20"/>
          <w:position w:val="6"/>
          <w:rtl/>
        </w:rPr>
        <w:t>ה.</w:t>
      </w:r>
      <w:r w:rsidRPr="002E6030">
        <w:rPr>
          <w:spacing w:val="20"/>
          <w:position w:val="6"/>
          <w:rtl/>
        </w:rPr>
        <w:t xml:space="preserve"> ועל שיטת רש"י והריטב"א תמה מהריט"א (אות כ"ב סק"ד) איך אפשר לזכות בגוף הבכור ע"י שמקנה לכהן מקום בחצירו, הלא קי"ל (ב"ב פד:) דחצר השותפין אין קונין זה מזה, ואי נימא שמקנה לו כל החצר, א"כ נמצא שעומד ברשות הכהן לבדו ואמאי יחלוקו. </w:t>
      </w:r>
    </w:p>
    <w:p w14:paraId="2476564F" w14:textId="77777777" w:rsidR="008A0D75" w:rsidRPr="002E6030" w:rsidRDefault="008A0D75" w:rsidP="008A0D75">
      <w:pPr>
        <w:jc w:val="both"/>
        <w:rPr>
          <w:spacing w:val="20"/>
          <w:position w:val="6"/>
          <w:rtl/>
        </w:rPr>
      </w:pPr>
      <w:r w:rsidRPr="002E6030">
        <w:rPr>
          <w:spacing w:val="20"/>
          <w:position w:val="6"/>
          <w:rtl/>
        </w:rPr>
        <w:t>ותירץ דאמנם מקנה לו כל החצר, אך ההקנאה היא לצורך קנין פירות בה וגוף החצר משתייר לבעה"ב, לכך יחלוקו דחשיב ברשות שניהם דלזה קנין הגוף ולזה קנין פירות לזכות בבכור הנולד. וראה בהערה שם (קכ"א) שהאריכו ביסוד סברא זו.</w:t>
      </w:r>
    </w:p>
    <w:p w14:paraId="6AD9ED90" w14:textId="77777777" w:rsidR="008A0D75" w:rsidRPr="002E6030" w:rsidRDefault="008A0D75" w:rsidP="008A0D75">
      <w:pPr>
        <w:jc w:val="both"/>
        <w:rPr>
          <w:spacing w:val="20"/>
          <w:position w:val="6"/>
          <w:rtl/>
        </w:rPr>
      </w:pPr>
      <w:r w:rsidRPr="002E6030">
        <w:rPr>
          <w:spacing w:val="20"/>
          <w:position w:val="6"/>
          <w:rtl/>
        </w:rPr>
        <w:t>ועוד בישוב קושיא זו - יעוי' שמן רוקח בכמה אופנים, וראה עוד חזו"א (בכורות יט. יג.).</w:t>
      </w:r>
    </w:p>
    <w:p w14:paraId="457B977C" w14:textId="77777777" w:rsidR="008A0D75" w:rsidRPr="002E6030" w:rsidRDefault="008A0D75" w:rsidP="008A0D75">
      <w:pPr>
        <w:jc w:val="both"/>
        <w:rPr>
          <w:spacing w:val="20"/>
          <w:position w:val="6"/>
          <w:rtl/>
        </w:rPr>
      </w:pPr>
      <w:r w:rsidRPr="002E6030">
        <w:rPr>
          <w:b/>
          <w:bCs/>
          <w:spacing w:val="20"/>
          <w:position w:val="6"/>
          <w:rtl/>
        </w:rPr>
        <w:t>ו.</w:t>
      </w:r>
      <w:r w:rsidRPr="002E6030">
        <w:rPr>
          <w:spacing w:val="20"/>
          <w:position w:val="6"/>
          <w:rtl/>
        </w:rPr>
        <w:t xml:space="preserve"> ראשית בכורים הקשה לפירש"י והריטב"א, מדוע יש לו להקנות לכהן תיכף בלידתו הרי סגי במה שיקנה הבכור בקנין חצר אחר שיולד. ותירץ דכיון דמיירי בכהן מכירי כהונה [כמש"כ תוס' לקמן לה:], ואין הבעלים רשאי ליתן אלא לכהן המסויים, לפיכך אינו מקיים מצות הנתינה אם תזכה החצר לכהן מאליה דאז אין כבר לבעלים רשות בו, לפיכך אין עצה אלא שברגע לידת הבכור שאזי בא מרשות הישראל, תקנה החצר לכהן ואזי נחשב הישראל לנותן.</w:t>
      </w:r>
    </w:p>
    <w:p w14:paraId="316F58B9" w14:textId="77777777" w:rsidR="008A0D75" w:rsidRPr="002E6030" w:rsidRDefault="008A0D75" w:rsidP="008A0D75">
      <w:pPr>
        <w:jc w:val="both"/>
        <w:rPr>
          <w:spacing w:val="20"/>
          <w:position w:val="6"/>
          <w:rtl/>
        </w:rPr>
      </w:pPr>
      <w:r w:rsidRPr="002E6030">
        <w:rPr>
          <w:b/>
          <w:bCs/>
          <w:spacing w:val="20"/>
          <w:position w:val="6"/>
          <w:rtl/>
        </w:rPr>
        <w:lastRenderedPageBreak/>
        <w:t>ז.</w:t>
      </w:r>
      <w:r w:rsidRPr="002E6030">
        <w:rPr>
          <w:spacing w:val="20"/>
          <w:position w:val="6"/>
          <w:rtl/>
        </w:rPr>
        <w:t xml:space="preserve"> עוד הקשה ראשית בכורים הלא איתא בנדרים יג. שמצוה לישראל להקדיש הבכור לאחר שיוולד, והרי עתה שברגע הלידה נקנה הבכור לכהן, מפסיד הישראל מצוה זו, ומדוע עדיפה מצות הנתינה על מצות ההקדש. ותירץ שיכולין הבעלים להקדישו קודם הלידה שתחול עליו הקדושה לאחר שיוולד - עי' בדבריו. ועי' מש"כ משמר הלוי (סי' י"ח).</w:t>
      </w:r>
    </w:p>
    <w:p w14:paraId="17AB8188" w14:textId="77777777" w:rsidR="008A0D75" w:rsidRPr="002E6030" w:rsidRDefault="008A0D75" w:rsidP="008A0D75">
      <w:pPr>
        <w:spacing w:line="240" w:lineRule="atLeast"/>
        <w:jc w:val="both"/>
        <w:rPr>
          <w:spacing w:val="20"/>
          <w:position w:val="6"/>
          <w:rtl/>
        </w:rPr>
      </w:pPr>
      <w:r w:rsidRPr="002E6030">
        <w:rPr>
          <w:rFonts w:hint="cs"/>
          <w:b/>
          <w:bCs/>
          <w:spacing w:val="20"/>
          <w:position w:val="6"/>
          <w:rtl/>
        </w:rPr>
        <w:t>ח.</w:t>
      </w:r>
      <w:r w:rsidRPr="002E6030">
        <w:rPr>
          <w:rFonts w:hint="cs"/>
          <w:spacing w:val="20"/>
          <w:position w:val="6"/>
          <w:rtl/>
        </w:rPr>
        <w:t xml:space="preserve"> יש נידון בראשונים ואחרונים האם ה</w:t>
      </w:r>
      <w:r w:rsidRPr="002E6030">
        <w:rPr>
          <w:spacing w:val="20"/>
          <w:position w:val="6"/>
          <w:rtl/>
        </w:rPr>
        <w:t>בכור ניתן להקרבה לאנשי משמר דוקא או לכל כהן שירצה</w:t>
      </w:r>
      <w:r w:rsidRPr="002E6030">
        <w:rPr>
          <w:rFonts w:hint="cs"/>
          <w:spacing w:val="20"/>
          <w:position w:val="6"/>
          <w:rtl/>
        </w:rPr>
        <w:t xml:space="preserve"> - עי' בדברינו במתני' להלן כו: (ד"ה </w:t>
      </w:r>
      <w:r w:rsidRPr="002E6030">
        <w:rPr>
          <w:spacing w:val="20"/>
          <w:position w:val="6"/>
          <w:rtl/>
        </w:rPr>
        <w:t>ובשעת המקדש</w:t>
      </w:r>
      <w:r w:rsidRPr="002E6030">
        <w:rPr>
          <w:rFonts w:hint="cs"/>
          <w:spacing w:val="20"/>
          <w:position w:val="6"/>
          <w:rtl/>
        </w:rPr>
        <w:t>,</w:t>
      </w:r>
      <w:r w:rsidRPr="002E6030">
        <w:rPr>
          <w:spacing w:val="20"/>
          <w:position w:val="6"/>
          <w:rtl/>
        </w:rPr>
        <w:t xml:space="preserve"> אות א').</w:t>
      </w:r>
      <w:r w:rsidRPr="002E6030">
        <w:rPr>
          <w:rFonts w:hint="cs"/>
          <w:spacing w:val="20"/>
          <w:position w:val="6"/>
          <w:rtl/>
        </w:rPr>
        <w:t xml:space="preserve"> וכתב קהלות יעקב (סי' כ"ו) דאין להוכיח מכאן שיכול ליתנו לכהן שירצה, דאפשר דמיירי הכא בזמן הזה שאין הקרבה ואנשי משמר.</w:t>
      </w:r>
    </w:p>
    <w:p w14:paraId="29950D75" w14:textId="77777777" w:rsidR="008A0D75" w:rsidRPr="002E6030" w:rsidRDefault="008A0D75" w:rsidP="008A0D75">
      <w:pPr>
        <w:jc w:val="both"/>
        <w:rPr>
          <w:spacing w:val="20"/>
          <w:position w:val="6"/>
          <w:rtl/>
        </w:rPr>
      </w:pPr>
      <w:r w:rsidRPr="002E6030">
        <w:rPr>
          <w:rFonts w:hint="cs"/>
          <w:b/>
          <w:bCs/>
          <w:spacing w:val="20"/>
          <w:position w:val="6"/>
          <w:rtl/>
        </w:rPr>
        <w:t>ט</w:t>
      </w:r>
      <w:r w:rsidRPr="002E6030">
        <w:rPr>
          <w:b/>
          <w:bCs/>
          <w:spacing w:val="20"/>
          <w:position w:val="6"/>
          <w:rtl/>
        </w:rPr>
        <w:t xml:space="preserve">. </w:t>
      </w:r>
      <w:r w:rsidRPr="002E6030">
        <w:rPr>
          <w:spacing w:val="20"/>
          <w:position w:val="6"/>
          <w:rtl/>
        </w:rPr>
        <w:t>להלכה פסק הטור (שיז. ג.) וז"ל "רועה כהן שנתן הבהמות בחצר בעה"ב וילדה אחת מהן בכור וכו', לא אמרינן שהקנה לו מקום שיקנה הבכור מיד והוי כשנים שהפקידו, אלא כיון שלא בא ליד כהן לא זכה, והוה ליה בעה"ב מוחזק". נמצא דפסק כר' עקיבא, אלא שהוסיף הטור דמיירי שלא בא עדיין הבכור ליד כהן לאפוקי משיטת הרמב"ם. ודקדק הלח"מ (בכורות ה. ו.) דאילו בא ליד הכהן לא חשיב תו בעה"ב מוחזק הגם שהוא בחצירו. [אמנם צ"ע דמשמע שהשוה הלח"מ דעת הטור והרמב"ם ובהדיא אינו כן - עי' ספר המפתח שם]. ועי' מהר"י קורקוס שם שנדחק מדוע לא ניחא להטור כהרמב"ם, שהגם שזכה הכהן בבכור כיון שהניחו בחצר בעה"ב הוי כיצאו מרשותו והמוציא מחבירו עליו הראיה.</w:t>
      </w:r>
    </w:p>
    <w:p w14:paraId="56320D2E" w14:textId="77777777" w:rsidR="008A0D75" w:rsidRPr="002E6030" w:rsidRDefault="008A0D75" w:rsidP="008A0D75">
      <w:pPr>
        <w:spacing w:line="240" w:lineRule="atLeast"/>
        <w:jc w:val="both"/>
        <w:rPr>
          <w:rFonts w:eastAsia="Tahoma"/>
          <w:color w:val="00000A"/>
          <w:spacing w:val="20"/>
          <w:position w:val="6"/>
        </w:rPr>
      </w:pPr>
      <w:r w:rsidRPr="002E6030">
        <w:rPr>
          <w:rFonts w:eastAsia="Tahoma"/>
          <w:color w:val="00000A"/>
          <w:spacing w:val="20"/>
          <w:position w:val="6"/>
          <w:rtl/>
        </w:rPr>
        <w:t>רבי טרפון סבר אקנויי קא מקני ליה בחצירו וכו' - ואיירי בכהן מכירי כהונה או שאוהבו ורגיל ליתן לו - תוס' לקמן לה: (ד"ה מימר). ועי' בדברינו שם. וראה עוד בהערות להגריש"א.</w:t>
      </w:r>
    </w:p>
    <w:p w14:paraId="59308915"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ור"ע סבר כיון דאית ליה פסידא לא מקני ליה מידעם - עי' שמן רוקח בדבר הקושיא מדברי הר"ן פ"ק דפסחים דאמרינן ניחא לאיניש דליעבד מצוה בממונו אפילו במקום פסידא. ועי' הערות להגריש"א.</w:t>
      </w:r>
    </w:p>
    <w:p w14:paraId="3607CFA2"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מתני'</w:t>
      </w:r>
    </w:p>
    <w:p w14:paraId="64B54DFE"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שתי רחיליו שלא ביכרו וילדו שני זכרים שניהם לכהן - צ"ע מה חידוש יש בזה - עי' תוס' לעיל ט. (ד"ה שתי חמוריו) שכתבו דקמ"ל דלא חיישינן שמא האחת טינפה והשניה ילדה שני זכרים. אך מסקי דניחא ליה לתנא לפרש כל גווני אף דלא צריכי.</w:t>
      </w:r>
    </w:p>
    <w:p w14:paraId="1A7E08CE"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מיהו היא גופה צריכה תלמוד אמאי לא ניחוש שהאחת טינפה והשניה ילדה שני זכרים, או שמא שתיהן טינפו תחילה ואח"כ ילדו הזכרים - עי' תפא"י במשניות  (יכין אות מ"ו).</w:t>
      </w:r>
    </w:p>
    <w:p w14:paraId="70248027"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שני זכרים ונקבה וכו' רבי טרפון אומר הכהן בורר לו את היפה - הרש"ש נסתפק דלכאורה אם הנקבה גרועה אף מן הזכר השני, י"ל שודאי גם הוא יצא תחילה, וא"כ לר' טרפון שני הזכרים ודאי לכהן.</w:t>
      </w:r>
    </w:p>
    <w:p w14:paraId="435556A6"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רבי עקיבא אומר משמנין ביניהן והשני ירעה עד שיסתאב - במתני' לעיל [סוף יז.] דקתני נמי "ירעה עד שיסתאב", כתב הרש"ש דלאו דברי הכל הוא דהא לר' טרפון השני חולין גמור. אולם במתני' דהכא נסתפק הרש"ש שמא אף לר' טרפון ירעה עד שיסתאב - עי' בדבריו. וראה עוד בדברינו במתני' לעיל ריש יז: (ד"ה וחייב במתנות).</w:t>
      </w:r>
    </w:p>
    <w:p w14:paraId="3BE9E929"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שתי נקבות וזכר או שני זכרים ושתי נקבות אין כאן לכהן כלום - כאן מודה אף מ"ד לעיל יחלוקו - עי' רש"י לעיל יז: ד"ה זכר ונקבה.</w:t>
      </w:r>
    </w:p>
    <w:p w14:paraId="17A28EFB"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וראה עוד בדברינו במתני' לעיל ט. ד"ה שתי נקבות אות א' סק"ח.</w:t>
      </w:r>
    </w:p>
    <w:p w14:paraId="5253F8CB"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שרבי יוסי אומר כל שחליפיו ביד כהן פטור מן המתנות - בגמ' לעיל ע"א מבואר טעמו דעשו שאינו זוכה כזוכה כדפירש"י כאן. וצ"ע אמאי לא אמר ר' יוסי טעמו כבר ברישא דמתני' - עי' מש"כ בהערות להגריש"א בשם השואל ומשיב.</w:t>
      </w:r>
    </w:p>
    <w:p w14:paraId="7A7C53C4"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ורבי מאיר מחייב - יש לעיין הרי ר' מאיר היינו ת"ק דקאמר "ירעה עד שיסתאב וחייב במתנות" - עי' מש"כ התו"ח במשניות. וע"ע מהרי"ט אלגזי לקמן פ"ה (אות מ"ז סק"ד, ד"ה ועיקר פלוגתא).</w:t>
      </w:r>
    </w:p>
    <w:p w14:paraId="0EA6861C"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וראה עוד בדברינו לעיל ע"א ד"ה והשני ירעה.</w:t>
      </w:r>
    </w:p>
    <w:p w14:paraId="2573960C"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גמ'</w:t>
      </w:r>
    </w:p>
    <w:p w14:paraId="5E5014D6"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אבל אחת ביכרה ואחת שלא ביכרה וילדו שני זכרים אימא מודי ליה לר' טרפון דהך שלא ביכרה שביח טפי - כתבו הח"נ (יט.) ומהר"י קורקוס (בכורות ה. ב.), שמדברי הרמב"ם בפיהמ"ש משמע שגרס "אימא מודי ליה ר' טרפון [לר"ע] דהך דביכרה שביח טפי". וראה בדברינו על תוס' יט. ד"ה דהך.</w:t>
      </w:r>
    </w:p>
    <w:p w14:paraId="413C44B6"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רש"י</w:t>
      </w:r>
    </w:p>
    <w:p w14:paraId="4024D455"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ד"ה שמניח רועה בין שניהם - לחלקה - כן כתב גם רגמ"ה. אך תוס' (ד"ה שמניח) נסתפקו אי יחלוקו או כל דאלים גבר. ועי' בדברינו שם.</w:t>
      </w:r>
    </w:p>
    <w:p w14:paraId="5FF28F07"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lastRenderedPageBreak/>
        <w:t>ומתני' נמי דקאמר ר"ט יחלוקו כגון שאותו ספק בכור החי נמסר לרועה וכו' - עי' בדברינו בגמ' ד"ה אמר ר' חייא.</w:t>
      </w:r>
    </w:p>
    <w:p w14:paraId="7765EAB0"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ד"ה אקנויי - כדי שיזכה כהן בבכורות כשיוולדו מיד דתיקני ליה חצירו - עי' בדברינו בגמ' ד"ה לא נחלקו.</w:t>
      </w:r>
    </w:p>
    <w:p w14:paraId="1BE95867"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תוס'</w:t>
      </w:r>
    </w:p>
    <w:p w14:paraId="61F121A3"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ד"ה שמניח - אבל הכא לא חיישינן אי שקלי לה כולהו ואזלי דמיירי כשהפקידו לו שלא מדעתו ואינו מוטל עליו לשמור - כן מוקי הגמ' ב"מ לז: להאי מימרא דרבא שמניח רועה ביניהם ומסתלק, כדי לישב הקושיא דרבא אדרבא דמייתו תוס' לעיל.</w:t>
      </w:r>
    </w:p>
    <w:p w14:paraId="7AA44938"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אמנם תוס' שם (ד"ה שלא מדעתו) פירשו דלאו דוקא שלא מדעתו קאמר, אלא כלומר שלא בראייתו של הרועה דלא הוה ליה למידק. אולם זה ניחא לקושיא דהתם, אך לקושית תוס' כאן צ"ל שלא מידיעתו ממש דלא קיבל עליו שמירה.</w:t>
      </w:r>
      <w:r w:rsidRPr="002E6030">
        <w:rPr>
          <w:rFonts w:eastAsia="Tahoma" w:hint="cs"/>
          <w:color w:val="00000A"/>
          <w:spacing w:val="20"/>
          <w:position w:val="6"/>
          <w:rtl/>
        </w:rPr>
        <w:t xml:space="preserve"> ועי' משנת רבי אהרן כאן.</w:t>
      </w:r>
    </w:p>
    <w:p w14:paraId="0B99F5D6"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ברם הרמב"ם (פ"ה מהל' שאלה) כתב "מניח הבהמה ביניהם ומסתלק ותהא מונחת עד שיודה האחד לחבירו או עד שירצה לחלק אותה". וביאר דברי חמודות (אות י') שהרמב"ם מדמה אותה לגזל אחד מחמשה, ומפרש דהא דאמרינן בהמפקיד דהכא מיירי דהפקידו שלא מדעתו, הוא כפירוש התוס' שם דלאו דוקא שלא מדעתו אלא שלא בראייתו, ולעולם דנתחייב בשמירה. ומדברי הדברי חמודות וכן במעדני יו"ט (אות י') מבואר שהבין שהוא מחלוקת תוס' דהכא ותוס' בב"מ.</w:t>
      </w:r>
    </w:p>
    <w:p w14:paraId="2C78DC66"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ובדעת הרמב"ם גופיה צ"ע, שבהל' בכורות (ה. ה.) לא חילק בין הפקידו מדעתו או שלא מדעתו כמו שחילק בהל' שאלה - עי' לח"מ הל' שאלה שם, מרכה"מ הל' בכורות, ומרומי שדה כאן (יח.).</w:t>
      </w:r>
    </w:p>
    <w:p w14:paraId="33ABFDBC"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ואי מסתלק דהכא בעי למימר שיחלוקו ביניהם וכו' ואם רוצה לומר מסתלק וכל דאלים גבר וכו':</w:t>
      </w:r>
    </w:p>
    <w:p w14:paraId="6831F67A"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אימתי אמרינן יחלוקו ואימתי כל דאלים גבר:</w:t>
      </w:r>
    </w:p>
    <w:p w14:paraId="5FC996B6"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 xml:space="preserve">עי' תוס'  ב"ב לד: (ד"ה ההוא) ותוס' ב"מ ב. (ד"ה ויחלוקו), שר"ת סבר דהיכא ששניהם מוחזקין יחלוקו וכשאינם מוחזקים כל דאלים גבר. [וכן איתא בגירסת שטמ"ק כאן אות כ"ג]. וריב"א סבר דהיכא דאיכא ודאי רמאי לא אמרינן יחלוקו דנמצא הרמאי מרויח, אלא כל דאלים גבר. </w:t>
      </w:r>
    </w:p>
    <w:p w14:paraId="53A7AFA3"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ומבאר בחי' רעק"א שתוס' כאן מסתפקים אי כר"ת או כריב"א, שהרי רועה הוי שמא ואין ודאי רמאי, וגם לא מיקרי מוחזקין כיון שהפקידו לו שלא מדעתו, לכך לשיטת ר"ת הוי כל דאלים גבר, ולשיטת ריב"א יחלוקו. וראה עוד בדבריו.</w:t>
      </w:r>
    </w:p>
    <w:p w14:paraId="6309F327"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אולם דעת רש"י ורגמ"ה מפורשת שחולקין והוי שפיר דומיא דר' טרפון. וכן מבואר גם דעת הרמב"ם (בכורות ה. ה.) כמש"כ מהר"י קורקוס שם. וכן פסקו הטור ושו"ע (שיז. ב.).</w:t>
      </w:r>
    </w:p>
    <w:p w14:paraId="0FC21170"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ד"ה אקנויי - ואפילו בלא קנין קא קני דגמר ומשעבד נפשיה:</w:t>
      </w:r>
    </w:p>
    <w:p w14:paraId="2323A93E"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מדינא או תקנת חכמים</w:t>
      </w:r>
      <w:r w:rsidRPr="002E6030">
        <w:rPr>
          <w:rFonts w:eastAsia="Tahoma" w:hint="cs"/>
          <w:color w:val="00000A"/>
          <w:spacing w:val="20"/>
          <w:position w:val="6"/>
          <w:rtl/>
        </w:rPr>
        <w:t>?</w:t>
      </w:r>
    </w:p>
    <w:p w14:paraId="2A2061CD"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 xml:space="preserve">עי' רש"ש שציין לכמה מקומות בש"ס דאמרינן גמר ומשעבד נפשיה בלא קנין. וראה עוד גליון מהרש"א, ומהרי"ט אלגזי (אות כ"ב סק"ג). ובהערה (קי"ח) למהרי"ט אלגזי ציינו גם לאבני מלואים (ל. ג.), ומנחת חינוך (סוף שמ"ב), וחזו"א (בכורות יט. יג.). </w:t>
      </w:r>
    </w:p>
    <w:p w14:paraId="3754CABE"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ברם בשו"ת נודע ביהודה (קמא חו"מ סי' כ"ח) נקט שדברי תוס' הן מתקנת חכמים ולא מן הדין, דלא מצינו הקנאה בלא קנין.</w:t>
      </w:r>
    </w:p>
    <w:p w14:paraId="4AF2A99F"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וראה בחזון יחזקאל (תוספתא פ"ב מ"ה) שדן אמאי במעשה דר"ג וזקנים (ב"מ דף י"א) לא עביד הכי ר"ג להקנות מקום בחצירו בלא קנין, ומסיק דקנין זה אינו מועיל אלא כשהקונה נמצא בחצר. אכן לדברי הנוב"י שהוא תקנת חכמים מיוחדת ניחא.</w:t>
      </w:r>
    </w:p>
    <w:p w14:paraId="5A62275B"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בשו"ת רעק"א (ח"א סי' ל"ז, ד"ה ונלע"ד) שהוכיח מדברי תוס' כשיטת הפוסקים שאם הקנה הבכור לעכו"ם בכסף פטור מבכורה הגם שכסף לא קונה, דהא מ"מ גמר ומקנה ומהני אף בלא מעשה קנין.</w:t>
      </w:r>
    </w:p>
    <w:p w14:paraId="028CABCC"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 xml:space="preserve">אי נמי כמה פעמים הרועה פותח ונועל וכו' - </w:t>
      </w:r>
      <w:r w:rsidRPr="002E6030">
        <w:rPr>
          <w:rFonts w:eastAsia="Tahoma" w:hint="cs"/>
          <w:b/>
          <w:bCs/>
          <w:color w:val="00000A"/>
          <w:spacing w:val="20"/>
          <w:position w:val="6"/>
          <w:rtl/>
        </w:rPr>
        <w:t>א.</w:t>
      </w:r>
      <w:r w:rsidRPr="002E6030">
        <w:rPr>
          <w:rFonts w:eastAsia="Tahoma" w:hint="cs"/>
          <w:color w:val="00000A"/>
          <w:spacing w:val="20"/>
          <w:position w:val="6"/>
          <w:rtl/>
        </w:rPr>
        <w:t xml:space="preserve"> </w:t>
      </w:r>
      <w:r w:rsidRPr="002E6030">
        <w:rPr>
          <w:rFonts w:eastAsia="Tahoma"/>
          <w:color w:val="00000A"/>
          <w:spacing w:val="20"/>
          <w:position w:val="6"/>
          <w:rtl/>
        </w:rPr>
        <w:t xml:space="preserve">צ"ע הלא הרועה אינו מכוין לקנין והיאך מהני לקנות בלא כוונה - עי' </w:t>
      </w:r>
      <w:r w:rsidRPr="002E6030">
        <w:rPr>
          <w:rFonts w:eastAsia="Tahoma" w:hint="cs"/>
          <w:color w:val="00000A"/>
          <w:spacing w:val="20"/>
          <w:position w:val="6"/>
          <w:rtl/>
        </w:rPr>
        <w:t xml:space="preserve">שו"ת רעק"א הנ"ל [במוסגר] שהוכיח כדעת הראשונים שבדעת אחרת מקנה מהני גם בלא כוונת הקונה. וראה עוד </w:t>
      </w:r>
      <w:r w:rsidRPr="002E6030">
        <w:rPr>
          <w:rFonts w:eastAsia="Tahoma"/>
          <w:color w:val="00000A"/>
          <w:spacing w:val="20"/>
          <w:position w:val="6"/>
          <w:rtl/>
        </w:rPr>
        <w:t>מש"כ הרש"ש</w:t>
      </w:r>
      <w:r w:rsidRPr="002E6030">
        <w:rPr>
          <w:rFonts w:eastAsia="Tahoma" w:hint="cs"/>
          <w:color w:val="00000A"/>
          <w:spacing w:val="20"/>
          <w:position w:val="6"/>
          <w:rtl/>
        </w:rPr>
        <w:t xml:space="preserve"> כאן</w:t>
      </w:r>
      <w:r w:rsidRPr="002E6030">
        <w:rPr>
          <w:rFonts w:eastAsia="Tahoma"/>
          <w:color w:val="00000A"/>
          <w:spacing w:val="20"/>
          <w:position w:val="6"/>
          <w:rtl/>
        </w:rPr>
        <w:t>.</w:t>
      </w:r>
    </w:p>
    <w:p w14:paraId="69A76D80"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w:t>
      </w:r>
      <w:r w:rsidRPr="002E6030">
        <w:rPr>
          <w:rFonts w:eastAsia="Tahoma"/>
          <w:color w:val="00000A"/>
          <w:spacing w:val="20"/>
          <w:position w:val="6"/>
          <w:rtl/>
        </w:rPr>
        <w:t xml:space="preserve">בעיקר דברי תוס' - יעוי' מהרי"ט אלגזי (אות כ"ב סק"ג) דלשיטת הרמב"ם ורגמ"ה שעיקר קנין החצר הוא לגדל שם הולדות, ניחא דעצם השימוש בחצר הוי חזקה כאכילת פירות, אבל תוס' סברי </w:t>
      </w:r>
      <w:r w:rsidRPr="002E6030">
        <w:rPr>
          <w:rFonts w:eastAsia="Tahoma"/>
          <w:color w:val="00000A"/>
          <w:spacing w:val="20"/>
          <w:position w:val="6"/>
          <w:rtl/>
        </w:rPr>
        <w:lastRenderedPageBreak/>
        <w:t>דאכילת פירות אינה חזקה, א"נ סברי כפירש"י בסוגיין והריטב"א בב"מ דעיקר הקנין הוא לזכות בבכור עצמו תיכך כשיוולד. [ראה בהרחבה בדברינו בגמ' ד"ה לא נחלקו].</w:t>
      </w:r>
    </w:p>
    <w:p w14:paraId="5720B0C7"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וראה עוד מש"כ בזה המחנה אפרים (ריש הל' שכירות), ושמן רוקח בסוגיין.</w:t>
      </w:r>
    </w:p>
    <w:p w14:paraId="1C2A94A4"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דף יט.</w:t>
      </w:r>
    </w:p>
    <w:p w14:paraId="289522F5"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מתני'</w:t>
      </w:r>
    </w:p>
    <w:p w14:paraId="7C6AE080"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יוצא דופן והבא אחריו רבי טרפון אומר שניהם ירעו עד שיסתאבו ויאכלו במומן לבעלים רבי עקיבא אומר שניהן אינן בכור:</w:t>
      </w:r>
    </w:p>
    <w:p w14:paraId="2B3383FD"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א] לענין הלכה:</w:t>
      </w:r>
    </w:p>
    <w:p w14:paraId="725B538E"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b/>
          <w:bCs/>
          <w:color w:val="00000A"/>
          <w:spacing w:val="20"/>
          <w:position w:val="6"/>
          <w:rtl/>
        </w:rPr>
        <w:t>א.</w:t>
      </w:r>
      <w:r w:rsidRPr="002E6030">
        <w:rPr>
          <w:rFonts w:eastAsia="Tahoma"/>
          <w:color w:val="00000A"/>
          <w:spacing w:val="20"/>
          <w:position w:val="6"/>
          <w:rtl/>
        </w:rPr>
        <w:t xml:space="preserve"> הרמב"ן בהלכותיו פסק הלכה כר' עקיבא משום דקי"ל (כתובות פד:) הלכה כר' עקיבא מחבירו. והקשה מהרי"ט אלגזי (אות כ"ג) דבסוגיא דכתובות שם פליגי ר' יוחנן ור"ל אי הלכה איתמר או מטין איתמר, וכיון שר' יוחנן סבר מטין איתמר איך פסק הרמב"ן לגמרי כר' עקיבא, והוה ליה לפרש דאי תפס הכהן לא מפקינן מיניה דלא מהדרינן עובדא.</w:t>
      </w:r>
    </w:p>
    <w:p w14:paraId="34A155D7"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ותירץ דשיטת הרמב"ן בסוגיית תקפו כהן דמוציאין מידו. ועוד כתב דבלאו הכי נראה דהלכה כר"ל שם דהלכה איתמר ומהדרינן עובדא.</w:t>
      </w:r>
    </w:p>
    <w:p w14:paraId="2C66D846"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b/>
          <w:bCs/>
          <w:color w:val="00000A"/>
          <w:spacing w:val="20"/>
          <w:position w:val="6"/>
          <w:rtl/>
        </w:rPr>
        <w:t>ב.</w:t>
      </w:r>
      <w:r w:rsidRPr="002E6030">
        <w:rPr>
          <w:rFonts w:eastAsia="Tahoma"/>
          <w:color w:val="00000A"/>
          <w:spacing w:val="20"/>
          <w:position w:val="6"/>
          <w:rtl/>
        </w:rPr>
        <w:t xml:space="preserve"> והנה הרא"ש (סי' ה') פסק נמי דהלכה כר' עקיבא, אך מטעם דהוי מחלוקת כאן ואח"כ סתם משנה במתני' לקמן מז: דיוצא דופן והבא אחריו אינם בכור. ותמה מהריט"א הנ"ל אמאי לא פירש מטעם דהלכה כר' עקיבא מחבירו כמו שפסק הוא עצמו בכתובות. ומעדני יו"ט (אות נ') כתב דלרווחא דמילתא נקט הכי. וכן בפלוגתא דר' טרפון ור' עקיבא במשניות דלעיל פסק הרא"ש כר' עקיבא מטעם דר' טרפון חזר בו, ואף שם פירש מעדני יו"ט (אות ו') דלרווחא דמילתא נקט הכי.</w:t>
      </w:r>
    </w:p>
    <w:p w14:paraId="0083ADA1"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וראה עוד במהרי"ט אלגזי הנ"ל שהשיג על עיקר סברת הרא"ש, דלכאורה אינו מוכרח דהוי מחלוקת כאן ואח"כ סתם לקמן גבי בכור אדם.</w:t>
      </w:r>
    </w:p>
    <w:p w14:paraId="56A8B5CE"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b/>
          <w:bCs/>
          <w:color w:val="00000A"/>
          <w:spacing w:val="20"/>
          <w:position w:val="6"/>
          <w:rtl/>
        </w:rPr>
        <w:t>ג.</w:t>
      </w:r>
      <w:r w:rsidRPr="002E6030">
        <w:rPr>
          <w:rFonts w:eastAsia="Tahoma"/>
          <w:color w:val="00000A"/>
          <w:spacing w:val="20"/>
          <w:position w:val="6"/>
          <w:rtl/>
        </w:rPr>
        <w:t xml:space="preserve"> ראשית בכורים הקשה אמאי הוצרך הרמב"ן לסברת הלכה כר' עקיבא מחבירו, תיפוק ליה דהא ר' עקיבא פשיטא ליה ור' טרפון מספקא ליה, ומסתמא הלכה כמאן דפשיטא ליה. ומכח זה פירש שאין הכוונה דר' טרפון מסופק בדינא, אלא דס"ל בבירור דבכור לדבר אחד הגם שאינו בכל תוקף קדושת בכור, מ"מ הוי בכור במקצת ובעל קדושה קלושה, ומשום כך דינו לרעות עד שיסתאב. ובזה תירץ גם קושית מהריט"א הנ"ל על הרא"ש - עי' בדבריו. </w:t>
      </w:r>
    </w:p>
    <w:p w14:paraId="21538225"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ב] בגמ' מפרשינן דר' עקיבא פשיטא ליה שבכור לדבר אחד לא הוי בכור, ור' טרפון מספקא ליה.</w:t>
      </w:r>
    </w:p>
    <w:p w14:paraId="1BB4905F"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והנה במתני' לקמן מז: גבי בכור אדם סברי רבנן נמי דיוצא דופן והבא אחריו אינו בכור לא לנחלה ולא לכהן, ור' שמעון פליג גבי יוצא דופן לשיטתו בנדה מ. דחשיב לידה מעלייתא, וגבי הבא אחר יוצא דופן ס"ל דבכור לדבר אחד הוי בכור.</w:t>
      </w:r>
    </w:p>
    <w:p w14:paraId="79135890"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ונסתפק מהרי"ט אלגזי (אות כ"ד סק"ד, ד"ה והנה) מדלא פליג ר' שמעון הכא גבי בכור בהמה, ש"מ דמודה כאן דבכור לדבר אחד לא הוי בכור, או דלעולם פליג גם גבי בהמה, אלא דנטר עד שגילו רבנן דעתם גבי בכור אדם ואז פליג על כל דבריהם - עי' בדבריו בהרחבה.</w:t>
      </w:r>
    </w:p>
    <w:p w14:paraId="76397429"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 xml:space="preserve"> רבי טרפון אומר שניהם ירעו עד שיסתאבו ויאכלו במומן לבעלים</w:t>
      </w:r>
      <w:r w:rsidRPr="002E6030">
        <w:rPr>
          <w:rFonts w:eastAsia="Tahoma" w:hint="cs"/>
          <w:color w:val="00000A"/>
          <w:spacing w:val="20"/>
          <w:position w:val="6"/>
          <w:rtl/>
        </w:rPr>
        <w:t>:</w:t>
      </w:r>
    </w:p>
    <w:p w14:paraId="152A3FCF"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א]  </w:t>
      </w:r>
      <w:r w:rsidRPr="002E6030">
        <w:rPr>
          <w:rFonts w:eastAsia="Tahoma"/>
          <w:color w:val="00000A"/>
          <w:spacing w:val="20"/>
          <w:position w:val="6"/>
          <w:rtl/>
        </w:rPr>
        <w:t xml:space="preserve">אף שבמשניות לעיל גבי ספק בכור אמר ר' טרפון שיחלוקו, הכא הורע כח הכהן דשמא לא שייכא בכורה כלל - רש"י יז: (ד"ה זכר ונקבה), תפא"י במשניות (יכין אות נ"ד). </w:t>
      </w:r>
    </w:p>
    <w:p w14:paraId="10DEA5DE"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hint="cs"/>
          <w:color w:val="00000A"/>
          <w:spacing w:val="20"/>
          <w:position w:val="6"/>
          <w:rtl/>
        </w:rPr>
        <w:t>ב] האם יוצא דופן הוי מום?</w:t>
      </w:r>
    </w:p>
    <w:p w14:paraId="488DFBEE"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כתב הרמב"ם (תמורה ד. ח.) "ולדות הקדשים שיצאו דרך דופן וכו' הרי אלו יפדו". וכתב הלח"מ דמשמע מדבריו שנפדין אפילו בלא מום, לפי שאין לך מום גדול מיוצא דופן. ותמה מלבושי יו"ט (ח"ב יו"ד סי' כ') דבמשנתינו מבואר שיוצא דופן אינו מום וצריך לרעות עד שיסתאב ויפול בו מום. </w:t>
      </w:r>
    </w:p>
    <w:p w14:paraId="0A06C1D7"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ובמקור ברוך (ח"ב סי' ג') כתב דלעולם יוצא דופן אינו מום אלא פסול גדול, ובזה יש חילוק בין בכור לשאר הקדשים, דכל הקדשים שקדושתן מכח הקרבה הלכך סבר הרמב"ם כשיש פסול גדול כזה שאינו ראוי להקרבה אפשר לפדותו גם בלא מום, אבל בכור קדושתו עצמית ואף כגון שלא חזי להקרבה [דאפילו נפלים קדשי </w:t>
      </w:r>
      <w:r w:rsidRPr="002E6030">
        <w:rPr>
          <w:rFonts w:eastAsia="Tahoma"/>
          <w:color w:val="00000A"/>
          <w:spacing w:val="20"/>
          <w:position w:val="6"/>
          <w:rtl/>
        </w:rPr>
        <w:t>–</w:t>
      </w:r>
      <w:r w:rsidRPr="002E6030">
        <w:rPr>
          <w:rFonts w:eastAsia="Tahoma" w:hint="cs"/>
          <w:color w:val="00000A"/>
          <w:spacing w:val="20"/>
          <w:position w:val="6"/>
          <w:rtl/>
        </w:rPr>
        <w:t xml:space="preserve"> לעיל ג.], ובאמת היה ראוי שלעולם לא יותר ע"י פדיון, אלא שגזרה התורה שהמום מתירו כשאר קדשים.</w:t>
      </w:r>
    </w:p>
    <w:p w14:paraId="4047098E"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 xml:space="preserve">ועוד בענין זה, ובמקור דברי הרמב"ם הנ"ל - יעוי' באור שמח שם, מקדש דוד (קונטרס מענייני קדשים, סוף סי' ג'), חי' הגרי"ז (תמורה יז.), וחזו"א (תמורה לב. ט.). וע"ע משך חכמה (דברים טו. יט., עה"פ כל הבכור). </w:t>
      </w:r>
    </w:p>
    <w:p w14:paraId="00466C20"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רבי עקיבא אומר שניהן אינן בכור הראשון מפני שאינו פטר רחם והשני מפני שקדמו אחר:</w:t>
      </w:r>
    </w:p>
    <w:p w14:paraId="28AEAB71"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במתני' ממעטינן מבכורה אליבא דר' עקיבא יוצא דופן והבא אחריו. ובברייתא בגמ' ילפינן נמי למעט הבא אחר נקבה, ומסקינן דהיינו אפילו יצאה נקבה דרך דופן וזכר דרך רחם.</w:t>
      </w:r>
    </w:p>
    <w:p w14:paraId="4FF3E126"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והנה קי"ל לקמן מו. דהבא אחר נפל גם פטור מבכורה, ונסתפק מהרי"ט אלגזי (אות כ"ד סק"ג) כשיצא הנפל דרך דופן והזכר אחריו דרך רחם. ודקדק מהמכילתא (סו"פ בא) דכהאי גוונא חשיב בכורה, ונתן בזה טעם, דהנה הא דנפל פוטר בבכורה בבהמה ילפינן לעיל ג. מקרא ד"פטר שגר בהמה", ואדם הוקש לבהמה, ואמאי לא ילפינן מקרא ד'בכור' שהרי אינו בכור לוולדות ורחמים, אלא על כרחך לפי שנפל לא קרוי ולד, א"כ השתא דילפינן מקרא מיוחד אימא תפסת מועט, דרק היכא שיצא עכ"פ הנפל דרך דופן כסברא דאמרינן בגמ' סוף פירקין. אמנם מסיק שלא מצא גילוי לדין זה בדברי הפוסקים. וראה מש"כ בהערה קל"ח למהריט"א.</w:t>
      </w:r>
    </w:p>
    <w:p w14:paraId="5A114186"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גמ'</w:t>
      </w:r>
    </w:p>
    <w:p w14:paraId="630B9FE6"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רבי טרפון מספקא ליה בכור לדבר אחד אי הוי בכור</w:t>
      </w:r>
      <w:r w:rsidRPr="002E6030">
        <w:rPr>
          <w:rFonts w:eastAsia="Tahoma" w:hint="cs"/>
          <w:color w:val="00000A"/>
          <w:spacing w:val="20"/>
          <w:position w:val="6"/>
          <w:rtl/>
        </w:rPr>
        <w:t>:</w:t>
      </w:r>
    </w:p>
    <w:p w14:paraId="50021BD0"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hint="cs"/>
          <w:b/>
          <w:bCs/>
          <w:color w:val="00000A"/>
          <w:spacing w:val="20"/>
          <w:position w:val="6"/>
          <w:rtl/>
        </w:rPr>
        <w:t>א.</w:t>
      </w:r>
      <w:r w:rsidRPr="002E6030">
        <w:rPr>
          <w:rFonts w:eastAsia="Tahoma" w:hint="cs"/>
          <w:color w:val="00000A"/>
          <w:spacing w:val="20"/>
          <w:position w:val="6"/>
          <w:rtl/>
        </w:rPr>
        <w:t xml:space="preserve"> </w:t>
      </w:r>
      <w:r w:rsidRPr="002E6030">
        <w:rPr>
          <w:rFonts w:eastAsia="Tahoma"/>
          <w:color w:val="00000A"/>
          <w:spacing w:val="20"/>
          <w:position w:val="6"/>
          <w:rtl/>
        </w:rPr>
        <w:t>בביאור ספיקו של ר' טרפון - יעוי' מש"כ הח"נ, והשפ"א על תוס' (ד"ה רשאי). אמנם ראשית בכורים נקט דלא מספקא ליה בדינא, אלא סובר בבירור שבכור לדבר אחד הוי בכור במקצת שקדושתו קלושה, ולכך דינו שירעה עד שיסתאב.</w:t>
      </w:r>
    </w:p>
    <w:p w14:paraId="7BF1CB8F"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ויש לעיין הרי בפירוש כתבה התורה "פטר רחם" ואיך מספקא לר' טרפון דדי בבכור ללידה ולא לרחם - עי' אור שמח (בכורות ב. ד.) מש"כ לפרש הפסוק אליבא דר' טרפון.</w:t>
      </w:r>
    </w:p>
    <w:p w14:paraId="061B145B"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hint="cs"/>
          <w:b/>
          <w:bCs/>
          <w:color w:val="00000A"/>
          <w:spacing w:val="20"/>
          <w:position w:val="6"/>
          <w:rtl/>
        </w:rPr>
        <w:t>ג.</w:t>
      </w:r>
      <w:r w:rsidRPr="002E6030">
        <w:rPr>
          <w:rFonts w:eastAsia="Tahoma" w:hint="cs"/>
          <w:color w:val="00000A"/>
          <w:spacing w:val="20"/>
          <w:position w:val="6"/>
          <w:rtl/>
        </w:rPr>
        <w:t xml:space="preserve"> </w:t>
      </w:r>
      <w:r w:rsidRPr="002E6030">
        <w:rPr>
          <w:rFonts w:eastAsia="Tahoma"/>
          <w:color w:val="00000A"/>
          <w:spacing w:val="20"/>
          <w:position w:val="6"/>
          <w:rtl/>
        </w:rPr>
        <w:t>והנה תוס' חולין קלא: (ד"ה תא שמע) ותוס' שבועות כ. (ד"ה איסר) נקטו שאין דרך התנא במשנה וברייתא להסתפק אלא ודאי קאמר. ולכאורה מצינו הכא ספק לתנא, אולם לדברי ראשית בכורים הנ"ל ניחא. וראה דברים עשירים בענין זה במשמר הלוי (סי' י"ט).</w:t>
      </w:r>
    </w:p>
    <w:p w14:paraId="57E88DA5"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ת"ר מכלל הצריך לפרט ומפרט הצריך לכלל כיצד קדש לי כל בכור יכול אפילו נקבה במשמע ת"ל זכר וכו':</w:t>
      </w:r>
    </w:p>
    <w:p w14:paraId="0F8EE1B0"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שיטות המפרשים בביאור דרשת הברייתא, ומאלו קראי:</w:t>
      </w:r>
    </w:p>
    <w:p w14:paraId="7774E23E"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b/>
          <w:bCs/>
          <w:color w:val="00000A"/>
          <w:spacing w:val="20"/>
          <w:position w:val="6"/>
          <w:rtl/>
        </w:rPr>
        <w:t>א.</w:t>
      </w:r>
      <w:r w:rsidRPr="002E6030">
        <w:rPr>
          <w:rFonts w:eastAsia="Tahoma"/>
          <w:color w:val="00000A"/>
          <w:spacing w:val="20"/>
          <w:position w:val="6"/>
          <w:rtl/>
        </w:rPr>
        <w:t xml:space="preserve"> רש"י מפרש דרישא דברייתא היינו כלל ופרט רגיל שהפרט ממעט מהכלל ואינו מפרשו, ומציעתא היינו כלל הצריך לפרט, וסיפא היינו פרט הצריך לכלל.</w:t>
      </w:r>
    </w:p>
    <w:p w14:paraId="5A186566"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והנה בהך רישא פירש"י שהכלל הוא קרא דפרשת בא (שמות יג. ב.), והפרט הוא בפרשת ראה (דברים טו. יט.). ותמהו ריעב"ץ ומהרי"ט אלגזי (אות כ"ד סק"א) דא"כ הוו כלל ופרט המרוחקין זה מזה דקי"ל (פסחים ו:) דבתרי עניינא [כלומר בשתי פרשיות - רש"י שם] לכו"ע אין דנין בכלל ופרט. וראה מש"כ לישב בהערות להגריש"א.</w:t>
      </w:r>
    </w:p>
    <w:p w14:paraId="74F6E413"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b/>
          <w:bCs/>
          <w:color w:val="00000A"/>
          <w:spacing w:val="20"/>
          <w:position w:val="6"/>
          <w:rtl/>
        </w:rPr>
        <w:t xml:space="preserve">ב. </w:t>
      </w:r>
      <w:r w:rsidRPr="002E6030">
        <w:rPr>
          <w:rFonts w:eastAsia="Tahoma"/>
          <w:color w:val="00000A"/>
          <w:spacing w:val="20"/>
          <w:position w:val="6"/>
          <w:rtl/>
        </w:rPr>
        <w:t>בשטמ"ק השלם הביא תו"ח בשם ה"ר יונה מטוליטולה [הביאו גם מהריט"א הנ"ל], שמפרש דבברייתא דהכא דרשינן רק קרא דפרשת בא דכתיב "כל הבכור אשר יולד בבקרך ובצאנך הזכר תקדיש לה'", וגרסינן הכי "כיצד תקדיש כל בכור יכול אפילו נקבה ת"ל הזכר תקדיש".</w:t>
      </w:r>
    </w:p>
    <w:p w14:paraId="3E98ADEE"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b/>
          <w:bCs/>
          <w:color w:val="00000A"/>
          <w:spacing w:val="20"/>
          <w:position w:val="6"/>
          <w:rtl/>
        </w:rPr>
        <w:t>ג.</w:t>
      </w:r>
      <w:r w:rsidRPr="002E6030">
        <w:rPr>
          <w:rFonts w:eastAsia="Tahoma"/>
          <w:color w:val="00000A"/>
          <w:spacing w:val="20"/>
          <w:position w:val="6"/>
          <w:rtl/>
        </w:rPr>
        <w:t xml:space="preserve"> בהגהות ריעב"ץ הוסיף לתמוה לפירש"י, הרי רישא דברייתא זו השנויה בתורת כהנים כבר פירשה את מידת כלל ופרט ומדוע חזרה שנית לפרשה. ומתוך כך הוא מצדד לפרש דגם רישא דברייתא המובאת בסוגיין מיירי בכלל הצריך לפרט.</w:t>
      </w:r>
    </w:p>
    <w:p w14:paraId="02555536"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b/>
          <w:bCs/>
          <w:color w:val="00000A"/>
          <w:spacing w:val="20"/>
          <w:position w:val="6"/>
          <w:rtl/>
        </w:rPr>
        <w:t>ד.</w:t>
      </w:r>
      <w:r w:rsidRPr="002E6030">
        <w:rPr>
          <w:rFonts w:eastAsia="Tahoma"/>
          <w:color w:val="00000A"/>
          <w:spacing w:val="20"/>
          <w:position w:val="6"/>
          <w:rtl/>
        </w:rPr>
        <w:t xml:space="preserve"> מהרי"ט אלגזי הנ"ל הביא נמי מכילתא דפרשת בא, דמשמע דזכר ולא נקבה דרשינן מכלל הצריך לפרט. אמנם מאידך מבואר בהאי מכילתא כפירוש רש"י דב' הקראי הן בשתי פרשיות ושלא כדברי השטמ"ק. ועי' בדברי מהריט"א.</w:t>
      </w:r>
    </w:p>
    <w:p w14:paraId="1EB2B29D"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b/>
          <w:bCs/>
          <w:color w:val="00000A"/>
          <w:spacing w:val="20"/>
          <w:position w:val="6"/>
          <w:rtl/>
        </w:rPr>
        <w:t>ה.</w:t>
      </w:r>
      <w:r w:rsidRPr="002E6030">
        <w:rPr>
          <w:rFonts w:eastAsia="Tahoma"/>
          <w:color w:val="00000A"/>
          <w:spacing w:val="20"/>
          <w:position w:val="6"/>
          <w:rtl/>
        </w:rPr>
        <w:t xml:space="preserve"> וראה עוד בתוס' כאן (ד"ה כיצד), ובתוס' חולין פח: שהביאו פירושים אחרים בשם ר"י ור"ת.  </w:t>
      </w:r>
    </w:p>
    <w:p w14:paraId="487AFB24"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 xml:space="preserve">אמר ליה לעולם בכור לדבר אחד לא הוי בכור וכו' רבינא אמר לעולם בכור לדבר אחד הוי בכור - אביי ורבינא לא נחלקו לפי האמת אי בכור לדבר אחד הוי בכור, דהא אפילו ר' טרפון במתני' מספקא ליה בהא, ור' עקיבא פשיטא ליה דאינו בכור, אלא פליגי אליבא דר' עקיבא כיצד הוא משמעות לשון התורה וצורת הדרשא, עד דמטינן למסקנא דבעינן בכור לכל דבר. וזהו מש"כ רש"י (ריש ע"ב) דליכא בינייהו מידי אלא משמעותא דקרא.      </w:t>
      </w:r>
    </w:p>
    <w:p w14:paraId="31017736"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lastRenderedPageBreak/>
        <w:t xml:space="preserve"> לעולם בכור לדבר אחד לא הוי בכור ורישא ה"ק וכו' - מהרי"ט אלגזי (אות כ"ד סק"ב) הקשה אמאי הוצרך אביי לדחוק הכי, ולא תירץ דאיצטריך 'פטר רחם' דאי מ'בכור' סלקא דעתך דאפילו ילדה זכר ונקבה בבת אחת למ"ד אפשר לצמצם חשיב בכור, קמ"ל דבעינן שהזכר לבדו יפטור הרחם - עי' בדבריו. וראה מש"כ לישב בהערות להגריש"א.</w:t>
      </w:r>
    </w:p>
    <w:p w14:paraId="20471202"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אי זכר יכול אפילו יוצא דופן - עי' מהרי"ט אלגזי (אות כ"ד סק"ד) שדן אמאי בעינן למעט יוצא דופן עצמו מקרא ד'פטר רחם', תיפוק ליה ד'אשר יולד' כתיב ודרך דופן אינו לידה, וכן ילפינן בספרי פרשת ראה מהאי קרא, וכן לקמן מז: גבי בכור אדם ילפינן דיוצא דופן אינו בכור לנחלה ד'וילדו לו' בעינן. אמנם שם הוא פלוגתת רש"י ותוס' (ד"ה ראשון) אי מלשון לידה דריש. ועי' בהרחבה בדברי מהרי"ט אלגזי.</w:t>
      </w:r>
    </w:p>
    <w:p w14:paraId="618AA3D3"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יכול אפילו יוצא דופן ת"ל פטר רחם - מפירוש רש"י משמע שאינו מגיה ומוחק בברייתא, אלא מוסיף בה יוצא דופן גופיה, וממילא משתמע דמימעיט נמי מ'פטר רחם' יצתה נקבה לפניו. וכעי"ז כתב מים קדושים בפירש"י ואליבא דתוס'. וכן נקט החזו"א (בכורות יט. יד.).</w:t>
      </w:r>
    </w:p>
    <w:p w14:paraId="1EBBD256"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אולם מפירוש רגמ"ה משמע דמגיה בברייתא דלא מיירי בה בנקבה כלל. וכן נקט מהרי"ט אלגזי (אות כ"ד סק"ב).</w:t>
      </w:r>
    </w:p>
    <w:p w14:paraId="2680EA50"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 xml:space="preserve"> רש"י</w:t>
      </w:r>
    </w:p>
    <w:p w14:paraId="3AA9B3F6"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ד"ה כל בכור - זהו כלל ופרט השנוי במדה ראשונה של י"ג מדות - עי' בדברינו בגמ' ד"ה ת"ר.</w:t>
      </w:r>
    </w:p>
    <w:p w14:paraId="1B69C75A"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ד"ה ת"ל פטר רחם - ורוב פרטות שבתורה אינן צריכות לכללות שעמהן וכו' - אין כוונת רש"י שאין צריך לכתוב כללות, אלא ר"ל שאין צריך לפרש משמעות הפרט - הגהות מצפה איתן.</w:t>
      </w:r>
    </w:p>
    <w:p w14:paraId="44117926"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כלל הצריך לפרט שאין אתה יכול להבין וכו' - לפי דברי הח"נ מכאן ועד סוף הדיבור שייך לעיל בסוף ד"ה אי בכור. [וכעי"ז הובא פירוש רש"י בתוס' ד"ה כיצד].</w:t>
      </w:r>
    </w:p>
    <w:p w14:paraId="6D617C25"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בסוה"ד - אי נמי עד דהוי בכור לרחמים ולודות - צ"ל "או אי נימא עד דהוי נמי בכור" וכו' - הגהות מראה כהן.</w:t>
      </w:r>
    </w:p>
    <w:p w14:paraId="4FE4935F"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ד"ה יכול אפי' יצא אחר יוצא דופן - דיבור זה שייך לעיל אחר ד"ה ת"ל פטר רחם - צ"ק.</w:t>
      </w:r>
    </w:p>
    <w:p w14:paraId="0EF68E23"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ד"ה ה"ק אי זכר - וממילא אימעיט נמי יצתה נקבה לפניו מפטר רחם - עי' מים קדושים.</w:t>
      </w:r>
    </w:p>
    <w:p w14:paraId="23B79A66"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תוס'</w:t>
      </w:r>
    </w:p>
    <w:p w14:paraId="55AB120C"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ד"ה דהך - ועגלא תילתא לאו היינו שלישי לבטן כדפירש"י וכו' - רש"י בשבת יא. ופסחים סח: אכן פירש כן, אך בסנהדרין סה: פירש כך רק בפירוש שני, ובעירובין סג. דחה פירוש זה מכח הסוגיא דסנהדרין.</w:t>
      </w:r>
    </w:p>
    <w:p w14:paraId="1EE02BC8"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ובפירוש קמא פירש רש"י בעירובין ובסנהדרין דהיינו שגדל שליש דאז הוא עומד בעיקר טעם בשרו. מיהו תוס' בגיטין נו. דחו גם פירוש זה.</w:t>
      </w:r>
    </w:p>
    <w:p w14:paraId="18FC4DD5"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והנה מדברי הרמב"ם בפיהמ"ש בסוגיין מבואר גם דהבכור הוא הכחוש. וכן פירש גם הערוך דהראשון כחוש הרבה והשני מובחר ממנו והשלישי מוטב שבכולן. וביאר הח"נ דלפירושם גרסינן בסוגיין "אבל אחת ביכרה ואחת לא ביכרה וילדו שני זכרים אימא מודה ליה ר' טרפון לר' עקיבא דהך דביכרה שביח טפי".</w:t>
      </w:r>
    </w:p>
    <w:p w14:paraId="2242A45F"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ועל קושית תוס' מההיא דתמורה דמשמע דבכור שביח טפי, מחלק הח"נ בין שביח למברי, דבכור אף שהוא כחוש ולא שביח מ"מ נותן כח וחוזק בגוף.</w:t>
      </w:r>
    </w:p>
    <w:p w14:paraId="71A888A1"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 xml:space="preserve">ד"ה כיצד - פי' בקונטרס וכו' ע"כ לשון הקונטרס - אין זה לשון רש"י שלפנינו, אך כנראה שהיה לתוס' נוסח אחר מפירש"י, והיא הנוסחא המובאת בשטמ"ק אות ו'.   </w:t>
      </w:r>
    </w:p>
    <w:p w14:paraId="698E8A90"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והשתא פירושו יתכן לפי דברי רבינא דבסמוך וכו' - כלומר לדברי אביי דבכור לדבר אחד לא חשיב בכור עד שיהא בכור לכל דבר, מה צריך הכלל לפרט שיפרשו, הלא ממילא נשמע דאינו בכור עד שיהא גם בכור לרחמים.</w:t>
      </w:r>
    </w:p>
    <w:p w14:paraId="1C669CBE"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ומיהו יש לפרש לאביי דאי לאו פרט הו"א דאפי' יוצא דופן הוא בכור כיון דהוי בכור לוולדות ואע"ג דלא הוי בכור לרחמים - כלומר אפילו אי משמעות 'בכור' משמע לכל דבר, לא הוי ס"ד כלל דבעינן נמי בכור לרחמים, דמסברא סגי שהוא בכור לולדות ולזכרים לולי גילוי התורה דבעינן נמי 'פטר רחם'.</w:t>
      </w:r>
      <w:r w:rsidRPr="002E6030">
        <w:rPr>
          <w:rFonts w:eastAsia="Tahoma" w:hint="cs"/>
          <w:color w:val="00000A"/>
          <w:spacing w:val="20"/>
          <w:position w:val="6"/>
          <w:rtl/>
        </w:rPr>
        <w:t xml:space="preserve"> ועי' תמיהת משנת רבי אהרן.</w:t>
      </w:r>
    </w:p>
    <w:p w14:paraId="2797E41D"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 xml:space="preserve">ור"י מפרש וכו' - מים קדושים מבאר דלר"י קשה על פירש"י, הרי יוצא דופן גופו לא הוזכר במציעתא, ואין כוונת הגמ' אליבא דאביי להגיה הברייתא, לכך פירש ר"י דבין מציעתא ובין סיפא תרוייהו הוו גם </w:t>
      </w:r>
      <w:r w:rsidRPr="002E6030">
        <w:rPr>
          <w:rFonts w:eastAsia="Tahoma"/>
          <w:color w:val="00000A"/>
          <w:spacing w:val="20"/>
          <w:position w:val="6"/>
          <w:rtl/>
        </w:rPr>
        <w:lastRenderedPageBreak/>
        <w:t>כלל הצריך לפרט וגם פרט הצריך לכלל, וממילא כיון שנזכר יוצא דופן בסיפא, מגלה גם למציעתא דהנידון הוא על יוצא דופן.</w:t>
      </w:r>
    </w:p>
    <w:p w14:paraId="09170421"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 xml:space="preserve">ומהרש"א בחולין פח: פירש באופן אחר, דהיה קשה לר"י דכשם ש'בכור' הוי כלל הכי נמי 'פטר רחם' הוא כלל, לכך פירש דאין הכי נמי תרוייהו הוו כלל ותרוייהו פרט. וראה עוד חזו"א (בכורות יט. יד.). </w:t>
      </w:r>
    </w:p>
    <w:p w14:paraId="5306266D"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ור"ת מפרש וכו' - עי' מים קדושים שמבאר דלר"ת היה קשה דבין לאביי ובין לרבינא לא אתי שפיר דמציעתא ליהוי כלל הצריך לפרט, לכך פירש דהברייתא לא מיירי מכלל הצריך לפרט, אלא רישא ומציעתא הוו כלל ופרט גמור, וסיפא הוי פרט הצריך לכלל. וראה עוד חזו"א (בכורות יט. יד.).</w:t>
      </w:r>
    </w:p>
    <w:p w14:paraId="2DFD0588"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עכ"פ בין לפירוש ר"י ובין לפירוש ר"ת ניחא דלא קשה קושית תוס' דלעיל על פירש"י, דאליבא דאביי אמאי בעינן לכלל הצריך לפרט, ודו"ק.</w:t>
      </w:r>
    </w:p>
    <w:p w14:paraId="5EC9F564"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ד"ה רישא - וי"ל דנהי דלא מסתבר ליה למעוטי יוצא דופן מפטר רחם וכו' - ע</w:t>
      </w:r>
      <w:r w:rsidRPr="002E6030">
        <w:rPr>
          <w:rFonts w:eastAsia="Tahoma" w:hint="cs"/>
          <w:color w:val="00000A"/>
          <w:spacing w:val="20"/>
          <w:position w:val="6"/>
          <w:rtl/>
        </w:rPr>
        <w:t>ל דברי תוס' יעוי' ב</w:t>
      </w:r>
      <w:r w:rsidRPr="002E6030">
        <w:rPr>
          <w:rFonts w:eastAsia="Tahoma"/>
          <w:color w:val="00000A"/>
          <w:spacing w:val="20"/>
          <w:position w:val="6"/>
          <w:rtl/>
        </w:rPr>
        <w:t>מים קדושים. וע</w:t>
      </w:r>
      <w:r w:rsidRPr="002E6030">
        <w:rPr>
          <w:rFonts w:eastAsia="Tahoma" w:hint="cs"/>
          <w:color w:val="00000A"/>
          <w:spacing w:val="20"/>
          <w:position w:val="6"/>
          <w:rtl/>
        </w:rPr>
        <w:t xml:space="preserve">וד בישוב </w:t>
      </w:r>
      <w:r w:rsidRPr="002E6030">
        <w:rPr>
          <w:rFonts w:eastAsia="Tahoma"/>
          <w:color w:val="00000A"/>
          <w:spacing w:val="20"/>
          <w:position w:val="6"/>
          <w:rtl/>
        </w:rPr>
        <w:t>קושית תוס'</w:t>
      </w:r>
      <w:r w:rsidRPr="002E6030">
        <w:rPr>
          <w:rFonts w:eastAsia="Tahoma" w:hint="cs"/>
          <w:color w:val="00000A"/>
          <w:spacing w:val="20"/>
          <w:position w:val="6"/>
          <w:rtl/>
        </w:rPr>
        <w:t xml:space="preserve"> </w:t>
      </w:r>
      <w:r w:rsidRPr="002E6030">
        <w:rPr>
          <w:rFonts w:eastAsia="Tahoma"/>
          <w:color w:val="00000A"/>
          <w:spacing w:val="20"/>
          <w:position w:val="6"/>
          <w:rtl/>
        </w:rPr>
        <w:t>–</w:t>
      </w:r>
      <w:r w:rsidRPr="002E6030">
        <w:rPr>
          <w:rFonts w:eastAsia="Tahoma" w:hint="cs"/>
          <w:color w:val="00000A"/>
          <w:spacing w:val="20"/>
          <w:position w:val="6"/>
          <w:rtl/>
        </w:rPr>
        <w:t xml:space="preserve"> עי' אור שמח (בכורות ב. ד.), ושפ"א</w:t>
      </w:r>
      <w:r w:rsidRPr="002E6030">
        <w:rPr>
          <w:rFonts w:eastAsia="Tahoma"/>
          <w:color w:val="00000A"/>
          <w:spacing w:val="20"/>
          <w:position w:val="6"/>
          <w:rtl/>
        </w:rPr>
        <w:t>. וראה עוד חזו"א (בכורות סי' י"ט סוף סקי"ד), והערות להגריש"א.</w:t>
      </w:r>
    </w:p>
    <w:p w14:paraId="04D7E602"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דף יט:</w:t>
      </w:r>
    </w:p>
    <w:p w14:paraId="699F84AF"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גמ'</w:t>
      </w:r>
    </w:p>
    <w:p w14:paraId="27B222FD" w14:textId="77777777" w:rsidR="008A0D75" w:rsidRPr="002E6030" w:rsidRDefault="008A0D75" w:rsidP="008A0D75">
      <w:pPr>
        <w:spacing w:line="240" w:lineRule="atLeast"/>
        <w:jc w:val="both"/>
        <w:rPr>
          <w:rFonts w:eastAsia="Tahoma"/>
          <w:color w:val="00000A"/>
          <w:spacing w:val="20"/>
          <w:position w:val="6"/>
          <w:rtl/>
        </w:rPr>
      </w:pPr>
      <w:r w:rsidRPr="002E6030">
        <w:rPr>
          <w:rFonts w:eastAsia="Tahoma"/>
          <w:color w:val="00000A"/>
          <w:spacing w:val="20"/>
          <w:position w:val="6"/>
          <w:rtl/>
        </w:rPr>
        <w:t>אי ס"ד בכור לדבר אחד הוי בכור תינח היכא דיצא זכר דרך דופן וכו' אלא היכא דיצתה נקבה דרך דופן וכו' - מהרי"ט אלגזי (אות כ"ב סק"ג) הקשה דהרי איכא שני פסוקים דכתיב בהו 'בכור', ונימא דחד למעט יצא זכר אחר זכר יוצא דופן, וחד ליצא אחר נקבה יוצאת דופן.</w:t>
      </w:r>
    </w:p>
    <w:p w14:paraId="77F50F96" w14:textId="77777777" w:rsidR="00DA3BF5" w:rsidRPr="002E6030" w:rsidRDefault="00DA3BF5" w:rsidP="00DA3BF5">
      <w:pPr>
        <w:spacing w:line="240" w:lineRule="atLeast"/>
        <w:jc w:val="both"/>
        <w:rPr>
          <w:rFonts w:eastAsia="Tahoma"/>
          <w:color w:val="00000A"/>
          <w:spacing w:val="20"/>
          <w:position w:val="6"/>
        </w:rPr>
      </w:pPr>
      <w:r w:rsidRPr="002E6030">
        <w:rPr>
          <w:rFonts w:eastAsia="Tahoma" w:hint="cs"/>
          <w:color w:val="00000A"/>
          <w:spacing w:val="20"/>
          <w:position w:val="6"/>
          <w:rtl/>
        </w:rPr>
        <w:t>_01פרק שלישי - הלוקח בהמה</w:t>
      </w:r>
    </w:p>
    <w:p w14:paraId="0F63D8DE" w14:textId="77777777" w:rsidR="00DA3BF5" w:rsidRPr="002E6030" w:rsidRDefault="00DA3BF5" w:rsidP="00DA3BF5">
      <w:pPr>
        <w:spacing w:line="240" w:lineRule="atLeast"/>
        <w:jc w:val="both"/>
        <w:rPr>
          <w:rFonts w:eastAsia="Tahoma"/>
          <w:color w:val="00000A"/>
          <w:spacing w:val="20"/>
          <w:position w:val="6"/>
          <w:rtl/>
        </w:rPr>
      </w:pPr>
      <w:r w:rsidRPr="002E6030">
        <w:rPr>
          <w:rFonts w:eastAsia="Tahoma" w:hint="cs"/>
          <w:color w:val="00000A"/>
          <w:spacing w:val="20"/>
          <w:position w:val="6"/>
          <w:rtl/>
        </w:rPr>
        <w:t>מתני'</w:t>
      </w:r>
    </w:p>
    <w:p w14:paraId="04837B5E" w14:textId="77777777" w:rsidR="00DA3BF5" w:rsidRPr="002E6030" w:rsidRDefault="00DA3BF5" w:rsidP="00DA3BF5">
      <w:pPr>
        <w:spacing w:line="240" w:lineRule="atLeast"/>
        <w:jc w:val="both"/>
        <w:rPr>
          <w:rFonts w:eastAsia="Tahoma"/>
          <w:color w:val="00000A"/>
          <w:spacing w:val="20"/>
          <w:position w:val="6"/>
          <w:rtl/>
        </w:rPr>
      </w:pPr>
      <w:r w:rsidRPr="002E6030">
        <w:rPr>
          <w:rFonts w:eastAsia="Tahoma" w:hint="cs"/>
          <w:color w:val="00000A"/>
          <w:spacing w:val="20"/>
          <w:position w:val="6"/>
          <w:rtl/>
        </w:rPr>
        <w:t>רבי ישמעאל אומר עז בת שנתה ודאי לכהן מכאן ואילך ספק רחל בת שתים וכו' פרה וחמור בנות שלש וכו':</w:t>
      </w:r>
    </w:p>
    <w:p w14:paraId="432079E6" w14:textId="77777777" w:rsidR="00DA3BF5" w:rsidRPr="002E6030" w:rsidRDefault="00DA3BF5" w:rsidP="00DA3BF5">
      <w:pPr>
        <w:spacing w:line="240" w:lineRule="atLeast"/>
        <w:jc w:val="both"/>
        <w:rPr>
          <w:rFonts w:eastAsia="Tahoma"/>
          <w:color w:val="00000A"/>
          <w:spacing w:val="20"/>
          <w:position w:val="6"/>
          <w:rtl/>
        </w:rPr>
      </w:pPr>
      <w:r w:rsidRPr="002E6030">
        <w:rPr>
          <w:rFonts w:eastAsia="Tahoma" w:hint="cs"/>
          <w:color w:val="00000A"/>
          <w:spacing w:val="20"/>
          <w:position w:val="6"/>
          <w:rtl/>
        </w:rPr>
        <w:t>מדברי הראשונים [רש"י, תוס' (ד"ה פרה), שטמ"ק השלם בשם תו"ח], מבואר דהא דתנן עז בת שנתה ורחל בת שתים, ר"ל דהגם שיתכן שילדו תוך הזמן מ"מ הוי ודאי לכהן, לפי שלא יתכן שתלד שתי פעמים באותו זמן, משא"כ לגבי פרה וחמור בנות שלש ר"ל דעד אותו זמן אינן יולדות כלל. אך האם הכוונה דעד ג' שנים ממש אינה יולדת, או דבת שתים אינה יולדת אבל בשנה שלישית יולדת - עי' בדברינו על תוס' ד"ה פרה.</w:t>
      </w:r>
    </w:p>
    <w:p w14:paraId="4FF14199" w14:textId="77777777" w:rsidR="00DA3BF5" w:rsidRPr="002E6030" w:rsidRDefault="00DA3BF5" w:rsidP="00DA3BF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ובלשון רגמ"ה צ"ע, דמשמע קצת מלשונו דאפילו עז ורחל אין יולדות כלל בתוך שנתן, והוא נגד המבואר בגמ' דף כ. "עז שטינפה בת ששה וכו' רחל שטינפה בת שנתה" וכו'. </w:t>
      </w:r>
    </w:p>
    <w:p w14:paraId="756E6AA3" w14:textId="77777777" w:rsidR="00DA3BF5" w:rsidRPr="002E6030" w:rsidRDefault="00DA3BF5" w:rsidP="00DA3BF5">
      <w:pPr>
        <w:spacing w:line="240" w:lineRule="atLeast"/>
        <w:jc w:val="both"/>
        <w:rPr>
          <w:rFonts w:eastAsia="Tahoma"/>
          <w:color w:val="00000A"/>
          <w:spacing w:val="20"/>
          <w:position w:val="6"/>
          <w:rtl/>
        </w:rPr>
      </w:pPr>
      <w:r w:rsidRPr="002E6030">
        <w:rPr>
          <w:rFonts w:eastAsia="Tahoma" w:hint="cs"/>
          <w:color w:val="00000A"/>
          <w:spacing w:val="20"/>
          <w:position w:val="6"/>
          <w:rtl/>
        </w:rPr>
        <w:t>פרה וחמור בנות שלש ודאי לכהן:</w:t>
      </w:r>
    </w:p>
    <w:p w14:paraId="27FDEA2D" w14:textId="77777777" w:rsidR="00DA3BF5" w:rsidRPr="002E6030" w:rsidRDefault="00DA3BF5" w:rsidP="00DA3BF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תמוה הא מעשים בכל יום שפרה בת שתי שנים יולדת?</w:t>
      </w:r>
    </w:p>
    <w:p w14:paraId="530D76AB" w14:textId="77777777" w:rsidR="00DA3BF5" w:rsidRPr="002E6030" w:rsidRDefault="00DA3BF5" w:rsidP="00DA3BF5">
      <w:pPr>
        <w:spacing w:line="240" w:lineRule="atLeast"/>
        <w:jc w:val="both"/>
        <w:rPr>
          <w:rFonts w:eastAsia="Tahoma"/>
          <w:color w:val="00000A"/>
          <w:spacing w:val="20"/>
          <w:position w:val="6"/>
          <w:rtl/>
        </w:rPr>
      </w:pPr>
      <w:r w:rsidRPr="002E6030">
        <w:rPr>
          <w:rFonts w:eastAsia="Tahoma" w:hint="cs"/>
          <w:color w:val="00000A"/>
          <w:spacing w:val="20"/>
          <w:position w:val="6"/>
          <w:rtl/>
        </w:rPr>
        <w:t>כן תמהו תוס' ע"ז כד: (ד"ה פרה), ותירצו דודאי עתה נשתנה הטבע מכמות שהיה בדורות הראשונים.</w:t>
      </w:r>
    </w:p>
    <w:p w14:paraId="468E7269" w14:textId="77777777" w:rsidR="00DA3BF5" w:rsidRPr="002E6030" w:rsidRDefault="00DA3BF5" w:rsidP="00DA3BF5">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ובהגהות ריעב"ץ בע"ז שם העיר דחידוש לומר שדורות האחרונים נשנו בטבעם למעליותא, והרי מצינו (בסנהדרין סט:) גבי בני אדם שדורות הראשונים היו מולידים בני שמונה שנים.     </w:t>
      </w:r>
    </w:p>
    <w:p w14:paraId="61C7FC63" w14:textId="77777777" w:rsidR="00DA3BF5" w:rsidRPr="002E6030" w:rsidRDefault="00DA3BF5" w:rsidP="00DA3BF5">
      <w:pPr>
        <w:spacing w:line="240" w:lineRule="atLeast"/>
        <w:jc w:val="both"/>
        <w:rPr>
          <w:rFonts w:eastAsia="Tahoma"/>
          <w:color w:val="00000A"/>
          <w:spacing w:val="20"/>
          <w:position w:val="6"/>
          <w:rtl/>
        </w:rPr>
      </w:pPr>
      <w:r w:rsidRPr="002E6030">
        <w:rPr>
          <w:rFonts w:eastAsia="Tahoma" w:hint="cs"/>
          <w:color w:val="00000A"/>
          <w:spacing w:val="20"/>
          <w:position w:val="6"/>
          <w:rtl/>
        </w:rPr>
        <w:t>ובתוס' חולין מז. (ד"ה כל) הוסיפו לישב "אם לא שנאמר דכשיולדת בשנה שניה תשש כוחה ושוב לא תלד עד שנה רביעית". וראה תוס' כאן (ד"ה פרה) שדחו סברא זו מכח הסוגיא בע"ז שם.</w:t>
      </w:r>
    </w:p>
    <w:p w14:paraId="502A3E6D" w14:textId="77777777" w:rsidR="00DA3BF5" w:rsidRPr="002E6030" w:rsidRDefault="00DA3BF5" w:rsidP="00DA3BF5">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מה שציין תפא"י במשניות כאן (יכין אות ד'). ועי' מעדני יו"ט (אות א'), וחזו"א (יו"ד הל' טריפות ה. ג.).</w:t>
      </w:r>
    </w:p>
    <w:p w14:paraId="7FA9BAFA" w14:textId="77777777" w:rsidR="00DA3BF5" w:rsidRPr="002E6030" w:rsidRDefault="00DA3BF5" w:rsidP="00DA3BF5">
      <w:pPr>
        <w:spacing w:line="240" w:lineRule="atLeast"/>
        <w:jc w:val="both"/>
        <w:rPr>
          <w:rFonts w:eastAsia="Tahoma"/>
          <w:color w:val="00000A"/>
          <w:spacing w:val="20"/>
          <w:position w:val="6"/>
          <w:rtl/>
        </w:rPr>
      </w:pPr>
      <w:r w:rsidRPr="002E6030">
        <w:rPr>
          <w:rFonts w:eastAsia="Tahoma" w:hint="cs"/>
          <w:color w:val="00000A"/>
          <w:spacing w:val="20"/>
          <w:position w:val="6"/>
          <w:rtl/>
        </w:rPr>
        <w:t>אמר  לו רבי עקיבא אילו בוולד בלבד הבהמה נפטרת כדבריך וכו':</w:t>
      </w:r>
    </w:p>
    <w:p w14:paraId="2D7711CA" w14:textId="77777777" w:rsidR="00DA3BF5" w:rsidRPr="002E6030" w:rsidRDefault="00DA3BF5" w:rsidP="00DA3BF5">
      <w:pPr>
        <w:spacing w:line="240" w:lineRule="atLeast"/>
        <w:jc w:val="both"/>
        <w:rPr>
          <w:rFonts w:eastAsia="Tahoma"/>
          <w:color w:val="00000A"/>
          <w:spacing w:val="20"/>
          <w:position w:val="6"/>
          <w:rtl/>
        </w:rPr>
      </w:pPr>
      <w:r w:rsidRPr="002E6030">
        <w:rPr>
          <w:rFonts w:eastAsia="Tahoma" w:hint="cs"/>
          <w:color w:val="00000A"/>
          <w:spacing w:val="20"/>
          <w:position w:val="6"/>
          <w:rtl/>
        </w:rPr>
        <w:t>לענין הלכה:</w:t>
      </w:r>
    </w:p>
    <w:p w14:paraId="4BF24DB8" w14:textId="77777777" w:rsidR="00DA3BF5" w:rsidRPr="002E6030" w:rsidRDefault="00DA3BF5" w:rsidP="00DA3BF5">
      <w:pPr>
        <w:spacing w:line="240" w:lineRule="atLeast"/>
        <w:jc w:val="both"/>
        <w:rPr>
          <w:rFonts w:eastAsia="Tahoma"/>
          <w:color w:val="00000A"/>
          <w:spacing w:val="20"/>
          <w:position w:val="6"/>
          <w:rtl/>
        </w:rPr>
      </w:pPr>
      <w:r w:rsidRPr="002E6030">
        <w:rPr>
          <w:rFonts w:eastAsia="Tahoma" w:hint="cs"/>
          <w:color w:val="00000A"/>
          <w:spacing w:val="20"/>
          <w:position w:val="6"/>
          <w:rtl/>
        </w:rPr>
        <w:t>הרמב"ם (בכורות ד. ז.) והטור ושו"ע (שטז. ו.) פסקו כר' עקיבא דבכל גווני הוי ספק בכור. והוסיפו הטור ושו"ע דאפילו הגוי מסיח לפי תומו שכבר ביכרה אינו נאמן. וכן דקדקו תוס' לקמן כא: (ד"ה אשתבוחי) והרא"ש (סי' ג') מדברי רש"י שם, והטעם הוא דהגוי אומר כן להשביח מקחו. וראה בדברינו על תוס' לקמן הנ"ל.</w:t>
      </w:r>
    </w:p>
    <w:p w14:paraId="299C75CB" w14:textId="77777777" w:rsidR="00DA3BF5" w:rsidRPr="002E6030" w:rsidRDefault="00DA3BF5" w:rsidP="00DA3BF5">
      <w:pPr>
        <w:spacing w:line="240" w:lineRule="atLeast"/>
        <w:jc w:val="both"/>
        <w:rPr>
          <w:spacing w:val="20"/>
          <w:position w:val="6"/>
          <w:rtl/>
        </w:rPr>
      </w:pPr>
      <w:r w:rsidRPr="002E6030">
        <w:rPr>
          <w:rFonts w:eastAsia="Tahoma" w:hint="cs"/>
          <w:color w:val="00000A"/>
          <w:spacing w:val="20"/>
          <w:position w:val="6"/>
          <w:rtl/>
        </w:rPr>
        <w:t>סימן הוולד בבהמה דקה טינוף - עי' תוס' נדה כה. (ד"</w:t>
      </w:r>
      <w:r w:rsidRPr="002E6030">
        <w:rPr>
          <w:rFonts w:hint="cs"/>
          <w:spacing w:val="20"/>
          <w:position w:val="6"/>
          <w:rtl/>
        </w:rPr>
        <w:t>ה סימן), ותוס' לקמן מו: (סוף ד"ה דאדם).</w:t>
      </w:r>
    </w:p>
    <w:p w14:paraId="725FC070" w14:textId="77777777" w:rsidR="00DA3BF5" w:rsidRPr="002E6030" w:rsidRDefault="00DA3BF5" w:rsidP="00DA3BF5">
      <w:pPr>
        <w:spacing w:line="240" w:lineRule="atLeast"/>
        <w:jc w:val="both"/>
        <w:rPr>
          <w:spacing w:val="20"/>
          <w:position w:val="6"/>
          <w:rtl/>
        </w:rPr>
      </w:pPr>
      <w:r w:rsidRPr="002E6030">
        <w:rPr>
          <w:rFonts w:hint="cs"/>
          <w:spacing w:val="20"/>
          <w:position w:val="6"/>
          <w:rtl/>
        </w:rPr>
        <w:t>ובאשה שפיר ושיליא:</w:t>
      </w:r>
    </w:p>
    <w:p w14:paraId="5E6684C4" w14:textId="77777777" w:rsidR="00DA3BF5" w:rsidRPr="002E6030" w:rsidRDefault="00DA3BF5" w:rsidP="00DA3BF5">
      <w:pPr>
        <w:spacing w:line="240" w:lineRule="atLeast"/>
        <w:jc w:val="both"/>
        <w:rPr>
          <w:spacing w:val="20"/>
          <w:position w:val="6"/>
          <w:rtl/>
        </w:rPr>
      </w:pPr>
      <w:r w:rsidRPr="002E6030">
        <w:rPr>
          <w:rFonts w:hint="cs"/>
          <w:spacing w:val="20"/>
          <w:position w:val="6"/>
          <w:rtl/>
        </w:rPr>
        <w:t>א] מהו שפיר ושליא:</w:t>
      </w:r>
    </w:p>
    <w:p w14:paraId="1E004B9E" w14:textId="77777777" w:rsidR="00DA3BF5" w:rsidRPr="002E6030" w:rsidRDefault="00DA3BF5" w:rsidP="00DA3BF5">
      <w:pPr>
        <w:spacing w:line="240" w:lineRule="atLeast"/>
        <w:jc w:val="both"/>
        <w:rPr>
          <w:spacing w:val="20"/>
          <w:position w:val="6"/>
          <w:rtl/>
        </w:rPr>
      </w:pPr>
      <w:r w:rsidRPr="002E6030">
        <w:rPr>
          <w:rFonts w:hint="cs"/>
          <w:b/>
          <w:bCs/>
          <w:spacing w:val="20"/>
          <w:position w:val="6"/>
          <w:rtl/>
        </w:rPr>
        <w:lastRenderedPageBreak/>
        <w:t>א.</w:t>
      </w:r>
      <w:r w:rsidRPr="002E6030">
        <w:rPr>
          <w:rFonts w:hint="cs"/>
          <w:spacing w:val="20"/>
          <w:position w:val="6"/>
          <w:rtl/>
        </w:rPr>
        <w:t xml:space="preserve"> שפיר הוא עור הולד עצמו המתרקם בתוכו - כ"כ רש"י בכמה מקומות (בסוגיין, ברכות ד., כריתות ז:, נדה כג:). וכ"כ רע"ב כאן בשם רבותיו שהוא חתיכה של בשר שיש בה צורת אדם, וי"א דלכך נקראת 'שפיר' לפי שעשויה כשפופרת. וראה עוד מתני' נדה כג: ובברייתא שם כד. איזהו שפיר מרוקם שיש בו צורת ולד.</w:t>
      </w:r>
    </w:p>
    <w:p w14:paraId="0C619BE8" w14:textId="77777777" w:rsidR="00DA3BF5" w:rsidRPr="002E6030" w:rsidRDefault="00DA3BF5" w:rsidP="00DA3BF5">
      <w:pPr>
        <w:spacing w:line="240" w:lineRule="atLeast"/>
        <w:jc w:val="both"/>
        <w:rPr>
          <w:spacing w:val="20"/>
          <w:position w:val="6"/>
          <w:rtl/>
        </w:rPr>
      </w:pPr>
      <w:r w:rsidRPr="002E6030">
        <w:rPr>
          <w:rFonts w:hint="cs"/>
          <w:b/>
          <w:bCs/>
          <w:spacing w:val="20"/>
          <w:position w:val="6"/>
          <w:rtl/>
        </w:rPr>
        <w:t>ב.</w:t>
      </w:r>
      <w:r w:rsidRPr="002E6030">
        <w:rPr>
          <w:rFonts w:hint="cs"/>
          <w:spacing w:val="20"/>
          <w:position w:val="6"/>
          <w:rtl/>
        </w:rPr>
        <w:t xml:space="preserve"> פירוש נוסף כתב הרע"ב, ד'שפיר' הוא קרום למעלה מן השליא שיש בו דם נקרש. וכעי"ז הוא לשון הרמב"ם בפיהמ"ש, וצריך ביאור. </w:t>
      </w:r>
    </w:p>
    <w:p w14:paraId="17A6CCE7" w14:textId="77777777" w:rsidR="00DA3BF5" w:rsidRPr="002E6030" w:rsidRDefault="00DA3BF5" w:rsidP="00DA3BF5">
      <w:pPr>
        <w:spacing w:line="240" w:lineRule="atLeast"/>
        <w:jc w:val="both"/>
        <w:rPr>
          <w:spacing w:val="20"/>
          <w:position w:val="6"/>
          <w:rtl/>
        </w:rPr>
      </w:pPr>
      <w:r w:rsidRPr="002E6030">
        <w:rPr>
          <w:rFonts w:hint="cs"/>
          <w:b/>
          <w:bCs/>
          <w:spacing w:val="20"/>
          <w:position w:val="6"/>
          <w:rtl/>
        </w:rPr>
        <w:t>ג.</w:t>
      </w:r>
      <w:r w:rsidRPr="002E6030">
        <w:rPr>
          <w:rFonts w:hint="cs"/>
          <w:spacing w:val="20"/>
          <w:position w:val="6"/>
          <w:rtl/>
        </w:rPr>
        <w:t xml:space="preserve"> רגמ"ה כתב "שפיר היינו דם שבתוך השליא", וצ"ל שאין כוונתו דם בעלמא, דהא תנן לקמן מז: דשפיר מלא דם לא חשיב ולד, אלא אף הוא כוונתו דם נקרש בתוך העור.</w:t>
      </w:r>
    </w:p>
    <w:p w14:paraId="750F878A" w14:textId="77777777" w:rsidR="00DA3BF5" w:rsidRPr="002E6030" w:rsidRDefault="00DA3BF5" w:rsidP="00DA3BF5">
      <w:pPr>
        <w:spacing w:line="240" w:lineRule="atLeast"/>
        <w:jc w:val="both"/>
        <w:rPr>
          <w:spacing w:val="20"/>
          <w:position w:val="6"/>
          <w:rtl/>
        </w:rPr>
      </w:pPr>
      <w:r w:rsidRPr="002E6030">
        <w:rPr>
          <w:rFonts w:hint="cs"/>
          <w:b/>
          <w:bCs/>
          <w:spacing w:val="20"/>
          <w:position w:val="6"/>
          <w:rtl/>
        </w:rPr>
        <w:t>ד.</w:t>
      </w:r>
      <w:r w:rsidRPr="002E6030">
        <w:rPr>
          <w:rFonts w:hint="cs"/>
          <w:spacing w:val="20"/>
          <w:position w:val="6"/>
          <w:rtl/>
        </w:rPr>
        <w:t xml:space="preserve"> שליא - הוא העור המקיף ומכסה כל העובר המונח בפנים - עי' רש"י ברכות ד., וכתב הרמב"ם בפיהמ"ש שכסוי זה שעל העובר נעשה ממותרות דם הנדות ושכבת הזרע. וראה עוד בברייתא דנדה כו. צורת השיליא.</w:t>
      </w:r>
    </w:p>
    <w:p w14:paraId="6FCFC03A" w14:textId="77777777" w:rsidR="00DA3BF5" w:rsidRPr="002E6030" w:rsidRDefault="00DA3BF5" w:rsidP="00DA3BF5">
      <w:pPr>
        <w:spacing w:line="240" w:lineRule="atLeast"/>
        <w:jc w:val="both"/>
        <w:rPr>
          <w:spacing w:val="20"/>
          <w:position w:val="6"/>
          <w:rtl/>
        </w:rPr>
      </w:pPr>
      <w:r w:rsidRPr="002E6030">
        <w:rPr>
          <w:rFonts w:hint="cs"/>
          <w:spacing w:val="20"/>
          <w:position w:val="6"/>
          <w:rtl/>
        </w:rPr>
        <w:t>ב] האם יש שפיר בבהמה?</w:t>
      </w:r>
    </w:p>
    <w:p w14:paraId="100E5E18" w14:textId="77777777" w:rsidR="00DA3BF5" w:rsidRPr="002E6030" w:rsidRDefault="00DA3BF5" w:rsidP="00DA3BF5">
      <w:pPr>
        <w:spacing w:line="240" w:lineRule="atLeast"/>
        <w:jc w:val="both"/>
        <w:rPr>
          <w:spacing w:val="20"/>
          <w:position w:val="6"/>
          <w:rtl/>
        </w:rPr>
      </w:pPr>
      <w:r w:rsidRPr="002E6030">
        <w:rPr>
          <w:rFonts w:hint="cs"/>
          <w:spacing w:val="20"/>
          <w:position w:val="6"/>
          <w:rtl/>
        </w:rPr>
        <w:t>ממתני' משמע שבבהמה שפיר אינו סימן כלל, אמנם הרמב"ן בהלכותיו פסק עפ"י הסוגיא בנדה כה. דהני מילי שפיר צלול אבל עכור בבהמה הוי ספק. וראה מהרי"ט אלגזי (אות כ"ז) שהקשה עליו מסוגיית הגמ' שם, והרחיב בזה מהריט"א לקמן פרק שמיני (אות ס"ב).</w:t>
      </w:r>
    </w:p>
    <w:p w14:paraId="123C7D49" w14:textId="77777777" w:rsidR="00DA3BF5" w:rsidRPr="002E6030" w:rsidRDefault="00DA3BF5" w:rsidP="00DA3BF5">
      <w:pPr>
        <w:spacing w:line="240" w:lineRule="atLeast"/>
        <w:jc w:val="both"/>
        <w:rPr>
          <w:spacing w:val="20"/>
          <w:position w:val="6"/>
          <w:rtl/>
        </w:rPr>
      </w:pPr>
      <w:r w:rsidRPr="002E6030">
        <w:rPr>
          <w:rFonts w:hint="cs"/>
          <w:spacing w:val="20"/>
          <w:position w:val="6"/>
          <w:rtl/>
        </w:rPr>
        <w:t>זה הכלל כל שידוע שביכרה אין כאן לכהן כלום וכו':</w:t>
      </w:r>
    </w:p>
    <w:p w14:paraId="359F26B2" w14:textId="77777777" w:rsidR="00DA3BF5" w:rsidRPr="002E6030" w:rsidRDefault="00DA3BF5" w:rsidP="00DA3BF5">
      <w:pPr>
        <w:spacing w:line="240" w:lineRule="atLeast"/>
        <w:jc w:val="both"/>
        <w:rPr>
          <w:spacing w:val="20"/>
          <w:position w:val="6"/>
          <w:rtl/>
        </w:rPr>
      </w:pPr>
      <w:r w:rsidRPr="002E6030">
        <w:rPr>
          <w:rFonts w:hint="cs"/>
          <w:spacing w:val="20"/>
          <w:position w:val="6"/>
          <w:rtl/>
        </w:rPr>
        <w:t>מה מוסיף זה הכלל?</w:t>
      </w:r>
    </w:p>
    <w:p w14:paraId="359C57F3" w14:textId="77777777" w:rsidR="00DA3BF5" w:rsidRPr="002E6030" w:rsidRDefault="00DA3BF5" w:rsidP="00DA3BF5">
      <w:pPr>
        <w:spacing w:line="240" w:lineRule="atLeast"/>
        <w:jc w:val="both"/>
        <w:rPr>
          <w:spacing w:val="20"/>
          <w:position w:val="6"/>
          <w:rtl/>
        </w:rPr>
      </w:pPr>
      <w:r w:rsidRPr="002E6030">
        <w:rPr>
          <w:rFonts w:hint="cs"/>
          <w:spacing w:val="20"/>
          <w:position w:val="6"/>
          <w:rtl/>
        </w:rPr>
        <w:t>התוי"ט כתב שאינו מוסיף כלום, אלא נקוט האי כללא קאמר.</w:t>
      </w:r>
    </w:p>
    <w:p w14:paraId="49E6E496" w14:textId="77777777" w:rsidR="00DA3BF5" w:rsidRPr="002E6030" w:rsidRDefault="00DA3BF5" w:rsidP="00DA3BF5">
      <w:pPr>
        <w:spacing w:line="240" w:lineRule="atLeast"/>
        <w:jc w:val="both"/>
        <w:rPr>
          <w:spacing w:val="20"/>
          <w:position w:val="6"/>
          <w:rtl/>
        </w:rPr>
      </w:pPr>
      <w:r w:rsidRPr="002E6030">
        <w:rPr>
          <w:rFonts w:hint="cs"/>
          <w:spacing w:val="20"/>
          <w:position w:val="6"/>
          <w:rtl/>
        </w:rPr>
        <w:t>ותוס' רעק"א במשניות כתב דתחילה קאמר ר' עקיבא דטינוף ודאי הוי סימן ולד, והשתא קאמר דספק טינפה הוי ספק בכור, ומוסיף ב'זה הכלל' דאפילו חולבת מיקרי ספק דחיישינן למיעוטא דחולבת אע"פ שאינה יולדת כדמסקינן בסוגיא לקמן כ:</w:t>
      </w:r>
    </w:p>
    <w:p w14:paraId="39DC2A21" w14:textId="77777777" w:rsidR="00DA3BF5" w:rsidRPr="002E6030" w:rsidRDefault="00DA3BF5" w:rsidP="00DA3BF5">
      <w:pPr>
        <w:spacing w:line="240" w:lineRule="atLeast"/>
        <w:jc w:val="both"/>
        <w:rPr>
          <w:spacing w:val="20"/>
          <w:position w:val="6"/>
          <w:rtl/>
        </w:rPr>
      </w:pPr>
      <w:r w:rsidRPr="002E6030">
        <w:rPr>
          <w:rFonts w:hint="cs"/>
          <w:spacing w:val="20"/>
          <w:position w:val="6"/>
          <w:rtl/>
        </w:rPr>
        <w:t>ובהגהות אהבת איתן במשניות פירש שר' ישמעאל הוא דקאמר 'זה הכלל', דלא תימא דס"ל טינוף אינו פוטר מבכורה כדס"ד הגמ' לקמן כ., לכך קאמר דכל שידוע שביכרה דהיינו שודאי טינפה אף ר' ישמעאל מודה, אלא דבספק טינוף פליג דלא חיישינן למיעוטא - עי' בדבריו.</w:t>
      </w:r>
    </w:p>
    <w:p w14:paraId="4E491372" w14:textId="77777777" w:rsidR="00DA3BF5" w:rsidRPr="002E6030" w:rsidRDefault="00DA3BF5" w:rsidP="00DA3BF5">
      <w:pPr>
        <w:spacing w:line="240" w:lineRule="atLeast"/>
        <w:jc w:val="both"/>
        <w:rPr>
          <w:spacing w:val="20"/>
          <w:position w:val="6"/>
          <w:rtl/>
        </w:rPr>
      </w:pPr>
      <w:r w:rsidRPr="002E6030">
        <w:rPr>
          <w:rFonts w:hint="cs"/>
          <w:spacing w:val="20"/>
          <w:position w:val="6"/>
          <w:rtl/>
        </w:rPr>
        <w:t xml:space="preserve"> ואם ספק יאכל במומו לבעלים - מרומי שדה דן מאי שנא דלענין כל שידוע שביכרה קתני "אין כאן לכהן כלום", ולענין ספק קתני "יאכל במומו לבעלים", הרי מ"מ אין לכהן כלום ואין נפק"מ אלא לבעלים לאסור בגיזה ועבודה. וראה עוד בהערות להגריש"א.</w:t>
      </w:r>
    </w:p>
    <w:p w14:paraId="647BE5FC" w14:textId="77777777" w:rsidR="00DA3BF5" w:rsidRPr="002E6030" w:rsidRDefault="00DA3BF5" w:rsidP="00DA3BF5">
      <w:pPr>
        <w:spacing w:line="240" w:lineRule="atLeast"/>
        <w:jc w:val="both"/>
        <w:rPr>
          <w:spacing w:val="20"/>
          <w:position w:val="6"/>
          <w:rtl/>
        </w:rPr>
      </w:pPr>
      <w:r w:rsidRPr="002E6030">
        <w:rPr>
          <w:rFonts w:hint="cs"/>
          <w:spacing w:val="20"/>
          <w:position w:val="6"/>
          <w:rtl/>
        </w:rPr>
        <w:t>גמ'</w:t>
      </w:r>
    </w:p>
    <w:p w14:paraId="0032F222" w14:textId="77777777" w:rsidR="00DA3BF5" w:rsidRPr="002E6030" w:rsidRDefault="00DA3BF5" w:rsidP="00DA3BF5">
      <w:pPr>
        <w:spacing w:line="240" w:lineRule="atLeast"/>
        <w:jc w:val="both"/>
        <w:rPr>
          <w:spacing w:val="20"/>
          <w:position w:val="6"/>
          <w:rtl/>
        </w:rPr>
      </w:pPr>
      <w:r w:rsidRPr="002E6030">
        <w:rPr>
          <w:rFonts w:hint="cs"/>
          <w:spacing w:val="20"/>
          <w:position w:val="6"/>
          <w:rtl/>
        </w:rPr>
        <w:t>לימא רבי ישמעאל כרבי מאיר ס"ל דחייש למיעוטא - כן מסיק רבא לקמן דמחוורתא ר' ישמעאל כר' מאיר ס"ל. וכתב הרש"ש דהוא הדין ר' עקיבא דמתני' כר' מאיר ס"ל, דהא דלא פליג על ר' ישמעאל אלא בתוך שנתה אבל במכאן ואילך מודה דהוה ספק, ולקמן כ: מסקינן נמי דר' עקיבא חייש למיעוטא.</w:t>
      </w:r>
    </w:p>
    <w:p w14:paraId="3D7F9FF3" w14:textId="77777777" w:rsidR="00DA3BF5" w:rsidRPr="002E6030" w:rsidRDefault="00DA3BF5" w:rsidP="00DA3BF5">
      <w:pPr>
        <w:spacing w:line="240" w:lineRule="atLeast"/>
        <w:jc w:val="both"/>
        <w:rPr>
          <w:spacing w:val="20"/>
          <w:position w:val="6"/>
          <w:rtl/>
        </w:rPr>
      </w:pPr>
      <w:r w:rsidRPr="002E6030">
        <w:rPr>
          <w:rFonts w:hint="cs"/>
          <w:spacing w:val="20"/>
          <w:position w:val="6"/>
          <w:rtl/>
        </w:rPr>
        <w:t>כרבי מאיר ס"ל דחייש למיעוטא:</w:t>
      </w:r>
    </w:p>
    <w:p w14:paraId="6427FD73" w14:textId="77777777" w:rsidR="00DA3BF5" w:rsidRPr="002E6030" w:rsidRDefault="00DA3BF5" w:rsidP="00DA3BF5">
      <w:pPr>
        <w:spacing w:line="240" w:lineRule="atLeast"/>
        <w:jc w:val="both"/>
        <w:rPr>
          <w:spacing w:val="20"/>
          <w:position w:val="6"/>
          <w:rtl/>
        </w:rPr>
      </w:pPr>
      <w:r w:rsidRPr="002E6030">
        <w:rPr>
          <w:rFonts w:hint="cs"/>
          <w:spacing w:val="20"/>
          <w:position w:val="6"/>
          <w:rtl/>
        </w:rPr>
        <w:t>קובץ דינים:</w:t>
      </w:r>
    </w:p>
    <w:p w14:paraId="6D331AA3" w14:textId="77777777" w:rsidR="00DA3BF5" w:rsidRPr="002E6030" w:rsidRDefault="00DA3BF5" w:rsidP="00DA3BF5">
      <w:pPr>
        <w:spacing w:line="240" w:lineRule="atLeast"/>
        <w:jc w:val="both"/>
        <w:rPr>
          <w:spacing w:val="20"/>
          <w:position w:val="6"/>
          <w:rtl/>
        </w:rPr>
      </w:pPr>
      <w:r w:rsidRPr="002E6030">
        <w:rPr>
          <w:rFonts w:hint="cs"/>
          <w:spacing w:val="20"/>
          <w:position w:val="6"/>
          <w:rtl/>
        </w:rPr>
        <w:t>א] האם ר' מאיר חייש למיעוטא מדאורייתא או מדרבנן?</w:t>
      </w:r>
    </w:p>
    <w:p w14:paraId="5C91D4B3" w14:textId="77777777" w:rsidR="00DA3BF5" w:rsidRPr="002E6030" w:rsidRDefault="00DA3BF5" w:rsidP="00DA3BF5">
      <w:pPr>
        <w:spacing w:line="240" w:lineRule="atLeast"/>
        <w:jc w:val="both"/>
        <w:rPr>
          <w:spacing w:val="20"/>
          <w:position w:val="6"/>
          <w:rtl/>
        </w:rPr>
      </w:pPr>
      <w:r w:rsidRPr="002E6030">
        <w:rPr>
          <w:rFonts w:hint="cs"/>
          <w:spacing w:val="20"/>
          <w:position w:val="6"/>
          <w:rtl/>
        </w:rPr>
        <w:t>עי' תוס' לקמן כ. ד"ה ואיבעית אימא, ובדברינו שם.</w:t>
      </w:r>
    </w:p>
    <w:p w14:paraId="6199D009" w14:textId="77777777" w:rsidR="00DA3BF5" w:rsidRPr="002E6030" w:rsidRDefault="00DA3BF5" w:rsidP="00DA3BF5">
      <w:pPr>
        <w:spacing w:line="240" w:lineRule="atLeast"/>
        <w:jc w:val="both"/>
        <w:rPr>
          <w:spacing w:val="20"/>
          <w:position w:val="6"/>
          <w:rtl/>
        </w:rPr>
      </w:pPr>
      <w:r w:rsidRPr="002E6030">
        <w:rPr>
          <w:rFonts w:hint="cs"/>
          <w:spacing w:val="20"/>
          <w:position w:val="6"/>
          <w:rtl/>
        </w:rPr>
        <w:t>ב] ר' מאיר חייש רק למיעוטא, אך לא למיעוטא דמיעוטא ולמיעוטא דלא שכיח:</w:t>
      </w:r>
    </w:p>
    <w:p w14:paraId="64CED085" w14:textId="77777777" w:rsidR="00DA3BF5" w:rsidRPr="002E6030" w:rsidRDefault="00DA3BF5" w:rsidP="00DA3BF5">
      <w:pPr>
        <w:spacing w:line="240" w:lineRule="atLeast"/>
        <w:jc w:val="both"/>
        <w:rPr>
          <w:spacing w:val="20"/>
          <w:position w:val="6"/>
          <w:rtl/>
        </w:rPr>
      </w:pPr>
      <w:r w:rsidRPr="002E6030">
        <w:rPr>
          <w:rFonts w:hint="cs"/>
          <w:spacing w:val="20"/>
          <w:position w:val="6"/>
          <w:rtl/>
        </w:rPr>
        <w:t>כן איתא ביבמות קיט:, ע"ז לד:, ונדה לב., וראה עוד תוס' לקמן כ:, ותוס' גיטין ב: ד"ה סתם.</w:t>
      </w:r>
    </w:p>
    <w:p w14:paraId="6D2263B1" w14:textId="77777777" w:rsidR="00DA3BF5" w:rsidRPr="002E6030" w:rsidRDefault="00DA3BF5" w:rsidP="00DA3BF5">
      <w:pPr>
        <w:spacing w:line="240" w:lineRule="atLeast"/>
        <w:jc w:val="both"/>
        <w:rPr>
          <w:spacing w:val="20"/>
          <w:position w:val="6"/>
          <w:rtl/>
        </w:rPr>
      </w:pPr>
      <w:r w:rsidRPr="002E6030">
        <w:rPr>
          <w:rFonts w:hint="cs"/>
          <w:spacing w:val="20"/>
          <w:position w:val="6"/>
          <w:rtl/>
        </w:rPr>
        <w:t>ג] רק במיעוט שבטבע חייש ר' מאיר ולא במיעוט התלוי בדעות בני אדם:</w:t>
      </w:r>
    </w:p>
    <w:p w14:paraId="5B577449" w14:textId="77777777" w:rsidR="00DA3BF5" w:rsidRPr="002E6030" w:rsidRDefault="00DA3BF5" w:rsidP="00DA3BF5">
      <w:pPr>
        <w:spacing w:line="240" w:lineRule="atLeast"/>
        <w:jc w:val="both"/>
        <w:rPr>
          <w:spacing w:val="20"/>
          <w:position w:val="6"/>
          <w:rtl/>
        </w:rPr>
      </w:pPr>
      <w:r w:rsidRPr="002E6030">
        <w:rPr>
          <w:rFonts w:hint="cs"/>
          <w:spacing w:val="20"/>
          <w:position w:val="6"/>
          <w:rtl/>
        </w:rPr>
        <w:t>כן כתב מלא הרועים (ערך ר"מ חייש למיעוטא). וראה מש"כ בזה ראשית בכורים כאן (על תוס' סוף כ.).</w:t>
      </w:r>
    </w:p>
    <w:p w14:paraId="4514FF71" w14:textId="77777777" w:rsidR="00DA3BF5" w:rsidRPr="002E6030" w:rsidRDefault="00DA3BF5" w:rsidP="00DA3BF5">
      <w:pPr>
        <w:spacing w:line="240" w:lineRule="atLeast"/>
        <w:jc w:val="both"/>
        <w:rPr>
          <w:spacing w:val="20"/>
          <w:position w:val="6"/>
          <w:rtl/>
        </w:rPr>
      </w:pPr>
      <w:r w:rsidRPr="002E6030">
        <w:rPr>
          <w:rFonts w:hint="cs"/>
          <w:spacing w:val="20"/>
          <w:position w:val="6"/>
          <w:rtl/>
        </w:rPr>
        <w:t>ד] ברובא דאיתא קמן מודה ר' מאיר:</w:t>
      </w:r>
    </w:p>
    <w:p w14:paraId="5198739B" w14:textId="77777777" w:rsidR="00DA3BF5" w:rsidRPr="002E6030" w:rsidRDefault="00DA3BF5" w:rsidP="00DA3BF5">
      <w:pPr>
        <w:spacing w:line="240" w:lineRule="atLeast"/>
        <w:jc w:val="both"/>
        <w:rPr>
          <w:spacing w:val="20"/>
          <w:position w:val="6"/>
          <w:rtl/>
        </w:rPr>
      </w:pPr>
      <w:r w:rsidRPr="002E6030">
        <w:rPr>
          <w:rFonts w:hint="cs"/>
          <w:spacing w:val="20"/>
          <w:position w:val="6"/>
          <w:rtl/>
        </w:rPr>
        <w:t xml:space="preserve">בתוס' כאן (ד"ה ברובא) מבואר שר' מאיר מודה דלא חיישינן למיעוטא ברובא דאיתא קמן. וכן כתב הר"ן בע"ז ריש פרק כל הצלמים, וביאר וז"ל "וטעמא דמילתא שכיון שהוא רוב וידוע לפנינו, הרי הוא חשוב לבטל את המיעוט ולעשותו כמו שאינו". וראה בזה במנחת אברהם לדף יט:, וראה עוד בהערה דאיכא פלוגתת מפרשים האם ברובא דאיתא קמן גם לא אמר ר' מאיר סמוך מיעוטא לחזקה. </w:t>
      </w:r>
    </w:p>
    <w:p w14:paraId="6097EE2E" w14:textId="77777777" w:rsidR="00DA3BF5" w:rsidRPr="002E6030" w:rsidRDefault="00DA3BF5" w:rsidP="00DA3BF5">
      <w:pPr>
        <w:spacing w:line="240" w:lineRule="atLeast"/>
        <w:jc w:val="both"/>
        <w:rPr>
          <w:spacing w:val="20"/>
          <w:position w:val="6"/>
          <w:rtl/>
        </w:rPr>
      </w:pPr>
      <w:r w:rsidRPr="002E6030">
        <w:rPr>
          <w:rFonts w:hint="cs"/>
          <w:spacing w:val="20"/>
          <w:position w:val="6"/>
          <w:rtl/>
        </w:rPr>
        <w:t>ה]  מחלוקת ראשונים האם רבנן לא חיישי כלל למיעוטא:</w:t>
      </w:r>
    </w:p>
    <w:p w14:paraId="3F9931A1" w14:textId="77777777" w:rsidR="00DA3BF5" w:rsidRPr="002E6030" w:rsidRDefault="00DA3BF5" w:rsidP="00DA3BF5">
      <w:pPr>
        <w:spacing w:line="240" w:lineRule="atLeast"/>
        <w:jc w:val="both"/>
        <w:rPr>
          <w:spacing w:val="20"/>
          <w:position w:val="6"/>
          <w:rtl/>
        </w:rPr>
      </w:pPr>
      <w:r w:rsidRPr="002E6030">
        <w:rPr>
          <w:rFonts w:hint="cs"/>
          <w:spacing w:val="20"/>
          <w:position w:val="6"/>
          <w:rtl/>
        </w:rPr>
        <w:lastRenderedPageBreak/>
        <w:t>בחולין פו. ונדה יח: איתא דלר' מאיר סמוך מיעוטא לחזקה ואיתרע ליה רובא, וכן אמרינן ביבמות קיט. דהוה ליה פלגא ופלגא. ועי' תוס' לקמן ריש כ., ובדברינו שם.</w:t>
      </w:r>
    </w:p>
    <w:p w14:paraId="7311BBEF" w14:textId="77777777" w:rsidR="00DA3BF5" w:rsidRPr="002E6030" w:rsidRDefault="00DA3BF5" w:rsidP="00DA3BF5">
      <w:pPr>
        <w:spacing w:line="240" w:lineRule="atLeast"/>
        <w:jc w:val="both"/>
        <w:rPr>
          <w:spacing w:val="20"/>
          <w:position w:val="6"/>
          <w:rtl/>
        </w:rPr>
      </w:pPr>
      <w:r w:rsidRPr="002E6030">
        <w:rPr>
          <w:rFonts w:hint="cs"/>
          <w:spacing w:val="20"/>
          <w:position w:val="6"/>
          <w:rtl/>
        </w:rPr>
        <w:t xml:space="preserve">והנה מדברי תוס' לקמן (ריש כ:) והרא"ש (סי' ב') מתבאר דסברת סמוך מיעוטא לחזקה היא רק אליבא דר' מאיר המחשיב את המיעוט, אבל לרבנן מיעוטא כמאן דליתא ואינו מצטרף כלל. </w:t>
      </w:r>
    </w:p>
    <w:p w14:paraId="0A63C6D9" w14:textId="77777777" w:rsidR="00DA3BF5" w:rsidRPr="002E6030" w:rsidRDefault="00DA3BF5" w:rsidP="00DA3BF5">
      <w:pPr>
        <w:spacing w:line="240" w:lineRule="atLeast"/>
        <w:jc w:val="both"/>
        <w:rPr>
          <w:spacing w:val="20"/>
          <w:position w:val="6"/>
          <w:rtl/>
        </w:rPr>
      </w:pPr>
      <w:r w:rsidRPr="002E6030">
        <w:rPr>
          <w:rFonts w:hint="cs"/>
          <w:spacing w:val="20"/>
          <w:position w:val="6"/>
          <w:rtl/>
        </w:rPr>
        <w:t>ברם הרי"ף בסוף יבמות והרמב"ם (יבום ג. טז.) פסקו המשנה דהתם, וביארו הראשונים (רשב"א וריטב"א יבמות שם, ריטב"א קידושין פ.) דאוקימתא דרבא שם "סמוך מיעוטא לחזקה והוה ליה פלגא ופלגא" היא לכו"ע ואף רבנן מודו להא. והביאו גירסת רב האי גאון בגמ' שם "אלא אמר רבא לעולם רבנן היא" וכו'. אלא שקשה סתירה מסוגיא דתינוק בצד עיסה שמבואר דסמוך מיעוטא לחזקה אמרינן רק אליבא דר' מאיר, ותירצו הרשב"א וריטב"א דיש חילוק בין היכא שהמיעוט מגיע מכח הרוב דאז הוא חשוב להצטרף עם חזקה, לבין מיעוט שאינו ממעט ומגרע מכח הרוב דכמאן דליתא הוא לרבנן.</w:t>
      </w:r>
    </w:p>
    <w:p w14:paraId="30D03299" w14:textId="77777777" w:rsidR="00DA3BF5" w:rsidRPr="002E6030" w:rsidRDefault="00DA3BF5" w:rsidP="00DA3BF5">
      <w:pPr>
        <w:spacing w:line="240" w:lineRule="atLeast"/>
        <w:jc w:val="both"/>
        <w:rPr>
          <w:spacing w:val="20"/>
          <w:position w:val="6"/>
          <w:rtl/>
        </w:rPr>
      </w:pPr>
      <w:r w:rsidRPr="002E6030">
        <w:rPr>
          <w:rFonts w:hint="cs"/>
          <w:spacing w:val="20"/>
          <w:position w:val="6"/>
          <w:rtl/>
        </w:rPr>
        <w:t>והביאו הראשונים שגם דעת הרמב"ן כרב האי גאון שלרבנן חשוב המיעוט להצטרף לחזקה, אלא שהוא מישב סתירת הסוגיות באופן אחר. וראה מהרי"ט אלגזי (אות מ' (הראשון) סק"א) שעמד בהרחבה בזה, ולהתאים סברת הרמב"ן לשיטתו בסוגיא דלקמן. וראה עוד בהרחבה במנחת אברהם (עמ' י"ז).</w:t>
      </w:r>
    </w:p>
    <w:p w14:paraId="3E31E129" w14:textId="77777777" w:rsidR="00DA3BF5" w:rsidRPr="002E6030" w:rsidRDefault="00DA3BF5" w:rsidP="00DA3BF5">
      <w:pPr>
        <w:spacing w:line="240" w:lineRule="atLeast"/>
        <w:jc w:val="both"/>
        <w:rPr>
          <w:spacing w:val="20"/>
          <w:position w:val="6"/>
          <w:rtl/>
        </w:rPr>
      </w:pPr>
      <w:r w:rsidRPr="002E6030">
        <w:rPr>
          <w:rFonts w:hint="cs"/>
          <w:spacing w:val="20"/>
          <w:position w:val="6"/>
          <w:rtl/>
        </w:rPr>
        <w:t>אפילו תימא רבנן כי אזלי בתר רובא ברובא דאיתיה קמן כגון תשע חנויות וסנהדרין אבל רובא דליתא קמן לא:</w:t>
      </w:r>
    </w:p>
    <w:p w14:paraId="1A97C9F9" w14:textId="77777777" w:rsidR="00DA3BF5" w:rsidRPr="002E6030" w:rsidRDefault="00DA3BF5" w:rsidP="00DA3BF5">
      <w:pPr>
        <w:spacing w:line="240" w:lineRule="atLeast"/>
        <w:jc w:val="both"/>
        <w:rPr>
          <w:spacing w:val="20"/>
          <w:position w:val="6"/>
          <w:rtl/>
        </w:rPr>
      </w:pPr>
      <w:r w:rsidRPr="002E6030">
        <w:rPr>
          <w:rFonts w:hint="cs"/>
          <w:spacing w:val="20"/>
          <w:position w:val="6"/>
          <w:rtl/>
        </w:rPr>
        <w:t>א] איזה רוב עדיף?</w:t>
      </w:r>
    </w:p>
    <w:p w14:paraId="4C2C1465" w14:textId="77777777" w:rsidR="00DA3BF5" w:rsidRPr="002E6030" w:rsidRDefault="00DA3BF5" w:rsidP="00DA3BF5">
      <w:pPr>
        <w:spacing w:line="240" w:lineRule="atLeast"/>
        <w:jc w:val="both"/>
        <w:rPr>
          <w:spacing w:val="20"/>
          <w:position w:val="6"/>
          <w:rtl/>
        </w:rPr>
      </w:pPr>
      <w:r w:rsidRPr="002E6030">
        <w:rPr>
          <w:rFonts w:hint="cs"/>
          <w:spacing w:val="20"/>
          <w:position w:val="6"/>
          <w:rtl/>
        </w:rPr>
        <w:t>מבואר בסוגיין דרובא דאיתא קמן עדיף מדליתא קמן. אולם יש מקומות שעדיף רובא דליתא קמן שהוא רוב שבטבע העולם, ועד אחד אינו נאמן כנגד רוב זה - עי' שב שמעתתא (ש"ו פ"ז).</w:t>
      </w:r>
    </w:p>
    <w:p w14:paraId="521756B5" w14:textId="77777777" w:rsidR="00DA3BF5" w:rsidRPr="002E6030" w:rsidRDefault="00DA3BF5" w:rsidP="00DA3BF5">
      <w:pPr>
        <w:spacing w:line="240" w:lineRule="atLeast"/>
        <w:jc w:val="both"/>
        <w:rPr>
          <w:spacing w:val="20"/>
          <w:position w:val="6"/>
          <w:rtl/>
        </w:rPr>
      </w:pPr>
      <w:r w:rsidRPr="002E6030">
        <w:rPr>
          <w:rFonts w:hint="cs"/>
          <w:spacing w:val="20"/>
          <w:position w:val="6"/>
          <w:rtl/>
        </w:rPr>
        <w:t>ב] ביאור גדר רובא דאיתא או ליתא קמן:</w:t>
      </w:r>
    </w:p>
    <w:p w14:paraId="64664CCC" w14:textId="77777777" w:rsidR="00DA3BF5" w:rsidRPr="002E6030" w:rsidRDefault="00DA3BF5" w:rsidP="00DA3BF5">
      <w:pPr>
        <w:spacing w:line="240" w:lineRule="atLeast"/>
        <w:jc w:val="both"/>
        <w:rPr>
          <w:spacing w:val="20"/>
          <w:position w:val="6"/>
          <w:rtl/>
        </w:rPr>
      </w:pPr>
      <w:r w:rsidRPr="002E6030">
        <w:rPr>
          <w:rFonts w:hint="cs"/>
          <w:spacing w:val="20"/>
          <w:position w:val="6"/>
          <w:rtl/>
        </w:rPr>
        <w:t>בשו"ת עמודי אור (סי' פ"ד סק"ג) מפרש כפשוטו דאיתא קמן הוא כשהרוב נמצא לפנינו, וליתא קמן אינו לפנינו, לכך עדיף איתיה קמן כדאיתא בסוגיין.</w:t>
      </w:r>
    </w:p>
    <w:p w14:paraId="439D0F4B" w14:textId="77777777" w:rsidR="00DA3BF5" w:rsidRPr="002E6030" w:rsidRDefault="00DA3BF5" w:rsidP="00DA3BF5">
      <w:pPr>
        <w:spacing w:line="240" w:lineRule="atLeast"/>
        <w:jc w:val="both"/>
        <w:rPr>
          <w:spacing w:val="20"/>
          <w:position w:val="6"/>
          <w:rtl/>
        </w:rPr>
      </w:pPr>
      <w:r w:rsidRPr="002E6030">
        <w:rPr>
          <w:rFonts w:hint="cs"/>
          <w:spacing w:val="20"/>
          <w:position w:val="6"/>
          <w:rtl/>
        </w:rPr>
        <w:t>ברם בשאר אחרונים מבואר החילוק באופן אחר: דליתא קמן הוא רוב הבא מכח סברא, ואיתא קמן הוא מכח המציאות וסיבות ידועות, ואפילו דשני סוגי הרוב אינם לפנינו - כן איתא בשב שמעתתא (ש"ב פט"ו), ובשו"ת חמדת שלמה (אהע"ז כד. יב.), ובחי' חתם סופר (ב"ב כ"ד ד"ה אע"ג). [מראה המקומות מן הספר 'פרי משה', ענייני רוב סי' ב'], ועי' בספר הנ"ל מש"כ לבאר דלכאורה רובא דליתא קמן שהוא מסברא אלים טפי, ומדוע מצינו כגון בסוגיין דאיתא קמן עדיף. וראה עוד מש"כ בזה המנחת אברהם (עמ' ג').</w:t>
      </w:r>
    </w:p>
    <w:p w14:paraId="7B607A46" w14:textId="77777777" w:rsidR="00DA3BF5" w:rsidRPr="002E6030" w:rsidRDefault="00DA3BF5" w:rsidP="00DA3BF5">
      <w:pPr>
        <w:spacing w:line="240" w:lineRule="atLeast"/>
        <w:jc w:val="both"/>
        <w:rPr>
          <w:spacing w:val="20"/>
          <w:position w:val="6"/>
          <w:rtl/>
        </w:rPr>
      </w:pPr>
      <w:r w:rsidRPr="002E6030">
        <w:rPr>
          <w:rFonts w:hint="cs"/>
          <w:spacing w:val="20"/>
          <w:position w:val="6"/>
          <w:rtl/>
        </w:rPr>
        <w:t xml:space="preserve">ועוד חילוקי דינים בין רובא דאיתיה קמן ודליתיה קמן - יעוי' במנחת אברהם (עמ' ד'). </w:t>
      </w:r>
    </w:p>
    <w:p w14:paraId="3F3FBAF4" w14:textId="77777777" w:rsidR="00DA3BF5" w:rsidRPr="002E6030" w:rsidRDefault="00DA3BF5" w:rsidP="00DA3BF5">
      <w:pPr>
        <w:spacing w:line="240" w:lineRule="atLeast"/>
        <w:jc w:val="both"/>
        <w:rPr>
          <w:spacing w:val="20"/>
          <w:position w:val="6"/>
          <w:rtl/>
        </w:rPr>
      </w:pPr>
      <w:r w:rsidRPr="002E6030">
        <w:rPr>
          <w:rFonts w:hint="cs"/>
          <w:spacing w:val="20"/>
          <w:position w:val="6"/>
          <w:rtl/>
        </w:rPr>
        <w:t>אמר להם קטן שמא ימצא סריס קטנה שמא תמצא אילונית וכו':</w:t>
      </w:r>
    </w:p>
    <w:p w14:paraId="0AF3EF4C" w14:textId="77777777" w:rsidR="00DA3BF5" w:rsidRPr="002E6030" w:rsidRDefault="00DA3BF5" w:rsidP="00DA3BF5">
      <w:pPr>
        <w:spacing w:line="240" w:lineRule="atLeast"/>
        <w:jc w:val="both"/>
        <w:rPr>
          <w:spacing w:val="20"/>
          <w:position w:val="6"/>
          <w:rtl/>
        </w:rPr>
      </w:pPr>
      <w:r w:rsidRPr="002E6030">
        <w:rPr>
          <w:rFonts w:hint="cs"/>
          <w:spacing w:val="20"/>
          <w:position w:val="6"/>
          <w:rtl/>
        </w:rPr>
        <w:t>צ"ע הלא סריס ואילונית אין אלא אחד מאלף, ולמיעוטא דמיעוטא לא חייש ר' מאיר - עי' ריטב"א נדה לב.</w:t>
      </w:r>
    </w:p>
    <w:p w14:paraId="4B2FE31E" w14:textId="77777777" w:rsidR="00DA3BF5" w:rsidRPr="002E6030" w:rsidRDefault="00DA3BF5" w:rsidP="00DA3BF5">
      <w:pPr>
        <w:spacing w:line="240" w:lineRule="atLeast"/>
        <w:jc w:val="both"/>
        <w:rPr>
          <w:spacing w:val="20"/>
          <w:position w:val="6"/>
          <w:rtl/>
        </w:rPr>
      </w:pPr>
      <w:r w:rsidRPr="002E6030">
        <w:rPr>
          <w:rFonts w:hint="cs"/>
          <w:spacing w:val="20"/>
          <w:position w:val="6"/>
          <w:rtl/>
        </w:rPr>
        <w:t>עוד יש לעיין דלכאורה תתייבם ממה נפשך, דאי איילונית היא נמצא קידושיה קידושי טעות - עי' תוס' יבמות ב: (ד"ה שנמצאו), ובתו"י והראשונים שם, ובתוס' נדה לב. 0ד"ה שמא), וע"ע שי למורא כאן.</w:t>
      </w:r>
    </w:p>
    <w:p w14:paraId="0728CBB2" w14:textId="77777777" w:rsidR="00DA3BF5" w:rsidRPr="002E6030" w:rsidRDefault="00DA3BF5" w:rsidP="00DA3BF5">
      <w:pPr>
        <w:spacing w:line="240" w:lineRule="atLeast"/>
        <w:jc w:val="both"/>
        <w:rPr>
          <w:spacing w:val="20"/>
          <w:position w:val="6"/>
          <w:rtl/>
        </w:rPr>
      </w:pPr>
      <w:r w:rsidRPr="002E6030">
        <w:rPr>
          <w:rFonts w:hint="cs"/>
          <w:spacing w:val="20"/>
          <w:position w:val="6"/>
          <w:rtl/>
        </w:rPr>
        <w:t>רש"י</w:t>
      </w:r>
    </w:p>
    <w:p w14:paraId="431B1E51" w14:textId="77777777" w:rsidR="00DA3BF5" w:rsidRPr="002E6030" w:rsidRDefault="00DA3BF5" w:rsidP="00DA3BF5">
      <w:pPr>
        <w:spacing w:line="240" w:lineRule="atLeast"/>
        <w:jc w:val="both"/>
        <w:rPr>
          <w:spacing w:val="20"/>
          <w:position w:val="6"/>
          <w:rtl/>
        </w:rPr>
      </w:pPr>
      <w:r w:rsidRPr="002E6030">
        <w:rPr>
          <w:rFonts w:hint="cs"/>
          <w:spacing w:val="20"/>
          <w:position w:val="6"/>
          <w:rtl/>
        </w:rPr>
        <w:t>ד"ה עז בת שנתה - שילדה בתוך שנתה - עי' בדברינו במשנה ד"ה רבי ישמעאל.</w:t>
      </w:r>
    </w:p>
    <w:p w14:paraId="0266DB2D" w14:textId="77777777" w:rsidR="00DA3BF5" w:rsidRPr="002E6030" w:rsidRDefault="00DA3BF5" w:rsidP="00DA3BF5">
      <w:pPr>
        <w:spacing w:line="240" w:lineRule="atLeast"/>
        <w:jc w:val="both"/>
        <w:rPr>
          <w:spacing w:val="20"/>
          <w:position w:val="6"/>
          <w:rtl/>
        </w:rPr>
      </w:pPr>
      <w:r w:rsidRPr="002E6030">
        <w:rPr>
          <w:rFonts w:hint="cs"/>
          <w:spacing w:val="20"/>
          <w:position w:val="6"/>
          <w:rtl/>
        </w:rPr>
        <w:t>ד"ה שפיר - עור הולד - עי' בדברינו במשנה ד"ה ובאשה, אות א'.</w:t>
      </w:r>
    </w:p>
    <w:p w14:paraId="3EF30758" w14:textId="77777777" w:rsidR="00DA3BF5" w:rsidRPr="002E6030" w:rsidRDefault="00DA3BF5" w:rsidP="00DA3BF5">
      <w:pPr>
        <w:spacing w:line="240" w:lineRule="atLeast"/>
        <w:jc w:val="both"/>
        <w:rPr>
          <w:spacing w:val="20"/>
          <w:position w:val="6"/>
          <w:rtl/>
        </w:rPr>
      </w:pPr>
      <w:r w:rsidRPr="002E6030">
        <w:rPr>
          <w:rFonts w:hint="cs"/>
          <w:spacing w:val="20"/>
          <w:position w:val="6"/>
          <w:rtl/>
        </w:rPr>
        <w:t xml:space="preserve">תוס'  </w:t>
      </w:r>
    </w:p>
    <w:p w14:paraId="0C6D8514" w14:textId="77777777" w:rsidR="00DA3BF5" w:rsidRPr="002E6030" w:rsidRDefault="00DA3BF5" w:rsidP="00DA3BF5">
      <w:pPr>
        <w:spacing w:line="240" w:lineRule="atLeast"/>
        <w:jc w:val="both"/>
        <w:rPr>
          <w:spacing w:val="20"/>
          <w:position w:val="6"/>
          <w:rtl/>
        </w:rPr>
      </w:pPr>
      <w:r w:rsidRPr="002E6030">
        <w:rPr>
          <w:rFonts w:hint="cs"/>
          <w:spacing w:val="20"/>
          <w:position w:val="6"/>
          <w:rtl/>
        </w:rPr>
        <w:t xml:space="preserve">ד"ה פרה וחמור - אין לפרש דיולדת תוך שתי שנים וכו' - תוס' לא דנים על עז ורחל, ומבואר מדברי שטמ"ק השלם בשם תו"ח דעז ורחל אכן יולדות תוך שנתה ותוך שתים, אלא שאין יכולות לילד שתי פעמים באותו זמן, משא"כ פרה וחמור באים תוס' להוכיח שכוונת המשנה דתוך שתי שנים אין יולדות כלל. </w:t>
      </w:r>
    </w:p>
    <w:p w14:paraId="60970D08" w14:textId="77777777" w:rsidR="00DA3BF5" w:rsidRPr="002E6030" w:rsidRDefault="00DA3BF5" w:rsidP="00DA3BF5">
      <w:pPr>
        <w:spacing w:line="240" w:lineRule="atLeast"/>
        <w:jc w:val="both"/>
        <w:rPr>
          <w:spacing w:val="20"/>
          <w:position w:val="6"/>
          <w:rtl/>
        </w:rPr>
      </w:pPr>
      <w:r w:rsidRPr="002E6030">
        <w:rPr>
          <w:rFonts w:hint="cs"/>
          <w:spacing w:val="20"/>
          <w:position w:val="6"/>
          <w:rtl/>
        </w:rPr>
        <w:t>והנה משמע דהיה נוח יותר לתוס' לפרש דאף פרה וחמור יולדות בתוך ב' שנים אלא שאין חוזרות ויולדות, והיינו לפי שמעשים בכל יום שיולדות בתוך ב' שנים, כמו שהקשו תוס' בע"ז כד: ודחקו דנשתנו הטבעים [ועי' בדברינו במשנה ד"ה פרה וחמור].</w:t>
      </w:r>
    </w:p>
    <w:p w14:paraId="1DDBD1A9" w14:textId="77777777" w:rsidR="00DA3BF5" w:rsidRPr="002E6030" w:rsidRDefault="00DA3BF5" w:rsidP="00DA3BF5">
      <w:pPr>
        <w:spacing w:line="240" w:lineRule="atLeast"/>
        <w:jc w:val="both"/>
        <w:rPr>
          <w:spacing w:val="20"/>
          <w:position w:val="6"/>
          <w:rtl/>
        </w:rPr>
      </w:pPr>
      <w:r w:rsidRPr="002E6030">
        <w:rPr>
          <w:rFonts w:hint="cs"/>
          <w:spacing w:val="20"/>
          <w:position w:val="6"/>
          <w:rtl/>
        </w:rPr>
        <w:t xml:space="preserve">אע"ג דגדולה יולדת בכל שנה כענין שפי' רש"י בגמ' גבי גדייה וכו' - אינו נמצא בפירש"י שלפנינו, אולם כן איתא בנוסחת רש"י שהיה לתוס' לקמן כא., והובאה במלואה בשטמ"ק שם (אות ז'). וראה עוד במים קדושים שם על תוס' (ד"ה תנא קמא), ובדברינו על רש"י לקמן כ: (ד"ה גדייה). </w:t>
      </w:r>
    </w:p>
    <w:p w14:paraId="15070D80" w14:textId="77777777" w:rsidR="00DA3BF5" w:rsidRPr="002E6030" w:rsidRDefault="00DA3BF5" w:rsidP="00DA3BF5">
      <w:pPr>
        <w:spacing w:line="240" w:lineRule="atLeast"/>
        <w:jc w:val="both"/>
        <w:rPr>
          <w:spacing w:val="20"/>
          <w:position w:val="6"/>
          <w:rtl/>
        </w:rPr>
      </w:pPr>
      <w:r w:rsidRPr="002E6030">
        <w:rPr>
          <w:rFonts w:hint="cs"/>
          <w:spacing w:val="20"/>
          <w:position w:val="6"/>
          <w:rtl/>
        </w:rPr>
        <w:lastRenderedPageBreak/>
        <w:t>אין לפרש כן וכו' ש"מ תוך שתים לא ילדה כלל - יש להסתפק הא דנקטו תוס' דתוך ב' שנים אינה יולדת, האם ר"ל דגם בתוך שנה שלישית אינה יולדת [וכן מפורש בשטמ"ק השלם בשם תו"ח], אלא שבאו לדון דמעשים בכל יום שאפילו בתוך שתים יולדות, או י"ל דתוס' פליגי על השטמ"ק וסברי אכן שבשנה שלישית יולדת ורק בתוך שתים אינה יולדת, והא דנקטה הסוגיא בע"ז "פחות מבת שלש מי קא ילדה" ר"ל בת שתים, דהא "בת שלש" הכוונה בתוך שלש [כדפירש"י כאן "עז בת שנתה - שילדה בתוך שנתה"], וממילא פחותה מכך היינו בתוך שתי שנים.</w:t>
      </w:r>
    </w:p>
    <w:p w14:paraId="4A9D9774" w14:textId="77777777" w:rsidR="00DA3BF5" w:rsidRPr="002E6030" w:rsidRDefault="00DA3BF5" w:rsidP="00DA3BF5">
      <w:pPr>
        <w:spacing w:line="240" w:lineRule="atLeast"/>
        <w:jc w:val="both"/>
        <w:rPr>
          <w:spacing w:val="20"/>
          <w:position w:val="6"/>
          <w:rtl/>
        </w:rPr>
      </w:pPr>
      <w:r w:rsidRPr="002E6030">
        <w:rPr>
          <w:rFonts w:hint="cs"/>
          <w:spacing w:val="20"/>
          <w:position w:val="6"/>
          <w:rtl/>
        </w:rPr>
        <w:t>והנה רש"י פירש גבי עז דהיינו שילדה תוך שנתה, וגבי פרה לא פירש, אך מפירושו בע"ז כד: מבואר ד"פרה בת שלש" הכי נמי שילדה בתוך שנה שלישית, ואי נימא דדעת תוס' כשטמ"ק נמצא דגבי פרה רש"י פליג, ואי נימא שבדוקא כתבו תוס' דבתוך שתים אינה יולדת י"ל דרש"י ותוס' שוין שבשנה שלישית מיהא יולדת.</w:t>
      </w:r>
    </w:p>
    <w:p w14:paraId="1AC82093" w14:textId="77777777" w:rsidR="00DA3BF5" w:rsidRPr="002E6030" w:rsidRDefault="00DA3BF5" w:rsidP="00DA3BF5">
      <w:pPr>
        <w:spacing w:line="240" w:lineRule="atLeast"/>
        <w:jc w:val="both"/>
        <w:rPr>
          <w:spacing w:val="20"/>
          <w:position w:val="6"/>
          <w:rtl/>
        </w:rPr>
      </w:pPr>
      <w:r w:rsidRPr="002E6030">
        <w:rPr>
          <w:rFonts w:hint="cs"/>
          <w:spacing w:val="20"/>
          <w:position w:val="6"/>
          <w:rtl/>
        </w:rPr>
        <w:t>והנה אי נימא דאף פרה וחמור יולדות בשנה שלישית, ניחא לשון המשנה שנקטה  בכולן לשון שוה, ומשמע ד"מכאן ואילך ספק" היינו אף אם ילדה תיכף משעברו שלש שנים יש להסתפק שמא ילדה בתוך שנה שלישית, אולם השטמ"ק לשיטתו נדחק לפרש דפרה וחמור בנות שלש ר"ל שקנאן בנות שלש, ודלא כעז ורחל שהכוונה שילדו בנות שנה ושתים - עי' בדבריו.</w:t>
      </w:r>
    </w:p>
    <w:p w14:paraId="0A965C4E" w14:textId="77777777" w:rsidR="00DA3BF5" w:rsidRPr="002E6030" w:rsidRDefault="00DA3BF5" w:rsidP="00DA3BF5">
      <w:pPr>
        <w:spacing w:line="240" w:lineRule="atLeast"/>
        <w:jc w:val="both"/>
        <w:rPr>
          <w:spacing w:val="20"/>
          <w:position w:val="6"/>
          <w:rtl/>
        </w:rPr>
      </w:pPr>
      <w:r w:rsidRPr="002E6030">
        <w:rPr>
          <w:rFonts w:hint="cs"/>
          <w:spacing w:val="20"/>
          <w:position w:val="6"/>
          <w:rtl/>
        </w:rPr>
        <w:t xml:space="preserve">ושו"מ שהרש"ש בע"ז כד: פירש על דרך רש"י דפרה בתוך שנה שלישית אכן יולדת, אולם החזו"א (בכורות כ. ו.) נקט בתוס' על דרך השטמ"ק דעד שלש שנים אין יולדות כלל ואפילו בשנה שלישית - עי' בדבריו. </w:t>
      </w:r>
    </w:p>
    <w:p w14:paraId="455FD8F4" w14:textId="77777777" w:rsidR="00DA3BF5" w:rsidRPr="002E6030" w:rsidRDefault="00DA3BF5" w:rsidP="00DA3BF5">
      <w:pPr>
        <w:spacing w:line="240" w:lineRule="atLeast"/>
        <w:jc w:val="both"/>
        <w:rPr>
          <w:spacing w:val="20"/>
          <w:position w:val="6"/>
          <w:rtl/>
        </w:rPr>
      </w:pPr>
      <w:r w:rsidRPr="002E6030">
        <w:rPr>
          <w:rFonts w:hint="cs"/>
          <w:spacing w:val="20"/>
          <w:position w:val="6"/>
          <w:rtl/>
        </w:rPr>
        <w:t xml:space="preserve">דבהדיא אמרינן בריש אין מעמידין וכו' אי בפחותה מבת שלש מי קילדה והתנן פרה וחמור בנות שלש ודאי לכהן - צ"ע דתוס' נסתפקו בסוגיין ומוכיחים מכח הסוגיא בע"ז שהוכיחה ממתני' דהכא, וא"כ מנא לה להגמ' בע"ז להביא ראיה ממשנתינו - עי' צ"ק וח"נ, ועי' שטמ"ק שלם בשם תו"ח (בסוף הדיבור), שי למורא, ויד דוד.  </w:t>
      </w:r>
    </w:p>
    <w:p w14:paraId="0912E076" w14:textId="77777777" w:rsidR="00DA3BF5" w:rsidRPr="002E6030" w:rsidRDefault="00DA3BF5" w:rsidP="00DA3BF5">
      <w:pPr>
        <w:spacing w:line="240" w:lineRule="atLeast"/>
        <w:jc w:val="both"/>
        <w:rPr>
          <w:spacing w:val="20"/>
          <w:position w:val="6"/>
          <w:rtl/>
        </w:rPr>
      </w:pPr>
      <w:r w:rsidRPr="002E6030">
        <w:rPr>
          <w:rFonts w:hint="cs"/>
          <w:spacing w:val="20"/>
          <w:position w:val="6"/>
          <w:rtl/>
        </w:rPr>
        <w:t>ד"ה ובגסה - ואית ספרים דלא גרסי התם כן אלא גרסי סימן וולד באשה סימן וולד בבהמה - כן הוא גירסת רש"י בחולין שם.</w:t>
      </w:r>
    </w:p>
    <w:p w14:paraId="3439BDD9" w14:textId="77777777" w:rsidR="00DA3BF5" w:rsidRPr="002E6030" w:rsidRDefault="00DA3BF5" w:rsidP="00DA3BF5">
      <w:pPr>
        <w:spacing w:line="240" w:lineRule="atLeast"/>
        <w:jc w:val="both"/>
        <w:rPr>
          <w:spacing w:val="20"/>
          <w:position w:val="6"/>
          <w:rtl/>
        </w:rPr>
      </w:pPr>
      <w:r w:rsidRPr="002E6030">
        <w:rPr>
          <w:rFonts w:hint="cs"/>
          <w:spacing w:val="20"/>
          <w:position w:val="6"/>
          <w:rtl/>
        </w:rPr>
        <w:t>ורבי אומר שיש לישב הגירסא דמשום דשפיר אינו סימן ולד בבהמה כמו באשה נקט כי האי לישנא וכו' - פי' לעולם שליא בבהמה לא ילפינן מאשה, אלא ידעו חכמים שהיא סימן לולד בבהמה, והמשנה בחולין נקטה לתלות בהמה באשה משום השפיר שהוא סימן ולד באשה ולא בבהמה.</w:t>
      </w:r>
    </w:p>
    <w:p w14:paraId="26350367" w14:textId="77777777" w:rsidR="00DA3BF5" w:rsidRPr="002E6030" w:rsidRDefault="00DA3BF5" w:rsidP="00DA3BF5">
      <w:pPr>
        <w:spacing w:line="240" w:lineRule="atLeast"/>
        <w:jc w:val="both"/>
        <w:rPr>
          <w:spacing w:val="20"/>
          <w:position w:val="6"/>
          <w:rtl/>
        </w:rPr>
      </w:pPr>
      <w:r w:rsidRPr="002E6030">
        <w:rPr>
          <w:rFonts w:hint="cs"/>
          <w:spacing w:val="20"/>
          <w:position w:val="6"/>
          <w:rtl/>
        </w:rPr>
        <w:t>וכעי"ז כתבו גם תוס' בב"ק יא. ובחולין סח.</w:t>
      </w:r>
    </w:p>
    <w:p w14:paraId="5AD04A87" w14:textId="77777777" w:rsidR="00DA3BF5" w:rsidRPr="002E6030" w:rsidRDefault="00DA3BF5" w:rsidP="00DA3BF5">
      <w:pPr>
        <w:spacing w:line="240" w:lineRule="atLeast"/>
        <w:jc w:val="both"/>
        <w:rPr>
          <w:spacing w:val="20"/>
          <w:position w:val="6"/>
          <w:rtl/>
        </w:rPr>
      </w:pPr>
      <w:r w:rsidRPr="002E6030">
        <w:rPr>
          <w:rFonts w:hint="cs"/>
          <w:spacing w:val="20"/>
          <w:position w:val="6"/>
          <w:rtl/>
        </w:rPr>
        <w:t xml:space="preserve">ד"ה ברובא דאיתיה קמן - הו"מ למימר וליטעמיך מי פליג ר' מאיר התם אחרי רבים להטות כתיב - תוס' יבמות קיט. (ד"ה כגון) תירצו וז"ל "ושמא לאו דוקא נקט ט' חנויות וסנהדרין אלא כגון מיעוטא דפליגי בחולין יא. ובמס' ע"ז מ:", וכעי"ז תירץ בשטמ"ק השלם כאן בשם תו"ח. ועי' ערוך לנר יבמות שם. וע"ע שו"ת שבט הלוי (ח"י קונטרס הקדשים סי' כ"ג). </w:t>
      </w:r>
    </w:p>
    <w:p w14:paraId="03C7FB28" w14:textId="77777777" w:rsidR="00DA3BF5" w:rsidRPr="002E6030" w:rsidRDefault="00DA3BF5" w:rsidP="00DA3BF5">
      <w:pPr>
        <w:spacing w:line="240" w:lineRule="atLeast"/>
        <w:jc w:val="both"/>
        <w:rPr>
          <w:spacing w:val="20"/>
          <w:position w:val="6"/>
          <w:rtl/>
        </w:rPr>
      </w:pPr>
      <w:r w:rsidRPr="002E6030">
        <w:rPr>
          <w:rFonts w:hint="cs"/>
          <w:spacing w:val="20"/>
          <w:position w:val="6"/>
          <w:rtl/>
        </w:rPr>
        <w:t>אחרי רבים להטות כתיב - כתב היד דוד שמדברי תוס' משמע שר' מאיר חייש למיעוטא מדאורייתא, דאי מדרבנן גרידא לא היה קשיא מקרא ד"אחרי רבים להטות". וראה בדברינו על תוס' לקמן כ. ד"ה ואיבעית אימא.</w:t>
      </w:r>
    </w:p>
    <w:p w14:paraId="29FAE667" w14:textId="77777777" w:rsidR="00DA3BF5" w:rsidRPr="002E6030" w:rsidRDefault="00DA3BF5" w:rsidP="00DA3BF5">
      <w:pPr>
        <w:spacing w:line="240" w:lineRule="atLeast"/>
        <w:jc w:val="both"/>
        <w:rPr>
          <w:spacing w:val="20"/>
          <w:position w:val="6"/>
          <w:rtl/>
        </w:rPr>
      </w:pPr>
      <w:r w:rsidRPr="002E6030">
        <w:rPr>
          <w:rFonts w:hint="cs"/>
          <w:spacing w:val="20"/>
          <w:position w:val="6"/>
          <w:rtl/>
        </w:rPr>
        <w:t>ומהתם ילפינן תשע חנויות בפ"ק דחולין - עי' שי למורא.</w:t>
      </w:r>
    </w:p>
    <w:p w14:paraId="1965D217" w14:textId="77777777" w:rsidR="00DA3BF5" w:rsidRPr="002E6030" w:rsidRDefault="00DA3BF5" w:rsidP="00DA3BF5">
      <w:pPr>
        <w:spacing w:line="240" w:lineRule="atLeast"/>
        <w:jc w:val="both"/>
        <w:rPr>
          <w:spacing w:val="20"/>
          <w:position w:val="6"/>
          <w:rtl/>
        </w:rPr>
      </w:pPr>
      <w:r w:rsidRPr="002E6030">
        <w:rPr>
          <w:rFonts w:hint="cs"/>
          <w:spacing w:val="20"/>
          <w:position w:val="6"/>
          <w:rtl/>
        </w:rPr>
        <w:t>ד"ה איש - משמע הכא דחליצת קטנה פסולה דאורייתא כמו קטן - פי' מלשון הברייתא "ומקשינן אשה לאיש" משמע דהוא היקש גמור מדאורייתא. ועי' ח"נ שתמה על זה, ומש"כ לישב היד דוד.</w:t>
      </w:r>
    </w:p>
    <w:p w14:paraId="72397992" w14:textId="77777777" w:rsidR="00DA3BF5" w:rsidRPr="002E6030" w:rsidRDefault="00DA3BF5" w:rsidP="00DA3BF5">
      <w:pPr>
        <w:spacing w:line="240" w:lineRule="atLeast"/>
        <w:jc w:val="both"/>
        <w:rPr>
          <w:spacing w:val="20"/>
          <w:position w:val="6"/>
          <w:rtl/>
        </w:rPr>
      </w:pPr>
      <w:r w:rsidRPr="002E6030">
        <w:rPr>
          <w:rFonts w:hint="cs"/>
          <w:spacing w:val="20"/>
          <w:position w:val="6"/>
          <w:rtl/>
        </w:rPr>
        <w:t>ולרבנן חולצת אפילו לכתחילה - היינו שיטת ר' יוסי ביבמות קה: דמכשיר קטנה לכתחילה לחליצה ולא מקיש כלל אשה לאיש.</w:t>
      </w:r>
    </w:p>
    <w:p w14:paraId="21F9BF3E" w14:textId="77777777" w:rsidR="00DA3BF5" w:rsidRPr="002E6030" w:rsidRDefault="00DA3BF5" w:rsidP="00DA3BF5">
      <w:pPr>
        <w:spacing w:line="240" w:lineRule="atLeast"/>
        <w:jc w:val="both"/>
        <w:rPr>
          <w:spacing w:val="20"/>
          <w:position w:val="6"/>
          <w:rtl/>
        </w:rPr>
      </w:pPr>
      <w:r w:rsidRPr="002E6030">
        <w:rPr>
          <w:rFonts w:hint="cs"/>
          <w:spacing w:val="20"/>
          <w:position w:val="6"/>
          <w:rtl/>
        </w:rPr>
        <w:t>וברוב ספרים שלנו גרסינן חליצתה פסולה - בדעת הרמב"ם (יבום ד. טז.) כתב המגיד משנה דיש קצת ספרים שגרסו בדבריו "חליצתה כשרה", אך הוא ט"ס וצ"ל "פסולה". וראה לח"מ שם שהאריך בשיטת הרמב"ם.</w:t>
      </w:r>
    </w:p>
    <w:p w14:paraId="052A61E7" w14:textId="77777777" w:rsidR="00DA3BF5" w:rsidRPr="002E6030" w:rsidRDefault="00DA3BF5" w:rsidP="00DA3BF5">
      <w:pPr>
        <w:spacing w:line="240" w:lineRule="atLeast"/>
        <w:jc w:val="both"/>
        <w:rPr>
          <w:spacing w:val="20"/>
          <w:position w:val="6"/>
          <w:rtl/>
        </w:rPr>
      </w:pPr>
      <w:r w:rsidRPr="002E6030">
        <w:rPr>
          <w:rFonts w:hint="cs"/>
          <w:spacing w:val="20"/>
          <w:position w:val="6"/>
          <w:rtl/>
        </w:rPr>
        <w:t>וכן משמע בירושלמי וכו' - מדברי הצ"ק משמע דתוס' מייתי מהירושלמי להוכיח דטעם שאסר ר' מאיר חליצת קטנה הוא גזירה חליצה אטו יבום, והיינו מדנקטו יחד "אין חולצין ואין מיבמין את הקטנה" משמע דכולה חד טעמא הוא.</w:t>
      </w:r>
    </w:p>
    <w:p w14:paraId="45FA8D1F" w14:textId="77777777" w:rsidR="00DA3BF5" w:rsidRPr="002E6030" w:rsidRDefault="00DA3BF5" w:rsidP="00DA3BF5">
      <w:pPr>
        <w:spacing w:line="240" w:lineRule="atLeast"/>
        <w:jc w:val="both"/>
        <w:rPr>
          <w:spacing w:val="20"/>
          <w:position w:val="6"/>
          <w:rtl/>
        </w:rPr>
      </w:pPr>
      <w:r w:rsidRPr="002E6030">
        <w:rPr>
          <w:rFonts w:hint="cs"/>
          <w:spacing w:val="20"/>
          <w:position w:val="6"/>
          <w:rtl/>
        </w:rPr>
        <w:t xml:space="preserve">ומיהו אין נראה דהא רבנן אמרי ליה יפה אמרת שאין חולצין וכו' ובירושלמי אין מזכיר כי אם טעם יבום וכו' - כלומר הרי משמע דרבנן מסכימים לסברת ר' מאיר גבי חליצה, ואי טעמו בקטנה מדרבנן </w:t>
      </w:r>
      <w:r w:rsidRPr="002E6030">
        <w:rPr>
          <w:rFonts w:hint="cs"/>
          <w:spacing w:val="20"/>
          <w:position w:val="6"/>
          <w:rtl/>
        </w:rPr>
        <w:lastRenderedPageBreak/>
        <w:t>דגזרו חליצה אטו יבום, הלא ביבום גופיה פליגי וסברי דאזלינן בתר רובא, אלא ודאי הטעם הוא משום דגזרינן אשה אטו איש, וכפשטות לשונם "איש כתיב בפרשה ומקשינן אשה לאיש". וממשיכים תוס' דגם מדברי הירושלמי שנקט יחד חליצה ויבום אין להוכיח מידי, דהא הירושלמי הזכיר רק טעם פסול דיבום ולא דחליצה.</w:t>
      </w:r>
    </w:p>
    <w:p w14:paraId="3804AC90" w14:textId="77777777" w:rsidR="00DA3BF5" w:rsidRPr="002E6030" w:rsidRDefault="00DA3BF5" w:rsidP="00DA3BF5">
      <w:pPr>
        <w:spacing w:line="240" w:lineRule="atLeast"/>
        <w:jc w:val="both"/>
        <w:rPr>
          <w:spacing w:val="20"/>
          <w:position w:val="6"/>
          <w:rtl/>
        </w:rPr>
      </w:pPr>
      <w:r w:rsidRPr="002E6030">
        <w:rPr>
          <w:rFonts w:hint="cs"/>
          <w:spacing w:val="20"/>
          <w:position w:val="6"/>
          <w:rtl/>
        </w:rPr>
        <w:t>והנה כל זה הוא על דרך הצ"ק ועי' בדבריו. אבל מהשטמ"ק (אות ל') משמע דדחיית תוס' היא דאין לומר סברת הגזירה דמקשינן אשה לאיש משום חליצה אטו יבום, דהא אכתי לא ידעינן טעם היבום גופיה שמא תמצא אילונית. וצ"ב דזו סברת ר' מאיר, ורבנן פליגי עליה לגמרי דסבר אזלינן בתר רובא. ואולי יש להגיה בשטמ"ק "ואינהו לא קים להו" וכו', ונמצא דבריו כהצ"ק.</w:t>
      </w:r>
    </w:p>
    <w:p w14:paraId="265CE309" w14:textId="77777777" w:rsidR="00DA3BF5" w:rsidRPr="002E6030" w:rsidRDefault="00DA3BF5" w:rsidP="00DA3BF5">
      <w:pPr>
        <w:spacing w:line="240" w:lineRule="atLeast"/>
        <w:jc w:val="both"/>
        <w:rPr>
          <w:spacing w:val="20"/>
          <w:position w:val="6"/>
          <w:rtl/>
        </w:rPr>
      </w:pPr>
      <w:r w:rsidRPr="002E6030">
        <w:rPr>
          <w:rFonts w:hint="cs"/>
          <w:spacing w:val="20"/>
          <w:position w:val="6"/>
          <w:rtl/>
        </w:rPr>
        <w:t>יש לפרש דלא עריב ליה בהדי חרש וחרשת וקטן משום דהנהו ככו"ע ובקטנה איכא פלוגתא - כלומר ביבמות קה: פליג ר' יוסי ומכשיר קטנה לחליצה, דלא מקיש אשה לאיש.</w:t>
      </w:r>
    </w:p>
    <w:p w14:paraId="547E9820" w14:textId="77777777" w:rsidR="00DA3BF5" w:rsidRPr="002E6030" w:rsidRDefault="00DA3BF5" w:rsidP="00DA3BF5">
      <w:pPr>
        <w:spacing w:line="240" w:lineRule="atLeast"/>
        <w:jc w:val="both"/>
        <w:rPr>
          <w:spacing w:val="20"/>
          <w:position w:val="6"/>
          <w:rtl/>
        </w:rPr>
      </w:pPr>
      <w:r w:rsidRPr="002E6030">
        <w:rPr>
          <w:rFonts w:hint="cs"/>
          <w:spacing w:val="20"/>
          <w:position w:val="6"/>
          <w:rtl/>
        </w:rPr>
        <w:t>ועוד י"ל דלמ"ד בריש כל הגט קטן ואנפליא פסולין ואין פוסלין איצטריך לאשמועינן גבי קטנה תחלוץ לאשמועינן דחליצה פסולה ופוסלת על האחים וש"מ אינה מתייבמת - מפרש הח"נ דלהאי תירוצא מספקא לן אי הוי היקש גמור אשה לאיש אף לקולא, דלא חשיבא חליצתה כלל ומותרת ליבום לאחים, או דרק לחומרא מקשינן שלא להתירה לשוק, לכך קמ"ל מתני' דתחלוץ משתגדיל אך אסורה להתייבם לאחד האחים, ודלא כקטן דפשיטא שאין חליצתו כלום ואינה פוסלת על האחים כדקתני בגיטין כה.</w:t>
      </w:r>
    </w:p>
    <w:p w14:paraId="179EE4E2" w14:textId="77777777" w:rsidR="00DA3BF5" w:rsidRPr="002E6030" w:rsidRDefault="00DA3BF5" w:rsidP="00DA3BF5">
      <w:pPr>
        <w:spacing w:line="240" w:lineRule="atLeast"/>
        <w:jc w:val="both"/>
        <w:rPr>
          <w:spacing w:val="20"/>
          <w:position w:val="6"/>
          <w:rtl/>
        </w:rPr>
      </w:pPr>
      <w:r w:rsidRPr="002E6030">
        <w:rPr>
          <w:rFonts w:hint="cs"/>
          <w:spacing w:val="20"/>
          <w:position w:val="6"/>
          <w:rtl/>
        </w:rPr>
        <w:t>ומים קדושים מפרש דאף לתירוץ זה פשיטא לתוס' דחליצת קטנה פסולה מדאורייתא, אלא דמפרשי דכיון דלא כתיבא בהדיא אלא מהיקשא, גזרו בה רבנן דשוב לא תתייבם. [וראה מה שתמה על תירוץ זה].</w:t>
      </w:r>
    </w:p>
    <w:p w14:paraId="45BF8319" w14:textId="77777777" w:rsidR="00DA3BF5" w:rsidRPr="002E6030" w:rsidRDefault="00DA3BF5" w:rsidP="00DA3BF5">
      <w:pPr>
        <w:spacing w:line="240" w:lineRule="atLeast"/>
        <w:jc w:val="both"/>
        <w:rPr>
          <w:spacing w:val="20"/>
          <w:position w:val="6"/>
          <w:rtl/>
        </w:rPr>
      </w:pPr>
      <w:r w:rsidRPr="002E6030">
        <w:rPr>
          <w:rFonts w:hint="cs"/>
          <w:spacing w:val="20"/>
          <w:position w:val="6"/>
          <w:rtl/>
        </w:rPr>
        <w:t xml:space="preserve">מיהו בתוס' יבמות ריש קה: תירצו איפכא, דכדי דלא תימא שחליצת קטנה פסולה מדרבנן גרידא, לכך אשמעינן מיתור לשון דתחלוץ משתגדיל, אבל קודם לכן אין חליצתה כלום. </w:t>
      </w:r>
    </w:p>
    <w:p w14:paraId="5F153D7B" w14:textId="77777777" w:rsidR="00DA3BF5" w:rsidRPr="002E6030" w:rsidRDefault="00DA3BF5" w:rsidP="00DA3BF5">
      <w:pPr>
        <w:spacing w:line="240" w:lineRule="atLeast"/>
        <w:jc w:val="both"/>
        <w:rPr>
          <w:spacing w:val="20"/>
          <w:position w:val="6"/>
          <w:rtl/>
        </w:rPr>
      </w:pPr>
      <w:r w:rsidRPr="002E6030">
        <w:rPr>
          <w:rFonts w:hint="cs"/>
          <w:spacing w:val="20"/>
          <w:position w:val="6"/>
          <w:rtl/>
        </w:rPr>
        <w:t>ד"ה קטן - וי"ל דהיכא דלא הביא סימנין עד רוב שנותיו חשיב סריס בלא סימני סריס - כלומר היכא דלא הביא סימני שתי שערות עד רוב שנותיו חשיב נמי סריס בלא סימני סריס - מהרש"א. [וגירסת שטמ"ק (ל"ג) צ"ע, ואולי חסר בדבריו].</w:t>
      </w:r>
    </w:p>
    <w:p w14:paraId="4CE48AFF" w14:textId="77777777" w:rsidR="00DA3BF5" w:rsidRPr="002E6030" w:rsidRDefault="00DA3BF5" w:rsidP="00DA3BF5">
      <w:pPr>
        <w:spacing w:line="240" w:lineRule="atLeast"/>
        <w:jc w:val="both"/>
        <w:rPr>
          <w:spacing w:val="20"/>
          <w:position w:val="6"/>
          <w:rtl/>
        </w:rPr>
      </w:pPr>
      <w:r w:rsidRPr="002E6030">
        <w:rPr>
          <w:rFonts w:hint="cs"/>
          <w:spacing w:val="20"/>
          <w:position w:val="6"/>
          <w:rtl/>
        </w:rPr>
        <w:t>ותוס' בנדה לב. (ד"ה שמא) תירצו דגם הבדיקה כגון שמשתין ועושה כיפה אינה מועלת עד שיהא גדול בשנים.</w:t>
      </w:r>
    </w:p>
    <w:p w14:paraId="76B54761" w14:textId="77777777" w:rsidR="00DA3BF5" w:rsidRPr="002E6030" w:rsidRDefault="00DA3BF5" w:rsidP="00DA3BF5">
      <w:pPr>
        <w:spacing w:line="240" w:lineRule="atLeast"/>
        <w:jc w:val="both"/>
        <w:rPr>
          <w:spacing w:val="20"/>
          <w:position w:val="6"/>
          <w:rtl/>
        </w:rPr>
      </w:pPr>
      <w:r w:rsidRPr="002E6030">
        <w:rPr>
          <w:rFonts w:hint="cs"/>
          <w:spacing w:val="20"/>
          <w:position w:val="6"/>
          <w:rtl/>
        </w:rPr>
        <w:t>וראה עוד תוס' יבמות דף פ. (ד"ה עד), וערוך לנר שם. ועי' מים קדושים כאן.</w:t>
      </w:r>
    </w:p>
    <w:p w14:paraId="23803FEA" w14:textId="77777777" w:rsidR="00852209" w:rsidRPr="002E6030" w:rsidRDefault="00852209" w:rsidP="00852209">
      <w:pPr>
        <w:jc w:val="both"/>
        <w:rPr>
          <w:spacing w:val="20"/>
          <w:position w:val="6"/>
        </w:rPr>
      </w:pPr>
      <w:r w:rsidRPr="002E6030">
        <w:rPr>
          <w:rFonts w:hint="cs"/>
          <w:spacing w:val="20"/>
          <w:position w:val="6"/>
          <w:rtl/>
        </w:rPr>
        <w:t>דף כ.</w:t>
      </w:r>
    </w:p>
    <w:p w14:paraId="0A20A83D" w14:textId="77777777" w:rsidR="00852209" w:rsidRPr="002E6030" w:rsidRDefault="00852209" w:rsidP="00852209">
      <w:pPr>
        <w:jc w:val="both"/>
        <w:rPr>
          <w:spacing w:val="20"/>
          <w:position w:val="6"/>
          <w:rtl/>
        </w:rPr>
      </w:pPr>
      <w:r w:rsidRPr="002E6030">
        <w:rPr>
          <w:rFonts w:hint="cs"/>
          <w:spacing w:val="20"/>
          <w:position w:val="6"/>
          <w:rtl/>
        </w:rPr>
        <w:t>גמ'</w:t>
      </w:r>
    </w:p>
    <w:p w14:paraId="21E2D06D" w14:textId="77777777" w:rsidR="00852209" w:rsidRPr="002E6030" w:rsidRDefault="00852209" w:rsidP="00852209">
      <w:pPr>
        <w:jc w:val="both"/>
        <w:rPr>
          <w:spacing w:val="20"/>
          <w:position w:val="6"/>
          <w:rtl/>
        </w:rPr>
      </w:pPr>
      <w:r w:rsidRPr="002E6030">
        <w:rPr>
          <w:rFonts w:hint="cs"/>
          <w:spacing w:val="20"/>
          <w:position w:val="6"/>
          <w:rtl/>
        </w:rPr>
        <w:t xml:space="preserve">אלא  אמר רבא מחוורתא ר' ישמעאל כר' מאיר ס"ל דחייש למיעוטא רבינא אמר אפילו תימא רבנן וכו' - הרמב"ן והרא"ש פסקו כדברי ר' ישמעאל דמכאן ואילך ספק, דלא אשכחן דפליגי עליו ר' עקיבא ורבנן בזה. וכן פסק הרמב"ם (בכורות ד. ז.) דבכל גווני הוי ספק בכור. וכתב הערוך לנר (יבמות קיט.) דעל כרחך סברי עיקר כתירוץ רבינא, דאילו לתירוץ רבא הוא דוקא כר' מאיר דחייש למיעוטא ולא קי"ל כוותיה. </w:t>
      </w:r>
    </w:p>
    <w:p w14:paraId="1562BC25" w14:textId="77777777" w:rsidR="00852209" w:rsidRPr="002E6030" w:rsidRDefault="00852209" w:rsidP="00852209">
      <w:pPr>
        <w:jc w:val="both"/>
        <w:rPr>
          <w:spacing w:val="20"/>
          <w:position w:val="6"/>
          <w:rtl/>
        </w:rPr>
      </w:pPr>
      <w:r w:rsidRPr="002E6030">
        <w:rPr>
          <w:rFonts w:hint="cs"/>
          <w:spacing w:val="20"/>
          <w:position w:val="6"/>
          <w:rtl/>
        </w:rPr>
        <w:t>כי אזלי רבנן בתר רובא ברובא דלא תלי במעשה אבל רובא דתלי במעשה לא:</w:t>
      </w:r>
    </w:p>
    <w:p w14:paraId="07D8830E" w14:textId="77777777" w:rsidR="00852209" w:rsidRPr="002E6030" w:rsidRDefault="00852209" w:rsidP="00852209">
      <w:pPr>
        <w:jc w:val="both"/>
        <w:rPr>
          <w:spacing w:val="20"/>
          <w:position w:val="6"/>
          <w:rtl/>
        </w:rPr>
      </w:pPr>
      <w:r w:rsidRPr="002E6030">
        <w:rPr>
          <w:rFonts w:hint="cs"/>
          <w:spacing w:val="20"/>
          <w:position w:val="6"/>
          <w:rtl/>
        </w:rPr>
        <w:t>קובץ חקירות:</w:t>
      </w:r>
    </w:p>
    <w:p w14:paraId="182858A0" w14:textId="77777777" w:rsidR="00852209" w:rsidRPr="002E6030" w:rsidRDefault="00852209" w:rsidP="00852209">
      <w:pPr>
        <w:jc w:val="both"/>
        <w:rPr>
          <w:spacing w:val="20"/>
          <w:position w:val="6"/>
          <w:rtl/>
        </w:rPr>
      </w:pPr>
      <w:r w:rsidRPr="002E6030">
        <w:rPr>
          <w:rFonts w:hint="cs"/>
          <w:spacing w:val="20"/>
          <w:position w:val="6"/>
          <w:rtl/>
        </w:rPr>
        <w:t>א] האם הוא מדאורייתא או מדרבנן, שיטות המפרשים:</w:t>
      </w:r>
    </w:p>
    <w:p w14:paraId="5EDCAFDD" w14:textId="77777777" w:rsidR="00852209" w:rsidRPr="002E6030" w:rsidRDefault="00852209" w:rsidP="00852209">
      <w:pPr>
        <w:jc w:val="both"/>
        <w:rPr>
          <w:spacing w:val="20"/>
          <w:position w:val="6"/>
          <w:rtl/>
        </w:rPr>
      </w:pPr>
      <w:r w:rsidRPr="002E6030">
        <w:rPr>
          <w:rFonts w:hint="cs"/>
          <w:b/>
          <w:bCs/>
          <w:spacing w:val="20"/>
          <w:position w:val="6"/>
          <w:rtl/>
        </w:rPr>
        <w:t>א.</w:t>
      </w:r>
      <w:r w:rsidRPr="002E6030">
        <w:rPr>
          <w:rFonts w:hint="cs"/>
          <w:spacing w:val="20"/>
          <w:position w:val="6"/>
          <w:rtl/>
        </w:rPr>
        <w:t xml:space="preserve"> בגינת ורדים (כלל ס"א) דן בספק זה. ומהרי"ט אלגזי (אות כ"ט) נקט תחילה בפשיטות שהוא מדרבנן, ולבסוף מסיק (ד"ה ולעד"נ) שהוא מחלוקת רש"י ותוס' בסוגיא לקמן. ובשו"ת רעק"א (סי' קס"ב) דקדק מדברי הרשב"א בחולין ט. דהוא מדרבנן גרידא. אולם בבינת אדם (שער רוב וחזקה סי' ד') דקדק מלשון הרשב"א שמדאורייתא לא מהני, וכן הוכיח מדברי הרמב"ן במלחמות (קידושין דף נ'), ברם מסיק הבינת אדם להוכיח שהוא מדרבנן. וראה בהרחבה בפרי יצחק (ח"ב סי' י"ד), וראה עוד מנחת אברהם (עמ' ו'), ומה שציינו בזה בהערה י"ז למהריט"א הנ"ל. </w:t>
      </w:r>
    </w:p>
    <w:p w14:paraId="5353A4E6" w14:textId="77777777" w:rsidR="00852209" w:rsidRPr="002E6030" w:rsidRDefault="00852209" w:rsidP="00852209">
      <w:pPr>
        <w:jc w:val="both"/>
        <w:rPr>
          <w:spacing w:val="20"/>
          <w:position w:val="6"/>
          <w:rtl/>
        </w:rPr>
      </w:pPr>
      <w:r w:rsidRPr="002E6030">
        <w:rPr>
          <w:rFonts w:hint="cs"/>
          <w:b/>
          <w:bCs/>
          <w:spacing w:val="20"/>
          <w:position w:val="6"/>
          <w:rtl/>
        </w:rPr>
        <w:t>ב.</w:t>
      </w:r>
      <w:r w:rsidRPr="002E6030">
        <w:rPr>
          <w:rFonts w:hint="cs"/>
          <w:spacing w:val="20"/>
          <w:position w:val="6"/>
          <w:rtl/>
        </w:rPr>
        <w:t xml:space="preserve"> הנה שי למורא הקשה דהרי דמאי חייב במעשרות רק מדרבנן דרוב עמי הארץ מעשרין, והלא הוי רוב התלוי במעשה שאפילו לרבנן לא אזלינן בתר רובא. והוכיח מכך שהוא חומרא דרבנן גרידא דלא לילך אחר רוב כזה, ודמאי בלאו הכי הוא מדרבנן. וכן הוכיחו גם בבינת אדם הנ"ל, והפרי יצחק הנ"ל.</w:t>
      </w:r>
    </w:p>
    <w:p w14:paraId="4AE9EFCF" w14:textId="77777777" w:rsidR="00852209" w:rsidRPr="002E6030" w:rsidRDefault="00852209" w:rsidP="00852209">
      <w:pPr>
        <w:jc w:val="both"/>
        <w:rPr>
          <w:spacing w:val="20"/>
          <w:position w:val="6"/>
          <w:rtl/>
        </w:rPr>
      </w:pPr>
      <w:r w:rsidRPr="002E6030">
        <w:rPr>
          <w:rFonts w:hint="cs"/>
          <w:spacing w:val="20"/>
          <w:position w:val="6"/>
          <w:rtl/>
        </w:rPr>
        <w:t>אלא שהקשה שי למורא היאך קי"ל רוב מצויין אצל שחיטה מומחין הן (חולין ג:) הרי הוי רוב התלוי במעשה של לימוד השחיטה - עי' בדבריו.</w:t>
      </w:r>
    </w:p>
    <w:p w14:paraId="0BA1B364" w14:textId="77777777" w:rsidR="00852209" w:rsidRPr="002E6030" w:rsidRDefault="00852209" w:rsidP="00852209">
      <w:pPr>
        <w:jc w:val="both"/>
        <w:rPr>
          <w:spacing w:val="20"/>
          <w:position w:val="6"/>
          <w:rtl/>
        </w:rPr>
      </w:pPr>
      <w:r w:rsidRPr="002E6030">
        <w:rPr>
          <w:rFonts w:hint="cs"/>
          <w:b/>
          <w:bCs/>
          <w:spacing w:val="20"/>
          <w:position w:val="6"/>
          <w:rtl/>
        </w:rPr>
        <w:lastRenderedPageBreak/>
        <w:t>ג.</w:t>
      </w:r>
      <w:r w:rsidRPr="002E6030">
        <w:rPr>
          <w:rFonts w:hint="cs"/>
          <w:spacing w:val="20"/>
          <w:position w:val="6"/>
          <w:rtl/>
        </w:rPr>
        <w:t xml:space="preserve"> והפני יהושע (חולין ג:) תירץ דגבי שחיטה רק מיעוטא דמיעוטא אינם מומחין, וכה"ג אזלינן גם אחר רוב התלוי במעשה. וראה עוד בשואל ומשיב (ח"א א. ז.).</w:t>
      </w:r>
    </w:p>
    <w:p w14:paraId="556BB8FA" w14:textId="77777777" w:rsidR="00852209" w:rsidRPr="002E6030" w:rsidRDefault="00852209" w:rsidP="00852209">
      <w:pPr>
        <w:jc w:val="both"/>
        <w:rPr>
          <w:spacing w:val="20"/>
          <w:position w:val="6"/>
          <w:rtl/>
        </w:rPr>
      </w:pPr>
      <w:r w:rsidRPr="002E6030">
        <w:rPr>
          <w:rFonts w:hint="cs"/>
          <w:b/>
          <w:bCs/>
          <w:spacing w:val="20"/>
          <w:position w:val="6"/>
          <w:rtl/>
        </w:rPr>
        <w:t xml:space="preserve">ד. </w:t>
      </w:r>
      <w:r w:rsidRPr="002E6030">
        <w:rPr>
          <w:rFonts w:hint="cs"/>
          <w:spacing w:val="20"/>
          <w:position w:val="6"/>
          <w:rtl/>
        </w:rPr>
        <w:t>וראשית בכורים (סוף ד.) כתב לישב ההיא דדמאי, דכי אמרינן רוב התלוי במעשה אינו רוב, הוא לדחות חזקה שכנגדו שאינה תלויה במעשה, משא"כ גבי טבל דאף החזקה תלויה במעשה דמירוח וראיית פני הבית, בזה סגי אף ברוב התלוי במעשה. [ובעיקר דברי ראשית בכורים דמבואר שיש כח לרוב זה - יעוי' באות ג'].</w:t>
      </w:r>
    </w:p>
    <w:p w14:paraId="20A42AC2" w14:textId="77777777" w:rsidR="00852209" w:rsidRPr="002E6030" w:rsidRDefault="00852209" w:rsidP="00852209">
      <w:pPr>
        <w:jc w:val="both"/>
        <w:rPr>
          <w:spacing w:val="20"/>
          <w:position w:val="6"/>
          <w:rtl/>
        </w:rPr>
      </w:pPr>
      <w:r w:rsidRPr="002E6030">
        <w:rPr>
          <w:rFonts w:hint="cs"/>
          <w:b/>
          <w:bCs/>
          <w:spacing w:val="20"/>
          <w:position w:val="6"/>
          <w:rtl/>
        </w:rPr>
        <w:t>ה.</w:t>
      </w:r>
      <w:r w:rsidRPr="002E6030">
        <w:rPr>
          <w:rFonts w:hint="cs"/>
          <w:spacing w:val="20"/>
          <w:position w:val="6"/>
          <w:rtl/>
        </w:rPr>
        <w:t xml:space="preserve"> ובגינת ורדים (סוף כלל ס"ב) תירץ כסברת פנ"י הנ"ל, דאי נימא שבמיעוטא דמיעוטא אזלינן בתר רוב גם כשתלוי במעשה ניחא.</w:t>
      </w:r>
    </w:p>
    <w:p w14:paraId="55092972" w14:textId="77777777" w:rsidR="00852209" w:rsidRPr="002E6030" w:rsidRDefault="00852209" w:rsidP="00852209">
      <w:pPr>
        <w:jc w:val="both"/>
        <w:rPr>
          <w:spacing w:val="20"/>
          <w:position w:val="6"/>
          <w:rtl/>
        </w:rPr>
      </w:pPr>
      <w:r w:rsidRPr="002E6030">
        <w:rPr>
          <w:rFonts w:hint="cs"/>
          <w:spacing w:val="20"/>
          <w:position w:val="6"/>
          <w:rtl/>
        </w:rPr>
        <w:t>וראה עוד בדברי השפ"א [שהבאנו בסמוך], ועי' ערוך לנר (יבמות קיט.), ובשו"ת שלו בנין ציון (סי' ס"ט).</w:t>
      </w:r>
    </w:p>
    <w:p w14:paraId="5B87D381" w14:textId="77777777" w:rsidR="00852209" w:rsidRPr="002E6030" w:rsidRDefault="00852209" w:rsidP="00852209">
      <w:pPr>
        <w:jc w:val="both"/>
        <w:rPr>
          <w:spacing w:val="20"/>
          <w:position w:val="6"/>
          <w:rtl/>
        </w:rPr>
      </w:pPr>
      <w:r w:rsidRPr="002E6030">
        <w:rPr>
          <w:rFonts w:hint="cs"/>
          <w:spacing w:val="20"/>
          <w:position w:val="6"/>
          <w:rtl/>
        </w:rPr>
        <w:t>ב] מה הטעם שרוב התלוי במעשה לא סמכינן עליו?</w:t>
      </w:r>
    </w:p>
    <w:p w14:paraId="04C9D495" w14:textId="77777777" w:rsidR="00852209" w:rsidRPr="002E6030" w:rsidRDefault="00852209" w:rsidP="00852209">
      <w:pPr>
        <w:jc w:val="both"/>
        <w:rPr>
          <w:spacing w:val="20"/>
          <w:position w:val="6"/>
          <w:rtl/>
        </w:rPr>
      </w:pPr>
      <w:r w:rsidRPr="002E6030">
        <w:rPr>
          <w:rFonts w:hint="cs"/>
          <w:spacing w:val="20"/>
          <w:position w:val="6"/>
          <w:rtl/>
        </w:rPr>
        <w:t>פירש השפ"א דהרי רוב ילפינן מסנהדרין וט' חנויות והתם הוי רובא דאיתא קמן, והגם דילפינן נמי לרובא דליתא קמן, היינו עכ"פ במידי דאיתא קמן כלומר שהספק לפנינו כגון אם הוא סריס או איילונית, אך אם הספק אי נעשה בו מעשה הרי המעשה כבר לא לפנינו וגם החפצא הנידון הוא כבר לאחר מעשה, וא"כ לא דמי כלל לסנהדרין וט' חנויות ולא אזלינן בתר האי רובא.</w:t>
      </w:r>
    </w:p>
    <w:p w14:paraId="4DED0E00" w14:textId="77777777" w:rsidR="00852209" w:rsidRPr="002E6030" w:rsidRDefault="00852209" w:rsidP="00852209">
      <w:pPr>
        <w:jc w:val="both"/>
        <w:rPr>
          <w:spacing w:val="20"/>
          <w:position w:val="6"/>
          <w:rtl/>
        </w:rPr>
      </w:pPr>
      <w:r w:rsidRPr="002E6030">
        <w:rPr>
          <w:rFonts w:hint="cs"/>
          <w:spacing w:val="20"/>
          <w:position w:val="6"/>
          <w:rtl/>
        </w:rPr>
        <w:t>והנה מסברתו משמע שהבין שמעיקר דין תורה לא חשיב רוב [עי' לעיל אות א']. וגם מיושב לדבריו קושית הראשית בכורים [לעיל אות א'], דלא דמי ספק מעשה דעיבור בהמה לספק טבל או שחיטה, דהתם הגם שההפרשה ולימוד השחיטה בא על ידי מעשה, מ"מ הנידון הוא על החפצא הנמצא לפנינו עתה.</w:t>
      </w:r>
    </w:p>
    <w:p w14:paraId="1A3F06D8" w14:textId="77777777" w:rsidR="00852209" w:rsidRPr="002E6030" w:rsidRDefault="00852209" w:rsidP="00852209">
      <w:pPr>
        <w:jc w:val="both"/>
        <w:rPr>
          <w:spacing w:val="20"/>
          <w:position w:val="6"/>
          <w:rtl/>
        </w:rPr>
      </w:pPr>
      <w:r w:rsidRPr="002E6030">
        <w:rPr>
          <w:rFonts w:hint="cs"/>
          <w:spacing w:val="20"/>
          <w:position w:val="6"/>
          <w:rtl/>
        </w:rPr>
        <w:t>וראה עוד מש"כ החזו"א (בכורות כ. ד. ד"ה והא דאמר).</w:t>
      </w:r>
    </w:p>
    <w:p w14:paraId="7EF65512" w14:textId="77777777" w:rsidR="00852209" w:rsidRPr="002E6030" w:rsidRDefault="00852209" w:rsidP="00852209">
      <w:pPr>
        <w:jc w:val="both"/>
        <w:rPr>
          <w:spacing w:val="20"/>
          <w:position w:val="6"/>
          <w:rtl/>
        </w:rPr>
      </w:pPr>
      <w:r w:rsidRPr="002E6030">
        <w:rPr>
          <w:rFonts w:hint="cs"/>
          <w:spacing w:val="20"/>
          <w:position w:val="6"/>
          <w:rtl/>
        </w:rPr>
        <w:t>ג] האם רוב התלוי במעשה אינו כלום, או דמהני מיהא להצטרף למיעוט דנימא חיישינן למיעוטא?</w:t>
      </w:r>
    </w:p>
    <w:p w14:paraId="4B2A941E" w14:textId="77777777" w:rsidR="00852209" w:rsidRPr="002E6030" w:rsidRDefault="00852209" w:rsidP="00852209">
      <w:pPr>
        <w:jc w:val="both"/>
        <w:rPr>
          <w:spacing w:val="20"/>
          <w:position w:val="6"/>
          <w:rtl/>
        </w:rPr>
      </w:pPr>
      <w:r w:rsidRPr="002E6030">
        <w:rPr>
          <w:rFonts w:hint="cs"/>
          <w:spacing w:val="20"/>
          <w:position w:val="6"/>
          <w:rtl/>
        </w:rPr>
        <w:t>לדברי מהרי"ט אלגזי (אות כ"ה סק"ב) הוא מחלוקת תוס' והרא"ש כנגד הרמב"ן - יעוי' בדברינו על סוף תוס' ד"ה ורבי יהושע.</w:t>
      </w:r>
    </w:p>
    <w:p w14:paraId="3B81110D" w14:textId="77777777" w:rsidR="00852209" w:rsidRPr="002E6030" w:rsidRDefault="00852209" w:rsidP="00852209">
      <w:pPr>
        <w:jc w:val="both"/>
        <w:rPr>
          <w:spacing w:val="20"/>
          <w:position w:val="6"/>
          <w:rtl/>
        </w:rPr>
      </w:pPr>
      <w:r w:rsidRPr="002E6030">
        <w:rPr>
          <w:rFonts w:hint="cs"/>
          <w:spacing w:val="20"/>
          <w:position w:val="6"/>
          <w:rtl/>
        </w:rPr>
        <w:t>ד] רוב שלעצמו אינו תלוי במעשה אך מוכרח ממנו שהיה מעשה:</w:t>
      </w:r>
    </w:p>
    <w:p w14:paraId="6177E481" w14:textId="77777777" w:rsidR="00852209" w:rsidRPr="002E6030" w:rsidRDefault="00852209" w:rsidP="00852209">
      <w:pPr>
        <w:jc w:val="both"/>
        <w:rPr>
          <w:spacing w:val="20"/>
          <w:position w:val="6"/>
          <w:rtl/>
        </w:rPr>
      </w:pPr>
      <w:r w:rsidRPr="002E6030">
        <w:rPr>
          <w:rFonts w:hint="cs"/>
          <w:spacing w:val="20"/>
          <w:position w:val="6"/>
          <w:rtl/>
        </w:rPr>
        <w:t>במשנת רבי אהרן (ריש כ.) חקר האם דוקא כשהרוב גופיה תלוי במעשה לא אזלינן בתר רובא, או אף כשהוא עצמו לא תלוי במעשה אלא רק מכריח שהיה כאן מעשה.</w:t>
      </w:r>
    </w:p>
    <w:p w14:paraId="4F861F53" w14:textId="77777777" w:rsidR="00852209" w:rsidRPr="002E6030" w:rsidRDefault="00852209" w:rsidP="00852209">
      <w:pPr>
        <w:jc w:val="both"/>
        <w:rPr>
          <w:spacing w:val="20"/>
          <w:position w:val="6"/>
          <w:rtl/>
        </w:rPr>
      </w:pPr>
      <w:r w:rsidRPr="002E6030">
        <w:rPr>
          <w:rFonts w:hint="cs"/>
          <w:spacing w:val="20"/>
          <w:position w:val="6"/>
          <w:rtl/>
        </w:rPr>
        <w:t>וכתב לפשוט מדלקמן ע"ב במחלוקת ר"ע ור"י אם חלב פוטר, דאמרינן רוב בהמות אינן חולבות אא"כ יולדות, והרי הגם שהרוב גופיה לא תלוי במעשה אבל מכריח הוא שהיה מעשה דהריון ולידה, ש"מ דכה"ג לא חשיב רוב התלוי במעשה – עי' בדבריו.</w:t>
      </w:r>
    </w:p>
    <w:p w14:paraId="676C93A8" w14:textId="77777777" w:rsidR="00852209" w:rsidRPr="002E6030" w:rsidRDefault="00852209" w:rsidP="00852209">
      <w:pPr>
        <w:jc w:val="both"/>
        <w:rPr>
          <w:spacing w:val="20"/>
          <w:position w:val="6"/>
          <w:rtl/>
        </w:rPr>
      </w:pPr>
      <w:r w:rsidRPr="002E6030">
        <w:rPr>
          <w:rFonts w:hint="cs"/>
          <w:spacing w:val="20"/>
          <w:position w:val="6"/>
          <w:rtl/>
        </w:rPr>
        <w:t>ה] האם במיעוטא דמיעוטא אזלינן בתר רוב גם התלוי במעשה?</w:t>
      </w:r>
    </w:p>
    <w:p w14:paraId="4B69926F" w14:textId="77777777" w:rsidR="00852209" w:rsidRPr="002E6030" w:rsidRDefault="00852209" w:rsidP="00852209">
      <w:pPr>
        <w:jc w:val="both"/>
        <w:rPr>
          <w:spacing w:val="20"/>
          <w:position w:val="6"/>
          <w:rtl/>
        </w:rPr>
      </w:pPr>
      <w:r w:rsidRPr="002E6030">
        <w:rPr>
          <w:rFonts w:hint="cs"/>
          <w:spacing w:val="20"/>
          <w:position w:val="6"/>
          <w:rtl/>
        </w:rPr>
        <w:t>עי' בדברינו לעיל סוף אות א'.</w:t>
      </w:r>
    </w:p>
    <w:p w14:paraId="2C239693" w14:textId="77777777" w:rsidR="00852209" w:rsidRPr="002E6030" w:rsidRDefault="00852209" w:rsidP="00852209">
      <w:pPr>
        <w:jc w:val="both"/>
        <w:rPr>
          <w:spacing w:val="20"/>
          <w:position w:val="6"/>
          <w:rtl/>
        </w:rPr>
      </w:pPr>
      <w:r w:rsidRPr="002E6030">
        <w:rPr>
          <w:rFonts w:hint="cs"/>
          <w:spacing w:val="20"/>
          <w:position w:val="6"/>
          <w:rtl/>
        </w:rPr>
        <w:t>ו] חזקה התלויה במעשה:</w:t>
      </w:r>
    </w:p>
    <w:p w14:paraId="6C544E9B" w14:textId="77777777" w:rsidR="00852209" w:rsidRPr="002E6030" w:rsidRDefault="00852209" w:rsidP="00852209">
      <w:pPr>
        <w:jc w:val="both"/>
        <w:rPr>
          <w:spacing w:val="20"/>
          <w:position w:val="6"/>
          <w:rtl/>
        </w:rPr>
      </w:pPr>
      <w:r w:rsidRPr="002E6030">
        <w:rPr>
          <w:rFonts w:hint="cs"/>
          <w:spacing w:val="20"/>
          <w:position w:val="6"/>
          <w:rtl/>
        </w:rPr>
        <w:t>בגינת ורדים (כלל ס"ב) דן האם אזלינן בתר חזקה התלויה במעשה. והנה הב"ח (או"ח סי' ח') כתב שצריך לבדוק הציצית לפני הלבישה, דחזקת כשרותה תלויה במעשה האדם שתיקנה, ואפילו רוב שעדיף מחזקה לא מהני כשתלוי במעשה, כ"ש חזקה דלא מהני.</w:t>
      </w:r>
    </w:p>
    <w:p w14:paraId="79587BE7" w14:textId="77777777" w:rsidR="00852209" w:rsidRPr="002E6030" w:rsidRDefault="00852209" w:rsidP="00852209">
      <w:pPr>
        <w:jc w:val="both"/>
        <w:rPr>
          <w:spacing w:val="20"/>
          <w:position w:val="6"/>
          <w:rtl/>
        </w:rPr>
      </w:pPr>
      <w:r w:rsidRPr="002E6030">
        <w:rPr>
          <w:rFonts w:hint="cs"/>
          <w:spacing w:val="20"/>
          <w:position w:val="6"/>
          <w:rtl/>
        </w:rPr>
        <w:t>ויש לעיין הרי מאחר שתיקן האדם הציצית אין כשרותן תלויה במעשה כלל, ואדרבה הפסלות היא התלויה במעשה. ועי' מש"כ דברי שאול (יו"ד סי' א') בדברי הב"ח. (פירות תאנה).</w:t>
      </w:r>
    </w:p>
    <w:p w14:paraId="529646D3" w14:textId="77777777" w:rsidR="00852209" w:rsidRPr="002E6030" w:rsidRDefault="00852209" w:rsidP="00852209">
      <w:pPr>
        <w:jc w:val="both"/>
        <w:rPr>
          <w:spacing w:val="20"/>
          <w:position w:val="6"/>
          <w:rtl/>
        </w:rPr>
      </w:pPr>
      <w:r w:rsidRPr="002E6030">
        <w:rPr>
          <w:rFonts w:hint="cs"/>
          <w:spacing w:val="20"/>
          <w:position w:val="6"/>
          <w:rtl/>
        </w:rPr>
        <w:t>והכא בחוששין לטינוף קא מיפלגי רבי ישמעאל סבר אין חוששין לטינוף - רגמ"ה פירש "אין חוששין לטינוף הואיל דבתוך שנתה ילדה דתרתי לא עבדה", וצ"ע מה נצרך לזה, דהא זו אוקימתא דלקמן דפליגי במטנפת חוזרת ויולדת בתוך שנתה, אבל השתא סבירא לן דאין חוששין כלל לטינוף. ואולי נשתרבבו לדברי רגמ"ה תיבות מדלקמן. או י"ל דס"ל לרגמ"ה דלאו למימרא דלא חש ר' ישמעאל כלל לטינוף, אלא דבמקום שילדה תוך שנתה לא חיישינן למיעוט שטינפה גם בתוך שנתה, ולאוקימתא הבאה דהגמ' אינו בתורת מיעוט אלא ודאי הוא שלא היה טינוף, דכיון דילדה בודאי שלא טינפה בשנה זו.</w:t>
      </w:r>
    </w:p>
    <w:p w14:paraId="6A27FADF" w14:textId="77777777" w:rsidR="00852209" w:rsidRPr="002E6030" w:rsidRDefault="00852209" w:rsidP="00852209">
      <w:pPr>
        <w:jc w:val="both"/>
        <w:rPr>
          <w:spacing w:val="20"/>
          <w:position w:val="6"/>
          <w:rtl/>
        </w:rPr>
      </w:pPr>
      <w:r w:rsidRPr="002E6030">
        <w:rPr>
          <w:rFonts w:hint="cs"/>
          <w:spacing w:val="20"/>
          <w:position w:val="6"/>
          <w:rtl/>
        </w:rPr>
        <w:t>ור' יהושע סבר חוששין לטינוף וכו' ואיבעית אימא וכו' ור' יהושע סבר מטנפת חוזרת ויולדת בתוך שנתה:</w:t>
      </w:r>
    </w:p>
    <w:p w14:paraId="1AD01E45" w14:textId="77777777" w:rsidR="00852209" w:rsidRPr="002E6030" w:rsidRDefault="00852209" w:rsidP="00852209">
      <w:pPr>
        <w:jc w:val="both"/>
        <w:rPr>
          <w:spacing w:val="20"/>
          <w:position w:val="6"/>
          <w:rtl/>
        </w:rPr>
      </w:pPr>
      <w:r w:rsidRPr="002E6030">
        <w:rPr>
          <w:rFonts w:hint="cs"/>
          <w:spacing w:val="20"/>
          <w:position w:val="6"/>
          <w:rtl/>
        </w:rPr>
        <w:t>דברי הראשונים לענין ההלכה:</w:t>
      </w:r>
    </w:p>
    <w:p w14:paraId="3D260E10" w14:textId="77777777" w:rsidR="00852209" w:rsidRPr="002E6030" w:rsidRDefault="00852209" w:rsidP="00852209">
      <w:pPr>
        <w:jc w:val="both"/>
        <w:rPr>
          <w:spacing w:val="20"/>
          <w:position w:val="6"/>
          <w:rtl/>
        </w:rPr>
      </w:pPr>
      <w:r w:rsidRPr="002E6030">
        <w:rPr>
          <w:rFonts w:hint="cs"/>
          <w:spacing w:val="20"/>
          <w:position w:val="6"/>
          <w:rtl/>
        </w:rPr>
        <w:t>הרא"ש (סי' א') פסק כר' יהושע בין באוקימתא דס"ל חוששין לטינוף, ובין באוקימתא דס"ל מטנפת חוזרת ויולדת בתוך שנתה, כיון דר' עקיבא קאי כוותיה והוי ליה ר' ישמעאל יחיד.</w:t>
      </w:r>
    </w:p>
    <w:p w14:paraId="77F66336" w14:textId="77777777" w:rsidR="00852209" w:rsidRPr="002E6030" w:rsidRDefault="00852209" w:rsidP="00852209">
      <w:pPr>
        <w:jc w:val="both"/>
        <w:rPr>
          <w:spacing w:val="20"/>
          <w:position w:val="6"/>
          <w:rtl/>
        </w:rPr>
      </w:pPr>
      <w:r w:rsidRPr="002E6030">
        <w:rPr>
          <w:rFonts w:hint="cs"/>
          <w:spacing w:val="20"/>
          <w:position w:val="6"/>
          <w:rtl/>
        </w:rPr>
        <w:lastRenderedPageBreak/>
        <w:t>והקשה הרא"ש לאוקימתא דחייש לטינוף, הלא קי"ל כרבנן דלא חיישינן למיעוטא. והביא דרבינו יונה תירץ שטינוף דבר מצוי הוא ואינו מיעוטא, ודחה דבריו דהרי הש"ס קרי ליה מיעוטא, לכך מסיק הרא"ש כסברת תוס' (ד"ה ורבי יהושע) דמקשו סתירה בדר' יהושע גופיה, ומסקי דשאני הכא דאיכא רוב בהמות מתעברות כשהגיע זמנן המסייע למיעוט דטינוף.</w:t>
      </w:r>
    </w:p>
    <w:p w14:paraId="424901EF" w14:textId="77777777" w:rsidR="00852209" w:rsidRPr="002E6030" w:rsidRDefault="00852209" w:rsidP="00852209">
      <w:pPr>
        <w:jc w:val="both"/>
        <w:rPr>
          <w:spacing w:val="20"/>
          <w:position w:val="6"/>
          <w:rtl/>
        </w:rPr>
      </w:pPr>
      <w:r w:rsidRPr="002E6030">
        <w:rPr>
          <w:rFonts w:hint="cs"/>
          <w:spacing w:val="20"/>
          <w:position w:val="6"/>
          <w:rtl/>
        </w:rPr>
        <w:t>ובענין הסתירה בסברת ר' יהושע - יעוי' גם בשטמ"ק השלם (ע"ב) בשם התו"ח ובשם הר' יונה מטוליטולא, ועי' מהרי"ט אלגזי (אות כ"ה ס"ק א-ב), ובדברינו על תוס' ד"ה ורבי יהושע.</w:t>
      </w:r>
    </w:p>
    <w:p w14:paraId="05DBF649" w14:textId="77777777" w:rsidR="00852209" w:rsidRPr="002E6030" w:rsidRDefault="00852209" w:rsidP="00852209">
      <w:pPr>
        <w:jc w:val="both"/>
        <w:rPr>
          <w:spacing w:val="20"/>
          <w:position w:val="6"/>
          <w:rtl/>
        </w:rPr>
      </w:pPr>
      <w:r w:rsidRPr="002E6030">
        <w:rPr>
          <w:rFonts w:hint="cs"/>
          <w:spacing w:val="20"/>
          <w:position w:val="6"/>
          <w:rtl/>
        </w:rPr>
        <w:t>והנה הרמב"ם (בכורות ד. י.) גם פסק כסברת ר' יהושע דחיישינן למיעוט מטנפות. ברם הרמב"ן בהלכותיו כתב דהלכתא כר' יהושע אך לא דחיישינן לטינוף, אלא דאי חזינן דטינפה אמרינן דאינה חוזרת ויולדת תוך שנתה. וראה בהרחבה במהרי"ט אלגזי (אות כ"ה סק"ב), וראה עוד בדבריו אות כ"ח.</w:t>
      </w:r>
    </w:p>
    <w:p w14:paraId="6283F46E" w14:textId="77777777" w:rsidR="00852209" w:rsidRPr="002E6030" w:rsidRDefault="00852209" w:rsidP="00852209">
      <w:pPr>
        <w:jc w:val="both"/>
        <w:rPr>
          <w:spacing w:val="20"/>
          <w:position w:val="6"/>
          <w:rtl/>
        </w:rPr>
      </w:pPr>
      <w:r w:rsidRPr="002E6030">
        <w:rPr>
          <w:rFonts w:hint="cs"/>
          <w:spacing w:val="20"/>
          <w:position w:val="6"/>
          <w:rtl/>
        </w:rPr>
        <w:t xml:space="preserve">והאמר רבא מחוורתא רבי ישמעאל כר"מ ס"ל דחייש למיעוט כי חייש לחומרא לקולא לא חייש - יש לעיין דמשמע שר' ישמעאל פליג בהא על ר' מאיר, ור' מאיר גופיה חייש למיעוטא אפילו לקולא, והלא נקטו תוס' (ד"ה ואיבעית אימא) דהא דר' מאיר חייש למיעוטא היינו מדרבנן גרידא. אמנם יעוי' בדברי תוס' דמ"מ הכא אף להקל חייש ר' מאיר משתי סברות, ונמצא א"כ דהא דר' ישמעאל פליג הוא על שתי סברות אלו וס"ל דלעולם חיישינן למיעוטא להחמיר בלבד ולא להקל. </w:t>
      </w:r>
    </w:p>
    <w:p w14:paraId="7B451CB7" w14:textId="77777777" w:rsidR="00852209" w:rsidRPr="002E6030" w:rsidRDefault="00852209" w:rsidP="00852209">
      <w:pPr>
        <w:jc w:val="both"/>
        <w:rPr>
          <w:spacing w:val="20"/>
          <w:position w:val="6"/>
          <w:rtl/>
        </w:rPr>
      </w:pPr>
      <w:r w:rsidRPr="002E6030">
        <w:rPr>
          <w:rFonts w:hint="cs"/>
          <w:spacing w:val="20"/>
          <w:position w:val="6"/>
          <w:rtl/>
        </w:rPr>
        <w:t>מאי איכא בין גמריה לסבריה [כגון] שטינפה בסוף ששה ואיכא בינייהו דזעירי וכו' - עי' חזו"א (בכורות כ. ג.) היכא רמיזא מחלוקת זו בדברי גמריה וסבריה.</w:t>
      </w:r>
    </w:p>
    <w:p w14:paraId="256B82E1" w14:textId="77777777" w:rsidR="00852209" w:rsidRPr="002E6030" w:rsidRDefault="00852209" w:rsidP="00852209">
      <w:pPr>
        <w:jc w:val="both"/>
        <w:rPr>
          <w:spacing w:val="20"/>
          <w:position w:val="6"/>
          <w:rtl/>
        </w:rPr>
      </w:pPr>
      <w:r w:rsidRPr="002E6030">
        <w:rPr>
          <w:rFonts w:hint="cs"/>
          <w:spacing w:val="20"/>
          <w:position w:val="6"/>
          <w:rtl/>
        </w:rPr>
        <w:t>שטינפה בסוף ששה - מפירוש רש"י מבואר דמיירי בחודשים שלימים כלומר חדשי חמה. וראה תוס' לקמן כא. (ד"ה תנא קמא) שנחלקו בזה עם רש"י בסוגיא שם ומפרשי שבחדשי לבנה מיירי. וכן בשטמ"ק השלם כאן הביא שנחלקו בזה תוס' כת"י ותוס' חיצוניות עם רש"י. וכן איתא בתוס' שאנץ.</w:t>
      </w:r>
    </w:p>
    <w:p w14:paraId="2888C8E2" w14:textId="77777777" w:rsidR="00852209" w:rsidRPr="002E6030" w:rsidRDefault="00852209" w:rsidP="00852209">
      <w:pPr>
        <w:jc w:val="both"/>
        <w:rPr>
          <w:spacing w:val="20"/>
          <w:position w:val="6"/>
          <w:rtl/>
        </w:rPr>
      </w:pPr>
      <w:r w:rsidRPr="002E6030">
        <w:rPr>
          <w:rFonts w:hint="cs"/>
          <w:spacing w:val="20"/>
          <w:position w:val="6"/>
          <w:rtl/>
        </w:rPr>
        <w:t>רש"י</w:t>
      </w:r>
    </w:p>
    <w:p w14:paraId="228F4318" w14:textId="77777777" w:rsidR="00852209" w:rsidRPr="002E6030" w:rsidRDefault="00852209" w:rsidP="00852209">
      <w:pPr>
        <w:jc w:val="both"/>
        <w:rPr>
          <w:spacing w:val="20"/>
          <w:position w:val="6"/>
          <w:rtl/>
        </w:rPr>
      </w:pPr>
      <w:r w:rsidRPr="002E6030">
        <w:rPr>
          <w:rFonts w:hint="cs"/>
          <w:spacing w:val="20"/>
          <w:position w:val="6"/>
          <w:rtl/>
        </w:rPr>
        <w:t xml:space="preserve">ד"ה רובא דתלי במעשה - כגון עיבור בהמה דתלי בהרבעה ואיכא למיחש שמא לא עלה עליה זכר - מלשון רש"י משמע כדברי תוס' (ד"ה רבינא) דבהמה צריך להרביע לכך חשיב תלי במעשה. אלא דא"כ לא אתי שפיר מש"כ רש"י "איכא למיחש שמא לא עלה עליה זכר", והוה ליה למימר "שמא לא </w:t>
      </w:r>
      <w:r w:rsidRPr="002E6030">
        <w:rPr>
          <w:rFonts w:hint="cs"/>
          <w:b/>
          <w:bCs/>
          <w:spacing w:val="20"/>
          <w:position w:val="6"/>
          <w:rtl/>
        </w:rPr>
        <w:t>העלה</w:t>
      </w:r>
      <w:r w:rsidRPr="002E6030">
        <w:rPr>
          <w:rFonts w:hint="cs"/>
          <w:spacing w:val="20"/>
          <w:position w:val="6"/>
          <w:rtl/>
        </w:rPr>
        <w:t xml:space="preserve"> עליה זכר". ושו"ר שהיד דוד (על תוס') נחלק עם שושנים לדוד אם כוונת רש"י כתוס'.</w:t>
      </w:r>
    </w:p>
    <w:p w14:paraId="6D0DC403" w14:textId="77777777" w:rsidR="00852209" w:rsidRPr="002E6030" w:rsidRDefault="00852209" w:rsidP="00852209">
      <w:pPr>
        <w:jc w:val="both"/>
        <w:rPr>
          <w:spacing w:val="20"/>
          <w:position w:val="6"/>
          <w:rtl/>
        </w:rPr>
      </w:pPr>
      <w:r w:rsidRPr="002E6030">
        <w:rPr>
          <w:rFonts w:hint="cs"/>
          <w:spacing w:val="20"/>
          <w:position w:val="6"/>
          <w:rtl/>
        </w:rPr>
        <w:t>ד"ה לגמריה - ההוא בכור מעליא הוא דההוא טינוף לאו טינוף גמור הוא - עי' חק נתן.</w:t>
      </w:r>
    </w:p>
    <w:p w14:paraId="44258E31" w14:textId="77777777" w:rsidR="00852209" w:rsidRPr="002E6030" w:rsidRDefault="00852209" w:rsidP="00852209">
      <w:pPr>
        <w:jc w:val="both"/>
        <w:rPr>
          <w:spacing w:val="20"/>
          <w:position w:val="6"/>
          <w:rtl/>
        </w:rPr>
      </w:pPr>
      <w:r w:rsidRPr="002E6030">
        <w:rPr>
          <w:rFonts w:hint="cs"/>
          <w:spacing w:val="20"/>
          <w:position w:val="6"/>
          <w:rtl/>
        </w:rPr>
        <w:t>וה' חדשים ימי העיבור - עי' לעיל ח. שבהמה דקה יולדת לה' חדשים.</w:t>
      </w:r>
    </w:p>
    <w:p w14:paraId="6FCCC53D" w14:textId="77777777" w:rsidR="00852209" w:rsidRPr="002E6030" w:rsidRDefault="00852209" w:rsidP="00852209">
      <w:pPr>
        <w:jc w:val="both"/>
        <w:rPr>
          <w:spacing w:val="20"/>
          <w:position w:val="6"/>
          <w:rtl/>
        </w:rPr>
      </w:pPr>
      <w:r w:rsidRPr="002E6030">
        <w:rPr>
          <w:rFonts w:hint="cs"/>
          <w:spacing w:val="20"/>
          <w:position w:val="6"/>
          <w:rtl/>
        </w:rPr>
        <w:t>דכל חדשי עיבור בעינן שלמים - עי' בדברינו בגמ' ד"ה שטינפה בסוף ששה.</w:t>
      </w:r>
    </w:p>
    <w:p w14:paraId="1DB7B464" w14:textId="77777777" w:rsidR="00852209" w:rsidRPr="002E6030" w:rsidRDefault="00852209" w:rsidP="00852209">
      <w:pPr>
        <w:jc w:val="both"/>
        <w:rPr>
          <w:spacing w:val="20"/>
          <w:position w:val="6"/>
          <w:rtl/>
        </w:rPr>
      </w:pPr>
      <w:r w:rsidRPr="002E6030">
        <w:rPr>
          <w:rFonts w:hint="cs"/>
          <w:spacing w:val="20"/>
          <w:position w:val="6"/>
          <w:rtl/>
        </w:rPr>
        <w:t>ד"ה לסבריה - ואע"ג דחזינא דלא טניף עד סוף ששה נמי ספיקא הוא דלית ליה דזעירי - צ"ע הא לכאורה הוי ודאי אינו בכור, שהרי טינפה ולית ליה דזעירי. וי"ל דלא פשיטא ליה דלא כזעירי אלא ספיקא הוא - ח"נ.</w:t>
      </w:r>
    </w:p>
    <w:p w14:paraId="2B90244A" w14:textId="77777777" w:rsidR="00852209" w:rsidRPr="002E6030" w:rsidRDefault="00852209" w:rsidP="00852209">
      <w:pPr>
        <w:jc w:val="both"/>
        <w:rPr>
          <w:spacing w:val="20"/>
          <w:position w:val="6"/>
          <w:rtl/>
        </w:rPr>
      </w:pPr>
      <w:r w:rsidRPr="002E6030">
        <w:rPr>
          <w:rFonts w:hint="cs"/>
          <w:spacing w:val="20"/>
          <w:position w:val="6"/>
          <w:rtl/>
        </w:rPr>
        <w:t>תוס'</w:t>
      </w:r>
    </w:p>
    <w:p w14:paraId="53CCFB0E" w14:textId="77777777" w:rsidR="00852209" w:rsidRPr="002E6030" w:rsidRDefault="00852209" w:rsidP="00852209">
      <w:pPr>
        <w:jc w:val="both"/>
        <w:rPr>
          <w:spacing w:val="20"/>
          <w:position w:val="6"/>
          <w:rtl/>
        </w:rPr>
      </w:pPr>
      <w:r w:rsidRPr="002E6030">
        <w:rPr>
          <w:rFonts w:hint="cs"/>
          <w:spacing w:val="20"/>
          <w:position w:val="6"/>
          <w:rtl/>
        </w:rPr>
        <w:t>ד"ה מחוורתא - ומטעם סמוך מיעוטא דאין מתעברות לחזקה דבחזקת שלא ילדה ואיתרע ליה רובא אין לחושבו ודאי בכור דלא הוי אלא פלגא ופלגא - פי' דלכאורה אפילו כר' מאיר לא אתיא, דהא יש לסמוך מיעוטא לחזקה והוה ליה ודאי בכור, דאיתרע לגמרי רוב בהמות מתעברות ויולדות תוך שנתן, ומשני דמ"מ לא הוי אלא פלגא ופלגא.</w:t>
      </w:r>
    </w:p>
    <w:p w14:paraId="79C82F8F" w14:textId="77777777" w:rsidR="00852209" w:rsidRPr="002E6030" w:rsidRDefault="00852209" w:rsidP="00852209">
      <w:pPr>
        <w:jc w:val="both"/>
        <w:rPr>
          <w:spacing w:val="20"/>
          <w:position w:val="6"/>
          <w:rtl/>
        </w:rPr>
      </w:pPr>
      <w:r w:rsidRPr="002E6030">
        <w:rPr>
          <w:rFonts w:hint="cs"/>
          <w:spacing w:val="20"/>
          <w:position w:val="6"/>
          <w:rtl/>
        </w:rPr>
        <w:t xml:space="preserve">והאם סברת סמוך מיעוטא לחזקה היא רק לר' מאיר דחייש למיעוטא, או דגם רבנן מודים לזה - יעוי' בדברינו לעיל יט: בגמ' ד"ה כרבי מאיר, אות ה'. </w:t>
      </w:r>
    </w:p>
    <w:p w14:paraId="0FD57B3C" w14:textId="77777777" w:rsidR="00852209" w:rsidRPr="002E6030" w:rsidRDefault="00852209" w:rsidP="00852209">
      <w:pPr>
        <w:jc w:val="both"/>
        <w:rPr>
          <w:spacing w:val="20"/>
          <w:position w:val="6"/>
          <w:rtl/>
        </w:rPr>
      </w:pPr>
      <w:r w:rsidRPr="002E6030">
        <w:rPr>
          <w:rFonts w:hint="cs"/>
          <w:spacing w:val="20"/>
          <w:position w:val="6"/>
          <w:rtl/>
        </w:rPr>
        <w:t>לחזקה דבחזקת שלא ילדה - גם תוס' בסמוך (ד"ה ורבי יהושע) הזכירו חזקה זו דלא ילדה. מיהו ציין בהגהות קרני ראם שתוס' לקמן ע"ב דחו דכנגד חזקה זו איכא חזקת ולד שאינו קדוש בבכורה, שהרי במעי אמו חולין הוא. ובשטמ"ק שם (אות י"ג) הוסיף שחזקה זו עדיפה דמסייע לה חזקת ממון.</w:t>
      </w:r>
    </w:p>
    <w:p w14:paraId="0BE5710F" w14:textId="77777777" w:rsidR="00852209" w:rsidRPr="002E6030" w:rsidRDefault="00852209" w:rsidP="00852209">
      <w:pPr>
        <w:jc w:val="both"/>
        <w:rPr>
          <w:spacing w:val="20"/>
          <w:position w:val="6"/>
          <w:rtl/>
        </w:rPr>
      </w:pPr>
      <w:r w:rsidRPr="002E6030">
        <w:rPr>
          <w:rFonts w:hint="cs"/>
          <w:spacing w:val="20"/>
          <w:position w:val="6"/>
          <w:rtl/>
        </w:rPr>
        <w:t>ולענין דלכאורה הוי חזקה העשויה להשתנות - יעוי' בדברינו על תוס' לקמן ריש ע"ב.</w:t>
      </w:r>
    </w:p>
    <w:p w14:paraId="7C2F1221" w14:textId="77777777" w:rsidR="00852209" w:rsidRPr="002E6030" w:rsidRDefault="00852209" w:rsidP="00852209">
      <w:pPr>
        <w:jc w:val="both"/>
        <w:rPr>
          <w:spacing w:val="20"/>
          <w:position w:val="6"/>
          <w:rtl/>
        </w:rPr>
      </w:pPr>
      <w:r w:rsidRPr="002E6030">
        <w:rPr>
          <w:rFonts w:hint="cs"/>
          <w:spacing w:val="20"/>
          <w:position w:val="6"/>
          <w:rtl/>
        </w:rPr>
        <w:t>והא דמטהרינן בספק טומאה בפרק כסוי הדם היינו משום דילפינן מסוטה ליטהר בדבר שאין בו דעת לישאל:</w:t>
      </w:r>
    </w:p>
    <w:p w14:paraId="34D77958" w14:textId="77777777" w:rsidR="00852209" w:rsidRPr="002E6030" w:rsidRDefault="00852209" w:rsidP="00852209">
      <w:pPr>
        <w:jc w:val="both"/>
        <w:rPr>
          <w:spacing w:val="20"/>
          <w:position w:val="6"/>
          <w:rtl/>
        </w:rPr>
      </w:pPr>
      <w:r w:rsidRPr="002E6030">
        <w:rPr>
          <w:rFonts w:hint="cs"/>
          <w:b/>
          <w:bCs/>
          <w:spacing w:val="20"/>
          <w:position w:val="6"/>
          <w:rtl/>
        </w:rPr>
        <w:t>א.</w:t>
      </w:r>
      <w:r w:rsidRPr="002E6030">
        <w:rPr>
          <w:rFonts w:hint="cs"/>
          <w:spacing w:val="20"/>
          <w:position w:val="6"/>
          <w:rtl/>
        </w:rPr>
        <w:t xml:space="preserve"> כלומר דאמרינן בפרק כסוי הדם סמוך מיעוט תינוקות דאין מטפחין בעיסה לחזקת טהרה דהעיסה ומטהרין אותה ודאי, ולא כדאמרי תוס' על פי הסוגיא דיבמות דהוי פלגא ופלגא. ותירצו תוס' דלפי שתינוק הוי דבר שאין בו דעת לישאל ילפינן מסוטה שאפילו ברה"י ספיקו טהור - עי' תוס' יבמות קיט: ד"ה סמוך, ותוס' חולין פו: ד"ה סמוך, ותוס' נדה יח: ד"ה סמוך.</w:t>
      </w:r>
    </w:p>
    <w:p w14:paraId="4956FA76" w14:textId="77777777" w:rsidR="00852209" w:rsidRPr="002E6030" w:rsidRDefault="00852209" w:rsidP="00852209">
      <w:pPr>
        <w:jc w:val="both"/>
        <w:rPr>
          <w:spacing w:val="20"/>
          <w:position w:val="6"/>
          <w:rtl/>
        </w:rPr>
      </w:pPr>
      <w:r w:rsidRPr="002E6030">
        <w:rPr>
          <w:rFonts w:hint="cs"/>
          <w:spacing w:val="20"/>
          <w:position w:val="6"/>
          <w:rtl/>
        </w:rPr>
        <w:lastRenderedPageBreak/>
        <w:t>והריטב"א נדה יח: הוסיף דלא רק התינוק הוי אין בו דעת לישאל אלא גם העיסה.</w:t>
      </w:r>
    </w:p>
    <w:p w14:paraId="28D36460" w14:textId="77777777" w:rsidR="00852209" w:rsidRPr="002E6030" w:rsidRDefault="00852209" w:rsidP="00852209">
      <w:pPr>
        <w:jc w:val="both"/>
        <w:rPr>
          <w:spacing w:val="20"/>
          <w:position w:val="6"/>
          <w:rtl/>
        </w:rPr>
      </w:pPr>
      <w:r w:rsidRPr="002E6030">
        <w:rPr>
          <w:rFonts w:hint="cs"/>
          <w:spacing w:val="20"/>
          <w:position w:val="6"/>
          <w:rtl/>
        </w:rPr>
        <w:t>וכן משמע מסתימת דברי תוס' כאן.</w:t>
      </w:r>
    </w:p>
    <w:p w14:paraId="50BE72BE" w14:textId="77777777" w:rsidR="00852209" w:rsidRPr="002E6030" w:rsidRDefault="00852209" w:rsidP="00852209">
      <w:pPr>
        <w:jc w:val="both"/>
        <w:rPr>
          <w:spacing w:val="20"/>
          <w:position w:val="6"/>
          <w:rtl/>
        </w:rPr>
      </w:pPr>
      <w:r w:rsidRPr="002E6030">
        <w:rPr>
          <w:rFonts w:hint="cs"/>
          <w:spacing w:val="20"/>
          <w:position w:val="6"/>
          <w:rtl/>
        </w:rPr>
        <w:t>והריטב"א יבמות קיט. הביא תירוץ נוסף: דלעולם הוי פלגא ופלגא, אלא דלגבי טומאה אפושי טומאה לא מפשינן ומוקמינן בחזקת טהרה. וראה בהערות הגר"א יפהן שם.</w:t>
      </w:r>
    </w:p>
    <w:p w14:paraId="3544C1E2" w14:textId="77777777" w:rsidR="00852209" w:rsidRPr="002E6030" w:rsidRDefault="00852209" w:rsidP="00852209">
      <w:pPr>
        <w:jc w:val="both"/>
        <w:rPr>
          <w:spacing w:val="20"/>
          <w:position w:val="6"/>
          <w:rtl/>
        </w:rPr>
      </w:pPr>
      <w:r w:rsidRPr="002E6030">
        <w:rPr>
          <w:rFonts w:hint="cs"/>
          <w:b/>
          <w:bCs/>
          <w:spacing w:val="20"/>
          <w:position w:val="6"/>
          <w:rtl/>
        </w:rPr>
        <w:t>ב.</w:t>
      </w:r>
      <w:r w:rsidRPr="002E6030">
        <w:rPr>
          <w:rFonts w:hint="cs"/>
          <w:spacing w:val="20"/>
          <w:position w:val="6"/>
          <w:rtl/>
        </w:rPr>
        <w:t xml:space="preserve"> והנה בקידושין פ. איתא דעשאוהו לתינוק כמי שיש בו דעת לישאל. ועי' מהרש"א נדה יח: שתוס' אזלי לשיטתם שם (ד"ה מיעוטא) דאין הכוונה כפשוטו, אלא כלומא עשאוהו כרוב גמור. ברם תוס' בקידושין פ. נקטו דעשאוהו ממש כיש בו דעת לישאל, ומתוך כך הוצרכו לתרץ לר' מאיר באופן אחר, דלפי שאינו רוב גמור להכי על ידי מיעוטא וחזקה איתרע לגמרי ואינו כפלגא ופלגא.</w:t>
      </w:r>
    </w:p>
    <w:p w14:paraId="29CED34B" w14:textId="77777777" w:rsidR="00852209" w:rsidRPr="002E6030" w:rsidRDefault="00852209" w:rsidP="00852209">
      <w:pPr>
        <w:jc w:val="both"/>
        <w:rPr>
          <w:spacing w:val="20"/>
          <w:position w:val="6"/>
          <w:rtl/>
        </w:rPr>
      </w:pPr>
      <w:r w:rsidRPr="002E6030">
        <w:rPr>
          <w:rFonts w:hint="cs"/>
          <w:b/>
          <w:bCs/>
          <w:spacing w:val="20"/>
          <w:position w:val="6"/>
          <w:rtl/>
        </w:rPr>
        <w:t>ג.</w:t>
      </w:r>
      <w:r w:rsidRPr="002E6030">
        <w:rPr>
          <w:rFonts w:hint="cs"/>
          <w:spacing w:val="20"/>
          <w:position w:val="6"/>
          <w:rtl/>
        </w:rPr>
        <w:t xml:space="preserve"> והנה כל האמור לעיל הוא לשיטת תוס', אך רש"י בנדה יח: פירש סמוך מיעוטא לחזקה "והוה ליה לטהר תרי ורובא לחודיה לטמא, ואין אחד עומד במקום שנים", משמע שמפרש כפשוטו דליתא להרוב כלל, וכפשטות לשון הגמ' "ואיתרע ליה רובא". אך צ"ע לשון הגמ' ביבמות דהוה ליה פלגא ופלגא, גם יקשה לדבריו קושית תוס' כאן.</w:t>
      </w:r>
    </w:p>
    <w:p w14:paraId="7E8CB610" w14:textId="77777777" w:rsidR="00852209" w:rsidRPr="002E6030" w:rsidRDefault="00852209" w:rsidP="00852209">
      <w:pPr>
        <w:jc w:val="both"/>
        <w:rPr>
          <w:spacing w:val="20"/>
          <w:position w:val="6"/>
          <w:rtl/>
        </w:rPr>
      </w:pPr>
      <w:r w:rsidRPr="002E6030">
        <w:rPr>
          <w:rFonts w:hint="cs"/>
          <w:spacing w:val="20"/>
          <w:position w:val="6"/>
          <w:rtl/>
        </w:rPr>
        <w:t xml:space="preserve">וראה עוד בשו"ת רעק"א (ח"א סי' ק"ח) מש"כ בביאור סוגיא זו.  </w:t>
      </w:r>
    </w:p>
    <w:p w14:paraId="77319180" w14:textId="77777777" w:rsidR="00852209" w:rsidRPr="002E6030" w:rsidRDefault="00852209" w:rsidP="00852209">
      <w:pPr>
        <w:jc w:val="both"/>
        <w:rPr>
          <w:spacing w:val="20"/>
          <w:position w:val="6"/>
          <w:rtl/>
        </w:rPr>
      </w:pPr>
      <w:r w:rsidRPr="002E6030">
        <w:rPr>
          <w:rFonts w:hint="cs"/>
          <w:spacing w:val="20"/>
          <w:position w:val="6"/>
          <w:rtl/>
        </w:rPr>
        <w:t>ד"ה רבינא - וי"ל דתשמיש דאדם לא חשיב תלי במעשה כמו תשמיש דבהמה - ז"ל תוס' ביבמות קיט. (ד"ה רבי מאיר) "אין חשוב תלי במעשה אלא ממילא הוא בא שאדם נזקק לאשתו".</w:t>
      </w:r>
    </w:p>
    <w:p w14:paraId="43A7C7EC" w14:textId="77777777" w:rsidR="00852209" w:rsidRPr="002E6030" w:rsidRDefault="00852209" w:rsidP="00852209">
      <w:pPr>
        <w:jc w:val="both"/>
        <w:rPr>
          <w:spacing w:val="20"/>
          <w:position w:val="6"/>
          <w:rtl/>
        </w:rPr>
      </w:pPr>
      <w:r w:rsidRPr="002E6030">
        <w:rPr>
          <w:rFonts w:hint="cs"/>
          <w:spacing w:val="20"/>
          <w:position w:val="6"/>
          <w:rtl/>
        </w:rPr>
        <w:t>ובדברי רש"י יש לעיין אם כוונתו כחילוק תוס'. ועי' בזה יד דוד.</w:t>
      </w:r>
    </w:p>
    <w:p w14:paraId="16AD7C48" w14:textId="77777777" w:rsidR="00852209" w:rsidRPr="002E6030" w:rsidRDefault="00852209" w:rsidP="00852209">
      <w:pPr>
        <w:jc w:val="both"/>
        <w:rPr>
          <w:spacing w:val="20"/>
          <w:position w:val="6"/>
          <w:rtl/>
        </w:rPr>
      </w:pPr>
      <w:r w:rsidRPr="002E6030">
        <w:rPr>
          <w:rFonts w:hint="cs"/>
          <w:spacing w:val="20"/>
          <w:position w:val="6"/>
          <w:rtl/>
        </w:rPr>
        <w:t>ובשו"ת חתם סופר (אהע"ז ח"א סי' ע"ו) כתב שבתשמיש אדם אין חיסרון של 'תלוי במעשה', משום דאיכא חזקה דלא מוקי איניש אנפשיה, ובחזקה דאנן סהדי אין חיסרון של תלוי במעשה. וכ"כ בפרי יצחק (ח"ב סי' י"ד), אך נקט שתוס' לא כיוונו לסברא זו. (פירות תאנה).</w:t>
      </w:r>
    </w:p>
    <w:p w14:paraId="18859DF1" w14:textId="77777777" w:rsidR="00852209" w:rsidRPr="002E6030" w:rsidRDefault="00852209" w:rsidP="00852209">
      <w:pPr>
        <w:jc w:val="both"/>
        <w:rPr>
          <w:spacing w:val="20"/>
          <w:position w:val="6"/>
          <w:rtl/>
        </w:rPr>
      </w:pPr>
      <w:r w:rsidRPr="002E6030">
        <w:rPr>
          <w:rFonts w:hint="cs"/>
          <w:spacing w:val="20"/>
          <w:position w:val="6"/>
          <w:rtl/>
        </w:rPr>
        <w:t>ד"ה ורבי יהושע - והכא איכא רובא דאין מטנפות וחזקה שהיא בחזקת שלא ילדה - בענין חזקה זו יעוי' בדברינו בתוס' הקודם.</w:t>
      </w:r>
    </w:p>
    <w:p w14:paraId="5908DA7A" w14:textId="77777777" w:rsidR="00852209" w:rsidRPr="002E6030" w:rsidRDefault="00852209" w:rsidP="00852209">
      <w:pPr>
        <w:jc w:val="both"/>
        <w:rPr>
          <w:spacing w:val="20"/>
          <w:position w:val="6"/>
          <w:rtl/>
        </w:rPr>
      </w:pPr>
      <w:r w:rsidRPr="002E6030">
        <w:rPr>
          <w:rFonts w:hint="cs"/>
          <w:spacing w:val="20"/>
          <w:position w:val="6"/>
          <w:rtl/>
        </w:rPr>
        <w:t>וי"ל דמ"מ לא הוי ודאי בכור וכו' דאיכא חזקת ממונא דעדיפא והממע"ה - תוס' מישבים בזה גם קושיא קמייתא. דהכא דוקא לענין ממון חייש ר' יהושע למיעוטא דטינוף כיון דאיכא חזקת ממון ולכך לא ינתן לכהן. ולקמן דחו זאת תוס' דא"א לחלק דלענין איסור הוי ודאי בכור ולענין ממון ספק.</w:t>
      </w:r>
    </w:p>
    <w:p w14:paraId="43B24F70" w14:textId="77777777" w:rsidR="00852209" w:rsidRPr="002E6030" w:rsidRDefault="00852209" w:rsidP="00852209">
      <w:pPr>
        <w:jc w:val="both"/>
        <w:rPr>
          <w:spacing w:val="20"/>
          <w:position w:val="6"/>
          <w:rtl/>
        </w:rPr>
      </w:pPr>
      <w:r w:rsidRPr="002E6030">
        <w:rPr>
          <w:rFonts w:hint="cs"/>
          <w:spacing w:val="20"/>
          <w:position w:val="6"/>
          <w:rtl/>
        </w:rPr>
        <w:t>ואפילו לרב דאזיל בממונא אחר הרוב וכו' היינו משום דאמר קים לי בנפשאי שאני מן הרוב א"נ יש לחלק בין ממון שאין לו תובעין לממון שיש לו תובעין - תוס' מקשים הלא רב אזיל בממון אחר הרוב אפילו היכא דאיכא חזקת ממון, ותירצו דהיינו כשיכול לומר קים לי בנפשאי שאני מן הרוב שקונים שור לרדיא, אבל הכהן אינו יכול לטעון שודאי לא טינפה [כך פירש מים קדושים], ועוד חילקו דדוקא כשאיכא תובע אזיל רב בממון אחר הרוב, ולא היכא שאין לו תובעין.</w:t>
      </w:r>
    </w:p>
    <w:p w14:paraId="2A9E62B7" w14:textId="77777777" w:rsidR="00852209" w:rsidRPr="002E6030" w:rsidRDefault="00852209" w:rsidP="00852209">
      <w:pPr>
        <w:jc w:val="both"/>
        <w:rPr>
          <w:spacing w:val="20"/>
          <w:position w:val="6"/>
          <w:rtl/>
        </w:rPr>
      </w:pPr>
      <w:r w:rsidRPr="002E6030">
        <w:rPr>
          <w:rFonts w:hint="cs"/>
          <w:spacing w:val="20"/>
          <w:position w:val="6"/>
          <w:rtl/>
        </w:rPr>
        <w:t>ובענין שני תירוצים אלו - יעוי' בדברינו במתני' לעיל ט. ד"ה שתי נקבות (אות ב').</w:t>
      </w:r>
    </w:p>
    <w:p w14:paraId="193DD6F5" w14:textId="77777777" w:rsidR="00852209" w:rsidRPr="002E6030" w:rsidRDefault="00852209" w:rsidP="00852209">
      <w:pPr>
        <w:jc w:val="both"/>
        <w:rPr>
          <w:spacing w:val="20"/>
          <w:position w:val="6"/>
          <w:rtl/>
        </w:rPr>
      </w:pPr>
      <w:r w:rsidRPr="002E6030">
        <w:rPr>
          <w:rFonts w:hint="cs"/>
          <w:spacing w:val="20"/>
          <w:position w:val="6"/>
          <w:rtl/>
        </w:rPr>
        <w:t>וראה במהרי"ט אלגזי (אות כ"ה סק"ג) שדקדק מדברי הרמב"ן בסוגיין דלא ס"ל כתוס', אלא בכל גווני אזיל רב בממון אחר הרוב. וכן דקדק דסברי תוס' בב"מ כ: וכתובות טו:</w:t>
      </w:r>
    </w:p>
    <w:p w14:paraId="746C2BA0" w14:textId="77777777" w:rsidR="00852209" w:rsidRPr="002E6030" w:rsidRDefault="00852209" w:rsidP="00852209">
      <w:pPr>
        <w:jc w:val="both"/>
        <w:rPr>
          <w:spacing w:val="20"/>
          <w:position w:val="6"/>
          <w:rtl/>
        </w:rPr>
      </w:pPr>
      <w:r w:rsidRPr="002E6030">
        <w:rPr>
          <w:rFonts w:hint="cs"/>
          <w:spacing w:val="20"/>
          <w:position w:val="6"/>
          <w:rtl/>
        </w:rPr>
        <w:t>וראה עוד תמיהת חי' רעק"א, וציין לדבריו ריש פ"ג דב"ק אות כ"ה.</w:t>
      </w:r>
    </w:p>
    <w:p w14:paraId="74D282EC" w14:textId="77777777" w:rsidR="00852209" w:rsidRPr="002E6030" w:rsidRDefault="00852209" w:rsidP="00852209">
      <w:pPr>
        <w:jc w:val="both"/>
        <w:rPr>
          <w:spacing w:val="20"/>
          <w:position w:val="6"/>
          <w:rtl/>
        </w:rPr>
      </w:pPr>
      <w:r w:rsidRPr="002E6030">
        <w:rPr>
          <w:rFonts w:hint="cs"/>
          <w:spacing w:val="20"/>
          <w:position w:val="6"/>
          <w:rtl/>
        </w:rPr>
        <w:t>ומיהו היא קצת תימה דלענין ללקות בגיזה ועבודה ולענין ליקרב למזבח חשיב ודאי בכור וכו' ולענין נתינתו לכהן יחשב ספק:</w:t>
      </w:r>
    </w:p>
    <w:p w14:paraId="4AF583DB" w14:textId="77777777" w:rsidR="00852209" w:rsidRPr="002E6030" w:rsidRDefault="00852209" w:rsidP="00852209">
      <w:pPr>
        <w:jc w:val="both"/>
        <w:rPr>
          <w:spacing w:val="20"/>
          <w:position w:val="6"/>
          <w:rtl/>
        </w:rPr>
      </w:pPr>
      <w:r w:rsidRPr="002E6030">
        <w:rPr>
          <w:rFonts w:hint="cs"/>
          <w:spacing w:val="20"/>
          <w:position w:val="6"/>
          <w:rtl/>
        </w:rPr>
        <w:t>א] מחלוקת ראשונים אם אפשר לומר כהאי תרתי דסתרי:</w:t>
      </w:r>
    </w:p>
    <w:p w14:paraId="47D04698" w14:textId="77777777" w:rsidR="00852209" w:rsidRPr="002E6030" w:rsidRDefault="00852209" w:rsidP="00852209">
      <w:pPr>
        <w:jc w:val="both"/>
        <w:rPr>
          <w:spacing w:val="20"/>
          <w:position w:val="6"/>
          <w:rtl/>
        </w:rPr>
      </w:pPr>
      <w:r w:rsidRPr="002E6030">
        <w:rPr>
          <w:rFonts w:hint="cs"/>
          <w:spacing w:val="20"/>
          <w:position w:val="6"/>
          <w:rtl/>
        </w:rPr>
        <w:t>בשו"ת בית יצחק (יו"ד ח"ב סי' קכ"ד סוף סק"ו) הקשה הא כן הוא בכל התורה, דבאיסור אזלינן אחר רוב ובממון לא, וכתב דשמא כוונת תוס' הואיל שכבר נקלש החזקת ממון כיון שצריך ליקרב למזבח ואסור הבשר ליאכל לישראל בבכור טהורה שוב יהיה צריך ליתן לכהן. אמנם מדברי מהרי"ט אלגזי (אות כ"ה סק"ב) מבואר דטענת תוס' היא שבחד גופא לא שייך לומר כן, דהוי כתרתי דסתרי. וכעי"ז כתב בהערות להגריש"א. אולם הגרי"ז ביאר באופן אחר - עי' מנחת אברהם (עמ' ז') בהרחבה.</w:t>
      </w:r>
    </w:p>
    <w:p w14:paraId="1C310D7D" w14:textId="77777777" w:rsidR="00852209" w:rsidRPr="002E6030" w:rsidRDefault="00852209" w:rsidP="00852209">
      <w:pPr>
        <w:jc w:val="both"/>
        <w:rPr>
          <w:spacing w:val="20"/>
          <w:position w:val="6"/>
          <w:rtl/>
        </w:rPr>
      </w:pPr>
      <w:r w:rsidRPr="002E6030">
        <w:rPr>
          <w:rFonts w:hint="cs"/>
          <w:spacing w:val="20"/>
          <w:position w:val="6"/>
          <w:rtl/>
        </w:rPr>
        <w:t>והנה הרמב"ן בהלכותיו פליג על תוס' וס"ל דיש לומר תרתי דסתרי בחד גופא, ולכך הגם שפסק דאין חוששין לטינוף דהוי מיעוטא, הני מילי ליתן לו דיני בכור לענין איסורין, אך אין מוציאין אותו מן הבעלים, דלענין ממון קי"ל דאין הולכין בממון אחר הרוב. וראה ראשית בכורים שביאר מחלוקת תוס' והרמב"ן בשני אופנים.</w:t>
      </w:r>
    </w:p>
    <w:p w14:paraId="20DF26D7" w14:textId="77777777" w:rsidR="00852209" w:rsidRPr="002E6030" w:rsidRDefault="00852209" w:rsidP="00852209">
      <w:pPr>
        <w:jc w:val="both"/>
        <w:rPr>
          <w:spacing w:val="20"/>
          <w:position w:val="6"/>
          <w:rtl/>
        </w:rPr>
      </w:pPr>
      <w:r w:rsidRPr="002E6030">
        <w:rPr>
          <w:rFonts w:hint="cs"/>
          <w:spacing w:val="20"/>
          <w:position w:val="6"/>
          <w:rtl/>
        </w:rPr>
        <w:lastRenderedPageBreak/>
        <w:t>והרא"ש (סוף סי' א') נקט כסברת הרמב"ן, ותמה מהריט"א הנ"ל א"כ אמאי הוצרך לסברת מסקנת תוס' דאיכא רוב המסייע למיעוט, דהא לא נצרכו תוס' לזה אלא אחר שדחו דתימה הוא לומר תרתי דסתרי. וראה עוד בדברי מהריט"א.</w:t>
      </w:r>
    </w:p>
    <w:p w14:paraId="2BE1C2F3" w14:textId="77777777" w:rsidR="00852209" w:rsidRPr="002E6030" w:rsidRDefault="00852209" w:rsidP="00852209">
      <w:pPr>
        <w:jc w:val="both"/>
        <w:rPr>
          <w:spacing w:val="20"/>
          <w:position w:val="6"/>
          <w:rtl/>
        </w:rPr>
      </w:pPr>
      <w:r w:rsidRPr="002E6030">
        <w:rPr>
          <w:rFonts w:hint="cs"/>
          <w:spacing w:val="20"/>
          <w:position w:val="6"/>
          <w:rtl/>
        </w:rPr>
        <w:t>ב] ובעיקר דברי תוס' צ"ע איך אפשר במציאות לקיים שניהם, דלענין ליקרב למזבח יהא חשוב בכור ולענין נתינתו לכהן ליהוי ספק, הרי אם יקרב למזבח יהא אסור לזרים. אך אפשר דר"ל דאף שיאכלוהו כהנים מ"מ אין זה מדין מתנה לכהן. או דכוונת תוס' דמדינא אפשר להקריבו למזבח, אלא שכיון דמספק אינו מחוייב ליתנו לכהן, יש לו רשות להשהותו אצלו עד שיפול בו מום ויאכלנו - עי' חי' הגרי"ז.</w:t>
      </w:r>
    </w:p>
    <w:p w14:paraId="0F00AAA3" w14:textId="77777777" w:rsidR="00852209" w:rsidRPr="002E6030" w:rsidRDefault="00852209" w:rsidP="00852209">
      <w:pPr>
        <w:jc w:val="both"/>
        <w:rPr>
          <w:spacing w:val="20"/>
          <w:position w:val="6"/>
          <w:rtl/>
        </w:rPr>
      </w:pPr>
      <w:r w:rsidRPr="002E6030">
        <w:rPr>
          <w:rFonts w:hint="cs"/>
          <w:spacing w:val="20"/>
          <w:position w:val="6"/>
          <w:rtl/>
        </w:rPr>
        <w:t>ונראה לתרץ דלהכי חיישינן למיעוט דמטנפות משום דרוב בהמות מתעברות כשמגיעות לזמן שראויות להתעבר:</w:t>
      </w:r>
    </w:p>
    <w:p w14:paraId="279EF832" w14:textId="77777777" w:rsidR="00852209" w:rsidRPr="002E6030" w:rsidRDefault="00852209" w:rsidP="00852209">
      <w:pPr>
        <w:jc w:val="both"/>
        <w:rPr>
          <w:spacing w:val="20"/>
          <w:position w:val="6"/>
          <w:rtl/>
        </w:rPr>
      </w:pPr>
      <w:r w:rsidRPr="002E6030">
        <w:rPr>
          <w:rFonts w:hint="cs"/>
          <w:spacing w:val="20"/>
          <w:position w:val="6"/>
          <w:rtl/>
        </w:rPr>
        <w:t>א] ביאור מסקנת תוס':</w:t>
      </w:r>
    </w:p>
    <w:p w14:paraId="18A46CDC" w14:textId="77777777" w:rsidR="00852209" w:rsidRPr="002E6030" w:rsidRDefault="00852209" w:rsidP="00852209">
      <w:pPr>
        <w:jc w:val="both"/>
        <w:rPr>
          <w:spacing w:val="20"/>
          <w:position w:val="6"/>
          <w:rtl/>
        </w:rPr>
      </w:pPr>
      <w:r w:rsidRPr="002E6030">
        <w:rPr>
          <w:rFonts w:hint="cs"/>
          <w:spacing w:val="20"/>
          <w:position w:val="6"/>
          <w:rtl/>
        </w:rPr>
        <w:t>מבאר מים קדושים דעתה חוזרים תוס' מסברתם לעיל שחילקו בין ממון לאיסור, ומתרצים באופן אחר: דבין לענין איסור או לענין ממון יש לחוש הכא למיעוטא, כיון שכנגד רוב אין מטנפות יש רוב בהמות מתעברות כשמגיע זמנן [וזו שילדה בסוף שנתה מסתבר שנתעברה קודם לכן וטינפה], ונמצא שכנגד המיעוט איכא רק חזקת שלא ילדה, ואין בכח חזקה לבטל המיעוט אלא רק בכח רוב. וראה במים קדושים שהקשה דלפי"ז נמצאו סברות ר' ישמעאל ור' יהושע כאן הפוכות מסברותיהם בעלמא.</w:t>
      </w:r>
    </w:p>
    <w:p w14:paraId="76F0ED77" w14:textId="77777777" w:rsidR="00852209" w:rsidRPr="002E6030" w:rsidRDefault="00852209" w:rsidP="00852209">
      <w:pPr>
        <w:jc w:val="both"/>
        <w:rPr>
          <w:spacing w:val="20"/>
          <w:position w:val="6"/>
          <w:rtl/>
        </w:rPr>
      </w:pPr>
      <w:r w:rsidRPr="002E6030">
        <w:rPr>
          <w:rFonts w:hint="cs"/>
          <w:spacing w:val="20"/>
          <w:position w:val="6"/>
          <w:rtl/>
        </w:rPr>
        <w:t>והח"נ גם ביאר כנ"ל במהלכו השני, אך במהלך ראשון תמה על תוס' שלא מתורץ בדבריהם כלל היאך חשיב בכור לענין איסורא. [וכתב להגיה בתוס' "ועוד נראה לתרץ" וקאי על קושייתם הראשונה בלבד]. וצ"ב כיצד הבין כך בדברי תוס', הלא ודאי דהדרי בהו תוס' מחילוק זה כמו שנתבאר.</w:t>
      </w:r>
    </w:p>
    <w:p w14:paraId="13D2DB41" w14:textId="77777777" w:rsidR="00852209" w:rsidRPr="002E6030" w:rsidRDefault="00852209" w:rsidP="00852209">
      <w:pPr>
        <w:jc w:val="both"/>
        <w:rPr>
          <w:spacing w:val="20"/>
          <w:position w:val="6"/>
          <w:rtl/>
        </w:rPr>
      </w:pPr>
      <w:r w:rsidRPr="002E6030">
        <w:rPr>
          <w:rFonts w:hint="cs"/>
          <w:spacing w:val="20"/>
          <w:position w:val="6"/>
          <w:rtl/>
        </w:rPr>
        <w:t>ב] למסקנת תוס' נמצא שר' יהושע אכן לא חייש למיעוטא כדלקמן, ושאני הכא דאיכא רוב המסייע למיעוט. ותמה מהרי"ט אלגזי (אות כ"ה סק"א) דא"כ מדוע נחלק ר' יהושע על ר' ישמעאל רק במאי דקאמר "עז בת שנתה ודאי לכהן", ולא במה דאמר "מכאן ואילך ספק", דהא מסיק רבא לעיל דמחוורתא בהא ר' ישמעאל כר' מאיר ס"ל דחייש למיעוטא ולא אזיל בתר רוב בהמות מתעברות ויולדות בתוך שנתן, ור' יהושע הלא סבר דלא חיישינן למיעוטא.</w:t>
      </w:r>
    </w:p>
    <w:p w14:paraId="1B320B2E" w14:textId="77777777" w:rsidR="00852209" w:rsidRPr="002E6030" w:rsidRDefault="00852209" w:rsidP="00852209">
      <w:pPr>
        <w:jc w:val="both"/>
        <w:rPr>
          <w:spacing w:val="20"/>
          <w:position w:val="6"/>
          <w:rtl/>
        </w:rPr>
      </w:pPr>
      <w:r w:rsidRPr="002E6030">
        <w:rPr>
          <w:rFonts w:hint="cs"/>
          <w:spacing w:val="20"/>
          <w:position w:val="6"/>
          <w:rtl/>
        </w:rPr>
        <w:t>והביא מהרי"ט אלגזי שאכן בשטמ"ק השלם (כ:) הקשה כן בשם תו"ח, ולכן ה"ר יונה מטוליטולא חילק באופן אחר: דדוקא גבי חלב סבר ר' יהושע דלא חיישינן למיעוטא לפי דאיכא תרי רובי, משא"כ כשאיכא רוב אחד חייש למיעוטא - עי' בדבריו.</w:t>
      </w:r>
    </w:p>
    <w:p w14:paraId="69E3B0E3" w14:textId="77777777" w:rsidR="00852209" w:rsidRPr="002E6030" w:rsidRDefault="00852209" w:rsidP="00852209">
      <w:pPr>
        <w:jc w:val="both"/>
        <w:rPr>
          <w:spacing w:val="20"/>
          <w:position w:val="6"/>
          <w:rtl/>
        </w:rPr>
      </w:pPr>
      <w:r w:rsidRPr="002E6030">
        <w:rPr>
          <w:rFonts w:hint="cs"/>
          <w:spacing w:val="20"/>
          <w:position w:val="6"/>
          <w:rtl/>
        </w:rPr>
        <w:t>אמנם הניח מהריט"א בצ"ע דהא גבי יצאה מלאה דיבמות מוכח שר' יהושע לא חייש למיעוטא אפילו כשאיכא רוב אחד. ועי' יד דוד, ומשנת רבי אהרן (כ. אות ו')..</w:t>
      </w:r>
    </w:p>
    <w:p w14:paraId="5F05D1C0" w14:textId="77777777" w:rsidR="00852209" w:rsidRPr="002E6030" w:rsidRDefault="00852209" w:rsidP="00852209">
      <w:pPr>
        <w:jc w:val="both"/>
        <w:rPr>
          <w:spacing w:val="20"/>
          <w:position w:val="6"/>
          <w:rtl/>
        </w:rPr>
      </w:pPr>
      <w:r w:rsidRPr="002E6030">
        <w:rPr>
          <w:rFonts w:hint="cs"/>
          <w:spacing w:val="20"/>
          <w:position w:val="6"/>
          <w:rtl/>
        </w:rPr>
        <w:t>ובעיקר תמיהת מהריט"א והשטמ"ק על תירוץ תוס' אמאי לא נחלק ר' יהושע לגמרי על ר' ישמעאל - עי' מש"כ היד דוד לישב בשני אופנים.</w:t>
      </w:r>
    </w:p>
    <w:p w14:paraId="7D4C920E" w14:textId="77777777" w:rsidR="00852209" w:rsidRPr="002E6030" w:rsidRDefault="00852209" w:rsidP="00852209">
      <w:pPr>
        <w:jc w:val="both"/>
        <w:rPr>
          <w:spacing w:val="20"/>
          <w:position w:val="6"/>
          <w:rtl/>
        </w:rPr>
      </w:pPr>
      <w:r w:rsidRPr="002E6030">
        <w:rPr>
          <w:rFonts w:hint="cs"/>
          <w:spacing w:val="20"/>
          <w:position w:val="6"/>
          <w:rtl/>
        </w:rPr>
        <w:t>ובשטמ"ק השלם הנ"ל חילק עוד בתחילת דבריו: דבכל מקום מוקמינן על חזקתו שאינו בכור [שהוא חולין במעי אמו - תוס' לקמן ע"ב], הלכך הכא חיישינן למיעוט שמא טינפה ואינו בכור, ולקמן אמרינן אדרבה שאינו מן המיעוט החולבות אף שאינן יולדות. וראה מש"כ בזה שמן רוקח.</w:t>
      </w:r>
    </w:p>
    <w:p w14:paraId="7D8C2515" w14:textId="77777777" w:rsidR="00852209" w:rsidRPr="002E6030" w:rsidRDefault="00852209" w:rsidP="00852209">
      <w:pPr>
        <w:jc w:val="both"/>
        <w:rPr>
          <w:spacing w:val="20"/>
          <w:position w:val="6"/>
          <w:rtl/>
        </w:rPr>
      </w:pPr>
      <w:r w:rsidRPr="002E6030">
        <w:rPr>
          <w:rFonts w:hint="cs"/>
          <w:spacing w:val="20"/>
          <w:position w:val="6"/>
          <w:rtl/>
        </w:rPr>
        <w:t>דרוב בהמות מתעברות כשמגיעות לזמן שראויות להתעבר - צ"ע דרבינא קאמר לעיל דהוי רוב התלוי במעשה דלא אזלינן בתר רובא. וביותר תמוה שהרא"ש הביא דברי רבינא להלכה ואע"פ כן הביא חילוק תוס' זה. ותירץ מהרי"ט אלגזי (אות כ"ה סק"ב) [וכן מעדני יו"ט (ז') בקצרה], דתוס' והרא"ש סברי דאף דלא אזלינן בתר רוב התלוי במעשה, מ"מ יש בכוחו להצטרף למיעוט ולהכריע לחוש למיעוטא. וראה עוד מש"כ היד דוד, ובהערת עוז והדר על הרא"ש.</w:t>
      </w:r>
    </w:p>
    <w:p w14:paraId="04779C88" w14:textId="77777777" w:rsidR="00852209" w:rsidRPr="002E6030" w:rsidRDefault="00852209" w:rsidP="00852209">
      <w:pPr>
        <w:jc w:val="both"/>
        <w:rPr>
          <w:spacing w:val="20"/>
          <w:position w:val="6"/>
          <w:rtl/>
        </w:rPr>
      </w:pPr>
      <w:r w:rsidRPr="002E6030">
        <w:rPr>
          <w:rFonts w:hint="cs"/>
          <w:spacing w:val="20"/>
          <w:position w:val="6"/>
          <w:rtl/>
        </w:rPr>
        <w:t>אמנם מדברי הרמב"ן בהלכותיו שפסק כר' יהושע אך לא מסברת חוששין לטינוף אלא דאי חזינן דטניף אמרינן דמטנפת ויולדת תוך שנתה - הוכיח מהרי"ט אלגזי הנ"ל דס"ל שרוב התלוי במעשה לא מהני אף להצטרף למיעוט.</w:t>
      </w:r>
    </w:p>
    <w:p w14:paraId="7BBCB14B" w14:textId="77777777" w:rsidR="00852209" w:rsidRPr="002E6030" w:rsidRDefault="00852209" w:rsidP="00852209">
      <w:pPr>
        <w:jc w:val="both"/>
        <w:rPr>
          <w:spacing w:val="20"/>
          <w:position w:val="6"/>
          <w:rtl/>
        </w:rPr>
      </w:pPr>
      <w:r w:rsidRPr="002E6030">
        <w:rPr>
          <w:rFonts w:hint="cs"/>
          <w:spacing w:val="20"/>
          <w:position w:val="6"/>
          <w:rtl/>
        </w:rPr>
        <w:t>ד"ה לקולא לא חייש - ואפילו לכהן יקרב כיון דקרב למזבח וכו' - כוונת תוס' דבשלמא גבי איסורין ניחא דלקולא לא חייש ר' ישמעאל למיעוטא, ולכך חייבת בדיני ואיסורי בכורה, אך לענין ממונא האיכא חזקת ממון ואין הולכין בממון אחר הרוב [ואפילו לרב כמש"כ תוס' הקודם], ואיך נוציא מיד הישראל וינתן לכהן. לזה כתבו דהרי כלפי איסורין לא חיישינן למיעוטא עד כדי שנקריבו למזבח, ממילא הממון נגרר אחר האיסור וכדמסקי נמי תוס' בדיבור הקודם.</w:t>
      </w:r>
    </w:p>
    <w:p w14:paraId="10EA8AAD" w14:textId="77777777" w:rsidR="00852209" w:rsidRPr="002E6030" w:rsidRDefault="00852209" w:rsidP="00852209">
      <w:pPr>
        <w:jc w:val="both"/>
        <w:rPr>
          <w:spacing w:val="20"/>
          <w:position w:val="6"/>
          <w:rtl/>
        </w:rPr>
      </w:pPr>
      <w:r w:rsidRPr="002E6030">
        <w:rPr>
          <w:rFonts w:hint="cs"/>
          <w:spacing w:val="20"/>
          <w:position w:val="6"/>
          <w:rtl/>
        </w:rPr>
        <w:lastRenderedPageBreak/>
        <w:t xml:space="preserve">מיהו הקשו תוס' מחמורה דאיכא ממון גרידא בלא איסורא, דהא קודם פדיון איכא איסור גרידא [לר' יהודה לעיל ט: דאסר פטר חמור בהנאה], וודאי חייב להחמיר לפדות, אך לאחר פדיון הוא דין ממון גרידא ליתן השה לכהן ואמאי לא ישאר בחזקת הבעלים. ותירצו דלא פלוג.  </w:t>
      </w:r>
    </w:p>
    <w:p w14:paraId="10D6CF37" w14:textId="77777777" w:rsidR="00852209" w:rsidRPr="002E6030" w:rsidRDefault="00852209" w:rsidP="00852209">
      <w:pPr>
        <w:jc w:val="both"/>
        <w:rPr>
          <w:spacing w:val="20"/>
          <w:position w:val="6"/>
          <w:rtl/>
        </w:rPr>
      </w:pPr>
      <w:r w:rsidRPr="002E6030">
        <w:rPr>
          <w:rFonts w:hint="cs"/>
          <w:spacing w:val="20"/>
          <w:position w:val="6"/>
          <w:rtl/>
        </w:rPr>
        <w:t>והנה הרש"ש הקשה מהיכא פשיטא לתוס' שיקרב למזבח, והא הוי חומרא דמקריב חולין בעזרה. ונראה דודאי דעת ר' ישמעאל שמשורת הדין תורה אין לחוש למיעוטא, אלא החמיר מדרבנן לחוש למיעוט לדונו כספק לחומרא, אך במקום ששורת הדין דהוא בכור גמור והחשש למיעוט יוצר קולא, לא תקנו כלל לחוש למיעוט, וממילא נשאר על דין תורה שאפילו קרב למזבח.</w:t>
      </w:r>
    </w:p>
    <w:p w14:paraId="1BD82595" w14:textId="77777777" w:rsidR="00852209" w:rsidRPr="002E6030" w:rsidRDefault="00852209" w:rsidP="00852209">
      <w:pPr>
        <w:jc w:val="both"/>
        <w:rPr>
          <w:spacing w:val="20"/>
          <w:position w:val="6"/>
          <w:rtl/>
        </w:rPr>
      </w:pPr>
      <w:r w:rsidRPr="002E6030">
        <w:rPr>
          <w:rFonts w:hint="cs"/>
          <w:spacing w:val="20"/>
          <w:position w:val="6"/>
          <w:rtl/>
        </w:rPr>
        <w:t>ד"ה ואיבעית אימא - אין לדקדק מכאן דהא דר"מ חייש למיעוטא היינו מדאורייתא:</w:t>
      </w:r>
    </w:p>
    <w:p w14:paraId="4E268C3C" w14:textId="77777777" w:rsidR="00852209" w:rsidRPr="002E6030" w:rsidRDefault="00852209" w:rsidP="00852209">
      <w:pPr>
        <w:jc w:val="both"/>
        <w:rPr>
          <w:spacing w:val="20"/>
          <w:position w:val="6"/>
          <w:rtl/>
        </w:rPr>
      </w:pPr>
      <w:r w:rsidRPr="002E6030">
        <w:rPr>
          <w:rFonts w:hint="cs"/>
          <w:spacing w:val="20"/>
          <w:position w:val="6"/>
          <w:rtl/>
        </w:rPr>
        <w:t>ר' מאיר חייש למיעוט מדאורייתא או מדרבנן?</w:t>
      </w:r>
    </w:p>
    <w:p w14:paraId="37DEC219" w14:textId="77777777" w:rsidR="00852209" w:rsidRPr="002E6030" w:rsidRDefault="00852209" w:rsidP="00852209">
      <w:pPr>
        <w:jc w:val="both"/>
        <w:rPr>
          <w:spacing w:val="20"/>
          <w:position w:val="6"/>
          <w:rtl/>
        </w:rPr>
      </w:pPr>
      <w:r w:rsidRPr="002E6030">
        <w:rPr>
          <w:rFonts w:hint="cs"/>
          <w:spacing w:val="20"/>
          <w:position w:val="6"/>
          <w:rtl/>
        </w:rPr>
        <w:t>תוס' בסוגיין נוטים דר' מאיר חייש למיעוטא מדרבנן, ומסייעים לכך מסוגיא דע"ז וחולין. וכן נקטו תוס' בחולין יב. (ד"ה פסח) וכן שם פו: (ד"ה סמוך). וגם בתוס' יבמות קיט. (ד"ה מחוורתא) נסתפקו בזה.</w:t>
      </w:r>
    </w:p>
    <w:p w14:paraId="77C90CEC" w14:textId="77777777" w:rsidR="00852209" w:rsidRPr="002E6030" w:rsidRDefault="00852209" w:rsidP="00852209">
      <w:pPr>
        <w:jc w:val="both"/>
        <w:rPr>
          <w:spacing w:val="20"/>
          <w:position w:val="6"/>
          <w:rtl/>
        </w:rPr>
      </w:pPr>
      <w:r w:rsidRPr="002E6030">
        <w:rPr>
          <w:rFonts w:hint="cs"/>
          <w:spacing w:val="20"/>
          <w:position w:val="6"/>
          <w:rtl/>
        </w:rPr>
        <w:t xml:space="preserve">ברם מדברי תוס' בנדה לב. (ד"ה רבי מאיר) משמע דסברי דחייש ר' מאיר למיעוטא מדאורייתא. וכן דעת המרדכי (חולין פרק הזרוע) בשם ספר החכמה. והיד דוד כתב שגם מתוס' לעיל יט: (ד"ה ברובא) משמע דחייש ר' מאיר מדאורייתא, דאי מדרבנן גרידא לא הוי קשיא מקרא ד"אחרי רבים להטות". וראה בדברינו על תוס' שם. </w:t>
      </w:r>
    </w:p>
    <w:p w14:paraId="7701C3C0" w14:textId="77777777" w:rsidR="00852209" w:rsidRPr="002E6030" w:rsidRDefault="00852209" w:rsidP="00852209">
      <w:pPr>
        <w:jc w:val="both"/>
        <w:rPr>
          <w:spacing w:val="20"/>
          <w:position w:val="6"/>
          <w:rtl/>
        </w:rPr>
      </w:pPr>
      <w:r w:rsidRPr="002E6030">
        <w:rPr>
          <w:rFonts w:hint="cs"/>
          <w:spacing w:val="20"/>
          <w:position w:val="6"/>
          <w:rtl/>
        </w:rPr>
        <w:t>וראה עוד בהגהות חשק שלמה (גיטין ב:) שהוכיח גם מסוגיא דהתם דחייש למיעוטא מדאורייתא. וראה עוד הגהות בית מאיר שם, שו"ת בית הלוי (ח"ב סי' כ"ה, וסי' לז. ב.), ערוך לנר (נדה לב.), ושי למורא בסוגיין.</w:t>
      </w:r>
    </w:p>
    <w:p w14:paraId="19BF8D12" w14:textId="77777777" w:rsidR="00852209" w:rsidRPr="002E6030" w:rsidRDefault="00852209" w:rsidP="00852209">
      <w:pPr>
        <w:jc w:val="both"/>
        <w:rPr>
          <w:spacing w:val="20"/>
          <w:position w:val="6"/>
          <w:rtl/>
        </w:rPr>
      </w:pPr>
      <w:r w:rsidRPr="002E6030">
        <w:rPr>
          <w:rFonts w:hint="cs"/>
          <w:spacing w:val="20"/>
          <w:position w:val="6"/>
          <w:rtl/>
        </w:rPr>
        <w:t>דהיינו שלא נותנו לכהן דלא אזלינן בממון אחר הרוב א"נ משום דאיכא רוב מתעברות כשמגיעות לזמן הראויות להתעבר שמסייע למיעוט - תוס' מישבים דאפילו נימא דר' מאיר חייש למיעוטא מדרבנן גרידא, י"ל דבסוגיין חייש לקולא כלפי דין הממון לפי שאין הולכין בממון אחר הרוב לכך לא ינתן לכהן, אולם כלפי דין איסור גיזה ועבודה והקרבה יש לילך אחר הרוב מדין תורה. ובפירוש שני כתבו תוס' דאף כלפי איסור אזלינן לקולא, לפי שבסוגיין איכא רוב מתעברות כשמגיע זמנן המסייע למיעוט כמש"כ תוס' לעיל סוף ד"ה ורבי יהושע.</w:t>
      </w:r>
    </w:p>
    <w:p w14:paraId="6493A9CD" w14:textId="77777777" w:rsidR="00852209" w:rsidRPr="002E6030" w:rsidRDefault="00852209" w:rsidP="00852209">
      <w:pPr>
        <w:jc w:val="both"/>
        <w:rPr>
          <w:spacing w:val="20"/>
          <w:position w:val="6"/>
          <w:rtl/>
        </w:rPr>
      </w:pPr>
      <w:r w:rsidRPr="002E6030">
        <w:rPr>
          <w:rFonts w:hint="cs"/>
          <w:spacing w:val="20"/>
          <w:position w:val="6"/>
          <w:rtl/>
        </w:rPr>
        <w:t>ויש לעיין לחילוק הראשון, הלא מסקי תוס' לעיל דאין לחלק בין איסור לממון, ואי כלפי איסור אזלינן בתר הרוב אף הממון נמשך אחריו, וא"כ אי לענין איסור אף לר' מאיר לא חיישינן למיעוטא להקל, אף לענין ממון לא ינתן לכהן - עי' מש"כ בזה ראשית בכורים.</w:t>
      </w:r>
    </w:p>
    <w:p w14:paraId="0FE61B81" w14:textId="77777777" w:rsidR="00852209" w:rsidRPr="002E6030" w:rsidRDefault="00852209" w:rsidP="00852209">
      <w:pPr>
        <w:jc w:val="both"/>
        <w:rPr>
          <w:spacing w:val="20"/>
          <w:position w:val="6"/>
          <w:rtl/>
        </w:rPr>
      </w:pPr>
      <w:r w:rsidRPr="002E6030">
        <w:rPr>
          <w:rFonts w:hint="cs"/>
          <w:spacing w:val="20"/>
          <w:position w:val="6"/>
          <w:rtl/>
        </w:rPr>
        <w:t>ובפרק אין מעמידין (ע"ז דף לד:) גבי גבינת בית אונייקי וכו' - הח"נ כתב דלפי דברי תוס' בע"ז שם אין ראיה דהוי מדרבנן. אולם יעוי' מש"כ לבאר הצ"ק.</w:t>
      </w:r>
    </w:p>
    <w:p w14:paraId="09B9EB46" w14:textId="77777777" w:rsidR="00852209" w:rsidRPr="002E6030" w:rsidRDefault="00852209" w:rsidP="00852209">
      <w:pPr>
        <w:jc w:val="both"/>
        <w:rPr>
          <w:spacing w:val="20"/>
          <w:position w:val="6"/>
          <w:rtl/>
        </w:rPr>
      </w:pPr>
      <w:r w:rsidRPr="002E6030">
        <w:rPr>
          <w:rFonts w:hint="cs"/>
          <w:spacing w:val="20"/>
          <w:position w:val="6"/>
          <w:rtl/>
        </w:rPr>
        <w:t xml:space="preserve">ובפ"ק דחולין (דף יב.) נמי דפריך לר"מ פסח וקדשים וכו' - עי' שם בתוס' ד"ה פסח. </w:t>
      </w:r>
    </w:p>
    <w:p w14:paraId="3C8393E1" w14:textId="77777777" w:rsidR="00852209" w:rsidRPr="002E6030" w:rsidRDefault="00852209" w:rsidP="00852209">
      <w:pPr>
        <w:jc w:val="both"/>
        <w:rPr>
          <w:spacing w:val="20"/>
          <w:position w:val="6"/>
          <w:rtl/>
        </w:rPr>
      </w:pPr>
      <w:r w:rsidRPr="002E6030">
        <w:rPr>
          <w:rFonts w:hint="cs"/>
          <w:spacing w:val="20"/>
          <w:position w:val="6"/>
          <w:rtl/>
        </w:rPr>
        <w:t>ומיהו היכא דחזקה מסייעת למיעוט נראה דחייש ר"מ למיעוט מדאורייתא - כתב מים קדושים דלפי זה צ"ל דבסוגיא דחולין שהוכיחו תוס' דחייש ר' מאיר למיעוטא רק מדרבנן, הגם דאיכא חזקה המסייעת דבהמה בחייה בחזקת איסור עומדת, מ"מ איכא כנגדה חזקה דנשחטה הותרה. וראה עוד מש"כ בהגהות רי"א חבר.</w:t>
      </w:r>
    </w:p>
    <w:p w14:paraId="1ECCE21A" w14:textId="77777777" w:rsidR="00852209" w:rsidRPr="002E6030" w:rsidRDefault="00852209" w:rsidP="00852209">
      <w:pPr>
        <w:jc w:val="both"/>
        <w:rPr>
          <w:spacing w:val="20"/>
          <w:position w:val="6"/>
          <w:rtl/>
        </w:rPr>
      </w:pPr>
      <w:r w:rsidRPr="002E6030">
        <w:rPr>
          <w:rFonts w:hint="cs"/>
          <w:spacing w:val="20"/>
          <w:position w:val="6"/>
          <w:rtl/>
        </w:rPr>
        <w:t>וראה במנחת אברהם (עמ' י"ב) בהרחבה בביאור מחלוקת ר' מאיר וחכמים לפי דברי תוס' דבסמוך מיעוטא לחזקה לא חייש ר' מאיר מדאורייתא, והאם פליגי רק בדבר אחד או בשני דברים.</w:t>
      </w:r>
    </w:p>
    <w:p w14:paraId="350ABE3C" w14:textId="77777777" w:rsidR="00852209" w:rsidRPr="002E6030" w:rsidRDefault="00852209" w:rsidP="00852209">
      <w:pPr>
        <w:jc w:val="both"/>
        <w:rPr>
          <w:spacing w:val="20"/>
          <w:position w:val="6"/>
          <w:rtl/>
        </w:rPr>
      </w:pPr>
      <w:r w:rsidRPr="002E6030">
        <w:rPr>
          <w:rFonts w:hint="cs"/>
          <w:spacing w:val="20"/>
          <w:position w:val="6"/>
          <w:rtl/>
        </w:rPr>
        <w:t>מדטהר גבי תינוק - פי' בחולין פו: קידושין פ. ונדה יח: גבי תינוק הנמצא בצד העיסה, דמטהר ר' מאיר דסמוך מיעוט תינוקות אין מטפחין בעיסה לחזקת טהרה דעיסה, ואע"ג דהוי כפלגא ופלגא מטהר ר' מאיר דתינוק חשיב כדבר שאין בו דעת לישאל דספיקו טהור אפילו ברה"י כמש"כ תוס' לעיל ד"ה מחוורתא.</w:t>
      </w:r>
    </w:p>
    <w:p w14:paraId="7830E5E0" w14:textId="77777777" w:rsidR="00852209" w:rsidRPr="002E6030" w:rsidRDefault="00852209" w:rsidP="00852209">
      <w:pPr>
        <w:jc w:val="both"/>
        <w:rPr>
          <w:spacing w:val="20"/>
          <w:position w:val="6"/>
          <w:rtl/>
        </w:rPr>
      </w:pPr>
      <w:r w:rsidRPr="002E6030">
        <w:rPr>
          <w:rFonts w:hint="cs"/>
          <w:spacing w:val="20"/>
          <w:position w:val="6"/>
          <w:rtl/>
        </w:rPr>
        <w:t>ועוד רוצה להתיר וכו' לשחוט אותו ואת בנו אחר שחיטת חש"ו דאע"ג דאין רוב מעשיהן מקולקלין - במסהש"ס תמה דבגמ' חולין דף פו. איתא בהדיא דר' מאיר מחייב על שחיטתן נבילה משום דרוב מעשיהן מקולקלין.</w:t>
      </w:r>
    </w:p>
    <w:p w14:paraId="06EFB9AA" w14:textId="77777777" w:rsidR="00852209" w:rsidRPr="002E6030" w:rsidRDefault="00852209" w:rsidP="00852209">
      <w:pPr>
        <w:jc w:val="both"/>
        <w:rPr>
          <w:spacing w:val="20"/>
          <w:position w:val="6"/>
          <w:rtl/>
        </w:rPr>
      </w:pPr>
      <w:r w:rsidRPr="002E6030">
        <w:rPr>
          <w:rFonts w:hint="cs"/>
          <w:spacing w:val="20"/>
          <w:position w:val="6"/>
          <w:rtl/>
        </w:rPr>
        <w:t>מיהו הרש"ש פירש דכוונת תוס' על קושית הגמ' שם "מאי איריא רוב אפילו מיעוט נמי דהא ר' מאיר חייש למיעוטא", ולפי הס"ד להשוות איסור לטומאה ש"מ דחייש מדאורייתא למיעוטא היכא דמסייע ליה חזקת בהמה בחייה בחזקת איסור קיימא.</w:t>
      </w:r>
    </w:p>
    <w:p w14:paraId="35B268D4" w14:textId="77777777" w:rsidR="00852209" w:rsidRPr="002E6030" w:rsidRDefault="00852209" w:rsidP="00852209">
      <w:pPr>
        <w:jc w:val="both"/>
        <w:rPr>
          <w:spacing w:val="20"/>
          <w:position w:val="6"/>
          <w:rtl/>
        </w:rPr>
      </w:pPr>
      <w:r w:rsidRPr="002E6030">
        <w:rPr>
          <w:rFonts w:hint="cs"/>
          <w:spacing w:val="20"/>
          <w:position w:val="6"/>
          <w:rtl/>
        </w:rPr>
        <w:lastRenderedPageBreak/>
        <w:t>וא"ת דבפרק הזהב וכו' ולמה אינו טבל דאורייתא דסמוך מיעוט דאין מעשרים לחזקת טבל - מהרש"א העיר דמה שנקטו תוס' "טבל דאורייתא" אינו מדוקדק, דהא אף דאיכא נמי חזקה המסייעת למיעוט לא הוי אלא כפלגא ופלגא [כמש"כ תוס' לעיל ד"ה מחוורתא], והוה ליה ספק טבל דאורייתא.</w:t>
      </w:r>
    </w:p>
    <w:p w14:paraId="186C5E17" w14:textId="77777777" w:rsidR="00852209" w:rsidRPr="002E6030" w:rsidRDefault="00852209" w:rsidP="00852209">
      <w:pPr>
        <w:jc w:val="both"/>
        <w:rPr>
          <w:spacing w:val="20"/>
          <w:position w:val="6"/>
          <w:rtl/>
        </w:rPr>
      </w:pPr>
      <w:r w:rsidRPr="002E6030">
        <w:rPr>
          <w:rFonts w:hint="cs"/>
          <w:spacing w:val="20"/>
          <w:position w:val="6"/>
          <w:rtl/>
        </w:rPr>
        <w:t>ולעיקר קושית תוס' - תוס' ביבמות קיט. (ד"ה מחוורתא) כתבו וז"ל "ומיהו אי לא חייש ר' מאיר למיעוט מן התורה אפילו היכא דאיכא חזקה בהדיה אלא מדרבנן, הוה אתי שפיר". ובחי' רעק"א שם וכן בשו"ת (סי' קצ"ח) תמה הרי מדמטהר ר' מאיר גבי תינוק מוכח דסמוך מיעוטא לחזקה הוי מדאורייתא כמו שהוכיחו תוס' לעיל. ועי' מש"כ לישב שו"ת בית הלוי (ח"ב סי' ז' סק"ח), ועי' מנחת אברהם (עמ' י"ב).</w:t>
      </w:r>
    </w:p>
    <w:p w14:paraId="1062605D" w14:textId="77777777" w:rsidR="00852209" w:rsidRPr="002E6030" w:rsidRDefault="00852209" w:rsidP="00852209">
      <w:pPr>
        <w:jc w:val="both"/>
        <w:rPr>
          <w:spacing w:val="20"/>
          <w:position w:val="6"/>
          <w:rtl/>
        </w:rPr>
      </w:pPr>
      <w:r w:rsidRPr="002E6030">
        <w:rPr>
          <w:rFonts w:hint="cs"/>
          <w:spacing w:val="20"/>
          <w:position w:val="6"/>
          <w:rtl/>
        </w:rPr>
        <w:t>וי"ל דדלמא כרבי אושעיא עבדה שהכניס במוץ ועוד דאין להחזיק שום אדם ברשע בשביל מיעוט שאין מעשרין - בתירוץ ראשון קאמרי תוס' דליכא חזקת טבל דשמא מעולם לא נתחייבו במעשרות דעבדה כר' אושעיא. ועוד תירצו דכנגד החזקת טבל איכא חזקת כשרות דהגברא, ונמצא דהוי מיעוטא לחודה דחיישינן ליה מדרבנן גרידא. [ועי' חזו"א (ריש דמאי) מש"כ בביאור התירוץ השני].</w:t>
      </w:r>
    </w:p>
    <w:p w14:paraId="2917989E" w14:textId="77777777" w:rsidR="00852209" w:rsidRPr="002E6030" w:rsidRDefault="00852209" w:rsidP="00852209">
      <w:pPr>
        <w:jc w:val="both"/>
        <w:rPr>
          <w:spacing w:val="20"/>
          <w:position w:val="6"/>
          <w:rtl/>
        </w:rPr>
      </w:pPr>
      <w:r w:rsidRPr="002E6030">
        <w:rPr>
          <w:rFonts w:hint="cs"/>
          <w:spacing w:val="20"/>
          <w:position w:val="6"/>
          <w:rtl/>
        </w:rPr>
        <w:t>ובקהלות יעקב (סי' י"ט) תמה על תירוץ קמא, הלא ביבמות פח. מפורש שבטבל איכא חזקת איסור ודאי - עי' שכתב לחלק דאמנם אין בטבל חזקת איסור ודאי כמש"כ תוס' דהכא, אך מ"מ אית ביה חזקה שלא הופרשו ממנו תרומות ומעשרות.</w:t>
      </w:r>
    </w:p>
    <w:p w14:paraId="0946AE28" w14:textId="77777777" w:rsidR="00852209" w:rsidRPr="002E6030" w:rsidRDefault="00852209" w:rsidP="00852209">
      <w:pPr>
        <w:jc w:val="both"/>
        <w:rPr>
          <w:spacing w:val="20"/>
          <w:position w:val="6"/>
          <w:rtl/>
        </w:rPr>
      </w:pPr>
      <w:r w:rsidRPr="002E6030">
        <w:rPr>
          <w:rFonts w:hint="cs"/>
          <w:spacing w:val="20"/>
          <w:position w:val="6"/>
          <w:rtl/>
        </w:rPr>
        <w:t>והמפרשים דנו בכמה קושיות על תירוץ קמא דתוס' - עי' מקדש דוד (זרעים סי' נ"ז סוף סק"א), ועי' רש"ש ריש דמאי, ועי' מנח"א עמ' ט"ו.</w:t>
      </w:r>
    </w:p>
    <w:p w14:paraId="7793F651" w14:textId="77777777" w:rsidR="00852209" w:rsidRPr="002E6030" w:rsidRDefault="00852209" w:rsidP="00852209">
      <w:pPr>
        <w:jc w:val="both"/>
        <w:rPr>
          <w:spacing w:val="20"/>
          <w:position w:val="6"/>
          <w:rtl/>
        </w:rPr>
      </w:pPr>
      <w:r w:rsidRPr="002E6030">
        <w:rPr>
          <w:rFonts w:hint="cs"/>
          <w:spacing w:val="20"/>
          <w:position w:val="6"/>
          <w:rtl/>
        </w:rPr>
        <w:t>ובדעת תירוץ קמא דלא ניחא ליה בסברת חזקת צדיק – יעוי' שו"ת שבט הלוי (ח"י קונטרס הקדשים סי' כ"ג) דהויא חזקה גרועה שבאה מכח רוב, עי"ש.</w:t>
      </w:r>
    </w:p>
    <w:p w14:paraId="025D6DB4" w14:textId="77777777" w:rsidR="00852209" w:rsidRPr="002E6030" w:rsidRDefault="00852209" w:rsidP="00852209">
      <w:pPr>
        <w:jc w:val="both"/>
        <w:rPr>
          <w:spacing w:val="20"/>
          <w:position w:val="6"/>
          <w:rtl/>
        </w:rPr>
      </w:pPr>
      <w:r w:rsidRPr="002E6030">
        <w:rPr>
          <w:rFonts w:hint="cs"/>
          <w:spacing w:val="20"/>
          <w:position w:val="6"/>
          <w:rtl/>
        </w:rPr>
        <w:t>דף כ:</w:t>
      </w:r>
    </w:p>
    <w:p w14:paraId="554631A2" w14:textId="77777777" w:rsidR="00852209" w:rsidRPr="002E6030" w:rsidRDefault="00852209" w:rsidP="00852209">
      <w:pPr>
        <w:jc w:val="both"/>
        <w:rPr>
          <w:spacing w:val="20"/>
          <w:position w:val="6"/>
          <w:rtl/>
        </w:rPr>
      </w:pPr>
      <w:r w:rsidRPr="002E6030">
        <w:rPr>
          <w:rFonts w:hint="cs"/>
          <w:spacing w:val="20"/>
          <w:position w:val="6"/>
          <w:rtl/>
        </w:rPr>
        <w:t>גמ'</w:t>
      </w:r>
    </w:p>
    <w:p w14:paraId="00EB0A3F" w14:textId="77777777" w:rsidR="00852209" w:rsidRPr="002E6030" w:rsidRDefault="00852209" w:rsidP="00852209">
      <w:pPr>
        <w:jc w:val="both"/>
        <w:rPr>
          <w:spacing w:val="20"/>
          <w:position w:val="6"/>
          <w:rtl/>
        </w:rPr>
      </w:pPr>
      <w:r w:rsidRPr="002E6030">
        <w:rPr>
          <w:rFonts w:hint="cs"/>
          <w:spacing w:val="20"/>
          <w:position w:val="6"/>
          <w:rtl/>
        </w:rPr>
        <w:t>לגמריה לא אמרינן יולדת למקוטעין לסבריה אמרינן יולדת למקוטעין:</w:t>
      </w:r>
    </w:p>
    <w:p w14:paraId="53F4B6B4" w14:textId="77777777" w:rsidR="00852209" w:rsidRPr="002E6030" w:rsidRDefault="00852209" w:rsidP="00852209">
      <w:pPr>
        <w:jc w:val="both"/>
        <w:rPr>
          <w:spacing w:val="20"/>
          <w:position w:val="6"/>
          <w:rtl/>
        </w:rPr>
      </w:pPr>
      <w:r w:rsidRPr="002E6030">
        <w:rPr>
          <w:rFonts w:hint="cs"/>
          <w:spacing w:val="20"/>
          <w:position w:val="6"/>
          <w:rtl/>
        </w:rPr>
        <w:t>יולדת למקוטעין באשה:</w:t>
      </w:r>
    </w:p>
    <w:p w14:paraId="6E11EA7C" w14:textId="77777777" w:rsidR="00852209" w:rsidRPr="002E6030" w:rsidRDefault="00852209" w:rsidP="00852209">
      <w:pPr>
        <w:jc w:val="both"/>
        <w:rPr>
          <w:spacing w:val="20"/>
          <w:position w:val="6"/>
          <w:rtl/>
        </w:rPr>
      </w:pPr>
      <w:r w:rsidRPr="002E6030">
        <w:rPr>
          <w:rFonts w:hint="cs"/>
          <w:spacing w:val="20"/>
          <w:position w:val="6"/>
          <w:rtl/>
        </w:rPr>
        <w:t>הנה לענין אשה פליגי בנדה לח: אם יולדת לתשעה יולדת למקוטעין, אולם לכו"ע היולדת לשבעה יולדת למקוטעין.</w:t>
      </w:r>
    </w:p>
    <w:p w14:paraId="405D8D36" w14:textId="77777777" w:rsidR="00852209" w:rsidRPr="002E6030" w:rsidRDefault="00852209" w:rsidP="00852209">
      <w:pPr>
        <w:jc w:val="both"/>
        <w:rPr>
          <w:spacing w:val="20"/>
          <w:position w:val="6"/>
          <w:rtl/>
        </w:rPr>
      </w:pPr>
      <w:r w:rsidRPr="002E6030">
        <w:rPr>
          <w:rFonts w:hint="cs"/>
          <w:spacing w:val="20"/>
          <w:position w:val="6"/>
          <w:rtl/>
        </w:rPr>
        <w:t>וכתב בשו"ת התשב"ץ (ח"ב סי' ק"א) וז"ל "אבל אני ראיתי שנשתנה הענין בדורינו זה", כלומר דאף יולדת לתשעה יולדת למקוטעין, וסייע לדבריו מדברי תוס' בע"ז כד: דהאידנא נשתנו הטבעים. וכן פסק בשו"ע (אהע"ז קנו. ד.) דהאידנא שנולד באמצע חודש התשיעי נחשב בר קיימא, דעכשיו נשתנה הענין.</w:t>
      </w:r>
    </w:p>
    <w:p w14:paraId="5FFF1553" w14:textId="77777777" w:rsidR="00852209" w:rsidRPr="002E6030" w:rsidRDefault="00852209" w:rsidP="00852209">
      <w:pPr>
        <w:jc w:val="both"/>
        <w:rPr>
          <w:spacing w:val="20"/>
          <w:position w:val="6"/>
          <w:rtl/>
        </w:rPr>
      </w:pPr>
      <w:r w:rsidRPr="002E6030">
        <w:rPr>
          <w:rFonts w:hint="cs"/>
          <w:spacing w:val="20"/>
          <w:position w:val="6"/>
          <w:rtl/>
        </w:rPr>
        <w:t>מיהו כתב הפלתי (סי' טו. ד.) דבבהמה אין לנו לחדש מעתה שנשתנו הטבעים אלא רק כפי דברי חז"ל כאן.</w:t>
      </w:r>
    </w:p>
    <w:p w14:paraId="57E200A5" w14:textId="77777777" w:rsidR="00852209" w:rsidRPr="002E6030" w:rsidRDefault="00852209" w:rsidP="00852209">
      <w:pPr>
        <w:jc w:val="both"/>
        <w:rPr>
          <w:spacing w:val="20"/>
          <w:position w:val="6"/>
          <w:rtl/>
        </w:rPr>
      </w:pPr>
      <w:r w:rsidRPr="002E6030">
        <w:rPr>
          <w:rFonts w:hint="cs"/>
          <w:spacing w:val="20"/>
          <w:position w:val="6"/>
          <w:rtl/>
        </w:rPr>
        <w:t xml:space="preserve">ובענין זה דשינוי הטבעים האידנא - יעוי' בדברינו במתני' יט: ד"ה פרה וחמור. </w:t>
      </w:r>
    </w:p>
    <w:p w14:paraId="143F9E93" w14:textId="77777777" w:rsidR="00852209" w:rsidRPr="002E6030" w:rsidRDefault="00852209" w:rsidP="00852209">
      <w:pPr>
        <w:jc w:val="both"/>
        <w:rPr>
          <w:spacing w:val="20"/>
          <w:position w:val="6"/>
          <w:rtl/>
        </w:rPr>
      </w:pPr>
      <w:r w:rsidRPr="002E6030">
        <w:rPr>
          <w:rFonts w:hint="cs"/>
          <w:spacing w:val="20"/>
          <w:position w:val="6"/>
          <w:rtl/>
        </w:rPr>
        <w:t>והכא במקצת היום ככולו קמיפלגי - בשו"ת אור שמח (ח"ב סי' ל"ו) הוכיח מכאן דלא כברוך טעם (שו"ת עטרת חכמים יו"ד סי' ד') שכתב דלגבי דברים טבעיים לא אמרינן מקצת היום ככולו. וראה עוד פסחים נו. (פירות תאנה).</w:t>
      </w:r>
    </w:p>
    <w:p w14:paraId="67B31EB4" w14:textId="77777777" w:rsidR="00852209" w:rsidRPr="002E6030" w:rsidRDefault="00852209" w:rsidP="00852209">
      <w:pPr>
        <w:jc w:val="both"/>
        <w:rPr>
          <w:spacing w:val="20"/>
          <w:position w:val="6"/>
          <w:rtl/>
        </w:rPr>
      </w:pPr>
      <w:r w:rsidRPr="002E6030">
        <w:rPr>
          <w:rFonts w:hint="cs"/>
          <w:spacing w:val="20"/>
          <w:position w:val="6"/>
          <w:rtl/>
        </w:rPr>
        <w:t>מאי איכא בין ר' עקיבא לר' יהושע אמר ר"ח מסורא חלב פוטר איכא בינייהו:</w:t>
      </w:r>
    </w:p>
    <w:p w14:paraId="5DADCD29" w14:textId="77777777" w:rsidR="00852209" w:rsidRPr="002E6030" w:rsidRDefault="00852209" w:rsidP="00852209">
      <w:pPr>
        <w:jc w:val="both"/>
        <w:rPr>
          <w:spacing w:val="20"/>
          <w:position w:val="6"/>
          <w:rtl/>
        </w:rPr>
      </w:pPr>
      <w:r w:rsidRPr="002E6030">
        <w:rPr>
          <w:rFonts w:hint="cs"/>
          <w:spacing w:val="20"/>
          <w:position w:val="6"/>
          <w:rtl/>
        </w:rPr>
        <w:t>פסק ההלכה בפלוגתא זו:</w:t>
      </w:r>
    </w:p>
    <w:p w14:paraId="6FA47BB4" w14:textId="77777777" w:rsidR="00852209" w:rsidRPr="002E6030" w:rsidRDefault="00852209" w:rsidP="00852209">
      <w:pPr>
        <w:jc w:val="both"/>
        <w:rPr>
          <w:spacing w:val="20"/>
          <w:position w:val="6"/>
          <w:rtl/>
        </w:rPr>
      </w:pPr>
      <w:r w:rsidRPr="002E6030">
        <w:rPr>
          <w:rFonts w:hint="cs"/>
          <w:b/>
          <w:bCs/>
          <w:spacing w:val="20"/>
          <w:position w:val="6"/>
          <w:rtl/>
        </w:rPr>
        <w:t>א.</w:t>
      </w:r>
      <w:r w:rsidRPr="002E6030">
        <w:rPr>
          <w:rFonts w:hint="cs"/>
          <w:spacing w:val="20"/>
          <w:position w:val="6"/>
          <w:rtl/>
        </w:rPr>
        <w:t xml:space="preserve"> מסקינן לקמן דר' יהושע סבר חלב פוטר דאזיל בתר רוב, ור' עקיבא חייש למיעוט וסבר חלב אינו פוטר.</w:t>
      </w:r>
    </w:p>
    <w:p w14:paraId="142A921E" w14:textId="77777777" w:rsidR="00852209" w:rsidRPr="002E6030" w:rsidRDefault="00852209" w:rsidP="00852209">
      <w:pPr>
        <w:jc w:val="both"/>
        <w:rPr>
          <w:spacing w:val="20"/>
          <w:position w:val="6"/>
          <w:rtl/>
        </w:rPr>
      </w:pPr>
      <w:r w:rsidRPr="002E6030">
        <w:rPr>
          <w:rFonts w:hint="cs"/>
          <w:spacing w:val="20"/>
          <w:position w:val="6"/>
          <w:rtl/>
        </w:rPr>
        <w:t>ולענין הלכה: תוס' והרא"ש הביאו שר"ת פסק דחלב אינו פוטר, דהגם דבעלמא קי"ל דלא חיישינן למיעוטא, אבל כאן מצטרף למיעוט חזקה שלא ילדה, ושקלו וטרו תוס' והרא"ש בזה טובא, ומסקי דהלכה דלא חיישינן למיעוט בכל גווני, ולכך חלב פוטר בבכורה. וכן פסק הרמב"ן בהלכותיו כאן ולקמן כד., וראה במהרי"ט אלגזי (אות מ' (הראשון) סק"א) שהרחיב בסברת הרמב"ן.</w:t>
      </w:r>
    </w:p>
    <w:p w14:paraId="403447C3" w14:textId="77777777" w:rsidR="00852209" w:rsidRPr="002E6030" w:rsidRDefault="00852209" w:rsidP="00852209">
      <w:pPr>
        <w:jc w:val="both"/>
        <w:rPr>
          <w:spacing w:val="20"/>
          <w:position w:val="6"/>
          <w:rtl/>
        </w:rPr>
      </w:pPr>
      <w:r w:rsidRPr="002E6030">
        <w:rPr>
          <w:rFonts w:hint="cs"/>
          <w:spacing w:val="20"/>
          <w:position w:val="6"/>
          <w:rtl/>
        </w:rPr>
        <w:t>מיהו מדברי רש"י במתני' לקמן כג: (ד"ה אין חוששין) משמע דס"ל כסברת ר"ת - עי' בדברינו שם.</w:t>
      </w:r>
    </w:p>
    <w:p w14:paraId="30B1ECE4" w14:textId="77777777" w:rsidR="00852209" w:rsidRPr="002E6030" w:rsidRDefault="00852209" w:rsidP="00852209">
      <w:pPr>
        <w:jc w:val="both"/>
        <w:rPr>
          <w:spacing w:val="20"/>
          <w:position w:val="6"/>
          <w:rtl/>
        </w:rPr>
      </w:pPr>
      <w:r w:rsidRPr="002E6030">
        <w:rPr>
          <w:rFonts w:hint="cs"/>
          <w:b/>
          <w:bCs/>
          <w:spacing w:val="20"/>
          <w:position w:val="6"/>
          <w:rtl/>
        </w:rPr>
        <w:t>ב.</w:t>
      </w:r>
      <w:r w:rsidRPr="002E6030">
        <w:rPr>
          <w:rFonts w:hint="cs"/>
          <w:spacing w:val="20"/>
          <w:position w:val="6"/>
          <w:rtl/>
        </w:rPr>
        <w:t xml:space="preserve"> בדברי חמודות (אות ב') עמד בהרחבה על סתירת דברי הרא"ש, שבפ"ב דיבמות מסיק כדהכא, ובפ"ק דחולין סתם כדברי ר"ת. והמרדכי סתר דבריו איפכא, דביבמות פסק כר"ת ובחולין דלא כוותיה - עי' בדבריו.</w:t>
      </w:r>
    </w:p>
    <w:p w14:paraId="34D9B3A1" w14:textId="77777777" w:rsidR="00852209" w:rsidRPr="002E6030" w:rsidRDefault="00852209" w:rsidP="00852209">
      <w:pPr>
        <w:jc w:val="both"/>
        <w:rPr>
          <w:spacing w:val="20"/>
          <w:position w:val="6"/>
          <w:rtl/>
        </w:rPr>
      </w:pPr>
      <w:r w:rsidRPr="002E6030">
        <w:rPr>
          <w:rFonts w:hint="cs"/>
          <w:b/>
          <w:bCs/>
          <w:spacing w:val="20"/>
          <w:position w:val="6"/>
          <w:rtl/>
        </w:rPr>
        <w:lastRenderedPageBreak/>
        <w:t>ג.</w:t>
      </w:r>
      <w:r w:rsidRPr="002E6030">
        <w:rPr>
          <w:rFonts w:hint="cs"/>
          <w:spacing w:val="20"/>
          <w:position w:val="6"/>
          <w:rtl/>
        </w:rPr>
        <w:t xml:space="preserve"> הרמב"ם (בכורות ד. ח.), וכן הטור ושו"ע (שטז. ג.) פסקו כהרמב"ן והרא"ש דחלב פוטר בבכורה. אולם הרמ"א שם החמיר לחוש לדעת הפוסקים דחיישינן למיעוטא בצירוף חזקה. וראה שם בביאור הגר"א (סק"ה).</w:t>
      </w:r>
    </w:p>
    <w:p w14:paraId="1ECD084C" w14:textId="77777777" w:rsidR="00852209" w:rsidRPr="002E6030" w:rsidRDefault="00852209" w:rsidP="00852209">
      <w:pPr>
        <w:jc w:val="both"/>
        <w:rPr>
          <w:spacing w:val="20"/>
          <w:position w:val="6"/>
          <w:rtl/>
        </w:rPr>
      </w:pPr>
      <w:r w:rsidRPr="002E6030">
        <w:rPr>
          <w:rFonts w:hint="cs"/>
          <w:b/>
          <w:bCs/>
          <w:spacing w:val="20"/>
          <w:position w:val="6"/>
          <w:rtl/>
        </w:rPr>
        <w:t>ד.</w:t>
      </w:r>
      <w:r w:rsidRPr="002E6030">
        <w:rPr>
          <w:rFonts w:hint="cs"/>
          <w:spacing w:val="20"/>
          <w:position w:val="6"/>
          <w:rtl/>
        </w:rPr>
        <w:t xml:space="preserve"> והנה כתב הכס"מ דטעם שפסק הרמב"ם כר' יהושע נגד ר' עקיבא, לפי שהוא רבו דר' עקיבא, וכבר השיגו עליו בהערה שם שאין ר' יהושע רבו של ר' עקיבא. ומהר"י קורקוס ביאר סברת פסק הרמב"ם, דאע"ג דקי"ל בעלמא הלכה כר' עקיבא מחבירו, הכא שאני דקי"ל בכל הש"ס דאין חוששין למיעוט ואפילו להחמיר.</w:t>
      </w:r>
    </w:p>
    <w:p w14:paraId="3AC41929" w14:textId="77777777" w:rsidR="00852209" w:rsidRPr="002E6030" w:rsidRDefault="00852209" w:rsidP="00852209">
      <w:pPr>
        <w:jc w:val="both"/>
        <w:rPr>
          <w:spacing w:val="20"/>
          <w:position w:val="6"/>
          <w:rtl/>
        </w:rPr>
      </w:pPr>
      <w:r w:rsidRPr="002E6030">
        <w:rPr>
          <w:rFonts w:hint="cs"/>
          <w:b/>
          <w:bCs/>
          <w:spacing w:val="20"/>
          <w:position w:val="6"/>
          <w:rtl/>
        </w:rPr>
        <w:t>ה.</w:t>
      </w:r>
      <w:r w:rsidRPr="002E6030">
        <w:rPr>
          <w:rFonts w:hint="cs"/>
          <w:spacing w:val="20"/>
          <w:position w:val="6"/>
          <w:rtl/>
        </w:rPr>
        <w:t xml:space="preserve"> וראה עוד מה שהקשה על הרמב"ם מהרי"ט אלגזי (סי' מ' (הראשון) סוף סק"א).</w:t>
      </w:r>
    </w:p>
    <w:p w14:paraId="100613A9" w14:textId="77777777" w:rsidR="00852209" w:rsidRPr="002E6030" w:rsidRDefault="00852209" w:rsidP="00852209">
      <w:pPr>
        <w:jc w:val="both"/>
        <w:rPr>
          <w:spacing w:val="20"/>
          <w:position w:val="6"/>
          <w:rtl/>
        </w:rPr>
      </w:pPr>
      <w:r w:rsidRPr="002E6030">
        <w:rPr>
          <w:rFonts w:hint="cs"/>
          <w:spacing w:val="20"/>
          <w:position w:val="6"/>
          <w:rtl/>
        </w:rPr>
        <w:t>ורוב בהמות אין חולבות אלא אם כן יולדות - תמוה הרי ודאי לא ילדה דאין חוזרת ויולדת תוך שנתה, אלא הכוונה שטינפה, וא"כ איך חיישינן לטינוף משום הרוב דחלב, הא איכא רובא דאין מטנפות, וצ"ע - מנחת אברהם (עמ' כ"א).</w:t>
      </w:r>
    </w:p>
    <w:p w14:paraId="542D0519" w14:textId="77777777" w:rsidR="00852209" w:rsidRPr="002E6030" w:rsidRDefault="00852209" w:rsidP="00852209">
      <w:pPr>
        <w:jc w:val="both"/>
        <w:rPr>
          <w:spacing w:val="20"/>
          <w:position w:val="6"/>
          <w:rtl/>
        </w:rPr>
      </w:pPr>
      <w:r w:rsidRPr="002E6030">
        <w:rPr>
          <w:rFonts w:hint="cs"/>
          <w:spacing w:val="20"/>
          <w:position w:val="6"/>
          <w:rtl/>
        </w:rPr>
        <w:t>ומי חייש ר' יהושע למיעוט והתנן היתה לה חמותה וכו' - עי' תוס' יבמות קיט: (ד"ה סיפא), ובענין זה בשטמ"ק השלם בסוגיין בשם תוס' כת"י.</w:t>
      </w:r>
    </w:p>
    <w:p w14:paraId="5E296D97" w14:textId="77777777" w:rsidR="00852209" w:rsidRPr="002E6030" w:rsidRDefault="00852209" w:rsidP="00852209">
      <w:pPr>
        <w:jc w:val="both"/>
        <w:rPr>
          <w:spacing w:val="20"/>
          <w:position w:val="6"/>
          <w:rtl/>
        </w:rPr>
      </w:pPr>
      <w:r w:rsidRPr="002E6030">
        <w:rPr>
          <w:rFonts w:hint="cs"/>
          <w:spacing w:val="20"/>
          <w:position w:val="6"/>
          <w:rtl/>
        </w:rPr>
        <w:t>ובהגהות מצפ"א תמה אמאי מקשינן מדיוקא, ולא מדברי ר' יהושע בהדיא בברכות כח. דגר עמוני מותר היום לבא בקהל דסנחריב בלבל האומות, ולא חיישינן למיעוטא - עי' מש"כ לישב.</w:t>
      </w:r>
    </w:p>
    <w:p w14:paraId="765E2E11" w14:textId="77777777" w:rsidR="00852209" w:rsidRPr="002E6030" w:rsidRDefault="00852209" w:rsidP="00852209">
      <w:pPr>
        <w:jc w:val="both"/>
        <w:rPr>
          <w:spacing w:val="20"/>
          <w:position w:val="6"/>
          <w:rtl/>
        </w:rPr>
      </w:pPr>
      <w:r w:rsidRPr="002E6030">
        <w:rPr>
          <w:rFonts w:hint="cs"/>
          <w:spacing w:val="20"/>
          <w:position w:val="6"/>
          <w:rtl/>
        </w:rPr>
        <w:t>אלא איפוך - למסקנת הסוגיא נמצא דר' יהושע סבר אין חוששין למיעוטא, ולכך חלב פוטר דהלך אחר רוב בהמות שאין חולבות אא"כ יולדות, וא"כ צ"ע היאך חייש לטינוף דהוי מיעוטא - עי' תוס' ע"א (ד"ה ורבי יהושע), ועי' שטמ"ק השלם כאן בשם התו"ח ובשם ה"ר יונה מטוליטולא, ועי' מהרי"ט אלגזי (אות כ"ה סק"א) שתמה על תירוצו, וביד דוד שיישב דבריו.</w:t>
      </w:r>
    </w:p>
    <w:p w14:paraId="161A37D1" w14:textId="77777777" w:rsidR="00852209" w:rsidRPr="002E6030" w:rsidRDefault="00852209" w:rsidP="00852209">
      <w:pPr>
        <w:jc w:val="both"/>
        <w:rPr>
          <w:spacing w:val="20"/>
          <w:position w:val="6"/>
          <w:rtl/>
        </w:rPr>
      </w:pPr>
      <w:r w:rsidRPr="002E6030">
        <w:rPr>
          <w:rFonts w:hint="cs"/>
          <w:spacing w:val="20"/>
          <w:position w:val="6"/>
          <w:rtl/>
        </w:rPr>
        <w:t>ת"ר גדייה שילדה שלש בנות וכו' - בסוגיא זו יש ג' לשונות ברש"י [ועי' שטמ"ק אות ו']. ופירוש נוסף של רש"י הובא בתוס' דף כא. (ד"ה לימא, וד"ה תנא קמא), והנוסח המלא של פירוש רש"י זה הובא בשטמ"ק דף כא. (אות ז'). ויש חילוקים בין הפירושים, ויבואר בעז"ה לקמן.</w:t>
      </w:r>
    </w:p>
    <w:p w14:paraId="06DC074C" w14:textId="77777777" w:rsidR="00852209" w:rsidRPr="002E6030" w:rsidRDefault="00852209" w:rsidP="00852209">
      <w:pPr>
        <w:jc w:val="both"/>
        <w:rPr>
          <w:spacing w:val="20"/>
          <w:position w:val="6"/>
          <w:rtl/>
        </w:rPr>
      </w:pPr>
      <w:r w:rsidRPr="002E6030">
        <w:rPr>
          <w:rFonts w:hint="cs"/>
          <w:spacing w:val="20"/>
          <w:position w:val="6"/>
          <w:rtl/>
        </w:rPr>
        <w:t>כולן נכנסות לדיר להתעשר א"ר שמעון אני ראיתי שעישרה בתוך שנתה - האם הגדייה עצמה נכנסת עם בנותיה ובנות בנותיה לדיר להתעשר אליבא דת"ק ואליבא דר' שמעון - עי' בדברינו לקמן ריש כא. ד"ה לימא קסבר (אות ב').</w:t>
      </w:r>
    </w:p>
    <w:p w14:paraId="4210B531" w14:textId="77777777" w:rsidR="00852209" w:rsidRPr="002E6030" w:rsidRDefault="00852209" w:rsidP="00852209">
      <w:pPr>
        <w:jc w:val="both"/>
        <w:rPr>
          <w:spacing w:val="20"/>
          <w:position w:val="6"/>
          <w:rtl/>
        </w:rPr>
      </w:pPr>
      <w:r w:rsidRPr="002E6030">
        <w:rPr>
          <w:rFonts w:hint="cs"/>
          <w:spacing w:val="20"/>
          <w:position w:val="6"/>
          <w:rtl/>
        </w:rPr>
        <w:t>רש"י</w:t>
      </w:r>
    </w:p>
    <w:p w14:paraId="1603F6B0" w14:textId="77777777" w:rsidR="00852209" w:rsidRPr="002E6030" w:rsidRDefault="00852209" w:rsidP="00852209">
      <w:pPr>
        <w:jc w:val="both"/>
        <w:rPr>
          <w:spacing w:val="20"/>
          <w:position w:val="6"/>
          <w:rtl/>
        </w:rPr>
      </w:pPr>
      <w:r w:rsidRPr="002E6030">
        <w:rPr>
          <w:rFonts w:hint="cs"/>
          <w:spacing w:val="20"/>
          <w:position w:val="6"/>
          <w:rtl/>
        </w:rPr>
        <w:t>ד"ה לסבריה אמרינן - דלא גמר בהמה מאשה - צ"ע שלא פירש דפליגי בפלוגתא דנדה דף כז. ודף לח. אם אשה גופה יולדת למקוטעין.</w:t>
      </w:r>
    </w:p>
    <w:p w14:paraId="311B8845" w14:textId="77777777" w:rsidR="00852209" w:rsidRPr="002E6030" w:rsidRDefault="00852209" w:rsidP="00852209">
      <w:pPr>
        <w:jc w:val="both"/>
        <w:rPr>
          <w:spacing w:val="20"/>
          <w:position w:val="6"/>
          <w:rtl/>
        </w:rPr>
      </w:pPr>
      <w:r w:rsidRPr="002E6030">
        <w:rPr>
          <w:rFonts w:hint="cs"/>
          <w:spacing w:val="20"/>
          <w:position w:val="6"/>
          <w:rtl/>
        </w:rPr>
        <w:t>מקצת יום אחרון של חדש חמישי לעיבורה ככולה - רגמ"ה פירש דפליגי במקצת יום של יום השלושים לטינוף. ובגירסת הצ"ק בפירש"י איתא תרוייהו.</w:t>
      </w:r>
    </w:p>
    <w:p w14:paraId="084779BD" w14:textId="77777777" w:rsidR="00852209" w:rsidRPr="002E6030" w:rsidRDefault="00852209" w:rsidP="00852209">
      <w:pPr>
        <w:jc w:val="both"/>
        <w:rPr>
          <w:spacing w:val="20"/>
          <w:position w:val="6"/>
          <w:rtl/>
        </w:rPr>
      </w:pPr>
      <w:r w:rsidRPr="002E6030">
        <w:rPr>
          <w:rFonts w:hint="cs"/>
          <w:spacing w:val="20"/>
          <w:position w:val="6"/>
          <w:rtl/>
        </w:rPr>
        <w:t>ד"ה מאי איכא - דבבציר מהכי מי ילדה - עי' מים קדושים בביאור כוונת רש"י.</w:t>
      </w:r>
    </w:p>
    <w:p w14:paraId="391603C1" w14:textId="77777777" w:rsidR="00852209" w:rsidRPr="002E6030" w:rsidRDefault="00852209" w:rsidP="00852209">
      <w:pPr>
        <w:jc w:val="both"/>
        <w:rPr>
          <w:spacing w:val="20"/>
          <w:position w:val="6"/>
          <w:rtl/>
        </w:rPr>
      </w:pPr>
      <w:r w:rsidRPr="002E6030">
        <w:rPr>
          <w:rFonts w:hint="cs"/>
          <w:spacing w:val="20"/>
          <w:position w:val="6"/>
          <w:rtl/>
        </w:rPr>
        <w:t>ד"ה חלב פוטר - או שנולדה בבית ישראל ולא ראינוה יולדת עד לאחר שנתה והרי היא חולבת - מפרש מהרש"א [וכן הצ"ק בקצרה], דר"ל אי מיירי בתוך שנתה אזי עסקינן בקנה מן העכו"ם, דאילו לאחר שנתה איכא רוב בהמות מתעברות ויולדות לרבנן דלא חשו למיעוטא כדלעיל יט:, אך אי מיירי שנולדה בבית ישראל דחזינא שלא ילדה בתוך שנתה, אפילו הכי אשמעינן דאם חולבת ודאי טינפה ופטורה מן הבכורה.</w:t>
      </w:r>
    </w:p>
    <w:p w14:paraId="1C9AD084" w14:textId="77777777" w:rsidR="00852209" w:rsidRPr="002E6030" w:rsidRDefault="00852209" w:rsidP="00852209">
      <w:pPr>
        <w:jc w:val="both"/>
        <w:rPr>
          <w:spacing w:val="20"/>
          <w:position w:val="6"/>
          <w:rtl/>
        </w:rPr>
      </w:pPr>
      <w:r w:rsidRPr="002E6030">
        <w:rPr>
          <w:rFonts w:hint="cs"/>
          <w:spacing w:val="20"/>
          <w:position w:val="6"/>
          <w:rtl/>
        </w:rPr>
        <w:t>ד"ה גדייה - נקט משום דדרכה לילד וולדות הרבה בעיבור אחד - מפירוש רש"י המובא בשטמ"ק (כא. אות ז') מבואר דנקט גדייה צעירה שאי אפשר לה לילד עם בנותיה ולהתעשר בתוך שנתה, אבל גדולה חוזרת ויולדת בתוך שנתה. וכ"כ תוס' ריש פירקין (יט: ד"ה פרה) משמיה דרש"י. וכ"כ הרש"ש כאן מדיליה. אולם נראה דפירוש רש"י שלפנינו הוא לשיטתו לקמן ד"תוך שנתה" דקמיירי בברייתא ובסוגיא לקמן, לא מיירי תוך שנה ללידתה, אלא כלומר תוך שנה משילדה בנותיה, וא"כ לא מיירי דוקא בקטנה, ולכך פירש באופן אחר. ושו"ר כדברים הללו במים קדושים על תוס' כא. (ד"ה תנא קמא).</w:t>
      </w:r>
    </w:p>
    <w:p w14:paraId="7A3E23C7" w14:textId="77777777" w:rsidR="00852209" w:rsidRPr="002E6030" w:rsidRDefault="00852209" w:rsidP="00852209">
      <w:pPr>
        <w:jc w:val="both"/>
        <w:rPr>
          <w:spacing w:val="20"/>
          <w:position w:val="6"/>
          <w:rtl/>
        </w:rPr>
      </w:pPr>
      <w:r w:rsidRPr="002E6030">
        <w:rPr>
          <w:rFonts w:hint="cs"/>
          <w:spacing w:val="20"/>
          <w:position w:val="6"/>
          <w:rtl/>
        </w:rPr>
        <w:t>תוס'</w:t>
      </w:r>
    </w:p>
    <w:p w14:paraId="3CEF829A" w14:textId="77777777" w:rsidR="00852209" w:rsidRPr="002E6030" w:rsidRDefault="00852209" w:rsidP="00852209">
      <w:pPr>
        <w:jc w:val="both"/>
        <w:rPr>
          <w:spacing w:val="20"/>
          <w:position w:val="6"/>
          <w:rtl/>
        </w:rPr>
      </w:pPr>
      <w:r w:rsidRPr="002E6030">
        <w:rPr>
          <w:rFonts w:hint="cs"/>
          <w:spacing w:val="20"/>
          <w:position w:val="6"/>
          <w:rtl/>
        </w:rPr>
        <w:t>ד"ה חלב פוטר - ומתוך כך מדקדק ר"ת דהכי הלכתא דחיישינן למיעוטא היכא דאיכא חזקה בהדה כי הכא שהיא בחזקת שלא ילדה:</w:t>
      </w:r>
    </w:p>
    <w:p w14:paraId="4B722AC8" w14:textId="77777777" w:rsidR="00852209" w:rsidRPr="002E6030" w:rsidRDefault="00852209" w:rsidP="00852209">
      <w:pPr>
        <w:jc w:val="both"/>
        <w:rPr>
          <w:spacing w:val="20"/>
          <w:position w:val="6"/>
          <w:rtl/>
        </w:rPr>
      </w:pPr>
      <w:r w:rsidRPr="002E6030">
        <w:rPr>
          <w:rFonts w:hint="cs"/>
          <w:spacing w:val="20"/>
          <w:position w:val="6"/>
          <w:rtl/>
        </w:rPr>
        <w:t>לכאורה הוי חזקה העשויה להשתנות דהא רוב בהמות מתעברות ויולדות תוך שנתן?</w:t>
      </w:r>
    </w:p>
    <w:p w14:paraId="75E01684" w14:textId="77777777" w:rsidR="00852209" w:rsidRPr="002E6030" w:rsidRDefault="00852209" w:rsidP="00852209">
      <w:pPr>
        <w:jc w:val="both"/>
        <w:rPr>
          <w:spacing w:val="20"/>
          <w:position w:val="6"/>
          <w:rtl/>
        </w:rPr>
      </w:pPr>
      <w:r w:rsidRPr="002E6030">
        <w:rPr>
          <w:rFonts w:hint="cs"/>
          <w:spacing w:val="20"/>
          <w:position w:val="6"/>
          <w:rtl/>
        </w:rPr>
        <w:lastRenderedPageBreak/>
        <w:t>יש לעיין אי דמיא לחזקת טהרה דאשה דס"ל להלל (נדה ב.) דכיון שמגופה קחזיא לא הוי חזקה, וביארו המפרשים כיון שהיא חזקה העשויה להשתנות לא אזלינן בתרה - כן פירש מהרי"ט (סי' י"א וסי' נ"א), והגהות מהר"ץ חיות בנדה שם עפ"י דברי הט"ז (סי' שצ"ז), וכן דעת הנודע ביהודה (קמא אהע"ז סי' ל"א), ושו"ת חכם צבי (סי' ב' סק"ג).</w:t>
      </w:r>
    </w:p>
    <w:p w14:paraId="30CCBA51" w14:textId="77777777" w:rsidR="00852209" w:rsidRPr="002E6030" w:rsidRDefault="00852209" w:rsidP="00852209">
      <w:pPr>
        <w:jc w:val="both"/>
        <w:rPr>
          <w:spacing w:val="20"/>
          <w:position w:val="6"/>
          <w:rtl/>
        </w:rPr>
      </w:pPr>
      <w:r w:rsidRPr="002E6030">
        <w:rPr>
          <w:rFonts w:hint="cs"/>
          <w:spacing w:val="20"/>
          <w:position w:val="6"/>
          <w:rtl/>
        </w:rPr>
        <w:t>מיהו בשב שמעתתא (ש"ג פ"י והלאה) האריך הרבה לחלוק על מהרי"ט, וס"ל דחזקה אף הרגילה להשתנות שמה חזקה. וכן טען הרש"ש שם דהלל טימא רק לחומרת תרומה וקדשים.</w:t>
      </w:r>
    </w:p>
    <w:p w14:paraId="391492B6" w14:textId="77777777" w:rsidR="00852209" w:rsidRPr="002E6030" w:rsidRDefault="00852209" w:rsidP="00852209">
      <w:pPr>
        <w:jc w:val="both"/>
        <w:rPr>
          <w:spacing w:val="20"/>
          <w:position w:val="6"/>
          <w:rtl/>
        </w:rPr>
      </w:pPr>
      <w:r w:rsidRPr="002E6030">
        <w:rPr>
          <w:rFonts w:hint="cs"/>
          <w:spacing w:val="20"/>
          <w:position w:val="6"/>
          <w:rtl/>
        </w:rPr>
        <w:t xml:space="preserve">ועוד בענין זה - יעוי' בבית הלוי (ח"ב סי' ל"ח), שערי יושר (שער החזקות פ"ד), חזו"א (אהע"ז פ. יח.), וקהלות יעקב (גיטין סי' א'). </w:t>
      </w:r>
    </w:p>
    <w:p w14:paraId="654D2F6D" w14:textId="77777777" w:rsidR="00852209" w:rsidRPr="002E6030" w:rsidRDefault="00852209" w:rsidP="00852209">
      <w:pPr>
        <w:jc w:val="both"/>
        <w:rPr>
          <w:spacing w:val="20"/>
          <w:position w:val="6"/>
          <w:rtl/>
        </w:rPr>
      </w:pPr>
      <w:r w:rsidRPr="002E6030">
        <w:rPr>
          <w:rFonts w:hint="cs"/>
          <w:spacing w:val="20"/>
          <w:position w:val="6"/>
          <w:rtl/>
        </w:rPr>
        <w:t>ואפילו לא קי"ל כר' מאיר דמטהר בההיא דרוב תינוקות מטפחים מטעם סמוך מיעוטא לחזקה וכו' - מדברי תוס' וכן מדברי הרא"ש בסוגיין, מבואר שרק ר' מאיר דחייש למיעוטא הוא דס"ל סמוך מיעוטא לחזקה, אך לרבנן מיעוטא כמאן דליתא דמי ואינו חשוב להצטרף כלל. אך יש ראשונים דפליגי - עי' מהרי"ט אלגזי לקמן (סי' מ' (הראשון) סק"א), ובדברינו לעיל יט: גמ' ד"ה כרבי מאיר, אות ה'.</w:t>
      </w:r>
    </w:p>
    <w:p w14:paraId="5D21443C" w14:textId="77777777" w:rsidR="00852209" w:rsidRPr="002E6030" w:rsidRDefault="00852209" w:rsidP="00852209">
      <w:pPr>
        <w:jc w:val="both"/>
        <w:rPr>
          <w:spacing w:val="20"/>
          <w:position w:val="6"/>
          <w:rtl/>
        </w:rPr>
      </w:pPr>
      <w:r w:rsidRPr="002E6030">
        <w:rPr>
          <w:rFonts w:hint="cs"/>
          <w:spacing w:val="20"/>
          <w:position w:val="6"/>
          <w:rtl/>
        </w:rPr>
        <w:t>ואע"ג דבפ"ק דחולין משמע דאין הלכה כר"מ אפילו להחמיר וכו' מ"מ היכא דחזקה מסייעתו חיישינן - צ"ע הלא גם בסוגיא דחולין איכא חזקה המסייעת למיעוט, דבהמה בחייה בחזקת איסור כמש"כ תוס' לקמן, ואמאי לא חיישינן התם לחומרא - עי' מש"כ לישב מהרש"א, וכדבריו תירץ הח"נ. ועי' צ"ק שתירץ באופן אחר. [ומה שנקט דהתם היא בחזקת איסור בחייה משום אבר מן החי - צ"ע דאכן כן שיטת רש"י, אבל תוס' עצמן פליגי - ראה בדברינו בסמוך, ולשיטת תוס' גופן לא יתיישב תירוצו].</w:t>
      </w:r>
    </w:p>
    <w:p w14:paraId="60439141" w14:textId="77777777" w:rsidR="00852209" w:rsidRPr="002E6030" w:rsidRDefault="00852209" w:rsidP="00852209">
      <w:pPr>
        <w:jc w:val="both"/>
        <w:rPr>
          <w:spacing w:val="20"/>
          <w:position w:val="6"/>
          <w:rtl/>
        </w:rPr>
      </w:pPr>
      <w:r w:rsidRPr="002E6030">
        <w:rPr>
          <w:rFonts w:hint="cs"/>
          <w:spacing w:val="20"/>
          <w:position w:val="6"/>
          <w:rtl/>
        </w:rPr>
        <w:t xml:space="preserve">וראה ברש"ש שהאריך לדון על דברי מהרש"א, וע"ע יד דוד, שמן רוקח, בית הלוי (ח"ב סי' כ"ה), שו"ת חמדת שלמה (אהע"ז כג. יט.), ונאות יעקב (כג. ג.). </w:t>
      </w:r>
    </w:p>
    <w:p w14:paraId="1B285431" w14:textId="77777777" w:rsidR="00852209" w:rsidRPr="002E6030" w:rsidRDefault="00852209" w:rsidP="00852209">
      <w:pPr>
        <w:jc w:val="both"/>
        <w:rPr>
          <w:spacing w:val="20"/>
          <w:position w:val="6"/>
          <w:rtl/>
        </w:rPr>
      </w:pPr>
      <w:r w:rsidRPr="002E6030">
        <w:rPr>
          <w:rFonts w:hint="cs"/>
          <w:spacing w:val="20"/>
          <w:position w:val="6"/>
          <w:rtl/>
        </w:rPr>
        <w:t>דבהמה בחייה בחזקת איסור עומדת עד שלא נשחטה - מהו חזקת איסור: רש"י ביצה כה. פירש דהיינו איסור אבר מן החי. ותוס' שם הקשו עליו, ופירשו דהיינו חזקת שלא נשחטה עד שיוודע לך, וכן חזקת איסור שאינה זבוחה.</w:t>
      </w:r>
    </w:p>
    <w:p w14:paraId="75328CA7" w14:textId="77777777" w:rsidR="00852209" w:rsidRPr="002E6030" w:rsidRDefault="00852209" w:rsidP="00852209">
      <w:pPr>
        <w:jc w:val="both"/>
        <w:rPr>
          <w:spacing w:val="20"/>
          <w:position w:val="6"/>
          <w:rtl/>
        </w:rPr>
      </w:pPr>
      <w:r w:rsidRPr="002E6030">
        <w:rPr>
          <w:rFonts w:hint="cs"/>
          <w:spacing w:val="20"/>
          <w:position w:val="6"/>
          <w:rtl/>
        </w:rPr>
        <w:t>ההוא רובא מצוי הוא ושכיח טובא כענין שמצינו בריש גיטין וכו' והמיעוט לא שכיח ולא חייש ליה ר"מ כדאמרינן בריש בנות כותים - צ"ב שלא הביאו תוס' מסוגיות מפורשות בע"ז לד: ויבמות קיט: דאמרינן בהדיא דלמיעוטא דמיעוטא לא חייש ר' מאיר. ונראה לפי דהתם איכא תרי רובי או רוב וחזקה כנגד המיעוט, ותוס' רוצים לסייע מהיכא דאיכא רוב ומיעוט גרידא אלא שמיעוט לא שכיח ואינו מצוי. [מיהו גם ההיא דגיטין איכא תרי רובי, דרוב העולם גמירי וסתם ספרי דדייני גמירי, וצ"ע].</w:t>
      </w:r>
    </w:p>
    <w:p w14:paraId="2F4ACCFE" w14:textId="77777777" w:rsidR="00852209" w:rsidRPr="002E6030" w:rsidRDefault="00852209" w:rsidP="00852209">
      <w:pPr>
        <w:jc w:val="both"/>
        <w:rPr>
          <w:spacing w:val="20"/>
          <w:position w:val="6"/>
          <w:rtl/>
        </w:rPr>
      </w:pPr>
      <w:r w:rsidRPr="002E6030">
        <w:rPr>
          <w:rFonts w:hint="cs"/>
          <w:spacing w:val="20"/>
          <w:position w:val="6"/>
          <w:rtl/>
        </w:rPr>
        <w:t>וגוסס נמי לא אזלינן ביה בתר רובא להעיד עליו להשיא את אשתו - כוונת תוס' מבארים מהרש"א ויד דוד [וכן מפורש בשטמ"ק (י'), וברא"ש (סי' ב')], דחוזרים עתה תוס' להא דאמרי דמיעוט דשכיח סמכינן לחזקה להחמיר, והכי נמי בגוסס יש לסמוך מיעוט גוססין לחיים לחזקת אשת איש. [לכאורה איכא גם חזקת חיים דהגברא].</w:t>
      </w:r>
    </w:p>
    <w:p w14:paraId="63A6FC85" w14:textId="77777777" w:rsidR="00852209" w:rsidRPr="002E6030" w:rsidRDefault="00852209" w:rsidP="00852209">
      <w:pPr>
        <w:jc w:val="both"/>
        <w:rPr>
          <w:spacing w:val="20"/>
          <w:position w:val="6"/>
          <w:rtl/>
        </w:rPr>
      </w:pPr>
      <w:r w:rsidRPr="002E6030">
        <w:rPr>
          <w:rFonts w:hint="cs"/>
          <w:spacing w:val="20"/>
          <w:position w:val="6"/>
          <w:rtl/>
        </w:rPr>
        <w:t>מיהו מדברי הרא"ש בקידושין (פ"ב סיף סי' כ') משמע דגוסס טעמו דחיישינן למיעוטא משום חומר איסור אשת איש, והשווה זאת לההיא דחיישינן למיעוט מקדשי והדר מסבלי. וראה בקרבן נתנאל בסוגיין (אות ט') שהבין כן גם בדברי הרא"ש בסוגיין, וצ"ע דבהדיא איתא ברא"ש לא כן. וכן מהרש"א כתב בהדיא שהרא"ש מייתי מגוסס לענין סמוך מיעוטא לחזקה.</w:t>
      </w:r>
    </w:p>
    <w:p w14:paraId="183268C3" w14:textId="77777777" w:rsidR="00852209" w:rsidRPr="002E6030" w:rsidRDefault="00852209" w:rsidP="00852209">
      <w:pPr>
        <w:jc w:val="both"/>
        <w:rPr>
          <w:spacing w:val="20"/>
          <w:position w:val="6"/>
          <w:rtl/>
        </w:rPr>
      </w:pPr>
      <w:r w:rsidRPr="002E6030">
        <w:rPr>
          <w:rFonts w:hint="cs"/>
          <w:spacing w:val="20"/>
          <w:position w:val="6"/>
          <w:rtl/>
        </w:rPr>
        <w:t>וגם באתרא דרובא מסבלי והדר מקדשי ומיעוט מקדשי והדר מסבלי דאיכא רובא וחזקה להיתרא חיישינן למיעוטא להחמיר וכו' - מהרש"א מפרש דתוס' מייתי מהתם סתירה לדבריהם, דהא התם חיישינן למיעוטא להחמיר הגם דחזקה מסייעת לרוב, אלא על כרחך שאין לדמות המיעוטין, ויש מיעוט דשכיח דחיישינן ליה אף נגד רוב וחזקה.</w:t>
      </w:r>
    </w:p>
    <w:p w14:paraId="60E9D0A3" w14:textId="77777777" w:rsidR="00852209" w:rsidRPr="002E6030" w:rsidRDefault="00852209" w:rsidP="00852209">
      <w:pPr>
        <w:jc w:val="both"/>
        <w:rPr>
          <w:spacing w:val="20"/>
          <w:position w:val="6"/>
          <w:rtl/>
        </w:rPr>
      </w:pPr>
      <w:r w:rsidRPr="002E6030">
        <w:rPr>
          <w:rFonts w:hint="cs"/>
          <w:spacing w:val="20"/>
          <w:position w:val="6"/>
          <w:rtl/>
        </w:rPr>
        <w:t>אולם הצ"ק וח"נ מפרשים דתוס' קאי על מה דאמרו לעיל דביבמות החמירו לכתחילה משום חומרא דאשת איש, לכך אמרו דגם בקידושין משום חומרא דאשת איש חיישינן למיעוטא.</w:t>
      </w:r>
    </w:p>
    <w:p w14:paraId="04F5E837" w14:textId="77777777" w:rsidR="00852209" w:rsidRPr="002E6030" w:rsidRDefault="00852209" w:rsidP="00852209">
      <w:pPr>
        <w:jc w:val="both"/>
        <w:rPr>
          <w:spacing w:val="20"/>
          <w:position w:val="6"/>
          <w:rtl/>
        </w:rPr>
      </w:pPr>
      <w:r w:rsidRPr="002E6030">
        <w:rPr>
          <w:rFonts w:hint="cs"/>
          <w:spacing w:val="20"/>
          <w:position w:val="6"/>
          <w:rtl/>
        </w:rPr>
        <w:t xml:space="preserve">והנה סברת הצ"ק וח"נ מבוארת בהדיא בתוס' קידושין נ: (ד"ה ה"ג) שנקטו משום חומר אשת איש, וכן נקט הרא"ש שם, ברם הרמב"ן ורשב"א ור"ן שם פירשו משום שהרוב אינו קבוע אלא עשוי להשתנות כפי המנהג. ועי"ש בקרבן נתנאל (אות ה') שהקשה על סברתם ומסיק כהרא"ש. וראה עוד בתוס' ר"י הזקן שם ג' פירושים בזה, ופירוש נוסף בבעל המאור שם בסוף דבריו. </w:t>
      </w:r>
    </w:p>
    <w:p w14:paraId="68DA4824" w14:textId="77777777" w:rsidR="00852209" w:rsidRPr="002E6030" w:rsidRDefault="00852209" w:rsidP="00852209">
      <w:pPr>
        <w:jc w:val="both"/>
        <w:rPr>
          <w:spacing w:val="20"/>
          <w:position w:val="6"/>
          <w:rtl/>
        </w:rPr>
      </w:pPr>
      <w:r w:rsidRPr="002E6030">
        <w:rPr>
          <w:rFonts w:hint="cs"/>
          <w:spacing w:val="20"/>
          <w:position w:val="6"/>
          <w:rtl/>
        </w:rPr>
        <w:t>ואי הוה אמרינן דלא חשיב מיעוט דאיכא חזקה בהדה מה שהיא בחזקת שלא ילדה שאדרבה העמד ולד בחזקת שאינו קדוש בבכורה שהוא חולין במעי אמו אז הוה אתי שפיר:</w:t>
      </w:r>
    </w:p>
    <w:p w14:paraId="190E75D5" w14:textId="77777777" w:rsidR="00852209" w:rsidRPr="002E6030" w:rsidRDefault="00852209" w:rsidP="00852209">
      <w:pPr>
        <w:jc w:val="both"/>
        <w:rPr>
          <w:spacing w:val="20"/>
          <w:position w:val="6"/>
          <w:rtl/>
        </w:rPr>
      </w:pPr>
      <w:r w:rsidRPr="002E6030">
        <w:rPr>
          <w:rFonts w:hint="cs"/>
          <w:b/>
          <w:bCs/>
          <w:spacing w:val="20"/>
          <w:position w:val="6"/>
          <w:rtl/>
        </w:rPr>
        <w:lastRenderedPageBreak/>
        <w:t>א.</w:t>
      </w:r>
      <w:r w:rsidRPr="002E6030">
        <w:rPr>
          <w:rFonts w:hint="cs"/>
          <w:spacing w:val="20"/>
          <w:position w:val="6"/>
          <w:rtl/>
        </w:rPr>
        <w:t xml:space="preserve"> מבאר הצ"ק דחזקה זו שאינו קדוש בבכורה עדיפה לפי דאיכא בהדה חזקת ממון. וכן איתא בגירסת השטמ"ק (י"ג). וכ"כ הרא"ש בסוגיין, ובפרק בתרא דיבמות (סי' א'). וראה בשו"ת בית מאיר (סי' י"ח)1 שכתב בזה שתי סברות.</w:t>
      </w:r>
    </w:p>
    <w:p w14:paraId="5ACB1D4E" w14:textId="77777777" w:rsidR="00852209" w:rsidRPr="002E6030" w:rsidRDefault="00852209" w:rsidP="00852209">
      <w:pPr>
        <w:jc w:val="both"/>
        <w:rPr>
          <w:spacing w:val="20"/>
          <w:position w:val="6"/>
          <w:rtl/>
        </w:rPr>
      </w:pPr>
      <w:r w:rsidRPr="002E6030">
        <w:rPr>
          <w:rFonts w:hint="cs"/>
          <w:b/>
          <w:bCs/>
          <w:spacing w:val="20"/>
          <w:position w:val="6"/>
          <w:rtl/>
        </w:rPr>
        <w:t>ב.</w:t>
      </w:r>
      <w:r w:rsidRPr="002E6030">
        <w:rPr>
          <w:rFonts w:hint="cs"/>
          <w:spacing w:val="20"/>
          <w:position w:val="6"/>
          <w:rtl/>
        </w:rPr>
        <w:t xml:space="preserve"> מהרי"ט אלגזי לקמן (אות מ' (הראשון) סק"א, ד"ה והנה), תמה הלא הא דקאמר ר"ת לעיל דסמכינן מיעוט לחזקה הוא רק להחמיר, והיינו לענין איסור וקדושת בכורה, אך לענין ממון בלאו הכי אין מוציאין מיד הבעלים.</w:t>
      </w:r>
    </w:p>
    <w:p w14:paraId="3D302AA1" w14:textId="77777777" w:rsidR="00852209" w:rsidRPr="002E6030" w:rsidRDefault="00852209" w:rsidP="00852209">
      <w:pPr>
        <w:jc w:val="both"/>
        <w:rPr>
          <w:spacing w:val="20"/>
          <w:position w:val="6"/>
          <w:rtl/>
        </w:rPr>
      </w:pPr>
      <w:r w:rsidRPr="002E6030">
        <w:rPr>
          <w:rFonts w:hint="cs"/>
          <w:b/>
          <w:bCs/>
          <w:spacing w:val="20"/>
          <w:position w:val="6"/>
          <w:rtl/>
        </w:rPr>
        <w:t>ג.</w:t>
      </w:r>
      <w:r w:rsidRPr="002E6030">
        <w:rPr>
          <w:rFonts w:hint="cs"/>
          <w:spacing w:val="20"/>
          <w:position w:val="6"/>
          <w:rtl/>
        </w:rPr>
        <w:t xml:space="preserve"> והנה חזקת שאינו קדוש בבכורה משום שהיה חולין במעי אמו היא חזקה העשויה להשתנות, וביותר שעומדת היא להשתנות בפטירת הרחם - ראה בדברינו בתחילת הדיבור בענין חזקה זו. ויתכן דלפי שחזקה העומדת להשתנות היא חזקה קלושה, לכך מייתי השטמ"ק והרא"ש הנ"ל לסייע לה מחזקת ממון, לפי שהיא גופה אינה אלימה נגד חזקת שלא ילדה אלא בצירוף חזקת הממון. ובזה אפשר דניחא נמי קושית מהריט"א, דהכא בעינן לחזקת הממון רק לסייע לחזקת שאינו קדוש בבכורה.</w:t>
      </w:r>
    </w:p>
    <w:p w14:paraId="7BE02E8A" w14:textId="77777777" w:rsidR="00852209" w:rsidRPr="002E6030" w:rsidRDefault="00852209" w:rsidP="00852209">
      <w:pPr>
        <w:jc w:val="both"/>
        <w:rPr>
          <w:spacing w:val="20"/>
          <w:position w:val="6"/>
          <w:rtl/>
        </w:rPr>
      </w:pPr>
      <w:r w:rsidRPr="002E6030">
        <w:rPr>
          <w:rFonts w:hint="cs"/>
          <w:b/>
          <w:bCs/>
          <w:spacing w:val="20"/>
          <w:position w:val="6"/>
          <w:rtl/>
        </w:rPr>
        <w:t>ד.</w:t>
      </w:r>
      <w:r w:rsidRPr="002E6030">
        <w:rPr>
          <w:rFonts w:hint="cs"/>
          <w:spacing w:val="20"/>
          <w:position w:val="6"/>
          <w:rtl/>
        </w:rPr>
        <w:t xml:space="preserve"> אמנם ראשית בכורים מחדש דאפשר דהכא לא חשיבא חזקה העשויה להשתנות, ולא דמי לנדה שאותו הגוף עצמו שעכשיו טמא עתיד ליטהר, משא"כ כאן שכשנולד ומקבל קדושת הבכור  נעשה כבריה חדשה - עי' בדבריו.</w:t>
      </w:r>
    </w:p>
    <w:p w14:paraId="62664BFB" w14:textId="77777777" w:rsidR="00852209" w:rsidRPr="002E6030" w:rsidRDefault="00852209" w:rsidP="00852209">
      <w:pPr>
        <w:jc w:val="both"/>
        <w:rPr>
          <w:spacing w:val="20"/>
          <w:position w:val="6"/>
          <w:rtl/>
        </w:rPr>
      </w:pPr>
      <w:r w:rsidRPr="002E6030">
        <w:rPr>
          <w:rFonts w:hint="cs"/>
          <w:b/>
          <w:bCs/>
          <w:spacing w:val="20"/>
          <w:position w:val="6"/>
          <w:rtl/>
        </w:rPr>
        <w:t>ה.</w:t>
      </w:r>
      <w:r w:rsidRPr="002E6030">
        <w:rPr>
          <w:rFonts w:hint="cs"/>
          <w:spacing w:val="20"/>
          <w:position w:val="6"/>
          <w:rtl/>
        </w:rPr>
        <w:t xml:space="preserve"> בשו"ת רעק"א (ח"א סי' קס"ז) הקשה מאי חזקה היא שהיה חולין במעי אמו, הרי עכשיו לפנינו שכבר ילדה ופקעה החזקה, - עי' בדבריו. וראה בשמן רוקח שהביא בזה ביאור החמדת שלמה (יו"ד סי' י"ג).</w:t>
      </w:r>
    </w:p>
    <w:p w14:paraId="097DD319" w14:textId="77777777" w:rsidR="00852209" w:rsidRPr="002E6030" w:rsidRDefault="00852209" w:rsidP="00852209">
      <w:pPr>
        <w:jc w:val="both"/>
        <w:rPr>
          <w:spacing w:val="20"/>
          <w:position w:val="6"/>
          <w:rtl/>
        </w:rPr>
      </w:pPr>
      <w:r w:rsidRPr="002E6030">
        <w:rPr>
          <w:rFonts w:hint="cs"/>
          <w:b/>
          <w:bCs/>
          <w:spacing w:val="20"/>
          <w:position w:val="6"/>
          <w:rtl/>
        </w:rPr>
        <w:t>ו.</w:t>
      </w:r>
      <w:r w:rsidRPr="002E6030">
        <w:rPr>
          <w:rFonts w:hint="cs"/>
          <w:spacing w:val="20"/>
          <w:position w:val="6"/>
          <w:rtl/>
        </w:rPr>
        <w:t xml:space="preserve"> וראה עוד ביד דוד שדן בענין קושית שער המלך בענין זה.</w:t>
      </w:r>
    </w:p>
    <w:p w14:paraId="3B1823AC" w14:textId="77777777" w:rsidR="00852209" w:rsidRPr="002E6030" w:rsidRDefault="00852209" w:rsidP="00852209">
      <w:pPr>
        <w:jc w:val="both"/>
        <w:rPr>
          <w:spacing w:val="20"/>
          <w:position w:val="6"/>
          <w:rtl/>
        </w:rPr>
      </w:pPr>
      <w:r w:rsidRPr="002E6030">
        <w:rPr>
          <w:rFonts w:hint="cs"/>
          <w:spacing w:val="20"/>
          <w:position w:val="6"/>
          <w:rtl/>
        </w:rPr>
        <w:t>עוד קשיא דבסוף אין מעמידין משמע דר' יוחנן סבר כר"מ בגבינות בית אונייקי וכו' - עי' מהרש"א, צ"ק, ומים קדושים.</w:t>
      </w:r>
    </w:p>
    <w:p w14:paraId="281D632A" w14:textId="77777777" w:rsidR="00852209" w:rsidRPr="002E6030" w:rsidRDefault="00852209" w:rsidP="00852209">
      <w:pPr>
        <w:jc w:val="both"/>
        <w:rPr>
          <w:spacing w:val="20"/>
          <w:position w:val="6"/>
          <w:rtl/>
        </w:rPr>
      </w:pPr>
      <w:r w:rsidRPr="002E6030">
        <w:rPr>
          <w:rFonts w:hint="cs"/>
          <w:spacing w:val="20"/>
          <w:position w:val="6"/>
          <w:rtl/>
        </w:rPr>
        <w:t xml:space="preserve">וי"ל דאיכא סתמי טובא דלא חיישינן למיעוטא - כלומר אין הוכחה דפסק ר' יוחנן כר' מאיר גבי גבינות אלא מכח דסתמא כר' מאיר, ור' יוחנן סבר הלכה כסתם משנה, לזה דחו תוס' דאיכא סתמי טובא דסברי לא חיישינן למיעוטא. </w:t>
      </w:r>
    </w:p>
    <w:p w14:paraId="0A720865" w14:textId="77777777" w:rsidR="00852209" w:rsidRPr="002E6030" w:rsidRDefault="00852209" w:rsidP="00852209">
      <w:pPr>
        <w:jc w:val="both"/>
        <w:rPr>
          <w:spacing w:val="20"/>
          <w:position w:val="6"/>
          <w:rtl/>
        </w:rPr>
      </w:pPr>
      <w:r w:rsidRPr="002E6030">
        <w:rPr>
          <w:rFonts w:hint="cs"/>
          <w:spacing w:val="20"/>
          <w:position w:val="6"/>
          <w:rtl/>
        </w:rPr>
        <w:t>ועוד קשה דבפ' עשרה יוחסין גבי רוב תינוקות מטפחין משמע דר' יוחנן סבר כרבנן וכו' - פי' דר' מאיר מטהר התם העיסה דסבר התם סמוך מיעוט תינוקות אין מטפחין לחזקה ואיתרע לה רובא, ורבנן סברי מיעוטא כמאן דליתא ומטמאין העיסה, ור' יוחנן סבר כרבנן אך קאמר דאין מטמאין מודאי אלא מספק ואין שורפין עלה תרומה.</w:t>
      </w:r>
    </w:p>
    <w:p w14:paraId="53B8BEC4" w14:textId="77777777" w:rsidR="00852209" w:rsidRPr="002E6030" w:rsidRDefault="00852209" w:rsidP="00852209">
      <w:pPr>
        <w:jc w:val="both"/>
        <w:rPr>
          <w:spacing w:val="20"/>
          <w:position w:val="6"/>
          <w:rtl/>
        </w:rPr>
      </w:pPr>
      <w:r w:rsidRPr="002E6030">
        <w:rPr>
          <w:rFonts w:hint="cs"/>
          <w:spacing w:val="20"/>
          <w:position w:val="6"/>
          <w:rtl/>
        </w:rPr>
        <w:t>והרש"ש הקשה הלא יש לישב כמש"כ תוס' לעיל, דדוקא לחומרא חייש למיעוטא ולא לקולא כגון גבי תינוק.</w:t>
      </w:r>
    </w:p>
    <w:p w14:paraId="717B4841" w14:textId="77777777" w:rsidR="00852209" w:rsidRPr="002E6030" w:rsidRDefault="00852209" w:rsidP="00852209">
      <w:pPr>
        <w:jc w:val="both"/>
        <w:rPr>
          <w:spacing w:val="20"/>
          <w:position w:val="6"/>
          <w:rtl/>
        </w:rPr>
      </w:pPr>
      <w:r w:rsidRPr="002E6030">
        <w:rPr>
          <w:rFonts w:hint="cs"/>
          <w:spacing w:val="20"/>
          <w:position w:val="6"/>
          <w:rtl/>
        </w:rPr>
        <w:t>ומיהו מצינן למימר דלעולם כדאמר דמילתיה דרשב"ג סבר ר' יוחנן כוותיה וכו' ולפי זה אפשר דהוי רשב"ג סבר חלב פוטר וכו' - פי' לעולם ר' יוחנן ס"ל כרבנן כדחזינן גבי תינוקות מטפחין, ומאי דפסק לקמן כרשב"ג הוא רק בסברא שחידש דלא מרחמא אא"כ ילדה. וממשיכים תוס' דהשתא דאתינן להכי י"ל דרשב"ג גופו סובר חלב פוטר דאזיל בתר רובא, ובא רק לחדש סברתו במקום דאין להוכיח מן החלב, ולפי"ז נדחית ראיית ר"ת דתחילת הדיבור, וגם מיושבת קושית תוס' לעיל סתירה בדרשב"ג מבהמה מניקה לסוגיא דריש כל הצלמים. מיהו ממשיכים תוס' להקשות דאכתי תיקשי סתירה בדרשב"ג גבי נפל, ותירצו דהתם הוא חומרא מדרבנן.</w:t>
      </w:r>
    </w:p>
    <w:p w14:paraId="218FEAC3" w14:textId="77777777" w:rsidR="00852209" w:rsidRPr="002E6030" w:rsidRDefault="00852209" w:rsidP="00852209">
      <w:pPr>
        <w:jc w:val="both"/>
        <w:rPr>
          <w:spacing w:val="20"/>
          <w:position w:val="6"/>
          <w:rtl/>
        </w:rPr>
      </w:pPr>
      <w:r w:rsidRPr="002E6030">
        <w:rPr>
          <w:rFonts w:hint="cs"/>
          <w:spacing w:val="20"/>
          <w:position w:val="6"/>
          <w:rtl/>
        </w:rPr>
        <w:t xml:space="preserve">וכמהלך זה סברי נמי תוס' ביבמות קיט. (ד"ה מחוורתא). וכן גם פירש הרא"ש בסוגיין (סי' ב'). ולפי זה נמצא דפסקינן דלא חיישינן כלל למיעוטא, וחלב פוטר דרוב בהמות אין חולבות אא"כ יולדות. וכן פסקו גם הרמב"ן בהלכותיו, והרמב"ם (בכורות ד. ח.) דהלכה כר' יהושע דחלב פוטר.  </w:t>
      </w:r>
    </w:p>
    <w:p w14:paraId="292E0C24" w14:textId="77777777" w:rsidR="00852209" w:rsidRPr="002E6030" w:rsidRDefault="00852209" w:rsidP="00852209">
      <w:pPr>
        <w:jc w:val="both"/>
        <w:rPr>
          <w:spacing w:val="20"/>
          <w:position w:val="6"/>
          <w:rtl/>
        </w:rPr>
      </w:pPr>
      <w:r w:rsidRPr="002E6030">
        <w:rPr>
          <w:rFonts w:hint="cs"/>
          <w:spacing w:val="20"/>
          <w:position w:val="6"/>
          <w:rtl/>
        </w:rPr>
        <w:t>וראה עוד בתוס' ע"ז מ: (ד"ה כל הצלמים) שגם מסקי דרשב"ג בעלמא לא חייש למיעוטא, אלא שתירצו הסתירות באופן אחר, דגבי נפל חייש לפי שהוא מיעוט המצוי, [ופירשו דטעם גם דחיישינן למיעוט גוססין לחיים לפי שהוא מיעוט המצוי], וגבי חלב דסוגיין פירשו דרשב"ג חייש למיעוט חולבות אף שאינן יולדות, דמיירי שראינוה חולבת קודם לידה דאזי הוחזקה שהיא מן המיעוט. ובתוס' נדה מד: (ד"ה דקים ליה) גם פירשו דרשב"ג חייש לנפלים לפי דהוה מיעוט שכיח ומצוי, לכך החמירו חכמים גבי יבמה אך הקילו לענין אבילות.</w:t>
      </w:r>
    </w:p>
    <w:p w14:paraId="669477A0" w14:textId="77777777" w:rsidR="00852209" w:rsidRPr="002E6030" w:rsidRDefault="00852209" w:rsidP="00852209">
      <w:pPr>
        <w:jc w:val="both"/>
        <w:rPr>
          <w:spacing w:val="20"/>
          <w:position w:val="6"/>
          <w:rtl/>
        </w:rPr>
      </w:pPr>
      <w:r w:rsidRPr="002E6030">
        <w:rPr>
          <w:rFonts w:hint="cs"/>
          <w:spacing w:val="20"/>
          <w:position w:val="6"/>
          <w:rtl/>
        </w:rPr>
        <w:t>מיהו מדברי רש"י במתני' לקמן כג: (ד"ה אין חוששין) משמע דס"ל חיישינן למיעוטא במקום חזקה - עי' בדברינו שם.</w:t>
      </w:r>
    </w:p>
    <w:p w14:paraId="68BE17F4" w14:textId="77777777" w:rsidR="00852209" w:rsidRPr="002E6030" w:rsidRDefault="00852209" w:rsidP="00852209">
      <w:pPr>
        <w:jc w:val="both"/>
        <w:rPr>
          <w:spacing w:val="20"/>
          <w:position w:val="6"/>
          <w:rtl/>
        </w:rPr>
      </w:pPr>
      <w:r w:rsidRPr="002E6030">
        <w:rPr>
          <w:rFonts w:hint="cs"/>
          <w:spacing w:val="20"/>
          <w:position w:val="6"/>
          <w:rtl/>
        </w:rPr>
        <w:lastRenderedPageBreak/>
        <w:t xml:space="preserve">אלא מדרבנן החמירו ביבמה וכו' ולכך עשאוהו כספק גם לענין אבילות - יעוי' בסוגיא דשבת קלו. דהנפק"מ שם לחשוש שהוא נפל - לענין יבום ולענין אבילות. </w:t>
      </w:r>
    </w:p>
    <w:p w14:paraId="5FA9DBE2" w14:textId="77777777" w:rsidR="00852209" w:rsidRPr="002E6030" w:rsidRDefault="00852209" w:rsidP="00852209">
      <w:pPr>
        <w:jc w:val="both"/>
        <w:rPr>
          <w:spacing w:val="20"/>
          <w:position w:val="6"/>
          <w:rtl/>
        </w:rPr>
      </w:pPr>
      <w:r w:rsidRPr="002E6030">
        <w:rPr>
          <w:rFonts w:hint="cs"/>
          <w:spacing w:val="20"/>
          <w:position w:val="6"/>
          <w:rtl/>
        </w:rPr>
        <w:t>ובלא שהה ח' ימים בבהמה העמידו כרשב"ג דאי לא הא לא קיימא הא - פי' גם גבי בהמה החמירו לחשוש לנפל אף דלא שייך טעמא דיבום ואבילות, משום דאי לא קיימא בבהמה לא קיימא באדם.</w:t>
      </w:r>
    </w:p>
    <w:p w14:paraId="12654AB1" w14:textId="77777777" w:rsidR="00852209" w:rsidRPr="002E6030" w:rsidRDefault="00852209" w:rsidP="00852209">
      <w:pPr>
        <w:jc w:val="both"/>
        <w:rPr>
          <w:spacing w:val="20"/>
          <w:position w:val="6"/>
          <w:rtl/>
        </w:rPr>
      </w:pPr>
      <w:r w:rsidRPr="002E6030">
        <w:rPr>
          <w:rFonts w:hint="cs"/>
          <w:spacing w:val="20"/>
          <w:position w:val="6"/>
          <w:rtl/>
        </w:rPr>
        <w:t xml:space="preserve">ובכרתי ופלתי (יו"ד סי' ג') הקשה הלא בבהמה י"ל דאפילו אזלינן בתר רובא יש להחמיר להמתין שמונה ימים דהוי דבר שיש לו מתירין. ועי' שמן רוקח שהביא חילוק הבית אפרים (יו"ד סי' ב') דלא דמי לדבר שיש לו מתירין, ודחה דבריו וחילק באופן אחר. </w:t>
      </w:r>
    </w:p>
    <w:p w14:paraId="52EF16C1" w14:textId="77777777" w:rsidR="00852209" w:rsidRPr="002E6030" w:rsidRDefault="00852209" w:rsidP="00852209">
      <w:pPr>
        <w:jc w:val="both"/>
        <w:rPr>
          <w:spacing w:val="20"/>
          <w:position w:val="6"/>
          <w:rtl/>
        </w:rPr>
      </w:pPr>
      <w:r w:rsidRPr="002E6030">
        <w:rPr>
          <w:rFonts w:hint="cs"/>
          <w:spacing w:val="20"/>
          <w:position w:val="6"/>
          <w:rtl/>
        </w:rPr>
        <w:t>(כא.) מידי דהוה זה אומר בסייף הרגו וזה אומר בארירן הרגו דאין זה נכון אע"ג דאי לא שיילינן להו לא הוה נהרג וכו' - כן איתא בסנהדרין מא.</w:t>
      </w:r>
    </w:p>
    <w:p w14:paraId="3948DBA1" w14:textId="77777777" w:rsidR="00852209" w:rsidRPr="002E6030" w:rsidRDefault="00852209" w:rsidP="00852209">
      <w:pPr>
        <w:jc w:val="both"/>
        <w:rPr>
          <w:spacing w:val="20"/>
          <w:position w:val="6"/>
          <w:rtl/>
        </w:rPr>
      </w:pPr>
      <w:r w:rsidRPr="002E6030">
        <w:rPr>
          <w:rFonts w:hint="cs"/>
          <w:spacing w:val="20"/>
          <w:position w:val="6"/>
          <w:rtl/>
        </w:rPr>
        <w:t xml:space="preserve">ובתוס' מכות ז. (ד"ה דלמא) דחו דאינו דומה לסייף וארירן, דאף שאין צריך לשאלן מיהו אי שיילינן להו ומכחישין זה את זה דומה שקר, משא"כ הכא שאין להם לדעת כלל, ומה טעם לומר שאם נשאל ויאמרו אין אנו יודעים תבטל עדותם, ומסקי תוס' דלאו דוקא קאמרי התם ר' עקיבא ור' טרפון אילו היינו שם לא נהרג אדם מעולם, אלא כלומר שבדרך כלל לא היה נהרג, שע"י שהיו מרבין בבדיקות אי אפשר שלא יכחיש האחד את חבירו. </w:t>
      </w:r>
    </w:p>
    <w:p w14:paraId="3B1E9072" w14:textId="77777777" w:rsidR="00852209" w:rsidRPr="002E6030" w:rsidRDefault="00852209" w:rsidP="00852209">
      <w:pPr>
        <w:jc w:val="both"/>
        <w:rPr>
          <w:spacing w:val="20"/>
          <w:position w:val="6"/>
          <w:rtl/>
        </w:rPr>
      </w:pPr>
      <w:r w:rsidRPr="002E6030">
        <w:rPr>
          <w:rFonts w:hint="cs"/>
          <w:spacing w:val="20"/>
          <w:position w:val="6"/>
          <w:rtl/>
        </w:rPr>
        <w:t xml:space="preserve">ומיהו אין זה קושיא לחושבו כלא איפשר דאיפשר כגון שנתגלה קרום של מוח וראוהו עדיין שלם - פי' קודם שהרגו נתגלה קרום של מוח דהנהרג ונמצא שלם, ואח"כ בא הרוצח ונקבו - עי' תוס' חולין יא: (ד"ה ליחוש) בכל הענין. </w:t>
      </w:r>
    </w:p>
    <w:p w14:paraId="1E9840E7" w14:textId="77777777" w:rsidR="00852209" w:rsidRPr="002E6030" w:rsidRDefault="00852209" w:rsidP="00852209">
      <w:pPr>
        <w:jc w:val="both"/>
        <w:rPr>
          <w:spacing w:val="20"/>
          <w:position w:val="6"/>
          <w:rtl/>
        </w:rPr>
      </w:pPr>
      <w:r w:rsidRPr="002E6030">
        <w:rPr>
          <w:rFonts w:hint="cs"/>
          <w:spacing w:val="20"/>
          <w:position w:val="6"/>
          <w:rtl/>
        </w:rPr>
        <w:t>דף כא.</w:t>
      </w:r>
    </w:p>
    <w:p w14:paraId="51FEAF70" w14:textId="77777777" w:rsidR="00852209" w:rsidRPr="002E6030" w:rsidRDefault="00852209" w:rsidP="00852209">
      <w:pPr>
        <w:jc w:val="both"/>
        <w:rPr>
          <w:spacing w:val="20"/>
          <w:position w:val="6"/>
          <w:rtl/>
        </w:rPr>
      </w:pPr>
      <w:r w:rsidRPr="002E6030">
        <w:rPr>
          <w:rFonts w:hint="cs"/>
          <w:spacing w:val="20"/>
          <w:position w:val="6"/>
          <w:rtl/>
        </w:rPr>
        <w:t>גמ'</w:t>
      </w:r>
    </w:p>
    <w:p w14:paraId="329D4D81" w14:textId="77777777" w:rsidR="00852209" w:rsidRPr="002E6030" w:rsidRDefault="00852209" w:rsidP="00852209">
      <w:pPr>
        <w:jc w:val="both"/>
        <w:rPr>
          <w:spacing w:val="20"/>
          <w:position w:val="6"/>
          <w:rtl/>
        </w:rPr>
      </w:pPr>
      <w:r w:rsidRPr="002E6030">
        <w:rPr>
          <w:rFonts w:hint="cs"/>
          <w:spacing w:val="20"/>
          <w:position w:val="6"/>
          <w:rtl/>
        </w:rPr>
        <w:t>לימא קסבר מטנפת אינה חוזרת ויולדת בתוך שנתה את"ל מטנפת חוזרת ויולדת בתוך שנתה יולדת ודאי אינה חוזרת ויולדת בתוך שנתה:</w:t>
      </w:r>
    </w:p>
    <w:p w14:paraId="57B32454" w14:textId="77777777" w:rsidR="00852209" w:rsidRPr="002E6030" w:rsidRDefault="00852209" w:rsidP="00852209">
      <w:pPr>
        <w:jc w:val="both"/>
        <w:rPr>
          <w:spacing w:val="20"/>
          <w:position w:val="6"/>
          <w:rtl/>
        </w:rPr>
      </w:pPr>
      <w:r w:rsidRPr="002E6030">
        <w:rPr>
          <w:rFonts w:hint="cs"/>
          <w:spacing w:val="20"/>
          <w:position w:val="6"/>
          <w:rtl/>
        </w:rPr>
        <w:t>א] ביאור ג' לשונות רש"י, והאם סוגיין שייכת לפלוגתת ר' ישמעאל ור' יהושע:</w:t>
      </w:r>
    </w:p>
    <w:p w14:paraId="0E859BE3" w14:textId="77777777" w:rsidR="00852209" w:rsidRPr="002E6030" w:rsidRDefault="00852209" w:rsidP="00852209">
      <w:pPr>
        <w:jc w:val="both"/>
        <w:rPr>
          <w:spacing w:val="20"/>
          <w:position w:val="6"/>
          <w:rtl/>
        </w:rPr>
      </w:pPr>
      <w:r w:rsidRPr="002E6030">
        <w:rPr>
          <w:rFonts w:hint="cs"/>
          <w:b/>
          <w:bCs/>
          <w:spacing w:val="20"/>
          <w:position w:val="6"/>
          <w:rtl/>
        </w:rPr>
        <w:t>א.</w:t>
      </w:r>
      <w:r w:rsidRPr="002E6030">
        <w:rPr>
          <w:rFonts w:hint="cs"/>
          <w:spacing w:val="20"/>
          <w:position w:val="6"/>
          <w:rtl/>
        </w:rPr>
        <w:t xml:space="preserve"> לפירוש רש"י הראשון האי "בתוך שנתה", וכן הא דנקט ר' שמעון בברייתא "בתוך שנתה", ר"ל תוך שנה משטינפה או ילדה, ואינו שייך לפלוגתת ר' ישמעאל ור' יהושע לעיל כ. דמיירי בתוך שנה משנולדה. [והובאה סוגיא זו כאן אגב לשונות הדומין, וכן אגב אוקימתות דלקמן בפלוגתת ת"ק ור' שמעון דהיינו כשלושת אוקימתות דלעיל בפלוגתת גמריה וסבריה דר' יהושע].</w:t>
      </w:r>
    </w:p>
    <w:p w14:paraId="36BA001F" w14:textId="77777777" w:rsidR="00852209" w:rsidRPr="002E6030" w:rsidRDefault="00852209" w:rsidP="00852209">
      <w:pPr>
        <w:jc w:val="both"/>
        <w:rPr>
          <w:spacing w:val="20"/>
          <w:position w:val="6"/>
          <w:rtl/>
        </w:rPr>
      </w:pPr>
      <w:r w:rsidRPr="002E6030">
        <w:rPr>
          <w:rFonts w:hint="cs"/>
          <w:b/>
          <w:bCs/>
          <w:spacing w:val="20"/>
          <w:position w:val="6"/>
          <w:rtl/>
        </w:rPr>
        <w:t>ב.</w:t>
      </w:r>
      <w:r w:rsidRPr="002E6030">
        <w:rPr>
          <w:rFonts w:hint="cs"/>
          <w:spacing w:val="20"/>
          <w:position w:val="6"/>
          <w:rtl/>
        </w:rPr>
        <w:t xml:space="preserve"> לישנא השלישית דרש"י גם פירשה "בתוך שנתה" משטינפה או ילדה, אך פירשה דבעי למיפשט מינה לפלוגתת ר' ישמעאל ור' יהושע. ונמצא לפי זה דגם שם פליגי אי מטנפת יולדת תוך שנתה. וצ"ע דהא מבואר בסוגיא שם דפלוגתתם לענין חוזרת ויולדת תוך שנה משנולדה. ואולי כוונת הגמ' לפירוש זה לפשוט מכל שכן, דאי ס"ל דאף לאחר טינוף בעלמא אין חוזרת ויולדת עד שנה, כל שכן משנולדה. וצ"ע. [ובשטמ"ק (י"א) הקיף בסוגרים דברי רש"י בפירוש זה, ואולי זה היה קשיא ליה]. ושו"ר שגם הרש"ש העיר על פירוש רש"י זה.</w:t>
      </w:r>
    </w:p>
    <w:p w14:paraId="18A388FE" w14:textId="77777777" w:rsidR="00852209" w:rsidRPr="002E6030" w:rsidRDefault="00852209" w:rsidP="00852209">
      <w:pPr>
        <w:jc w:val="both"/>
        <w:rPr>
          <w:spacing w:val="20"/>
          <w:position w:val="6"/>
          <w:rtl/>
        </w:rPr>
      </w:pPr>
      <w:r w:rsidRPr="002E6030">
        <w:rPr>
          <w:rFonts w:hint="cs"/>
          <w:b/>
          <w:bCs/>
          <w:spacing w:val="20"/>
          <w:position w:val="6"/>
          <w:rtl/>
        </w:rPr>
        <w:t>ג.</w:t>
      </w:r>
      <w:r w:rsidRPr="002E6030">
        <w:rPr>
          <w:rFonts w:hint="cs"/>
          <w:spacing w:val="20"/>
          <w:position w:val="6"/>
          <w:rtl/>
        </w:rPr>
        <w:t xml:space="preserve"> אולם לישנא השניה דרש"י, וכן לשון רש"י המובאת בתוס' ובשטמ"ק (ז'), פירשה ד"תוך שנתה" היינו ללידת הגדייה, ושפיר אתינן למיפשט פלוגתת ר' ישמעאל ור' יהושע.     </w:t>
      </w:r>
    </w:p>
    <w:p w14:paraId="54CB490C" w14:textId="77777777" w:rsidR="00852209" w:rsidRPr="002E6030" w:rsidRDefault="00852209" w:rsidP="00852209">
      <w:pPr>
        <w:jc w:val="both"/>
        <w:rPr>
          <w:spacing w:val="20"/>
          <w:position w:val="6"/>
          <w:rtl/>
        </w:rPr>
      </w:pPr>
      <w:r w:rsidRPr="002E6030">
        <w:rPr>
          <w:rFonts w:hint="cs"/>
          <w:spacing w:val="20"/>
          <w:position w:val="6"/>
          <w:rtl/>
        </w:rPr>
        <w:t>ב] האם הגדייה עצמה נכנסת לדיר להתעשר עם בנותיה?</w:t>
      </w:r>
    </w:p>
    <w:p w14:paraId="15BE23DC" w14:textId="77777777" w:rsidR="00852209" w:rsidRPr="002E6030" w:rsidRDefault="00852209" w:rsidP="00852209">
      <w:pPr>
        <w:jc w:val="both"/>
        <w:rPr>
          <w:spacing w:val="20"/>
          <w:position w:val="6"/>
          <w:rtl/>
        </w:rPr>
      </w:pPr>
      <w:r w:rsidRPr="002E6030">
        <w:rPr>
          <w:rFonts w:hint="cs"/>
          <w:spacing w:val="20"/>
          <w:position w:val="6"/>
          <w:rtl/>
        </w:rPr>
        <w:t>לפירוש קמא דלא מיירי תוך שנה ללידת עצמה, מדוייק מלשון רש"י דבין לת"ק ובין לר' שמעון הגדייה עצמה ודאי אינה מתעשרת עמן. אך יעוי' בפירוש רש"י המובא בשטמ"ק (ז') ובתוס', דהיא גופה מחלוקת ת"ק ור' שמעון, והוא מתאים כפי פירוש זה ד"תוך שנתה" היינו ללידת הגדייה עצמה. ולפירוש רש"י השני שגם אזיל בדרך זו - לדעת מהרש"א אכן נחלקו בזה ת"ק ור' שמעון, ולדעת הצ"ק אף לת"ק הגדייה מתעשרת עם בנותיה - עי' בדברינו על רש"י ד"ה ורבי שמעון.</w:t>
      </w:r>
    </w:p>
    <w:p w14:paraId="3A7261E0" w14:textId="77777777" w:rsidR="00852209" w:rsidRPr="002E6030" w:rsidRDefault="00852209" w:rsidP="00852209">
      <w:pPr>
        <w:jc w:val="both"/>
        <w:rPr>
          <w:spacing w:val="20"/>
          <w:position w:val="6"/>
          <w:rtl/>
        </w:rPr>
      </w:pPr>
      <w:r w:rsidRPr="002E6030">
        <w:rPr>
          <w:rFonts w:hint="cs"/>
          <w:spacing w:val="20"/>
          <w:position w:val="6"/>
          <w:rtl/>
        </w:rPr>
        <w:t xml:space="preserve">והנה מדברי השטמ"ק (י"א) מבואר שגם ללשון השלישית דרש"י סברת ר' שמעון שהגדייה עצמה מתעשרת עמן, [ויש בדבריו ט"ס ותיבות "שעשרה תוך שנתה" הוא דיבור המתחיל], ולכאורה אינו מתאים עם סברת לשון זו, וגם מפירוש רש"י בהמשך דבריו שם משמע דלכו"ע הזקנה ודאי לא נכנסת עמן להתעשר. אמנם בשטמ"ק הנ"ל הקיף בסוגרים כל דברי רש"י הנ"ל, וכתב שאינו מפירוש רש"י. ולדברי השטמ"ק הפירוש השלישי דרש"י הוא כעין פירש"י המובא בתוס', ודו"ק.    </w:t>
      </w:r>
    </w:p>
    <w:p w14:paraId="512195A2" w14:textId="77777777" w:rsidR="00852209" w:rsidRPr="002E6030" w:rsidRDefault="00852209" w:rsidP="00852209">
      <w:pPr>
        <w:jc w:val="both"/>
        <w:rPr>
          <w:spacing w:val="20"/>
          <w:position w:val="6"/>
          <w:rtl/>
        </w:rPr>
      </w:pPr>
      <w:r w:rsidRPr="002E6030">
        <w:rPr>
          <w:rFonts w:hint="cs"/>
          <w:spacing w:val="20"/>
          <w:position w:val="6"/>
          <w:rtl/>
        </w:rPr>
        <w:t>מאי איכא בין תנא קמא לרבי שמעון איכא בינייהו דזעירי וכו':</w:t>
      </w:r>
    </w:p>
    <w:p w14:paraId="107637BA" w14:textId="77777777" w:rsidR="00852209" w:rsidRPr="002E6030" w:rsidRDefault="00852209" w:rsidP="00852209">
      <w:pPr>
        <w:jc w:val="both"/>
        <w:rPr>
          <w:spacing w:val="20"/>
          <w:position w:val="6"/>
          <w:rtl/>
        </w:rPr>
      </w:pPr>
      <w:r w:rsidRPr="002E6030">
        <w:rPr>
          <w:rFonts w:hint="cs"/>
          <w:spacing w:val="20"/>
          <w:position w:val="6"/>
          <w:rtl/>
        </w:rPr>
        <w:t>ביאור אוקימתת הגמ' כפי הפירושים דלעיל:</w:t>
      </w:r>
    </w:p>
    <w:p w14:paraId="2244A62D" w14:textId="77777777" w:rsidR="00852209" w:rsidRPr="002E6030" w:rsidRDefault="00852209" w:rsidP="00852209">
      <w:pPr>
        <w:jc w:val="both"/>
        <w:rPr>
          <w:spacing w:val="20"/>
          <w:position w:val="6"/>
          <w:rtl/>
        </w:rPr>
      </w:pPr>
      <w:r w:rsidRPr="002E6030">
        <w:rPr>
          <w:rFonts w:hint="cs"/>
          <w:spacing w:val="20"/>
          <w:position w:val="6"/>
          <w:rtl/>
        </w:rPr>
        <w:lastRenderedPageBreak/>
        <w:t>ללישנא קמא דרש"י בין לת"ק ובין לר' שמעון נכנסות הן ובנותיהן להתעשר דנולדו בשנה אחת, אלא דלת"ק הבנות ילדו ביום אחרון של השנה, ור' שמעון נקט "בתוך שנתה" דהיינו כמה ימים קודם סוף השנה. ועי' חק נתן דאף לפירוש זה אי אפשר לפרש כן באוקימתא אחרונה דפליגי במחוסר זמן נכנס לדיר להתעשר.</w:t>
      </w:r>
    </w:p>
    <w:p w14:paraId="3EA7CA64" w14:textId="77777777" w:rsidR="00852209" w:rsidRPr="002E6030" w:rsidRDefault="00852209" w:rsidP="00852209">
      <w:pPr>
        <w:jc w:val="both"/>
        <w:rPr>
          <w:spacing w:val="20"/>
          <w:position w:val="6"/>
          <w:rtl/>
        </w:rPr>
      </w:pPr>
      <w:r w:rsidRPr="002E6030">
        <w:rPr>
          <w:rFonts w:hint="cs"/>
          <w:spacing w:val="20"/>
          <w:position w:val="6"/>
          <w:rtl/>
        </w:rPr>
        <w:t>אולם לשאר הלשונות בהא גופה נחלקו: דת"ק לא נקט "תוך שנתה" לפי דלא משכחת לה שנולדו בשנה אחת ממש, ור' שמעון נקט "בתוך שנתה" כלומר שנולדו ממש בשנה אחת. אלא דיש חילוק בין הלשונות על מה קאי פלוגתתם: ללישנא השניה דרש"י לכו"ע הבנות וולדותיהן נולדו ומתעשרות בתוך אותה שנה, וכי פליגי האם משכחת לה שהאם תחזור ותלד שנית תוך שנתה. וללישנא השלישית נחלקו בהא גופה האם משכחת שהבנות וולדותיהן נולדו תוך אותה שנה. מיהו הזקנה ודאי לא משכחת שתתעשר תוך אותה שנה.</w:t>
      </w:r>
    </w:p>
    <w:p w14:paraId="460C2117" w14:textId="77777777" w:rsidR="00852209" w:rsidRPr="002E6030" w:rsidRDefault="00852209" w:rsidP="00852209">
      <w:pPr>
        <w:jc w:val="both"/>
        <w:rPr>
          <w:spacing w:val="20"/>
          <w:position w:val="6"/>
          <w:rtl/>
        </w:rPr>
      </w:pPr>
      <w:r w:rsidRPr="002E6030">
        <w:rPr>
          <w:rFonts w:hint="cs"/>
          <w:spacing w:val="20"/>
          <w:position w:val="6"/>
          <w:rtl/>
        </w:rPr>
        <w:t>ולפירוש רש"י המובא בשטמ"ק ובתוס', פליגי בזקנה האם משכחת לה שנולדה ומתעשרת בתוך שנה זו.</w:t>
      </w:r>
    </w:p>
    <w:p w14:paraId="5A5E4320" w14:textId="77777777" w:rsidR="00852209" w:rsidRPr="002E6030" w:rsidRDefault="00852209" w:rsidP="00852209">
      <w:pPr>
        <w:jc w:val="both"/>
        <w:rPr>
          <w:spacing w:val="20"/>
          <w:position w:val="6"/>
          <w:rtl/>
        </w:rPr>
      </w:pPr>
      <w:r w:rsidRPr="002E6030">
        <w:rPr>
          <w:rFonts w:hint="cs"/>
          <w:spacing w:val="20"/>
          <w:position w:val="6"/>
          <w:rtl/>
        </w:rPr>
        <w:t xml:space="preserve">והנה לכל הפירושים משכחת אף לת"ק דנכנסות לדיר להתעשר, או עם הזקנה, או רק הבנות וולדותיהן כדפרישית. אולם לפירוש שלישי דרש"י שנחלקו ת"ק ור' שמעון בבנות וולדותיהן גופן, דלת"ק לא משכחת כלל בתוך שנה אפילו הבנות וולדותיהן, צ"ע א"כ איך נכנסות לדיר להתעשר - יעוי' רש"י בסוף העמוד שפירש כגון בשנה מעוברת, וכן צריך לפרש גם לשאר אוקימתות הגמ' בהמשך. </w:t>
      </w:r>
    </w:p>
    <w:p w14:paraId="6D41FF4F" w14:textId="77777777" w:rsidR="00852209" w:rsidRPr="002E6030" w:rsidRDefault="00852209" w:rsidP="00852209">
      <w:pPr>
        <w:jc w:val="both"/>
        <w:rPr>
          <w:spacing w:val="20"/>
          <w:position w:val="6"/>
          <w:rtl/>
        </w:rPr>
      </w:pPr>
      <w:r w:rsidRPr="002E6030">
        <w:rPr>
          <w:rFonts w:hint="cs"/>
          <w:spacing w:val="20"/>
          <w:position w:val="6"/>
          <w:rtl/>
        </w:rPr>
        <w:t>רש"י</w:t>
      </w:r>
    </w:p>
    <w:p w14:paraId="17EC6DFE" w14:textId="77777777" w:rsidR="00852209" w:rsidRPr="002E6030" w:rsidRDefault="00852209" w:rsidP="00852209">
      <w:pPr>
        <w:jc w:val="both"/>
        <w:rPr>
          <w:spacing w:val="20"/>
          <w:position w:val="6"/>
          <w:rtl/>
        </w:rPr>
      </w:pPr>
      <w:r w:rsidRPr="002E6030">
        <w:rPr>
          <w:rFonts w:hint="cs"/>
          <w:spacing w:val="20"/>
          <w:position w:val="6"/>
          <w:rtl/>
        </w:rPr>
        <w:t>ד"ה לימא קסבר מטנפת וכו' בתוך שנתה - כלומר בתוך שנה לטינופה - ר"ל דאין לפרש כאן בתוך שנתה ללידתה, אבל לאחר שנתה חוזרת ויולדת באותה שנה, דא"כ אכתי תיקשי דמשכחת לה שילדה וחזרה וילדה באותה שנה - חק נתן.</w:t>
      </w:r>
    </w:p>
    <w:p w14:paraId="64445927" w14:textId="77777777" w:rsidR="00852209" w:rsidRPr="002E6030" w:rsidRDefault="00852209" w:rsidP="00852209">
      <w:pPr>
        <w:jc w:val="both"/>
        <w:rPr>
          <w:spacing w:val="20"/>
          <w:position w:val="6"/>
          <w:rtl/>
        </w:rPr>
      </w:pPr>
      <w:r w:rsidRPr="002E6030">
        <w:rPr>
          <w:rFonts w:hint="cs"/>
          <w:spacing w:val="20"/>
          <w:position w:val="6"/>
          <w:rtl/>
        </w:rPr>
        <w:t>כדפרישית בריש הלכתא - לא נמצא כן בפירוש רש"י שלפנינו, אבל כבר כתב השטמ"ק כ: (אות ו') שפירוש זה אינו כולו מפירש"י.</w:t>
      </w:r>
    </w:p>
    <w:p w14:paraId="2D1D09A2" w14:textId="77777777" w:rsidR="00852209" w:rsidRPr="002E6030" w:rsidRDefault="00852209" w:rsidP="00852209">
      <w:pPr>
        <w:jc w:val="both"/>
        <w:rPr>
          <w:spacing w:val="20"/>
          <w:position w:val="6"/>
          <w:rtl/>
        </w:rPr>
      </w:pPr>
      <w:r w:rsidRPr="002E6030">
        <w:rPr>
          <w:rFonts w:hint="cs"/>
          <w:spacing w:val="20"/>
          <w:position w:val="6"/>
          <w:rtl/>
        </w:rPr>
        <w:t>ד"ה ורבי שמעון - פי' אחר אני ראיתי גדייה שעישרה בתוך שנתה כלומר בתוך אותה שנה שהיא עצמה נולדה - מהרש"א וח"נ הקשו דא"כ הגדייה עצמה אף לת"ק תכנס  לדיר עם בנותיה. וכתבו שתוס' הרגישו בזה, ופירשו דלאו דוקא ממש "בתוך שנתה" אלא מעט אחרי כן. [והוא מפירש"י המובא בשטמ"ק ז'].</w:t>
      </w:r>
    </w:p>
    <w:p w14:paraId="4E0744DF" w14:textId="77777777" w:rsidR="00852209" w:rsidRPr="002E6030" w:rsidRDefault="00852209" w:rsidP="00852209">
      <w:pPr>
        <w:jc w:val="both"/>
        <w:rPr>
          <w:spacing w:val="20"/>
          <w:position w:val="6"/>
          <w:rtl/>
        </w:rPr>
      </w:pPr>
      <w:r w:rsidRPr="002E6030">
        <w:rPr>
          <w:rFonts w:hint="cs"/>
          <w:spacing w:val="20"/>
          <w:position w:val="6"/>
          <w:rtl/>
        </w:rPr>
        <w:t>ברם הצ"ק כתב דלפירוש רש"י זה, אף לת"ק אכן הגדייה מתעשרת עם בנותיה - עי"ש שפירש כל מהלך הגמ' באופן זה.</w:t>
      </w:r>
    </w:p>
    <w:p w14:paraId="07EA019F"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ת"ק - והשתא מצינן למימר דת"ק סבר דאפילו יולדת חוזרת ויולדת בתוך שנתה דהאי בתוך מפרשים לעיל בריש פירקין דלאו תוך ממש דוקא אלא בסוף יום או יומים - פי' השתא דמסקינן סברת ת"ק משום דזעירי, יש לומר דמה שאין חוזרת ויולדת תוך שנתה דהכא הוא רק משום עיכוב יום או יומים משום דזעירי [ולא חודש או חודשיים כמש"כ רש"י לעיל לס"ד דטבע העולם שאין חוזרת ויולדת תוך שנתה], ומעתה שפיר י"ל אף אי סברת ת"ק כמ"ד מטנפת או יולדת חוזרת ויולדת תוך שנתה, דהיינו מטבע העולם, אבל הכא משום עיכוב יום או יומים שפיר איכא למיקרי ביה "תוך שנתה" - עי' מהרש"א וצ"ק</w:t>
      </w:r>
    </w:p>
    <w:p w14:paraId="374CE5BD" w14:textId="77777777" w:rsidR="00852209" w:rsidRPr="002E6030" w:rsidRDefault="00852209" w:rsidP="00852209">
      <w:pPr>
        <w:spacing w:line="240" w:lineRule="atLeast"/>
        <w:jc w:val="both"/>
        <w:rPr>
          <w:rFonts w:eastAsia="Tahoma"/>
          <w:color w:val="00000A"/>
          <w:spacing w:val="20"/>
          <w:position w:val="6"/>
        </w:rPr>
      </w:pPr>
      <w:r w:rsidRPr="002E6030">
        <w:rPr>
          <w:rFonts w:eastAsia="Tahoma" w:hint="cs"/>
          <w:color w:val="00000A"/>
          <w:spacing w:val="20"/>
          <w:position w:val="6"/>
          <w:rtl/>
        </w:rPr>
        <w:t xml:space="preserve">אך צ"ב מה שכתב רש"י "דהאי בתוך מפרשים לעיל בריש פירקין דלאו תוך ממש", ולא נמצא בפירש"י מזה לעיל כלום, אך כתבנו לעיל בשם שטמ"ק שפירוש זה אינו כולו מפירש"י. </w:t>
      </w:r>
    </w:p>
    <w:p w14:paraId="1C16473F"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אולם מים קדושים מחק ברש"י תיבות "דת"ק סבר", ומפרש שהן המשך דברי רש"י על ר' שמעון דלית ליה דזעירי, ואליביה משכחת לה שפיר שהגדייה יולדת וחוזרת ויולדת בתוך שנתה - עי' בדבריו.</w:t>
      </w:r>
    </w:p>
    <w:p w14:paraId="1DB80F96"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לשון זה אינו עיקר דאיכא פירכא למאן דדייק ביה דבנות היכי משכחת להו דילדו בתוך שנתן וכו' אי הכי נמי משכחת לה דתיהדר ותלד בתוך שנתה - רש"י מקשה לפירוש זה, לת"ק מאי שנא דבנות משכחת לה שילדו בתוך אותה שנה מלידת האם, והאם עצמה לא משכחת לה שתלד שנית. ופירש מהרש"א דהא על כרחך צ"ל דשלושים יום דזעירי לאו דוקא שלימים אלא ר"ל ביום השלושים, וא"כ כה"ג גם האם עצמה משכחת לה שתחזור ותלד. והצ"ק פירש דר"ל על כרחך החמישה חודשים לא בעינן שלימים, וממילא גם הגדייה עצמה משכחת שפיר דתיהדר ותלד.</w:t>
      </w:r>
    </w:p>
    <w:p w14:paraId="393A9CD9"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וראה מה שפירש מים קדושים בארוכה.</w:t>
      </w:r>
    </w:p>
    <w:p w14:paraId="18A002E2"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והתניא - בניחותא - השטמ"ק ושאר מפרשים מחקו דיבור זה, וכנראה שנשתרבב לפירוש הקודם ושייך לסוף הסוגיא לקמן ריש ע"ב, או שנשתרבב ללישנא הבאה מסוף הסוגיא הקודמת.</w:t>
      </w:r>
    </w:p>
    <w:p w14:paraId="4D9B479B"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ומתחיל הדיבור [כפי הגהת הצ"ק] "לישנא אחרינא גדייה שילדה שלש בנות".</w:t>
      </w:r>
    </w:p>
    <w:p w14:paraId="5916E54A"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גדייה - להכי נקט שלש לשון נקבה דאי הוו זכרים לא הוו מתעשרי דאיכא ג' בכורות ותו לא פיישי עשר - עי' צ"ק שדן לפירוש שני דרש"י שאף לת"ק הגדייה עצמה נכנסת להתעשר עם בנותיה, א"כ משכחת לה עשר אפילו יהיו ג' זכרים בכורות. אמנם זהו לפירושו ולא אליבא דמהרש"א וח"נ שנקטו דגם לפירוש דלעיל לת"ק אין הגדייה עצמה מתעשרת עם בנותיה - עי' בדברינו לעיל.</w:t>
      </w:r>
    </w:p>
    <w:p w14:paraId="5E673BDF"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כולן נכנסים (בסוף הדיבור) - ולמה לי למיתנא שלש בנות דילדו כולהו הג' בנות כו' - לגירסת שטמ"ק (י"א) חסר כאן דיבור המתחיל "אי שעשרה תוך שנתה", ואח"כ מתחיל הדיבור "ולמה לי למתני".</w:t>
      </w:r>
    </w:p>
    <w:p w14:paraId="3970BABF"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לימא קסבר - ובעי למיפשט נמי מינה סתמא אי כת"ק אי כר' יהושע דפליג לעיל במטנפת - נראה דר"ל אי כת"ק היינו ר' ישמעאל אי כר' יהושע דפליגי [כצ"ל] לעיל כ. במטנפת חוזרת ויולדת.</w:t>
      </w:r>
    </w:p>
    <w:p w14:paraId="34B8F7F8"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וצ"ב מאי קאמר דבעי למיפשט אי כר' יהושע, הלא ודאי בעי למיפשט שלא כר' יהושע דס"ל מטנפת חוזרת ויולדת. וצ"ל דה"ק אי ס"ל כת"ק דוקא, או מצי סבר נמי כר' יהושע.</w:t>
      </w:r>
    </w:p>
    <w:p w14:paraId="370DC2FB"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איכא בינייהו (בסוף הדיבור) - ור' שמעון סבר מחוסר זמן הן עד דמתעשרי - הרש"ש הגיה דצ"ל "מחוסר זמן נכנס לדיר להתעשר". ובהגהות דברי נחמיה מוחק רק תיבת "עד".</w:t>
      </w:r>
    </w:p>
    <w:p w14:paraId="25FDE184"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תוס'</w:t>
      </w:r>
    </w:p>
    <w:p w14:paraId="17C13FA0"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לימא קסבר - וכל שכן זו שילדה ולדות גמורים ובתוך שנתה לאו דוקא וכו' - זהו פירוש רש"י [או ביאור תוס' על דרך פירש"י] בנוסחא המועתקת בשטמ"ק (ז') שהעיד עליה דהוא הנוסח שהיה לפני תוס' בפירש"י. ולשון זו מתאמת ללישנא השניה ברש"י ש"תוך שנתה" דהסוגיא היינו ללידת הגדייה, ופלוגתת ת"ק ור' שמעון הוי אי הגדייה גם נכנסת עמן להתעשר.</w:t>
      </w:r>
    </w:p>
    <w:p w14:paraId="6BB29937"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ופירש בקונטרס דהוי כר' ישמעאל ועדיפא מר' ישמעאל והדין עמו וכו' - כלומר לפי מה שפירש דלאו דוקא תוך שנתה אינה יולדת אלא גם אחר שנתה מעט, נמצא דעדיפא מדר' ישמעאל דאית ליה "מכאן ואילך ספק" אפילו ביום ראשון של שנה שניה.</w:t>
      </w:r>
    </w:p>
    <w:p w14:paraId="3DACC6BF"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והקשה בקונטרס כיון דאינה נכנסת עמהן לוקמה כגון שנולדה היא בניסן וילדה לה באלול דאפשר לה לחזור ולילד עם בנותיה קודם אלול הבא - תוס' לא הביאו תירוץ רש"י [כדאיתא בשטמ"ק ז'] דת"ק דקדק לומר "גדייה" לאשמעינן לאפוקי מדר' שמעון, דאע"ג שקרובין לידותיהן לגבי הדדי מ"מ אי אפשר שתהא הזקנה נכנסת עמהן בשנה אחת.</w:t>
      </w:r>
    </w:p>
    <w:p w14:paraId="2851594A"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ולא דק בלישניה וכו' והוה ליה למימר שנולדה בכ"ה באדר - עי' צ"ק שמיישב גירסא זו "בכ"ה באדר". והשיג עליו המים קדושים. ושטמ"ק ומהרש"א הגיהו "בכ"ח באדר" - עי' מש"כ מהרש"א לבאר. ועי' מים קדושים שגם גורס כן וביאר באופן שונה.</w:t>
      </w:r>
    </w:p>
    <w:p w14:paraId="53DB45CC"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והח"נ וחזו"א (בכורות כ. ב.) מחקו תיבה זו, וגרסו "והוה ליה למימר שנולדה באדר", ובדומה לזה נמצא גירסת תוס' שאנץ ושטמ"ק השלם "שנולדה היא באדר".</w:t>
      </w:r>
    </w:p>
    <w:p w14:paraId="1E117BC0"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תנא קמא - גם כאן פי' בקונטרס דימי עיבורה ה' חדשים שלמים משמע שרוצה לומר של שלושים יום כמו שפירשנו לעיל - פירוש זה דרש"י איתא בשטמ"ק (ז') שהוא נוסחת רש"י שהיה לתוס', וכן מפורש גם בפירוש השלישי של רש"י (בסוף העמוד, ד"ה איכא בינייהו).</w:t>
      </w:r>
    </w:p>
    <w:p w14:paraId="1FC54A05"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ומש"כ תוס' "גם כאן פי' בקונטרס" וסיימו "כמו שפירש נמי לעיל" [כהגהת שטמ"ק כ'], כוונתם לרש"י לעיל דף כ. ד"ה לגמריה.</w:t>
      </w:r>
    </w:p>
    <w:p w14:paraId="6EB5706A"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ואי אפשר לומר כן כלל ולמאי דמוקי פלוגתייהו וכו' - הח"נ הגיה דצ"ל "דלמאי".</w:t>
      </w:r>
    </w:p>
    <w:p w14:paraId="41A6811A"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ולא משכחת לה בשום ענין אא"כ היו חדשי העיבור כפי חדשי הלבנה - כלומר לפירש"י כפי נוסחת תוס', הרי ת"ק ור"ש פליגי האם הזקנה נכנסת עמן להתעשר, והיכי משכחת לה לר' שמעון שתכנס עמן, בשלמא לאוקימתא דלית ליה לזעירי או לאוקימתא דיולדת למקוטעין משכחת שפיר, אך לאוקימתא דר' שמעון מיירי שיולדת ביום אחרון של השנה ומקצת היום ככולו, לא משכחת לה אי מיירי בחודשים שלימים.</w:t>
      </w:r>
    </w:p>
    <w:p w14:paraId="2BB3A02F"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והשתא לת"ק לא אמרינן מקצת היום ככולו וכו' - אחר שדחו פירש"י דחמשה חדשי עיבורה הן שלימים, באים תוס' לפרש שיטתם דהן כחדשי הלבנה, ולכך משכחת לה שפיר לר' שמעון מיהא שילדו כולן בתוך אותה שנה, ואף אמן נכנסת עמן להתעשר.</w:t>
      </w:r>
    </w:p>
    <w:p w14:paraId="2514E778"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דכיון דאמר זעירי אין טינוף פחות מל' יום כל שכן בתה - כלומר כל שכן בתה משנולדה שאין מקבלת זכר עד ל' יום. והצ"ק הגיה "כל שכן יולדת", ואולי רצונו להגיה "כל שכן נולדת".</w:t>
      </w:r>
    </w:p>
    <w:p w14:paraId="2E00A982"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ואין לתמוה על שפירש [נראה דצ"ל שפירשתי] דחדשי העיבור של בהמה דקה לפי חדשי</w:t>
      </w:r>
      <w:r w:rsidRPr="002E6030">
        <w:rPr>
          <w:rFonts w:eastAsia="Tahoma" w:hint="cs"/>
          <w:color w:val="00000A"/>
          <w:spacing w:val="20"/>
          <w:position w:val="6"/>
          <w:rtl/>
        </w:rPr>
        <w:tab/>
        <w:t xml:space="preserve"> הלבנה וכו' - הנה גבי בהמה דקה נחלקו רש"י ותוס' כאן אי חדשי עיבורה שלימים כפי חדשי חמה, או חסירים כפי חדשי לבנה. [וראה עוד בזה בשטמ"ק השלם לעיל כ. בשם תוס' כת"י ותו"ח, ובתוס' שאנץ כאן ולעיל].</w:t>
      </w:r>
    </w:p>
    <w:p w14:paraId="6A739B91"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ובבהמה גסה מייתי תוס' מירושלמי שפעמים כך ופעמים כך.</w:t>
      </w:r>
    </w:p>
    <w:p w14:paraId="7024047B"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אמנם לגבי עיבור אשה - יעוי' בתוס' נדה לח. (ד"ה שיפורא) שנקטו דהוא לפי חדשי הלבנה, [ודנים שם תוס' אי רק חודש התשיעי או כל ט' החדשים]. וכן דעת הרשב"א שם. וכן משמע לכאורה גם מרש"י שם שפירש "שיפורא גרים - שופר שתוקעין בו בי"ד בקידוש החודש". ברם הריטב"א שם נקט דבעינן חודש שלם, ופירש כך גם כוונת רש"י שם.</w:t>
      </w:r>
    </w:p>
    <w:p w14:paraId="30CCD7B9"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דה"נ אשכחן בירושלמי בפ"ק דנדה וכו' ואח"כ אמר שם וכל מילתיה דרבי יהושע פליג וכו' - תוס' מביאים המשך דברי הירושלמי לענין האוקימתא בשמעתין דפליגי ביולדת למקוטעין, וקאמרי דבירושלמי חילקו דבהמה טמאה [וחיה טהורה] אינה יולדת למקוטעין, ובהמה טהורה יולדת למקוטעין, אבל בסוגיין לאוקימתא זו נחלקו ת"ק ור' שמעון בבהמה טהורה גופה אי יולדת למקוטעין.</w:t>
      </w:r>
    </w:p>
    <w:p w14:paraId="3D7CA38E"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דאמר ריב"ל בקרות של בית רבי ממנה שוורים וכו' - 'בקרות' היינו עדרי בקר - ח"נ, ריעב"ץ.</w:t>
      </w:r>
    </w:p>
    <w:p w14:paraId="719B6622"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וגירסת ריעב"ץ "שהרביעום שוורים" - עי' בדבריו.</w:t>
      </w:r>
    </w:p>
    <w:p w14:paraId="71AA279A"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דף כא:</w:t>
      </w:r>
    </w:p>
    <w:p w14:paraId="27BE2586"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גמ'</w:t>
      </w:r>
    </w:p>
    <w:p w14:paraId="44B252C8"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מה בכור קדוש לפני זמנו:</w:t>
      </w:r>
    </w:p>
    <w:p w14:paraId="081E98FA"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בענין בכור מצוה להקדישו בפה:</w:t>
      </w:r>
    </w:p>
    <w:p w14:paraId="18DF6BE4"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b/>
          <w:bCs/>
          <w:color w:val="00000A"/>
          <w:spacing w:val="20"/>
          <w:position w:val="6"/>
          <w:rtl/>
        </w:rPr>
        <w:t>א.</w:t>
      </w:r>
      <w:r w:rsidRPr="002E6030">
        <w:rPr>
          <w:rFonts w:eastAsia="Tahoma" w:hint="cs"/>
          <w:color w:val="00000A"/>
          <w:spacing w:val="20"/>
          <w:position w:val="6"/>
          <w:rtl/>
        </w:rPr>
        <w:t xml:space="preserve"> בערכין כט. ונדרים יג. ילפינן דאף שבכור קדושתו מרחם מ"מ מצוה להקדישו. והנה בכור קדושתו מרחם וצ"ע מה ענין קדושת פה זו, ועוד דחשיב לה בנדרים מחמת כן 'דבר הנדור'. ונאמרו באחרונים כמה שיטות בביאור הענין:</w:t>
      </w:r>
    </w:p>
    <w:p w14:paraId="4E3ABEBA"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בחי' ר' שמעון שקופ (נדרים סי' ט') מחדש, דיתכן שכוונת התורה שתפקע הקדושה דממילא שחלה על הבכור בפטירת הרחם ותחול עליו קדושת האדם ע"י פיו, ונמצא דקדושת פיו מחדשת לבכור קדושה חדשה ולהכי חשיב התם דבר הנדור.</w:t>
      </w:r>
    </w:p>
    <w:p w14:paraId="3EB3C88D"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ברם שאר אחרונים לא נקטו כן: בקהלות יעקב (נדרים סי' כ"ב) כתב דקדושת הבכור הפרטית שבו [דנאכל לכהנים, וטעון מתנה אחת, ואין טעון סמיכה ונסכים] היא לעולם מאליו מרחם, וקדושת הפה של הבעלים היא להחיל עליו שם קדשים קלים בעלמא, עי"ש.</w:t>
      </w:r>
    </w:p>
    <w:p w14:paraId="1221A10B"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ובחי' הגרי"ז (נזיר ד:) נקט שבאמת אין ההקדש פה פועל כלום בקדושת הבכור שהיא מרחם, אך מ"מ כיון שציותה התורה להקדישו בפה, יש לזה שם הקדש ונחשב דבר הנדור - עי' בדבריו. </w:t>
      </w:r>
    </w:p>
    <w:p w14:paraId="2F2BD1FA"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ובזכר יצחק (סי' נ"ב) כתב שבכל קרבן יש בהקדשו שני חלקים: עצם קדושתו, והקרבתו והזמנתו לקרבן, ולכך בבכור הגם שעצם קדושתו חלה מאליה אבל בעינן שבפיו יהא מקריבו ומזמנו להיות קרבן.</w:t>
      </w:r>
    </w:p>
    <w:p w14:paraId="3F233964"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במשמר הלוי (בכורות סי' י"ח) הרחיב הרבה בחקירות בענין זה. ונביא חלק מהספיקות: </w:t>
      </w:r>
      <w:r w:rsidRPr="002E6030">
        <w:rPr>
          <w:rFonts w:eastAsia="Tahoma" w:hint="cs"/>
          <w:b/>
          <w:bCs/>
          <w:color w:val="00000A"/>
          <w:spacing w:val="20"/>
          <w:position w:val="6"/>
          <w:rtl/>
        </w:rPr>
        <w:t>א.</w:t>
      </w:r>
      <w:r w:rsidRPr="002E6030">
        <w:rPr>
          <w:rFonts w:eastAsia="Tahoma" w:hint="cs"/>
          <w:color w:val="00000A"/>
          <w:spacing w:val="20"/>
          <w:position w:val="6"/>
          <w:rtl/>
        </w:rPr>
        <w:t xml:space="preserve"> האם צריך להקדישו בהדיא לשם בכור או לשם הקדש בעלמא. </w:t>
      </w:r>
      <w:r w:rsidRPr="002E6030">
        <w:rPr>
          <w:rFonts w:eastAsia="Tahoma" w:hint="cs"/>
          <w:b/>
          <w:bCs/>
          <w:color w:val="00000A"/>
          <w:spacing w:val="20"/>
          <w:position w:val="6"/>
          <w:rtl/>
        </w:rPr>
        <w:t>ב.</w:t>
      </w:r>
      <w:r w:rsidRPr="002E6030">
        <w:rPr>
          <w:rFonts w:eastAsia="Tahoma" w:hint="cs"/>
          <w:color w:val="00000A"/>
          <w:spacing w:val="20"/>
          <w:position w:val="6"/>
          <w:rtl/>
        </w:rPr>
        <w:t xml:space="preserve"> אם לא הקדישו הבעלים האם מוטל על הכהן המקבל להקדישו</w:t>
      </w:r>
      <w:r w:rsidRPr="002E6030">
        <w:rPr>
          <w:rFonts w:eastAsia="Tahoma" w:hint="cs"/>
          <w:b/>
          <w:bCs/>
          <w:color w:val="00000A"/>
          <w:spacing w:val="20"/>
          <w:position w:val="6"/>
          <w:rtl/>
        </w:rPr>
        <w:t>. ג.</w:t>
      </w:r>
      <w:r w:rsidRPr="002E6030">
        <w:rPr>
          <w:rFonts w:eastAsia="Tahoma" w:hint="cs"/>
          <w:color w:val="00000A"/>
          <w:spacing w:val="20"/>
          <w:position w:val="6"/>
          <w:rtl/>
        </w:rPr>
        <w:t xml:space="preserve"> בדברי הפתחי תשובה (יו"ד שו. א.) בשם תיבת גמא [לפמ"ג] שגם בכור בעל מום מצוה להקדישו</w:t>
      </w:r>
      <w:r w:rsidRPr="002E6030">
        <w:rPr>
          <w:rFonts w:eastAsia="Tahoma" w:hint="cs"/>
          <w:b/>
          <w:bCs/>
          <w:color w:val="00000A"/>
          <w:spacing w:val="20"/>
          <w:position w:val="6"/>
          <w:rtl/>
        </w:rPr>
        <w:t>. ד.</w:t>
      </w:r>
      <w:r w:rsidRPr="002E6030">
        <w:rPr>
          <w:rFonts w:eastAsia="Tahoma" w:hint="cs"/>
          <w:color w:val="00000A"/>
          <w:spacing w:val="20"/>
          <w:position w:val="6"/>
          <w:rtl/>
        </w:rPr>
        <w:t xml:space="preserve"> כהן שנולד לו בכור בעדרו האם צריך להקדישו. </w:t>
      </w:r>
      <w:r w:rsidRPr="002E6030">
        <w:rPr>
          <w:rFonts w:eastAsia="Tahoma" w:hint="cs"/>
          <w:b/>
          <w:bCs/>
          <w:color w:val="00000A"/>
          <w:spacing w:val="20"/>
          <w:position w:val="6"/>
          <w:rtl/>
        </w:rPr>
        <w:t>ה.</w:t>
      </w:r>
      <w:r w:rsidRPr="002E6030">
        <w:rPr>
          <w:rFonts w:eastAsia="Tahoma" w:hint="cs"/>
          <w:color w:val="00000A"/>
          <w:spacing w:val="20"/>
          <w:position w:val="6"/>
          <w:rtl/>
        </w:rPr>
        <w:t xml:space="preserve"> ספק בכור האם חייב להקדישו. </w:t>
      </w:r>
      <w:r w:rsidRPr="002E6030">
        <w:rPr>
          <w:rFonts w:eastAsia="Tahoma" w:hint="cs"/>
          <w:b/>
          <w:bCs/>
          <w:color w:val="00000A"/>
          <w:spacing w:val="20"/>
          <w:position w:val="6"/>
          <w:rtl/>
        </w:rPr>
        <w:t>ו.</w:t>
      </w:r>
      <w:r w:rsidRPr="002E6030">
        <w:rPr>
          <w:rFonts w:eastAsia="Tahoma" w:hint="cs"/>
          <w:color w:val="00000A"/>
          <w:spacing w:val="20"/>
          <w:position w:val="6"/>
          <w:rtl/>
        </w:rPr>
        <w:t xml:space="preserve"> האם מותר להקדישו בשבת ויו"ט. </w:t>
      </w:r>
      <w:r w:rsidRPr="002E6030">
        <w:rPr>
          <w:rFonts w:eastAsia="Tahoma" w:hint="cs"/>
          <w:b/>
          <w:bCs/>
          <w:color w:val="00000A"/>
          <w:spacing w:val="20"/>
          <w:position w:val="6"/>
          <w:rtl/>
        </w:rPr>
        <w:t>ז.</w:t>
      </w:r>
      <w:r w:rsidRPr="002E6030">
        <w:rPr>
          <w:rFonts w:eastAsia="Tahoma" w:hint="cs"/>
          <w:color w:val="00000A"/>
          <w:spacing w:val="20"/>
          <w:position w:val="6"/>
          <w:rtl/>
        </w:rPr>
        <w:t xml:space="preserve"> האם שייך להשאל על הקדש זה.</w:t>
      </w:r>
    </w:p>
    <w:p w14:paraId="455D7570"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והנה רוב הספיקות תלויות בשני דרכים שהביא משמר הלוי בטעם הקדש זה: דעת הנצי"ב (העמק שאלה פר' צו, העמק דבר פר' ראה יב. כו.) שהקדש פה זה הוא מעיקר הדין להשלמת הקדושה מרחם על ידי אדם. אבל מלשון היראים (מצות בכור סי' קמ"ב) משמע שהוא מטעם חביבות המצוה בעלמא.</w:t>
      </w:r>
    </w:p>
    <w:p w14:paraId="2D6F27CD"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והנה הרש"ש בערכין כט. כתב דאינו רשאי להקדישו עד שמיני ללידתו, אף שעיקר הקדושה כבר חלה עליו קודם. אולם הפתחי תשובה הנ"ל כתב בשם התיבת גמא שרשאי להקדישו תוך שמונה ימים, וכן נקט בפשיטות בשו"ת חתם סופר (יו"ד סי' י"ז), וגם בהערות להגריש"א פקפק בחידוש הרש"ש. ונידון זה גם תלוי בחקירה הנ"ל האם הוא דין הקדש גמור. וראה עוד בתורת הקודש (ח"ג סי' ב. ה.).</w:t>
      </w:r>
    </w:p>
    <w:p w14:paraId="1C569C59"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b/>
          <w:bCs/>
          <w:color w:val="00000A"/>
          <w:spacing w:val="20"/>
          <w:position w:val="6"/>
          <w:rtl/>
        </w:rPr>
        <w:t>ג.</w:t>
      </w:r>
      <w:r w:rsidRPr="002E6030">
        <w:rPr>
          <w:rFonts w:eastAsia="Tahoma" w:hint="cs"/>
          <w:color w:val="00000A"/>
          <w:spacing w:val="20"/>
          <w:position w:val="6"/>
          <w:rtl/>
        </w:rPr>
        <w:t xml:space="preserve"> דבר דומה מצינו לענין מעשר בהמה: דלקמן נט. אמר רבא "עשירי מאליו קדוש", וראה בדברינו שם (ד"ה אמר רבא, אות א') שהגם שעשירי מאליו קדוש, מ"מ מעשה חלות הקדושה נעשה ע"י מניית האדם והעברה תחת השבט. אך מ"מ חילוק גדול איכא, דהנה בגמ' נדרים יג. קרי למתפיס בבכור 'מתפיס בדבר האסור', ואילו מעשר בהמה חשיב ליה במתני' שם יח: דבר הנדור. ועל כרחך צ"ל [לכל השיטות דלעיל] </w:t>
      </w:r>
      <w:r w:rsidRPr="002E6030">
        <w:rPr>
          <w:rFonts w:eastAsia="Tahoma" w:hint="cs"/>
          <w:color w:val="00000A"/>
          <w:spacing w:val="20"/>
          <w:position w:val="6"/>
          <w:rtl/>
        </w:rPr>
        <w:lastRenderedPageBreak/>
        <w:t>שבכור הגם שמצוה להקדישו אבל עיקר קדושתו מאליו הויא, משא"כ מעשר בהמה הוא איפכא שעיקר הקדשו ע"י האדם אלא שגמר חלות קדושת העשירי נעשית מאליו.</w:t>
      </w:r>
    </w:p>
    <w:p w14:paraId="41B8B0A3"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בזה בפרדס יוסף החדש (פר' ראה אות ר').</w:t>
      </w:r>
    </w:p>
    <w:p w14:paraId="655D40CB"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אף מחוסר זמן קדוש לפני זמנו וקרב לאחר זמנו - כן הוא גירסת תוס' ורגמ"ה, אך גירסת רש"י משמע "אף מעשר".</w:t>
      </w:r>
    </w:p>
    <w:p w14:paraId="458B94F2"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והנה לדברי תוס' תמורה סוף יט: ניחא טפי הגירסא "אף מחוסר זמן", דמיירי אכן במחוסר זמן דכל הקרבנות שקדוש דיעבד - עי' בדברינו בסמוך.</w:t>
      </w:r>
    </w:p>
    <w:p w14:paraId="16DDE2A8"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ואדיליף מבכור ניליף מקדשים:</w:t>
      </w:r>
    </w:p>
    <w:p w14:paraId="594CF93B"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שיטות הראשונים בדין הקדיש מחוסר זמן בקדשים:</w:t>
      </w:r>
    </w:p>
    <w:p w14:paraId="79024118"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b/>
          <w:bCs/>
          <w:color w:val="00000A"/>
          <w:spacing w:val="20"/>
          <w:position w:val="6"/>
          <w:rtl/>
        </w:rPr>
        <w:t>א.</w:t>
      </w:r>
      <w:r w:rsidRPr="002E6030">
        <w:rPr>
          <w:rFonts w:eastAsia="Tahoma" w:hint="cs"/>
          <w:color w:val="00000A"/>
          <w:spacing w:val="20"/>
          <w:position w:val="6"/>
          <w:rtl/>
        </w:rPr>
        <w:t xml:space="preserve"> דעת רש"י דמחוסר זמן בשאר קדשים אין הקדושה חלה עליו כלל, ולפי זה קושית הגמ' כפשוטה, אדיליף בכור ממעשר דמחוסר זמן קדוש נילף מקדשים שאינו קדוש.</w:t>
      </w:r>
    </w:p>
    <w:p w14:paraId="66882ECD"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וכן משמע דעת רגמ"ה כאן. וכן בהדיא נקט המאירי ביומא סג: וז"ל "הקדישו תוך ז' ליקרב לאחר ז' אין הקדש מזבח חל עליו כלל. וכן נראה גם דעת תוס' כאן (ד"ה אף) שפירשו כוונת הגמ' בתמורה דמחוסר זמן קדוש היינו במעשר גרידא. </w:t>
      </w:r>
    </w:p>
    <w:p w14:paraId="11785CB2"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b/>
          <w:bCs/>
          <w:color w:val="00000A"/>
          <w:spacing w:val="20"/>
          <w:position w:val="6"/>
          <w:rtl/>
        </w:rPr>
        <w:t xml:space="preserve">ב. </w:t>
      </w:r>
      <w:r w:rsidRPr="002E6030">
        <w:rPr>
          <w:rFonts w:eastAsia="Tahoma" w:hint="cs"/>
          <w:color w:val="00000A"/>
          <w:spacing w:val="20"/>
          <w:position w:val="6"/>
          <w:rtl/>
        </w:rPr>
        <w:t>ברם תוס' בתמורה סוף יט: פירשו כוונת דברי ר' שמעון, דכל מחוסר זמן דקדשים קדוש דיעבד דילפינן מבכור. וכן נקטו תוס' זבחים קיד: (ד"ה היתר במה). [ועי"ש איך יתכן למ"ד כל מילתא דאמר רחמנא לא תעביד אי עביד לא מהני].</w:t>
      </w:r>
    </w:p>
    <w:p w14:paraId="5188D38F"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וביאור סוגיין לשיטת תוס' בתמורה - פירש השטמ"ק שם (בהשמטות אות ל"ו) דה"ק: אדיליף מעשר מבכור דכשר מחוסר זמן לכתחילה, נילף מקדשים דאין קדוש אלא דיעבד. וראה עוד חי' הגרי"ז בסוגיין.</w:t>
      </w:r>
    </w:p>
    <w:p w14:paraId="0928E5F3"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b/>
          <w:bCs/>
          <w:color w:val="00000A"/>
          <w:spacing w:val="20"/>
          <w:position w:val="6"/>
          <w:rtl/>
        </w:rPr>
        <w:t>ג.</w:t>
      </w:r>
      <w:r w:rsidRPr="002E6030">
        <w:rPr>
          <w:rFonts w:eastAsia="Tahoma" w:hint="cs"/>
          <w:color w:val="00000A"/>
          <w:spacing w:val="20"/>
          <w:position w:val="6"/>
          <w:rtl/>
        </w:rPr>
        <w:t xml:space="preserve"> הרמב"ם (איסו"מ ג. י.) כתב "וכן המקדיש מחוסר זמן הרי זה כמקדיש בעל מום עובר ואינו לוקה". ודקדקו האחרונים (רדב"ז, יד דוד, מנחת חינוך רצג. ו.) שהשווה מחוסר זמן לבעל מום עובר, לומר כשם שבעל מום עובר קדושה חלה עליו [מתני' לעיל יד.] כך מחוסר זמן. </w:t>
      </w:r>
    </w:p>
    <w:p w14:paraId="010A5C52"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b/>
          <w:bCs/>
          <w:color w:val="00000A"/>
          <w:spacing w:val="20"/>
          <w:position w:val="6"/>
          <w:rtl/>
        </w:rPr>
        <w:t>ד.</w:t>
      </w:r>
      <w:r w:rsidRPr="002E6030">
        <w:rPr>
          <w:rFonts w:eastAsia="Tahoma" w:hint="cs"/>
          <w:color w:val="00000A"/>
          <w:spacing w:val="20"/>
          <w:position w:val="6"/>
          <w:rtl/>
        </w:rPr>
        <w:t xml:space="preserve"> ולשיטת רש"י ותוס' בסוגיין יקשה מאד איך יתכן שיהא מחוסר זמן גרוע מבעל מום עובר - עי' מש"כ בזה שמן רוקח, וראשית בכורים.</w:t>
      </w:r>
    </w:p>
    <w:p w14:paraId="05845C62"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ותמיהות נוספות על שיטת רש"י ותוס' בסוגיין, ובישוב הקושיות - יעוי' בחי' הגרי"ז, ובמנחת אברהם (עמ' כ"ב ואילך). </w:t>
      </w:r>
    </w:p>
    <w:p w14:paraId="41D8BD9F"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היכי דמי טינוף אמר רבא כדאמרי רעותא דצלתא אצר חיותא - בפשטות הכוונה כדאמרי רועי אותו מקום ששמו 'צלתא'. אולם בהגהות ריעב"ץ מפרש ד'צלתא' פירושו עור שלוק, כלומר שעור העובר נשלק ועצר חיותא.</w:t>
      </w:r>
    </w:p>
    <w:p w14:paraId="32EF4D91"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הרי אמרו יצירת הולד באשה ארבעים יום:</w:t>
      </w:r>
    </w:p>
    <w:p w14:paraId="217F953C"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דין עובר פחות מארבעים יום:</w:t>
      </w:r>
    </w:p>
    <w:p w14:paraId="368CE54E"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פירש רש"י דפחות מארבעים יום אין צריך לישב ימי טומאה וטהרה דמיא בעלמא הוא. וראה במנחת אברהם (עמ' ל') מדברי האחרונים בדין עובר פחות מארבעים יום לענין טומאת מת, ולענין לזכות לעובר, והאם נהרג עליו בן נח ההורגו, ולענין נאמנות האב מדין יכיר. אמנם הביא שלענין הצלת העובר פחות מארבעים יום - כתב הרמב"ן בתורת האדם שאיכא חיוב הצלה ומחללין עליו שבת.</w:t>
      </w:r>
    </w:p>
    <w:p w14:paraId="5645B840"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בעי רב חסדא בבהמה בכמה - הרמב"ם (בכורות ד. יב.) כתב דלא עמדו חכמים על מנין הימים שיגמר בו. וכתב הרש"ש (ע"ז כד.) דמשמע מדבריו דעכ"פ זמן מה ודאי צריך להגמר - עי' בדבריו. וראה עוד ערוך השלחן (יו"ד סי' שט"ו סק"ז וסקי"ג). </w:t>
      </w:r>
    </w:p>
    <w:p w14:paraId="4BBA6410"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לאו היינו דזעירי דאמר זעירי אין טינוף פחות משלושים יום ההוא לקבל איתמר - כתב שטמ"ק השלם בשם תו"ח, דלרב פפא דבעי למיפשט מזעירי אישתמיטתיה סוגיא דלעיל דמוכח דזעירי לא איירי ביצירת הולד.</w:t>
      </w:r>
    </w:p>
    <w:p w14:paraId="489D9A78"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והנה תוס' לעיל ע"א (סוד"ה לימא) כתבו דלזעירי שאין מתעברת פחות משלושים משטינפה, הוא הדין דאין מתעברת פחות משלושים יום משנולדה. ומעתה יש קצת מקום להבין הס"ד דרב פפא שגם עיקר עיבורה אינו פחות משלושים יום.</w:t>
      </w:r>
    </w:p>
    <w:p w14:paraId="613BD392"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מצינו לוקח מעכו"ם לוקח מישראל מאי אמר רב בכור ודאי וכו' ושמואל אמר בכור ספק וכו' ורבי יוחנן אמר חולין ודאין וכו':</w:t>
      </w:r>
    </w:p>
    <w:p w14:paraId="4F306A0B"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לענין פסק ההלכה:</w:t>
      </w:r>
    </w:p>
    <w:p w14:paraId="0F611851"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תוס' הביאו בה"ג שפסק כר' יוחנן דהלכתא כוותיה נגד רב ושמואל. וכן פסק הרמב"ם (בכורות ד. ט.). ומהר"י קורקוס הוסיף טעם לפי דתניא כוותיה בגמ', ואף שתירצו אותה מ"מ כר' יוחנן משתמעא.</w:t>
      </w:r>
    </w:p>
    <w:p w14:paraId="1AEE999E"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אולם הרא"ש (סי' ג') כתב דרבינו יונה פסק כשמואל משום דאמר מילי מציעתא. [וראה בדברינו על תוס' ד"ה רבי יוחנן]. והטור (סוף סי' שט"ז) כתב דמסקנת אביו הרא"ש כרבינו יונה, אך הב"י כתב דאין הכרע בדברי הרא"ש כמאן סבר.</w:t>
      </w:r>
    </w:p>
    <w:p w14:paraId="4E881318"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ובשו"ע פסק כר' יוחנן דהוא חולין ודאי, והרמ"א כתב די"א שהוא ספק בכור. וכן פסק הב"ח.</w:t>
      </w:r>
    </w:p>
    <w:p w14:paraId="5551719C"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והנה הפרישה וכן הש"ך וט"ז (סוף סי' שט"ז) הקשו סתירה בדברי הטור ורמ"א שפסקו לחוש שמא לא הודיעו, ומאידך פסקו (סי' ט"ז) גבי אותו ואת בנו דאין חוששין שמא לא הודיעו - עי' מש"כ לישב. ובהגהות אבן העוזר ועוד אחרונים תמהו דהיא גופה קושית הגמ' בסוגיין, ובהגהת הט"ז הנדפסת בשו"ע כתב דשוב ראה שהיא פירכת הגמ' עצמה וחילוקה.</w:t>
      </w:r>
    </w:p>
    <w:p w14:paraId="30804B1C"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אמר רב בכור ודאי דאם איתא דבכרה אשתבוחי הוה מישתבח ליה:</w:t>
      </w:r>
    </w:p>
    <w:p w14:paraId="44CE380E"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פירושי הראשונים במה היה משתבח, וביאורן:</w:t>
      </w:r>
    </w:p>
    <w:p w14:paraId="3649447B"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א. רש"י שלפנינו פירש דהיה משתבח שאין צריך עוד ליתן ולד לכהן. וכן פירשו תוס' ורגמ"ה בפירוש שני. ולסברא זו מובן מדוע בעכו"ם לא אמרינן הכי, שהרי אין הנוכרי יודע מדין בכורה. וכ"כ השטמ"ק (ל"א) בשם הרא"ש.</w:t>
      </w:r>
    </w:p>
    <w:p w14:paraId="33D502E5"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והנה לפירוש זה משמע שאם יאמר העכו"ם מסיח לפי תומו שכבר ילדה יהא נאמן, שהרי אינו משתבח בכך דאינו יודע הדין, וכ"כ המים קדושים, ושלא כדברי מעדני יו"ט (אות ת') ומרומי שדה, דמשמע שהבינו דגם העכו"ם יודע מדין בכורה ומשתבח בכך. </w:t>
      </w:r>
    </w:p>
    <w:p w14:paraId="0DDCC75D"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והקשה מהרי"ט אלגזי (אות כ"ט, ד"ה והנה קצת) לפירוש זה, מדנקט רב דין זה סתמא משמע דאפילו הלוקח הוא כהן, והלא כה"ג ליכא שבח כיון שהבכור לעצמו. ודוחק לומר דגם בכהן איכא שבח כיון שצריך לטרוח להקריבו למזבח ואסור בגיזה ועבודה.</w:t>
      </w:r>
    </w:p>
    <w:p w14:paraId="69D8E8CA"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ב. תוס' והרא"ש הביאו פירש"י [והוא כגירסת שטמ"ק (ט"ו) ברש"י], דמשתבח הוא שכבר ביכרה ולא תסתכן בלידה, אבל עכו"ם אפילו יאמר כך לא יהא נאמן. ולמדו תוס' והרא"ש מדבריו דעכו"ם אפילו מסיח לפי תומו אינו נאמן דחיישינן שלהשביח מקחו אומר כן.</w:t>
      </w:r>
    </w:p>
    <w:p w14:paraId="41677B74"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ותמה מהרי"ט אלגזי (אות כ"ט) התינח שלא נאמין לנוכרי כשאומר שביכרה, אבל אם הוא שותק אמאי לא נימא כדאמרינן גבי ישראל דאי ילדה היה משתבח בכך, ודוחק לומר שהגוי שותק משום שיודע שהישראל לא יאמין לדבריו. [אמנם בהערה על מהריט"א ציינו שכבר כתב השואל ומשיב (מהדו"ק ח"א סי' ש"א) שהט"ז (יו"ד שטז. ד.) אכן ביאר כן לפירוש זה].</w:t>
      </w:r>
    </w:p>
    <w:p w14:paraId="39F7E476"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והיד דוד תירץ דאה"נ גם נוכרי נאמן אם ישתוק, אלא שרב נקט הכי בישראל דמשמע מזה שאם ישתבח בפועל יהא נאמן, ולא רצה לנקוט בנוכרי שהיה גם משמע הכי, וזה אינו דהא אילו ישתבח בכך לא יהא נאמן. ולדבריו צ"ע דא"כ סתמא דמשנה דריש פירקין בלוקח מעכו"ם צ"ל דוקא בשאומר בהדיא דאינו בכור. וגם רב דאמר "מצינו לוקח מעכו"ם לוקח מישראל מאי" משמע דבכל גווני עכו"ם אינו נאמן.</w:t>
      </w:r>
    </w:p>
    <w:p w14:paraId="76045C1B"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והחזו"א (בכורות כ. ז.) תירץ וז"ל "וי"ל דאין זה הוכחה [מדלא השתבח העכו"ם], דהא אפילו אם לא ביכרה לא היה נמנע מלשבחה בשיקרא, וע"כ שלא נחית לזה". </w:t>
      </w:r>
    </w:p>
    <w:p w14:paraId="204E5E76"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שמן רוקח, ובשו"ת שבט הלוי (ח"י קונטרס הקדשים סי' כ"ד).</w:t>
      </w:r>
    </w:p>
    <w:p w14:paraId="798AA902"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ג. רגמ"ה פירש שהישראל היה משתבח שהבהמה בת ולדות היא</w:t>
      </w:r>
    </w:p>
    <w:p w14:paraId="5782B141"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והנה הקשה מהרי"ט אלגזי (ריש אות כ"ט) הלא רוב הפוסקים פסקו כר' יהושע דחיישינן שמא טינפה, ומשום כך הלוקח בהמה מנוכרי אפילו תוך שנתה הוי ספק בכור, וא"כ איך אמר רב דהלוקח מישראל הוי ודאי בכור מסברת משתבח, הלא אכתי יש לחוש שטינפה, ובטינוף אין הישראל משתבח לפירוש דהשבח הוא שלא תסתכן בלידה, דהא אכתי לא ילדה לידה גמורה, וגם לפירוש שמשתבח שלא צריך ליתן לכהן, הלא אם טינפה לאו כו"ע ידעי שטינוף פוטר מבכורה. אולם לפירוש רגמ"ה ניחא, דגם אם טינפה היה משתבח דמוכח שבת ולדות היא.</w:t>
      </w:r>
    </w:p>
    <w:p w14:paraId="4BD6EA72"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וראה יד דוד שכתב בשני אופנים לישב קושית מהריט"א אליבא דשאר הפירושים.  </w:t>
      </w:r>
    </w:p>
    <w:p w14:paraId="0EECFD78"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בכור ודאי דאם איתא דבכרה אשתבוחי הוה מישתבח ליה וכו' ור' יוחנן אמר וכו' אם איתא דלא בכרה כיון דאיכא איסורא אודועי הוה מודע ליה - בגמ' פסחים ד. איבעיא המשכיר בית לחבירו ביום י"ד חזקתו בדוק או לא, והקשו האחרונים נפשוט דתליא בפלוגתא דהכא, דלרב נימא אי איתא דבדק הוה </w:t>
      </w:r>
      <w:r w:rsidRPr="002E6030">
        <w:rPr>
          <w:rFonts w:eastAsia="Tahoma" w:hint="cs"/>
          <w:color w:val="00000A"/>
          <w:spacing w:val="20"/>
          <w:position w:val="6"/>
          <w:rtl/>
        </w:rPr>
        <w:lastRenderedPageBreak/>
        <w:t>משתבח וא"כ ודאי אין חזקתו בדוק, ולר' יוחנן נימא אי איתא דלא בדק כיון דאיכא איסורא הוה מודע ליה, וא"כ ודאי חזקתו בדוק - עי' שמן רוקח, שי למורא, ומנחת חינוך (סוף רצ"ד, מבן המחבר).</w:t>
      </w:r>
    </w:p>
    <w:p w14:paraId="34C4A735"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אם איתא דלא בכרה כיון דאיכא איסורא אודועי הוה מודע ליה - פירש רגמ"ה דאיכא איסורא אם אכיל ישראל לבכור. וכן הוא לשון הרמב"ם (בכורות ד. ט.) "דאין הישראל שותק וגורם לו לאכול קדשים בחוץ". וצ"ע אמאי לא פירשו שאיסורא הוי מה ששוחט קדשים בחוץ - עי' מש"כ מנחת אברהם (עמ' ל"א).</w:t>
      </w:r>
    </w:p>
    <w:p w14:paraId="774F6216"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התם במוכר תליא מילתא הכא בלוקח תליא מילתא:</w:t>
      </w:r>
    </w:p>
    <w:p w14:paraId="3B72CAEC"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ביאור פירושי הראשונים:</w:t>
      </w:r>
    </w:p>
    <w:p w14:paraId="3DDF8CFC"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תוס' פירשו בפשיטות דלגבי אותו ואת בנו אין ללוקח להעלות על דעתו שמכר היום האם או הבת לשחיטה, לפיכך על המוכר מוטל להודיעו שלא יעבור בלפני עיור, משא"כ גבי בכור שעל הלוקח לחקור אם ביכרה. וכן משמע מרגמ"ה. [במהדורת עוז והדר נשמטו שם כמה תיבות].</w:t>
      </w:r>
    </w:p>
    <w:p w14:paraId="443083CD"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אולם רש"י פירש דלגבי אותו ואת בנו התורה הטילה חיוב ההודעה על המוכר, משא"כ גבי בכור שמן התורה מוטל על הקונה לברר. וראה בדברינו על רש"י.</w:t>
      </w:r>
    </w:p>
    <w:p w14:paraId="143D2AAA"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והנה גירסת רש"י "התם במוכר תלא רחמנא", ושטמ"ק הגיה בדבריו כדאיתא בגמ', אך לפי המתבאר ניחא דגירסת רש"י מתאמת לפירושו.</w:t>
      </w:r>
    </w:p>
    <w:p w14:paraId="099A7169"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ויש לעיין אמאי הוצרך רש"י לפרש דהכא בלוקח תליא מילתא לפי דכתיב קרא "בבקרך ובצאנך", תיפוק ליה דכיון דליכא חיוב מקרא על המוכר כדאיכא גבי אותו ואת בנו, ממילא לא מוטל חיוב ההודעה על המוכר - עי' מש"כ ראשית בכורים. וראה עוד בשו"ת שבט הלוי (ח"י קונטרס הקדשים סי' כ"ד).</w:t>
      </w:r>
    </w:p>
    <w:p w14:paraId="04FD7EB9"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ובעיקר הדרשא דמייתי רש"י מחולין פג: דבארבעה פרקים צריך הכרזת מוכר - צ"ע למה לי קרא תיפוק ליה דצריך להודיעו משום לפני עיור [כמש"כ תוס' ד"ה התם במוכר] - עי' שמן רוקח על תוס' הנ"ל. וראה עוד בהערות להגריש"א.</w:t>
      </w:r>
    </w:p>
    <w:p w14:paraId="0BF32DD1"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מתני' </w:t>
      </w:r>
    </w:p>
    <w:p w14:paraId="0B315DA8"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בהמה גסה ששפעה חררת דם הרי זו תקבר:</w:t>
      </w:r>
    </w:p>
    <w:p w14:paraId="7FE2A861"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א] טעם שמכונה 'חררה' - פירש תפא"י במשניות (יכין אות י') לפי שעשויה כעוגה. ורגמ"ה פירש שהיא קשה כחררה.</w:t>
      </w:r>
    </w:p>
    <w:p w14:paraId="356293D7"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ב] תוס' לקמן לב: (ד"ה פסק) הוכיחו ממשנתינו שבכור בעל מום שמת אסור בהנאה ואסור גם ליתנו לעכו"ם, לפיכך טעון קבורה. מיהו כתבו תוס' דהיכא דנשחט והותר לישראל מותר נמי לעכו"ם - עי"ש בהרחבה.</w:t>
      </w:r>
    </w:p>
    <w:p w14:paraId="21CE69A9"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ופטורה מן הבכורה:</w:t>
      </w:r>
    </w:p>
    <w:p w14:paraId="06B847F9"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א] בגמ' מפרשינן דאין החררה מטמאה לפי שנתבטלה ברוב הדם. ויש לעיין איך נפטר מן הבכורה בהאי חררה, הרי נתבטלה ברוב ואין כאן כלל לידת ולד – עי' בדברינו להלן כב. ד"ה למימרא דולד מעליא (אות ב').</w:t>
      </w:r>
    </w:p>
    <w:p w14:paraId="66ADCB2F"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ב] האם פטורה מן הבכורה מספק או בודאי - יעוי' בדברינו על רש"י ד"ה הרי זו תקבר.</w:t>
      </w:r>
    </w:p>
    <w:p w14:paraId="3458BEF7" w14:textId="4B145871"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ג] במתני' חולין סט: איתא "המבכרת המקשה לילד מחתך אבר אבר ומשליך לכלבים, יצא רובו ה"ז יקבר ונפטרה מן הבכורה". ורוב הראשונים נקטו ד"נפטרה מן הבכורה" קאי גם ארישא ד"מחתך אבר אבר", דלא גרע מחררת דם ושיליא וטינוף הפוטר מן הבכורה - כן פירש"י במתני' שם, ותוס' שם ע. (ד"ה מאי לאו), והטור (סי' שי"ט) בשם הרא"ש [הב"י כתב דלא מצא כן בדברי הרא"ש, אמנם כן איתא בתוס' הרא"ש שם], והר"ן שם, וכן כתב הרמב"ן בהלכותיו בסוגיין.</w:t>
      </w:r>
    </w:p>
    <w:p w14:paraId="4BA2CAFE"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ברם הרמב"ם (בכורות ד. יד.) פסק "מבכרת המקשה לילד מחתך אבר אבר ומשליך לכלבים והבא אחריו בכור", וכתבו הכס"מ ומהר"י קורקוס דמפרש דהא דתנן התם "ונפטרה מן הבכורה" קאי אסיפא בלבד ולא ארישא. וצ"ע איך יתכן דמחתך אבר אבר גרע מחררת דם דמתני' הפוטרת מבכורה.</w:t>
      </w:r>
    </w:p>
    <w:p w14:paraId="3F525421"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ותירץ מהר"י קורקוס דחררת דם חזקה יש בתוכה ולד והרי יצא בבת אחת ופטר הרחם, משא"כ כשיצא כל אבר לבדו וליכא לידת ולד כאחד שתפטור הרחם. במקורות וציונים ציינו שכ"כ הר"א מן ההר במשנה חולין שם]. </w:t>
      </w:r>
    </w:p>
    <w:p w14:paraId="5472585E"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והאור שמח כתב דלדעת הרמב"ם מיירי שמחתך אבר ומשליכו לכלבים, אך אם מונחים עד שיצא רובו נתקדש למפרע ופטר מן הבכורה.</w:t>
      </w:r>
    </w:p>
    <w:p w14:paraId="41B4FAF2"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וראה עוד ראשית בכורים (כד. ד"ה הרמב"ן הביא), אבי עזרי (בכורות שם), וחזו"א (יו"ד בחי' על חולין שם).</w:t>
      </w:r>
    </w:p>
    <w:p w14:paraId="570BE5DD"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גמ'</w:t>
      </w:r>
    </w:p>
    <w:p w14:paraId="7E7E21DA"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תני רבי חייא אינה מטמאה לא במגע ולא במשא:</w:t>
      </w:r>
    </w:p>
    <w:p w14:paraId="47E5AED7"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בפסקי הרמב"ם:</w:t>
      </w:r>
    </w:p>
    <w:p w14:paraId="517157AE"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הרמב"ם (בכורות ד. יא.) פסק כר"א בן יעקב דמשנתינו, ובהל' אבות הטומאות (א. טז.) הוסיף לפסוק כר' חייא דאף שנפטרה מן הבכורה לא מטמאה במגע ובמשא וכדמסקינן דבטל ברוב.</w:t>
      </w:r>
    </w:p>
    <w:p w14:paraId="043D856E"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ותמה הלח"מ (בכורות שם), דבהלכות טומאת מת (כה. י.) סתר הרמב"ם משנתו ופסק דאשה שהפילה שליא הבית טמא. ודחה הלח"מ משמעות דברי הכס"מ שם שאין דעת הרמב"ם לפסוק כמימרא דר' חייא, וראה מש"כ לישב שיטת הרמב"ם. </w:t>
      </w:r>
    </w:p>
    <w:p w14:paraId="473490EC"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מש"כ מהרי"ט אלגזי (אות ל"א סק"ב), חסדי דוד (תוספתא פ"ב ה"ו), וחזו"א (בכורות כא. א.), ובסוגיא דנדה כז: האריכו בזה המפרשים [ערוך לנר, חכמת בצלאל, מי נדה]. וראה עוד במפרשי המשניות (נדה פ"ג מ"ד).</w:t>
      </w:r>
    </w:p>
    <w:p w14:paraId="46A87DE8"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ומאחר דאינה מטמאה לא במגע ולא במשא אמאי תקבר - מדברי תוס' (סוף ד"ה בהמה גסה) משמע שגם המקשן ידע טעם ביטול ברוב, אלא דלא מסתבר ליה שתקנו קבורה משום פרסום, אבל רש"י פירש שהמקשן הבין דלא חיישינן כלל לולד, וא"כ צ"ע דהוה ליה להקשות בפשיטות אמאי פטורה מן הבכורה - עי' שמן רוקח, וע"ע שטמ"ק השלם בשם הרא"ש, ועי' בהערות להגריש"א.</w:t>
      </w:r>
    </w:p>
    <w:p w14:paraId="48F314C2"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רש"י</w:t>
      </w:r>
    </w:p>
    <w:p w14:paraId="30702A66"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לילף מקדשים - משלמים - צ"ב שנקט רש"י בדוקא 'שלמים', ואולי לפי דלקמן אמרינן "שכן זכר" וכו', והיינו דבכור הוא דוקא זכר משא"כ קדשים דבין זכרים ובין נקבות, והיינו בשלמים דוקא.</w:t>
      </w:r>
    </w:p>
    <w:p w14:paraId="5A174F50"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שאין יכול להקדישן מחוסר זמן שאין קדושה חלה עליהן - עי' בדברינו בגמ' ד"ה ואדיליף מבכור.</w:t>
      </w:r>
    </w:p>
    <w:p w14:paraId="4B4A9C1C"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כדאמרינן בתורת כהנים ומיום השמיני והלאה ירצה וכו' - דרשא זו הובאה גם ביומא סג:</w:t>
      </w:r>
    </w:p>
    <w:p w14:paraId="0853B52B"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והנה כתב שטמ"ק השלם בשם תו"ח דהכי נמי הוה מצי רש"י לאתויי דרשא דזבחים יב. וחולין פא. דדרשינן לילה לקדושה ויום להרצאה, אלא דלא חש להאריך. אמנם הרש"ש כאן העיר דלכאורה הדרשות סותרות, דמתו"כ משמע שקדושה והרצאה זמנן שוה, ודלא כדרשא דזבחים וחולין.</w:t>
      </w:r>
    </w:p>
    <w:p w14:paraId="0E59E1AE"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שכן גואל - אבל קדשים נפדין במומן וקדושין במומן - הצ"ק גרס ד"אבל קדשים נפדין" הוא סוף ענין, ואח"כ מתחיל ענין חדש "מום - דקדושין במומן" וכו'.</w:t>
      </w:r>
    </w:p>
    <w:p w14:paraId="29338663"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והב"ח הגיה "אבל קדשים נפדין במומן", ואח"כ מתחיל ענין חדש "בכור ומעשר קדושין במומן". וכעי"ז הגיה מראה כהן.</w:t>
      </w:r>
    </w:p>
    <w:p w14:paraId="38B743F4"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ובכור ומעשר אין תמורתן קריבה דכתיב לא תפדה קדש הם וכו' - דין זה ודרשא זו הוזכרו לעיל טז. וברש"י שם (ד"ה ויאכלו במומן).</w:t>
      </w:r>
    </w:p>
    <w:p w14:paraId="69B6C61F"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ודברי רגמ"ה כאן שפירש דבבכור ומעשר ליכא תמורה תמוהין מאד כמו שתמה בהגהות חש"ל על רגמ"ה, ועי' מש"כ להגיה.</w:t>
      </w:r>
    </w:p>
    <w:p w14:paraId="23DB9557"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אבל שאר קדשים תמורתן קריבה כדאמרינן בפירקין דלעיל (דף יד:) רק קדשיך אלו התמורות - עי' רש"י שם (ד"ה רק קדשיך). וכתב השטמ"ק לעיל טו: (סוף אות א') דאין למילף שתמורה קריבה מדכתיב "הוא ותמורתו יהיו קדש", דאימא שירעו ויפלו דמיהן לנדבה.</w:t>
      </w:r>
    </w:p>
    <w:p w14:paraId="39FCEAAB"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אכילה - בכור ומעשר נאכלין במומן זה לישראל וזה לכהן אבל קדשים שנפל בהן מום נפדין - עי' חי' הגרי"ז שהקשה דדין אכילת בכור ומעשר במומן לא תלוי בכך שאין להם פדיון כקדשים.</w:t>
      </w:r>
    </w:p>
    <w:p w14:paraId="36C38793"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פשוט - וצריכים להקדישם בידים - כוונת רש"י "להקדישם בידים" כלומר שאינם קדושים מאליהם כמו בכור, אך גם בקדשים סגי בהקדש במחשבה כדאיתא שבועות כו:</w:t>
      </w:r>
    </w:p>
    <w:p w14:paraId="0634E9FF"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והנה בכור עצמו בעינן להקדישו לאחר שנולד כדאיתא נדרים יג., אך אינו אלא מצוה בעלמא. </w:t>
      </w:r>
    </w:p>
    <w:p w14:paraId="37019C13"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ובמעשר בהמה הגם שעשירי מאליו קדוש, מ"מ צריך העברת עשרה, ואם נטל אחד מעשרה בלא מנין אינו קדוש כדלקמן נח: - כן כתב תוס' נדרים יח: (ד"ה ואם של מעשר). וע"ע הערות להגריש"א כאן. וראה עוד בדברינו על תוס' לעיל ט. ד"ה אמר רב (ד"ה וי"ל דלא מסתבר, אות ב').  </w:t>
      </w:r>
    </w:p>
    <w:p w14:paraId="53CD66D5"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ואינם ממתנות כהונה - מכאן צ"ע על שיטת הריטב"א והראשונים דסברי שמעשר בהמה הוא ממתנות כהונה וניתן לכהנים - עי' בדברינו על מתני' לקמן נג. </w:t>
      </w:r>
      <w:r w:rsidRPr="002E6030">
        <w:rPr>
          <w:rFonts w:hint="cs"/>
          <w:spacing w:val="20"/>
          <w:position w:val="6"/>
          <w:rtl/>
        </w:rPr>
        <w:t>ד"ה מעשר בהמה (אות ב')</w:t>
      </w:r>
      <w:r w:rsidRPr="002E6030">
        <w:rPr>
          <w:rFonts w:eastAsia="Tahoma" w:hint="cs"/>
          <w:color w:val="00000A"/>
          <w:spacing w:val="20"/>
          <w:position w:val="6"/>
          <w:rtl/>
        </w:rPr>
        <w:t>.</w:t>
      </w:r>
    </w:p>
    <w:p w14:paraId="09EEE2BB"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כדמפרש בפרק מעשר בהמה דמעשר הוי שלמים - כן נקט גם רש"י לעיל יא. ד"ה ספק, ועי' בדברינו שם.</w:t>
      </w:r>
    </w:p>
    <w:p w14:paraId="2C7CE23F"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ארבעים יום - דהמפלת יום ארבעים צריכה לישב ימי טומאה - משמע דביום ארבעים גופו כבר נחשב ולד, ובפרט לפי הגהת שטמ"ק "לאור ארבעים". ותמה הרש"ש דבמשנה לקמן מז: ובמשניות נוספות מבואר דביום ארבעים גופו עדיין הוי מיא בעלמא. ואולי צריך לגרוס ברש"י "יום ארבעים ואחד", ועל זה באה נכון הגהת השטמ"ק.</w:t>
      </w:r>
    </w:p>
    <w:p w14:paraId="4E005B36"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לקבל איתמר - משהפילה את עובר ראשון אינה מקבלת זכר עד שלשים יום - עי' ברגמ"ה פירוש נוסף מהו 'לקבל'.</w:t>
      </w:r>
    </w:p>
    <w:p w14:paraId="7EB7F5AA"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אשתבוחי - המוכר אומר קחנה שכבר ביכרה וא"צ עוד ליתן ולדה לכהן - עי' בדברינו בגמ' ד"ה אמר רב.</w:t>
      </w:r>
    </w:p>
    <w:p w14:paraId="72586CCC"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התם במוכר - שצריך להודיעו כדאמרינן בשחיטת חולין יום אחד יום המיוחד טעון כרוז וכו' - עי' פירש"י בחולין ריש פג:, ופירושו כאן מתאים כפירוש שני שם דילפינן מ"יום אחד". ופירוש קמא יליף מדקרינן ביה "לא תשחיטו" לא תגרום לה לישחט אותה ואת בנה.</w:t>
      </w:r>
    </w:p>
    <w:p w14:paraId="4552B9A2"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-12והנה גירסת רש"י כאן "התם במוכר תליא רחמנא" מתאימה לפירושו כאן. אמנם השטמ"ק (ט"ז) הגיה דבריו.</w:t>
      </w:r>
    </w:p>
    <w:p w14:paraId="11A84882"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הרי זו תקבר - דאסורה בהנאה דשמא ולד זכר היה שנימוק וקדוש בבכורה ביציאתו - צ"ע דודאי אין לחוש לקבור משום בכורה, כדמייתי תוס' (ד"ה בהמה גסה) דאיכא רוב שאינו קדוש בבכורה, אלא טעם הקבורה הוא כדמפרש בגמ' כדי לפרסמה שנפטרה מן הבכורה. </w:t>
      </w:r>
    </w:p>
    <w:p w14:paraId="7FF24FBB"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ונראה שרש"י נקט כדרכו לפרש פשט המשנה כפי הבנה הפשוטה או כפי הס"ד דהגמ' ולא כמסקנא. אמנם יעוי' מש"כ ראשית בכורים לפרש ברש"י, וראה עוד חזון יחזקאל (תוספתא פ"ב מ"ו).</w:t>
      </w:r>
    </w:p>
    <w:p w14:paraId="0DE9B518"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והנה האור זרוע (הל' בכורות סי' תצ"ג) הבין ודקדק בדעת רש"י דהא דנפטרה מן הבכורה הוא מספק, והולד הבא אחריו אין צריך ליתנו לכהן אבל צריך רעייה ונאכל במומו, והא דאמרינן בגמ' "למימרא דולד מעליא הוא" ר"ל למימרא </w:t>
      </w:r>
      <w:r w:rsidRPr="002E6030">
        <w:rPr>
          <w:rFonts w:eastAsia="Tahoma" w:hint="cs"/>
          <w:b/>
          <w:bCs/>
          <w:color w:val="00000A"/>
          <w:spacing w:val="20"/>
          <w:position w:val="6"/>
          <w:rtl/>
        </w:rPr>
        <w:t>דספק</w:t>
      </w:r>
      <w:r w:rsidRPr="002E6030">
        <w:rPr>
          <w:rFonts w:eastAsia="Tahoma" w:hint="cs"/>
          <w:color w:val="00000A"/>
          <w:spacing w:val="20"/>
          <w:position w:val="6"/>
          <w:rtl/>
        </w:rPr>
        <w:t xml:space="preserve"> ולד מעליא הוא, עכת"ד. ותמוה מאד הלא אפילו הראשון אינו ודאי זכר מ"מ הבא אחריו ודאי אינו קדוש בבכורה, וכן תמה ראשית בכורים וכתב דמצוה לישב.</w:t>
      </w:r>
    </w:p>
    <w:p w14:paraId="59D50C72"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אינה מטמאה - השתא ס"ד משום דלא חיישינן שמא ולד נימוק - עי' בדברינו בגמ' ד"ה ומאחר.</w:t>
      </w:r>
    </w:p>
    <w:p w14:paraId="5D4B4A21"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תוס'</w:t>
      </w:r>
    </w:p>
    <w:p w14:paraId="2C67B03A"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אף מחוסר זמן - והא דאמר בתמורה וכו' הרי מחוסר זמן דלא חזי ואמר רבי שמעון קדוש היינו במעשר בהמה וכו' - שיטת תוס' כאן היא דלא כשיטתם בתמורה סוף יט: וזבחים קיד: דבכל הקדשים מחוסר זמן קדוש דיעבד. וראה שטמ"ק בתמורה שם (בהשמטות אות ל"ו) בביאור סוגיא דהכא לדבריהם שם. ועי' בדברינו בגמ' ד"ה אדיליף מבכור.</w:t>
      </w:r>
    </w:p>
    <w:p w14:paraId="20E06B8D"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שכן גואל - הא דלא קאמר נמי ואין באין מחו"ל כשאר קדשים משום דפלוגתא היא התם - פי' לכו"ע לכתחילה אין מביאין בכור ומעשר מחו"ל, אך פליגי ר' ישמעאל ור' עקיבא אם קריבין דיעבד - עי' תוס' תמורה כא: ד"ה ממקום.</w:t>
      </w:r>
    </w:p>
    <w:p w14:paraId="5C8AC8D4"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והקשה שי למורא הרי לכתחילה לכו"ע אסור, א"כ הוה ליה למימר "בכור ומעשר שכן לכתחילה אין באין מחו"ל", ומצינו שעושין פירכא מלכתחילה - עי' מש"כ לישב.</w:t>
      </w:r>
    </w:p>
    <w:p w14:paraId="5347473A"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עוד יש לעיין הלא מרא דשמעתתא הכא הוא ר' שמעון, ובמתני' תמורה כא. בהדיא סבר ר' שמעון דבאין מחו"ל, ואמאי הוצרכו תוס' לומר משום דפלוגתא היא - עי' שי למורא ומראה כהן שכתבו עפ"י תוס' ב"ק יב: דגרסי ר' ישמעאל ולא ר' שמעון.</w:t>
      </w:r>
    </w:p>
    <w:p w14:paraId="70847095"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אכילה - ונראה לפרש וכו' דאין נשחטין באיטליז ונמכרים באיטליז ונשקלים בליטרא ומדאורייתא הוא וכו':</w:t>
      </w:r>
    </w:p>
    <w:p w14:paraId="23DFEF47"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מחלוקת ראשונים אם דיני בכור אלו מדאורייתא או מדרבנן:</w:t>
      </w:r>
    </w:p>
    <w:p w14:paraId="60EB470A"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תוס' אזלי לשיטתם לקמן לא. (ד"ה חוץ) וזבחים עה: (ד"ה התפיס), דדין זה בבכור ומעשר הוא מדאורייתא. אולם רש"י אזיל לשיטתו בזבחים שם דס"ל שאסור מדרבנן גרידא, לכך אינו יכול לפרש כאן כפירוש תוס'.</w:t>
      </w:r>
    </w:p>
    <w:p w14:paraId="3D113914"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והנה תוס' הוכיחו מעיר הנדחת, ואכן כגירסתם כן איתא לפנינו בתמורה ח. דמסיים בה "דתנן כל פסולי המוקדשין נמכרין באיטליז" וכו', אך בסנהדרין קיב: ליתא לפנינו האי סיומא, אלא קתני "יצאו אלו שאין נאכלין בתורת בהמתך אלא בתורת בכור ומעשר דשלל שמים נינהו", וגם זה אפשר לפרש על דרך </w:t>
      </w:r>
      <w:r w:rsidRPr="002E6030">
        <w:rPr>
          <w:rFonts w:eastAsia="Tahoma" w:hint="cs"/>
          <w:color w:val="00000A"/>
          <w:spacing w:val="20"/>
          <w:position w:val="6"/>
          <w:rtl/>
        </w:rPr>
        <w:lastRenderedPageBreak/>
        <w:t xml:space="preserve">תוס'. אמנם מרש"י שם משמע דגרס "יצאו אלו שיש להם שם לווי", ופירש "שאין אומרין בהמת עיר הנדחת אלא בהמת בכור ומעשר של עיר הנדחת" [עי"ש הגרי"פ במסהש"ס], ואתי שפיר לשיטתו. </w:t>
      </w:r>
    </w:p>
    <w:p w14:paraId="58C78410"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ושו"ר שכן תירץ המנחת חינוך (שצ"ג), ועי' חזו"א (בכורות כב. ד.) שתירץ באופן אחר. וראה עוד הערה למהרי"ט אלגזי (פרק חמישי הערה נ"ד).</w:t>
      </w:r>
    </w:p>
    <w:p w14:paraId="792244CF"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ובהגהות מהרש"ם בזבחים שם ציין לירושלמי דב"ק (פ"ב ה"ג) דמבואר דהוי מדרבנן כפירש"י, וציין לשיירי קרבן שם. וכן מוכח גם מדברי הרמב"ן והרא"ש לקמן ריש פרק חמישי. וכן הוכיח המנחת חינוך (שצ"ג) מדברי החינוך. וראה מהרי"ט אלגזי (אות ל"ז סק"ג וסק"ט). </w:t>
      </w:r>
    </w:p>
    <w:p w14:paraId="32B6A1BA"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מקור האיסור דאורייתא לשיטת תוס':</w:t>
      </w:r>
    </w:p>
    <w:p w14:paraId="23671F09"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כתבו תוס' לקמן לא. דשמא משום קרא נפקא. אולם בשטמ"ק זבחים עה: (סוף אות א') כתב דאינו מפסוק אלא סברא בעלמא שלא לנהוג בו מנהג בזיון.</w:t>
      </w:r>
    </w:p>
    <w:p w14:paraId="461E542A"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ועוד בענין זה - יעוי' בערוך השלחן (קדשים נ. כח.), ומקור ברוך (ח"א סי' כ"ד, ד"ה ויש להתבונן).  </w:t>
      </w:r>
    </w:p>
    <w:p w14:paraId="148FBC6E"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העברה - ואע"ג דאיכא למילף נמי תחת תחת מקדשים וכו' הכא לענין קידוש שייך למילף טפי מהעברה וכו' - וכן כתבו תוס' זבחים קיד: (סוף ד"ה היתר במה). וראה עוד בשטמ"ק השלם כאן בשם תו"ח.</w:t>
      </w:r>
    </w:p>
    <w:p w14:paraId="693C9463"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אשתבוחי - פירש בקונטרס שכבר ביכרה ולא תסתכן בלידה עוד - אינו ברש"י לפנינו, וגירסא זו כתב גם הרא"ש בשם רש"י, והובאה בשטמ"ק (אות ט"ו), וראה בדברינו בגמ' ד"ה אמר רב.</w:t>
      </w:r>
    </w:p>
    <w:p w14:paraId="54157E4B"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ויש ללמוד מפירושו דעכו"ם אפילו מסיח לפי תומו אינו נאמן דלהשביח מקחו אומר כן:</w:t>
      </w:r>
    </w:p>
    <w:p w14:paraId="579AE567"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צ"ע איך תלו תוס' [והרא"ש] הטעם שגוי אינו נאמן במסל"ת משום דלהשביח מקחו נתכוין, הלא בלאו הכי קי"ל שגוי מסל"ת אינו נאמן במידי דאורייתא, וספק בכור הוי ספיקא דאורייתא?</w:t>
      </w:r>
    </w:p>
    <w:p w14:paraId="6C5F784E"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כן הקשה מהרי"ט אלגזי (סי' כ"ט, ד"ה והנה מדברי תוס') בשם מהראנ"ח (ח"א סי' כ"ב), וכן הקשו הש"ך (שטז. ב.), והפרישה שם (סק"א).</w:t>
      </w:r>
    </w:p>
    <w:p w14:paraId="25974B03"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ומהרנא"ח תירץ דיתכן שתוס' קושטא דמילתא נקטו, אבל באמת בלאו הכי אינו נאמן הגוי במסל"ת. או שמא אף בעלמא הא דאינו נאמן במסל"ת לפי שתלינן שאומר כן לשם איזו כוונה.</w:t>
      </w:r>
    </w:p>
    <w:p w14:paraId="3825838A"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אמנם הניח מהרנא"ח בצ"ע דמשמע דתוס' ילפי חידוש דין זה מפירש"י, והלא תלמוד ערוך הוא דגוי לא נאמן במסל"ת, וביותר קשה דמשמע מדברי תוס' שהוא תלוי בשני הפירושים שהביאו במה הוא משתבח.</w:t>
      </w:r>
    </w:p>
    <w:p w14:paraId="1234099F"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ומהרי"ט אלגזי ביאר דהכא איצטריך לטעם דלהשביח מקחו נתכוין, לפי שיש לפרש דספק הסוגיא הכא גבי בכור הוא מדרבנן גרידא [כדאמרינן ריש דף כ. דהוא משום לחוש למיעוטא, או דהוי רובא דתלי במעשה], הלכך הוה אמרינן דנוכרי מסל"ת נאמן לולי דאמרינן להשביח מקחו נתכוין - עי' שתירץ בדבריו קושיות מהרנא"ח על תוס'. וראה עוד זכר יצחק (סי' נ"ג).</w:t>
      </w:r>
    </w:p>
    <w:p w14:paraId="7161CCFC"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ובדבר זה ששורש הדין הוא מדאורייתא אלא דלמעשה החשש הוא מדרבנן, היכי דיינינן ליה - ציינו בהערה (י"ח) על מהריט"א לחי' רעק"א בשו"ע (יו"ד סי' ט"ו) על דברי הט"ז (שטז. ד.) שהעלה דהוא תלוי במחלוקת ראשונים. וראה עוד חזו"א (בכורות כ. ז.).</w:t>
      </w:r>
    </w:p>
    <w:p w14:paraId="5001D08A"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והיד דוד תירץ דגוי מסל"ת אינו נאמן הוא דוקא כשאיכא חזקת איסור, משא"כ גבי בכורה דאין חזקה לא לאיסור ולא להיתר. וציין שחילוק זה כתב הש"ך (ריש סי' צ"ח), אלא שכתב עלה דהוא דוחק.</w:t>
      </w:r>
    </w:p>
    <w:p w14:paraId="70AA14AC"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ועוד בענין קושית מהרנא"ח על תוס' והרא"ש - יעוי' בדברי הט"ז (יו"ד שטז. ד.), ובהערה הנ"ל למהריט"א ציינו לשואל ומשיב (מהדו"ק ח"א סי' ש"א), ולשו"ת חלקת יואב (יו"ד סי' ג'). וראה עוד שו"ת חתם סופר (יו"ד סי' ש"ח).</w:t>
      </w:r>
    </w:p>
    <w:p w14:paraId="47E802D2"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והאם עכו"ם נאמן במסל"ת להחמיר - יעוי' מהרי"ט אלגזי (סוף סי' כ"ט) שחקר כן מהריט"ץ. וראה ש"ך (סוף סי' קכ"ז), ושמן רוקח בסוגיין.</w:t>
      </w:r>
    </w:p>
    <w:p w14:paraId="2AC10157"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וראה עוד חילוקי דיני עדות עכו"ם - בתפא"י במשניות דפירקין (בבועז אות א'). </w:t>
      </w:r>
    </w:p>
    <w:p w14:paraId="495D3248"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רבי יוחנן - בה"ג פסק כר' יוחנן ובביצה (דף ד. צ"ל) אמרי' רב ורבי יוחנן הלכה כר"י ובפ' מי שהוציאוהו אמרינן שמואל ור"י הלכה כר"י - תוס' בשם בה"ג מייתי ראיה דהלכה כר' יוחנן בין כנגד רב או כנגד שמואל. והנה אף דאמרינן בכמה דוכתי "רב תנא ופליג", ואילו ר' יוחנן חשיב אמורא ולא אמרינן תנא ופליג [עי' כתובות ח. תוד"ה רב, פסחים צב. תוד"ה ואמר, נדה כג: תוד"ה והתניא], מ"מ הלכה כר' יוחנן כנגד רב - כ"כ הריטב"א בכתובות שם.</w:t>
      </w:r>
    </w:p>
    <w:p w14:paraId="175EDF88" w14:textId="77777777" w:rsidR="00852209" w:rsidRPr="002E6030" w:rsidRDefault="00852209" w:rsidP="00852209">
      <w:pPr>
        <w:spacing w:line="240" w:lineRule="atLeast"/>
        <w:jc w:val="both"/>
        <w:rPr>
          <w:rFonts w:eastAsia="Tahoma"/>
          <w:color w:val="00000A"/>
          <w:spacing w:val="20"/>
          <w:position w:val="6"/>
        </w:rPr>
      </w:pPr>
      <w:r w:rsidRPr="002E6030">
        <w:rPr>
          <w:rFonts w:eastAsia="Tahoma" w:hint="cs"/>
          <w:color w:val="00000A"/>
          <w:spacing w:val="20"/>
          <w:position w:val="6"/>
          <w:rtl/>
        </w:rPr>
        <w:t xml:space="preserve">ברם הרא"ש (סי' ג') הביא שרבינו יונה פסק כשמואל לפי שאמר מילתא מציעתא, דלענין לאוכלו בלא מום הוו רב ושמואל לאסור ור' יוחנן שהתיר וס"ל חולין ודאי הוה יחיד לגבייהו, ולענין נתינתו לכהן </w:t>
      </w:r>
      <w:r w:rsidRPr="002E6030">
        <w:rPr>
          <w:rFonts w:eastAsia="Tahoma" w:hint="cs"/>
          <w:color w:val="00000A"/>
          <w:spacing w:val="20"/>
          <w:position w:val="6"/>
          <w:rtl/>
        </w:rPr>
        <w:lastRenderedPageBreak/>
        <w:t>הוו ר' יוחנן ושמואל תרי כנגד רב דאמר בכור ודאי, הלכך הלכתא כשמואל דאין צריך ליתנו מספק לכהן ויאכל במומו לבעלים.</w:t>
      </w:r>
    </w:p>
    <w:p w14:paraId="2DB2230C"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ובהערה לרא"ש (מהדורת עוז והדר) הביאו שרי"א חבר תמה על סברת רבינו יונה, דהלא קי"ל שהכרעה שלישית אינה הכרעה. אכן שי למורא פירש סברת רבינו יונה, דהא דמוכח בסוגיות דהלכה כר' יוחנן הוא נגד רבים לחודיה או שמואל לחודיה, אך לא כנגד רב ושמואל כאחד.</w:t>
      </w:r>
    </w:p>
    <w:p w14:paraId="25F75781"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התם - דיודע המוכר בלוקח שקונה לשחוט וכו' דלוקח לא איבעי ליה לאסוקיה לדעתיה שמכר אמה או בתה - פירוש רש"י משמע בע"א, וראה בדברינו בגמ' ד"ה התם במוכר, ועל רש"י ד"ה התם.</w:t>
      </w:r>
    </w:p>
    <w:p w14:paraId="1CE4C908"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בהמה גסה - כדמפרש התם משום דנסמוך מיעוטא דנדמה למחצה דנקבות - צ"ב אמאי בעינן למיעוטא דנדמה, הא איכא מיעוט שליות אין בהן ולד. אמנם לשיטת תוס' נדה יח. (ד"ה שליא) אין כלל שליא בלא ולד, אך לפירש"י שם דהוא רוב צ"ע האיכא מיעוט. וראה בדברינו לקמן דף כב. (ד"ה השליא בבית) דיש שפירשו שאף רש"י שם מודה לתוס'. וראה עוד מהרי"ט אלגזי (אות ל"א סק"א).</w:t>
      </w:r>
    </w:p>
    <w:p w14:paraId="1000F13B"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הכא שאני כדמפרש בגמ' כדי לפרסמה שנפטרה מן הבכורה - אבל גבי מבכרת שהפילה אין צריך לפרסמה, דהכל יודעים שאין שליא בלא ולד - שטמ"ק (י"ח), תוס' נדה כז: (ד"ה כדי), ורמב"ן כאן בהלכותיו.</w:t>
      </w:r>
    </w:p>
    <w:p w14:paraId="0F331630"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ומה שאינו דוחק בגמרא לומר כן וכו' - כלומר הרי בלאו הכי צריך לטעם דפרסום דלא תיקשי ממתני' דחולין, ומשני תוס' דמ"מ היה ס"ד דבדינא דר' חייא לא נימא דחייב בקבורה מטעם פרסום. וביאר מהרי"ט אלגזי (ריש אות ל') לפי שאין דרך חז"ל לתקן דבר בלא שיהא בו סרך איסור דאל"כ נראה חוכא, ולכך במבכרת שילדה שליא ניחא שתקנו קבורה דמ"מ יש לחוש למיעוט, אבל לר' חייא דנימוק ובטל ברוב לא מסתבר שיתקנו קבורה, קמ"ל דאפילו הכי משום פרסום תקנו.</w:t>
      </w:r>
    </w:p>
    <w:p w14:paraId="35E6FA4B"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ויש לעיין אמאי בסוגיא דחולין בעינן לטעם רוב צדדין, ולא נימא משום דנימוק הולד ברוב דם כדאמרינן לקמן. וי"ל דהא לרבנן רק כשיצא לבית החיצון אמרינן כן כדאיתא בנדה כז. [עי' שטמ"ק לקמן כב. אות ט'], א"כ הוצרך כן אליבא דר"ל התם דמפרש טעמא משום בלבול צורה ולא מטעם ביטול ברוב.</w:t>
      </w:r>
    </w:p>
    <w:p w14:paraId="791CD454"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דף כב.</w:t>
      </w:r>
    </w:p>
    <w:p w14:paraId="620A867C"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גמ'</w:t>
      </w:r>
    </w:p>
    <w:p w14:paraId="48D63982"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למימרא דולד מעליא הוא ואמאי אין מטמא לא במגע ולא במשא אמר רבי יוחנן משום ביטול ברוב נגעו בה:</w:t>
      </w:r>
    </w:p>
    <w:p w14:paraId="5D6910BC"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ביסוד המרדכי דלא אמרינן ביטול ברוב בדבר שתחילת ביאתו לעולם בתערובת:</w:t>
      </w:r>
    </w:p>
    <w:p w14:paraId="22B3D457"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א] במרדכי סוף חולין (סי' תשל"ז) הקשה רבינו משולם גבי הא דאמרינן (ב"ק כה._)22 אין שכבת זרע בלא צחצוחי זיבה, וכן אמרינן (יבמות קה.) יבמה שרקקה דם חליצתה כשירה דאי אפשר בלא צחצוחי רוק, ואמאי לא אמרינן שיתבטלו ברוב. ויסד לתרץ דביטול ברוב אמרינן רק בדבר שהיה ניכר מתחילתו ואח"כ נתערב, ולא בדבר שתחילת ביאתו לעולם בתערובת. והא דאמר ר' שמעון לקמן "ולד נימוק עד שלא יצא", התם נמי היה הולד ניכר קודם שנימוח.</w:t>
      </w:r>
    </w:p>
    <w:p w14:paraId="67E5D17D"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והקשה מהרי"ט אלגזי (אות ל') התינח לענין טומאה י"ל דהיה ניכר הולד תחילה קודם שנתערב, אבל משמעות הגמ' [וכן מוכח בתוס' סוף כא:] דאף לענין בכורה אמרינן האי ביטול, והלא לענין בכורה בפטר רחם תלה רחמנא, נמצא שמתחילת חלות קדושת הבכור יצא מעורב והיכי אמרינן ביטול ברוב, ועל כרחך דתוס' לא סברי יסוד חילוק המרדכי. וכן נקט בהגהות מהר"ץ חיות חולין עז:</w:t>
      </w:r>
    </w:p>
    <w:p w14:paraId="76A297FA"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אמנם מסיק מהרי"ט אלגזי דאין כוונת המרדכי שהדבר תלוי בתחילת חלות דין האיסור או הטומאה [כדברי המשל"מ משכב ומושב א. יד.], אלא בתחילת יצירת החפצא, והשליא היה לה שעת הכושר, דמתחילה קודם שיצא לאויר העולם הולד ניכר קודם שנימוח, משא"כ זיבה ורוק דיבמה דאף בהיותם בגוף קודם שיצאו לאויר העולם לא היו  ניכרים לעצמם כלל. ועי' בדבריו בהרחבה.</w:t>
      </w:r>
    </w:p>
    <w:p w14:paraId="56AD3D6B"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וראשית בכורים כתב לישב אף לסברת המשל"מ, די"ל גם גבי בכור דאיכא צד קדושה קודם דנולד, לפיכך חשיב ניכר ואח"כ נתערב, ועוד י"ל דכיון שנתבטל לענין טומאה מהני ביטולו גם לענין קדושה - עי' בדבריו. וראה עוד מש"כ לישב היד דוד.</w:t>
      </w:r>
    </w:p>
    <w:p w14:paraId="4F1A056A"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ועוד בסוגיא זו וביסוד דברי המרדכי - יעוי' דרכי תשובה (יו"ד יד. לד.), שערי יושר (ש"ג פכ"ב), שדי חמד (כללים מערכת הב', פאת השדה סי' ל"ט), שער המלך (הל' יו"ט פ"ה), ושו"ת חתם סופר (או"ח סי' קל"ג וסי' קל"ח). </w:t>
      </w:r>
    </w:p>
    <w:p w14:paraId="344EA1A7"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ב] יש לעיין איך נפטר מן הבכורה בהאי חררה, הרי נתבטלה ברוב ואין כאן כלל לידת ולד?</w:t>
      </w:r>
    </w:p>
    <w:p w14:paraId="479C5DF5"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בקושיא זו דן קהלות יעקב (סי' כ'), וכתב דבשלמא להבנת המשל"מ הנ"ל במרדכי, דגדר 'נולד בתערובת' היינו בשעת חלות הדין, י"ל דגבי בכורה דתליא בפטר רחם לא שייך ביטול ברוב דהא נולד בתערובת, אך כבר דחה מהריט"א סברא זו כנ"ל. ומסיק הקהלות יעקב דמוכח מכאן שבדין ביטול ברוב אין המיעוט מאבד שמו, אלא רק דיניו מתבטלין ממנו, הלכך נמצא שהיה מציאות של לידת בכור. [בסברא זו - יעוי' בדברינו לקמן ד"ה מאי איכא, וד"ה אבל לקדירה, אות ג']. אלא דתמה הקהלות יעקב דא"כ ליתא מעיקרא לקושית המרדכי, דהא המציאות של זיבה ורוק לא בטל, ושפיר י"ל שרקקה רוק אף שנתבטל, וצ"ע.</w:t>
      </w:r>
    </w:p>
    <w:p w14:paraId="54CD551F"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ובחלקת יואב (או"ח לב. ו.) תירץ דהיכא שדנים על החפצא עצמו כגון החררה אזי אמרינן דנתבטל וכמאן דליתא, אך לגבי בכורה הנידון הוא האם נולד מן הבהמה, והרי במציאות נולד ויצא ממנה האי ולד שנימוק, [ודמי לטומאת משא דאיתא לקמן כג. שאין ביטול ברוב כיון דבמציאות נושא את כולה]. </w:t>
      </w:r>
    </w:p>
    <w:p w14:paraId="64476D49"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באבני נזר (או"ח סי' נ"ו) תירץ דלענין בכורה דנים על הולד השני שתלד לפוטרו מן הבכורה, ולענין זה לא שייך ביטול ברוב, וראה מש"כ ראשית בכורים בביאור דבריו.</w:t>
      </w:r>
    </w:p>
    <w:p w14:paraId="2338805C"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ובשו"ת שבט הלוי (ח"י קונטרס הקדשים סי' כ"ה) כתב דנימוח דהכא אינו עד שיהא לדם ממש, אלא שאין ניכר אם היא חררת דם או בשר הולד, וא"כ אינו ביטול במציאות אלא ביטול בדין כיון שאם היה בא אליהו היה מכירו, הלכך מהני ביטולו רק לענין טומאה ולא לענין לידה כיון שבמציאות ישנו ולד אלא שאינו ניכר.</w:t>
      </w:r>
    </w:p>
    <w:p w14:paraId="49A1000B"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במנחת אברהם (עמ' ל"ג) שהרחיב בענין זה.</w:t>
      </w:r>
    </w:p>
    <w:p w14:paraId="408B8FCC"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אמר רבי יוחנן משום ביטול ברוב נגעו בה - עי' לקמן כג. בתוס' ד"ה טומאה חמורה, וד"ה טומאה קלה.</w:t>
      </w:r>
    </w:p>
    <w:p w14:paraId="45184ADE"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דאמררבי יוחנן ראב"י ורבי שמעון אמרו דבר אחד וכו':</w:t>
      </w:r>
    </w:p>
    <w:p w14:paraId="4FFD049C"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בסתירת פסקי הרמב"ם:</w:t>
      </w:r>
    </w:p>
    <w:p w14:paraId="38A6A5F8"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הנה בסוגיין איתא דאמרו דבר אחד, ומתוך כך תמוהין פסקי הרמב"ם דמצד אחד פסק (אבות הטומאות א. טז.) דבהמה ששפעה חררת דם הרי זו בטלה ברוב ואינה מטמאה, ומאידך גבי שליא (טומאת מת כה. י.) פסק כת"ק דהבית טמא חזקה אין שליא בלא ולד - עי' מש"כ בזה הלח"מ (בכורות ד. יא.), וראה עוד חסדי דוד (תוספתא נדה ד. יג.), מהרי"ט אלגזי (אות ל"א סק"ב), וחזו"א (בכורות כא. א.).</w:t>
      </w:r>
    </w:p>
    <w:p w14:paraId="6C39F801"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השליא בבית הבית טמא לא שהשליא ולד אלא שאין שליא בלא ולד - בנדה דף יח. אמרינן בשלושה מקומות הלכו חכמים אחר הרוב ומטמאין כודאי, וחד מהם שליא דהכא. ופירש רש"י דרוב שליות יש בהן ולד, ותוס' שם (ד"ה שליא) הקשו עליו, ופירשו דליכא כלל שליא בלא ולד, אלא דהמיעוט נימוק, והרוב לא נימוק לת"ק עד שיצא לבית החיצון.</w:t>
      </w:r>
    </w:p>
    <w:p w14:paraId="06EC2133"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והנה פירוש רש"י דהכא משמע כתוס' התם, [וביותר לגירסת שטמ"ק כאן ז'], אמנם יעוי' בסוגיא דנדה בספר פתחי נדה (המכונה חכמת בצלאל) להגר"ב רנשבורג, שפירש דאף רש"י שם מודה לסברת תוס', אלא שהוצרך לפרש רוב נוסף - עי' בדבריו. וראה כאן מהרי"ט אלגזי (אות ל"א סק"א).</w:t>
      </w:r>
    </w:p>
    <w:p w14:paraId="2BC2451F"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תנן התם אין לנפלים פתיחת הקבר עד שיעגילו ראש כפיקה:</w:t>
      </w:r>
    </w:p>
    <w:p w14:paraId="56E27473"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פירושי הראשונים במשנה זו:</w:t>
      </w:r>
    </w:p>
    <w:p w14:paraId="489A56D7"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b/>
          <w:bCs/>
          <w:color w:val="00000A"/>
          <w:spacing w:val="20"/>
          <w:position w:val="6"/>
          <w:rtl/>
        </w:rPr>
        <w:t xml:space="preserve">א. </w:t>
      </w:r>
      <w:r w:rsidRPr="002E6030">
        <w:rPr>
          <w:rFonts w:eastAsia="Tahoma" w:hint="cs"/>
          <w:color w:val="00000A"/>
          <w:spacing w:val="20"/>
          <w:position w:val="6"/>
          <w:rtl/>
        </w:rPr>
        <w:t>רוב הראשונים [רש"י כאן, תוס' (ד"ה עד), רא"ש ור"ש (אהלות פ"ז מ"ד)] מפרשים דהכי קאמר: אם נפתח הרחם ולא יצא הראש לחוץ, אין פתיחת הקבר מטמאה בנפלים, אלא א"כ גדול ראשו ועב כפיקה שאז הטומאה בוקעת לחוץ.</w:t>
      </w:r>
    </w:p>
    <w:p w14:paraId="640241A2"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ברם הרמב"ם ורע"ב פירשו דקאי ארישא דהתם, אם היתה מהלכת ברגליה הבית טהור דודאי לא נפתח הקבר, וקאמרה סיפא דזה דוקא בנפל שכבר העגיל ראשו כפיקה, אך קטן משיעור זה יתכן שהיה פתיחת הקבר הגם שמהלכת ברגליה.</w:t>
      </w:r>
    </w:p>
    <w:p w14:paraId="459CC14A"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ונמצא דלפירש"י והראשונים הוא שיעור בפתיחת הקבר דנפלים, ולרמב"ם ורע"ב פתיחת הקבר בנפלים שייכת אף בפחות משיעור זה, אלא דקאי ארישא וכדפרשינן.</w:t>
      </w:r>
    </w:p>
    <w:p w14:paraId="29AFFAC4"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b/>
          <w:bCs/>
          <w:color w:val="00000A"/>
          <w:spacing w:val="20"/>
          <w:position w:val="6"/>
          <w:rtl/>
        </w:rPr>
        <w:t xml:space="preserve">ג. </w:t>
      </w:r>
      <w:r w:rsidRPr="002E6030">
        <w:rPr>
          <w:rFonts w:eastAsia="Tahoma" w:hint="cs"/>
          <w:color w:val="00000A"/>
          <w:spacing w:val="20"/>
          <w:position w:val="6"/>
          <w:rtl/>
        </w:rPr>
        <w:t>וראה בתוי"ט (אהלות שם) שהאריך בביאור מחלוקת זו, [ויעו' ח"נ בסוגיין שהשיג על דבריו], והוסיף שהרמב"ם בחיבורו (טומאת מת כה. ד) כתב שני הפירושים.</w:t>
      </w:r>
    </w:p>
    <w:p w14:paraId="5F340499"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b/>
          <w:bCs/>
          <w:color w:val="00000A"/>
          <w:spacing w:val="20"/>
          <w:position w:val="6"/>
          <w:rtl/>
        </w:rPr>
        <w:t>ד.</w:t>
      </w:r>
      <w:r w:rsidRPr="002E6030">
        <w:rPr>
          <w:rFonts w:eastAsia="Tahoma" w:hint="cs"/>
          <w:color w:val="00000A"/>
          <w:spacing w:val="20"/>
          <w:position w:val="6"/>
          <w:rtl/>
        </w:rPr>
        <w:t xml:space="preserve"> מיהו המשנה אחרונה נקט שלא נחלקו המפרשים בזה. וכן נראה מדברי הצ"ק בסוגיין שפירש כוונת רש"י על דרך הרמב"ם. והרש"ש תמה עליו.</w:t>
      </w:r>
    </w:p>
    <w:p w14:paraId="69A141CA"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b/>
          <w:bCs/>
          <w:color w:val="00000A"/>
          <w:spacing w:val="20"/>
          <w:position w:val="6"/>
          <w:rtl/>
        </w:rPr>
        <w:lastRenderedPageBreak/>
        <w:t>ה.</w:t>
      </w:r>
      <w:r w:rsidRPr="002E6030">
        <w:rPr>
          <w:rFonts w:eastAsia="Tahoma" w:hint="cs"/>
          <w:color w:val="00000A"/>
          <w:spacing w:val="20"/>
          <w:position w:val="6"/>
          <w:rtl/>
        </w:rPr>
        <w:t xml:space="preserve"> ויש לעיין בלשון רגמ"ה דמשמע קצת שהוא דין בנפלים עצמן, דהגם שנפתח הקבר, אין להם כח טומאה אא"כ נגמרה צורתן והעגיל ראשן כפיקה. ויש לעיין גם בלשון רש"י שכתב "פתיחת הקבר אינו לנפלים" וכו', אמנם מראה כהן הגיה בדבריו שהוא דיבור חדש "אין לנפלים". וראה בדברינו לקמן (ד"ה של בהמה) דמשמע כן בגירסת שטמ"ק בשם תו"ח בפירש"י לקמן.</w:t>
      </w:r>
    </w:p>
    <w:p w14:paraId="6A65C4E9"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אין לנפלים פתיחת הקבר עד שיעגילו ראש כפיקה:</w:t>
      </w:r>
    </w:p>
    <w:p w14:paraId="5D401960"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שיעור פתיחת הקבר לענין טומאת נדה:</w:t>
      </w:r>
    </w:p>
    <w:p w14:paraId="7F1A65F1"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הראב"ד בבעלי הנפש (שעה"פ א. טז.) והמאירי (נדה כא.) כתבו דיש שלמדו מכאן גם לענין הא דקי"ל אין פתיחת הקבר בלא דם (נדה שם), דלא נחשב פתיחה אלא בולד גדול שהעגיל ראשו כפיקה. ברם הראב"ד השיג על דבריהם, והוכיח שאף בפתיחה כל דהו אי אפשר בלא דם. (פירות תאנה).</w:t>
      </w:r>
    </w:p>
    <w:p w14:paraId="32C5C83C"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והנה שיעור פתיחת הקבר לענין נדה לא נתבאר, ובתוס' נדה כב: (ד"ה ליפלוג) נקטו שבשיעור שערה וקליפה ודאי לא שייך, וכן דעת רוב הראשונים שם. אולם הרז"ה בהגהותיו על בעלי הנפש נקט שבכל דבר שייך פתיחת הקבר. ועי' אור שמח (איסו"ב ה. ו.).</w:t>
      </w:r>
    </w:p>
    <w:p w14:paraId="689F7F09"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ולהלכה - יעוי' שו"ע (יו"ד סוס"י קפ"ח), וראה בביאור הגר"א שם (סקכ"ג). ולמעשה - בחוט שני (סוס"י קפ"ח) כתב דלא ידעינן השיעור ויש להחמיר. ובאגרות משה (יו"ד ח"א סי' פ"ט) כתב דאם אינו עב מאצבע קטנה יש להקל. </w:t>
      </w:r>
    </w:p>
    <w:p w14:paraId="49D962EC"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אמר רב הונא שמעתי שתי פיקות אחת של שתי ואחת של ערב וכו' כי אתא רבין פירשה משמיה דרבי יוחנן של אשה כשל שתי של בהמה כשל ערב:</w:t>
      </w:r>
    </w:p>
    <w:p w14:paraId="33B4CBBB"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מחלוקת ראשונים אי מיירי לענין טומאה או לענין בכורה:</w:t>
      </w:r>
    </w:p>
    <w:p w14:paraId="39F8902A"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b/>
          <w:bCs/>
          <w:color w:val="00000A"/>
          <w:spacing w:val="20"/>
          <w:position w:val="6"/>
          <w:rtl/>
        </w:rPr>
        <w:t>א.</w:t>
      </w:r>
      <w:r w:rsidRPr="002E6030">
        <w:rPr>
          <w:rFonts w:eastAsia="Tahoma" w:hint="cs"/>
          <w:color w:val="00000A"/>
          <w:spacing w:val="20"/>
          <w:position w:val="6"/>
          <w:rtl/>
        </w:rPr>
        <w:t xml:space="preserve"> רש"י מפרש דבין גבי אשה ובין גבי בהמה לענין טומאה מיירי, אלא דבאשה הוא טומאת אהל דמת, ודבהמה הוא טומאת מגע כגון שהושיט רועה ידו ונגע בו.</w:t>
      </w:r>
    </w:p>
    <w:p w14:paraId="0FBF5CD3"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ברם הרמב"ם (בכורות ד. יג.) כתב "ואין לנפלי בהמה פטירת רחם עד שיעגילו ראש כפיקה של ערב", נמצא שלמד דלענין בכורה מיירי שאין נפל בהמה פוטר מבכורה עד שיעגיל ראשו כפיקה. והראב"ד שם ס"ל כרש"י, והשיג דכל עיקר עניינא קאי על טומאה [כך פירשו השגתו הלח"מ ומהר"י קורקוס]. </w:t>
      </w:r>
    </w:p>
    <w:p w14:paraId="3B58BBA8"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b/>
          <w:bCs/>
          <w:color w:val="00000A"/>
          <w:spacing w:val="20"/>
          <w:position w:val="6"/>
          <w:rtl/>
        </w:rPr>
        <w:t>ג.</w:t>
      </w:r>
      <w:r w:rsidRPr="002E6030">
        <w:rPr>
          <w:rFonts w:eastAsia="Tahoma" w:hint="cs"/>
          <w:color w:val="00000A"/>
          <w:spacing w:val="20"/>
          <w:position w:val="6"/>
          <w:rtl/>
        </w:rPr>
        <w:t xml:space="preserve"> וגם הרמב"ן בהלכותיו כאן השיג על הרמב"ם, דהא לענין בכורה אפילו בעבועי דמיא או טינוף בעלמא או חררת דם דמשנתינו פוטרין. וביותר דאפילו גבי אשה אין צריך עיגול ראש לפטור מבכורה, דאמרינן לקמן מו. "המפלת סנדל או שליא או שפיר מרוקם וכו' הבא אחריהם אינו בכור לכהן", וכן לעיל אמרו "אין לנפלים פתיחת הקבר עד שיעגילו ראש כפיקה", ולא אמרו אין לנפלים יצירה או פטירת רחם. [בביאור השגת הרמב"ן מבכור אדם - יעוי' מהרי"ט אלגזי אות ל"ז סק"ב].</w:t>
      </w:r>
    </w:p>
    <w:p w14:paraId="5623EDED"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b/>
          <w:bCs/>
          <w:color w:val="00000A"/>
          <w:spacing w:val="20"/>
          <w:position w:val="6"/>
          <w:rtl/>
        </w:rPr>
        <w:t>ד.</w:t>
      </w:r>
      <w:r w:rsidRPr="002E6030">
        <w:rPr>
          <w:rFonts w:eastAsia="Tahoma" w:hint="cs"/>
          <w:color w:val="00000A"/>
          <w:spacing w:val="20"/>
          <w:position w:val="6"/>
          <w:rtl/>
        </w:rPr>
        <w:t xml:space="preserve"> מהרי"ט אלגזי (אות ל"ו סק"א) ביאר שיצא להרמב"ם פירושו מהסוגיא דנדה כט. גבי בהמה שיצאה מלאה ובאה ריקנית, ודלא כפירש"י שם, ועוד דלפירש"י דהכא דחוק למה הוצרכו גבי בהמה ליתן שיעור דהעגיל ראש, דהלא הנפק"מ היא להושיט רועה ידו כדפירש"י, והרועה ממילא מכיר אותה שעה ויודע אם נפתח הקבר - עי' בדבריו שיישב קושיא זו לפירוש רש"י.</w:t>
      </w:r>
    </w:p>
    <w:p w14:paraId="3B6B8B65"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b/>
          <w:bCs/>
          <w:color w:val="00000A"/>
          <w:spacing w:val="20"/>
          <w:position w:val="6"/>
          <w:rtl/>
        </w:rPr>
        <w:t>ה.</w:t>
      </w:r>
      <w:r w:rsidRPr="002E6030">
        <w:rPr>
          <w:rFonts w:eastAsia="Tahoma" w:hint="cs"/>
          <w:color w:val="00000A"/>
          <w:spacing w:val="20"/>
          <w:position w:val="6"/>
          <w:rtl/>
        </w:rPr>
        <w:t xml:space="preserve"> ובדבר תמיהות הרמב"ן על הרמב"ם - מהרי"ט אלגזי (אות ל"ז סק"א) תירץ דס"ל להרמב"ם דהיכא דמצינו טינוף או חררת דם פוטר מבכורה היינו כשהוכר העובר ומסתמא כבר העגיל ראשו כפיקה, ופוטר בודאי ולא מספק דלא חיישינן למיעוטא שמא לא העגיל ראשו. </w:t>
      </w:r>
    </w:p>
    <w:p w14:paraId="27CF638E"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ובחי' הגרי"ז כתב שלדעת הרמב"ם הא דסגי בטינוף או חררת דם היינו לענין שֵם 'לידה' ולפטור הבא אחריו מבכורה, אבל דין 'פטר רחם' ליכא על הנפל אלא א"כ העגיל ראשו, ונפק"מ שיהא בו קדושה וליבעי קבורה. ועי' בדבריו נפק"מ נוספת.  </w:t>
      </w:r>
    </w:p>
    <w:p w14:paraId="5A2B0B76"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b/>
          <w:bCs/>
          <w:color w:val="00000A"/>
          <w:spacing w:val="20"/>
          <w:position w:val="6"/>
          <w:rtl/>
        </w:rPr>
        <w:t>ו.</w:t>
      </w:r>
      <w:r w:rsidRPr="002E6030">
        <w:rPr>
          <w:rFonts w:eastAsia="Tahoma" w:hint="cs"/>
          <w:color w:val="00000A"/>
          <w:spacing w:val="20"/>
          <w:position w:val="6"/>
          <w:rtl/>
        </w:rPr>
        <w:t xml:space="preserve"> והנה לשיטת הרמב"ם ניחא שייכות כל סוגיא זו דהעגיל ראש כפיקה לעניינא דסוגיין דבכורות, אך לשאר הראשונים צ"ל דאגב דתני ר' חייא גבי חררה שאינה מטמאה במגע ומשא, הביאו גם האי עניינא דנפל אימתי הוי שיעור דמטמא.</w:t>
      </w:r>
    </w:p>
    <w:p w14:paraId="406395A5"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של בהמה כשל ערב: </w:t>
      </w:r>
    </w:p>
    <w:p w14:paraId="4770A45F"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רש"י מפרש ד'של בהמה' היינו כגון הושיט רועה ידו ונגע, דאם העגיל ראש הנפל חשיב פתיחת הקבר ואם לאו הוי טומאה בלועה. וכן מבואר מדברי תוס' (ד"ה עד), וכן ביאר הרמב"ן בהלכותיו בסוף הסוגיא.</w:t>
      </w:r>
    </w:p>
    <w:p w14:paraId="475EAAA6"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ודעת הרמב"ם [הבאנו לעיל] שלענין לפטור מבכורה איתמר.</w:t>
      </w:r>
    </w:p>
    <w:p w14:paraId="15C58FDA"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ובשטמ"ק השלם בשם תו"ח דחה פירוש רש"י, ומסיק כפירוש קמא דרש"י [כך היה בגירסתו], דלענין אם יצא הנפל לחוץ מיירי, דרק אם העגיל ראשו כפיקה מטמא מגעו כמגע נבילה. וצ"ע הלא אפילו חררת דם מטמאה במגע ומשא לולי דתלינן שנתבטל ברוב. וצ"ל דהתם יש לחוש שהעגיל ראשו ונימוח, אך נפל שודאי לא העגיל ראשו ס"ל שאין מטמא. וכן משמע מדברי רגמ"ה בסוגיין - עי' בדברינו לעיל ד"ה תנן התם.</w:t>
      </w:r>
    </w:p>
    <w:p w14:paraId="572C6719"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ושוב מצאתי שמהרי"ט אלגזי (אות ל"ו סק"ב) עמד בזה, ותמה מאד על דברי התו"ח. ועי' מש"כ לישב דבריו (שם סוף סק"ב). ועי"ש שתמה גם על פירש"י ותוס' והרמב"ן מהסוגיא דחולין וכתמיהת התו"ח הנ"ל, והאריך בזה לישב שיטתם.</w:t>
      </w:r>
    </w:p>
    <w:p w14:paraId="5D7C202B"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גוש הבא מבית הפרס מארץ העמים שיעורו כפיקה גדולה של סקאין - זה דעת חכמים במתני' אהלות (פי"ז מ"ה) דדוקא גוש דארץ העמים מטמא ולא עפר. אולם ר' אליעזר פליג שם, וכן ר' מאיר פליג בזה על חכמים (שם סוף פי"ג). אמנם יעוי' משנה אחרונה (פי"ז שם) דאין דומה סברת ר"א לסברת ר"מ. </w:t>
      </w:r>
    </w:p>
    <w:p w14:paraId="7DEAF5A6"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שהוא כחותם המרצופין וישנו בצד העליון של מגופת החבית הלחמית - רש"י מפרש שאותו חותם ישנו גם בצד העליון של כסוי חביות. ותוס' מפרשים שבאותה מגופה יש כעין בית יד עגול שהוא דומה לחותם המרצופין. ורגמ"ה פירש דר"ל אותו שיעור של פיקת הסקאין שהוא כחותם המרצופין, זהו גם שיעורו של צד העליון הקצר של מגופת החבית.</w:t>
      </w:r>
    </w:p>
    <w:p w14:paraId="39DECDF4"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הלוקח ציר מעם הארץ משיקו במים וטהור - נקט 'עם הארץ' לפי שהם חשודין לערב מים בציר כדאיתא לקמן כג:, וגם הם חשודים על הטומאה.</w:t>
      </w:r>
    </w:p>
    <w:p w14:paraId="338FCBCE"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אי מיא רובא נינהו כיון דעביד להו השקה טהרי להו:</w:t>
      </w:r>
    </w:p>
    <w:p w14:paraId="2E8A6039"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בגדר דין  'השקה':</w:t>
      </w:r>
    </w:p>
    <w:p w14:paraId="0D9A4200"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b/>
          <w:bCs/>
          <w:color w:val="00000A"/>
          <w:spacing w:val="20"/>
          <w:position w:val="6"/>
          <w:rtl/>
        </w:rPr>
        <w:t>א.</w:t>
      </w:r>
      <w:r w:rsidRPr="002E6030">
        <w:rPr>
          <w:rFonts w:eastAsia="Tahoma" w:hint="cs"/>
          <w:color w:val="00000A"/>
          <w:spacing w:val="20"/>
          <w:position w:val="6"/>
          <w:rtl/>
        </w:rPr>
        <w:t xml:space="preserve"> רש"י פירש בשם תשובת רגמ"ה דהשקה מהני מתורת זריעה, כלומר כשם שזריעה מטהרת הזרעים דבטילי לגבי קרקע, כך השקה מחברת המים עם מי המקוה ובטלי לגבן ונעשין אחד, ומשום כך רק למים מהני השקה ולא לשאר משקין.</w:t>
      </w:r>
    </w:p>
    <w:p w14:paraId="71E2C4ED"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ברש"י ביצה יז: (ד"ה ושוין), וציין שם דמקור הדין דהשקה מטעם זריעה בפסחים לד:</w:t>
      </w:r>
    </w:p>
    <w:p w14:paraId="23A9AA84"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ובגדר וביאור דין טהרה דהשקה - יעוי' בקובץ שיעורים פסחים לד: (אות קנה-קנו), ובחי' רבנו חיים הלוי (הל' טומאת אוכלין). [וראה בקובץ שיעורים שם (אות קנ"ז) בענין דברי רש"י בחולין כו: דהא דשאר משקין אין בהן השקה משום דטעמא לא בטיל].</w:t>
      </w:r>
    </w:p>
    <w:p w14:paraId="3EFF4B84"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והנה לדעת רש"י סגי בהשקה כל דהו, ודייק לשון 'השקה'. וצ"ע לשון הר"ח בפסחים שם דמפרש השקה מלשון שיקוע, דלא נטהרו המים עד שישקען במי המקוה שיהיו צפין עליהם מלמעלה, ורק אז חשיבי כזרועין בקרקע.</w:t>
      </w:r>
    </w:p>
    <w:p w14:paraId="6300DE51"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b/>
          <w:bCs/>
          <w:color w:val="00000A"/>
          <w:spacing w:val="20"/>
          <w:position w:val="6"/>
          <w:rtl/>
        </w:rPr>
        <w:t>ג.</w:t>
      </w:r>
      <w:r w:rsidRPr="002E6030">
        <w:rPr>
          <w:rFonts w:eastAsia="Tahoma" w:hint="cs"/>
          <w:color w:val="00000A"/>
          <w:spacing w:val="20"/>
          <w:position w:val="6"/>
          <w:rtl/>
        </w:rPr>
        <w:t xml:space="preserve"> האם בהשקה סגי בחיבור כל דהו ממש, או דבעינן מיהא כשפופרת הנוד - עי' תוס' חגיגה כא: (ד"ה כעוביה), ויבמות טו. (ד"ה עירוב מקואות) שנקטו דסגי במשקה טופח על מנת להטפיח. ועי' שדן בזה דבר אברהם (ח"ב סי' ט"ו).</w:t>
      </w:r>
    </w:p>
    <w:p w14:paraId="335DC1B0"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מאי איכא משום הנך מיעוטא דמיא הנך בטלו להו ברובא:</w:t>
      </w:r>
    </w:p>
    <w:p w14:paraId="2EDC44DF"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טעם שלא מהני השקה למיעוט המים:</w:t>
      </w:r>
    </w:p>
    <w:p w14:paraId="534AE0DF"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פירשו רש"י ורגמ"ה לפי שבטלו המים ברוב הציר, כלומר שמקבלים שֵם הרוב שהוא ציר, ולציר לא מהני השקה דאוכל הוא.</w:t>
      </w:r>
    </w:p>
    <w:p w14:paraId="7AA1BE40"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אולם בגירסת שטמ"ק(אות ה') איתא לפי שלא נוגע ההשקה במיעוט המים אלא ברוב הציר, כלומר דכל טיפה שנגעה אזלינן בתר רוב ואמרינן שהציר נגע. [אך צ"ע הלא הוי לח בלח ונבללין לגמרי].</w:t>
      </w:r>
    </w:p>
    <w:p w14:paraId="2A0C8507"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ביטול ברוב עניינו לעשות המתבטל כמבטל, או רק לבטל האיסור וחשיבותו?</w:t>
      </w:r>
    </w:p>
    <w:p w14:paraId="3D58270C"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נראה לבאר מחלוקת רש"י והשטמ"ק - דלרש"י ביטול ברוב עניינו ביטול מציאות המיעוט, אך לשטמ"ק הוא רק דין לתלות ברוב ההיתר, והכי נמי תלינן שנגעה ההשקה ברוב. וחקירה זו היא פלוגתת ראשונים - יעוי' בדברינו על תוס' ד"ה הנך.</w:t>
      </w:r>
    </w:p>
    <w:p w14:paraId="79DED877"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ונראה דרש"י אזיל לשיטתו בזבחים עח. (ד"ה אי אפשר) דהמיעוט הבטל לרוב מהני להשלים שיעורו. וכן מצינו בסוכה ט: שכתב רש"י (ד"ה שחבטן) דמיעוט הסכך פסול מהני על ידי ביטול ברוב להשלים שיעור סכך כשר דליהוי צילתה מרובה מחמתה.</w:t>
      </w:r>
    </w:p>
    <w:p w14:paraId="752336A7"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ועוד בנידון זה אי מהני ביטול ברוב לעשות המתבטל כמבטל, או רק לבטל האיסור וחשיבותו - ראה בעונג יו"ט (סי' ד'), אחיעזר (ח"ב סי' י"ב סק"ב וסק"ג), אור שמח (מאכלות אסורות טז. ה.), אבן האזל (איסו"מ ד. יז.), קהלות יעקב (חולין סי' ל"ב), ומנחת אברהם (עמ' מ') בהרחבה.</w:t>
      </w:r>
    </w:p>
    <w:p w14:paraId="62F49462"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אמר רבי ירמיה לא שנו אלא לטבול בהן פיתו אבל לקדירה לא - הרמב"ם (טומאת אוכלין טז. ה.) פסק כר' ירמיה. וראה בזה בדברינו לקמן סוף כג.</w:t>
      </w:r>
    </w:p>
    <w:p w14:paraId="5BED6D35"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אבל לקדירה לא מצא מין את מינו וניעור:</w:t>
      </w:r>
    </w:p>
    <w:p w14:paraId="3E8382E4"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קובץ בענין 'חוזר וניעור':</w:t>
      </w:r>
    </w:p>
    <w:p w14:paraId="5641293D"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א] מהו לשון 'וניעור':</w:t>
      </w:r>
    </w:p>
    <w:p w14:paraId="1CD7DCC8"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רש"י בעירובין ט. וע"ז עג. פירש שהוא מלשון ניעור משנתו. ופירוש נוסף הביא בע"ז שם שהוא מלשון מתנער מתורתו הראשונה ונדבק בחבירו, ודחה פירוש זה, דא"כ 'נוער' מיבעי ליה. אמנם כפירוש זה משמע ברגמ"ה בסוגיין שכתב "האי ניעור הוא כמו מסתלק". </w:t>
      </w:r>
    </w:p>
    <w:p w14:paraId="203DB368"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ב] חוזר וניעור כבר בפלגא ופלגא:</w:t>
      </w:r>
    </w:p>
    <w:p w14:paraId="7A1872F2"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דין חוזר וניעור הוא לאו דוקא כשחזרה הטומאה להיות רוב, אלא כיון דהוי פלגא ופלגא שוב אינו בטל וחוזר וניעור, מלבד בטומאה דרבנן שלא גזרו על פלגא ופלגא לתירוץ אחד בגמ' - כן מבואר לקמן כג: בסוף הסוגיא. וראה עוד בדברינו על רש"י לקמן כג. ד"ה גזירה.</w:t>
      </w:r>
    </w:p>
    <w:p w14:paraId="16FEA9C6"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ג] א. האם בביטול איסור ברוב מותר לאכול כל התערובת לאדם אחד?</w:t>
      </w:r>
    </w:p>
    <w:p w14:paraId="42C3CE25"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ב. דין חוזר וניעור הוא מדאורייתא או מדרבנן?</w:t>
      </w:r>
    </w:p>
    <w:p w14:paraId="6CC84AA3"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נחלקו הראשונים האם כשנתבטל האיסור ברוב פקע איסורו ממנו ומותר לאכול כל התערובת אף לאדם אחד, או שהוא רק היתר תלייה של כל חתיכה בפני עצמה שהיא מן הרוב - יעוי' בדברינו על תוס' ד"ה הנך.</w:t>
      </w:r>
    </w:p>
    <w:p w14:paraId="5AE45051"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והנה לשיטת הרא"ש בחולין פרק גיד הנשה שהוא היתר גמור לאכול הכל בבת אחת, ועל כרחך לפי שפקע האיסור על ידי ביטול ברוב, וא"כ צ"ע כיצד חוזר האיסור וניעור לאחר שכבר פקע האיסור. וכתב בקובץ שמועות (חולין אות ל"ו) דאין הכוונה שמציאות האיסור בטלה, אלא שדין האיסור בפועל פקע אבל סיבת האיסור ומציאותו עדיין קיימת.</w:t>
      </w:r>
    </w:p>
    <w:p w14:paraId="03EA0C12"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אולם יש לעיין לפי המתבאר מדברי רש"י (ד"ה וטהור), דעל ידי הביטול ברוב נהפכת מציאות המיעוט להיות כרוב [עי' בדברינו לעיל ד"ה מאי איכא], א"כ היאך חוזר שנית האיסור וניעור. וצ"ל דגם לשיטתו אין המציאות ממש בטילה, אלא שהוא דין לנהוג במיעוט כפי מציאות הרוב, וכל דין ששייך ברוב שייך נמי במיעוט ואף מצטרף לרוב להשלמת שיעור, אך מ"מ יסוד וסיבת מציאות המיעוט עדיין קיימת ושייך שתחזור ותתעורר.</w:t>
      </w:r>
    </w:p>
    <w:p w14:paraId="44DDBD72"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או אפשר שדעת רש"י דדין חוזר וניעור הוא מדרבנן גרידא [כמש"כ תוס' כג. (סוף ד"ה נבילה) לגבי דין טומאה כמאן דאיתיה ומטמאה במשא אף בזמן ביטולה, והיינו מדרבנן]. וכן דעת הפליתי (צט. יב.) שהוא חומרא מדרבנן. אך דעת הש"ך (צח. ו.) דהוא מדאורייתא. ויעוי' עוד בש"ך (צט. כא.), ובפרי חדש (בפירות גינוסר) סי' צ"ט ד"ה וראיתי להש"ך. </w:t>
      </w:r>
    </w:p>
    <w:p w14:paraId="09B98D04"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 האם בתערובת היתר בהיתר אמרינן נמי חוזר וניעור?</w:t>
      </w:r>
    </w:p>
    <w:p w14:paraId="2E639AAF"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מדברי תוס' לקמן נו. (סוף ד"ה אין המים, המתחיל נה:) מבואר, שגם בתערובת היתר בהיתר אמרינן סברת חוזר וניעור - כן דקדק מדבריהם שם השמן רוקח, וכתב שכן מפורש בנודע ביהודה (תניינא יו"ד סי' קפ"ו).</w:t>
      </w:r>
    </w:p>
    <w:p w14:paraId="3E32094F"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רש"י</w:t>
      </w:r>
    </w:p>
    <w:p w14:paraId="209BFE75"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נגעו בה - הא דאמרן דלא מטמא במגע משום ביטול ברוב - הא דנקט רש"י רק מגע ולא משא, אולי משום דלקמן סוף כג. מסקינן בקשיא לר' יוחנן דלכאורה במשא מיהא מטמאה, והכא איירינן אליבא דר' יוחנן. ושו"ר ברש"ש שמחק תיבת 'במגע'.</w:t>
      </w:r>
    </w:p>
    <w:p w14:paraId="1B7D916B"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פתיחת הקבר - והוציאוה לבית אחר טמא הבית הראשון כאילו נולד שם - בהגהות ר"ב רנשבורג תמה דבמשנה שם איתא דטמא רק מספק.</w:t>
      </w:r>
    </w:p>
    <w:p w14:paraId="3B407137"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פיקה של צמר - לגירסת שטמ"ק הוא דיבור חדש, אך מראה כהן כתב שהוא דיבור אחד עם דלעיל, וצ"ל "שער ראשו כפיקה של צמר".</w:t>
      </w:r>
    </w:p>
    <w:p w14:paraId="32441F6D"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רבי פריש - דצריך פיקה של שתי - הרש"ש הגיה דצ"ל "פריש דבריך".</w:t>
      </w:r>
    </w:p>
    <w:p w14:paraId="7A766745"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ד"ה של בהמה - שלא תהא כטומאה בלועה וכו' - צ"ב שלא פירש כבר גבי אשה בדיבור הקודם שלא תהא טומאה בלועה, ואולי לפי שגבי אשה איכא נמי נפק"מ אחרת לענין נדות למ"ד אין פתיחת הקבר בלא דם. וצ"ע אי גבי נפל תליא נמי בהעגיל ראש.</w:t>
      </w:r>
    </w:p>
    <w:p w14:paraId="2B64B7A1"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גוש - עפר שיעורו לטמא באהל וכו' - הרש"ש תמה דבהדיא תנן באהלות (פ"ב מ"ג) דעפר בית הפרס וארץ העמים מטמאין במגע ומשא ולא באהל - עי' בדבריו.</w:t>
      </w:r>
    </w:p>
    <w:p w14:paraId="51E5752D"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וקושיא זו כבר הקשו תוס' בסנהדרין יב. (ד"ה חוששין) על רש"י שם. ועי' משל"מ (טומאת מת יא. א.) שרצה תחילה להגיה ברש"י, אך לבסוף הניח בצ"ע. וראה עוד מרכבת המשנה שם.</w:t>
      </w:r>
    </w:p>
    <w:p w14:paraId="6ACD2972"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ושי למורא תירץ דהמשנה באהלות הנ"ל מיירי קודם שגזרו על אויר ארץ העמים, ולאחר שגזרו על אוירה גם גוש הבא משם מטמא באהל.</w:t>
      </w:r>
    </w:p>
    <w:p w14:paraId="5BBBDC0B"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ברם היד דוד תמה הלא הכא קתני נמי בית הפרס דלא שייך ביה כלל טומאת אהל. לכך נראה לו להגיה בדברי רש"י.</w:t>
      </w:r>
    </w:p>
    <w:p w14:paraId="50F585E9"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כפיקה גדולה של סקאין - הח"נ ורש"ש הגיהו דתיבות "כפיקה גדולה של סקאין" שייכות לדיבור דלעיל, ומתחיל דיבור חדש מרצופין וכו'.</w:t>
      </w:r>
    </w:p>
    <w:p w14:paraId="761F1568"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וישנו בצד העליון - כלומר שישנו לאותו חותם וכו' - עי' בדברינו בגמ' ד"ה שהוא כחותם.</w:t>
      </w:r>
    </w:p>
    <w:p w14:paraId="218527DA"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וטהור - ובטיל הציר ברוב ומקבל טומאה מחמת המים - עי' מה שהקשו תוס' (ד"ה וניעור), וקושיתם עולה גם על דברי רש"י כאן. וראה בדברינו על תוס'.</w:t>
      </w:r>
    </w:p>
    <w:p w14:paraId="0C568D6C"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מה שהעיר ראשית בכורים בדברי רש"י.</w:t>
      </w:r>
    </w:p>
    <w:p w14:paraId="6F7C16B0"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ונושקין עם המים שבתוך הכלי וכו' דהוי כמי שזרען וחוזר ונוטלן דזריעה מטהרה מטומאה - עי' בדברינו בגמ' ד"ה אי מיא רובא.</w:t>
      </w:r>
    </w:p>
    <w:p w14:paraId="067F4F75"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משום - והשקה לא מהניא להו הואיל ורובא ציר ובאוכל לא סלקא השקה בטלי להו ברובא - עי' בדברינו בגמ' ד"ה מאי איכא. </w:t>
      </w:r>
    </w:p>
    <w:p w14:paraId="5D17F62C"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תוס'</w:t>
      </w:r>
    </w:p>
    <w:p w14:paraId="7B4BD870"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רבי אליעזר - אע"ג דרבנן מודו לר' שמעון וכו' - בשטמ"ק (ט') מבואר שדברי תוס' הן כדברי רש"י כפי גירסתו ברש"י.</w:t>
      </w:r>
    </w:p>
    <w:p w14:paraId="27BB3474"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מ"מ לא אשכח אמרו דבר אחד אלא מראב"י ור' שמעון דלשניהם בטל בתחלת לידה -  דברי תוס' חסירים כדאיתא בשטמ"ק (י"ח), והוא מדברי תוס' חיצוניות כמובא בשטמ"ק השלם.</w:t>
      </w:r>
    </w:p>
    <w:p w14:paraId="53D8120B"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וראה בלח"מ (בכורות ד. יא.) בביאור סתירת פסקי הרמב"ם, ופירש שדעת הרמב"ם דאף דפליגי ר' שמעון ורבנן גבי שליא אם תיכף נימוק הולד, מ"מ גבי חררת דם מודו כו"ע כראב"י דנימוק ונתבטל ברוב דם וגנינים. והא דאמרינן "ראב"י ור"ש אמרו דבר אחד" היינו כלפי הא דתרוייהו אמרי דבטל בתחילת הלידה, הגם דהטעמים חלוקים. </w:t>
      </w:r>
    </w:p>
    <w:p w14:paraId="233909EA"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ועי' מהרי"ט אלגזי (אות ל"א סק"ב) שהשיג על דברי הלח"מ. וראה עוד חזו"א (בכורות כא. א.).</w:t>
      </w:r>
    </w:p>
    <w:p w14:paraId="5E3E0848"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בסוה"ד - והכי איתא בהדיא בתוספתא - ז"ל התוספתא (פ"ב סוף ה"ו) "ראב"י אומר בהמה גסה ששפעה חררת דם טעונה קבורה, ואין מטמא במשא, והבא אחריה פטור מן הבכורה".</w:t>
      </w:r>
    </w:p>
    <w:p w14:paraId="0CD0ADCB"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עד שיעגילו - הא דתנן בפ' המקשה בהמה שמת עוברה במעיה והושיט רועה ידו טהור כשלא העגיל כפיקה - וכן פירשו רש"י כאן (ד"ה כשל ערב) והרמב"ן בהלכותיו.</w:t>
      </w:r>
    </w:p>
    <w:p w14:paraId="3CA7ECFC"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ומדברי תוס' מוכח דמפרשי שהגם שנפתח הקבר אין הטומאה יוצאה בנפלים עד שיעור שיעגיל ראשן כפיקה. והוא כדרך פירש"י כאן, והר"ש והרא"ש באהלות פ"ז מ"ד. ויעוי' בתוי"ט שפירש הסוגיא דחולין לשיטת הרמב"ם והרע"ב. וראה בדברינו בגמ' ד"ה תנן התם.</w:t>
      </w:r>
    </w:p>
    <w:p w14:paraId="113B47C8"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והנה כדברי תוס' דהכא כתבו גם תוס' בחולין עא. (ד"ה והאשה), והוסיפו לתרץ עוד דהאי תנא סבר כמ"ד אין לולד טומאה עד שיצא לאויר העולם.</w:t>
      </w:r>
    </w:p>
    <w:p w14:paraId="2A3D7B08"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ובשטמ"ק השלם כאן בשם תו"ח, כתב לישב דדוקא כשיושבת על המשבר אמרינן דיש לנפלים פתיחת הקבר כשהעגיל ראשן, ואילו בחולין איירי כשאין יושבת על המשבר לכך טהורה. וראה מהרי"ט אלגזי (אות ל"ו סק"א, ד"ה והנה ראיתי) שהרבה לתמוה על חילוק זה.  </w:t>
      </w:r>
    </w:p>
    <w:p w14:paraId="13A59E4D"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דאין לומר דלעולם הוי כפיקה וקודם פתיחת הקבר דהא לא מטמא אלא גזירה שמא יוציא ראשו חוץ לפרוזדור וכו' - פי' אי דהעגיל ראשו כפיקה אלא שעדיין לא נפתח הקבר, הוה ליה למימר "גזירה שמא יפתח הקבר", אלא מדנקט "שמא יוציא ראשו לחוץ" ש"מ דקודם לכן אף אם נפתח הקבר טהור, ועל כרחך לפי דמיירי שלא העגיל ראשו כפיקה.</w:t>
      </w:r>
    </w:p>
    <w:p w14:paraId="53B6B2E2"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ויש לעיין דהכרח תוס' משום האי גזירה הוא רק גבי אשה, אך מנא להו להכריח גם גבי בהמה דמיירי שנפתח הקבר ולא העגיל ראש כפיקה. ואכן תוס' בחולין עא. (ד"ה והאשה) נקטו כן רק על האשה. וכן העירו הלב אריה שם ומלא הרועים כאן. וראה מש"כ לישב מהרי"ט אלגזי (אות ל"ו סק"א, ד"ה ולע"ד). וע"ע יד דוד.</w:t>
      </w:r>
    </w:p>
    <w:p w14:paraId="22F969CF"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בצד העליון - יש באותה מגופה בית יד וכו' - עי' בדברינו בגמ' ד"ה שהוא כחותם.</w:t>
      </w:r>
    </w:p>
    <w:p w14:paraId="555CFEA4"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הנך - ולא דמי לשאר איסורין שהוא בנותן טעם - אף שאין למים כ"כ טעם, מ"מ הואיל ויש בכוחם להתיש ולמעט כח הציר חשיב כטעם שאין בטל עד דאיכא ששים כנגדו - כן מבואר משטמ"ק השלם בשם תו"ח.</w:t>
      </w:r>
    </w:p>
    <w:p w14:paraId="6BA1CE9D"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דלא אתמר טעם כעיקר לענין טומאה - עי' בשטמ"ק השלם בשם תו"ח תוספת ביאור בסברא זו.</w:t>
      </w:r>
    </w:p>
    <w:p w14:paraId="39805299"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והרש"ש הקשה הלא מחלוקת תנאים היא בערלה וטבול יום. וכן ציין לשם בהגהות רב"פ תאומים. ועי' בשו"ת שבט הלוי (ח"י קונטרס הקדשים סי' כ"ה).</w:t>
      </w:r>
    </w:p>
    <w:p w14:paraId="0AED9146"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עוד תירץ בשטמ"ק הנ"ל, דלפי שנתערבו מיעוט המים ברוב ציר שוב אין ראויין לשתיה, לפיכך בטלי ברובא בעלמא. והוסיף דאפילו אין סברא זו חשובה מן בתורה, חשיבא מיהא למימר הכי מדרבנן. [וצ"ע הלא אזיל התם למ"ד טעם כעיקר דאורייתא].</w:t>
      </w:r>
    </w:p>
    <w:p w14:paraId="56EAEE2A"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וכן נבילה בטילה בשחוטה אפילו חזר ונתבשל הכל ביחד:</w:t>
      </w:r>
    </w:p>
    <w:p w14:paraId="0DBFA2E5"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בענין אכילת תערובת האיסור לאדם אחד. והאם ביטול ברוב הוא פקיעת האיסור, או היתר גרידא לתלות ברוב:</w:t>
      </w:r>
    </w:p>
    <w:p w14:paraId="0BD8D24F"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b/>
          <w:bCs/>
          <w:color w:val="00000A"/>
          <w:spacing w:val="20"/>
          <w:position w:val="6"/>
          <w:rtl/>
        </w:rPr>
        <w:t>א.</w:t>
      </w:r>
      <w:r w:rsidRPr="002E6030">
        <w:rPr>
          <w:rFonts w:eastAsia="Tahoma" w:hint="cs"/>
          <w:color w:val="00000A"/>
          <w:spacing w:val="20"/>
          <w:position w:val="6"/>
          <w:rtl/>
        </w:rPr>
        <w:t xml:space="preserve"> מדברי תוס' מבואר דלענין טומאה אזלינן רק בתר ביטול ברוב, וממילא כיון שנתבטל פרחה טומאתו ואפילו חזר ונתבשל יחד ונתן טעם אינו מטמא, משמע דגבי איסורין שנתבטלו ברוב אם חזר ובשלן אוסרין בנתינת טעם. וציין מרומי שדה שבתוס' חולין ק. (ד"ה בריה שאני) נסתפקו שמא לאדם אחד אסור לאכול כל התערובת שבטל האיסור בהיתר, דהא ודאי אכל איסורא, וא"כ כל שכן אם נתבשל יחד דאסור. אולם מדברי תוס' לקמן כג. (סוף ד"ה נבילה) משמע דשרי לאכול כל התערובת לאדם אחד - עי' בדברינו שם.</w:t>
      </w:r>
    </w:p>
    <w:p w14:paraId="1808CD22"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בדעת שאר הראשונים:</w:t>
      </w:r>
    </w:p>
    <w:p w14:paraId="24B2602E"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הרשב"א בתורת הבית (שער א' בית ד') התיר לאוכלן לאדם אחד אך לא לאכול הכל בבת אחת. והרא"ה בבדק הבית השיג עליו [ועי' שערי יושר (ש"ג פ"ט) בדעת הרשב"א]. וכן דעת הריטב"א בחולין שם דשרי לאדם אחד אך לא בבת אחת. ברם דעת תוס' רי"ד ב"ב לא: דאסור כלל לאדם אחד, ואם אכל כל התערובת חייב חטאת [וראה מש"כ על דבריו בקובץ שיעורים ב"ב אות קכ"ז]. ומאידך דעת הרא"ש בחולין פרק גיד הנשה דשרי לגמרי ואפילו לאדם אחד בבת אחת.</w:t>
      </w:r>
    </w:p>
    <w:p w14:paraId="6A207B7B"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ולענין הלכה - יעוי' בשו"ע ורמ"א יו"ד ריש סי' ק"ט, ובפוסקים שם.</w:t>
      </w:r>
    </w:p>
    <w:p w14:paraId="7B2E156A"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b/>
          <w:bCs/>
          <w:color w:val="00000A"/>
          <w:spacing w:val="20"/>
          <w:position w:val="6"/>
          <w:rtl/>
        </w:rPr>
        <w:t>ג.</w:t>
      </w:r>
      <w:r w:rsidRPr="002E6030">
        <w:rPr>
          <w:rFonts w:eastAsia="Tahoma" w:hint="cs"/>
          <w:color w:val="00000A"/>
          <w:spacing w:val="20"/>
          <w:position w:val="6"/>
          <w:rtl/>
        </w:rPr>
        <w:t xml:space="preserve"> והנה יסוד המחלוקת היא האם בביטול ברוב פקע האיסור, או דהוא רק היתר לתלות ברוב ההיתר אך האיסור כמאן דאיתיה. וצ"ע הלא הוא סוגיא בסמוך שדנה אי טומאה כמאן דאיתיה ומטמאה במשא אף לאחר ביטולה ברוב. וכתב מרומי שדה דניחא עפ"י מש"כ תוס' לקמן כג. (סוף ד"ה נבילה) דהא דמטמא במשא אחר ביטול ברוב הוא מדרבנן גרידא, ונמצא א"כ שבזה פליגי הראשונים, האם מטמאה מדרבנן ולגבי איסורין לא גזרו, או דמטמאה מדאורייתא.</w:t>
      </w:r>
    </w:p>
    <w:p w14:paraId="31F88DC0"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b/>
          <w:bCs/>
          <w:color w:val="00000A"/>
          <w:spacing w:val="20"/>
          <w:position w:val="6"/>
          <w:rtl/>
        </w:rPr>
        <w:t>ד.</w:t>
      </w:r>
      <w:r w:rsidRPr="002E6030">
        <w:rPr>
          <w:rFonts w:eastAsia="Tahoma" w:hint="cs"/>
          <w:color w:val="00000A"/>
          <w:spacing w:val="20"/>
          <w:position w:val="6"/>
          <w:rtl/>
        </w:rPr>
        <w:t xml:space="preserve"> אלא שיש לעיין בדעת תוס' דמכילתין: דבתוס' דילן משמע שבביטול ברוב פקע האיסור, ולכך אפילו חזר ונתבשל אין טעמו אוסר, ואילו בתוס' לקמן כג. משמע דעצם האיסור קיים, אלא ההיתר לאוכלו הוא משום דקמא קמא שנכנס לבית הבליעה תלינן ברוב היתר.</w:t>
      </w:r>
    </w:p>
    <w:p w14:paraId="2762DD89"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b/>
          <w:bCs/>
          <w:color w:val="00000A"/>
          <w:spacing w:val="20"/>
          <w:position w:val="6"/>
          <w:rtl/>
        </w:rPr>
        <w:t>ה.</w:t>
      </w:r>
      <w:r w:rsidRPr="002E6030">
        <w:rPr>
          <w:rFonts w:eastAsia="Tahoma" w:hint="cs"/>
          <w:color w:val="00000A"/>
          <w:spacing w:val="20"/>
          <w:position w:val="6"/>
          <w:rtl/>
        </w:rPr>
        <w:t xml:space="preserve"> והנה שיטת רש"י בסוגיין משמע דבביטול ברוב, מציאות המיעוט נהפכת להיות כרוב. ולפי"ז צ"ע מה שייך שיהא חוזר וניעור כדאמרינן בסמוך בגמ' - יעוי' בדברינו בגמ' ד"ה מאי איכא, וד"ה אבל לקדירה, אות ג'. וראה עוד בדברינו על תוס' ד"ה וניעור.</w:t>
      </w:r>
    </w:p>
    <w:p w14:paraId="16D9A1FF"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אבל לקדירה - ובפ' בתרא דע"ז סלק את מינו כמי שאינו וכו' - גליון מהרש"א ויד דוד ציינו לט"ז (יו"ד צח. ה.) שכתב דשייך למימר סלק את מינו כמי שאינו דוקא כשנפלו בבת אחת, אבל אי כדהכא שלא אירע בבת אחת, כבר בפעם ראשונה נעשה נבילה ושוב לא הותר.</w:t>
      </w:r>
    </w:p>
    <w:p w14:paraId="36286338"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תוס' לקמן ד"ה יתיב (ע"ב בסוף הדיבור) שהקשו כקושית תוס' כאן, ותירצו בפשיטות דאמורא דהכא לית ליה סברת 'סלק', וראה בדברינו שם.</w:t>
      </w:r>
    </w:p>
    <w:p w14:paraId="46731BEF"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אבל היכא דמינו עצמו מטמא מחמת מגע המים הטמאים אין שייך לומר בו סלק - בביאור חילוק תוס' - יעוי' מש"כ קהלות יעקב סי' כ"ב, ד"ה והנראה בזה.</w:t>
      </w:r>
    </w:p>
    <w:p w14:paraId="49036954"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וניעור - פירש הקונטרס וכו' ולא דק דציר לאו בר קבולי טומאה הוא - צ"ב שהמתינו תוס' להקשות על רש"י עד כאן, ולא הקשו כבר על מה שפירש רש"י לעיל (ד"ה וטהור) דאי מים הוו רובא בטל הציר ברוב ומקבל טומאה מחמת המים.</w:t>
      </w:r>
    </w:p>
    <w:p w14:paraId="22EC9CA0"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ביאור מחלוקת רש"י ותוס':</w:t>
      </w:r>
    </w:p>
    <w:p w14:paraId="6A41692F"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הנה שיטת רש"י מבוארת דמיעוט המתבטל ברוב הרי הוא מקבל גם שֵם הרוב, ולכך שפיר מקבל הציר טומאה אחר שנתבטל במים, ואזיל בזה רש"י לשיטתו שפירש דמיעוט מים שנתבטלו ברוב ציר תו לא סלקי להו השקה במקוה - עי' בדברינו בגמ' ד"ה מאי איכא.</w:t>
      </w:r>
    </w:p>
    <w:p w14:paraId="6A6D1FB7"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וסברת תוס' - ביאר שמן רוקח דסברי דרק היכא שיש במיעוט איסור או פסול, בזה אמרה תורה דעירוב ברוב מהני להסיר פסולו ואיסורו ממנו, משא"כ דבר שעניינו הוא חיסרון מעלה, כגון ציר דהכא שאינו בר קבלת טומאה, לא מהני ביטול ברוב אלא להסיר חיסרון המתבטל ולא להשיג מעלת המבטל.</w:t>
      </w:r>
    </w:p>
    <w:p w14:paraId="7766A20B"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אולם לכאורה אין צריך לזה, דנראה דסברת תוס' בסוגיין דאפילו שֵם איסור לא פוקע מן המיעוט בביטול הרוב, אלא הוא היתר אכילה לתלות ברוב גרידא, ולפיכך נקטו תוס' לעיל (ד"ה הנך) דבעלמא [חוץ מטומאה] אם חזר ונתבשל כל התערובת, טעם האיסור אוסר ההיתר. ועי' בדברינו שם.</w:t>
      </w:r>
    </w:p>
    <w:p w14:paraId="376375C9"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והיד דוד כתב דאף רש"י לא נתכוון דהציר גופו חוזר ונטמא, אלא קורא רש"י 'ציר' לכללות זיעת הדגים והמים המעורבין, ונטמא מחמת המים ולא מחמת הציר, וביאר בזה דלכך לא הקשו תוס' כבר על דברי רש"י לעיל, דשם הם הבינו דכך כוונת רש"י, אלא שדברי רש"י כאן קשיא להו, אבל אכן גם דברי רש"י דהכא יש לפרש כן. </w:t>
      </w:r>
    </w:p>
    <w:p w14:paraId="7DAA682C"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דף כב:</w:t>
      </w:r>
    </w:p>
    <w:p w14:paraId="0D6B5D1E"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גמ'</w:t>
      </w:r>
    </w:p>
    <w:p w14:paraId="6AE0088F"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סאה תרומה טמאה שנפלה למאה חולין טהורין - פירש רש"י "שלא הוכשרו ולא טימאתן בנפילתה", מבואר מדבריו דאם היו הפירות מוכשרין נטמאו בנפילת הסאה הטמאה, ולא מהני מה שמתבטלת, דקודם שנתבטלה כבר טמאתן.</w:t>
      </w:r>
    </w:p>
    <w:p w14:paraId="2FB54CC9"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וצ"ע מאי שנא מדלקמן כג. דנבילה בטילה בשחוטה ומהני הביטול אף לענין טומאה. ותירץ ראשית בכורים דדוקא לענין טומאת נבילה מהני הביטול, אבל לא לענין טומאת אוכלין - עי' בדבריו.</w:t>
      </w:r>
    </w:p>
    <w:p w14:paraId="594F9827"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רבי אליעזר אומר תירום ותרקב שאני אומר היא סאה שנפלה היא סאה שעלתה:</w:t>
      </w:r>
    </w:p>
    <w:p w14:paraId="5D8D07E7"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טעם סברת ר' אליעזר: </w:t>
      </w:r>
    </w:p>
    <w:p w14:paraId="06750CCD"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בשטמ"ק השלם בשם תוס', הביא בזה פלוגתת אמוראי בירושלמי, דר' סימון סבר דתלינן שהיא ממש אותה סאה שנפלה וכפשטות לשונו דר' אליעזר, ואזיל בזה ר"א לשיטתו בזבחים עז: גבי אברי בעלי מומין שנתערבו באברי תמימין, דס"ל אם קרב ראשו של אחד מהם יקרבו שאר הראשים, דתלינן שהפסול הוא שעלה בידו תחילה להקריב והנותרים הם כשרים. אבל ר' זירא סבר שטעמו משום גזירה לשרוף הסאה כדי שלא יבואו לאוכלה בטומאה, כי יאמרו שפקעה טומאתה בביטולה, ויותר טוב להקל בשריפתה משיבואו להקל באכילתה - עי' בשטמ"ק בהרחבה.</w:t>
      </w:r>
    </w:p>
    <w:p w14:paraId="5378CCD1"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ובתוס' סוטה יח. (ד"ה חזר וחלקן) כתבו דטעם ר' אליעזר דתלינן דהיא סאה שנפלה היא שעלתה, לפי שמדאורייתא בטלה חד בתרי, וליכא למיפשט מינה בעלמא לדין ברירה.</w:t>
      </w:r>
    </w:p>
    <w:p w14:paraId="5C565E8B"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וראה עוד תוס' בזבחים עד. ד"ה ונפלה.  </w:t>
      </w:r>
    </w:p>
    <w:p w14:paraId="7875D48F"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תירום ותרקב - לפנינו במשנה דתרומות (פ"ה מ"ב) איתא "תירום ותשרף", ונוסחא כזו הביא  השטמ"ק כאן (א'), ותוס' (ד"ה תירום) הביאו שכן הוא נוסחת הירושלמי, ועי' בדברי תוס'.</w:t>
      </w:r>
    </w:p>
    <w:p w14:paraId="5B685886"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וחכמים אומרים תעלה ותיאכל ניקודים וכו':</w:t>
      </w:r>
    </w:p>
    <w:p w14:paraId="4D190025"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מחלוקת ראשונים בדעת חכמים וטעמם:</w:t>
      </w:r>
    </w:p>
    <w:p w14:paraId="532761C2"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b/>
          <w:bCs/>
          <w:color w:val="00000A"/>
          <w:spacing w:val="20"/>
          <w:position w:val="6"/>
          <w:rtl/>
        </w:rPr>
        <w:t>א.</w:t>
      </w:r>
      <w:r w:rsidRPr="002E6030">
        <w:rPr>
          <w:rFonts w:eastAsia="Tahoma" w:hint="cs"/>
          <w:color w:val="00000A"/>
          <w:spacing w:val="20"/>
          <w:position w:val="6"/>
          <w:rtl/>
        </w:rPr>
        <w:t xml:space="preserve"> רש"י (ד"ה תעלה) פירש ד'תעלה' היינו שתיבטל בחולין ויאכל הכל ניקודים. והכרח פירושו ביאר רש"י [כמובא משמו בתוס' ד"ה תעלה, והוא כגירסת שטמ"ק (ד') ברש"י], מדנקט ר' אליעזר 'תירום' וחכמים שינו לשונם ונקטו 'תעלה'. </w:t>
      </w:r>
    </w:p>
    <w:p w14:paraId="28DE32E8"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והוסיף רש"י דמ"מ צריך ליתן דמיה לכהנים משום גזל השבט. ומש"כ רש"י "או ירים ממנה סאה ותאכל לכהנים", ר"ל בתורת דמים, או יתן דמים ממש או סאה מן התערובת, אך לא לאבדה כדברי ר' אליעזר אלא תאכל לכהנים. [ובשטמ"ק (ג') מחק כל דברי רש"י אלו].</w:t>
      </w:r>
    </w:p>
    <w:p w14:paraId="6F53C98B"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וראשית בכורים הביא דתרומת הדשן (סי' נ"ד) העלה, דאף לדעת רש"י אסור המדומע באכילה עד שישלם לכהן פירות או מעות, דחשו חכמים שמא ישכח הישראל כיון דהוי ממון שאין לו תובעין ולא יתן לכהן כלום.</w:t>
      </w:r>
    </w:p>
    <w:p w14:paraId="7C67BC79"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ברם שאר ראשונים נקטו דאף לרבנן יש קדושת תרומה על אותה סאה, ובאמרם 'תעלה' כוונתם להרים סאה אחת וליתן לכהן, ולא די ליתן דמיה לכהנים [כן מסקי תוס' בסוגיין, וכן דעת רגמ"ה. והר"ש בתרומות שם, והרא"ש שם (אות ג')]. והא דנקטו חכמים לשון 'תעלה' ולא כלשון ר' אליעזר 'תירום', לפי דלר' אליעזר אנו תולין שהיא אותה סאה עצמה שנפלה, לכך קאמר 'תירום', ואילו לרבנן ודאי היא בטלה אלא שיש להעלות אחרת במקומה, לכך נקטו 'תעלה' - עי' גירסת שטמ"ק (ל"ט) בדברי תוס', וכן הוא בר"ש וברא"ש הנ"ל. </w:t>
      </w:r>
    </w:p>
    <w:p w14:paraId="32B66C36"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ובביאור מחלוקת רש"י כנגד תוס' ושאר הראשונים - יעוי' מש"כ בקהלות יעקב סי' כ"א), וראה עוד שמן רוקח.</w:t>
      </w:r>
    </w:p>
    <w:p w14:paraId="1B623002"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b/>
          <w:bCs/>
          <w:color w:val="00000A"/>
          <w:spacing w:val="20"/>
          <w:position w:val="6"/>
          <w:rtl/>
        </w:rPr>
        <w:t>ג.</w:t>
      </w:r>
      <w:r w:rsidRPr="002E6030">
        <w:rPr>
          <w:rFonts w:eastAsia="Tahoma" w:hint="cs"/>
          <w:color w:val="00000A"/>
          <w:spacing w:val="20"/>
          <w:position w:val="6"/>
          <w:rtl/>
        </w:rPr>
        <w:t xml:space="preserve"> והנה הא דקתני "תיאכל ניקודים" וכו' - לפירש"י פשוט ומפורש דקאי על כל התערובת, וכן נראה לדעת תוס', ומפורש כן בדברי הר"ש בתרומות, [ושלא כמשמעות התוי"ט תרומות שם (סוף ד"ה כדי), דלתוס' רק הסאה תיאכל ניקודים. ועי' משנה ראשונה שם שהשיג על דברי התוי"ט. וראה עוד תפא"י שם (יכין אות ט"ז), ודבריו צ"ב]. אבל רגמ"ה פירש דקאי רק על הסאה שתעלה, ואילו שאר התערובת יאכלו כחולין.</w:t>
      </w:r>
    </w:p>
    <w:p w14:paraId="20D86EC8"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ובסמוך דתני עלה "אותן חולין לר"א מה תהא עליהן", הא דלא פריך לרבנן - לפירש"י ושאר ראשונים לפי דפשיטא שהן נאכלין ניקודים עם התרומה, ולרגמ"ה לפי דפשיטא שהן נאכלין חולין. </w:t>
      </w:r>
    </w:p>
    <w:p w14:paraId="2A1EAF05"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b/>
          <w:bCs/>
          <w:color w:val="00000A"/>
          <w:spacing w:val="20"/>
          <w:position w:val="6"/>
          <w:rtl/>
        </w:rPr>
        <w:t xml:space="preserve">ד. </w:t>
      </w:r>
      <w:r w:rsidRPr="002E6030">
        <w:rPr>
          <w:rFonts w:eastAsia="Tahoma" w:hint="cs"/>
          <w:color w:val="00000A"/>
          <w:spacing w:val="20"/>
          <w:position w:val="6"/>
          <w:rtl/>
        </w:rPr>
        <w:t>הבית מאיר (יו"ד סי' ק"ט) הקשה אמאי צריך לאוכלה ניקודים, דהא כתבו תוס' (ד"ה ובלבד) דיש לחוש שמא יוכשרו החולין ויטמאו מן התרומה ודומה למטמא תרומה בידים, והלא נתבטלה התרומה בחולין ואיך תטמאם, דלענין טומאת מגע ודאי לא אמרינן טומאה כמאן דאיתיה דמי.</w:t>
      </w:r>
    </w:p>
    <w:p w14:paraId="762D2DC7"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תעלה ותיאכל ניקודים:</w:t>
      </w:r>
    </w:p>
    <w:p w14:paraId="3E4218C3"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מהו 'ניקודים'?</w:t>
      </w:r>
    </w:p>
    <w:p w14:paraId="08BCD938"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פירש רש"י ד'ניקודים' היינו ביובש. וכן פירש רגמ"ה, וכן הוא בפירוש הר"ש במשנה שם.</w:t>
      </w:r>
    </w:p>
    <w:p w14:paraId="4FE5EDCB"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אולם רגמ"ה בפירוש אחר כתב ד'ניקודין' היינו פירורין פחות מכביצה. וצ"ע דא"כ היינו סיפא דתתחלק לעיסות, וצ"ל דלפירוש זה 'ניקודין' היינו שכל עיסה תהא פחות מכביצה, וסיפא היינו שבכל עיסה לא יהא כביצה מן התרומה הטמאה [עי' בדברינו בסמוך].</w:t>
      </w:r>
    </w:p>
    <w:p w14:paraId="42E06448"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שוב ראיתי שפירוש זה דרגמ"ה הוא פירוש הרמב"ם (תרומות פ"ה מ"א) עפ"י דברי הירושלמי, וכתב שם התוי"ט דנראה שלירושלמי היה קשה למאי איצטריך למיתני "ניקודים או קליות" דהא תרוייהו משום יובש. </w:t>
      </w:r>
    </w:p>
    <w:p w14:paraId="3573E856"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או תתחלק לעיסות ובלבד שלא יהא במקום אחד כביצה:</w:t>
      </w:r>
    </w:p>
    <w:p w14:paraId="3AA4FE57"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פירושי הראשונים:</w:t>
      </w:r>
    </w:p>
    <w:p w14:paraId="66BE13F0"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תוס' (ד"ה ובלבד) פירשו שלא יהא מן התרומה הטמאה כביצה, והיינו שלא יהא בעיסה ק"א ביצים דאזי יש בה כביצה מן התרומה. וכן פירש הר"ש (תרומות פ"ה מ"ב).</w:t>
      </w:r>
    </w:p>
    <w:p w14:paraId="250FD134"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אבל מפירוש רגמ"ה משמע שלא יהא בכל עיסה שעושה כביצה. וכן פירש הרע"ב (תרומות פ"ה מ"א), וכן נראה מדברי שטמ"ק כאן (אות ב') בשם תו"ח. ונראה דסברי שאין אוכל מקבל טומאה פחות מכביצה, והוא שיטת רש"י לאחר חזרתו ממאי דסבר שאוכל מקבל טומאה בכל שהוא - עי' תוס' שבת צא. (ד"ה דאי). או י"ל דסברי דאף אי אוכל מקבל טומאה בכל שהוא, מ"מ כה"ג ודאי אין במטמא שיעור כביצה. </w:t>
      </w:r>
    </w:p>
    <w:p w14:paraId="6AD98AC2"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מיהו צ"ב אמאי לא פירשו בפשיטות שלא יהא במטמא כביצה במקום אחד, ולזה מהני עיסה גדולה רק שתהא פחות מק"א ביצים. ונראה דסברי שיש לחוש שלא נתערבה התרומה טמאה יפה, ואכתי איכא מינה כביצה במקום אחד. </w:t>
      </w:r>
    </w:p>
    <w:p w14:paraId="36AD30A2"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רש"י</w:t>
      </w:r>
    </w:p>
    <w:p w14:paraId="2D2F8FF1"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תעלה - תיבטל ותיאכל עם חוליה - עי' בדברינו בגמ' ד"ה וחכמים אומרים.</w:t>
      </w:r>
    </w:p>
    <w:p w14:paraId="14B1E945"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ומשום גזירה יתן דמים לכהנים וכו' - עי' תוי"ט (תרומות פ"ה מ"ב) מאי 'גזירה' דנקט רש"י. ברם שאר אחרונים [משנה ראשונה שם, ובסוגיין - ח"נ, רש"ש, מראה כהן, מים קדושים] הגיהו ברש"י "ומשום גזילה", כלומר גזל השבט.</w:t>
      </w:r>
    </w:p>
    <w:p w14:paraId="084EB1F2"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ד"ה ניקודים - ביובש - עי' בדברינו בגמ' ד"ה תעלה ותיאכל ניקודים.</w:t>
      </w:r>
    </w:p>
    <w:p w14:paraId="4E0D3507"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תוס'</w:t>
      </w:r>
    </w:p>
    <w:p w14:paraId="6BB83C82"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(מתחיל בע"א) ד"ה יתיב רב דימי - וי"ל דהכא משמיה דריש לקיש והתם משמיה דרבי יוחנן - משמע דריש לקיש אית ליה חוזר וניעור ור' יוחנן לית ליה. ועי' ראשית בכורים שהקשה סתירה בשיטתם, ודן בזה.</w:t>
      </w:r>
    </w:p>
    <w:p w14:paraId="15F647CE"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ומיהו קשה לר' יוחנן דאפילו בטומאה דחולין דקילא דייקינן בסמוך וכו' דטומאה עוררת טומאה וכו' כ"ש דאיסור יש לו לעורר איסור - יש לעיין דהלא תוס' לקמן כג: (ד"ה ואידך) נקטו בתירוצם דטומאה חמורה מאיסור. ואולי בדוקא דקדקו תוס' כאן לכתוב "בטומאה דחולין דקילא". וראה בתוס' לעיל ז: (ד"ה דג טהור) שגם נקטו דטומאה קלה מאיסור, ושם הבאנו דברי המפרשים דהיינו במילי דרבנן גרידא.</w:t>
      </w:r>
    </w:p>
    <w:p w14:paraId="242D77FD"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בתוס' ב"ק ק: שנקטו דדבר שנתבטל במפסק פסוקי לא חוזר וניעור [כחילוק ר"ת לקמן], והכא גבי טומאה החמירו חכמים, אע"ג שבכמה דברים איסור חמור מטומאה.</w:t>
      </w:r>
    </w:p>
    <w:p w14:paraId="7F60E9B1"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ועוד אשכחן בפרק הנודר מן הירק דר' יוחנן אית ליה אפילו גידולי היתר מעלין את האיסור - פי' וא"כ יקשה דר' יוחנן אדר' יוחנן. ועי' חק נתן בביאור ראיית תוס' מההיא דנדרים.</w:t>
      </w:r>
    </w:p>
    <w:p w14:paraId="43F221C3"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וכתב מהרש"א דאפילו לסברת התרצן שם "דילמא לחומרא שאני" אכתי תיקשי. ומבאר הח"נ דאכתי תיקשי איך קאמר ר' יוחנן גבי יין נסך ראשון ראשון בטל והא הוי לקולא.</w:t>
      </w:r>
    </w:p>
    <w:p w14:paraId="3B06166C"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וראה מש"כ ראשית בכורים.</w:t>
      </w:r>
    </w:p>
    <w:p w14:paraId="73970C3E"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ומיהו אין משם קושיא - כלומר מההיא דנדרים בלבד לא קשיא שהרי גדל בלא הפסק, וכן דחו תוס' לעיל הראיה מההיא דשבת, מיהו אכתי תיקשי מסוגיין ומיבמות כדמפרש.</w:t>
      </w:r>
    </w:p>
    <w:p w14:paraId="04BD8CA8"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לפי מה שרגיל ר"ת לחלק בין היתר דגדל בלא הפסק להיכא דאיכא הפסק - יש לבאר עפ"י מש"כ מהרש"א חולין ח. דכל חלות צריך זמן כל שהוא לחלות הדבר, וא"כ כשגדל בלא הפסק לא שייך ביטול, משום שקודם חלות הביטול נתווסף עוד איסור שאתה צריך לבטלו, ולא נהפך להיות היתר לעולם - ראשית בכורים.</w:t>
      </w:r>
    </w:p>
    <w:p w14:paraId="76C9AC52"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ומתוך כך מפרש ר"ת בהגוזל קמא ובריש ב"ב דנקט נפרצה אומרים לו גדור תרי זימני דאם יש תוספת מאתים בין שני הפעמים אין מצטרפין לאסור - הר"י בתוס' ב"ב ב. ותוס' ב"ק ק: פירש בע"א, דנקט ב' פעמים "אומר לו גדור" לפי שצריך להתרות בו ב' פעמים.</w:t>
      </w:r>
    </w:p>
    <w:p w14:paraId="31E4B4D6"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ונראה לרבי דבכל דוכתא יש לו להיות ניעור אפי' בהפסק וכו' - הרמב"ם (מאכלות אסורות טז. כח.) פסק דיין נסך איסורא לתוך היתרא קמא קמא בטל ואינו חוזר וניעור, והיינו כפשטות לשון ר' יוחנן. ותמה הלח"מ דהרי קשה מכל ראיות תוס' דבכל דוכתי אמרינן דאיסור חוזר וניעור. וכתב דמש"כ הרמב"ם דבטל ואינו ניעור היינו לענין איסור הנאה, אבל בשתיה אכן היין אסור דחוזר וניעור. וראה מש"כ ראשית בכורים בהרחבה לבאר שיטת הרמב"ם.</w:t>
      </w:r>
    </w:p>
    <w:p w14:paraId="2DFA30B6"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וההיא דתערובת דם שאני התם דיש דיחוי אצל קדשים וכו' - עי' חי' הגרי"ז מאי ס"ד דתוס' דהתם משום ביטול ולא משום דיחוי.</w:t>
      </w:r>
    </w:p>
    <w:p w14:paraId="722B8E15"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וההיא דר"י דע"ז דקאמר ראשון ראשון בטל היינו כל זמן שיש בהיתר ששים על האיסור דליכא נתינת טעם ואאיסור משהו דמתני' דהתם קאי - כוונת תוס' מפרש הצ"ק עפ"י דברי תוס' בע"ז עג. - דלא תיקשי כיון שרק עד ששים בטל מאי קמ"ל ר' יוחנן הלא כך הדין בכל דוכתי, לזה פירשו דקאי אמתני' דהתם דיין נסך שנפל ליין אוסר בכל שהוא, וקמ"ל ר' יוחנן דהני מילי דנפל היתרא לגו איסורא, אבל נפל לבור דהוי איסורא לתוך היתרא בטל עד ששים, וכדמפרש שם בגמ' האי חילוק.</w:t>
      </w:r>
    </w:p>
    <w:p w14:paraId="0BF69EEA"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וראה קושית גליון הש"ס בע"ז שם.  </w:t>
      </w:r>
    </w:p>
    <w:p w14:paraId="0F3B1E0C"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וזה לשון ראשון בטל דיין נסך נראה עד רובו לשל היתר - מפרש הח"נ דתוס' לא ניחא להו לפירושם מהו דנקט ר' יוחנן "ראשון ראשון בטל", והלא ביש בהיתר ששים תליא מילתא, לכך חוזרים ומפרשים שדי בביטול ברוב, אך אם רבה האיסור חוזר וניעור.</w:t>
      </w:r>
    </w:p>
    <w:p w14:paraId="69FC7E2F"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ונראה דמאן דאית ליה בי"נ החמור באיסורא לגו היתרא ראשון ראשון בטל כ"ש בשאר איסורין או שמא בדבר זה הקילו ביין נסך יותר מבשאר איסורין וכו' - תוס' מסתפקים האם מדחזינן אפילו ביין נסך החמור דאית ביה קולא [כשנפל איסורא לגו היתרא] דבטל חד בתרי, ולא אמרינן חוזר וניעור עד שלא יהא בו רוב היתר, כ"ש בשאר איסורין נימא הכי, או שהוא דין דוקא ביין נסך דמשום חומרתו בעלמא </w:t>
      </w:r>
      <w:r w:rsidRPr="002E6030">
        <w:rPr>
          <w:rFonts w:eastAsia="Tahoma" w:hint="cs"/>
          <w:color w:val="00000A"/>
          <w:spacing w:val="20"/>
          <w:position w:val="6"/>
          <w:rtl/>
        </w:rPr>
        <w:lastRenderedPageBreak/>
        <w:t>הקילו בו כה"ג, אבל בשאר איסורין בששים תליא מילתא, ותיכף שאין בהיתר ששים חוזר האיסור וניעור.</w:t>
      </w:r>
    </w:p>
    <w:p w14:paraId="1681CA63"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בהערות להגריש"א מה שהביא לבאר בטעם שהקילו ביין נסך משאר איסורין.</w:t>
      </w:r>
    </w:p>
    <w:p w14:paraId="0C3DEE5E"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ועוד נראה שגם יין נסך אינו בטל ראשון ראשון עד רובו אלא עד ששים וכן שאר איסורין ואינן חלוקין אלא היכא דנפיש עמודיה טפי מחבית כמו שאפרש או בהיתרא לגו איסורא - תוס' עתה חוזרים בהם שאין חילוק בין יין נסך לשאר איסורין, ובכולן תלוי הביטול בששים, וחלוקים רק בשני דברים: חדא כגון שנפל יין נסך כשנפיש עמודיה טפי מחבית [והיינו דנקט ר' יוחנן בדוקא "המערה יין נסך מחבית לבור"], וכדמפרש לקמן דיין נסך כה"ג לא בטל משא"כ שאר איסורין, ואידך חומרא דיין נסך כגון דנפל היתרא לתוך איסורא דאזי אסור במשהו, והיינו מתני' דע"ז שם - עי' ח"נ.</w:t>
      </w:r>
    </w:p>
    <w:p w14:paraId="3EEE3AAE"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ושמא אפילו בנפסק לא אמרינן ראשון ראשון בטל כמו בחתיכת בשר שבולעת טעם נבילה וכו' - כלומר הא דבשאר איסורין אף בהיתרא לגו איסורא בטל בששים, נראה דהוא אפילו לא רבה הששים בבת אחת אלא נפסק, ולא נימא דראשון ראשון מן ההיתר הנבלע באיסור בטל. ומייתי תוס' ראיה מחתיכת בשר שבלעה טעם נבילה ונעשית עצמה נבילה, דאפילו הכי מהני לה ריבוי היתר להתירה, והא דאמרינן חתיכה נעשית נבילה הוא לענין דלא מהני לסוחטה מן האיסור הנבלע בה.</w:t>
      </w:r>
    </w:p>
    <w:p w14:paraId="544DF755"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ובדבר הנידון אי אמרינן חתיכה נעשית נבילה רק בבשר בחלב או גם בשאר איסורין - יעוי' בתוס' חולין ק. (ד"ה בשקדם וסלקו). ועי' ח"נ שהעיר שלכאורה מתוס' שם משמע שלא כדבריהם כאן.  </w:t>
      </w:r>
    </w:p>
    <w:p w14:paraId="4E1654B7"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וא"ת כיון דלבסוף נמי איכא ששים של היתר לכך בטל היין נסך מאי איריא משום ראשון בטל וכו' - כלומר בשלמא למאי דס"ד דבטל ברוב, ניחא לשון ר' יוחנן "ראשון ראשון בטל" כדפירשו לעיל, אבל השתא דמסקי דבעי ששים מתעוררת הקושיא מהו לשון זו.</w:t>
      </w:r>
    </w:p>
    <w:p w14:paraId="49BCCC58"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ושמא דוקא יין נסך אבל טבל אינו בטל בשום ענין במינו וכו' - תוס' מסתפקים האם כשם שמחלקים לענין איסור יין נסך שרק היתרא לגו איסורא אוסר בכל שהוא ואילו איסורא לגו היתרא בטל, כל שכן שיש חילוק זה לענין איסור טבל הקל יותר [שאין בו חומרא דע"ז] הנזכר שם שאיסורו במשהו, או דרק בטבל משום קולתו החמירו בכל ענין דאוסר במשהו.</w:t>
      </w:r>
    </w:p>
    <w:p w14:paraId="6AF819F8"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ועי' ראשית בכורים שתמה איזה צד יש לחלק באיסור טבל בין איסורא לגו היתרא ולהיפך, דרק לענין יין נסך שאינו בטל משום חומר איסורו שייך חילוק זה, ולא לענין טבל שאינו בטל משום דהוי דבר שיש בו מתירין או משום דכהיתרו כך איסורו.</w:t>
      </w:r>
    </w:p>
    <w:p w14:paraId="4B091C4E"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וכן נ"ל עיקר ראשון ראשון בטל דדוקא עד ששים וכו' - חוזרים עתה תוס' לנידון דלעיל, ומסכמים דעיקר הוא דבין יין נסך ובין שאר איסורין בטלין עד ששים, ולאחר מכן חוזרין וניעורין, אלא דביין נסך לחוד איכא חילוק דהני מילי באיסורא לגו היתרא.  </w:t>
      </w:r>
    </w:p>
    <w:p w14:paraId="378FB4AD"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ומי פירות במקום שמעלין בנתן סאה ונטל סאה עד רובו אין לתמוה למה בטלין מי פירות ונחשבין כמים וכו' - תוס' מקשים על הגמ' ביבמות פב: שהביאו לעיל דנתן סאה ונטל סאה בטל עד רוב, ואמאי בטלי ברוב הלא מסקי לעיל דאפילו בשאר איסורין בעינן עד ששים. ותירצו דהכי גמירי לה - צ"ק, ח"נ. ועי' אור שמח (מאכל"א טו. י.).</w:t>
      </w:r>
    </w:p>
    <w:p w14:paraId="1F13309C"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ומה דנקטו תוס' "מי פירות" - אזלי לשיטתם ביבמות שם וב"ק ק:, וכן שיטת רש"י ביבמות, דהא דנתן סאה ונטל סאה כשר רק עד רוב הוא במי פירות בלבד ולא במים שאובין, אבל שיטת הראב"ד בבעלי הנפש (שער המים) דאף במים שאובין. [וכן מבואר דעת הרשב"ם ורגמ"ה ב"ב סו.]. ולשיטה זו יש דיון גדול בפוסקים כיצד להכשיר המקואות בתורת זריעה או השקה כדי שלא יבוא למצב של רוב מים שאובין בבור מי הגשמים. וראה בזה בהרחבה בקונטרס "נתן סאה ונטל סאה" המצורף בסוף ספר בעלי הנפש להראב"ד (מהדורה חדשה).</w:t>
      </w:r>
    </w:p>
    <w:p w14:paraId="3E3C8965"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ולמאי דפרישית מאן דשרי ע"י ראשון ראשון בטל לא שרי אלא עד ששים ולא נפקא לן מידי אי הלכה כן אי לאו לאותן שנוהגין עכשיו היתר הנאה בשכשוך עכו"ם ובסתם יינם  - ר"ל כיון דיין נסך בטל בששים כשאר איסורין, אין נפק"מ לדון אי הלכה בהא כרב דימי או כרבין דס"ל ראשון ראשון לא בטל, דהלא אפילו למ"ד דאסור במשהו, הרי עיקר הנפק"מ האידנא הוא כששכשך עכו"ם ידו ביין או בסתם יינם, ומצינו בזה שהקל ר"ת והתיר בהנאה, א"כ מסתבר שלענין איסורא לא אסר בכל שהוא כיין נסך אלא בששים כשאר איסורין, ובהא גם רבין יודה. [דבשלמא אי אמרינן דראשון בטל דאמר רב דימי היינו כבר ברובא, יש נפק"מ לפסוק כוותיה, אבל השתא דאמרינן בששים כשאר איסורין ליכא נפק"מ].</w:t>
      </w:r>
    </w:p>
    <w:p w14:paraId="336FAE6D"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ור"ת פסק לשם קיימא לן כרבין דלית ליה ראשון ראשון בטל ולא שרי אלא בנפל שם קיתון מים - "רבין אתא לאפלוגי אדרב דימי, ואשמעינן דוקא מיא מבטל חמרא אבל חמרא לא מבטל חמרא" - תוס' ע"ז עג. ד"ה רואין. וכן פירש"י שם.</w:t>
      </w:r>
    </w:p>
    <w:p w14:paraId="5E83510E"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ונראין דבריו במה שאומר הלכה כרבין אם בא לחלוק על רב דימי ורב יצחק וכו' אבל זה אין בידי להוכיח אם רבין בא לחלוק וכו' - תוס' כאן מסתפקים בהא דפשיטא לתוס' ע"ז הנ"ל דרבין בא לחלוק על רב דימי ורב יצחק, אך תוס' כאן סברי דיתכן שלא פליג אלא מיירי באופן שהנך אמוראי מודו דאינו מתבטל, כגון דנפיש עמודיה טפי מחבית, ואזי קאמר רבין דמהני ביטול ע"י מים שאינן מינו.</w:t>
      </w:r>
    </w:p>
    <w:p w14:paraId="6EC96E89"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ואפילו לר"ש דלא מפרש לרב דימי חבית דוקא נוכל לומר שאין רבין חולק על רב יצחק ובמערה מחבית דבר רבא - הח"נ גורס "ואפילו לרש"י", כלומר דהנה תוס' בע"ז שם (ד"ה ודוקא) חידשו בשם ר"י דלא רק רב יצחק נקט בדוקא מערה מצרצור קטן לאפוקי חבית דנפיש עמודיה, אלא גם רב דימי נקט חבית לאפוקי נפיש עמודיה טפי מחבית דאין לו ביטול, אבל רש"י לא ס"ל הכי, וקאמרי תוס' דאפילו לרש"י שמוכרח דרבין בא לחלוק על רב דימי, מ"מ אין הכרח שחולק על רב יצחק, ואפשר שמודה דדוקא מערה מצרצור קטן בטל, ורבין מיירי במערה מחבית דנפיש עמודיה לכך הצריך ביטול ע"י מים דוקא. [ואע"ג דרבין תני "ונפל שם קיתון של מים", אפשר לומר דנפל מחבית גדולה קיתון של מים - צ"ק].    </w:t>
      </w:r>
    </w:p>
    <w:p w14:paraId="40A25F8D"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ולמאן דמתני ההיא דרב שמואל בר' יהודה דנפל שם קיתון של מים אמתניתין וכו' - עי' מש"כ הצ"ק לבאר דברי תוס'. ועי' רש"ש שתמה עליו ופירש באופן אחר. וגם מים קדושים [בסוף דבריו] פירש דלא כצ"ק.</w:t>
      </w:r>
    </w:p>
    <w:p w14:paraId="30387FB6"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וזה שפירשתי שיסבור רב שמואל כרב דימי יכול להיות אם נפרש דרב שמואל וכו' - הצ"ק גורס "יכול להיות אם</w:t>
      </w:r>
      <w:r w:rsidRPr="002E6030">
        <w:rPr>
          <w:rFonts w:eastAsia="Tahoma" w:hint="cs"/>
          <w:b/>
          <w:bCs/>
          <w:color w:val="00000A"/>
          <w:spacing w:val="20"/>
          <w:position w:val="6"/>
          <w:rtl/>
        </w:rPr>
        <w:t xml:space="preserve"> לא</w:t>
      </w:r>
      <w:r w:rsidRPr="002E6030">
        <w:rPr>
          <w:rFonts w:eastAsia="Tahoma" w:hint="cs"/>
          <w:color w:val="00000A"/>
          <w:spacing w:val="20"/>
          <w:position w:val="6"/>
          <w:rtl/>
        </w:rPr>
        <w:t xml:space="preserve"> נפרש". ומים קדושים גורס "</w:t>
      </w:r>
      <w:r w:rsidRPr="002E6030">
        <w:rPr>
          <w:rFonts w:eastAsia="Tahoma" w:hint="cs"/>
          <w:b/>
          <w:bCs/>
          <w:color w:val="00000A"/>
          <w:spacing w:val="20"/>
          <w:position w:val="6"/>
          <w:rtl/>
        </w:rPr>
        <w:t>אינו</w:t>
      </w:r>
      <w:r w:rsidRPr="002E6030">
        <w:rPr>
          <w:rFonts w:eastAsia="Tahoma" w:hint="cs"/>
          <w:color w:val="00000A"/>
          <w:spacing w:val="20"/>
          <w:position w:val="6"/>
          <w:rtl/>
        </w:rPr>
        <w:t xml:space="preserve"> יכול להיות אם נפרש", ועי' בדבריו בהרחבה בביאור דברי תוס'. וע"ע רש"ש.</w:t>
      </w:r>
    </w:p>
    <w:p w14:paraId="02883AA5"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וכל הני ביטולי דההיא שמעתין וכו' יכולין להעמיד בשלא נתכוון לבטל וכו' - כוונת תוס' כתמיהתם לקמן ריש כג. הא אין מבטלין איסור לכתחילה, ואפילו שוגג לא מהני, לזה כתבו דמיירי שנפל מאליו ולא נתכוון. ולקמן פירשו תוס' בע"א. </w:t>
      </w:r>
    </w:p>
    <w:p w14:paraId="3F3E7108"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ובההיא דציר דקיימינן דלא קאמר אמרינן סלק את מינו וכו' י"ל דההוא אמורא לית ליה - הקשו השטמ"ק וח"נ ורש"ש הלא כבר עמדו תוס' לעיל ע"א (ד"ה אבל) בקושיא זו, ותירצוה באופן מרווח. ועי' מש"כ מים קדושים לבאר בזה.</w:t>
      </w:r>
    </w:p>
    <w:p w14:paraId="59831660"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אמנם נראה ברור מהערה זו, וכן מקושיתם לעיל בסמוך שכבר הקשוה לקמן ריש כג., דתוס' זה אינו מבעל התוס' דמכילתין, וגם לשונו משונה וקשה משאר תוס' דמכילתין.</w:t>
      </w:r>
    </w:p>
    <w:p w14:paraId="14FE42E2"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תירום ותרקב - בירושלמי תני תשרף וקשה אטו בשופטני עסקינן וכו' ור"ת מפרש דתרקב ותשרף הכל אחד וכו' ועוד יש לפרש וכו':</w:t>
      </w:r>
    </w:p>
    <w:p w14:paraId="7958A20D"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תוכן פירושי תוס':</w:t>
      </w:r>
    </w:p>
    <w:p w14:paraId="584DD7A3"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מבארים הצ"ק וח"נ דלס"ד משמע לתוס' שאין הגירסאות חלוקות לדינא, וודאי מותר ליהנות בשריפתה, לכך קשיא להו א"כ מה פשר הגירסא 'ותירקב', וכי בשופטני עסקינן שיכולין ליהנות בשריפתה ומניחין אותה לירקב.</w:t>
      </w:r>
    </w:p>
    <w:p w14:paraId="3D567F6D"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ויש לעיין מדוע לא הקשו תוס' יותר, אמאי לא תשרף כדין תרומה טמאה לשיטת תוס' עצמן בשבת כה. דמצותה בשריפה דוקא - עי' מה שביאר מרומי שדה. </w:t>
      </w:r>
    </w:p>
    <w:p w14:paraId="3A635210"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ובפירוש שני סבר ר"ת גם שאין הגירסאות חולקות, אך תרוייהו שוין שאסור ליהנות מסאה זו, ותרקב או תשרף בלא הנאה.</w:t>
      </w:r>
    </w:p>
    <w:p w14:paraId="0F500502"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ופירוש שלישי סבר דהגירסאות חולקות, ופשר מחלוקתם [עפ"י שטמ"ק אות ל"ב] האם תשרף כדין תרומה טמאה, או תירקב כדין כדין ספק, כדי שלא יבואו לשרוף תרומה טהורה.</w:t>
      </w:r>
    </w:p>
    <w:p w14:paraId="0BDCE55D"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תוס' פסחים ריש לד., וע"ע ראשית בכורים בסוגיין.</w:t>
      </w:r>
    </w:p>
    <w:p w14:paraId="3457C6C6"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הואיל וסברא היה להתירה ע"י ביטול כדאמרי רבנן תעלה ותיאכל כו' - הוא כדעת רש"י ד'תעלה' לרבנן היינו שתיבטל, ודלא כתוס' בדיבור הבא. וראה בדברינו בגמ' ד"ה וחכמים אומרים.</w:t>
      </w:r>
    </w:p>
    <w:p w14:paraId="2671774B"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וכן נמי אשכחן בפרק מצות חליצה שפירש לעיל - תיבות "שפירש לעיל" נמחקו, אולם לכאורה יש לקיימן ולגרוס "שפירשתי לעיל" וכפי ציון מסהש"ס אות ו'.</w:t>
      </w:r>
    </w:p>
    <w:p w14:paraId="69FA3828"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והכא דכי מרים מתסרא ליכא גזל השבט - גירסת השטמ"ק (ל"ה) "לא מתסרא" צ"ע.</w:t>
      </w:r>
    </w:p>
    <w:p w14:paraId="3F495469"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ד"ה תעלה ותיאכל - והא דתנן וכו' עולין באחד ומאה וצריך להרים התם משום הפסד כהן וכו' - פי' בתרומה טהורה צריך להרים דאיכא הפסד כהן, משא"כ הכא בתרומה טמאה, ולא סברי רבנן סברת ר"א דלא פלוג רבנן כמש"כ תוס' בסוף הדיבור הקודם.</w:t>
      </w:r>
    </w:p>
    <w:p w14:paraId="7B381FF9"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ותדע דקתני סיפא ערלה וכלאי הכרם א"צ להרים ואפ"ה תנינן בהו לשון עלייה - תוס' מסייעים לשיטתם ד'תעלה' אינו לשון הרמה אלא לשון ביטול.</w:t>
      </w:r>
    </w:p>
    <w:p w14:paraId="332F9FE0"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עד כאן לשון הקונטרס - לשון זו מובאת בגירסת שטמ"ק (ד'). וראה בדברינו בגמ' (ד"ה וחכמים אומרים) בביאור מחלוקת רש"י ותוס' ושאר ראשונים.</w:t>
      </w:r>
    </w:p>
    <w:p w14:paraId="45151723"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דעד כאן לא פליגי וכו' במדומע דלר"א מדמע בתרומה (צ"ל כתרומה) ודאי ולרבנן לפי חשבון אבל פשיטא דקדושת תרומה יש בה - הח"נ תמה מאי ראיה מייתי משם, דמיירי בסאה תרומה שנפלה לפחות ממאה סאין חולין, דהא התם לא נתבטלה ושפיר איכא קדושת תרומה עלה, משא"כ גבי תרומה טמאה דהכא שנפלה למאה חולין ונתבטלה. וכתב דהוה ליה לאתויי ממשנה דלעיל מינה בתרומות שם, דמוכח דהגם שנתבטלה במאה קדושת תרומה עלה - עי' בדבריו. וראה מש"כ קהלות יעקב (סי' כ"א) בביאור קושית תוס'.</w:t>
      </w:r>
    </w:p>
    <w:p w14:paraId="55256D7C"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ובישוב פירש"י, וביאור מחלוקת רש"י ותוס' - יעוי' מש"כ בשמן רוקח, ובקהלות יעקב הנ"ל בשני אופנים.</w:t>
      </w:r>
    </w:p>
    <w:p w14:paraId="17E60ABC"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ובלבד שלא יהא במקום אחד כביצה - פי' כביצה מן התרומה וכו' - עי' בדברינו בגמ' ד"ה או תתחלק.</w:t>
      </w:r>
    </w:p>
    <w:p w14:paraId="6F369C38"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ומיהו מהאי טעמא לחודיה לא הוי מיתסר כיון שכבר נתבטלה התרומה והכל חולין וכו' - אע"ג שכתבו תוס' בדיבור הקודם דאותה סאה שעולה יש בה קדושת תרומה, מיהו היא עצמה ודאי פשיטא שתיאכל ניקודים, אלא קאמרי תוס' דשאר התערובת הגם שהן עתה חולין גמורין דהתרומה שנפלה בהן כבר נתבטלה, מ"מ הצריכו לאכול הכל בכה"ג כדי שלא יטעה לבטל קב חולין טמאים וכו'.</w:t>
      </w:r>
    </w:p>
    <w:p w14:paraId="1D140CF4"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ועוד כדמפרש עלה ומה טעם דעולא קאי בין אר"א ובין אדרבנן - עי' בדברינו בגמ' ריש כג.</w:t>
      </w:r>
    </w:p>
    <w:p w14:paraId="2541A2D1"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אבל הכא סבור הוא דשם טומאה פקע לגמרי מאחר דשרינן לאכילה לזרים הכל לרבנן - צ"ע הלא מסקי תוס' לעיל (סוף ד"ה תעלה) שצריך ליתן סאה זו לכהן וקדושת תרומה יש בה. ואולי הכא נקטו תוס' כשיטת רש"י. [וכן נקטו גם תוס' לעיל (ד"ה תירום) כשיטת רש"י, כמו שציינתי שם]. או י"ל דמש"כ תוס' לעיל דקדושת תרומה יש בה, היינו כלפי שצריך ליתנה לכהן, אבל הכהן יכול להאכילה אף לזרים, דהא התרומה בטלה ברוב ואינו מקבלה אלא משום גזל השבט.</w:t>
      </w:r>
    </w:p>
    <w:p w14:paraId="620FEBEA"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ושוב מצאתי שבחי' הגרי"ז נקט דאותה סאה לא נאכלת לזרים, והניח קושיא זו בצ"ע על תוס'. </w:t>
      </w:r>
    </w:p>
    <w:p w14:paraId="17DA4E7F"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דף כג.</w:t>
      </w:r>
    </w:p>
    <w:p w14:paraId="2D02137D" w14:textId="77777777" w:rsidR="00852209" w:rsidRPr="002E6030" w:rsidRDefault="00852209" w:rsidP="00852209">
      <w:pPr>
        <w:spacing w:line="240" w:lineRule="atLeast"/>
        <w:jc w:val="both"/>
        <w:rPr>
          <w:rFonts w:eastAsia="Tahoma"/>
          <w:color w:val="00000A"/>
          <w:spacing w:val="20"/>
          <w:position w:val="6"/>
        </w:rPr>
      </w:pPr>
      <w:r w:rsidRPr="002E6030">
        <w:rPr>
          <w:rFonts w:eastAsia="Tahoma" w:hint="cs"/>
          <w:color w:val="00000A"/>
          <w:spacing w:val="20"/>
          <w:position w:val="6"/>
          <w:rtl/>
        </w:rPr>
        <w:t>גמ'</w:t>
      </w:r>
    </w:p>
    <w:p w14:paraId="43B26279"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ואמר עולא מה טעם גזירה שמא יביא קב חולין טמאים ממקום אחר וכו':</w:t>
      </w:r>
    </w:p>
    <w:p w14:paraId="2D78A169"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טעם מי בא לפרש?</w:t>
      </w:r>
    </w:p>
    <w:p w14:paraId="07D510BD"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לפירוש רש"י [לגירסא שלפנינו], וכן מוכח מתוס' סוף כב:, עולא בא ליתן טעם בין לרבנן ובין לר' אליעזר, דתרוייהו שוין שהחולין מיהא נאכלין ניקודים וכו'.</w:t>
      </w:r>
    </w:p>
    <w:p w14:paraId="13EFE31A"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אולם רגמ"ה פירש דעולא בא ליתן טעם לר' אליעזר בלבד, ואזיל רגמ"ה לשיטתו דלרבנן שאר התערובת נאכלת כחולין, לכך פריך רק לר"א אמאי גזר על שאר החולין.</w:t>
      </w:r>
    </w:p>
    <w:p w14:paraId="74E81803"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וגירסת השטמ"ק (י') צריכה ביאור, דמשמע שאף ברש"י הוא גורס דבעי הגמ' מאי טעמא דר"א בלבד. וצ"ל לפי דלרבנן י"ל הואיל וסוף סוף תרומה טמאה מעורבת בתוכן, ואף דבטלה מ"מ החמירו לאוכלן לא מוכשרין, לכך עיקר הקושיא היא לר"א דאית ליה דתלינן שאותה סאה שנפלה היא שעלתה ותרקב, א"כ יש לנהוג בשאר כחולין גמורים.</w:t>
      </w:r>
    </w:p>
    <w:p w14:paraId="06EE1471"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ובתוי"ט (תרומות פ"ה מ"ב, ד"ה כדי) מוכח גם שגרס ברש"י דבעי רק אליבא דר' אליעזר. ובתוס' אנשי שם כתב שאין ספק דנוסחא מוטעית נזדמנה לו.</w:t>
      </w:r>
    </w:p>
    <w:p w14:paraId="7692F582"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ושוב מצאתי בשטמ"ק השלם בשם תו"ח, שגם היה לו הגירסא ברש"י דעולא קאמר אליבא דר"א, ותמה עליו, וביאר כדפרשינן דלר"א קשיא טפי מלרבנן.</w:t>
      </w:r>
    </w:p>
    <w:p w14:paraId="7EE180D9"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גזירה שמא יביא קב חולין טמאים ממקום אחר וקב ועוד ממין זה וכו' - לכאורה גם בחולין טמאים שנתערבו ברוב חולין טהורין יש לחוש לכך, ואמאי חשו רק בתרומה טמאה שנתערבה שיאכלנה ניקודים כו' - עי' מש"כ תוס' סוף כב:</w:t>
      </w:r>
    </w:p>
    <w:p w14:paraId="2C18F227"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סבר איבטלינהו ברובא:</w:t>
      </w:r>
    </w:p>
    <w:p w14:paraId="540E9C9B"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ביטול ברוב בעינן כפל דחד בתרי, או די במעט היתר שרבה על האיסור?</w:t>
      </w:r>
    </w:p>
    <w:p w14:paraId="4F9AC95D"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האחרונים (שו"ת פני יהושע ח"ב סי' ל"ה, פרי חדש יו"ד סי' צ"ט) הביאו מכאן ראיה שבביטול ברוב אין צריך תערובת חד בתרי ממש, אלא די שההיתר רבה קצת על האיסור. ופליג הפר"ח על הב"י שמצריך חד בתרי.</w:t>
      </w:r>
    </w:p>
    <w:p w14:paraId="002BD393"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ושמן רוקח דחה הראיה מסוגיין, די"ל דמיירי עולא בטומאה דרבנן ולכך סגי ברוב כל דהו, אבל בדאורייתא בעינן כפל - עי' בדבריו. וציין לפתחי תשובה (יו"ד סי' צ"ט) שכתב דיש פלוגתא בדין זה, והכרו"פ שם מסיק דברוב כל דהו סגי.</w:t>
      </w:r>
    </w:p>
    <w:p w14:paraId="2C605943"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ועוד בנידון זה - ראה בפמ"ג (שער תערובת ח"א פ"א), ובשו"ת חתם סופר (יו"ד סי' צ"ט). וראה עוד בדברינו להלן כז. ד"ה הוה רמי.</w:t>
      </w:r>
    </w:p>
    <w:p w14:paraId="074D354A"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וכיוןדאיכא האי משהו מצא מין את מינו וניעור - צ"ע מה נזקק להביא ראיה שטומאה חוזרת וניעורית מסברת עולא, הלא מעיקר המשנה והברייתא המצריכות לאכול ניקודים או קליות שמעינן דהגם שכבר בטלה הטומאה אכתי יש בכוחה לחזור ולטמא אם הוכשרה העיסה - עי' מש"כ שטמ"ק השלם בשם תו"ח(סוף ד"ה ואמר עולא).</w:t>
      </w:r>
    </w:p>
    <w:p w14:paraId="3802007F"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א"ל אם טומאה עוררת טומאה טהרה עוררת טהרה - צ"ע לענין 'חוזר וניעור' מאי שנא טומאה עוררת או טהרה עוררת. עוד יש לעיין דהנה מדברי תוס' (ד"ה ואי אמרת) מבואר דהא דטומאה כמאן דאיתיה אף בזמן בטילותה בתערובת ומטמאה במשא, יש למילף רק מהא דטהרה עוררת טומאה ולא מטומאה עוררת טומאה. וראה מה שביאר בזה בהרחבה בשערי יושר (ש"ג ריש פרק כ"ח).</w:t>
      </w:r>
    </w:p>
    <w:p w14:paraId="3FD9CCD9"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אפר כשר שנתערב באפר מקלה הולכין אחר הרוב לטמא:</w:t>
      </w:r>
    </w:p>
    <w:p w14:paraId="219469F7"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א] מחלוקת רש"י ורמב"ם אם האפר מטמא או מי הנדה לאחר קידוש בכלי:</w:t>
      </w:r>
    </w:p>
    <w:p w14:paraId="55B1E6FF"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b/>
          <w:bCs/>
          <w:color w:val="00000A"/>
          <w:spacing w:val="20"/>
          <w:position w:val="6"/>
          <w:rtl/>
        </w:rPr>
        <w:t>א.</w:t>
      </w:r>
      <w:r w:rsidRPr="002E6030">
        <w:rPr>
          <w:rFonts w:eastAsia="Tahoma" w:hint="cs"/>
          <w:color w:val="00000A"/>
          <w:spacing w:val="20"/>
          <w:position w:val="6"/>
          <w:rtl/>
        </w:rPr>
        <w:t xml:space="preserve"> מדברי רש"י מבואר שהנידון הוא על האפר עצמו קודם שקידשו בכלי עם המים, דאם הרוב אפר מקלה אינו מטמא במגע דתלינן שנגע ברוב, אך מטמא במשא דסוף סוף נשא אפר חטאת.</w:t>
      </w:r>
    </w:p>
    <w:p w14:paraId="24F79C4E"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ברם הרמב"ם (פרה אדומה טו. ד.) כתב "אפר פרה שנתערב באפר מקלה</w:t>
      </w:r>
      <w:r w:rsidRPr="002E6030">
        <w:rPr>
          <w:rFonts w:eastAsia="Tahoma" w:hint="cs"/>
          <w:b/>
          <w:bCs/>
          <w:color w:val="00000A"/>
          <w:spacing w:val="20"/>
          <w:position w:val="6"/>
          <w:rtl/>
        </w:rPr>
        <w:t xml:space="preserve"> וקדש בכולו </w:t>
      </w:r>
      <w:r w:rsidRPr="002E6030">
        <w:rPr>
          <w:rFonts w:eastAsia="Tahoma" w:hint="cs"/>
          <w:color w:val="00000A"/>
          <w:spacing w:val="20"/>
          <w:position w:val="6"/>
          <w:rtl/>
        </w:rPr>
        <w:t xml:space="preserve">אם היה הרוב אפר פרה מטמאין </w:t>
      </w:r>
      <w:r w:rsidRPr="002E6030">
        <w:rPr>
          <w:rFonts w:eastAsia="Tahoma" w:hint="cs"/>
          <w:b/>
          <w:bCs/>
          <w:color w:val="00000A"/>
          <w:spacing w:val="20"/>
          <w:position w:val="6"/>
          <w:rtl/>
        </w:rPr>
        <w:t>במי נדה</w:t>
      </w:r>
      <w:r w:rsidRPr="002E6030">
        <w:rPr>
          <w:rFonts w:eastAsia="Tahoma" w:hint="cs"/>
          <w:color w:val="00000A"/>
          <w:spacing w:val="20"/>
          <w:position w:val="6"/>
          <w:rtl/>
        </w:rPr>
        <w:t>". ומבואר מדבריו דהאפר עצמו קודם קידוש אינו מטמא כלל, וכל הנידון הוא על מי הנדה לאחר קידוש האפר בכלי.</w:t>
      </w:r>
    </w:p>
    <w:p w14:paraId="4A3423BE"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b/>
          <w:bCs/>
          <w:color w:val="00000A"/>
          <w:spacing w:val="20"/>
          <w:position w:val="6"/>
          <w:rtl/>
        </w:rPr>
        <w:t>ג.</w:t>
      </w:r>
      <w:r w:rsidRPr="002E6030">
        <w:rPr>
          <w:rFonts w:eastAsia="Tahoma" w:hint="cs"/>
          <w:color w:val="00000A"/>
          <w:spacing w:val="20"/>
          <w:position w:val="6"/>
          <w:rtl/>
        </w:rPr>
        <w:t xml:space="preserve"> וכתב תפארת ישראל (פרה פ"ט מ"ז, בבועז אות ח') דפשטות הסוגיא המחלקת בין מגע למשא משמע כפירש"י, דהא אי לאחר קידוש מיירי כשם שנושא כל המים הכי נמי נוגע הוי במי חטאת שנתקדשו - עי' בדבריו. וכן תמה בחי' הגרי"ז כאן, דממה נפשך אי חשיב קידוש הרי מטמא בין במגע ובין במשא, ואי לא חשיב קידוש אין במים טומאה כלל.</w:t>
      </w:r>
    </w:p>
    <w:p w14:paraId="4D4C0DD5"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b/>
          <w:bCs/>
          <w:color w:val="00000A"/>
          <w:spacing w:val="20"/>
          <w:position w:val="6"/>
          <w:rtl/>
        </w:rPr>
        <w:t>ד.</w:t>
      </w:r>
      <w:r w:rsidRPr="002E6030">
        <w:rPr>
          <w:rFonts w:eastAsia="Tahoma" w:hint="cs"/>
          <w:color w:val="00000A"/>
          <w:spacing w:val="20"/>
          <w:position w:val="6"/>
          <w:rtl/>
        </w:rPr>
        <w:t xml:space="preserve"> אמנם העירו התפא"י ומשנה אחרונה, במה שציין רש"י ליומא יד. דאפר חטאת מטמא במשא, הרי שם לא נזכר בהדיא 'אפר' אלא 'מי חטאת'. וכן הקשה הרש"ש כאן דלא מצא בשום מקום דאפר לבד מטמא.</w:t>
      </w:r>
    </w:p>
    <w:p w14:paraId="79BB8E19"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b/>
          <w:bCs/>
          <w:color w:val="00000A"/>
          <w:spacing w:val="20"/>
          <w:position w:val="6"/>
          <w:rtl/>
        </w:rPr>
        <w:t>ה.</w:t>
      </w:r>
      <w:r w:rsidRPr="002E6030">
        <w:rPr>
          <w:rFonts w:eastAsia="Tahoma" w:hint="cs"/>
          <w:color w:val="00000A"/>
          <w:spacing w:val="20"/>
          <w:position w:val="6"/>
          <w:rtl/>
        </w:rPr>
        <w:t xml:space="preserve"> אולם בחי' מרן רי"ז הלוי (פרה אדומה עמ' 126), וכן בחי' הגרי"ז בסוגיין כתב דבספרי עפ"י גירסת הגר"א מבואר כדברי רש"י דילפינן מקרא דאפר חטאת מטמא. אלא שברמב"ם (פרה ה. ד.) מבואר בהדיא שהאפר טהור - עי' מש"כ לבאר דברי הרמב"ם ולישבו עם הספרי. וראה עוד בכל דבריו.</w:t>
      </w:r>
    </w:p>
    <w:p w14:paraId="2B47609A"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b/>
          <w:bCs/>
          <w:color w:val="00000A"/>
          <w:spacing w:val="20"/>
          <w:position w:val="6"/>
          <w:rtl/>
        </w:rPr>
        <w:t>ו.</w:t>
      </w:r>
      <w:r w:rsidRPr="002E6030">
        <w:rPr>
          <w:rFonts w:eastAsia="Tahoma" w:hint="cs"/>
          <w:color w:val="00000A"/>
          <w:spacing w:val="20"/>
          <w:position w:val="6"/>
          <w:rtl/>
        </w:rPr>
        <w:t xml:space="preserve"> ועוד בענין זה - יעוי' בשערי יושר (ש"ג פ"ז ופי"ד ופכ"ח), חי' הגר"ח על הש"ס (סי' ס"ב וסי' תט"ז), דבר אברהם (סי' ז' סק"ג וסקי"א), מקדש דוד (קדשים לז. א.)_23, חזו"א (פרה סי' ט' סקי"ב וסקי"ז), קהלות יעקב (טהרות סי' ל"ט), ומנחת אברהם (עמ' מ"ו).</w:t>
      </w:r>
    </w:p>
    <w:p w14:paraId="6C51AFD0"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ב] המג"א (תצח. כח.) כתב שאם נתערב ביו"ט אפר של היום שהוא מוקצה באפר של אתמול בטל ברוב, דאע"ג דאפר הוי כלח בלח מ"מ מקילין במוקצה שעיקרו דרבנן דלא בעינן ששים</w:t>
      </w:r>
    </w:p>
    <w:p w14:paraId="14D29D6D"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ובשו"ת חתם סופר (יו"ד סי' רע"ו) הביא שהפלתי הקשה עליו דבסוגיין מבואר שגם בדאורייתא אזלינן באפר בתר רוב, ועל כרחך הטעם כמש"כ תוס' לעיל כב. (ד"ה הנך מיעוטא) שדין טעם כעיקר נאמר רק במידי דאכילה ולא כגון גבי אפר. </w:t>
      </w:r>
    </w:p>
    <w:p w14:paraId="6EEE1093"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אמר ריב"ח טהור מלטמא במגע אבל מטמא במשא:</w:t>
      </w:r>
    </w:p>
    <w:p w14:paraId="3DFEB729"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בגדר דין זה דטומאה כמאן דאיתיה, האם הוא מדאורייתא או מדרבנן, והאם רק בטומאה או גם באיסורין:</w:t>
      </w:r>
    </w:p>
    <w:p w14:paraId="6FC57F20"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b/>
          <w:bCs/>
          <w:color w:val="00000A"/>
          <w:spacing w:val="20"/>
          <w:position w:val="6"/>
          <w:rtl/>
        </w:rPr>
        <w:lastRenderedPageBreak/>
        <w:t>א.</w:t>
      </w:r>
      <w:r w:rsidRPr="002E6030">
        <w:rPr>
          <w:rFonts w:eastAsia="Tahoma" w:hint="cs"/>
          <w:color w:val="00000A"/>
          <w:spacing w:val="20"/>
          <w:position w:val="6"/>
          <w:rtl/>
        </w:rPr>
        <w:t xml:space="preserve"> מבואר בסוגיין דטומאה שנתבטלה חשיבא כמאן דאיתיה ומטמאה במשא. והקשו תוס' (סוף ד"ה נבילה) מאי שנא דלענין איסורין הוי ביטול גמור ברוב. וביארו תוס' דלענין אכילה כל משהו ומשהו שנכנס בבית הבליעה תלינן שהוא מרוב ההיתר, ודמי לטומאת מגע דבכל מגע תלינן שנגע בטהור. </w:t>
      </w:r>
    </w:p>
    <w:p w14:paraId="06AAE9A9"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מיהו כתבו תוס' דדין זה שכלפי טומאת משא טמא דכמאן דאיתיה דמי הוא רק חומרא מדרבנן, וגזרו במקום שאין לתלות בהיתר כגון גבי טומאת משא.</w:t>
      </w:r>
    </w:p>
    <w:p w14:paraId="65D2B5C2"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ובנידון זה האם טומאת משא כמאן דאיתיה הוא מדאורייתא או מדרבנן, והאם גם בשאר איסורין הכי  - הנה ציינו  בדברינו לעיל כב. (על תוס' ד"ה הנך) דפליגי הראשונים אם בשאר איסורין שנתבטלו מותר לאכול כל התערובת לאדם אחד, או רק לכמה בני אדם, או לאדם אחד אך לא בבת אחת. וכתב מרומי שדה שם דפלוגתא זו תליא בנידון זה אי אמרינן טומאה כמאן דאיתיה מדאורייתא, או מדרבנן גרידא וגזרו רק על טומאה ולא על איסור.</w:t>
      </w:r>
    </w:p>
    <w:p w14:paraId="5F93CA9C"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b/>
          <w:bCs/>
          <w:color w:val="00000A"/>
          <w:spacing w:val="20"/>
          <w:position w:val="6"/>
          <w:rtl/>
        </w:rPr>
        <w:t>ג.</w:t>
      </w:r>
      <w:r w:rsidRPr="002E6030">
        <w:rPr>
          <w:rFonts w:eastAsia="Tahoma" w:hint="cs"/>
          <w:color w:val="00000A"/>
          <w:spacing w:val="20"/>
          <w:position w:val="6"/>
          <w:rtl/>
        </w:rPr>
        <w:t xml:space="preserve"> ודעת הרא"ש בחולין פרק גיד הנשה (סי' ל"ז) שמותר לאכול כל תערובת האיסור לאדם אחד בבת אחת, דהאיסור פקע וכמאן דליתיה, וביאר הרא"ש דהא דאמרינן בסוגיין דטומאה כמאן דאיתיה היינו לענין טומאה בלבד, לפי שהיא כוללת שתי טומאות - מגע ומשא, ומה שנתבטל הוא לענין טומאת מגע, ואילו לענין טומאת משא לא נתבטל כלל, משא"כ איסור לא היה מותר כלל אם היה נשאר בו איזה צד איסור ועל כרחך דפקע לגמרי.</w:t>
      </w:r>
    </w:p>
    <w:p w14:paraId="43D0BB88"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וביאור סברת הרא"ש - יעוי' בהרחבה בשערי יושר (ש"ג פ"ז), ובקהלות יעקב (בכורות סי' כ"ד).</w:t>
      </w:r>
    </w:p>
    <w:p w14:paraId="39B729B9"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b/>
          <w:bCs/>
          <w:color w:val="00000A"/>
          <w:spacing w:val="20"/>
          <w:position w:val="6"/>
          <w:rtl/>
        </w:rPr>
        <w:t>ד.</w:t>
      </w:r>
      <w:r w:rsidRPr="002E6030">
        <w:rPr>
          <w:rFonts w:eastAsia="Tahoma" w:hint="cs"/>
          <w:color w:val="00000A"/>
          <w:spacing w:val="20"/>
          <w:position w:val="6"/>
          <w:rtl/>
        </w:rPr>
        <w:t xml:space="preserve"> ובמשל"מ (משכב ומושב א. יד.) עמד על קושית המרדכי [שהבאנו לעיל כב.] דצחצוחי זיבה יתבטלו בש"ז של זב, ורוק של יבמה יתבטל בדם, ומאי קשיא הלא זה דומה לטומאת משא שאין לה ביטול דכמאן דאיתיה דמי, והוכיח המשל"מ דשיטת רבינו משולם במרדכי כשיטת תוס' שהוא מדרבנן גרידא, והתם הנידון הוא מדין תורה.</w:t>
      </w:r>
    </w:p>
    <w:p w14:paraId="42C86577"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b/>
          <w:bCs/>
          <w:color w:val="00000A"/>
          <w:spacing w:val="20"/>
          <w:position w:val="6"/>
          <w:rtl/>
        </w:rPr>
        <w:t>ה.</w:t>
      </w:r>
      <w:r w:rsidRPr="002E6030">
        <w:rPr>
          <w:rFonts w:eastAsia="Tahoma" w:hint="cs"/>
          <w:color w:val="00000A"/>
          <w:spacing w:val="20"/>
          <w:position w:val="6"/>
          <w:rtl/>
        </w:rPr>
        <w:t xml:space="preserve"> עוד כתב המשל"מ לחלק דדוקא תערובת יבש ביבש אמרינן כמאן דאיתיה, ולא תערובת לח בלח שנתערב ונתבטל לגמרי - עי' בדבריו.</w:t>
      </w:r>
    </w:p>
    <w:p w14:paraId="1CE9561B"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b/>
          <w:bCs/>
          <w:color w:val="00000A"/>
          <w:spacing w:val="20"/>
          <w:position w:val="6"/>
          <w:rtl/>
        </w:rPr>
        <w:t>ו.</w:t>
      </w:r>
      <w:r w:rsidRPr="002E6030">
        <w:rPr>
          <w:rFonts w:eastAsia="Tahoma" w:hint="cs"/>
          <w:color w:val="00000A"/>
          <w:spacing w:val="20"/>
          <w:position w:val="6"/>
          <w:rtl/>
        </w:rPr>
        <w:t xml:space="preserve"> היד דוד בסוגיין חילק באופן אחר: דלעולם בטומאת משא טמא מדאורייתא, והחילוק בין שאר איסורין לטומאה הוא, דבאיסורי אכילה או הנאה התורה אסרה לגברא אכילה או הנאה מהחפצא דאיסור, וכיון שנתבטל וכמאן דליתיה נמצא שאינו אוכל או נהנה מאיסור, משא"כ לענין טומאה התורה קבעה מציאות של טומאה, וכל יש שיעור של טומאה הרי זה מטמא.</w:t>
      </w:r>
    </w:p>
    <w:p w14:paraId="3E991569"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b/>
          <w:bCs/>
          <w:color w:val="00000A"/>
          <w:spacing w:val="20"/>
          <w:position w:val="6"/>
          <w:rtl/>
        </w:rPr>
        <w:t>ז.</w:t>
      </w:r>
      <w:r w:rsidRPr="002E6030">
        <w:rPr>
          <w:rFonts w:eastAsia="Tahoma" w:hint="cs"/>
          <w:color w:val="00000A"/>
          <w:spacing w:val="20"/>
          <w:position w:val="6"/>
          <w:rtl/>
        </w:rPr>
        <w:t xml:space="preserve"> וראה עוד בשערי יושר (ש"ג סו"פ כ"ח)22 מש"כ לחלק בין טומאה לאיסור אפילו נימא דטומאה כמאן דאיתיה מדאורייתא.</w:t>
      </w:r>
    </w:p>
    <w:p w14:paraId="11D7418D"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b/>
          <w:bCs/>
          <w:color w:val="00000A"/>
          <w:spacing w:val="20"/>
          <w:position w:val="6"/>
          <w:rtl/>
        </w:rPr>
        <w:t>ח.</w:t>
      </w:r>
      <w:r w:rsidRPr="002E6030">
        <w:rPr>
          <w:rFonts w:eastAsia="Tahoma" w:hint="cs"/>
          <w:color w:val="00000A"/>
          <w:spacing w:val="20"/>
          <w:position w:val="6"/>
          <w:rtl/>
        </w:rPr>
        <w:t xml:space="preserve"> תוס' בנדה סא: (ד"ה בגד) הקשו אמאי אסור ללבוש בגד שאבד בו כלאים נימא שיתבטלו ברוב. והמשל"מ (משכב ומושב א. יד.) תמה הרי לבישת כלאים דומה לטומאת משא שאין בה ביטול. ותירץ דמשמע לתוס' שיש איסור תורה בבגד שאבד בו כלאים, ואילו הא דטומאת משא מטמאה אינו אלא מדרבנן כמש"כ תוס' בסוגיין.</w:t>
      </w:r>
    </w:p>
    <w:p w14:paraId="09FA80FD"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והאמר רב חסדא נבילה בטילה בשחוטה שאי אפשר לנבילה שתעשה שחוטה:</w:t>
      </w:r>
    </w:p>
    <w:p w14:paraId="6A331751" w14:textId="77777777" w:rsidR="00852209" w:rsidRPr="002E6030" w:rsidRDefault="00852209" w:rsidP="00852209">
      <w:pPr>
        <w:widowControl w:val="0"/>
        <w:autoSpaceDE w:val="0"/>
        <w:autoSpaceDN w:val="0"/>
        <w:adjustRightInd w:val="0"/>
        <w:jc w:val="both"/>
        <w:rPr>
          <w:spacing w:val="20"/>
          <w:position w:val="6"/>
          <w:rtl/>
        </w:rPr>
      </w:pPr>
      <w:r w:rsidRPr="002E6030">
        <w:rPr>
          <w:rFonts w:hint="cs"/>
          <w:spacing w:val="20"/>
          <w:position w:val="6"/>
          <w:rtl/>
        </w:rPr>
        <w:t>א] בסוגיא דהכא וכן במנחות כג. וברש"י ותוס' שם, הוזכר דין זה לענין ביטול הטומאה, וכתב בחי' הרא"ה בביצה לח: דדוקא לענין טומאה איתמר דין זה, דאילו לענין איסור ודאי חשיב מין במינו דהאי בשר והאי בשר. אמנם בהערת המהדיר שם ציין לתוס' זבחים עג. (ד"ה ר"י) שכתבו דין זה גם לענין איסורא, עי"ש. וכן נראה מדברי תוס' מנחות כב: (ד"ה ור' יהודה) שהביאו זאת לענין שאר איסורין.</w:t>
      </w:r>
    </w:p>
    <w:p w14:paraId="45125B1D" w14:textId="77777777" w:rsidR="00852209" w:rsidRPr="002E6030" w:rsidRDefault="00852209" w:rsidP="00852209">
      <w:pPr>
        <w:widowControl w:val="0"/>
        <w:autoSpaceDE w:val="0"/>
        <w:autoSpaceDN w:val="0"/>
        <w:adjustRightInd w:val="0"/>
        <w:jc w:val="both"/>
        <w:rPr>
          <w:spacing w:val="20"/>
          <w:position w:val="6"/>
        </w:rPr>
      </w:pPr>
      <w:r w:rsidRPr="002E6030">
        <w:rPr>
          <w:rFonts w:hint="cs"/>
          <w:spacing w:val="20"/>
          <w:position w:val="6"/>
          <w:rtl/>
        </w:rPr>
        <w:t>ב] בבית מאיר (סוף סי' ק"א) דן דהא אפשר לשחוטה ליעשות נבילה בתערובת מדין חתיכה נעשית נבילה לסוברים דחנ"נ הוי דאורייתא ונאמר דין זה בכל האיסורין ולא רק בבשר בחלב [עי' חולין ק. ובתוס' שם] – ציון מהרש"ם במנחות כג.</w:t>
      </w:r>
    </w:p>
    <w:p w14:paraId="6C3E3575" w14:textId="77777777" w:rsidR="00852209" w:rsidRPr="002E6030" w:rsidRDefault="00852209" w:rsidP="00852209">
      <w:pPr>
        <w:widowControl w:val="0"/>
        <w:autoSpaceDE w:val="0"/>
        <w:autoSpaceDN w:val="0"/>
        <w:adjustRightInd w:val="0"/>
        <w:jc w:val="both"/>
        <w:rPr>
          <w:spacing w:val="20"/>
          <w:position w:val="6"/>
          <w:rtl/>
        </w:rPr>
      </w:pPr>
      <w:r w:rsidRPr="002E6030">
        <w:rPr>
          <w:rFonts w:hint="cs"/>
          <w:spacing w:val="20"/>
          <w:position w:val="6"/>
          <w:rtl/>
        </w:rPr>
        <w:t>ג] בסוגיין גרסינן "שאי אפשר לנבלה שתעשה שחוטה", אולם רש"י כתב דהיא משבשתא מכח סוגיא דמנחות כג., אכן גם בירושלמי תרומות (פ"ה ה"א) ונזיר (פ"ו ה"א) איתא "אפשר לשחוטה שתעשה נבילה" [ואתי שפיר קושית הבית מאיר דלעיל], וראה ביפ"ע מנחות שם דיש שדחו גירסא זו ויש שקיימוה. וראה עוד בחי' הגרי"ז בסוגיין.</w:t>
      </w:r>
    </w:p>
    <w:p w14:paraId="2995C61D" w14:textId="77777777" w:rsidR="00852209" w:rsidRPr="002E6030" w:rsidRDefault="00852209" w:rsidP="00852209">
      <w:pPr>
        <w:widowControl w:val="0"/>
        <w:autoSpaceDE w:val="0"/>
        <w:autoSpaceDN w:val="0"/>
        <w:adjustRightInd w:val="0"/>
        <w:jc w:val="both"/>
        <w:rPr>
          <w:spacing w:val="20"/>
          <w:position w:val="6"/>
          <w:rtl/>
        </w:rPr>
      </w:pPr>
      <w:r w:rsidRPr="002E6030">
        <w:rPr>
          <w:rFonts w:hint="cs"/>
          <w:spacing w:val="20"/>
          <w:position w:val="6"/>
          <w:rtl/>
        </w:rPr>
        <w:t>ד] הרמב"ם (אבות הטומאה א. יז.) פסק כרב חסדא דנבילה בטילה בשחוטה, ותמה ברכת הזבח (מנחות כג.) למאי נפק"מ פסק כן דהלא הלכתא כרבנן דמין במינו בטל, וא"כ לענין מגע בלאו הכי טהור ולענין משא לעולם טמא כדאיתא בסוגיין. ועי' מש"כ מהר"י קורקוס.</w:t>
      </w:r>
    </w:p>
    <w:p w14:paraId="71DDFCB5"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א"ל אתון בדרב חסדא מתניתו לה אנן בדר' חייא מתנינן לה וכו' - צ"ע מה הוצרך לכל הקדמה זו, ודי שיתרץ "הא איתמר עלה אמר ריב"ח" וכו'.</w:t>
      </w:r>
    </w:p>
    <w:p w14:paraId="6C34921B"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וכתב הח"נ בפשיטות דכיון שר"י בר חנינא בא לפרש דברי ר' חייא ולא דברי רב חסדא, לכך הוצרך להביא תני ר' חייא.</w:t>
      </w:r>
    </w:p>
    <w:p w14:paraId="37D5F472"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ומים קדושים פירש דעל רב חסדא לא מצי לתרץ דכי קאמר לענין מגע ולא לענין משא, דהא אמורא צריך לפרש דבריו, אבל על ר' חייא שהוא תנא מצי לפרש הכי.</w:t>
      </w:r>
    </w:p>
    <w:p w14:paraId="260F7CC7"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והא דתנן ראב"י אומר בהמה גסה ששפעה חררת דם וכו' נהי דבמגע לא מטמא תטמא במשא:</w:t>
      </w:r>
    </w:p>
    <w:p w14:paraId="3B329D15"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דין תערובת לח בלח:</w:t>
      </w:r>
    </w:p>
    <w:p w14:paraId="1FC110B6"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הכס"מ (סוף פ"א מאבות הטומאות) כתב בשם מהר"י קורקוס שתערובת לח בלח אין מטמא אפילו במשא. והקשה עליו המשל"מ (טומאת משכב ומושב א. יד., ד"ה עוד נראה) הרי הסוגיא כאן מדמה חררת דם לנבילה שנתערבה בשחוטה. וכן הקשה מאפר פרה דלעיל שנתערב באפר מקלה לפי מש"כ הראשונים דקמח בקמח הוי כלח בלח, אמנם כתב דנראה שהכס"מ נקט דקמח בקמח חשיב יבש ביבש, אך מ"מ קושיא ראשונה במקומה עומדת. </w:t>
      </w:r>
    </w:p>
    <w:p w14:paraId="4CAAE70A"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וראה בקהלות יעקב (סי' כ"ב) דמסיק דהכא לא נימוח הולד לגמרי ויש משהו ממשות ולד אלא שא"א לעמוד עליו, וכל כה"ג נידון כיבש ביבש דאמרינן ביה כמאן דאיתיה דמי.</w:t>
      </w:r>
    </w:p>
    <w:p w14:paraId="536E4B11"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שאני הכא דהויא לה טומאה סרוחה:</w:t>
      </w:r>
    </w:p>
    <w:p w14:paraId="49429C3F"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נבילה סרוחה שפקעה ממנה טומאה [כשאין ראויה לגר או לכלב כדלקמן], וכן איסורי אכילה פגומין שהותרו, האם כשחזרו ונשתבחו חזרו לאיסורן, או דכבר חשיבי כעפרא דעלמא?</w:t>
      </w:r>
    </w:p>
    <w:p w14:paraId="1B710B42"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עמד בזה החוות דעת (סי' ק"ג בביאורים סק"ג), והכריע שלא חזרו לאיסורן וטומאתן - עי' בדבריו.</w:t>
      </w:r>
    </w:p>
    <w:p w14:paraId="5AC9ABCE"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הניחא לבר פדא דאמר טומאה חמורה עד לגר וטומאה קלה עד לכלב:</w:t>
      </w:r>
    </w:p>
    <w:p w14:paraId="05D0ECF5"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מהי טומאה חמורה וטומאה קלה:</w:t>
      </w:r>
    </w:p>
    <w:p w14:paraId="3B1F34CB"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רש"י מפרש דטומאה חמורה היינו משא וטומאה קלה היינו מגע. ותוס' (ד"ה טומאה קלה) הקשו עליו, ופירשו דטומאת נבילה בין לענין מגע ובין לענין משא קורא טומאה חמורה, וטומאה קלה קורא לטומאת אוכלין. וכן פירשו גם תוס' בנזיר נ., ורגמ"ה כאן.</w:t>
      </w:r>
    </w:p>
    <w:p w14:paraId="373915A8"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ותמהו הצ"ק וחש"ל שרש"י עצמו פירש בחולין עא. כפירוש תוס'. ובהגהות חש"ל הוסיף לתמוה דהסוגיא בנזיר נ. מוכחת כפירוש התוס'.</w:t>
      </w:r>
    </w:p>
    <w:p w14:paraId="24009391"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ובחי' הגרי"ז תירץ דודאי אף כוונת רש"י כאן כשיטתו בחולין, אלא משום שבנבילה גופה לבד מטומאה חמורה איכא נמי טומאת אוכלין, שאינה מתבטלת מתורת אוכל עד שאינה ראויה לכלב, והיינו לענין מגע לטמא אוכלין, לכך נקט רש"י בלשונו החילוק בין מגע למשא ולא בין טומאת נבילה לטומאת אוכלין. וראה מנחת אברהם (עמ' נ').  </w:t>
      </w:r>
    </w:p>
    <w:p w14:paraId="4529EABB"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אלא לר' יוחנן דאמר אחת זו ואחת זו עד לכלב הא חזיא לכלב קשיא:</w:t>
      </w:r>
    </w:p>
    <w:p w14:paraId="741EE597"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בסתירת פסקי הרמב"ם בסוגיין:</w:t>
      </w:r>
    </w:p>
    <w:p w14:paraId="605AD401"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b/>
          <w:bCs/>
          <w:color w:val="00000A"/>
          <w:spacing w:val="20"/>
          <w:position w:val="6"/>
          <w:rtl/>
        </w:rPr>
        <w:t>א.</w:t>
      </w:r>
      <w:r w:rsidRPr="002E6030">
        <w:rPr>
          <w:rFonts w:eastAsia="Tahoma" w:hint="cs"/>
          <w:color w:val="00000A"/>
          <w:spacing w:val="20"/>
          <w:position w:val="6"/>
          <w:rtl/>
        </w:rPr>
        <w:t xml:space="preserve"> הרמב"ם (אבות הטומאות ח. יג.) פסק כר' יוחנן דלא נטהר עד שלא יהא ראוי לכלב. וכן פסק שם (הל' ט"ז) כר' חייא דחררת דם אינה מטמאה לא במגע ולא במשא, וא"כ צ"ל דסברת ר' חייא דטומאה שבטלה ברוב כמאן דליתא דמי, ולפי זה תמוה איך פסק הרמב"ם (טומאת אוכלין טז. ה.) כר' ירמיה דלקדירה אמרינן מצא מין את מינו וניעור.</w:t>
      </w:r>
    </w:p>
    <w:p w14:paraId="178417D6"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וכתב הח"נ כפי דברי הכס"מ (אבות הטומאות שם), דכיון דמסיק הגמ' בקשיא ולא בתיובתא ש"מ שאינה קושיא גמורה ואין לדחות מכוחה דברי ר' ירמיה.</w:t>
      </w:r>
    </w:p>
    <w:p w14:paraId="41932EAE"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ובהגהות חש"ל (כג:) כתב דמכאן סייעתא לחילוק מהר"י קורקוס המובא בכס"מ (אבות הטומאות א. טז.) על סתירת הרמב"ם, שלגבי חררה פסק דאין מטמאה במשא ולגבי נבילה שבטלה בשחוטה פסק שמטמאה במשא, וחילק מהר"י קורקוס דבתערובת יבש ביבש ס"ל להרמב"ם דטומאה כמאן דאיתה, ולא בתערובת לח בלח שנמחה ברוב דם וגנינים דכמאן דליתיה, ולפי"ז ניחא דלא מסיק סוגיין בתיובתא לר' יוחנן. </w:t>
      </w:r>
    </w:p>
    <w:p w14:paraId="46729D0E"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b/>
          <w:bCs/>
          <w:color w:val="00000A"/>
          <w:spacing w:val="20"/>
          <w:position w:val="6"/>
          <w:rtl/>
        </w:rPr>
        <w:t>ג.</w:t>
      </w:r>
      <w:r w:rsidRPr="002E6030">
        <w:rPr>
          <w:rFonts w:eastAsia="Tahoma" w:hint="cs"/>
          <w:color w:val="00000A"/>
          <w:spacing w:val="20"/>
          <w:position w:val="6"/>
          <w:rtl/>
        </w:rPr>
        <w:t xml:space="preserve"> והנה המשל"מ (משכב ומושב א. יד.) הקשה על מהר"י קורקוס דהא בגמ' כאן מדמין חררת דם לנבילה שבטלה בשחוטה. וכתב השפ"א דהא לא קשיא, די"ל שמקשה הגמ' מכל שכן, דאי בחררה דהוי לח אמרינן טומאה כמאן דאיתיה, כל שכן באפר ונבילה יבש ביבש. אלא דהתימה הוא דבהך דר' ירמיה </w:t>
      </w:r>
      <w:r w:rsidRPr="002E6030">
        <w:rPr>
          <w:rFonts w:eastAsia="Tahoma" w:hint="cs"/>
          <w:color w:val="00000A"/>
          <w:spacing w:val="20"/>
          <w:position w:val="6"/>
          <w:rtl/>
        </w:rPr>
        <w:lastRenderedPageBreak/>
        <w:t>גופיה דהוי לח בלח [ציר ומים] פסק הרמב"ם כוותיה דטומאה כמאן דאיתיה. ותמה על מהר"י קורקוס וכס"מ ומשל"מ שלא הרגישו בזה.</w:t>
      </w:r>
    </w:p>
    <w:p w14:paraId="360005BE"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b/>
          <w:bCs/>
          <w:color w:val="00000A"/>
          <w:spacing w:val="20"/>
          <w:position w:val="6"/>
          <w:rtl/>
        </w:rPr>
        <w:t>ד.</w:t>
      </w:r>
      <w:r w:rsidRPr="002E6030">
        <w:rPr>
          <w:rFonts w:eastAsia="Tahoma" w:hint="cs"/>
          <w:color w:val="00000A"/>
          <w:spacing w:val="20"/>
          <w:position w:val="6"/>
          <w:rtl/>
        </w:rPr>
        <w:t xml:space="preserve"> ועי' מרומי שדה שכתב לישב באופן אחר סתירת פסקי הרמב"ם. וראה מש"כ לבאר בשערי יושר (ש"ג פ"ז ופ"ח, וע"ע פכ"ח), וע"ע נודע ביהודה (קמא יו"ד סי' כ"ו), חזו"א (בכורות סי' כ"א סוף סק"א), קהלות יעקב (סי' כב-כג), ומנחת אברהם (עמ' מ"ז).</w:t>
      </w:r>
    </w:p>
    <w:p w14:paraId="39E913D4"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רש"י</w:t>
      </w:r>
    </w:p>
    <w:p w14:paraId="3DAA82A2"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מה טעם - לא חשבינן להו חולין גמורין לרבנן כיון דבטלה לר"א הואיל ואית ליה שאני אומר - עי' גירסת שטמ"ק. וראה בדברינו בגמ' ד"ה ואמר עולא.</w:t>
      </w:r>
    </w:p>
    <w:p w14:paraId="516259CA"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גזירה - והוו להו פלגא ופלגא ולא מיבטל - כתב הצ"ק דלאו דוקא פלגא ופלגא, דהא השתא נעשה מן הקב חולין טמאים קב ועוד והוו להו רובא.</w:t>
      </w:r>
    </w:p>
    <w:p w14:paraId="451B8B86"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ובחי' הגרי"ז כתב דנראה שרש"י פירש פלגא ופלגא משום דסגי לענין חוזר וניעור בפלגא, דכל שאין עליו רוב לבטלו הרי זה חוזר וניעור. [כדאיתא לקמן ע"ב בסוף הסוגיא].</w:t>
      </w:r>
    </w:p>
    <w:p w14:paraId="4CC47828"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ואי אמרת - וקי"ל דמי חטאת ואפר חטאת מטמאין במשא בפ"ק דיומא - עי' בדברינו בגמ' ד"ה אפר כשר.</w:t>
      </w:r>
    </w:p>
    <w:p w14:paraId="284286A0"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דאי אפשר - ומאן דגריס שא"א לנבילה שתיעשה שחוטה שבשתא היא - עי' בדברינו בגמ' ד"ה והאמר רב חסדא (אות ג').</w:t>
      </w:r>
    </w:p>
    <w:p w14:paraId="1B3377C7"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טומאה חמורה - דהיינו משא - עי' בדברינו בגמ' ד"ה הניחא לבר פדא.</w:t>
      </w:r>
    </w:p>
    <w:p w14:paraId="2086C3FE"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תוס'</w:t>
      </w:r>
    </w:p>
    <w:p w14:paraId="6D19B1AD"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סבר - תימה מה יועיל הא אין מבטלין איסור לכתחילה וכו' ושמא הא חשיב שוגג כשסבור שמותר לבטל:</w:t>
      </w:r>
    </w:p>
    <w:p w14:paraId="0DC221DA"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בדין אין מבטלין איסור לכתחילה:</w:t>
      </w:r>
    </w:p>
    <w:p w14:paraId="6B99602A"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יש לעיין בתירוץ תוס': התינח למ"ד (מכות ז:) אומר מותר אנוס הוא, אך תיקשי למ"ד קרוב למזיד הוא. ובפרט לפי מש"כ תוס' במכות שם דלענין שאר איסורין לכו"ע חשיב קרוב למזיד, ורק לענין גלות ממעטינן מדכתיב שגגה יתירא.</w:t>
      </w:r>
    </w:p>
    <w:p w14:paraId="760B1F65"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ומצאתי שעמד בזה היד דוד, וכתב בשם קהלת יעקב דאפשר שתוס' סברי דאין מבטלין איסורין לכתחילה הוא מדרבנן גרידא, לכך לא החמירו גבי אומר מותר הגם דלענין דין דאורייתא חשיב כמזיד.</w:t>
      </w:r>
    </w:p>
    <w:p w14:paraId="23C05483"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והנה נידון זה הוא פלוגתת ראשונים - יעוי' בר"ן חולין צח: שנחלק בזה עם הראב"ד, ויעוי' ברשב"א בתורת הבית (בית ד' שער א' אות י"ט) שנחלק עם הרא"ה. אולם יש לעיין דבשו"ת נודע ביהודה (תניינא יו"ד סי' מ"ה) כתב בשם הראשונים, דדעת תוס' אכן שמן התורה מותר לבטל איסור לכתחילה, אולם הוכיח דהוא רק לח בלח ואילו יבש ביבש שהאיסור עומד בפני עצמו אלא שאין מכירו אסור לבטלו מדאורייתא. וכ"כ בחי' חתם סופר (חולין צח:), ובשו"ת שלו (או"ח סי' קכ"ט). וא"כ הדרא קושיא דהכא דהוי יבש ביבש אסור לבטל מדאורייתא.</w:t>
      </w:r>
    </w:p>
    <w:p w14:paraId="2476F1F2"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ושמן רוקח ציין לט"ז (יו"ד צט. ט.) שלמד מדברי תוס' דמי שטעה וסבר שמותר לרבות ולבטל האיסור אין קונסין אותו. וציין עוד לכרו"פ (סי' צ"ט), ולשו"ת חתם סופר (יו"ד סי' פ"ח). אמנם ראה במשל"מ (מאכל"א טו. כה.) שנקט דהרמב"ם חולק על תוס' וסבר דכה"ג קנסינן ליה כמזיד.</w:t>
      </w:r>
    </w:p>
    <w:p w14:paraId="022C87EA"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ולעיקר קושית תוס': </w:t>
      </w:r>
    </w:p>
    <w:p w14:paraId="0166DBED"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יעוי' בתוס' לעיל כב: בסוף הדיבור (המתחיל כב.), שפירשו דמיירי כשלא נתכוין לבטל ולהתיר האיסור, וא"כ צ"ל שנפל בלא מתכוין, ולאחר שנתערב סבור שהותרו. </w:t>
      </w:r>
    </w:p>
    <w:p w14:paraId="620FC440"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ובשטמ"ק השלם תירץ בשם תו"ח, דכיון דחזו הנך חולין טמאים בימי טומאתו מותר לבטלן אפילו לכתחילה. ודומה לזה כתב החזו"א (בכורות סי' כ"א ריש סק"ב).</w:t>
      </w:r>
    </w:p>
    <w:p w14:paraId="11E8C215"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ובתוס' ב"ק ק. (ד"ה טיהר) תירצו דדוקא כשנאסרו בתחילת תערובתן ואח"כ נתפצעו אסר ר' מאיר, ולא כשנתפצעו ואח"כ נתערבו.</w:t>
      </w:r>
    </w:p>
    <w:p w14:paraId="296A6983"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ואי אמרת - מתוך פי' הקונטרס משמע שבא לדקדק דאין טומאה עוררת טומאה - היינו ממה שנקט רש"י בד"ה ואי אמרת "דאי משכחת טומאה אחריתי מצטרפת בהדה".</w:t>
      </w:r>
    </w:p>
    <w:p w14:paraId="725E7DCF"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וזה אינה סוגית הש"ס שיבא אביי להקשות על עצמו - כלומר הגם שפירש"י דאיתיביה אביי לר' ירמיה, אך הלא זו קושיא קודם על עצמו, דאיהו גופיה נמי מודה דטומאה עוררת טומאה.</w:t>
      </w:r>
    </w:p>
    <w:p w14:paraId="2E0D6962"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ועוד דתיקשי ליה ממתני' - פי' אם חוזר בו אביי וס"ל דאף טומאה לא עוררת טומאה, תיקשי ליה מתני' דלעיל סאה תרומה שנפלה כפי שפירשה עולא.</w:t>
      </w:r>
    </w:p>
    <w:p w14:paraId="53909FC1"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אלא אפילו לא חשיבא טומאה כמאן דאיתא מ"מ וכו' - לשון תוס' חסירה כמש"כ הצ"ק, ועיקר כוונתם שכל קושית אביי היא אם ננקוט שטהרה עוררת טומאה, שאזי מוכרח הוא דטומאה כמאן דאיתיה. וז"ל תוס' שאנץ "ונ"ל דודאי מה לטומאה עוררת טומאה לא חשיבא כמאן דאיתיה שהרי בטל הוא כל זמן שלא מצא את מינו, אבל כי אמר דטהרה עוררת טומאה אז חשבינן כמאן דאיתיה". וכעי"ז איתא בשטמ"ק השלם, ובהגהות מלאכת יו"ט.</w:t>
      </w:r>
    </w:p>
    <w:p w14:paraId="6E4D9011"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וביאור בסברא זו - יעוי' בשערי יושר ש"ג ריש פכ"ח.</w:t>
      </w:r>
    </w:p>
    <w:p w14:paraId="309CDE07"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נבילה - ותימה אי דנגע בכל הזיתים אמאי טהור דאפי' נגע בכולו משמע דטהור דומיא דמשא - פי' אי אמרת בשלמא דאין צריך במשא כזית במקום אחד דמ"מ הרי נושא כזית שלם, ניחא דגבי מגע אף שנוגע בכולן מ"מ הרי לא נגע בכשיעור זית במקום אחד, אלא כיון דאמרת דאף במשא נטמא רק בדאיכא כזית במקום אחד, הכי נמי כה"ג במגע הוה ליה לטמא.</w:t>
      </w:r>
    </w:p>
    <w:p w14:paraId="0CFE8425"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ומיהו היכא דלא נגע כולו בבת אחת אלא נגע בזה וחזר ונגע בזה אפשר דטהור וכו' - תוס' מתרצים דלענין מגע מיירי שלא נוגע בבת אחת, ואף דלא הוי ממש דומיא דמשא שנושא הכל בבת אחת, מ"מ די שדומה בכך שודאי נגע בכולן - מים קדושים.</w:t>
      </w:r>
    </w:p>
    <w:p w14:paraId="1B202B80"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ועי' שטמ"ק (כ"ד) בשם גליון, דזה היה נראה דוחק ולכך הוצרכו תוס' לתירוץ שני לקמן.  </w:t>
      </w:r>
    </w:p>
    <w:p w14:paraId="3C319FD9"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היכא דלא נגע כולו בבת אחת אלא נגע בזה וחזר ונגע בזה אפשר דטהור כיון דבכל פעם שנוגע אין יודע שיהא נוגע בטומאה - הקשה מים קדושים מאי שנא מהלך אדם אחד בשני שבילים אחד טמא ואחד טהור, דאם לא היזה בינתים אמרינן דודאי טמא, הכי נמי נימא כיון דלבסוף נגע בכולן ודאי טמא. ותירץ דהתם כשהולך בשביל הראשון הוא ספק טמא, וממילא כשהולך גם בשני נעשה ודאי טמא, אבל הכא כשנגע בראשון אזלינן בתר רוב והוי טהור כאילו לא נגע כלל, לכך גם כשנגע בשני טהור.</w:t>
      </w:r>
    </w:p>
    <w:p w14:paraId="56CE1335"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והרש"ש גם עמד בקושיא זו, וכתב דלמאי דמסקי תוס' דאף טומאת משא אינו טמא אלא מדרבנן אתי שפיר. וכוונתו נראה כמש"כ ראשית בכורים דכשדנים על איסור דרבנן, לאחר שעבר נחשב כאילו לא היה כלל, וממילא לאחר שנגע בראשון ובשני, בשעה שבא ליגע בשלישי כבר אזלי להו נגיעות הראשונות ונחשב כלא נגע בהן כלל אלא רק בשלישי - עי' בדבריו.</w:t>
      </w:r>
    </w:p>
    <w:p w14:paraId="3AC3CE1E"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ולא הוי נמי ספק טומאה ברה"י כיון דבטלה ברוב - פי' ספק טומאה ברה"י טמא דוקא בספק השקול, אבל כאן כיון דאמרינן זיל בתר רוב הוי כודאי נגע ברוב, ולא חשיב ספק השקול - מים קדושים.</w:t>
      </w:r>
    </w:p>
    <w:p w14:paraId="04C72407"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ועוד יש לפרש כשנימוח הכל יחד נבילה ושחוטה והוי כמו מרודד וכו' - לפירוש זה מיירי שנוגע רק במקום אחד, אלא כיון שנימוח הכל יחד דומה כאילו נוגע בכולו, ובזה דומה למשא שנושא הכל בבת אחת, אך מ"מ חלוק בדין, דלענין מגע סוף סוף לא נגע בכזית במקום אחד, משא"כ גבי משא טמא דנשא כזית בבת אחת. </w:t>
      </w:r>
    </w:p>
    <w:p w14:paraId="66BDCCD3"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אלא אפילו במגע מטמא דאי במגע לא מטמא לא הוה מטמא במשא - כן איתא בגמ' חולין קכד:, ועי' תוס' שם קכד. ד"ה שהם.</w:t>
      </w:r>
    </w:p>
    <w:p w14:paraId="1A67A1E8"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וקצת תימה וכו' ויש לחלק - הצ"ק ציין לתוס' חולין קכד: (ד"ה אמר ר"פ), שביארו דהאי חיבור דמרודד הוי כאוחז בקטן ואין גדול עולה עמו, לכך אינו חיבור לטמא במגע, מיהו במשא מטמא דסוף סוף נושא הכל בבת אחת וסגי בחיבור כל דהו.</w:t>
      </w:r>
    </w:p>
    <w:p w14:paraId="14BB004D"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והח"נ ציין לכס"מ (סוף פ"א מאבות הטומאות) שכתב בשם מהר"י קורקוס לחלק בין מגע למשא, דבמגע הטומאה באה ע"י מגע בשרו, הלכך אפילו כשנוגע בכולו בבת אחת מ"מ רק חלק מבשרו נוגע כאן וחלק כאן, והוי כנוגע וחוזר ונוגע, משא"כ טומאת משא אין ניתן לחלוקה והרי הוא נושא הכל בבת אחת.</w:t>
      </w:r>
    </w:p>
    <w:p w14:paraId="6507343B"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מיהו כתב ראשית בכורים דמהר"י קורקוס פליג על תוס', דלדברי תוס' אם אינו מרודד ונגע בבת אחת בהכל טמא, אך לדעת מהר"י קורקוס לעולם חשיב נגיעה מחולקת ולא נטמא - עי' בדבריו.</w:t>
      </w:r>
    </w:p>
    <w:p w14:paraId="606BA65B"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או את שדרכו וכל שדרכו - כוונת תוס' לסוגיא דחולין ריש ק. דפליגי אי כל שדרכו לימנות לא בטל או את שדרכו לימנות.</w:t>
      </w:r>
    </w:p>
    <w:p w14:paraId="1CD9D29E"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וי"ל דלענין אכילה כל משהו ומשהו כשנכנס בבית הבליעה קמא קמא בטל היתר וכו' ואע"ג דמסתבר דטומאת משא גופיה ליתא אלא מדרבנן וכו' - מבואר דעת תוס' שמותר לאכול כל התערובת איסור והיתר לאדם אחד, ודנים על כל משהו בפני עצמו כשנכנס לבית הבליעה. והוא מחלוקת ראשונים - עי' </w:t>
      </w:r>
      <w:r w:rsidRPr="002E6030">
        <w:rPr>
          <w:rFonts w:eastAsia="Tahoma" w:hint="cs"/>
          <w:color w:val="00000A"/>
          <w:spacing w:val="20"/>
          <w:position w:val="6"/>
          <w:rtl/>
        </w:rPr>
        <w:lastRenderedPageBreak/>
        <w:t>בדברינו על תוס' לעיל כב. (ד"ה הנך) בשם מרומי שדה. ומחלוקת זו תלויה האם מטמא במשא מדאורייתא או מדרבנן כדעת תוס' דהכא. ועי' בדברינו בגמ' כאן ד"ה אמר ריב"ח.</w:t>
      </w:r>
    </w:p>
    <w:p w14:paraId="6B71BDE7"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ובהא דכתבו תוס' דלענין אכילה כל משהו שנכנס לבית הבליעה אנו דנים שהוא מן הרוב, תמה הקהלות יעקב (סי' כ"ב) דהתינח תערובת יבש ביבש, אבל תערובת לח בלח דיש בילה, הרי כל משהו שאוכל יש בו ודאי מן האיסור - עי' בדבריו בהרחבה.</w:t>
      </w:r>
    </w:p>
    <w:p w14:paraId="058F4434"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הניחא - וי"ל דהוה מצי לדחויי כר"ל דפליג אדר' יוחנן - ר"ל דלא עדיף מפירכא דחררת דם דקשיא רק אליבא דר' יוחנן ולא לבר פדא. הכי נמי פירכא דנימוק הולד קשיא רק כר' יוחנן ולא לאוקימתא דריש לקיש.</w:t>
      </w:r>
    </w:p>
    <w:p w14:paraId="643826FA"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מש"כ ראשית בכורים לישב קושית תוס'. וע"ע שי למורא.</w:t>
      </w:r>
    </w:p>
    <w:p w14:paraId="593C257A"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דהאי נפל שבשליא אין עליו לא תורת בשר ולא תורת עצמות וכו' כמו שפירשתי בנדה א"נ מטעמא דמת שלם וכו' ועוד י"ל וכו':</w:t>
      </w:r>
    </w:p>
    <w:p w14:paraId="73769F4B"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ביאור תירוצי תוס':</w:t>
      </w:r>
    </w:p>
    <w:p w14:paraId="28CA089E"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לתירוץ קמא יעוי' בתוס' נדה כז. (ד"ה מ"ט) שפירש ר"י דנפל שבשליא כיון שלא נגמר, אין עליו תורת בשר או עצמות או תורת נצל ורקב לטמא, וכל טומאתו מטעם מת שלם, וסבר ר"ל אף בלא ביטול ברוב כיון שנתבלבלה צורתו אין כאן מת שלם.</w:t>
      </w:r>
    </w:p>
    <w:p w14:paraId="69B95F5A"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ובתירוץ שני פירשו תוס' דאפילו לר' יוחנן שהטעם משום ביטול ברוב, י"ל דאין מטמא במשא כיון דבעינן שיהא מת שלם בדוקא, נמצא כשמתבטל ברוב נחסר ואי אפשר לחושבו שלם, ואין מטמא אע"ג דטומאה כמאן דאיתיה דמי - כך פירשו תוס' בנדה כז: ד"ה משום.</w:t>
      </w:r>
    </w:p>
    <w:p w14:paraId="078BE441"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ובתירוץ שלישי כתבו דמצי לדחויי דסברה סוגיין אין מאהיל וחוזר ומאהיל [כדאיתא חולין קכד: - רש"ש], לכך הגם דטומאה כמאן דאיתיה מ"מ כהאהיל על מקצת כזית ועוד מקצת כזית ואין מצטרפין.</w:t>
      </w:r>
    </w:p>
    <w:p w14:paraId="1CC03BF3"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טומאה חמורה - הא דאיצטריך לעיל רבי יוחנן טעמא משום ביטול ברוב לפי סברתו וכו' - פי' לעיל ריש כב. שפירש ר' יוחנן טעם דחררת דם אין מטמאה לא במגע ולא במשא משום ביטול ברוב, הוא לשיטתו, אבל לבר פדא בלאו הכי אינה מטמאה דהא טומאה חמורה עד לגר, והוי טומאה סרוחה.</w:t>
      </w:r>
    </w:p>
    <w:p w14:paraId="15C8A4CF"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ודברי תוס' הן לאפוקי משיטת רש"י, דלפירושו אף לבר פדא בעינן לסברת ר' יוחנן דביטול ברוב כמבואר בדיבור הבא. והצ"ק עשה הכל דיבור אחד. </w:t>
      </w:r>
    </w:p>
    <w:p w14:paraId="4D675045"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טומאה קלה - ובקונטרס פירש דטומאה חמורה משא וטומאה קלה היינו מגע - עי' בדברינו בגמ' ד"ה הניחא לבר פדא.</w:t>
      </w:r>
    </w:p>
    <w:p w14:paraId="0F7F5451"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והשתא לפירושו אית נמי לבר פדא הא דא"ר יוחנן לעיל וכו' - פי' דהא לפירוש רש"י חררה אית בה גם טומאה חמורה דמשא וגם טומאה קלה דמגע, וכלפי הטומאה קלה בעינן לסברת ביטול ברוב כדפירשו לעיל. </w:t>
      </w:r>
    </w:p>
    <w:p w14:paraId="22D25476"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דף כג:</w:t>
      </w:r>
    </w:p>
    <w:p w14:paraId="79FEECB5"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גמ'</w:t>
      </w:r>
    </w:p>
    <w:p w14:paraId="43CBE4A6"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אלא לר' יוחנן דאמר אחת זו ואחת זו עד לכלב: </w:t>
      </w:r>
    </w:p>
    <w:p w14:paraId="000F88C1"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חילוק בין טומאה לאיסורי אכילה:</w:t>
      </w:r>
    </w:p>
    <w:p w14:paraId="6EFDFC6C"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בגמ' ע"ז סז: [המובאת בתוד"ה ואידך] מבואר דרק לענין טומאה מחמיר ר' יוחנן דלא פקעה עד דלא חזי לכלב, אבל לענין איסורי אכילה מודה שכבר בנותן טעם לפגם דאינו ראוי לאדם אין איסור.</w:t>
      </w:r>
    </w:p>
    <w:p w14:paraId="20C9B0CD"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וסברת החילוק - ביאר ראשית בכורים (על תוס'), דלענין איסורי אכילה דנים על האדם האוכל, והרי אוכל דבר פגום, משא"כ לענין טומאה הנידון על החפצא, והרי יש בו שֵם אוכל כל דהו. ועוד חילק דלענין טומאה הרי יתכן שהחפצא יתפטם ויתבשם, אבל לענין אכילה הנידון הוא על שעת האכילה, והרי עתה הוא פגום.</w:t>
      </w:r>
    </w:p>
    <w:p w14:paraId="7490696F"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וראה עוד בפליתי סי' ל"ג סק"ב.  </w:t>
      </w:r>
    </w:p>
    <w:p w14:paraId="6329B3AB"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הא חזיא לכלב קשיא:</w:t>
      </w:r>
    </w:p>
    <w:p w14:paraId="51DE9A23"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מה בין 'קשיא' ל'תיובתא': </w:t>
      </w:r>
    </w:p>
    <w:p w14:paraId="63CC0395"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בהגהות חש"ל דן ומפרש אמאי מסיק לר' ירמיה ורב דימי רק בקשיא ולא בתיובתא דהלא הוא דחייה גמורה לדבריו. [וראה בדברינו לעיל סוף ע"א, ד"ה אלא לר' יוחנן].</w:t>
      </w:r>
    </w:p>
    <w:p w14:paraId="24B26749"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והנה יעוי' ברשב"ם ב"ב ריש נב: דאכן כך נקט רבינו חננאל דכל היכא דמסיק ב'תיובתא' בטלו דבריו וב'קשיא' לא בטלו דבריו. וכן דעת הרשב"א שם, ורש"י סנהדרין ריש קיב., אולם דעת הרשב"ם ב"ב </w:t>
      </w:r>
      <w:r w:rsidRPr="002E6030">
        <w:rPr>
          <w:rFonts w:eastAsia="Tahoma" w:hint="cs"/>
          <w:color w:val="00000A"/>
          <w:spacing w:val="20"/>
          <w:position w:val="6"/>
          <w:rtl/>
        </w:rPr>
        <w:lastRenderedPageBreak/>
        <w:t>שם דאין חילוק, אלא כשמקשה ממשנה או ברייתא שייך לומר 'תיובתא', וכשמקשה מאמוראי שייך למימר 'קשיא'.</w:t>
      </w:r>
    </w:p>
    <w:p w14:paraId="6B313488"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מ"ט דבר פדא דכתיב לא תאכלו כל נבלה וכו' - במסורת הש"ס העיר שבע"ז סז: איתא 'דתניא'. אמנם כתב בשו"ת נודע ביהודה (תניינא יו"ד סי' נ"ט) דברייתא זו שנה ר' שמעון בע"ז לענין איסור לפרש טעמו דנטל"פ מותר, ולכך לא היה יכול בר פדא להסתייע מברייתא זו דיש חילוק בין איסור לטומאה [כמש"כ תוס' כאן ד"ה ואידך], אלא בר פדא בעצמו דרש כן עפ"י הברייתא.</w:t>
      </w:r>
    </w:p>
    <w:p w14:paraId="59B93D84"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ואידך למעוטי היכא דהסריחה מעיקרא:</w:t>
      </w:r>
    </w:p>
    <w:p w14:paraId="3279D163"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b/>
          <w:bCs/>
          <w:color w:val="00000A"/>
          <w:spacing w:val="20"/>
          <w:position w:val="6"/>
          <w:rtl/>
        </w:rPr>
        <w:t>א.</w:t>
      </w:r>
      <w:r w:rsidRPr="002E6030">
        <w:rPr>
          <w:rFonts w:eastAsia="Tahoma" w:hint="cs"/>
          <w:color w:val="00000A"/>
          <w:spacing w:val="20"/>
          <w:position w:val="6"/>
          <w:rtl/>
        </w:rPr>
        <w:t xml:space="preserve"> פירש"י כגון נשתברו אבריה והתליעה מחיים, אבל אי מעיקרא חזיא לגר תו לא סליק מינה עד שתפסל מכלב. ועי' באתוון דאורייתא (כלל ט. ה.) שדן מאי שנא הסריחה מעיקרא וחזיא מעיקרא, דהלא מ"מ נפסלה מאכילת גר וראוי שתופקע טומאתה.</w:t>
      </w:r>
    </w:p>
    <w:p w14:paraId="0662940B"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כתב בחי' הגרז"ס דהסריחה מעיקרא גם במגע לא מטמאה דהא לא ירדה לטומאה כלל. ורש"י שנקט לענין משא הוא לרבותא דאפילו למשא לא מטמאה - עי' שהוכיח זאת מהגמ' לקמן.</w:t>
      </w:r>
    </w:p>
    <w:p w14:paraId="0ED60BA4"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b/>
          <w:bCs/>
          <w:color w:val="00000A"/>
          <w:spacing w:val="20"/>
          <w:position w:val="6"/>
          <w:rtl/>
        </w:rPr>
        <w:t xml:space="preserve">ג. </w:t>
      </w:r>
      <w:r w:rsidRPr="002E6030">
        <w:rPr>
          <w:rFonts w:eastAsia="Tahoma" w:hint="cs"/>
          <w:color w:val="00000A"/>
          <w:spacing w:val="20"/>
          <w:position w:val="6"/>
          <w:rtl/>
        </w:rPr>
        <w:t>באחיעזר (ח"ב סי' י"א בהג"ה) דן הרי גם בסרוחה מעיקרא נאסר כבר הבשר לפי השיטות דיש איסור שאינה זבוחה מחיים, ופשטות לשון הגמ' משמע דהסריחה מעיקרא א"צ כלל לקרא ואפילו משום איסור שאינו זבוח - עי' בדבריו.</w:t>
      </w:r>
    </w:p>
    <w:p w14:paraId="44895B69"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מאי איריא משום ביטול ברוב תיפוק לי דלא דלא איתחזי כלל - עי' קושית מים קדושים.</w:t>
      </w:r>
    </w:p>
    <w:p w14:paraId="648493E6"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הא נמי איתחזי מעיקרא אגב אימיה:</w:t>
      </w:r>
    </w:p>
    <w:p w14:paraId="4D2AC6B4"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הערות:</w:t>
      </w:r>
    </w:p>
    <w:p w14:paraId="7D15D3A9"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א. לכאורה בהמה שהסריחה מחיים גם היתה חזיא קודם שהסריחה. אך החילוק הוא דהשליא עוד בהיותה בבטן אמה חשיבא נבילה לעצמה, ואפילו הכי היתה ראויה לגר אגב אמה, משא"כ סרוחה מעיקרא דלעיל, דאימתי חל עליה שֵם נבילה משעה שמתה, ואזי תיכף היתה סרוחה שהרי התליעה בחייה.</w:t>
      </w:r>
    </w:p>
    <w:p w14:paraId="4965E64B"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ב. הקשו ראשית בכורים וחי' הגרי"ז, דלכאורה איך נימא דשליא בבטן אמה חשיבא נבילה, והלא קי"ל (חולין ע.) דבהמה שמת עוברה במעיה והושיט רועה ידו ונגע טהור, ואפילו למ"ד טומאה בלועה מטמאה, דהאיכא ק"ו כדאיתא שם בסוגיא.</w:t>
      </w:r>
    </w:p>
    <w:p w14:paraId="6540944D"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ותירץ ראשית בכורים דודאי הויא מציאות של נבילה לעצמה, אלא שאין בה כח לטמא דאמו מצילתו מלטמא - עי' בדבריו.</w:t>
      </w:r>
    </w:p>
    <w:p w14:paraId="79862BA1"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בחזו"א (בכורות כא. ב., ד"ה הא נמי), ובמנחת אברהם (עמ' נ"ב).</w:t>
      </w:r>
    </w:p>
    <w:p w14:paraId="2B44C1A4" w14:textId="77777777" w:rsidR="00852209" w:rsidRPr="002E6030" w:rsidRDefault="00852209" w:rsidP="00852209">
      <w:pPr>
        <w:spacing w:line="240" w:lineRule="atLeast"/>
        <w:jc w:val="both"/>
        <w:rPr>
          <w:spacing w:val="20"/>
          <w:position w:val="6"/>
          <w:rtl/>
        </w:rPr>
      </w:pPr>
      <w:r w:rsidRPr="002E6030">
        <w:rPr>
          <w:rFonts w:eastAsia="Tahoma" w:hint="cs"/>
          <w:color w:val="00000A"/>
          <w:spacing w:val="20"/>
          <w:position w:val="6"/>
          <w:rtl/>
        </w:rPr>
        <w:t>ג. כתב רגמ"ה "דאי לא שפעה ונשחט</w:t>
      </w:r>
      <w:r w:rsidRPr="002E6030">
        <w:rPr>
          <w:rFonts w:hint="cs"/>
          <w:spacing w:val="20"/>
          <w:position w:val="6"/>
          <w:rtl/>
        </w:rPr>
        <w:t>ה ונמצאת חררת דם היתה ראויה לגר אגב הבשר" וכו', ותמה ראשית בכורים דאם היתה האֵם נשחטת בלאו הכי היה העובר טהור מידי נבילה כדין כל הנמצא בתוכה. ואולי אין כוונת רגמ"ה על שחיטה ממש, אלא ר"ל אם היתה נחתכת.</w:t>
      </w:r>
    </w:p>
    <w:p w14:paraId="07C577B0" w14:textId="77777777" w:rsidR="00852209" w:rsidRPr="002E6030" w:rsidRDefault="00852209" w:rsidP="00852209">
      <w:pPr>
        <w:spacing w:line="240" w:lineRule="atLeast"/>
        <w:jc w:val="both"/>
        <w:rPr>
          <w:spacing w:val="20"/>
          <w:position w:val="6"/>
          <w:rtl/>
        </w:rPr>
      </w:pPr>
      <w:r w:rsidRPr="002E6030">
        <w:rPr>
          <w:rFonts w:hint="cs"/>
          <w:spacing w:val="20"/>
          <w:position w:val="6"/>
          <w:rtl/>
        </w:rPr>
        <w:t>תנן התם ראב"י אומר ציר טהור שנפל לתוכו מים כל שהוא טמא:</w:t>
      </w:r>
    </w:p>
    <w:p w14:paraId="3D8D5CE0" w14:textId="77777777" w:rsidR="00852209" w:rsidRPr="002E6030" w:rsidRDefault="00852209" w:rsidP="00852209">
      <w:pPr>
        <w:spacing w:line="240" w:lineRule="atLeast"/>
        <w:jc w:val="both"/>
        <w:rPr>
          <w:spacing w:val="20"/>
          <w:position w:val="6"/>
          <w:rtl/>
        </w:rPr>
      </w:pPr>
      <w:r w:rsidRPr="002E6030">
        <w:rPr>
          <w:rFonts w:hint="cs"/>
          <w:spacing w:val="20"/>
          <w:position w:val="6"/>
          <w:rtl/>
        </w:rPr>
        <w:t>פירושי הראשונים במשנה זו:</w:t>
      </w:r>
    </w:p>
    <w:p w14:paraId="7330D138" w14:textId="77777777" w:rsidR="00852209" w:rsidRPr="002E6030" w:rsidRDefault="00852209" w:rsidP="00852209">
      <w:pPr>
        <w:spacing w:line="240" w:lineRule="atLeast"/>
        <w:jc w:val="both"/>
        <w:rPr>
          <w:spacing w:val="20"/>
          <w:position w:val="6"/>
          <w:rtl/>
        </w:rPr>
      </w:pPr>
      <w:r w:rsidRPr="002E6030">
        <w:rPr>
          <w:rFonts w:hint="cs"/>
          <w:b/>
          <w:bCs/>
          <w:spacing w:val="20"/>
          <w:position w:val="6"/>
          <w:rtl/>
        </w:rPr>
        <w:t>א.</w:t>
      </w:r>
      <w:r w:rsidRPr="002E6030">
        <w:rPr>
          <w:rFonts w:hint="cs"/>
          <w:spacing w:val="20"/>
          <w:position w:val="6"/>
          <w:rtl/>
        </w:rPr>
        <w:t xml:space="preserve"> רש"י מפרש דהכוונה לסתם ציר שלקח מעם הארץ והשיקו במים וטיהרו. והסכימו עמו תוס' דכיון שבציר של ע"ה מיירי הלא בעי השקה כדאיתא לעיל כב., ועוד דהלשון "ציר טהור" משמע דנעשה בו מעשה המטהרו.</w:t>
      </w:r>
    </w:p>
    <w:p w14:paraId="32D73500" w14:textId="77777777" w:rsidR="00852209" w:rsidRPr="002E6030" w:rsidRDefault="00852209" w:rsidP="00852209">
      <w:pPr>
        <w:spacing w:line="240" w:lineRule="atLeast"/>
        <w:jc w:val="both"/>
        <w:rPr>
          <w:spacing w:val="20"/>
          <w:position w:val="6"/>
          <w:rtl/>
        </w:rPr>
      </w:pPr>
      <w:r w:rsidRPr="002E6030">
        <w:rPr>
          <w:rFonts w:hint="cs"/>
          <w:b/>
          <w:bCs/>
          <w:spacing w:val="20"/>
          <w:position w:val="6"/>
          <w:rtl/>
        </w:rPr>
        <w:t>ב.</w:t>
      </w:r>
      <w:r w:rsidRPr="002E6030">
        <w:rPr>
          <w:rFonts w:hint="cs"/>
          <w:spacing w:val="20"/>
          <w:position w:val="6"/>
          <w:rtl/>
        </w:rPr>
        <w:t xml:space="preserve"> אולם רגמ"ה פירש דמיירי שידוע דאין בציר זה רוב מים, ולפיכך אין צריך השקה.</w:t>
      </w:r>
    </w:p>
    <w:p w14:paraId="05190AF5" w14:textId="77777777" w:rsidR="00852209" w:rsidRPr="002E6030" w:rsidRDefault="00852209" w:rsidP="00852209">
      <w:pPr>
        <w:spacing w:line="240" w:lineRule="atLeast"/>
        <w:jc w:val="both"/>
        <w:rPr>
          <w:spacing w:val="20"/>
          <w:position w:val="6"/>
          <w:rtl/>
        </w:rPr>
      </w:pPr>
      <w:r w:rsidRPr="002E6030">
        <w:rPr>
          <w:rFonts w:hint="cs"/>
          <w:b/>
          <w:bCs/>
          <w:spacing w:val="20"/>
          <w:position w:val="6"/>
          <w:rtl/>
        </w:rPr>
        <w:t>ג.</w:t>
      </w:r>
      <w:r w:rsidRPr="002E6030">
        <w:rPr>
          <w:rFonts w:hint="cs"/>
          <w:spacing w:val="20"/>
          <w:position w:val="6"/>
          <w:rtl/>
        </w:rPr>
        <w:t xml:space="preserve"> הרע"ב (מכשירין פ"ו מ"ג) בעקבות הרמב"ם בפיהמ"ש שם ובחיבורו (טומאת אוכלין טז. ד.), פירשו דמיירי בציר שידוע שלא נתערב בו מים כלל, והוסיף הרמב"ם דאם נפל בו מים כל שהוא הכשירו להטמא.</w:t>
      </w:r>
    </w:p>
    <w:p w14:paraId="2CC61732" w14:textId="77777777" w:rsidR="00852209" w:rsidRPr="002E6030" w:rsidRDefault="00852209" w:rsidP="00852209">
      <w:pPr>
        <w:spacing w:line="240" w:lineRule="atLeast"/>
        <w:jc w:val="both"/>
        <w:rPr>
          <w:spacing w:val="20"/>
          <w:position w:val="6"/>
          <w:rtl/>
        </w:rPr>
      </w:pPr>
      <w:r w:rsidRPr="002E6030">
        <w:rPr>
          <w:rFonts w:hint="cs"/>
          <w:spacing w:val="20"/>
          <w:position w:val="6"/>
          <w:rtl/>
        </w:rPr>
        <w:t>ותמהו מאד הכס"מ ותוי"ט שהוא נגד הסוגיא דנחשדו עמי הארץ לערב מחצה מים בציר. ועוד שלדברי הרמב"ם משמע שאינו ענין לרוב ומיעוט מים, אלא שתערובת מים כל שהוא מכשירה הציר לקבלת טומאה. וזו גם כוונת הראב"ד בהשגתו שם.</w:t>
      </w:r>
    </w:p>
    <w:p w14:paraId="4674A9DD" w14:textId="77777777" w:rsidR="00852209" w:rsidRPr="002E6030" w:rsidRDefault="00852209" w:rsidP="00852209">
      <w:pPr>
        <w:spacing w:line="240" w:lineRule="atLeast"/>
        <w:jc w:val="both"/>
        <w:rPr>
          <w:spacing w:val="20"/>
          <w:position w:val="6"/>
          <w:rtl/>
        </w:rPr>
      </w:pPr>
      <w:r w:rsidRPr="002E6030">
        <w:rPr>
          <w:rFonts w:hint="cs"/>
          <w:spacing w:val="20"/>
          <w:position w:val="6"/>
          <w:rtl/>
        </w:rPr>
        <w:t>והכס"מ נדחק דאף כוונת הרמב"ם בחיבורו כפירש"י ותוס' אלא שקיצר כמנהגו, ואף שבפיהמ"ש בהדיא לא פירש כן, לא נחוש לפירושו שם שהוא היפך הגמ'.</w:t>
      </w:r>
    </w:p>
    <w:p w14:paraId="04A54ED1" w14:textId="77777777" w:rsidR="00852209" w:rsidRPr="002E6030" w:rsidRDefault="00852209" w:rsidP="00852209">
      <w:pPr>
        <w:spacing w:line="240" w:lineRule="atLeast"/>
        <w:jc w:val="both"/>
        <w:rPr>
          <w:spacing w:val="20"/>
          <w:position w:val="6"/>
          <w:rtl/>
        </w:rPr>
      </w:pPr>
      <w:r w:rsidRPr="002E6030">
        <w:rPr>
          <w:rFonts w:hint="cs"/>
          <w:spacing w:val="20"/>
          <w:position w:val="6"/>
          <w:rtl/>
        </w:rPr>
        <w:t>ועוד בישוב פירוש הרמב"ם ורע"ב - עי' חזון נחום, משנה אחרונה, ח"נ ויד דוד בסוגיין, אור שמח (בכורים ו. יב.), וחזו"א (מכשירין ד. ד.).</w:t>
      </w:r>
    </w:p>
    <w:p w14:paraId="54CD5EFF" w14:textId="77777777" w:rsidR="00852209" w:rsidRPr="002E6030" w:rsidRDefault="00852209" w:rsidP="00852209">
      <w:pPr>
        <w:spacing w:line="240" w:lineRule="atLeast"/>
        <w:jc w:val="both"/>
        <w:rPr>
          <w:spacing w:val="20"/>
          <w:position w:val="6"/>
          <w:rtl/>
        </w:rPr>
      </w:pPr>
      <w:r w:rsidRPr="002E6030">
        <w:rPr>
          <w:rFonts w:hint="cs"/>
          <w:spacing w:val="20"/>
          <w:position w:val="6"/>
          <w:rtl/>
        </w:rPr>
        <w:t>ציר טהור שנפל לתוכו מים כל שהוא טמא:</w:t>
      </w:r>
    </w:p>
    <w:p w14:paraId="65C249E1" w14:textId="77777777" w:rsidR="00852209" w:rsidRPr="002E6030" w:rsidRDefault="00852209" w:rsidP="00852209">
      <w:pPr>
        <w:spacing w:line="240" w:lineRule="atLeast"/>
        <w:jc w:val="both"/>
        <w:rPr>
          <w:spacing w:val="20"/>
          <w:position w:val="6"/>
          <w:rtl/>
        </w:rPr>
      </w:pPr>
      <w:r w:rsidRPr="002E6030">
        <w:rPr>
          <w:rFonts w:hint="cs"/>
          <w:spacing w:val="20"/>
          <w:position w:val="6"/>
          <w:rtl/>
        </w:rPr>
        <w:lastRenderedPageBreak/>
        <w:t>ביאור פירוש רש"י בענין:</w:t>
      </w:r>
    </w:p>
    <w:p w14:paraId="6999367F" w14:textId="77777777" w:rsidR="00852209" w:rsidRPr="002E6030" w:rsidRDefault="00852209" w:rsidP="00852209">
      <w:pPr>
        <w:spacing w:line="240" w:lineRule="atLeast"/>
        <w:jc w:val="both"/>
        <w:rPr>
          <w:spacing w:val="20"/>
          <w:position w:val="6"/>
          <w:rtl/>
        </w:rPr>
      </w:pPr>
      <w:r w:rsidRPr="002E6030">
        <w:rPr>
          <w:rFonts w:hint="cs"/>
          <w:b/>
          <w:bCs/>
          <w:spacing w:val="20"/>
          <w:position w:val="6"/>
          <w:rtl/>
        </w:rPr>
        <w:t>א.</w:t>
      </w:r>
      <w:r w:rsidRPr="002E6030">
        <w:rPr>
          <w:rFonts w:hint="cs"/>
          <w:spacing w:val="20"/>
          <w:position w:val="6"/>
          <w:rtl/>
        </w:rPr>
        <w:t xml:space="preserve"> רש"י מפרש דחיישינן שמא עם הארץ עירב מחצה מים, וכי נפיל האי כל שהוא מים, רבו מים על הציר וניעורו וחזרו לטומאתן.</w:t>
      </w:r>
    </w:p>
    <w:p w14:paraId="35CC8658" w14:textId="77777777" w:rsidR="00852209" w:rsidRPr="002E6030" w:rsidRDefault="00852209" w:rsidP="00852209">
      <w:pPr>
        <w:spacing w:line="240" w:lineRule="atLeast"/>
        <w:jc w:val="both"/>
        <w:rPr>
          <w:spacing w:val="20"/>
          <w:position w:val="6"/>
          <w:rtl/>
        </w:rPr>
      </w:pPr>
      <w:r w:rsidRPr="002E6030">
        <w:rPr>
          <w:rFonts w:hint="cs"/>
          <w:spacing w:val="20"/>
          <w:position w:val="6"/>
          <w:rtl/>
        </w:rPr>
        <w:t>ותמוה הלא לפירש"י מיירי שהשיקן, ודוקא מיעוט מים שבטלו ברוב ציר ולא סלקא להו השקה אמרינן לעיל כב. דחוזרין וניעורין, אבל מחצה על מחצה שלא בטל סלקא להו השקה כמש"כ תוס' לעיל כב. (ד"ה בטיל), וא"כ שוב אין חוזרין לטומאה בנפילת המים כל שהוא.</w:t>
      </w:r>
    </w:p>
    <w:p w14:paraId="024AC081" w14:textId="77777777" w:rsidR="00852209" w:rsidRPr="002E6030" w:rsidRDefault="00852209" w:rsidP="00852209">
      <w:pPr>
        <w:spacing w:line="240" w:lineRule="atLeast"/>
        <w:jc w:val="both"/>
        <w:rPr>
          <w:spacing w:val="20"/>
          <w:position w:val="6"/>
          <w:rtl/>
        </w:rPr>
      </w:pPr>
      <w:r w:rsidRPr="002E6030">
        <w:rPr>
          <w:rFonts w:hint="cs"/>
          <w:b/>
          <w:bCs/>
          <w:spacing w:val="20"/>
          <w:position w:val="6"/>
          <w:rtl/>
        </w:rPr>
        <w:t>ב.</w:t>
      </w:r>
      <w:r w:rsidRPr="002E6030">
        <w:rPr>
          <w:rFonts w:hint="cs"/>
          <w:spacing w:val="20"/>
          <w:position w:val="6"/>
          <w:rtl/>
        </w:rPr>
        <w:t xml:space="preserve"> ואכן כתב מים קדושים דרש"י נקט שיגרת לשון הגמ', ולעולם חיישינן לפחות ממחצה מים. אולם לפירושו קשה לשון קושית הגמ' "למה לי מחצה אפילו בציר ממחצה נמי", הלא הוה ליה לאקשויי דדוקא בציר ממחצה, דאילו למחצה לא מהני נפילת המים. </w:t>
      </w:r>
    </w:p>
    <w:p w14:paraId="08C7C2DF" w14:textId="77777777" w:rsidR="00852209" w:rsidRPr="002E6030" w:rsidRDefault="00852209" w:rsidP="00852209">
      <w:pPr>
        <w:spacing w:line="240" w:lineRule="atLeast"/>
        <w:jc w:val="both"/>
        <w:rPr>
          <w:spacing w:val="20"/>
          <w:position w:val="6"/>
          <w:rtl/>
        </w:rPr>
      </w:pPr>
      <w:r w:rsidRPr="002E6030">
        <w:rPr>
          <w:rFonts w:hint="cs"/>
          <w:b/>
          <w:bCs/>
          <w:spacing w:val="20"/>
          <w:position w:val="6"/>
          <w:rtl/>
        </w:rPr>
        <w:t>ג.</w:t>
      </w:r>
      <w:r w:rsidRPr="002E6030">
        <w:rPr>
          <w:rFonts w:hint="cs"/>
          <w:spacing w:val="20"/>
          <w:position w:val="6"/>
          <w:rtl/>
        </w:rPr>
        <w:t xml:space="preserve"> והח"נ פירש שדוקא נקט רש"י "מחצה מים", והוא גופה המשא ומתן בגמ', דלס"ד דהגמ' מחצה נמי בטל וסלקא ליה השקה, ופריך ליה הרי מחצה לא בטל, ומסיק "אימא עד מחצה" דאילו מחצה באמת לא בטל. ודברי תוס' הנ"ל הן כפי מסקנת הגמ' לתירוץ זה, אבל לתירוץ איבעית אימא אפילו מחצה בטל ולא סלקא ליה השקה והיה ראוי שיחזור וניעור, אלא דבטומאה דרבנן לא גזרו בפלגא.</w:t>
      </w:r>
    </w:p>
    <w:p w14:paraId="728BACB8" w14:textId="77777777" w:rsidR="00852209" w:rsidRPr="002E6030" w:rsidRDefault="00852209" w:rsidP="00852209">
      <w:pPr>
        <w:spacing w:line="240" w:lineRule="atLeast"/>
        <w:jc w:val="both"/>
        <w:rPr>
          <w:spacing w:val="20"/>
          <w:position w:val="6"/>
          <w:rtl/>
        </w:rPr>
      </w:pPr>
      <w:r w:rsidRPr="002E6030">
        <w:rPr>
          <w:rFonts w:hint="cs"/>
          <w:b/>
          <w:bCs/>
          <w:spacing w:val="20"/>
          <w:position w:val="6"/>
          <w:rtl/>
        </w:rPr>
        <w:t>ד.</w:t>
      </w:r>
      <w:r w:rsidRPr="002E6030">
        <w:rPr>
          <w:rFonts w:hint="cs"/>
          <w:spacing w:val="20"/>
          <w:position w:val="6"/>
          <w:rtl/>
        </w:rPr>
        <w:t xml:space="preserve"> והנה כל הנידון הנ"ל הוא כפירוש תוס' לעיל כב. הנ"ל, דס"ל בפשיטות דמחצה לא בטל וסלקא ליה השקה, וכן נקט שטמ"ק השלם לעיל ובסוגיין בשם הר"י בתו"ח. ברם בסוף דבריו בסוגיין מסיק הר"י בתו"ח, וכן הביא כאן שטמ"ק השלם בשם תוס' כת"י המצדדים דאף למחצה לא מהני השקה, דבטלי המחצה מים בציר. ולפי זה י"ל שגם רש"י שנקט "מחצה מים" סבר הכי. וראה בשטמ"ק השלם ביאור מהלך הגמ' לדברי התוס' כת"י.</w:t>
      </w:r>
    </w:p>
    <w:p w14:paraId="736DF928" w14:textId="77777777" w:rsidR="00852209" w:rsidRPr="002E6030" w:rsidRDefault="00852209" w:rsidP="00852209">
      <w:pPr>
        <w:spacing w:line="240" w:lineRule="atLeast"/>
        <w:jc w:val="both"/>
        <w:rPr>
          <w:spacing w:val="20"/>
          <w:position w:val="6"/>
          <w:rtl/>
        </w:rPr>
      </w:pPr>
      <w:r w:rsidRPr="002E6030">
        <w:rPr>
          <w:rFonts w:hint="cs"/>
          <w:spacing w:val="20"/>
          <w:position w:val="6"/>
          <w:rtl/>
        </w:rPr>
        <w:t>ושוב מצאתי בראשית בכורים שגם נקט דדעת רש"י כהשטמ"ק, ופליג על תוס' הנ"ל. מיהו עיקר הדין תמוה מאד איך יתכן שמחצה מים יתבטל במחצה ציר דלא יהני ליה השקה, הרי רק מיעוט מתבטל ברוב. וראה מש"כ ראשית בכורים לבאר שיטה זו. וע"ע בהערות להגריש"א.</w:t>
      </w:r>
    </w:p>
    <w:p w14:paraId="5CFC5ADB" w14:textId="77777777" w:rsidR="00852209" w:rsidRPr="002E6030" w:rsidRDefault="00852209" w:rsidP="00852209">
      <w:pPr>
        <w:spacing w:line="240" w:lineRule="atLeast"/>
        <w:jc w:val="both"/>
        <w:rPr>
          <w:spacing w:val="20"/>
          <w:position w:val="6"/>
          <w:rtl/>
        </w:rPr>
      </w:pPr>
      <w:r w:rsidRPr="002E6030">
        <w:rPr>
          <w:rFonts w:hint="cs"/>
          <w:spacing w:val="20"/>
          <w:position w:val="6"/>
          <w:rtl/>
        </w:rPr>
        <w:t>זאת אומרת נחשדו עמי הארץ לערב מחצה בציר - בשטמ"ק השלם כתב בשם הרא"ש שני פירושים בביאור 'נחשדו': או דלאו דוקא נקט דנחשדו לעשות איסור, אלא ר"ל רגילין הם לערב בכל ציר מחצה מים. או דקמ"ל שאפילו יאמר עם הארץ שלא עירב, חשוד הוא בכך ולא מהיימינן ליה, והוסיף שכן משמע במשנה דמכשירין דר"א בן יעקב לענין נאמנות עם הארץ קאמר.</w:t>
      </w:r>
    </w:p>
    <w:p w14:paraId="58366FFB" w14:textId="77777777" w:rsidR="00852209" w:rsidRPr="002E6030" w:rsidRDefault="00852209" w:rsidP="00852209">
      <w:pPr>
        <w:spacing w:line="240" w:lineRule="atLeast"/>
        <w:jc w:val="both"/>
        <w:rPr>
          <w:spacing w:val="20"/>
          <w:position w:val="6"/>
          <w:rtl/>
        </w:rPr>
      </w:pPr>
      <w:r w:rsidRPr="002E6030">
        <w:rPr>
          <w:rFonts w:hint="cs"/>
          <w:spacing w:val="20"/>
          <w:position w:val="6"/>
          <w:rtl/>
        </w:rPr>
        <w:t>וראה שי למורא [במהדורא בתרא לסוגיין] דמפרש שנחשדו על הגזל דהיינו לערב מים בציר - עי' בכל דבריו.</w:t>
      </w:r>
    </w:p>
    <w:p w14:paraId="3B72C3A8" w14:textId="77777777" w:rsidR="00852209" w:rsidRPr="002E6030" w:rsidRDefault="00852209" w:rsidP="00852209">
      <w:pPr>
        <w:spacing w:line="240" w:lineRule="atLeast"/>
        <w:jc w:val="both"/>
        <w:rPr>
          <w:spacing w:val="20"/>
          <w:position w:val="6"/>
          <w:rtl/>
        </w:rPr>
      </w:pPr>
      <w:r w:rsidRPr="002E6030">
        <w:rPr>
          <w:rFonts w:hint="cs"/>
          <w:spacing w:val="20"/>
          <w:position w:val="6"/>
          <w:rtl/>
        </w:rPr>
        <w:t>ולמה לי מחצה אפילו בציר ממחצה נמי - כתב מים קדושים דצ"ל שקושית הגמ' היא רק למ"ד חוזר וניעור כפירוש קמא דרש"י, דאילו למ"ד אינו חוזר וניעור נקט רב נחמן בדוקא 'מחצה', דבציר ממחצה כבר בטלו המים בציר ושוב לא יטמאום מי עם הארץ שנפלו שם. [ועי' בתוס' סוף ד"ה שנפל].</w:t>
      </w:r>
    </w:p>
    <w:p w14:paraId="3CC8C4D8" w14:textId="77777777" w:rsidR="00852209" w:rsidRPr="002E6030" w:rsidRDefault="00852209" w:rsidP="00852209">
      <w:pPr>
        <w:spacing w:line="240" w:lineRule="atLeast"/>
        <w:jc w:val="both"/>
        <w:rPr>
          <w:spacing w:val="20"/>
          <w:position w:val="6"/>
          <w:rtl/>
        </w:rPr>
      </w:pPr>
      <w:r w:rsidRPr="002E6030">
        <w:rPr>
          <w:rFonts w:hint="cs"/>
          <w:spacing w:val="20"/>
          <w:position w:val="6"/>
          <w:rtl/>
        </w:rPr>
        <w:t>וראה עוד במים קדושים שהאריך לדון בביאור קושית הגמ'. וע"ע בשטמ"ק השלם שהרחיב בזה.</w:t>
      </w:r>
    </w:p>
    <w:p w14:paraId="7D3470E0" w14:textId="77777777" w:rsidR="00852209" w:rsidRPr="002E6030" w:rsidRDefault="00852209" w:rsidP="00852209">
      <w:pPr>
        <w:spacing w:line="240" w:lineRule="atLeast"/>
        <w:jc w:val="both"/>
        <w:rPr>
          <w:spacing w:val="20"/>
          <w:position w:val="6"/>
          <w:rtl/>
        </w:rPr>
      </w:pPr>
      <w:r w:rsidRPr="002E6030">
        <w:rPr>
          <w:rFonts w:hint="cs"/>
          <w:spacing w:val="20"/>
          <w:position w:val="6"/>
          <w:rtl/>
        </w:rPr>
        <w:t>אימא עד מחצה - הקשה בחי' הגרי"ז לפי סוגיין דנחשדו לערב רק עד מחצה. למה אמר ר"ל [לעיל כב.] דהלוקח ציר מעם הארץ צריך להשיקו במים, הלא כל הצורך הוא דשמא המים שבציר הן רוב ולא בטלו בציר, והרי אין עמי הארץ חשודין אלא עד מחצה. וכתב דצ"ל שהגמ' לעיל פליגא וסברה דחשודין לערב רוב מים בציר.</w:t>
      </w:r>
    </w:p>
    <w:p w14:paraId="5FDB3C7B" w14:textId="77777777" w:rsidR="00852209" w:rsidRPr="002E6030" w:rsidRDefault="00852209" w:rsidP="00852209">
      <w:pPr>
        <w:spacing w:line="240" w:lineRule="atLeast"/>
        <w:jc w:val="both"/>
        <w:rPr>
          <w:spacing w:val="20"/>
          <w:position w:val="6"/>
          <w:rtl/>
        </w:rPr>
      </w:pPr>
      <w:r w:rsidRPr="002E6030">
        <w:rPr>
          <w:rFonts w:hint="cs"/>
          <w:spacing w:val="20"/>
          <w:position w:val="6"/>
          <w:rtl/>
        </w:rPr>
        <w:t>אמנם כבר עמד בזה שטמ"ק השלם, ופירש בשם הר"י בתו"ח והרא"ש דה"ק שרגילין הן לערב מחצה אך אין מקפידין בכך, ופעמים מעדיפין או ממעטין, לכך בנפילת מים כל שהוא יש לחוש שהעדיפו או השלימו למחצה, עי"ש.</w:t>
      </w:r>
    </w:p>
    <w:p w14:paraId="78AC254E" w14:textId="77777777" w:rsidR="00852209" w:rsidRPr="002E6030" w:rsidRDefault="00852209" w:rsidP="00852209">
      <w:pPr>
        <w:spacing w:line="240" w:lineRule="atLeast"/>
        <w:jc w:val="both"/>
        <w:rPr>
          <w:spacing w:val="20"/>
          <w:position w:val="6"/>
          <w:rtl/>
        </w:rPr>
      </w:pPr>
      <w:r w:rsidRPr="002E6030">
        <w:rPr>
          <w:rFonts w:hint="cs"/>
          <w:spacing w:val="20"/>
          <w:position w:val="6"/>
          <w:rtl/>
        </w:rPr>
        <w:t>מתני'</w:t>
      </w:r>
    </w:p>
    <w:p w14:paraId="7F200D61" w14:textId="77777777" w:rsidR="00852209" w:rsidRPr="002E6030" w:rsidRDefault="00852209" w:rsidP="00852209">
      <w:pPr>
        <w:spacing w:line="240" w:lineRule="atLeast"/>
        <w:jc w:val="both"/>
        <w:rPr>
          <w:spacing w:val="20"/>
          <w:position w:val="6"/>
          <w:rtl/>
        </w:rPr>
      </w:pPr>
      <w:r w:rsidRPr="002E6030">
        <w:rPr>
          <w:rFonts w:hint="cs"/>
          <w:spacing w:val="20"/>
          <w:position w:val="6"/>
          <w:rtl/>
        </w:rPr>
        <w:t>רשב"ג אומר הלוקח בהמה מניקה מן העכו"ם אין חוששין שמא בנה של אחרת היה - מדברי רש"י משמע שהוא דין ודאי דלא חיישינן ולא מתורת רוב. וראה בחזו"א (בכורות כא. ד.) שהוכיח כן מסוגית הגמ' לקמן כד.</w:t>
      </w:r>
    </w:p>
    <w:p w14:paraId="0BAE3FBF" w14:textId="77777777" w:rsidR="00852209" w:rsidRPr="002E6030" w:rsidRDefault="00852209" w:rsidP="00852209">
      <w:pPr>
        <w:spacing w:line="240" w:lineRule="atLeast"/>
        <w:jc w:val="both"/>
        <w:rPr>
          <w:spacing w:val="20"/>
          <w:position w:val="6"/>
          <w:rtl/>
        </w:rPr>
      </w:pPr>
      <w:r w:rsidRPr="002E6030">
        <w:rPr>
          <w:rFonts w:hint="cs"/>
          <w:spacing w:val="20"/>
          <w:position w:val="6"/>
          <w:rtl/>
        </w:rPr>
        <w:t>נכנס לתוך עדרו וראה את המבכירות מניקות ושאינן מבכירות מניקות אין חוששין שמא בנה של זו בא לו אצל זו - כתב מהרי"ט אלגזי (אות ל"ח סק"א) שבסיפא דמתני' איכא לרשב"ג חידוש טפי, דאפילו שכבר ודאי ילדה אין חוששין שמרחמת לבן חבירתה [עכ"פ במקום דאיכא בנה שלה - עי' בסוגיא כד.].</w:t>
      </w:r>
    </w:p>
    <w:p w14:paraId="36D03F74" w14:textId="77777777" w:rsidR="00852209" w:rsidRPr="002E6030" w:rsidRDefault="00852209" w:rsidP="00852209">
      <w:pPr>
        <w:spacing w:line="240" w:lineRule="atLeast"/>
        <w:jc w:val="both"/>
        <w:rPr>
          <w:spacing w:val="20"/>
          <w:position w:val="6"/>
          <w:rtl/>
        </w:rPr>
      </w:pPr>
      <w:r w:rsidRPr="002E6030">
        <w:rPr>
          <w:rFonts w:hint="cs"/>
          <w:spacing w:val="20"/>
          <w:position w:val="6"/>
          <w:rtl/>
        </w:rPr>
        <w:lastRenderedPageBreak/>
        <w:t xml:space="preserve">והקשה מהריט"א דהנה בתוספתא (פ"ב ה"ז) משמע חידוש נוסף, דאם מסר בהמתו לנוכרי לא חיישינן שהרועה הנוכרי הביא בנה של זו אצל זו, שמעינן מינה דאפילו בעל כרחן אינן מקבלות ולא מרחמות. ומתוך כך תמה מדוע לא הביאו הרמב"ן ורמב"ם ושאר פוסקים חלוקה זו להלכה - עי' בדבריו.  </w:t>
      </w:r>
    </w:p>
    <w:p w14:paraId="6E1F2067" w14:textId="77777777" w:rsidR="00852209" w:rsidRPr="002E6030" w:rsidRDefault="00852209" w:rsidP="00852209">
      <w:pPr>
        <w:spacing w:line="240" w:lineRule="atLeast"/>
        <w:jc w:val="both"/>
        <w:rPr>
          <w:spacing w:val="20"/>
          <w:position w:val="6"/>
          <w:rtl/>
        </w:rPr>
      </w:pPr>
      <w:r w:rsidRPr="002E6030">
        <w:rPr>
          <w:rFonts w:hint="cs"/>
          <w:spacing w:val="20"/>
          <w:position w:val="6"/>
          <w:rtl/>
        </w:rPr>
        <w:t>גמ'</w:t>
      </w:r>
    </w:p>
    <w:p w14:paraId="3B2AF266" w14:textId="77777777" w:rsidR="00852209" w:rsidRPr="002E6030" w:rsidRDefault="00852209" w:rsidP="00852209">
      <w:pPr>
        <w:spacing w:line="240" w:lineRule="atLeast"/>
        <w:jc w:val="both"/>
        <w:rPr>
          <w:spacing w:val="20"/>
          <w:position w:val="6"/>
          <w:rtl/>
        </w:rPr>
      </w:pPr>
      <w:r w:rsidRPr="002E6030">
        <w:rPr>
          <w:rFonts w:hint="cs"/>
          <w:spacing w:val="20"/>
          <w:position w:val="6"/>
          <w:rtl/>
        </w:rPr>
        <w:t>הלכתא בכוליה פירקין לבר מפלוגתא וכו' אהייא אילימא ארישא מפליגי רבי ישמעאל ורבי עקיבא - מהרי"ט אלגזי (אות כ"ה סוף סק"ג) הקשה דהלא ר' ישמעאל קאמר תרי דינים, ור' עקיבא פליג עליו רק בדין הראשון דתוך שנתה ודאי לכהן, אבל בדין השני דמכאן ואילך ספק כולי עלמא מודו [לאוקימתא דרבינא לעיל ריש כ., ולא כרבא דמוקי ר' ישמעאל כר' מאיר דחייש למיעוטא], וא"כ שפיר מצי למימר דרב אתי למפסק הלכתא כר' ישמעאל ובדין השני דלא נחלקו עליו - עי' בדבריו.</w:t>
      </w:r>
    </w:p>
    <w:p w14:paraId="79A20AF1" w14:textId="77777777" w:rsidR="00852209" w:rsidRPr="002E6030" w:rsidRDefault="00852209" w:rsidP="00852209">
      <w:pPr>
        <w:spacing w:before="120" w:after="120" w:line="400" w:lineRule="exact"/>
        <w:ind w:firstLine="720"/>
        <w:jc w:val="both"/>
        <w:rPr>
          <w:spacing w:val="20"/>
          <w:position w:val="6"/>
          <w:rtl/>
        </w:rPr>
      </w:pPr>
      <w:r w:rsidRPr="002E6030">
        <w:rPr>
          <w:rFonts w:hint="cs"/>
          <w:spacing w:val="20"/>
          <w:position w:val="6"/>
          <w:rtl/>
        </w:rPr>
        <w:t>אמר רב ששת אמינא כי ניים ושכיב רב אמר להא שמעתא - עי' בסוף ספר חפץ חיים שהביא משו"ת חוות יאיר (סי' קנ"ב) ומהרי"ק לבאר איך דיברו ככה קדושי עליון.</w:t>
      </w:r>
    </w:p>
    <w:p w14:paraId="588AC239" w14:textId="77777777" w:rsidR="00852209" w:rsidRPr="002E6030" w:rsidRDefault="00852209" w:rsidP="00852209">
      <w:pPr>
        <w:spacing w:line="240" w:lineRule="atLeast"/>
        <w:jc w:val="both"/>
        <w:rPr>
          <w:spacing w:val="20"/>
          <w:position w:val="6"/>
          <w:rtl/>
        </w:rPr>
      </w:pPr>
      <w:r w:rsidRPr="002E6030">
        <w:rPr>
          <w:rFonts w:hint="cs"/>
          <w:spacing w:val="20"/>
          <w:position w:val="6"/>
          <w:rtl/>
        </w:rPr>
        <w:t>לעולם אדרשב"ג והא דברייתא לאו פלוגתא היא:</w:t>
      </w:r>
    </w:p>
    <w:p w14:paraId="5E49FC84" w14:textId="77777777" w:rsidR="00852209" w:rsidRPr="002E6030" w:rsidRDefault="00852209" w:rsidP="00852209">
      <w:pPr>
        <w:spacing w:line="240" w:lineRule="atLeast"/>
        <w:jc w:val="both"/>
        <w:rPr>
          <w:spacing w:val="20"/>
          <w:position w:val="6"/>
          <w:rtl/>
        </w:rPr>
      </w:pPr>
      <w:r w:rsidRPr="002E6030">
        <w:rPr>
          <w:rFonts w:hint="cs"/>
          <w:spacing w:val="20"/>
          <w:position w:val="6"/>
          <w:rtl/>
        </w:rPr>
        <w:t>א] כמה לכל הפחות כוללת מילת 'כל' בלשון חכמים?</w:t>
      </w:r>
    </w:p>
    <w:p w14:paraId="57693ECD" w14:textId="77777777" w:rsidR="00852209" w:rsidRPr="002E6030" w:rsidRDefault="00852209" w:rsidP="00852209">
      <w:pPr>
        <w:spacing w:line="240" w:lineRule="atLeast"/>
        <w:jc w:val="both"/>
        <w:rPr>
          <w:spacing w:val="20"/>
          <w:position w:val="6"/>
          <w:rtl/>
        </w:rPr>
      </w:pPr>
      <w:r w:rsidRPr="002E6030">
        <w:rPr>
          <w:rFonts w:hint="cs"/>
          <w:spacing w:val="20"/>
          <w:position w:val="6"/>
          <w:rtl/>
        </w:rPr>
        <w:t>הנה רב נקט בדבריו "הלכתא בכוליה פירקין", ומסקינן דקאי אדרשב"ג בלבד. ומתוך כך הקשה מהרי"ט אלגזי (אות ל"ח סק"א) על דברי מהרנא"ח דכל מלת 'כל' בלשון חכמים לא תבא על פחות משלושה, והוכיח כן מדברי הרא"ש בברכות גבי ברכות התורה, וכן הוא דעת ר"ת בתוס' כתובות ח. (סוף ד"ה שהכל), והרי בדברי רשב"ג איכא רק שני דינים - רישא דהלוקח בהמה מניקה, וסיפא דהנכנס לעדרו. ותירץ מהריט"א דבתוספתא (פ"ב ה"ז) איכא חלוקה שלישית בדברי רשב"ג - עי' בדבריו.</w:t>
      </w:r>
    </w:p>
    <w:p w14:paraId="7B9B190F" w14:textId="77777777" w:rsidR="00852209" w:rsidRPr="002E6030" w:rsidRDefault="00852209" w:rsidP="00852209">
      <w:pPr>
        <w:spacing w:line="240" w:lineRule="atLeast"/>
        <w:jc w:val="both"/>
        <w:rPr>
          <w:spacing w:val="20"/>
          <w:position w:val="6"/>
          <w:rtl/>
        </w:rPr>
      </w:pPr>
      <w:r w:rsidRPr="002E6030">
        <w:rPr>
          <w:rFonts w:hint="cs"/>
          <w:spacing w:val="20"/>
          <w:position w:val="6"/>
          <w:rtl/>
        </w:rPr>
        <w:t>אמנם הניח מהריט"א בקושיא, דבגמ' בסמוך אמרינן "הו"א אדר"י בן המשולם קאי ומאי בכוליה פירקין דר"י בן המשולם תרתי אמר", הרי דאף דאמר תרתי גרידא שייך עליה לישנא ד"בכוליה פירקין".</w:t>
      </w:r>
    </w:p>
    <w:p w14:paraId="081D4572" w14:textId="77777777" w:rsidR="00852209" w:rsidRPr="002E6030" w:rsidRDefault="00852209" w:rsidP="00852209">
      <w:pPr>
        <w:spacing w:line="240" w:lineRule="atLeast"/>
        <w:jc w:val="both"/>
        <w:rPr>
          <w:spacing w:val="20"/>
          <w:position w:val="6"/>
          <w:rtl/>
        </w:rPr>
      </w:pPr>
      <w:r w:rsidRPr="002E6030">
        <w:rPr>
          <w:rFonts w:hint="cs"/>
          <w:spacing w:val="20"/>
          <w:position w:val="6"/>
          <w:rtl/>
        </w:rPr>
        <w:t>והרש"ש גם העיר מגמ' זו על דברי תוס' בכתובות הנ"ל, אמנם לקמן מא: הוכיח הרש"ש מדברי תוס' שם (ד"ה וקמעטי), דסברי שאפילו על שנים שייך למינקט לשון 'כל'. ובהערה למהריט"א ציינו לשדי חמד (כללים מערכת הכ"ף, כלל ל"ב) שדן בנושא זה.</w:t>
      </w:r>
    </w:p>
    <w:p w14:paraId="65FDD697" w14:textId="77777777" w:rsidR="00852209" w:rsidRPr="002E6030" w:rsidRDefault="00852209" w:rsidP="00852209">
      <w:pPr>
        <w:spacing w:line="240" w:lineRule="atLeast"/>
        <w:jc w:val="both"/>
        <w:rPr>
          <w:spacing w:val="20"/>
          <w:position w:val="6"/>
          <w:rtl/>
        </w:rPr>
      </w:pPr>
      <w:r w:rsidRPr="002E6030">
        <w:rPr>
          <w:rFonts w:hint="cs"/>
          <w:spacing w:val="20"/>
          <w:position w:val="6"/>
          <w:rtl/>
        </w:rPr>
        <w:t>וראה עוד בדברינו לקמן מא: על תוס' הנ"ל.</w:t>
      </w:r>
    </w:p>
    <w:p w14:paraId="561E5730" w14:textId="77777777" w:rsidR="00852209" w:rsidRPr="002E6030" w:rsidRDefault="00852209" w:rsidP="00852209">
      <w:pPr>
        <w:spacing w:line="240" w:lineRule="atLeast"/>
        <w:jc w:val="both"/>
        <w:rPr>
          <w:spacing w:val="20"/>
          <w:position w:val="6"/>
          <w:rtl/>
        </w:rPr>
      </w:pPr>
      <w:r w:rsidRPr="002E6030">
        <w:rPr>
          <w:rFonts w:hint="cs"/>
          <w:spacing w:val="20"/>
          <w:position w:val="6"/>
          <w:rtl/>
        </w:rPr>
        <w:t xml:space="preserve">ב] כתב שי למורא דלמסקנא דדברי רב קאי אדרשב"ג, מוכח דלית ליה לרב הכלל דכל מקום ששנה רשב"ג במשנתינו הלכה כמותו [מימרא דר' יוחנן לקמן כד.], דא"כ תיקשי למה ליה לפסוק הלכה כרשב"ג. ודלא כמלא הרועים שרוצה להוכיח דרב אית ליה כלל זה. </w:t>
      </w:r>
    </w:p>
    <w:p w14:paraId="6503C1B3" w14:textId="77777777" w:rsidR="00852209" w:rsidRPr="002E6030" w:rsidRDefault="00852209" w:rsidP="00852209">
      <w:pPr>
        <w:spacing w:line="240" w:lineRule="atLeast"/>
        <w:jc w:val="both"/>
        <w:rPr>
          <w:spacing w:val="20"/>
          <w:position w:val="6"/>
          <w:rtl/>
        </w:rPr>
      </w:pPr>
      <w:r w:rsidRPr="002E6030">
        <w:rPr>
          <w:rFonts w:hint="cs"/>
          <w:spacing w:val="20"/>
          <w:position w:val="6"/>
          <w:rtl/>
        </w:rPr>
        <w:t>רש"י</w:t>
      </w:r>
    </w:p>
    <w:p w14:paraId="5C2AD421" w14:textId="77777777" w:rsidR="00852209" w:rsidRPr="002E6030" w:rsidRDefault="00852209" w:rsidP="00852209">
      <w:pPr>
        <w:spacing w:line="240" w:lineRule="atLeast"/>
        <w:jc w:val="both"/>
        <w:rPr>
          <w:spacing w:val="20"/>
          <w:position w:val="6"/>
          <w:rtl/>
        </w:rPr>
      </w:pPr>
      <w:r w:rsidRPr="002E6030">
        <w:rPr>
          <w:rFonts w:hint="cs"/>
          <w:spacing w:val="20"/>
          <w:position w:val="6"/>
          <w:rtl/>
        </w:rPr>
        <w:t>סוד"ה הסריחה - לאו סרוחה היא מעיקרא דהא חזיא לגר אגב אימיה כל זמן שהיתה בבטן - עי' בדברינו בגמ' ד"ה הא נמי.</w:t>
      </w:r>
    </w:p>
    <w:p w14:paraId="7218E99A" w14:textId="77777777" w:rsidR="00852209" w:rsidRPr="002E6030" w:rsidRDefault="00852209" w:rsidP="00852209">
      <w:pPr>
        <w:spacing w:line="240" w:lineRule="atLeast"/>
        <w:jc w:val="both"/>
        <w:rPr>
          <w:spacing w:val="20"/>
          <w:position w:val="6"/>
          <w:rtl/>
        </w:rPr>
      </w:pPr>
      <w:r w:rsidRPr="002E6030">
        <w:rPr>
          <w:rFonts w:hint="cs"/>
          <w:spacing w:val="20"/>
          <w:position w:val="6"/>
          <w:rtl/>
        </w:rPr>
        <w:t>ד"ה ציר טהור - כגון שהשיקו במים - שיטות הראשונים האם מיירי הכא שהשיקו במים - יעוי' בדברינו בגמ' ד"ה תנן התם.</w:t>
      </w:r>
    </w:p>
    <w:p w14:paraId="40C69D33" w14:textId="77777777" w:rsidR="00852209" w:rsidRPr="002E6030" w:rsidRDefault="00852209" w:rsidP="00852209">
      <w:pPr>
        <w:spacing w:line="240" w:lineRule="atLeast"/>
        <w:jc w:val="both"/>
        <w:rPr>
          <w:spacing w:val="20"/>
          <w:position w:val="6"/>
          <w:rtl/>
        </w:rPr>
      </w:pPr>
      <w:r w:rsidRPr="002E6030">
        <w:rPr>
          <w:rFonts w:hint="cs"/>
          <w:spacing w:val="20"/>
          <w:position w:val="6"/>
          <w:rtl/>
        </w:rPr>
        <w:t>כדמפרש נחשדו עמי הארץ לערב מחצה מים בצירם - בהא דנקט רש"י 'מחצה מים' - יעוי' בדברינו בגמ' ד"ה ציר טהור.</w:t>
      </w:r>
    </w:p>
    <w:p w14:paraId="1E8988DE" w14:textId="77777777" w:rsidR="00852209" w:rsidRPr="002E6030" w:rsidRDefault="00852209" w:rsidP="00852209">
      <w:pPr>
        <w:spacing w:line="240" w:lineRule="atLeast"/>
        <w:jc w:val="both"/>
        <w:rPr>
          <w:spacing w:val="20"/>
          <w:position w:val="6"/>
          <w:rtl/>
        </w:rPr>
      </w:pPr>
      <w:r w:rsidRPr="002E6030">
        <w:rPr>
          <w:rFonts w:hint="cs"/>
          <w:spacing w:val="20"/>
          <w:position w:val="6"/>
          <w:rtl/>
        </w:rPr>
        <w:t>ולמאן דלית ליה טומאה שבטלה חזרה וניעורה - כלומר למאן דלית ליה דטהרה עוררת טומאה, אך מודה דטומאה עוררת טומאה כדלעיל ע"א.</w:t>
      </w:r>
    </w:p>
    <w:p w14:paraId="1D54703C" w14:textId="77777777" w:rsidR="00852209" w:rsidRPr="002E6030" w:rsidRDefault="00852209" w:rsidP="00852209">
      <w:pPr>
        <w:spacing w:line="240" w:lineRule="atLeast"/>
        <w:jc w:val="both"/>
        <w:rPr>
          <w:spacing w:val="20"/>
          <w:position w:val="6"/>
          <w:rtl/>
        </w:rPr>
      </w:pPr>
      <w:r w:rsidRPr="002E6030">
        <w:rPr>
          <w:rFonts w:hint="cs"/>
          <w:spacing w:val="20"/>
          <w:position w:val="6"/>
          <w:rtl/>
        </w:rPr>
        <w:t>מוקי ליה שנפלו בו לאחר השקת מי עם הארץ - צ"ל "לאחר השקה", וכן הוא בתוס' בשם רש"י, וכן הגיה הרש"ש.</w:t>
      </w:r>
    </w:p>
    <w:p w14:paraId="4B62817E" w14:textId="77777777" w:rsidR="00852209" w:rsidRPr="002E6030" w:rsidRDefault="00852209" w:rsidP="00852209">
      <w:pPr>
        <w:spacing w:line="240" w:lineRule="atLeast"/>
        <w:jc w:val="both"/>
        <w:rPr>
          <w:spacing w:val="20"/>
          <w:position w:val="6"/>
          <w:rtl/>
        </w:rPr>
      </w:pPr>
      <w:r w:rsidRPr="002E6030">
        <w:rPr>
          <w:rFonts w:hint="cs"/>
          <w:spacing w:val="20"/>
          <w:position w:val="6"/>
          <w:rtl/>
        </w:rPr>
        <w:t>ד"ה אין חוששין - ואי משום דיש לה חלב הא איכא מיעוטא דחולבות אע"ג שאינן יולדות - הקשה התוי"ט דמשמע מפירוש רש"י דיש לחוש למיעוט חולבות אף שאינן יולדות, אלא דתלינן שאינה אוהבת בן חבירתה, והלא קי"ל דלא חיישינן למיעוטא. וגם תוס' לעיל כ: והרא"ש שם מסקי דהא דאיצטריך רשב"ג לסברא דלא מרחמא אא"כ ילדה, הוא כגון שראינוה חולבת קודם שילדה, אבל אם לא כן לא חיישינן למיעוטא. אמנם מפירש"י משמע דס"ל כסברא ראשונה דתוס' בשם ר"ת, דהלכתא חיישינן למיעוטא היכא דאיכא חזקה בהדה, עי"ש.</w:t>
      </w:r>
    </w:p>
    <w:p w14:paraId="1D0E947E" w14:textId="77777777" w:rsidR="00852209" w:rsidRPr="002E6030" w:rsidRDefault="00852209" w:rsidP="00852209">
      <w:pPr>
        <w:spacing w:line="240" w:lineRule="atLeast"/>
        <w:jc w:val="both"/>
        <w:rPr>
          <w:spacing w:val="20"/>
          <w:position w:val="6"/>
          <w:rtl/>
        </w:rPr>
      </w:pPr>
      <w:r w:rsidRPr="002E6030">
        <w:rPr>
          <w:rFonts w:hint="cs"/>
          <w:spacing w:val="20"/>
          <w:position w:val="6"/>
          <w:rtl/>
        </w:rPr>
        <w:lastRenderedPageBreak/>
        <w:t xml:space="preserve">ד"ה קב ונקי - דר' יוסי בן המשולם ושער בכור בעל מום - הצ"ק ומראה כהן הגיהו "דר"י בן המשולם גבי שער בכור בעל מום". וצ"ע דעיקר דברי ר"י בן המשולם במתני' כד: לא מיירי דוקא בבעל מום, ורק סיפא דדבריו איירי בתולש שער לראות מום. וכוונת רש"י כאן לכאורה פשוטה, דכל המימרות עד השתא הן הנזכרות במשניות דלעיל, ומציין רש"י שמימרא דר"י בן המשולם וכן מימרא דשער בכור בעל מום הן משניות לקמן. </w:t>
      </w:r>
    </w:p>
    <w:p w14:paraId="536377D2" w14:textId="77777777" w:rsidR="00852209" w:rsidRPr="002E6030" w:rsidRDefault="00852209" w:rsidP="00852209">
      <w:pPr>
        <w:spacing w:line="240" w:lineRule="atLeast"/>
        <w:jc w:val="both"/>
        <w:rPr>
          <w:spacing w:val="20"/>
          <w:position w:val="6"/>
          <w:rtl/>
        </w:rPr>
      </w:pPr>
      <w:r w:rsidRPr="002E6030">
        <w:rPr>
          <w:rFonts w:hint="cs"/>
          <w:spacing w:val="20"/>
          <w:position w:val="6"/>
          <w:rtl/>
        </w:rPr>
        <w:t>תוס'</w:t>
      </w:r>
    </w:p>
    <w:p w14:paraId="29F88929" w14:textId="77777777" w:rsidR="00852209" w:rsidRPr="002E6030" w:rsidRDefault="00852209" w:rsidP="00852209">
      <w:pPr>
        <w:spacing w:line="240" w:lineRule="atLeast"/>
        <w:jc w:val="both"/>
        <w:rPr>
          <w:spacing w:val="20"/>
          <w:position w:val="6"/>
          <w:rtl/>
        </w:rPr>
      </w:pPr>
      <w:r w:rsidRPr="002E6030">
        <w:rPr>
          <w:rFonts w:hint="cs"/>
          <w:spacing w:val="20"/>
          <w:position w:val="6"/>
          <w:rtl/>
        </w:rPr>
        <w:t>ד"ה אחת זו - אין לפרש דטעמא דרבי יוחנן ובשר בשדה טריפה וכו' - תוס' מחפשים מקור מן המקרא אליבא דר' יוחנן שאכילת כלבים קרויה 'אכילה', וממילא דלא חשיבא סרוחה עד שאינה ראויה לאכילת כלב.</w:t>
      </w:r>
    </w:p>
    <w:p w14:paraId="3EB2A384" w14:textId="77777777" w:rsidR="00852209" w:rsidRPr="002E6030" w:rsidRDefault="00852209" w:rsidP="00852209">
      <w:pPr>
        <w:spacing w:line="240" w:lineRule="atLeast"/>
        <w:jc w:val="both"/>
        <w:rPr>
          <w:spacing w:val="20"/>
          <w:position w:val="6"/>
          <w:rtl/>
        </w:rPr>
      </w:pPr>
      <w:r w:rsidRPr="002E6030">
        <w:rPr>
          <w:rFonts w:hint="cs"/>
          <w:spacing w:val="20"/>
          <w:position w:val="6"/>
          <w:rtl/>
        </w:rPr>
        <w:t>והנה כתבו תוס' בזבחים לא. (ד"ה ואת איזבל) [עפ"י הגהת שטמ"ק שם אות לח-לט], דהא פשיטא דשייכא לשון 'אכילה' גבי בהמה, כדכתיב "ולבהמתך ולחיה אשר בארצך תהיה כל תבואתה לאכול", אלא בעינן לאתויי ראיה [הכא גבי טומאה והתם גבי פיגול] דאכילת בשר לכלבים נמי שמה אכילה.</w:t>
      </w:r>
    </w:p>
    <w:p w14:paraId="6637CC94" w14:textId="77777777" w:rsidR="00852209" w:rsidRPr="002E6030" w:rsidRDefault="00852209" w:rsidP="00852209">
      <w:pPr>
        <w:spacing w:line="240" w:lineRule="atLeast"/>
        <w:jc w:val="both"/>
        <w:rPr>
          <w:spacing w:val="20"/>
          <w:position w:val="6"/>
          <w:rtl/>
        </w:rPr>
      </w:pPr>
      <w:r w:rsidRPr="002E6030">
        <w:rPr>
          <w:rFonts w:hint="cs"/>
          <w:spacing w:val="20"/>
          <w:position w:val="6"/>
          <w:rtl/>
        </w:rPr>
        <w:t>ובעיקר דברי תוס' - תמה בחי' הגרי"ז למה בעינן טעם לדברי ר' יוחנן, דבשלמא לבר פדא לפי דאיכא קרא דבעינן ראוי לגר ולא כשאר טומאות, אבל לר' יוחנן דמוקי האי קרא בסרוחה מעיקרא, ממילא ידעינן דשפיר מטמא עד שאינו ראוי לכלב ואין עליו שם אוכל.</w:t>
      </w:r>
    </w:p>
    <w:p w14:paraId="05B02A80" w14:textId="77777777" w:rsidR="00852209" w:rsidRPr="002E6030" w:rsidRDefault="00852209" w:rsidP="00852209">
      <w:pPr>
        <w:spacing w:line="240" w:lineRule="atLeast"/>
        <w:jc w:val="both"/>
        <w:rPr>
          <w:spacing w:val="20"/>
          <w:position w:val="6"/>
          <w:rtl/>
        </w:rPr>
      </w:pPr>
      <w:r w:rsidRPr="002E6030">
        <w:rPr>
          <w:rFonts w:hint="cs"/>
          <w:spacing w:val="20"/>
          <w:position w:val="6"/>
          <w:rtl/>
        </w:rPr>
        <w:t>דההיא אכילה לכלב קיימא - המפרשים [שטמ"ק, צ"ק, ח"נ, מראה כהן] הגיהו "לאו לכלב קיימא", כלומר דלשון 'אכילה' המוזכר בפסוק קאי אבני אדם ולא אכלב שעליו מתייחס לשון השלכה. ודברי מהרש"א צ"ע שמקיים גירסא שלפנינו, ואולי גם כוונתו לתקן הגירסא, ויש להגיה בדבריו.</w:t>
      </w:r>
    </w:p>
    <w:p w14:paraId="525B3715" w14:textId="77777777" w:rsidR="00852209" w:rsidRPr="002E6030" w:rsidRDefault="00852209" w:rsidP="00852209">
      <w:pPr>
        <w:spacing w:line="240" w:lineRule="atLeast"/>
        <w:jc w:val="both"/>
        <w:rPr>
          <w:spacing w:val="20"/>
          <w:position w:val="6"/>
          <w:rtl/>
        </w:rPr>
      </w:pPr>
      <w:r w:rsidRPr="002E6030">
        <w:rPr>
          <w:rFonts w:hint="cs"/>
          <w:spacing w:val="20"/>
          <w:position w:val="6"/>
          <w:rtl/>
        </w:rPr>
        <w:t>ד"ה ואידך - וי"ל דלענין איסור אכילה ודאי לא צריך קרא וכו' אבל לענין טומאה וכו':</w:t>
      </w:r>
    </w:p>
    <w:p w14:paraId="105CFE84" w14:textId="77777777" w:rsidR="00852209" w:rsidRPr="002E6030" w:rsidRDefault="00852209" w:rsidP="00852209">
      <w:pPr>
        <w:spacing w:line="240" w:lineRule="atLeast"/>
        <w:jc w:val="both"/>
        <w:rPr>
          <w:spacing w:val="20"/>
          <w:position w:val="6"/>
          <w:rtl/>
        </w:rPr>
      </w:pPr>
      <w:r w:rsidRPr="002E6030">
        <w:rPr>
          <w:rFonts w:hint="cs"/>
          <w:spacing w:val="20"/>
          <w:position w:val="6"/>
          <w:rtl/>
        </w:rPr>
        <w:t>א] תמוה הלא חד קרא הוא ואיך אפשר למפסקיה, דלענין טומאה מיירי בסרוחה מעיקרא ולענין איסור אכילה בשנסרחה לאחר שנתנבלה. ועוד איך יכול ר' יוחנן למילף מהאי קרא להתיר נותן טעם לפגם באיסור אכילה, דהא איצטריך ליה לענין טומאה להתיר סרוחה מעיקרא - עי' בשו"ת נודע ביהודה (קמא יו"ד סי' כ"ו), ובכרו"פ (סי' פ"ז) שעמדו בזה בהרחבה, וע"ע חזו"א (בכורות כא. ב.), ואחיעזר (ח"ב סי' י"א בהג"ה).</w:t>
      </w:r>
    </w:p>
    <w:p w14:paraId="5A9CD848" w14:textId="77777777" w:rsidR="00852209" w:rsidRPr="002E6030" w:rsidRDefault="00852209" w:rsidP="00852209">
      <w:pPr>
        <w:spacing w:line="240" w:lineRule="atLeast"/>
        <w:jc w:val="both"/>
        <w:rPr>
          <w:spacing w:val="20"/>
          <w:position w:val="6"/>
          <w:rtl/>
        </w:rPr>
      </w:pPr>
      <w:r w:rsidRPr="002E6030">
        <w:rPr>
          <w:rFonts w:hint="cs"/>
          <w:spacing w:val="20"/>
          <w:position w:val="6"/>
          <w:rtl/>
        </w:rPr>
        <w:t>וראשית בכורים ציין לרשב"א חולין עא. שתירץ באופן אחר קושית תוס', ועי' בדבריו בביאור כוונת הרשב"א, וע"ע שמן רוקח.</w:t>
      </w:r>
    </w:p>
    <w:p w14:paraId="4E222330" w14:textId="77777777" w:rsidR="00852209" w:rsidRPr="002E6030" w:rsidRDefault="00852209" w:rsidP="00852209">
      <w:pPr>
        <w:spacing w:line="240" w:lineRule="atLeast"/>
        <w:jc w:val="both"/>
        <w:rPr>
          <w:spacing w:val="20"/>
          <w:position w:val="6"/>
          <w:rtl/>
        </w:rPr>
      </w:pPr>
      <w:r w:rsidRPr="002E6030">
        <w:rPr>
          <w:rFonts w:hint="cs"/>
          <w:spacing w:val="20"/>
          <w:position w:val="6"/>
          <w:rtl/>
        </w:rPr>
        <w:t>ב] יש לעיין דמשמע מדברי תוס' שטומאה חמורה מאיסור, ולפי זה הא דאמרינן בביצה ז. דאפושי טומאה לא מפשינן היינו בדרבנן גרידא - עי' בדברינו לעיל ז: (על תוס' ד"ה דג טהור) בשם הנודע ביהודה, וטהרת הקדש במנחות, וראשית בכורים ושמן רוקח בסוגיא לעיל. וראה עוד בתוס' לעיל ריש כב:, ובדברינו שם.</w:t>
      </w:r>
    </w:p>
    <w:p w14:paraId="0EACCAE6" w14:textId="77777777" w:rsidR="00852209" w:rsidRPr="002E6030" w:rsidRDefault="00852209" w:rsidP="00852209">
      <w:pPr>
        <w:spacing w:line="240" w:lineRule="atLeast"/>
        <w:jc w:val="both"/>
        <w:rPr>
          <w:spacing w:val="20"/>
          <w:position w:val="6"/>
          <w:rtl/>
        </w:rPr>
      </w:pPr>
      <w:r w:rsidRPr="002E6030">
        <w:rPr>
          <w:rFonts w:hint="cs"/>
          <w:spacing w:val="20"/>
          <w:position w:val="6"/>
          <w:rtl/>
        </w:rPr>
        <w:t>ד"ה תנן התם - ואי אפשר לומר שיהא טהור בלא השקה דסתמיה הוי רובא ציר ולאו בר קבולי טומאה הוא דהא אמרן לעיל דבעו השקה - פי' אין לומר דמיירי בציר שלא השיקו, דמסתמא הוי רוב ציר ומיעוט מים בטלו בו ואין צריך השקה כדאמרינן לעיל כב., דהא סתם ציר אמרינן התם דבעי השקה דיש לחוש נמי שמא רובו מים.</w:t>
      </w:r>
    </w:p>
    <w:p w14:paraId="15F08098" w14:textId="77777777" w:rsidR="00852209" w:rsidRPr="002E6030" w:rsidRDefault="00852209" w:rsidP="00852209">
      <w:pPr>
        <w:spacing w:line="240" w:lineRule="atLeast"/>
        <w:jc w:val="both"/>
        <w:rPr>
          <w:spacing w:val="20"/>
          <w:position w:val="6"/>
          <w:rtl/>
        </w:rPr>
      </w:pPr>
      <w:r w:rsidRPr="002E6030">
        <w:rPr>
          <w:rFonts w:hint="cs"/>
          <w:spacing w:val="20"/>
          <w:position w:val="6"/>
          <w:rtl/>
        </w:rPr>
        <w:t>מיהו רגמ"ה פירש דמיירי בציר שיש בו מיעוט מים, אלא דמשמע שידוע שרק מיעוט מים יש בו. וראה בדברינו בגמ' (ד"ה תנן התם) פירושי הראשונים בזה.</w:t>
      </w:r>
    </w:p>
    <w:p w14:paraId="4682130C" w14:textId="77777777" w:rsidR="00852209" w:rsidRPr="002E6030" w:rsidRDefault="00852209" w:rsidP="00852209">
      <w:pPr>
        <w:spacing w:line="240" w:lineRule="atLeast"/>
        <w:jc w:val="both"/>
        <w:rPr>
          <w:spacing w:val="20"/>
          <w:position w:val="6"/>
          <w:rtl/>
        </w:rPr>
      </w:pPr>
      <w:r w:rsidRPr="002E6030">
        <w:rPr>
          <w:rFonts w:hint="cs"/>
          <w:spacing w:val="20"/>
          <w:position w:val="6"/>
          <w:rtl/>
        </w:rPr>
        <w:t xml:space="preserve">ד"ה שנפל - והך דפירש מים של עם הארץ ולא פירש מים טמאים משום דמתני' קתני מים סתם - חי' הגרי"ז תמה הלא מפורש בגמ' דבטומאה דרבנן איירי דלכך לא גזרו בפלגא, ומשום כך הוצרך רש"י לפרש דטמאין בטומאת עם הארץ דרבנן. </w:t>
      </w:r>
    </w:p>
    <w:p w14:paraId="0721864F" w14:textId="77777777" w:rsidR="00852209" w:rsidRPr="002E6030" w:rsidRDefault="00852209" w:rsidP="00852209">
      <w:pPr>
        <w:spacing w:line="240" w:lineRule="atLeast"/>
        <w:jc w:val="both"/>
        <w:rPr>
          <w:spacing w:val="20"/>
          <w:position w:val="6"/>
          <w:rtl/>
        </w:rPr>
      </w:pPr>
      <w:r w:rsidRPr="002E6030">
        <w:rPr>
          <w:rFonts w:hint="cs"/>
          <w:spacing w:val="20"/>
          <w:position w:val="6"/>
          <w:rtl/>
        </w:rPr>
        <w:t>וי"ל דלא דמי סופו לתחלתו דס"ד מתחלתו נעשה הציר כמים טמאים וכו' - הרש"ש הגיה דצ"ל "במים טמאים".</w:t>
      </w:r>
    </w:p>
    <w:p w14:paraId="2C2A3B19" w14:textId="77777777" w:rsidR="00852209" w:rsidRPr="002E6030" w:rsidRDefault="00852209" w:rsidP="00852209">
      <w:pPr>
        <w:spacing w:line="240" w:lineRule="atLeast"/>
        <w:jc w:val="both"/>
        <w:rPr>
          <w:spacing w:val="20"/>
          <w:position w:val="6"/>
          <w:rtl/>
        </w:rPr>
      </w:pPr>
      <w:r w:rsidRPr="002E6030">
        <w:rPr>
          <w:rFonts w:hint="cs"/>
          <w:spacing w:val="20"/>
          <w:position w:val="6"/>
          <w:rtl/>
        </w:rPr>
        <w:t>ועי' מש"כ ראשית בכורים בביאור סברת תירוץ תוס'.</w:t>
      </w:r>
    </w:p>
    <w:p w14:paraId="6B2A02F9" w14:textId="77777777" w:rsidR="00852209" w:rsidRPr="002E6030" w:rsidRDefault="00852209" w:rsidP="00852209">
      <w:pPr>
        <w:spacing w:line="240" w:lineRule="atLeast"/>
        <w:jc w:val="both"/>
        <w:rPr>
          <w:spacing w:val="20"/>
          <w:position w:val="6"/>
          <w:rtl/>
        </w:rPr>
      </w:pPr>
      <w:r w:rsidRPr="002E6030">
        <w:rPr>
          <w:rFonts w:hint="cs"/>
          <w:spacing w:val="20"/>
          <w:position w:val="6"/>
          <w:rtl/>
        </w:rPr>
        <w:t xml:space="preserve">דמה נפשך טהור הוה אמינא דשנפלו לו טמאים - בשטמ"ק (ל"א) יש ט"ס ובמקום "דכשנפלו בו דגים טמאים" צ"ל "מים טמאים". </w:t>
      </w:r>
    </w:p>
    <w:p w14:paraId="45C102F1" w14:textId="77777777" w:rsidR="00852209" w:rsidRPr="002E6030" w:rsidRDefault="00852209" w:rsidP="00852209">
      <w:pPr>
        <w:spacing w:line="240" w:lineRule="atLeast"/>
        <w:jc w:val="both"/>
        <w:rPr>
          <w:spacing w:val="20"/>
          <w:position w:val="6"/>
          <w:rtl/>
        </w:rPr>
      </w:pPr>
      <w:r w:rsidRPr="002E6030">
        <w:rPr>
          <w:rFonts w:hint="cs"/>
          <w:spacing w:val="20"/>
          <w:position w:val="6"/>
          <w:rtl/>
        </w:rPr>
        <w:t xml:space="preserve">והשתא למאן דמוקי האי כל שהוא מים טמאים וכו' לאו למימרא שאם היה בו רוב לא היה טמא וכו' - כלומר למ"ד טהרה עוררת טומאה דמוקמינן אליביה דנפלו מים סתם, שפיר נקט רב נחמן בדוקא דנחשדו לערב מחצה מים, דאילו היה בו רוב מים כבר נטהרו בהשקה, ולא חוזרין וניעורין על ידי כל שהוא מים </w:t>
      </w:r>
      <w:r w:rsidRPr="002E6030">
        <w:rPr>
          <w:rFonts w:hint="cs"/>
          <w:spacing w:val="20"/>
          <w:position w:val="6"/>
          <w:rtl/>
        </w:rPr>
        <w:lastRenderedPageBreak/>
        <w:t>שנפלו לתוכן. אבל למ"ד דטהרה לא מעוררת טומאה ומיירי שנפלו מי עם הארץ, על כרחך לאו דוקא  נקט מחצה מים, דה"ה היה מתחילה רוב מים חוזרין ונטמאין, אלא לאפוקי מיעוט מים שבטלין ברוב ציר ושוב אין חוזרין ונטמאין במי עם הארץ - מהרש"א, צ"ק.</w:t>
      </w:r>
    </w:p>
    <w:p w14:paraId="189AB464" w14:textId="77777777" w:rsidR="00852209" w:rsidRPr="002E6030" w:rsidRDefault="00852209" w:rsidP="00852209">
      <w:pPr>
        <w:spacing w:line="240" w:lineRule="atLeast"/>
        <w:jc w:val="both"/>
        <w:rPr>
          <w:spacing w:val="20"/>
          <w:position w:val="6"/>
          <w:rtl/>
        </w:rPr>
      </w:pPr>
      <w:r w:rsidRPr="002E6030">
        <w:rPr>
          <w:rFonts w:hint="cs"/>
          <w:spacing w:val="20"/>
          <w:position w:val="6"/>
          <w:rtl/>
        </w:rPr>
        <w:t>והנה למ"ד זה תמוה מה מקשה הגמ' למה לי מחצה אפילו בציר ממחצה נמי. ומצאתי שאכן כתב המים קדושים דצ"ל שקושית הגמ' אינה אליבא דמ"ד זה.</w:t>
      </w:r>
    </w:p>
    <w:p w14:paraId="020715D5" w14:textId="77777777" w:rsidR="00852209" w:rsidRPr="002E6030" w:rsidRDefault="00852209" w:rsidP="00852209">
      <w:pPr>
        <w:spacing w:line="240" w:lineRule="atLeast"/>
        <w:jc w:val="both"/>
        <w:rPr>
          <w:spacing w:val="20"/>
          <w:position w:val="6"/>
          <w:rtl/>
        </w:rPr>
      </w:pPr>
      <w:r w:rsidRPr="002E6030">
        <w:rPr>
          <w:rFonts w:hint="cs"/>
          <w:spacing w:val="20"/>
          <w:position w:val="6"/>
          <w:rtl/>
        </w:rPr>
        <w:t>ד"ה אלא - ואם תאמר הא מיפלג פליגי רבנן דר"ש דשיליא דלעיל - פי' דתני ר' חייא לעיל כא: דלראב"י אין מטמאה במגע ומשא, ואמרינן לעיל כב. דראב"י ור' שמעון אמרו דבר אחד, נמצא דרבנן פליגי בזה, והיינו דלא סברי נימוק ונתבטל ברוב כל זמן שלא ניטל ממקומו, כמש"כ תוס' ריש כב. [עפ"י שטמ"ק שם אות י"ח].</w:t>
      </w:r>
    </w:p>
    <w:p w14:paraId="64DD3404" w14:textId="77777777" w:rsidR="00852209" w:rsidRPr="002E6030" w:rsidRDefault="00852209" w:rsidP="00852209">
      <w:pPr>
        <w:spacing w:line="240" w:lineRule="atLeast"/>
        <w:jc w:val="both"/>
        <w:rPr>
          <w:spacing w:val="20"/>
          <w:position w:val="6"/>
          <w:rtl/>
        </w:rPr>
      </w:pPr>
      <w:r w:rsidRPr="002E6030">
        <w:rPr>
          <w:rFonts w:hint="cs"/>
          <w:spacing w:val="20"/>
          <w:position w:val="6"/>
          <w:rtl/>
        </w:rPr>
        <w:t>אמנם בלח"מ (בכורות ד. יא.) עמד על סתירת פסקי הרמב"ם בענין שליא וחררת דם, וכתב דנראה שהיה קשה לרמב"ם קושית תוס' דהכא, ומשום כך פירש דכו"ע מודו לראב"י, דאף רבנן לא פליגי על ר' שמעון כשנימוק הולד, אלא דסברי שבעודו בבית לא נימוק יפה, אבל במילתיה דראב"י כולי עלמא מודו דבטל ונימוק ברוב דם וגנינים היוצאים עמו. [ועי"ש א"כ מהו דאמרינן לעיל כב. דראב"י ור' שמעון אמרו דבר אחד].</w:t>
      </w:r>
    </w:p>
    <w:p w14:paraId="15215AAB" w14:textId="77777777" w:rsidR="00852209" w:rsidRPr="002E6030" w:rsidRDefault="00852209" w:rsidP="00852209">
      <w:pPr>
        <w:spacing w:line="240" w:lineRule="atLeast"/>
        <w:jc w:val="both"/>
        <w:rPr>
          <w:spacing w:val="20"/>
          <w:position w:val="6"/>
          <w:rtl/>
        </w:rPr>
      </w:pPr>
      <w:r w:rsidRPr="002E6030">
        <w:rPr>
          <w:rFonts w:hint="cs"/>
          <w:spacing w:val="20"/>
          <w:position w:val="6"/>
          <w:rtl/>
        </w:rPr>
        <w:t>וראה במהרי"ט אלגזי (אות ל"א סק"ב) שהשיג על דברי הלח"מ, ופירש באופן אחר מקור דברי הרמב"ם. וראה עוד מנחת אברהם (עמ' נ"ג).</w:t>
      </w:r>
    </w:p>
    <w:p w14:paraId="3BA01B1A" w14:textId="77777777" w:rsidR="00852209" w:rsidRPr="002E6030" w:rsidRDefault="00852209" w:rsidP="00852209">
      <w:pPr>
        <w:spacing w:line="240" w:lineRule="atLeast"/>
        <w:jc w:val="both"/>
        <w:rPr>
          <w:spacing w:val="20"/>
          <w:position w:val="6"/>
          <w:rtl/>
        </w:rPr>
      </w:pPr>
      <w:r w:rsidRPr="002E6030">
        <w:rPr>
          <w:rFonts w:hint="cs"/>
          <w:spacing w:val="20"/>
          <w:position w:val="6"/>
          <w:rtl/>
        </w:rPr>
        <w:t>וי"ל דדלמא ר"ש סבר כמאן דאמר טומאה חמורה עד לגר וכו' - כלומר ר' שמעון לעיל כב. גבי שליא בבית סבר כבר פדא, וממילא אינו מטמא מטעם דהוי טומאה סרוחה ולא משום ביטול ברוב.</w:t>
      </w:r>
    </w:p>
    <w:p w14:paraId="083C8B24" w14:textId="77777777" w:rsidR="00852209" w:rsidRPr="002E6030" w:rsidRDefault="00852209" w:rsidP="00852209">
      <w:pPr>
        <w:spacing w:line="240" w:lineRule="atLeast"/>
        <w:jc w:val="both"/>
        <w:rPr>
          <w:spacing w:val="20"/>
          <w:position w:val="6"/>
          <w:rtl/>
        </w:rPr>
      </w:pPr>
      <w:r w:rsidRPr="002E6030">
        <w:rPr>
          <w:rFonts w:hint="cs"/>
          <w:spacing w:val="20"/>
          <w:position w:val="6"/>
          <w:rtl/>
        </w:rPr>
        <w:t xml:space="preserve">ותמה הח"נ דתוס' סותרים שיטתם שכתבו לעיל ע"א (ד"ה הניחא) דגבי טומאת מת כההיא דשליא לא שייך טעמא דבעינן ראויה לגר, ועוד תמה תמיהות נוספות. ומסיק להגיה בתוס' הנוסחא "דדילמא </w:t>
      </w:r>
      <w:r w:rsidRPr="002E6030">
        <w:rPr>
          <w:rFonts w:hint="cs"/>
          <w:b/>
          <w:bCs/>
          <w:spacing w:val="20"/>
          <w:position w:val="6"/>
          <w:rtl/>
        </w:rPr>
        <w:t>רב</w:t>
      </w:r>
      <w:r w:rsidRPr="002E6030">
        <w:rPr>
          <w:rFonts w:hint="cs"/>
          <w:spacing w:val="20"/>
          <w:position w:val="6"/>
          <w:rtl/>
        </w:rPr>
        <w:t xml:space="preserve"> סבר כמ"ד" וכו', כלומר רב בסוגיין סבר דטעם ראב"י גבי בהמה ששפעה חררת דם משום טומאה סרוחה וכבר פדא - עי' בדבריו. וכן הגיה גם בחי' הגרי"ז. ומצאתי כן הגירסא בשטמ"ק השלם בשם הרא"ש.</w:t>
      </w:r>
    </w:p>
    <w:p w14:paraId="15B29DA0" w14:textId="77777777" w:rsidR="00852209" w:rsidRPr="002E6030" w:rsidRDefault="00852209" w:rsidP="00852209">
      <w:pPr>
        <w:spacing w:line="240" w:lineRule="atLeast"/>
        <w:jc w:val="both"/>
        <w:rPr>
          <w:spacing w:val="20"/>
          <w:position w:val="6"/>
          <w:rtl/>
        </w:rPr>
      </w:pPr>
      <w:r w:rsidRPr="002E6030">
        <w:rPr>
          <w:rFonts w:hint="cs"/>
          <w:spacing w:val="20"/>
          <w:position w:val="6"/>
          <w:rtl/>
        </w:rPr>
        <w:t xml:space="preserve">ובספר יד בנימין כתב שבגליון הגמ' של אביו מרן הגריש"א כתב על תיבת 'ר"ש' דהוא ראשי תיבות 'רב ששת'. </w:t>
      </w:r>
    </w:p>
    <w:p w14:paraId="0055C9C9" w14:textId="77777777" w:rsidR="00852209" w:rsidRPr="002E6030" w:rsidRDefault="00852209" w:rsidP="00852209">
      <w:pPr>
        <w:spacing w:line="240" w:lineRule="atLeast"/>
        <w:jc w:val="both"/>
        <w:rPr>
          <w:spacing w:val="20"/>
          <w:position w:val="6"/>
          <w:rtl/>
        </w:rPr>
      </w:pPr>
      <w:r w:rsidRPr="002E6030">
        <w:rPr>
          <w:rFonts w:hint="cs"/>
          <w:spacing w:val="20"/>
          <w:position w:val="6"/>
          <w:rtl/>
        </w:rPr>
        <w:t>וכמו שפירש לעיל דכל טומאת נבילה קרי טומאה חמורה וכו' - עי' בתוס' לעיל ע"א ד"ה טומאה חמורה וד"ה טומאה קלה. והוא דלא כשיטת רש"י ד'טומאה חמורה' קרי למשא ו'טומאה קלה' קרי למגע. וראה מים קדושים שכתב דיש לישב קושית תוס' גם אליבא דרש"י.</w:t>
      </w:r>
    </w:p>
    <w:p w14:paraId="762AE282" w14:textId="77777777" w:rsidR="00852209" w:rsidRPr="002E6030" w:rsidRDefault="00852209" w:rsidP="00852209">
      <w:pPr>
        <w:spacing w:line="240" w:lineRule="atLeast"/>
        <w:jc w:val="both"/>
        <w:rPr>
          <w:spacing w:val="20"/>
          <w:position w:val="6"/>
          <w:rtl/>
        </w:rPr>
      </w:pPr>
      <w:r w:rsidRPr="002E6030">
        <w:rPr>
          <w:rFonts w:hint="cs"/>
          <w:spacing w:val="20"/>
          <w:position w:val="6"/>
          <w:rtl/>
        </w:rPr>
        <w:t xml:space="preserve">אי נמי לא חשיב פלוגתא וכו' - בשטמ"ק (אות מ') כתב תירוץ נוסף [וצריך להגיה שם "ועי"ל בההיא דנדה </w:t>
      </w:r>
      <w:r w:rsidRPr="002E6030">
        <w:rPr>
          <w:rFonts w:hint="cs"/>
          <w:b/>
          <w:bCs/>
          <w:spacing w:val="20"/>
          <w:position w:val="6"/>
          <w:rtl/>
        </w:rPr>
        <w:t>לא</w:t>
      </w:r>
      <w:r w:rsidRPr="002E6030">
        <w:rPr>
          <w:rFonts w:hint="cs"/>
          <w:spacing w:val="20"/>
          <w:position w:val="6"/>
          <w:rtl/>
        </w:rPr>
        <w:t xml:space="preserve"> שייכא למילתא דראב"י"], דר"א בן יעקב עצמו לא מיירי כלל מענין טומאת מגע ומשא, אלא ר' חייא בברייתא הוא דקאמר אליביה. ובדומה לזה כתב לישב הרש"ש.</w:t>
      </w:r>
    </w:p>
    <w:p w14:paraId="664081CC" w14:textId="77777777" w:rsidR="00852209" w:rsidRPr="002E6030" w:rsidRDefault="00852209" w:rsidP="00852209">
      <w:pPr>
        <w:spacing w:line="240" w:lineRule="atLeast"/>
        <w:jc w:val="both"/>
        <w:rPr>
          <w:spacing w:val="20"/>
          <w:position w:val="6"/>
          <w:rtl/>
        </w:rPr>
      </w:pPr>
      <w:r w:rsidRPr="002E6030">
        <w:rPr>
          <w:rFonts w:hint="cs"/>
          <w:spacing w:val="20"/>
          <w:position w:val="6"/>
          <w:rtl/>
        </w:rPr>
        <w:t>ונראה דתוס' שלא נקטו תירוץ זה, אזלו לשיטתם לעיל ריש כב. (סוף ד"ה ר' אליעזר) שר' חייא היה שונה כן בהדיא דברי ראב"י, וכן איתא בהדיא בתוספתא.</w:t>
      </w:r>
    </w:p>
    <w:p w14:paraId="53C05EFA" w14:textId="77777777" w:rsidR="00852209" w:rsidRPr="002E6030" w:rsidRDefault="00852209" w:rsidP="00852209">
      <w:pPr>
        <w:spacing w:line="240" w:lineRule="atLeast"/>
        <w:jc w:val="both"/>
        <w:rPr>
          <w:spacing w:val="20"/>
          <w:position w:val="6"/>
          <w:rtl/>
        </w:rPr>
      </w:pPr>
      <w:r w:rsidRPr="002E6030">
        <w:rPr>
          <w:rFonts w:hint="cs"/>
          <w:spacing w:val="20"/>
          <w:position w:val="6"/>
          <w:rtl/>
        </w:rPr>
        <w:t>ד"ה משנת ראב"י - אע"פ שיש מקומות שפוסק הלכה כר"א בן יעקב וכו' - עי' מרומי שדה ושי למורא. וע"ע תמיהות הרש"ש.</w:t>
      </w:r>
    </w:p>
    <w:p w14:paraId="16087DEE" w14:textId="77777777" w:rsidR="00852209" w:rsidRPr="002E6030" w:rsidRDefault="00852209" w:rsidP="00852209">
      <w:pPr>
        <w:spacing w:line="240" w:lineRule="atLeast"/>
        <w:jc w:val="both"/>
        <w:rPr>
          <w:spacing w:val="20"/>
          <w:position w:val="6"/>
          <w:rtl/>
        </w:rPr>
      </w:pPr>
      <w:r w:rsidRPr="002E6030">
        <w:rPr>
          <w:rFonts w:hint="cs"/>
          <w:spacing w:val="20"/>
          <w:position w:val="6"/>
          <w:rtl/>
        </w:rPr>
        <w:t>דף כד.</w:t>
      </w:r>
    </w:p>
    <w:p w14:paraId="5ED3D685" w14:textId="77777777" w:rsidR="00852209" w:rsidRPr="002E6030" w:rsidRDefault="00852209" w:rsidP="00852209">
      <w:pPr>
        <w:spacing w:line="240" w:lineRule="atLeast"/>
        <w:jc w:val="both"/>
        <w:rPr>
          <w:spacing w:val="20"/>
          <w:position w:val="6"/>
          <w:rtl/>
        </w:rPr>
      </w:pPr>
      <w:r w:rsidRPr="002E6030">
        <w:rPr>
          <w:rFonts w:hint="cs"/>
          <w:spacing w:val="20"/>
          <w:position w:val="6"/>
          <w:rtl/>
        </w:rPr>
        <w:t>גמ'</w:t>
      </w:r>
    </w:p>
    <w:p w14:paraId="7FD99BF5" w14:textId="77777777" w:rsidR="00852209" w:rsidRPr="002E6030" w:rsidRDefault="00852209" w:rsidP="00852209">
      <w:pPr>
        <w:spacing w:line="240" w:lineRule="atLeast"/>
        <w:jc w:val="both"/>
        <w:rPr>
          <w:spacing w:val="20"/>
          <w:position w:val="6"/>
          <w:rtl/>
        </w:rPr>
      </w:pPr>
      <w:r w:rsidRPr="002E6030">
        <w:rPr>
          <w:rFonts w:hint="cs"/>
          <w:spacing w:val="20"/>
          <w:position w:val="6"/>
          <w:rtl/>
        </w:rPr>
        <w:t>רשב"ג אומר הנכנס לתוך עדרו בלילה וראה כעשר כחמש עשרה מבכירות וכו' - _90עי' בהגהות ריח"ל מייזליש שעמד ופירש הלשון "כעשר כחמש עשרה", והיה יכול לנקוט הדין בשתי בהמות בלבד.</w:t>
      </w:r>
    </w:p>
    <w:p w14:paraId="5A40F891" w14:textId="77777777" w:rsidR="00852209" w:rsidRPr="002E6030" w:rsidRDefault="00852209" w:rsidP="00852209">
      <w:pPr>
        <w:spacing w:line="240" w:lineRule="atLeast"/>
        <w:jc w:val="both"/>
        <w:rPr>
          <w:spacing w:val="20"/>
          <w:position w:val="6"/>
          <w:rtl/>
        </w:rPr>
      </w:pPr>
      <w:r w:rsidRPr="002E6030">
        <w:rPr>
          <w:rFonts w:hint="cs"/>
          <w:spacing w:val="20"/>
          <w:position w:val="6"/>
          <w:rtl/>
        </w:rPr>
        <w:t>מבכירות ושאינן מבכירות יולדות - הגהת הב"ח 'מניקות' צ"ע, ובפרט למש"כ תוס' (ד"ה הנכנס) דהחידוש הוא מה שהיתה לידתן בלילה. וברמב"ן ורא"ש הגירסא 'יולדות' כלפנינו, אך מהרש"א גם הגיה כהב"ח.</w:t>
      </w:r>
    </w:p>
    <w:p w14:paraId="098CC88B" w14:textId="77777777" w:rsidR="00852209" w:rsidRPr="002E6030" w:rsidRDefault="00852209" w:rsidP="00852209">
      <w:pPr>
        <w:spacing w:line="240" w:lineRule="atLeast"/>
        <w:jc w:val="both"/>
        <w:rPr>
          <w:spacing w:val="20"/>
          <w:position w:val="6"/>
          <w:rtl/>
        </w:rPr>
      </w:pPr>
      <w:r w:rsidRPr="002E6030">
        <w:rPr>
          <w:rFonts w:hint="cs"/>
          <w:spacing w:val="20"/>
          <w:position w:val="6"/>
          <w:rtl/>
        </w:rPr>
        <w:t>איבעיא להו דבר בחזקתו דקאמר רשב"ג דאינה מרחמת אא"כ יולדת הא היכא דאוליד חיישינן לרחומי או דלמא דידה מרחמא דלא דידה לא מרחמא ליה:</w:t>
      </w:r>
    </w:p>
    <w:p w14:paraId="78F62541" w14:textId="77777777" w:rsidR="00852209" w:rsidRPr="002E6030" w:rsidRDefault="00852209" w:rsidP="00852209">
      <w:pPr>
        <w:spacing w:line="240" w:lineRule="atLeast"/>
        <w:jc w:val="both"/>
        <w:rPr>
          <w:spacing w:val="20"/>
          <w:position w:val="6"/>
          <w:rtl/>
        </w:rPr>
      </w:pPr>
      <w:r w:rsidRPr="002E6030">
        <w:rPr>
          <w:rFonts w:hint="cs"/>
          <w:spacing w:val="20"/>
          <w:position w:val="6"/>
          <w:rtl/>
        </w:rPr>
        <w:t>לענין הלכה בבעיא זו:</w:t>
      </w:r>
    </w:p>
    <w:p w14:paraId="160027A0" w14:textId="77777777" w:rsidR="00852209" w:rsidRPr="002E6030" w:rsidRDefault="00852209" w:rsidP="00852209">
      <w:pPr>
        <w:spacing w:line="240" w:lineRule="atLeast"/>
        <w:jc w:val="both"/>
        <w:rPr>
          <w:spacing w:val="20"/>
          <w:position w:val="6"/>
          <w:rtl/>
        </w:rPr>
      </w:pPr>
      <w:r w:rsidRPr="002E6030">
        <w:rPr>
          <w:rFonts w:hint="cs"/>
          <w:spacing w:val="20"/>
          <w:position w:val="6"/>
          <w:rtl/>
        </w:rPr>
        <w:t>א] הנה בעיא זו דהגמ' לא נפשטה, ונפקא מינה לענין אותו ואת בנו כדאמרינן בסמוך, וא"כ צריך להיות הדין מספק דלכתחילה אסור לשוחטן ביום אחד ודיעבד אין לוקה.</w:t>
      </w:r>
    </w:p>
    <w:p w14:paraId="1EFCE617" w14:textId="77777777" w:rsidR="00852209" w:rsidRPr="002E6030" w:rsidRDefault="00852209" w:rsidP="00852209">
      <w:pPr>
        <w:spacing w:line="240" w:lineRule="atLeast"/>
        <w:jc w:val="both"/>
        <w:rPr>
          <w:spacing w:val="20"/>
          <w:position w:val="6"/>
          <w:rtl/>
        </w:rPr>
      </w:pPr>
      <w:r w:rsidRPr="002E6030">
        <w:rPr>
          <w:rFonts w:hint="cs"/>
          <w:spacing w:val="20"/>
          <w:position w:val="6"/>
          <w:rtl/>
        </w:rPr>
        <w:lastRenderedPageBreak/>
        <w:t>ותמה מהרי"ט אלגזי (אות ל"ח סק"ב) למה השמיט הרמב"ם דין זה, אע"ג שהזכירו ברמז בהל' שחיטה (יב. יא.) דחייב דוקא בידוע בודאי שהוא בנה, מ"מ היה לו לבאר הדין בפירוש. וראה שם בהערה (צ"א) שציינו למפרשים שעמדו על השמטת הרמב"ם. וע"ע מנחת אברהם (עמ' נ"ד).</w:t>
      </w:r>
    </w:p>
    <w:p w14:paraId="6713C656" w14:textId="77777777" w:rsidR="00852209" w:rsidRPr="002E6030" w:rsidRDefault="00852209" w:rsidP="00852209">
      <w:pPr>
        <w:spacing w:line="240" w:lineRule="atLeast"/>
        <w:jc w:val="both"/>
        <w:rPr>
          <w:spacing w:val="20"/>
          <w:position w:val="6"/>
          <w:rtl/>
        </w:rPr>
      </w:pPr>
      <w:r w:rsidRPr="002E6030">
        <w:rPr>
          <w:rFonts w:hint="cs"/>
          <w:spacing w:val="20"/>
          <w:position w:val="6"/>
          <w:rtl/>
        </w:rPr>
        <w:t>ב] לשון הטור (שטז. ד.) "ואחר כך ראינוה מניקה ולד פטורה מן הבכורה שלא היתה מרחמת עליו להניקו אא"כ ילדתו", משמע מלשונו דכיון שהלכה כרשב"ג פשוט הוא שיולדת מרחמת בנה בלבד. ותמהו המפרשים הרי בעיא היא זו בסוגיין דלא איפשטא, והטור עצמו (סי' ע"ט) לענין איסור אכילה משמע דפסק שהוא ספק.</w:t>
      </w:r>
    </w:p>
    <w:p w14:paraId="7CACC41B" w14:textId="77777777" w:rsidR="00852209" w:rsidRPr="002E6030" w:rsidRDefault="00852209" w:rsidP="00852209">
      <w:pPr>
        <w:spacing w:line="240" w:lineRule="atLeast"/>
        <w:jc w:val="both"/>
        <w:rPr>
          <w:spacing w:val="20"/>
          <w:position w:val="6"/>
          <w:rtl/>
        </w:rPr>
      </w:pPr>
      <w:r w:rsidRPr="002E6030">
        <w:rPr>
          <w:rFonts w:hint="cs"/>
          <w:spacing w:val="20"/>
          <w:position w:val="6"/>
          <w:rtl/>
        </w:rPr>
        <w:t>וכתב הלח"מ (בכורות ד. ח.) דצ"ל שלא דקדק הטור בלשונו וכוונתו לומר אלא אם כן ילדה. ובפרישה ודרישה שם הגיהו כן בלשון הטור. וראה בש"ך (שטז. יט.) מש"כ על לשון השו"ע שגם נקט כלשון הטור.</w:t>
      </w:r>
    </w:p>
    <w:p w14:paraId="0AEC2B1C" w14:textId="77777777" w:rsidR="00852209" w:rsidRPr="002E6030" w:rsidRDefault="00852209" w:rsidP="00852209">
      <w:pPr>
        <w:spacing w:line="240" w:lineRule="atLeast"/>
        <w:jc w:val="both"/>
        <w:rPr>
          <w:spacing w:val="20"/>
          <w:position w:val="6"/>
          <w:rtl/>
        </w:rPr>
      </w:pPr>
      <w:r w:rsidRPr="002E6030">
        <w:rPr>
          <w:rFonts w:hint="cs"/>
          <w:spacing w:val="20"/>
          <w:position w:val="6"/>
          <w:rtl/>
        </w:rPr>
        <w:t>למאי נפקא מינה למלקא עלה משום אותו ואת בנו:</w:t>
      </w:r>
    </w:p>
    <w:p w14:paraId="213E88D9" w14:textId="77777777" w:rsidR="00852209" w:rsidRPr="002E6030" w:rsidRDefault="00852209" w:rsidP="00852209">
      <w:pPr>
        <w:spacing w:line="240" w:lineRule="atLeast"/>
        <w:jc w:val="both"/>
        <w:rPr>
          <w:spacing w:val="20"/>
          <w:position w:val="6"/>
          <w:rtl/>
        </w:rPr>
      </w:pPr>
      <w:r w:rsidRPr="002E6030">
        <w:rPr>
          <w:rFonts w:hint="cs"/>
          <w:spacing w:val="20"/>
          <w:position w:val="6"/>
          <w:rtl/>
        </w:rPr>
        <w:t>נפק"מ נוספות:</w:t>
      </w:r>
    </w:p>
    <w:p w14:paraId="77149EBB" w14:textId="77777777" w:rsidR="00852209" w:rsidRPr="002E6030" w:rsidRDefault="00852209" w:rsidP="00852209">
      <w:pPr>
        <w:spacing w:line="240" w:lineRule="atLeast"/>
        <w:jc w:val="both"/>
        <w:rPr>
          <w:spacing w:val="20"/>
          <w:position w:val="6"/>
          <w:rtl/>
        </w:rPr>
      </w:pPr>
      <w:r w:rsidRPr="002E6030">
        <w:rPr>
          <w:rFonts w:hint="cs"/>
          <w:spacing w:val="20"/>
          <w:position w:val="6"/>
          <w:rtl/>
        </w:rPr>
        <w:t>לכאורה איכא נפק"מ גם לחזיר כרוך אחר רחל אי מותר באכילה כדלקמן, אלא נראה שרצה למצוא נפק"מ ללקות עלה, ואילו לענין חזיר כרוך אחר רחל לכל היותר הוי ספיקא בלבד. [וכעי"ז מקשינן לקמן על מימרא דר' יוחנן "עד דאשמעינן חזיר לישמעינן טלה ולמילקי עלה משום או"ב"].</w:t>
      </w:r>
    </w:p>
    <w:p w14:paraId="6D1A6B16" w14:textId="77777777" w:rsidR="00852209" w:rsidRPr="002E6030" w:rsidRDefault="00852209" w:rsidP="00852209">
      <w:pPr>
        <w:spacing w:line="240" w:lineRule="atLeast"/>
        <w:jc w:val="both"/>
        <w:rPr>
          <w:spacing w:val="20"/>
          <w:position w:val="6"/>
          <w:rtl/>
        </w:rPr>
      </w:pPr>
      <w:r w:rsidRPr="002E6030">
        <w:rPr>
          <w:rFonts w:hint="cs"/>
          <w:spacing w:val="20"/>
          <w:position w:val="6"/>
          <w:rtl/>
        </w:rPr>
        <w:t xml:space="preserve">ומים קדושים הקשה דמצי למימר נפק"מ לענין בכורה גופה, כגון בהמת ישראל שודאי לא ילדה, ונמצאת באגם כשבנה כרוך אחריה, דאי מחזקינן בודאי בנה הוי בכור ודאי, ואי לא הוי ספק בכור. וכתב שדוחק לגמ' שימצא ספק כה"ג בבית ישראל. אמנם לפי דברינו ניחא שהגמ' מחפשת נפק"מ גמורה לענין מלקות ולא לענין ספק בעלמא. וראה עוד הערות להגריש"א.        </w:t>
      </w:r>
    </w:p>
    <w:p w14:paraId="298B0E46" w14:textId="77777777" w:rsidR="00852209" w:rsidRPr="002E6030" w:rsidRDefault="00852209" w:rsidP="00852209">
      <w:pPr>
        <w:spacing w:line="240" w:lineRule="atLeast"/>
        <w:jc w:val="both"/>
        <w:rPr>
          <w:spacing w:val="20"/>
          <w:position w:val="6"/>
          <w:rtl/>
        </w:rPr>
      </w:pPr>
      <w:r w:rsidRPr="002E6030">
        <w:rPr>
          <w:rFonts w:hint="cs"/>
          <w:spacing w:val="20"/>
          <w:position w:val="6"/>
          <w:rtl/>
        </w:rPr>
        <w:t>מידי איריא האי כדאיתא והאי כדאיתא ומאי וכן אפטורה דבכורה - צ"ע דגם בלא תיבת 'וכן' משמע הכי דפטורה מן הבכורה, ומה הוסיף בתיבה זו - עי' מרומי שדה.</w:t>
      </w:r>
    </w:p>
    <w:p w14:paraId="56AF60D4" w14:textId="77777777" w:rsidR="00852209" w:rsidRPr="002E6030" w:rsidRDefault="00852209" w:rsidP="00852209">
      <w:pPr>
        <w:spacing w:line="240" w:lineRule="atLeast"/>
        <w:jc w:val="both"/>
        <w:rPr>
          <w:spacing w:val="20"/>
          <w:position w:val="6"/>
          <w:rtl/>
        </w:rPr>
      </w:pPr>
      <w:r w:rsidRPr="002E6030">
        <w:rPr>
          <w:rFonts w:hint="cs"/>
          <w:spacing w:val="20"/>
          <w:position w:val="6"/>
          <w:rtl/>
        </w:rPr>
        <w:t>ראה חזיר שכרוך אחר רחל פטורה מן הבכורה וכו' - פירש רש"י שדבוק אחריה ומניקתו. וצ"ע דאיתא בברייתא לעיל ח. דכל שאין תשמישו ועיבורו שוה אין יולדין ומגדלין זה מזה, ופירש"י שם ד'אין יולדין' היינו שאין מניקין, [ולפירוש רגמ"ה שם דהיינו שאין מתקיימין הולדות ניחא].</w:t>
      </w:r>
    </w:p>
    <w:p w14:paraId="21229735" w14:textId="77777777" w:rsidR="00852209" w:rsidRPr="002E6030" w:rsidRDefault="00852209" w:rsidP="00852209">
      <w:pPr>
        <w:spacing w:line="240" w:lineRule="atLeast"/>
        <w:jc w:val="both"/>
        <w:rPr>
          <w:spacing w:val="20"/>
          <w:position w:val="6"/>
          <w:rtl/>
        </w:rPr>
      </w:pPr>
      <w:r w:rsidRPr="002E6030">
        <w:rPr>
          <w:rFonts w:hint="cs"/>
          <w:spacing w:val="20"/>
          <w:position w:val="6"/>
          <w:rtl/>
        </w:rPr>
        <w:t>וכתבו שם הגהות הרד"ל ומרומי שדה דה"ק: אי גם תשמישן וגם עיבורן שוה יולדין ומגדלין זה מזה, אך אם שוין רק באחד אין יולדין אולם מגדלין זה מזה.</w:t>
      </w:r>
    </w:p>
    <w:p w14:paraId="470F9F33" w14:textId="77777777" w:rsidR="00852209" w:rsidRPr="002E6030" w:rsidRDefault="00852209" w:rsidP="00852209">
      <w:pPr>
        <w:spacing w:line="240" w:lineRule="atLeast"/>
        <w:jc w:val="both"/>
        <w:rPr>
          <w:spacing w:val="20"/>
          <w:position w:val="6"/>
          <w:rtl/>
        </w:rPr>
      </w:pPr>
      <w:r w:rsidRPr="002E6030">
        <w:rPr>
          <w:rFonts w:hint="cs"/>
          <w:spacing w:val="20"/>
          <w:position w:val="6"/>
          <w:rtl/>
        </w:rPr>
        <w:t>עד יבא ויורה צדק לכם:</w:t>
      </w:r>
    </w:p>
    <w:p w14:paraId="3D5B444A" w14:textId="77777777" w:rsidR="00852209" w:rsidRPr="002E6030" w:rsidRDefault="00852209" w:rsidP="00852209">
      <w:pPr>
        <w:spacing w:line="240" w:lineRule="atLeast"/>
        <w:jc w:val="both"/>
        <w:rPr>
          <w:spacing w:val="20"/>
          <w:position w:val="6"/>
          <w:rtl/>
        </w:rPr>
      </w:pPr>
      <w:r w:rsidRPr="002E6030">
        <w:rPr>
          <w:rFonts w:hint="cs"/>
          <w:spacing w:val="20"/>
          <w:position w:val="6"/>
          <w:rtl/>
        </w:rPr>
        <w:t>א] האם אליהו יכול להורות הלכה?</w:t>
      </w:r>
    </w:p>
    <w:p w14:paraId="71579FC6" w14:textId="77777777" w:rsidR="00852209" w:rsidRPr="002E6030" w:rsidRDefault="00852209" w:rsidP="00852209">
      <w:pPr>
        <w:spacing w:line="240" w:lineRule="atLeast"/>
        <w:jc w:val="both"/>
        <w:rPr>
          <w:spacing w:val="20"/>
          <w:position w:val="6"/>
          <w:rtl/>
        </w:rPr>
      </w:pPr>
      <w:r w:rsidRPr="002E6030">
        <w:rPr>
          <w:rFonts w:hint="cs"/>
          <w:spacing w:val="20"/>
          <w:position w:val="6"/>
          <w:rtl/>
        </w:rPr>
        <w:t>פירש רש"י עד שיבא אליהו ויורה אם מותר אם אסור. והנה המשל"מ (פ"ט מאישות סוף ה"ו) כתב דדוקא ספק במציאות שייך לומר אם יבא אליהו וכו', ולא בספיקא דדינא שאינו יכול לפשוט. והקשה בהגהות רעק"א שם מסוגיין ומסוגיות רבות נוספות דמשמע שגם ספק בדין מתברר על ידי אליהו.</w:t>
      </w:r>
    </w:p>
    <w:p w14:paraId="4999676A" w14:textId="77777777" w:rsidR="00852209" w:rsidRPr="002E6030" w:rsidRDefault="00852209" w:rsidP="00852209">
      <w:pPr>
        <w:spacing w:line="240" w:lineRule="atLeast"/>
        <w:jc w:val="both"/>
        <w:rPr>
          <w:spacing w:val="20"/>
          <w:position w:val="6"/>
          <w:rtl/>
        </w:rPr>
      </w:pPr>
      <w:r w:rsidRPr="002E6030">
        <w:rPr>
          <w:rFonts w:hint="cs"/>
          <w:spacing w:val="20"/>
          <w:position w:val="6"/>
          <w:rtl/>
        </w:rPr>
        <w:t>ולכאורה יש לחלק, דבזמן הזה דוקא אין יכול אליהו לפשוט ספיקא דדינא דלאו בשמים היא [כמש"כ רש"י בשבת קח. (ד"ה מאי), ועי' הגהות מהר"ץ חיות שם], אך לעתיד לבא אדרבה כל הספיקות עתידין להפתר על ידי אליהו, כמש"כ בחי' מרן רי"ז הלוי עה"ת (פר' פנחס), שאליהו הוא פנחס ממקבלי התורה, ואצלו גנוזה הקבלה והמסורת, ועל ידו תוחזר לנו קבלת התורה כנתינתה מסיני, לפי שהוא עודו חי וקיים ולא נותק אצלו סדר הקבלה והמסורת. וכדברים הללו כתב גם המבי"ט בספרו בית אלוקים (שער היסודות, סו"פ ס', ד"ה ולהיותו מתמיד).</w:t>
      </w:r>
    </w:p>
    <w:p w14:paraId="1D212A59" w14:textId="77777777" w:rsidR="00852209" w:rsidRPr="002E6030" w:rsidRDefault="00852209" w:rsidP="00852209">
      <w:pPr>
        <w:spacing w:line="240" w:lineRule="atLeast"/>
        <w:jc w:val="both"/>
        <w:rPr>
          <w:spacing w:val="20"/>
          <w:position w:val="6"/>
          <w:rtl/>
        </w:rPr>
      </w:pPr>
      <w:r w:rsidRPr="002E6030">
        <w:rPr>
          <w:rFonts w:hint="cs"/>
          <w:spacing w:val="20"/>
          <w:position w:val="6"/>
          <w:rtl/>
        </w:rPr>
        <w:t>ולפי זה שהספיקות יפשטו על ידי אליהו דוקא, צ"ע מה שפירש רגמ"ה כאן ד"עד יבא ויורה צדק" היינו משיח.</w:t>
      </w:r>
    </w:p>
    <w:p w14:paraId="1C624DD5" w14:textId="77777777" w:rsidR="00852209" w:rsidRPr="002E6030" w:rsidRDefault="00852209" w:rsidP="00852209">
      <w:pPr>
        <w:spacing w:line="240" w:lineRule="atLeast"/>
        <w:jc w:val="both"/>
        <w:rPr>
          <w:spacing w:val="20"/>
          <w:position w:val="6"/>
          <w:rtl/>
        </w:rPr>
      </w:pPr>
      <w:r w:rsidRPr="002E6030">
        <w:rPr>
          <w:rFonts w:hint="cs"/>
          <w:spacing w:val="20"/>
          <w:position w:val="6"/>
          <w:rtl/>
        </w:rPr>
        <w:t>עוד יש לישב דברי המשל"מ כמש"כ מהר"ץ חיות בברכות ג., דאם אמר אליהו דינים מצד הנבואה אזי לאו בשמים היא, אך אם אמר מילתא בטעמא מה ששמע מפי חכמים אחרים שומעין לו.</w:t>
      </w:r>
    </w:p>
    <w:p w14:paraId="0250B262" w14:textId="77777777" w:rsidR="00852209" w:rsidRPr="002E6030" w:rsidRDefault="00852209" w:rsidP="00852209">
      <w:pPr>
        <w:spacing w:line="240" w:lineRule="atLeast"/>
        <w:jc w:val="both"/>
        <w:rPr>
          <w:spacing w:val="20"/>
          <w:position w:val="6"/>
          <w:rtl/>
        </w:rPr>
      </w:pPr>
      <w:r w:rsidRPr="002E6030">
        <w:rPr>
          <w:rFonts w:hint="cs"/>
          <w:spacing w:val="20"/>
          <w:position w:val="6"/>
          <w:rtl/>
        </w:rPr>
        <w:t xml:space="preserve">ועוד בענין זה - יעוי' בשו"ת חוות יאיר (סי' קצ"ב), ובסמ"ע (רמח. מא.) - ציון רעק"א הנ"ל. וראה עוד עין יצחק (ח"ב סי' סו. כט.), ברכי יוסף (או"ח לב. ד.), ובהערות להגריש"א. </w:t>
      </w:r>
    </w:p>
    <w:p w14:paraId="6CD81072" w14:textId="77777777" w:rsidR="00852209" w:rsidRPr="002E6030" w:rsidRDefault="00852209" w:rsidP="00852209">
      <w:pPr>
        <w:spacing w:line="240" w:lineRule="atLeast"/>
        <w:jc w:val="both"/>
        <w:rPr>
          <w:spacing w:val="20"/>
          <w:position w:val="6"/>
          <w:rtl/>
        </w:rPr>
      </w:pPr>
      <w:r w:rsidRPr="002E6030">
        <w:rPr>
          <w:rFonts w:hint="cs"/>
          <w:spacing w:val="20"/>
          <w:position w:val="6"/>
          <w:rtl/>
        </w:rPr>
        <w:t>ב] דין בכורה ואיסור חזיר לעתיד לבא:</w:t>
      </w:r>
    </w:p>
    <w:p w14:paraId="37FBE41F" w14:textId="77777777" w:rsidR="00852209" w:rsidRPr="002E6030" w:rsidRDefault="00852209" w:rsidP="00852209">
      <w:pPr>
        <w:spacing w:line="240" w:lineRule="atLeast"/>
        <w:jc w:val="both"/>
        <w:rPr>
          <w:spacing w:val="20"/>
          <w:position w:val="6"/>
          <w:rtl/>
        </w:rPr>
      </w:pPr>
      <w:r w:rsidRPr="002E6030">
        <w:rPr>
          <w:rFonts w:hint="cs"/>
          <w:spacing w:val="20"/>
          <w:position w:val="6"/>
          <w:rtl/>
        </w:rPr>
        <w:t xml:space="preserve">היד אליהו (ח"ב סי' ס"ד) כתב דמסוגיין לענין חזיר שכרוך אחר רחל דתלינן כשיבא אליהו, מוכח שגם לעתיד לבא ינהג דין בכורה ואיסור חזיר. [ודלא כאור החיים פרשת קדושים שכתב דלא ינהג לעתיד </w:t>
      </w:r>
      <w:r w:rsidRPr="002E6030">
        <w:rPr>
          <w:rFonts w:hint="cs"/>
          <w:spacing w:val="20"/>
          <w:position w:val="6"/>
          <w:rtl/>
        </w:rPr>
        <w:lastRenderedPageBreak/>
        <w:t>לבא איסור חזיר], דאין לומר דנפק"מ למי שאכל כבר דילקה לעתיד, דהא כה"ג הוי התראת ספק. (פירות תאנה).</w:t>
      </w:r>
    </w:p>
    <w:p w14:paraId="556B49A9" w14:textId="77777777" w:rsidR="00852209" w:rsidRPr="002E6030" w:rsidRDefault="00852209" w:rsidP="00852209">
      <w:pPr>
        <w:spacing w:line="240" w:lineRule="atLeast"/>
        <w:jc w:val="both"/>
        <w:rPr>
          <w:spacing w:val="20"/>
          <w:position w:val="6"/>
          <w:rtl/>
        </w:rPr>
      </w:pPr>
      <w:r w:rsidRPr="002E6030">
        <w:rPr>
          <w:rFonts w:hint="cs"/>
          <w:spacing w:val="20"/>
          <w:position w:val="6"/>
          <w:rtl/>
        </w:rPr>
        <w:t>פטור מן הבכורה כמאן כרשב"ג ואסור באכילה כרבנן - עי' ישועות יעקב (יו"ד סי' שט"ז), והערות להגריש"א.</w:t>
      </w:r>
    </w:p>
    <w:p w14:paraId="0FF5AE6A" w14:textId="77777777" w:rsidR="00852209" w:rsidRPr="002E6030" w:rsidRDefault="00852209" w:rsidP="00852209">
      <w:pPr>
        <w:spacing w:line="240" w:lineRule="atLeast"/>
        <w:jc w:val="both"/>
        <w:rPr>
          <w:spacing w:val="20"/>
          <w:position w:val="6"/>
          <w:rtl/>
        </w:rPr>
      </w:pPr>
      <w:r w:rsidRPr="002E6030">
        <w:rPr>
          <w:rFonts w:hint="cs"/>
          <w:spacing w:val="20"/>
          <w:position w:val="6"/>
          <w:rtl/>
        </w:rPr>
        <w:t>ואסור באכילה כרבנן - הרמב"ם (מאכלות אסורות א. ד.) פסק שהוא ספק ואסור באכילה שמא מן הטמאה נולד ונכרך אחר הטהורה. והראב"ד שם הוסיף "והוא שיהיה הטמא בעדרו". וכתב הכס"מ שהרמב"ם לא חילק כשם שבגמ' לא חילקו, וי"ל דחיישינן בכל גווני, דאע"ג שאינו מצוי שיבא מעדר אחר ויכרך אחר זו, הרי גם אינו מצוי כלל שבהמה טהורה תלד דמות טמאה, ומ"מ בשל תורה ספק להחמיר.</w:t>
      </w:r>
    </w:p>
    <w:p w14:paraId="5F30E010" w14:textId="77777777" w:rsidR="00852209" w:rsidRPr="002E6030" w:rsidRDefault="00852209" w:rsidP="00852209">
      <w:pPr>
        <w:spacing w:line="240" w:lineRule="atLeast"/>
        <w:jc w:val="both"/>
        <w:rPr>
          <w:spacing w:val="20"/>
          <w:position w:val="6"/>
          <w:rtl/>
        </w:rPr>
      </w:pPr>
      <w:r w:rsidRPr="002E6030">
        <w:rPr>
          <w:rFonts w:hint="cs"/>
          <w:spacing w:val="20"/>
          <w:position w:val="6"/>
          <w:rtl/>
        </w:rPr>
        <w:t xml:space="preserve">ועוד בביאור מחלוקתם - יעוי' במרכבת המשנה, ברכי יוסף (אהע"ז ג. ז.), וערוך השלחן (יו"ד עט. ו.). </w:t>
      </w:r>
    </w:p>
    <w:p w14:paraId="7110B18F" w14:textId="77777777" w:rsidR="00852209" w:rsidRPr="002E6030" w:rsidRDefault="00852209" w:rsidP="00852209">
      <w:pPr>
        <w:spacing w:line="240" w:lineRule="atLeast"/>
        <w:jc w:val="both"/>
        <w:rPr>
          <w:spacing w:val="20"/>
          <w:position w:val="6"/>
          <w:rtl/>
        </w:rPr>
      </w:pPr>
      <w:r w:rsidRPr="002E6030">
        <w:rPr>
          <w:rFonts w:hint="cs"/>
          <w:spacing w:val="20"/>
          <w:position w:val="6"/>
          <w:rtl/>
        </w:rPr>
        <w:t>ותו  מי מספקא ליה והאמר רבב"ח אמר ר' יוחנן כל מקום ששנה רשב"ג במשנתינו הלכה כמותו וכו' - כלומר וקשיא דר' יוחנן אדר' יוחנן. מיהו כתב שי למורא דרב שהוצרך לעיל לפסוק הלכה כרשב"ג [כדמסקינן דאדרשב"ג קאי], על כרחך לית ליה האי כללא דר' יוחנן.</w:t>
      </w:r>
    </w:p>
    <w:p w14:paraId="28789C6F" w14:textId="77777777" w:rsidR="00852209" w:rsidRPr="002E6030" w:rsidRDefault="00852209" w:rsidP="00852209">
      <w:pPr>
        <w:spacing w:line="240" w:lineRule="atLeast"/>
        <w:jc w:val="both"/>
        <w:rPr>
          <w:spacing w:val="20"/>
          <w:position w:val="6"/>
          <w:rtl/>
        </w:rPr>
      </w:pPr>
      <w:r w:rsidRPr="002E6030">
        <w:rPr>
          <w:rFonts w:hint="cs"/>
          <w:spacing w:val="20"/>
          <w:position w:val="6"/>
          <w:rtl/>
        </w:rPr>
        <w:t>לעולם פשיטא ליה הלכה כרבן שמעון בן גמליאל וכו' - הרש"ש הקשה דלכאורה הוה מצי לאוקמה כרבנן, ומספקא ליה דילמא דלאו מינה מודו דלא מרחמא [כדמספקא לאחאי בריבי לקמן ע"ב]. אמנם נראה פשוט דמסקנא זו היא המשך לדברי הגמ' דרבב"ח בשם ר' יוחנן כשיטתו ודאי פסק כרשב"ג, לכך אין לו ענין להסתפק אליבא דרבנן.</w:t>
      </w:r>
    </w:p>
    <w:p w14:paraId="36160DF0" w14:textId="77777777" w:rsidR="00852209" w:rsidRPr="002E6030" w:rsidRDefault="00852209" w:rsidP="00852209">
      <w:pPr>
        <w:spacing w:line="240" w:lineRule="atLeast"/>
        <w:jc w:val="both"/>
        <w:rPr>
          <w:spacing w:val="20"/>
          <w:position w:val="6"/>
          <w:rtl/>
        </w:rPr>
      </w:pPr>
      <w:r w:rsidRPr="002E6030">
        <w:rPr>
          <w:rFonts w:hint="cs"/>
          <w:spacing w:val="20"/>
          <w:position w:val="6"/>
          <w:rtl/>
        </w:rPr>
        <w:t>מיהו מספקא ליה אי סבר רשב"ג יולדת מרחמת או אינה מרחמת:</w:t>
      </w:r>
    </w:p>
    <w:p w14:paraId="07219233" w14:textId="77777777" w:rsidR="00852209" w:rsidRPr="002E6030" w:rsidRDefault="00852209" w:rsidP="00852209">
      <w:pPr>
        <w:spacing w:line="240" w:lineRule="atLeast"/>
        <w:jc w:val="both"/>
        <w:rPr>
          <w:spacing w:val="20"/>
          <w:position w:val="6"/>
          <w:rtl/>
        </w:rPr>
      </w:pPr>
      <w:r w:rsidRPr="002E6030">
        <w:rPr>
          <w:rFonts w:hint="cs"/>
          <w:spacing w:val="20"/>
          <w:position w:val="6"/>
          <w:rtl/>
        </w:rPr>
        <w:t>בגדר רובא עדיף מחזקה:</w:t>
      </w:r>
    </w:p>
    <w:p w14:paraId="2DF2521F" w14:textId="77777777" w:rsidR="00852209" w:rsidRPr="002E6030" w:rsidRDefault="00852209" w:rsidP="00852209">
      <w:pPr>
        <w:spacing w:line="240" w:lineRule="atLeast"/>
        <w:jc w:val="both"/>
        <w:rPr>
          <w:spacing w:val="20"/>
          <w:position w:val="6"/>
          <w:rtl/>
        </w:rPr>
      </w:pPr>
      <w:r w:rsidRPr="002E6030">
        <w:rPr>
          <w:rFonts w:hint="cs"/>
          <w:spacing w:val="20"/>
          <w:position w:val="6"/>
          <w:rtl/>
        </w:rPr>
        <w:t>הקשה מהרי"ט אלגזי (אות ב' סק"ג ואות ל"ט) דהא משמע אי פשיטא לרשב"ג דאפילו יולדת אינה מרחמת בין במינה ובין באינו מינה, היה חזיר זה מותר באכילה מכח חזקה זו, והלא רובא עדיף מחזקה, ורוב בהמות במינן יולדות כדמוכח בחולין עז:, ושורת הדין לפסוק דחזיר הוא ואסור באכילה.</w:t>
      </w:r>
    </w:p>
    <w:p w14:paraId="44452D74" w14:textId="77777777" w:rsidR="00852209" w:rsidRPr="002E6030" w:rsidRDefault="00852209" w:rsidP="00852209">
      <w:pPr>
        <w:spacing w:line="240" w:lineRule="atLeast"/>
        <w:jc w:val="both"/>
        <w:rPr>
          <w:spacing w:val="20"/>
          <w:position w:val="6"/>
          <w:rtl/>
        </w:rPr>
      </w:pPr>
      <w:r w:rsidRPr="002E6030">
        <w:rPr>
          <w:rFonts w:hint="cs"/>
          <w:spacing w:val="20"/>
          <w:position w:val="6"/>
          <w:rtl/>
        </w:rPr>
        <w:t>ותירץ על פי מש"כ מהרי"ט דהא דרוב עדיף מחזקה היינו כגון העמד דבר על חזקתו, אבל חזקה דסברא או טבע אלימא טפי מרובא, והכי נמי הוא חזקה דסברא דאנן סהדי שאין מרחמת אלא על בנה.</w:t>
      </w:r>
    </w:p>
    <w:p w14:paraId="2CED8BD7" w14:textId="77777777" w:rsidR="00852209" w:rsidRPr="002E6030" w:rsidRDefault="00852209" w:rsidP="00852209">
      <w:pPr>
        <w:spacing w:line="240" w:lineRule="atLeast"/>
        <w:jc w:val="both"/>
        <w:rPr>
          <w:spacing w:val="20"/>
          <w:position w:val="6"/>
          <w:rtl/>
        </w:rPr>
      </w:pPr>
      <w:r w:rsidRPr="002E6030">
        <w:rPr>
          <w:rFonts w:hint="cs"/>
          <w:spacing w:val="20"/>
          <w:position w:val="6"/>
          <w:rtl/>
        </w:rPr>
        <w:t>והיד דוד כתב דאין לסייע מכאן למהרי"ט שכל חזקה דסברא עדיפה מרוב, די"ל שהכא אינה כלל חזקה אלא כודאי שכמעט לא ימצא דמשתנה, משא"כ חזקה כגון אין אדם פורע בתוך זמנו לעתים ימצא מי שפרע בתוך הזמן.</w:t>
      </w:r>
    </w:p>
    <w:p w14:paraId="301A82A2" w14:textId="77777777" w:rsidR="00852209" w:rsidRPr="002E6030" w:rsidRDefault="00852209" w:rsidP="00852209">
      <w:pPr>
        <w:spacing w:line="240" w:lineRule="atLeast"/>
        <w:jc w:val="both"/>
        <w:rPr>
          <w:spacing w:val="20"/>
          <w:position w:val="6"/>
          <w:rtl/>
        </w:rPr>
      </w:pPr>
      <w:r w:rsidRPr="002E6030">
        <w:rPr>
          <w:rFonts w:hint="cs"/>
          <w:spacing w:val="20"/>
          <w:position w:val="6"/>
          <w:rtl/>
        </w:rPr>
        <w:t>וכן נקט החזו"א (בכורות כא. ד.) דלרשב"ג דאין מרחמת אלא על בנה הוי עדות גמורה וכודאי חשיבא.</w:t>
      </w:r>
    </w:p>
    <w:p w14:paraId="04125E4B" w14:textId="77777777" w:rsidR="00852209" w:rsidRPr="002E6030" w:rsidRDefault="00852209" w:rsidP="00852209">
      <w:pPr>
        <w:spacing w:line="240" w:lineRule="atLeast"/>
        <w:jc w:val="both"/>
        <w:rPr>
          <w:spacing w:val="20"/>
          <w:position w:val="6"/>
          <w:rtl/>
        </w:rPr>
      </w:pPr>
      <w:r w:rsidRPr="002E6030">
        <w:rPr>
          <w:rFonts w:hint="cs"/>
          <w:spacing w:val="20"/>
          <w:position w:val="6"/>
          <w:rtl/>
        </w:rPr>
        <w:t>אי הכי עד דאשמעינן חזיר לישמעינן טלה ולמילקי עליה משום או"ב - צריך ביאור הלשון "אי הכי", ומאי אי אמרת בשלמא - עי' מים קדושים. ועי' מהרי"ט אלגזי (אות ל"ט ד"ה ועפי"ז).</w:t>
      </w:r>
    </w:p>
    <w:p w14:paraId="4FB803C4" w14:textId="77777777" w:rsidR="00852209" w:rsidRPr="002E6030" w:rsidRDefault="00852209" w:rsidP="00852209">
      <w:pPr>
        <w:spacing w:line="240" w:lineRule="atLeast"/>
        <w:jc w:val="both"/>
        <w:rPr>
          <w:spacing w:val="20"/>
          <w:position w:val="6"/>
          <w:rtl/>
        </w:rPr>
      </w:pPr>
      <w:r w:rsidRPr="002E6030">
        <w:rPr>
          <w:rFonts w:hint="cs"/>
          <w:spacing w:val="20"/>
          <w:position w:val="6"/>
          <w:rtl/>
        </w:rPr>
        <w:t>חזיר איצטריכא ליה דאי אשמעינן טלה הו"א את"ל דסבר יולדת מרחמא דמינה דלא מינה לא אשמעינן חזיר ואפילו דלאו מינה נמי - הרש"ש הקשה דאף השתא דנקט חזיר איכא למיטעי, דאפילו תימצי לומר דלאו מינה לא מרחמא, דמינה ודאי מרחמא וודאי לא לוקה משום אותו ואת בנו. וכתב דיש לישב.</w:t>
      </w:r>
    </w:p>
    <w:p w14:paraId="61754999" w14:textId="77777777" w:rsidR="00852209" w:rsidRPr="002E6030" w:rsidRDefault="00852209" w:rsidP="00852209">
      <w:pPr>
        <w:spacing w:line="240" w:lineRule="atLeast"/>
        <w:jc w:val="both"/>
        <w:rPr>
          <w:spacing w:val="20"/>
          <w:position w:val="6"/>
          <w:rtl/>
        </w:rPr>
      </w:pPr>
      <w:r w:rsidRPr="002E6030">
        <w:rPr>
          <w:rFonts w:hint="cs"/>
          <w:spacing w:val="20"/>
          <w:position w:val="6"/>
          <w:rtl/>
        </w:rPr>
        <w:t>רש"י</w:t>
      </w:r>
    </w:p>
    <w:p w14:paraId="6B9552CA" w14:textId="77777777" w:rsidR="00852209" w:rsidRPr="002E6030" w:rsidRDefault="00852209" w:rsidP="00852209">
      <w:pPr>
        <w:spacing w:line="240" w:lineRule="atLeast"/>
        <w:jc w:val="both"/>
        <w:rPr>
          <w:spacing w:val="20"/>
          <w:position w:val="6"/>
          <w:rtl/>
        </w:rPr>
      </w:pPr>
      <w:r w:rsidRPr="002E6030">
        <w:rPr>
          <w:rFonts w:hint="cs"/>
          <w:spacing w:val="20"/>
          <w:position w:val="6"/>
          <w:rtl/>
        </w:rPr>
        <w:t>ד"ה שכרוך אחר רחל - שדבוק אחריה ומניקתו - עי' בדברינו בגמ' ד"ה ראה חזיר.</w:t>
      </w:r>
    </w:p>
    <w:p w14:paraId="5A95F1EA" w14:textId="77777777" w:rsidR="00852209" w:rsidRPr="002E6030" w:rsidRDefault="00852209" w:rsidP="00852209">
      <w:pPr>
        <w:spacing w:line="240" w:lineRule="atLeast"/>
        <w:jc w:val="both"/>
        <w:rPr>
          <w:spacing w:val="20"/>
          <w:position w:val="6"/>
          <w:rtl/>
        </w:rPr>
      </w:pPr>
      <w:r w:rsidRPr="002E6030">
        <w:rPr>
          <w:rFonts w:hint="cs"/>
          <w:spacing w:val="20"/>
          <w:position w:val="6"/>
          <w:rtl/>
        </w:rPr>
        <w:t>ד"ה כר' שמעון - והאי חזיר גופיה לא קדיש דנדמה הוא - הא דנדמה אינו קדוש בבכורה ילפינן בסוגיא לעיל ה: בשני אופנים.</w:t>
      </w:r>
    </w:p>
    <w:p w14:paraId="456E7274" w14:textId="77777777" w:rsidR="00852209" w:rsidRPr="002E6030" w:rsidRDefault="00852209" w:rsidP="00852209">
      <w:pPr>
        <w:spacing w:line="240" w:lineRule="atLeast"/>
        <w:jc w:val="both"/>
        <w:rPr>
          <w:spacing w:val="20"/>
          <w:position w:val="6"/>
          <w:rtl/>
        </w:rPr>
      </w:pPr>
      <w:r w:rsidRPr="002E6030">
        <w:rPr>
          <w:rFonts w:hint="cs"/>
          <w:spacing w:val="20"/>
          <w:position w:val="6"/>
          <w:rtl/>
        </w:rPr>
        <w:t>ד"ה עד יבא - עד שיבא אליהו ויורה אם מותר אם אסור - עי' בדברינו בגמ' ד"ה עד יבא.</w:t>
      </w:r>
    </w:p>
    <w:p w14:paraId="39299AD1" w14:textId="77777777" w:rsidR="00852209" w:rsidRPr="002E6030" w:rsidRDefault="00852209" w:rsidP="00852209">
      <w:pPr>
        <w:spacing w:line="240" w:lineRule="atLeast"/>
        <w:jc w:val="both"/>
        <w:rPr>
          <w:spacing w:val="20"/>
          <w:position w:val="6"/>
          <w:rtl/>
        </w:rPr>
      </w:pPr>
      <w:r w:rsidRPr="002E6030">
        <w:rPr>
          <w:rFonts w:hint="cs"/>
          <w:spacing w:val="20"/>
          <w:position w:val="6"/>
          <w:rtl/>
        </w:rPr>
        <w:t>תוס'</w:t>
      </w:r>
    </w:p>
    <w:p w14:paraId="0C251321" w14:textId="77777777" w:rsidR="00852209" w:rsidRPr="002E6030" w:rsidRDefault="00852209" w:rsidP="00852209">
      <w:pPr>
        <w:spacing w:line="240" w:lineRule="atLeast"/>
        <w:jc w:val="both"/>
        <w:rPr>
          <w:spacing w:val="20"/>
          <w:position w:val="6"/>
          <w:rtl/>
        </w:rPr>
      </w:pPr>
      <w:r w:rsidRPr="002E6030">
        <w:rPr>
          <w:rFonts w:hint="cs"/>
          <w:spacing w:val="20"/>
          <w:position w:val="6"/>
          <w:rtl/>
        </w:rPr>
        <w:t>ד"ה ופלוגתא - וא"ת דר"י בן המשולם נמי פליגי עליה ממה נפשך וכו' - עי' מש"כ לישב השפ"א.</w:t>
      </w:r>
    </w:p>
    <w:p w14:paraId="055B8C3E" w14:textId="77777777" w:rsidR="00852209" w:rsidRPr="002E6030" w:rsidRDefault="00852209" w:rsidP="00852209">
      <w:pPr>
        <w:spacing w:line="240" w:lineRule="atLeast"/>
        <w:jc w:val="both"/>
        <w:rPr>
          <w:spacing w:val="20"/>
          <w:position w:val="6"/>
          <w:rtl/>
        </w:rPr>
      </w:pPr>
      <w:r w:rsidRPr="002E6030">
        <w:rPr>
          <w:rFonts w:hint="cs"/>
          <w:spacing w:val="20"/>
          <w:position w:val="6"/>
          <w:rtl/>
        </w:rPr>
        <w:t xml:space="preserve">ד"ה ראה חזיר - קצת קשה דנקט חזיר ולא גמל משום דסבר כר"ש דאסר קלוט היוצא מן הטהור ואפי' היה ידוע שהוא בנה של רחל היה נאסר באכילה - לכאורה נראה שכל זה הוא מקושית תוס', כלומר דמשמע הא דנקט חזיר ולא גמל הוא משום דסבר כר' שמעון, והא אין הלכה כוותיה. וכן פירש גם מים קדושים. ברם מעדני יו"ט (אות כ') הביא לשון התוס' "וי"ל משום דסבר כר' שמעון" וכו', כלומר דזהו כבר תירוץ תוס'. וכן כתבו הח"נ ויד דוד דיש מגיהין. </w:t>
      </w:r>
    </w:p>
    <w:p w14:paraId="241FE34B" w14:textId="77777777" w:rsidR="00852209" w:rsidRPr="002E6030" w:rsidRDefault="00852209" w:rsidP="00852209">
      <w:pPr>
        <w:spacing w:line="240" w:lineRule="atLeast"/>
        <w:jc w:val="both"/>
        <w:rPr>
          <w:spacing w:val="20"/>
          <w:position w:val="6"/>
          <w:rtl/>
        </w:rPr>
      </w:pPr>
      <w:r w:rsidRPr="002E6030">
        <w:rPr>
          <w:rFonts w:hint="cs"/>
          <w:spacing w:val="20"/>
          <w:position w:val="6"/>
          <w:rtl/>
        </w:rPr>
        <w:t>דף כד:</w:t>
      </w:r>
    </w:p>
    <w:p w14:paraId="765F73A2" w14:textId="77777777" w:rsidR="00852209" w:rsidRPr="002E6030" w:rsidRDefault="00852209" w:rsidP="00852209">
      <w:pPr>
        <w:spacing w:line="240" w:lineRule="atLeast"/>
        <w:jc w:val="both"/>
        <w:rPr>
          <w:spacing w:val="20"/>
          <w:position w:val="6"/>
          <w:rtl/>
        </w:rPr>
      </w:pPr>
      <w:r w:rsidRPr="002E6030">
        <w:rPr>
          <w:rFonts w:hint="cs"/>
          <w:spacing w:val="20"/>
          <w:position w:val="6"/>
          <w:rtl/>
        </w:rPr>
        <w:t>גמ'</w:t>
      </w:r>
    </w:p>
    <w:p w14:paraId="46E40151" w14:textId="77777777" w:rsidR="00852209" w:rsidRPr="002E6030" w:rsidRDefault="00852209" w:rsidP="00852209">
      <w:pPr>
        <w:spacing w:line="240" w:lineRule="atLeast"/>
        <w:jc w:val="both"/>
        <w:rPr>
          <w:spacing w:val="20"/>
          <w:position w:val="6"/>
          <w:rtl/>
        </w:rPr>
      </w:pPr>
      <w:r w:rsidRPr="002E6030">
        <w:rPr>
          <w:rFonts w:hint="cs"/>
          <w:spacing w:val="20"/>
          <w:position w:val="6"/>
          <w:rtl/>
        </w:rPr>
        <w:lastRenderedPageBreak/>
        <w:t>והיינו דאמר רבי יוחנן בעי רב אחאי בריבי ראה חזיר שכרוך אחר רחל מהו וכו' אילימא לבכורה וקמיבעיא ליה אי הלכתא כרשב"ג אי הלכתא כרבנן - יש לעיין הלא ר' יוחנן בעי זאת ואמאי לא דחי כדלעיל דהוא עצמו קאמר כל מקום ששנה רשב"ג במשנתינו הלכה כמותו. וצ"ל לפי שר' יוחנן הביא בעיא זו משמיה דאחאי בריבי, או דבלאו הכי דחי שפיר טפי.</w:t>
      </w:r>
    </w:p>
    <w:p w14:paraId="341356D2" w14:textId="77777777" w:rsidR="00852209" w:rsidRPr="002E6030" w:rsidRDefault="00852209" w:rsidP="00852209">
      <w:pPr>
        <w:spacing w:line="240" w:lineRule="atLeast"/>
        <w:jc w:val="both"/>
        <w:rPr>
          <w:spacing w:val="20"/>
          <w:position w:val="6"/>
          <w:rtl/>
        </w:rPr>
      </w:pPr>
      <w:r w:rsidRPr="002E6030">
        <w:rPr>
          <w:rFonts w:hint="cs"/>
          <w:spacing w:val="20"/>
          <w:position w:val="6"/>
          <w:rtl/>
        </w:rPr>
        <w:t>כי קמיבעיא ליה לבכורה ואליבא דרבנן לאכילה ואליבא דרשב"ג וכו' - גירסת השטמ"ק (אות א') ופירושו הוא מלשון רגמ"ה כמו שהעיר בהגהות חש"ל על רגמ"ה.</w:t>
      </w:r>
    </w:p>
    <w:p w14:paraId="64F67A52" w14:textId="77777777" w:rsidR="00852209" w:rsidRPr="002E6030" w:rsidRDefault="00852209" w:rsidP="00852209">
      <w:pPr>
        <w:spacing w:line="240" w:lineRule="atLeast"/>
        <w:jc w:val="both"/>
        <w:rPr>
          <w:spacing w:val="20"/>
          <w:position w:val="6"/>
          <w:rtl/>
        </w:rPr>
      </w:pPr>
      <w:r w:rsidRPr="002E6030">
        <w:rPr>
          <w:rFonts w:hint="cs"/>
          <w:spacing w:val="20"/>
          <w:position w:val="6"/>
          <w:rtl/>
        </w:rPr>
        <w:t xml:space="preserve">והנה מבואר בסוגיין דבין לענין בכורה ובין לענין אכילה יותר פשוט לומר דמרחמת על מינה ולא על שאינו מינה. ותמה הלח"מ על לשון הרמב"ם (בכורות ד. ח.), וכן הטור (יו"ד שטז. ב.) שכתבו "ואפילו כמין חזיר הרי זו פטורה מן הבכורה", והלא אדרבה פשוט יותר לפטור כמין חזיר - עי' מש"כ לישב הלח"מ בסוף דבריו, וע"ע מהרי"ט אלגזי (סוף אות ל"ט), ובש"ך (שטז. ו.) שתירץ באופנים אחרים.   </w:t>
      </w:r>
    </w:p>
    <w:p w14:paraId="5EBF994B" w14:textId="77777777" w:rsidR="00852209" w:rsidRPr="002E6030" w:rsidRDefault="00852209" w:rsidP="00852209">
      <w:pPr>
        <w:spacing w:line="240" w:lineRule="atLeast"/>
        <w:jc w:val="both"/>
        <w:rPr>
          <w:spacing w:val="20"/>
          <w:position w:val="6"/>
          <w:rtl/>
        </w:rPr>
      </w:pPr>
      <w:r w:rsidRPr="002E6030">
        <w:rPr>
          <w:rFonts w:hint="cs"/>
          <w:spacing w:val="20"/>
          <w:position w:val="6"/>
          <w:rtl/>
        </w:rPr>
        <w:t>מתני'</w:t>
      </w:r>
    </w:p>
    <w:p w14:paraId="7768B599" w14:textId="77777777" w:rsidR="00852209" w:rsidRPr="002E6030" w:rsidRDefault="00852209" w:rsidP="00852209">
      <w:pPr>
        <w:spacing w:line="240" w:lineRule="atLeast"/>
        <w:jc w:val="both"/>
        <w:rPr>
          <w:spacing w:val="20"/>
          <w:position w:val="6"/>
          <w:rtl/>
        </w:rPr>
      </w:pPr>
      <w:r w:rsidRPr="002E6030">
        <w:rPr>
          <w:rFonts w:hint="cs"/>
          <w:spacing w:val="20"/>
          <w:position w:val="6"/>
          <w:rtl/>
        </w:rPr>
        <w:t>רבי יוסי בן המשולם אומר השוחט את הבכור עושה מקום בקופיץ וכו' - הא דנקט 'בכור' והרי גם שאר הקדשים אסורין בגיזה - עי' כמה פירושים בתוס' ד"ה השוחט.</w:t>
      </w:r>
    </w:p>
    <w:p w14:paraId="070BA93E" w14:textId="77777777" w:rsidR="00852209" w:rsidRPr="002E6030" w:rsidRDefault="00852209" w:rsidP="00852209">
      <w:pPr>
        <w:spacing w:line="240" w:lineRule="atLeast"/>
        <w:jc w:val="both"/>
        <w:rPr>
          <w:spacing w:val="20"/>
          <w:position w:val="6"/>
          <w:rtl/>
        </w:rPr>
      </w:pPr>
      <w:r w:rsidRPr="002E6030">
        <w:rPr>
          <w:rFonts w:hint="cs"/>
          <w:spacing w:val="20"/>
          <w:position w:val="6"/>
          <w:rtl/>
        </w:rPr>
        <w:t>עושה מקום בקופיץ מיכן ומיכן ותולש את השיער - ביאור משפט זה. והאם מותר לתלוש השיער ממש, או רק לפנות מקום ואם נתלש נתלש. ופסק ההלכה בזה - כל זה תלוי בבעית הגמ' ופירושי הראשונים שם - עי' בדברינו בגמ' ד"ה בעו מיניה.</w:t>
      </w:r>
    </w:p>
    <w:p w14:paraId="65687056" w14:textId="77777777" w:rsidR="00852209" w:rsidRPr="002E6030" w:rsidRDefault="00852209" w:rsidP="00852209">
      <w:pPr>
        <w:jc w:val="both"/>
        <w:rPr>
          <w:spacing w:val="20"/>
          <w:position w:val="6"/>
          <w:rtl/>
        </w:rPr>
      </w:pPr>
      <w:r w:rsidRPr="002E6030">
        <w:rPr>
          <w:rFonts w:hint="cs"/>
          <w:spacing w:val="20"/>
          <w:position w:val="6"/>
          <w:rtl/>
        </w:rPr>
        <w:t>ותולש את השער:</w:t>
      </w:r>
    </w:p>
    <w:p w14:paraId="72AA71A6" w14:textId="77777777" w:rsidR="00852209" w:rsidRPr="002E6030" w:rsidRDefault="00852209" w:rsidP="00852209">
      <w:pPr>
        <w:jc w:val="both"/>
        <w:rPr>
          <w:spacing w:val="20"/>
          <w:position w:val="6"/>
          <w:rtl/>
        </w:rPr>
      </w:pPr>
      <w:r w:rsidRPr="002E6030">
        <w:rPr>
          <w:rFonts w:hint="cs"/>
          <w:spacing w:val="20"/>
          <w:position w:val="6"/>
          <w:rtl/>
        </w:rPr>
        <w:t>א] לאיזה צורך תולש השיער?</w:t>
      </w:r>
    </w:p>
    <w:p w14:paraId="0FD6E86A" w14:textId="77777777" w:rsidR="00852209" w:rsidRPr="002E6030" w:rsidRDefault="00852209" w:rsidP="00852209">
      <w:pPr>
        <w:jc w:val="both"/>
        <w:rPr>
          <w:spacing w:val="20"/>
          <w:position w:val="6"/>
          <w:rtl/>
        </w:rPr>
      </w:pPr>
      <w:r w:rsidRPr="002E6030">
        <w:rPr>
          <w:rFonts w:hint="cs"/>
          <w:spacing w:val="20"/>
          <w:position w:val="6"/>
          <w:rtl/>
        </w:rPr>
        <w:t xml:space="preserve">רש"י פירש דהוא משום חלדה. והקשו עליו תוס' (ד"ה השוחט) דהוא בעיא בפ"ב דחולין "תחת צמר מסובך מהו" ולא איפשיטא, כלומר והוה ליה למיפשט ממשנתינו. וראה בדברינו על תוס' בישוב קושיא זו. </w:t>
      </w:r>
    </w:p>
    <w:p w14:paraId="429EEEC5" w14:textId="77777777" w:rsidR="00852209" w:rsidRPr="002E6030" w:rsidRDefault="00852209" w:rsidP="00852209">
      <w:pPr>
        <w:jc w:val="both"/>
        <w:rPr>
          <w:spacing w:val="20"/>
          <w:position w:val="6"/>
          <w:rtl/>
        </w:rPr>
      </w:pPr>
      <w:r w:rsidRPr="002E6030">
        <w:rPr>
          <w:rFonts w:hint="cs"/>
          <w:spacing w:val="20"/>
          <w:position w:val="6"/>
          <w:rtl/>
        </w:rPr>
        <w:t>ותוס' ורגמ"ה פירשו דבעינן עשיית מקום לצורך השחיטה גופה.</w:t>
      </w:r>
    </w:p>
    <w:p w14:paraId="663AC13F" w14:textId="77777777" w:rsidR="00852209" w:rsidRPr="002E6030" w:rsidRDefault="00852209" w:rsidP="00852209">
      <w:pPr>
        <w:jc w:val="both"/>
        <w:rPr>
          <w:spacing w:val="20"/>
          <w:position w:val="6"/>
          <w:rtl/>
        </w:rPr>
      </w:pPr>
      <w:r w:rsidRPr="002E6030">
        <w:rPr>
          <w:rFonts w:hint="cs"/>
          <w:spacing w:val="20"/>
          <w:position w:val="6"/>
          <w:rtl/>
        </w:rPr>
        <w:t>והנה פסק הרמ"א (יו"ד כד. ח.) בשם המרדכי, דיש ליזהר בכבשים שיש להם צמר מסובך בצואריהם, לתלוש הצמר המסובך שלא יבא לידי חלדה. אולם השו"ע שם לא כתב זאת, ונראה דאזיל לשיטתו שכתב (סי' שח. ג.) דטעם שמותר לתלוש הצמר של מקום השחיטה הוא כדי לעשות מקום לשחיטה, משמע דלחלדה לא חייש, ונראה שלזה רמז הפתחי תשובה (כד. ג.).</w:t>
      </w:r>
    </w:p>
    <w:p w14:paraId="77148B3D" w14:textId="77777777" w:rsidR="00852209" w:rsidRPr="002E6030" w:rsidRDefault="00852209" w:rsidP="00852209">
      <w:pPr>
        <w:jc w:val="both"/>
        <w:rPr>
          <w:spacing w:val="20"/>
          <w:position w:val="6"/>
          <w:rtl/>
        </w:rPr>
      </w:pPr>
      <w:r w:rsidRPr="002E6030">
        <w:rPr>
          <w:rFonts w:hint="cs"/>
          <w:spacing w:val="20"/>
          <w:position w:val="6"/>
          <w:rtl/>
        </w:rPr>
        <w:t>והנה המרדכי גופיה כתב להחמיר כן גם בעופות משום חלדה, אולם כתב הש"ך (שם סק"ח) דהרמ"א לשיטתו שנקט (סוף סי' כ"ג) דבעופות יש ליזהר שלא למרוט הנוצות אם יכול לשחוט בלי זה, דיש לחוש לנקיבת הושט.</w:t>
      </w:r>
    </w:p>
    <w:p w14:paraId="6A2E9EF0" w14:textId="77777777" w:rsidR="00852209" w:rsidRPr="002E6030" w:rsidRDefault="00852209" w:rsidP="00852209">
      <w:pPr>
        <w:jc w:val="both"/>
        <w:rPr>
          <w:spacing w:val="20"/>
          <w:position w:val="6"/>
          <w:rtl/>
        </w:rPr>
      </w:pPr>
      <w:r w:rsidRPr="002E6030">
        <w:rPr>
          <w:rFonts w:hint="cs"/>
          <w:spacing w:val="20"/>
          <w:position w:val="6"/>
          <w:rtl/>
        </w:rPr>
        <w:t>ב] לענין צער בעלי חיים:</w:t>
      </w:r>
    </w:p>
    <w:p w14:paraId="19946017" w14:textId="77777777" w:rsidR="00852209" w:rsidRPr="002E6030" w:rsidRDefault="00852209" w:rsidP="00852209">
      <w:pPr>
        <w:jc w:val="both"/>
        <w:rPr>
          <w:spacing w:val="20"/>
          <w:position w:val="6"/>
          <w:rtl/>
        </w:rPr>
      </w:pPr>
      <w:r w:rsidRPr="002E6030">
        <w:rPr>
          <w:rFonts w:hint="cs"/>
          <w:spacing w:val="20"/>
          <w:position w:val="6"/>
          <w:rtl/>
        </w:rPr>
        <w:t>הדברי חמודות פ"ב דחולין (אות י"ד) הביא שהמרדכי מסיים שמותר למרוט הנוצות אע"פ דאיכא צער בעלי חיים. והוסיף הדברי חמודות "ואע"ג דקי"ל בסוף פרק אלו מציאות דצער בעלי חיים דאורייתא, הכא דלצורך שחיטה הוא תיפוק לי דשחיטה עצמה מצערה וממיתה, אלא דלצורך הכשר אכילה התירתה התורה" עכ"ל.</w:t>
      </w:r>
    </w:p>
    <w:p w14:paraId="6C371258" w14:textId="77777777" w:rsidR="00852209" w:rsidRPr="002E6030" w:rsidRDefault="00852209" w:rsidP="00852209">
      <w:pPr>
        <w:jc w:val="both"/>
        <w:rPr>
          <w:spacing w:val="20"/>
          <w:position w:val="6"/>
          <w:rtl/>
        </w:rPr>
      </w:pPr>
      <w:r w:rsidRPr="002E6030">
        <w:rPr>
          <w:rFonts w:hint="cs"/>
          <w:spacing w:val="20"/>
          <w:position w:val="6"/>
          <w:rtl/>
        </w:rPr>
        <w:t>והבאר היטב (כד. ח.) כתב בשם מהרי"ט, דלמרוט נוצות מחיים לצורך כתיבה אסור משום צער בעלי חיים, אולם הפתחי תשובה (שם סק"ב) כתב דאשתמיטתיה דברי הרמ"א באהע"ז (סוף סי' ה') דכל דבר הנצרך לרפואה או לשאר דברים לית ביה משום צער בעלי חיים, ומ"מ העולם נמנעין דהוי אכזריות. וראה עוד אבני נזר (או"ח ח"א קלא. כד.).</w:t>
      </w:r>
    </w:p>
    <w:p w14:paraId="17C79875" w14:textId="77777777" w:rsidR="00852209" w:rsidRPr="002E6030" w:rsidRDefault="00852209" w:rsidP="00852209">
      <w:pPr>
        <w:jc w:val="both"/>
        <w:rPr>
          <w:spacing w:val="20"/>
          <w:position w:val="6"/>
          <w:rtl/>
        </w:rPr>
      </w:pPr>
      <w:r w:rsidRPr="002E6030">
        <w:rPr>
          <w:rFonts w:hint="cs"/>
          <w:spacing w:val="20"/>
          <w:position w:val="6"/>
          <w:rtl/>
        </w:rPr>
        <w:t>ג] מדוע משנתינו ומשנה הבאה נקטה 'שיער' אף שבצאן ראוי לנקוט 'צמר'?</w:t>
      </w:r>
    </w:p>
    <w:p w14:paraId="5F3075ED" w14:textId="77777777" w:rsidR="00852209" w:rsidRPr="002E6030" w:rsidRDefault="00852209" w:rsidP="00852209">
      <w:pPr>
        <w:jc w:val="both"/>
        <w:rPr>
          <w:spacing w:val="20"/>
          <w:position w:val="6"/>
          <w:rtl/>
        </w:rPr>
      </w:pPr>
      <w:r w:rsidRPr="002E6030">
        <w:rPr>
          <w:rFonts w:hint="cs"/>
          <w:spacing w:val="20"/>
          <w:position w:val="6"/>
          <w:rtl/>
        </w:rPr>
        <w:t>כתב התוי"ט דמילתא אגב אורחיה קמ"ל דאיסור "לא תגוז" שייך גם בבכור שור שיש לו שיער ולא צמר, וכדילפינן בברייתא לקמן כה. "ליתן את האמור של זה בזה".</w:t>
      </w:r>
    </w:p>
    <w:p w14:paraId="6128F27E" w14:textId="77777777" w:rsidR="00852209" w:rsidRPr="002E6030" w:rsidRDefault="00852209" w:rsidP="00852209">
      <w:pPr>
        <w:jc w:val="both"/>
        <w:rPr>
          <w:spacing w:val="20"/>
          <w:position w:val="6"/>
          <w:rtl/>
        </w:rPr>
      </w:pPr>
      <w:r w:rsidRPr="002E6030">
        <w:rPr>
          <w:rFonts w:hint="cs"/>
          <w:spacing w:val="20"/>
          <w:position w:val="6"/>
          <w:rtl/>
        </w:rPr>
        <w:t>והתו"ח שם השיג על על פירושו, וכתב לפרש דקמ"ל אפילו שיער שאינו מסובך שרי לעשות כן לצורך שחיטה, ומתני' לקמן אשמעינן רבותא דאף שיער שאין דרכו ליפול מעצמו כמו צמר, וגם אין דמיו יקרים, גזרו חכמים שמא ישהה כדי שיפול שערו.</w:t>
      </w:r>
    </w:p>
    <w:p w14:paraId="7AEBAD1A" w14:textId="77777777" w:rsidR="00852209" w:rsidRPr="002E6030" w:rsidRDefault="00852209" w:rsidP="00852209">
      <w:pPr>
        <w:jc w:val="both"/>
        <w:rPr>
          <w:spacing w:val="20"/>
          <w:position w:val="6"/>
          <w:rtl/>
        </w:rPr>
      </w:pPr>
      <w:r w:rsidRPr="002E6030">
        <w:rPr>
          <w:rFonts w:hint="cs"/>
          <w:spacing w:val="20"/>
          <w:position w:val="6"/>
          <w:rtl/>
        </w:rPr>
        <w:t>ובתפארת ישראל במשניות (יכין אות י"ז) הוסיף לפרש שנקט 'שיער' משום דמיירי בבכור זכר וזקן שצמרו קשה כמו שיער. א"נ הא דשרי דוקא במיני בקר או עזים שיש להם שיער קצר, ורשאי לתולשו לפי שאי אפשר לאוחזו בידו, אבל בצמר סגי שמפנהו ואוחזו מכאן ומכאן - עי' בדבריו.</w:t>
      </w:r>
    </w:p>
    <w:p w14:paraId="3E5CBCC6" w14:textId="77777777" w:rsidR="00852209" w:rsidRPr="002E6030" w:rsidRDefault="00852209" w:rsidP="00852209">
      <w:pPr>
        <w:jc w:val="both"/>
        <w:rPr>
          <w:spacing w:val="20"/>
          <w:position w:val="6"/>
          <w:rtl/>
        </w:rPr>
      </w:pPr>
      <w:r w:rsidRPr="002E6030">
        <w:rPr>
          <w:rFonts w:hint="cs"/>
          <w:spacing w:val="20"/>
          <w:position w:val="6"/>
          <w:rtl/>
        </w:rPr>
        <w:lastRenderedPageBreak/>
        <w:t xml:space="preserve">וראה עוד ברש"ש שהשיג על פירוש התוי"ט, ופירש באופן אחר. </w:t>
      </w:r>
    </w:p>
    <w:p w14:paraId="06C2DB5D" w14:textId="77777777" w:rsidR="00852209" w:rsidRPr="002E6030" w:rsidRDefault="00852209" w:rsidP="00852209">
      <w:pPr>
        <w:jc w:val="both"/>
        <w:rPr>
          <w:spacing w:val="20"/>
          <w:position w:val="6"/>
          <w:rtl/>
        </w:rPr>
      </w:pPr>
      <w:r w:rsidRPr="002E6030">
        <w:rPr>
          <w:rFonts w:hint="cs"/>
          <w:spacing w:val="20"/>
          <w:position w:val="6"/>
          <w:rtl/>
        </w:rPr>
        <w:t>וכן תולש את השער לראות מקום מום - הב"ח ותוי"ט הגיהו "וכן התולש", וביאר התוי"ט לפי דלקמן כה. איבעיא אי שרי לכתחילה או רק דיעבד, ואי גרסינן 'תולש' הרי מפורש במשנה דשרי לכתחילה. מיהו יעוי' ח"נ שדחה דאינה ראיה מוכרחת.</w:t>
      </w:r>
    </w:p>
    <w:p w14:paraId="7C6633AE" w14:textId="77777777" w:rsidR="00852209" w:rsidRPr="002E6030" w:rsidRDefault="00852209" w:rsidP="00852209">
      <w:pPr>
        <w:jc w:val="both"/>
        <w:rPr>
          <w:spacing w:val="20"/>
          <w:position w:val="6"/>
          <w:rtl/>
        </w:rPr>
      </w:pPr>
      <w:r w:rsidRPr="002E6030">
        <w:rPr>
          <w:rFonts w:hint="cs"/>
          <w:spacing w:val="20"/>
          <w:position w:val="6"/>
          <w:rtl/>
        </w:rPr>
        <w:t>גמ'</w:t>
      </w:r>
    </w:p>
    <w:p w14:paraId="77D9A38D" w14:textId="77777777" w:rsidR="00852209" w:rsidRPr="002E6030" w:rsidRDefault="00852209" w:rsidP="00852209">
      <w:pPr>
        <w:jc w:val="both"/>
        <w:rPr>
          <w:spacing w:val="20"/>
          <w:position w:val="6"/>
          <w:rtl/>
        </w:rPr>
      </w:pPr>
      <w:r w:rsidRPr="002E6030">
        <w:rPr>
          <w:rFonts w:hint="cs"/>
          <w:spacing w:val="20"/>
          <w:position w:val="6"/>
          <w:rtl/>
        </w:rPr>
        <w:t>אמר רב הלכה כר"י בן המשולם - עי' תוס' לעיל ריש ע"א ד"ה ופלוגתא.</w:t>
      </w:r>
    </w:p>
    <w:p w14:paraId="73645679" w14:textId="77777777" w:rsidR="00852209" w:rsidRPr="002E6030" w:rsidRDefault="00852209" w:rsidP="00852209">
      <w:pPr>
        <w:jc w:val="both"/>
        <w:rPr>
          <w:spacing w:val="20"/>
          <w:position w:val="6"/>
          <w:rtl/>
        </w:rPr>
      </w:pPr>
      <w:r w:rsidRPr="002E6030">
        <w:rPr>
          <w:rFonts w:hint="cs"/>
          <w:spacing w:val="20"/>
          <w:position w:val="6"/>
          <w:rtl/>
        </w:rPr>
        <w:t>בעו מיניה מרב הונא כנגדו ביו"ט מהו וכו':</w:t>
      </w:r>
    </w:p>
    <w:p w14:paraId="6B5662B4" w14:textId="77777777" w:rsidR="00852209" w:rsidRPr="002E6030" w:rsidRDefault="00852209" w:rsidP="00852209">
      <w:pPr>
        <w:jc w:val="both"/>
        <w:rPr>
          <w:spacing w:val="20"/>
          <w:position w:val="6"/>
          <w:rtl/>
        </w:rPr>
      </w:pPr>
      <w:r w:rsidRPr="002E6030">
        <w:rPr>
          <w:rFonts w:hint="cs"/>
          <w:spacing w:val="20"/>
          <w:position w:val="6"/>
          <w:rtl/>
        </w:rPr>
        <w:t>פירושי הראשונים בבעיא זו:</w:t>
      </w:r>
    </w:p>
    <w:p w14:paraId="6C15923E" w14:textId="77777777" w:rsidR="00852209" w:rsidRPr="002E6030" w:rsidRDefault="00852209" w:rsidP="00852209">
      <w:pPr>
        <w:jc w:val="both"/>
        <w:rPr>
          <w:spacing w:val="20"/>
          <w:position w:val="6"/>
          <w:rtl/>
        </w:rPr>
      </w:pPr>
      <w:r w:rsidRPr="002E6030">
        <w:rPr>
          <w:rFonts w:hint="cs"/>
          <w:b/>
          <w:bCs/>
          <w:spacing w:val="20"/>
          <w:position w:val="6"/>
          <w:rtl/>
        </w:rPr>
        <w:t>א.</w:t>
      </w:r>
      <w:r w:rsidRPr="002E6030">
        <w:rPr>
          <w:rFonts w:hint="cs"/>
          <w:spacing w:val="20"/>
          <w:position w:val="6"/>
          <w:rtl/>
        </w:rPr>
        <w:t xml:space="preserve"> פירוש קמא דתוס', ובשטמ"ק (ג') בשם הרב משאנץ: הבעיא האם טעם ר"י בן המשולם במתני' הוא דתולש לאו היינו גוזז ומותר לתלוש במתכוין לכתחילה, או שמא תולש היינו גוזז ואסור במתכוין אלא דאם נתלש נתלש. </w:t>
      </w:r>
    </w:p>
    <w:p w14:paraId="1298424C" w14:textId="77777777" w:rsidR="00852209" w:rsidRPr="002E6030" w:rsidRDefault="00852209" w:rsidP="00852209">
      <w:pPr>
        <w:jc w:val="both"/>
        <w:rPr>
          <w:spacing w:val="20"/>
          <w:position w:val="6"/>
          <w:rtl/>
        </w:rPr>
      </w:pPr>
      <w:r w:rsidRPr="002E6030">
        <w:rPr>
          <w:rFonts w:hint="cs"/>
          <w:spacing w:val="20"/>
          <w:position w:val="6"/>
          <w:rtl/>
        </w:rPr>
        <w:t>וכפירוש זה משמע דנקט רש"י, מדפירש רק לצד דשרינן משום דבר שאין מתכוין דהיינו שמפנהו ומושכו אילך ואילך ואם נתלש נתלש, משמע דלצד הראשון שרי לכתחילה. ושוב ראיתי שכן נקט שטמ"ק (ג') בדעת רש"י. וכן הוכיח מים קדושים (כה. סוד"ה אמר ר"ל) דעת רש"י.</w:t>
      </w:r>
    </w:p>
    <w:p w14:paraId="76341521" w14:textId="77777777" w:rsidR="00852209" w:rsidRPr="002E6030" w:rsidRDefault="00852209" w:rsidP="00852209">
      <w:pPr>
        <w:jc w:val="both"/>
        <w:rPr>
          <w:spacing w:val="20"/>
          <w:position w:val="6"/>
          <w:rtl/>
        </w:rPr>
      </w:pPr>
      <w:r w:rsidRPr="002E6030">
        <w:rPr>
          <w:rFonts w:hint="cs"/>
          <w:b/>
          <w:bCs/>
          <w:spacing w:val="20"/>
          <w:position w:val="6"/>
          <w:rtl/>
        </w:rPr>
        <w:t>ב.</w:t>
      </w:r>
      <w:r w:rsidRPr="002E6030">
        <w:rPr>
          <w:rFonts w:hint="cs"/>
          <w:spacing w:val="20"/>
          <w:position w:val="6"/>
          <w:rtl/>
        </w:rPr>
        <w:t xml:space="preserve"> תוס' הקשו דלפירוש זה לא מובן מאי נפק"מ לענין יו"ט. וכתבו דיש לפרש על דרך זה דהיא גופה בעיית הגמ', האם אינו מתכוין ביו"ט מותר או אסור. אלא שדחו גם פירוש זה דטפי הוה ליה למיבעי לענין בכור עצמו. והשטמ"ק הקשה דלא מסתברא דהא מיבעי, דהא שקיל וטרי בגמ' מסכת שבת בזה.</w:t>
      </w:r>
    </w:p>
    <w:p w14:paraId="471B83AE" w14:textId="77777777" w:rsidR="00852209" w:rsidRPr="002E6030" w:rsidRDefault="00852209" w:rsidP="00852209">
      <w:pPr>
        <w:jc w:val="both"/>
        <w:rPr>
          <w:spacing w:val="20"/>
          <w:position w:val="6"/>
          <w:rtl/>
        </w:rPr>
      </w:pPr>
      <w:r w:rsidRPr="002E6030">
        <w:rPr>
          <w:rFonts w:hint="cs"/>
          <w:b/>
          <w:bCs/>
          <w:spacing w:val="20"/>
          <w:position w:val="6"/>
          <w:rtl/>
        </w:rPr>
        <w:t xml:space="preserve">ג. </w:t>
      </w:r>
      <w:r w:rsidRPr="002E6030">
        <w:rPr>
          <w:rFonts w:hint="cs"/>
          <w:spacing w:val="20"/>
          <w:position w:val="6"/>
          <w:rtl/>
        </w:rPr>
        <w:t xml:space="preserve">הרא"ש (סי' ה') כתב לפירוש זה, דבעיית הגמ' היא האם בקדשים דוקא התירו כשאין מתכוין או גם לצורך שמחת יו"ט. </w:t>
      </w:r>
    </w:p>
    <w:p w14:paraId="05978B3F" w14:textId="77777777" w:rsidR="00852209" w:rsidRPr="002E6030" w:rsidRDefault="00852209" w:rsidP="00852209">
      <w:pPr>
        <w:jc w:val="both"/>
        <w:rPr>
          <w:spacing w:val="20"/>
          <w:position w:val="6"/>
          <w:rtl/>
        </w:rPr>
      </w:pPr>
      <w:r w:rsidRPr="002E6030">
        <w:rPr>
          <w:rFonts w:hint="cs"/>
          <w:b/>
          <w:bCs/>
          <w:spacing w:val="20"/>
          <w:position w:val="6"/>
          <w:rtl/>
        </w:rPr>
        <w:t>ד.</w:t>
      </w:r>
      <w:r w:rsidRPr="002E6030">
        <w:rPr>
          <w:rFonts w:hint="cs"/>
          <w:spacing w:val="20"/>
          <w:position w:val="6"/>
          <w:rtl/>
        </w:rPr>
        <w:t xml:space="preserve"> תוס' וכן הרא"ש הנ"ל מסקי דלכל הצדדים אסור לתלוש במתכוין, ואפילו אי תולש לאו היינו גוזז אסור לכתחילה, אלא מיבעי האם מיירי באיסור דאורייתא לפי שתולש היינו גוזז, או בדרבנן גרידא דתולא לאו היינו גוזז, ונפק"מ לענין יו"ט אי שרינן כשאינו מתכוין אף איסור דאורייתא או רק איסור דרבנן.</w:t>
      </w:r>
    </w:p>
    <w:p w14:paraId="21C5ABFB" w14:textId="77777777" w:rsidR="00852209" w:rsidRPr="002E6030" w:rsidRDefault="00852209" w:rsidP="00852209">
      <w:pPr>
        <w:jc w:val="both"/>
        <w:rPr>
          <w:spacing w:val="20"/>
          <w:position w:val="6"/>
          <w:rtl/>
        </w:rPr>
      </w:pPr>
      <w:r w:rsidRPr="002E6030">
        <w:rPr>
          <w:rFonts w:hint="cs"/>
          <w:b/>
          <w:bCs/>
          <w:spacing w:val="20"/>
          <w:position w:val="6"/>
          <w:rtl/>
        </w:rPr>
        <w:t>ה.</w:t>
      </w:r>
      <w:r w:rsidRPr="002E6030">
        <w:rPr>
          <w:rFonts w:hint="cs"/>
          <w:spacing w:val="20"/>
          <w:position w:val="6"/>
          <w:rtl/>
        </w:rPr>
        <w:t xml:space="preserve"> והנה לשון המשנה "עושה מקום בקופיץ מיכן ומיכן ותולש את השער", ולפי הפירוש הראשון פשט המשנה תלוי בחקירת הגמ', דאי נימא דשרי לתלוש לכתחילה הכי קאמר: מפנה מקום בקופיץ כדי לתלוש השיער [כן משמע מפירוש הרע"ב, אולם תפא"י (יכין אות טז-יז) וכן הגהות ריעב"ץ פירשו דהכי קאמר: לכתחילה יפנה ולא יתלוש, ואם א"א בלא תלישה מותר לתלוש]. אך אי נימא דאסור לתלוש לכתחילה על כרחך דה"ק: עושה מקום בקופיץ ומפנה השיער ואם נתלש נתלש. ברם לפירוש השני דהוא מסקנת תוס' והרא"ש, לכל הצדדים צריך לפרש דלכתחילה אסור ואם נתלש נתלש.   </w:t>
      </w:r>
    </w:p>
    <w:p w14:paraId="37638996" w14:textId="77777777" w:rsidR="00852209" w:rsidRPr="002E6030" w:rsidRDefault="00852209" w:rsidP="00852209">
      <w:pPr>
        <w:jc w:val="both"/>
        <w:rPr>
          <w:spacing w:val="20"/>
          <w:position w:val="6"/>
          <w:rtl/>
        </w:rPr>
      </w:pPr>
      <w:r w:rsidRPr="002E6030">
        <w:rPr>
          <w:rFonts w:hint="cs"/>
          <w:b/>
          <w:bCs/>
          <w:spacing w:val="20"/>
          <w:position w:val="6"/>
          <w:rtl/>
        </w:rPr>
        <w:t xml:space="preserve">ו. </w:t>
      </w:r>
      <w:r w:rsidRPr="002E6030">
        <w:rPr>
          <w:rFonts w:hint="cs"/>
          <w:spacing w:val="20"/>
          <w:position w:val="6"/>
          <w:rtl/>
        </w:rPr>
        <w:t>לענין הלכה - פסק הרמב"ם (מעילה א. יא.) "השוחט בכור או שאר מוקדשין תולש את השיער מכאן ומכאן לעשות מקום לסכין", והוא כפי מסקנת הגמ' דסבר רב תולש לאו היינו גוזז. ומוכח שהבין הרמב"ם כפירוש קמא דלצד זה מותר לתלוש לכתחילה. וכן פסקו הטור ושו"ע (יו"ד שח. ג.).</w:t>
      </w:r>
    </w:p>
    <w:p w14:paraId="00A20B53" w14:textId="77777777" w:rsidR="00852209" w:rsidRPr="002E6030" w:rsidRDefault="00852209" w:rsidP="00852209">
      <w:pPr>
        <w:jc w:val="both"/>
        <w:rPr>
          <w:spacing w:val="20"/>
          <w:position w:val="6"/>
          <w:rtl/>
        </w:rPr>
      </w:pPr>
      <w:r w:rsidRPr="002E6030">
        <w:rPr>
          <w:rFonts w:hint="cs"/>
          <w:spacing w:val="20"/>
          <w:position w:val="6"/>
          <w:rtl/>
        </w:rPr>
        <w:t>אמנם תימה שהרמב"ם הוסיף "ובלבד שלא יזיזנו ממקומו" כלשון משנתינו, והטור ושו"ע השמיטו זאת, וכן תמה הב"ח וכתב דאולי הוא ט"ס, וגם הב"י נקט שהטור קיצר בלשונו.</w:t>
      </w:r>
    </w:p>
    <w:p w14:paraId="63991BBC" w14:textId="77777777" w:rsidR="00852209" w:rsidRPr="002E6030" w:rsidRDefault="00852209" w:rsidP="00852209">
      <w:pPr>
        <w:jc w:val="both"/>
        <w:rPr>
          <w:spacing w:val="20"/>
          <w:position w:val="6"/>
          <w:rtl/>
        </w:rPr>
      </w:pPr>
      <w:r w:rsidRPr="002E6030">
        <w:rPr>
          <w:rFonts w:hint="cs"/>
          <w:spacing w:val="20"/>
          <w:position w:val="6"/>
          <w:rtl/>
        </w:rPr>
        <w:t>טעמא דר"י בן המשולם משום דקסבר תולש לאו היינו גוזז וביו"ט אסור דהוה ליה עוקר דבר מגידולו:</w:t>
      </w:r>
    </w:p>
    <w:p w14:paraId="03C9D810" w14:textId="77777777" w:rsidR="00852209" w:rsidRPr="002E6030" w:rsidRDefault="00852209" w:rsidP="00852209">
      <w:pPr>
        <w:jc w:val="both"/>
        <w:rPr>
          <w:spacing w:val="20"/>
          <w:position w:val="6"/>
          <w:rtl/>
        </w:rPr>
      </w:pPr>
      <w:r w:rsidRPr="002E6030">
        <w:rPr>
          <w:rFonts w:hint="cs"/>
          <w:spacing w:val="20"/>
          <w:position w:val="6"/>
          <w:rtl/>
        </w:rPr>
        <w:t>כלומר לגבי בכור יש איסור 'גיזה' ותולש לא נחשב גוזז, ומ"מ לענין יו"ט יתחייב מדין תולדה או דגוזז או דקוצר [הוא מחלוקת ראשונים, ומחלוקת בבלי וירושלמי לדעת חלק מהראשונים - עי' בדברינו לקמן כה. ד"ה הערות בדברי הרמב"ן].</w:t>
      </w:r>
    </w:p>
    <w:p w14:paraId="717297CE" w14:textId="77777777" w:rsidR="00852209" w:rsidRPr="002E6030" w:rsidRDefault="00852209" w:rsidP="00852209">
      <w:pPr>
        <w:jc w:val="both"/>
        <w:rPr>
          <w:spacing w:val="20"/>
          <w:position w:val="6"/>
          <w:rtl/>
        </w:rPr>
      </w:pPr>
      <w:r w:rsidRPr="002E6030">
        <w:rPr>
          <w:rFonts w:hint="cs"/>
          <w:spacing w:val="20"/>
          <w:position w:val="6"/>
          <w:rtl/>
        </w:rPr>
        <w:t xml:space="preserve">והקשה שער המלך (יו"ט ג. ג.) דבחולין קלז. אמרינן דכל היכא דאורחיה בתלישה חשיבא התלישה כגיזה, וא"כ איך סתמה המשנה ההיתר בכל בכור, הרי עיזים אורחייהו בתלישה. וראה יד דוד וראשית בכורים שכתבו לחלק בין דין ראשית הגז לדין איסור גיזה דבכור. </w:t>
      </w:r>
    </w:p>
    <w:p w14:paraId="5436AA4D" w14:textId="77777777" w:rsidR="00852209" w:rsidRPr="002E6030" w:rsidRDefault="00852209" w:rsidP="00852209">
      <w:pPr>
        <w:jc w:val="both"/>
        <w:rPr>
          <w:spacing w:val="20"/>
          <w:position w:val="6"/>
          <w:rtl/>
        </w:rPr>
      </w:pPr>
      <w:r w:rsidRPr="002E6030">
        <w:rPr>
          <w:rFonts w:hint="cs"/>
          <w:spacing w:val="20"/>
          <w:position w:val="6"/>
          <w:rtl/>
        </w:rPr>
        <w:t>ומהרי"ט אלגזי (אות מ"א סק"ג) גם עמד בקושיא זו, ומסיק לחלק דהא דאמרינן דבעיזים אורחיה הוא, היינו דוקא בצמר הדק שבגופן המכונה 'נוצה', לפי שמורטין אותו כנוצת תרנגולין ועושים ממנו בגדים נאים, משא"כ שיער שבעיזים אשר ממנו עושים שק אורחיה בגיזה ולא בתלישה.</w:t>
      </w:r>
    </w:p>
    <w:p w14:paraId="50303E8A" w14:textId="77777777" w:rsidR="00852209" w:rsidRPr="002E6030" w:rsidRDefault="00852209" w:rsidP="00852209">
      <w:pPr>
        <w:jc w:val="both"/>
        <w:rPr>
          <w:spacing w:val="20"/>
          <w:position w:val="6"/>
          <w:rtl/>
        </w:rPr>
      </w:pPr>
      <w:r w:rsidRPr="002E6030">
        <w:rPr>
          <w:rFonts w:hint="cs"/>
          <w:spacing w:val="20"/>
          <w:position w:val="6"/>
          <w:rtl/>
        </w:rPr>
        <w:t xml:space="preserve">וראה יד דוד שהשיג על דברי מהריט"א, וראה עוד בלב אריה חולין שם, שי למורא בסוגיין (כה. ד"ה בגמ' ואב"א), וביאור הלכה (תצח. יג., ד"ה לא ימרוט). </w:t>
      </w:r>
    </w:p>
    <w:p w14:paraId="65DC038E" w14:textId="77777777" w:rsidR="00852209" w:rsidRPr="002E6030" w:rsidRDefault="00852209" w:rsidP="00852209">
      <w:pPr>
        <w:jc w:val="both"/>
        <w:rPr>
          <w:spacing w:val="20"/>
          <w:position w:val="6"/>
          <w:rtl/>
        </w:rPr>
      </w:pPr>
      <w:r w:rsidRPr="002E6030">
        <w:rPr>
          <w:rFonts w:hint="cs"/>
          <w:spacing w:val="20"/>
          <w:position w:val="6"/>
          <w:rtl/>
        </w:rPr>
        <w:t>אמר להו זילו שיילוה לרב חננאל - עי' בהערות להגריש"א.</w:t>
      </w:r>
    </w:p>
    <w:p w14:paraId="44814D1B" w14:textId="77777777" w:rsidR="00852209" w:rsidRPr="002E6030" w:rsidRDefault="00852209" w:rsidP="00852209">
      <w:pPr>
        <w:jc w:val="both"/>
        <w:rPr>
          <w:spacing w:val="20"/>
          <w:position w:val="6"/>
          <w:rtl/>
        </w:rPr>
      </w:pPr>
      <w:r w:rsidRPr="002E6030">
        <w:rPr>
          <w:rFonts w:hint="cs"/>
          <w:spacing w:val="20"/>
          <w:position w:val="6"/>
          <w:rtl/>
        </w:rPr>
        <w:lastRenderedPageBreak/>
        <w:t>רש"י</w:t>
      </w:r>
    </w:p>
    <w:p w14:paraId="2F77DB94" w14:textId="77777777" w:rsidR="00852209" w:rsidRPr="002E6030" w:rsidRDefault="00852209" w:rsidP="00852209">
      <w:pPr>
        <w:jc w:val="both"/>
        <w:rPr>
          <w:spacing w:val="20"/>
          <w:position w:val="6"/>
          <w:rtl/>
        </w:rPr>
      </w:pPr>
      <w:r w:rsidRPr="002E6030">
        <w:rPr>
          <w:rFonts w:hint="cs"/>
          <w:spacing w:val="20"/>
          <w:position w:val="6"/>
          <w:rtl/>
        </w:rPr>
        <w:t>ד"ה תיבעי ליה טלה - דהא בטלה פליגי - רש"י לא פירש הקושיא כדלעיל בגמ' דלישמעינן טלה דלוקה עליו משום אותו ואת בנו, נראה לפי דלעיל מספקא בסברת רשב"ג גופיה, לכך לענין אכילת חזיר אינו אלא ספק ולא לקי, אבל השתא דמספקא אי כרשב"ג אי כרבנן, ואליבא דרשב"ג ס"ד דלעולם לא מרחמא, א"כ גם בחזיר דהוא נפק"מ למלקות. ועוד נראה כיון דמיבעיא אי הלכה כרשב"ג או כרבנן, אלים טפי לפרש הקושיא דהוה ליה למינקט טלה דבהא גופה פליגי.</w:t>
      </w:r>
    </w:p>
    <w:p w14:paraId="242F7D48" w14:textId="77777777" w:rsidR="00852209" w:rsidRPr="002E6030" w:rsidRDefault="00852209" w:rsidP="00852209">
      <w:pPr>
        <w:jc w:val="both"/>
        <w:rPr>
          <w:spacing w:val="20"/>
          <w:position w:val="6"/>
          <w:rtl/>
        </w:rPr>
      </w:pPr>
      <w:r w:rsidRPr="002E6030">
        <w:rPr>
          <w:rFonts w:hint="cs"/>
          <w:spacing w:val="20"/>
          <w:position w:val="6"/>
          <w:rtl/>
        </w:rPr>
        <w:t>ד"ה ותולש את השער - משום חלדה - רגמ"ה ותוס' פליגי, ועי' תוס' ד"ה השוחט), וראה בדברינו במשנה ד"ה ותולש את השער, אות א'.</w:t>
      </w:r>
    </w:p>
    <w:p w14:paraId="4CE5F5B1" w14:textId="77777777" w:rsidR="00852209" w:rsidRPr="002E6030" w:rsidRDefault="00852209" w:rsidP="00852209">
      <w:pPr>
        <w:spacing w:line="240" w:lineRule="atLeast"/>
        <w:jc w:val="both"/>
        <w:rPr>
          <w:rFonts w:eastAsia="Tahoma"/>
          <w:spacing w:val="20"/>
          <w:position w:val="6"/>
          <w:rtl/>
        </w:rPr>
      </w:pPr>
      <w:r w:rsidRPr="002E6030">
        <w:rPr>
          <w:rFonts w:eastAsia="Tahoma" w:hint="cs"/>
          <w:spacing w:val="20"/>
          <w:position w:val="6"/>
          <w:rtl/>
        </w:rPr>
        <w:t>תוס'</w:t>
      </w:r>
    </w:p>
    <w:p w14:paraId="2D0F6C88" w14:textId="77777777" w:rsidR="00852209" w:rsidRPr="002E6030" w:rsidRDefault="00852209" w:rsidP="00852209">
      <w:pPr>
        <w:spacing w:line="240" w:lineRule="atLeast"/>
        <w:jc w:val="both"/>
        <w:rPr>
          <w:rFonts w:eastAsia="Tahoma"/>
          <w:color w:val="00000A"/>
          <w:spacing w:val="20"/>
          <w:position w:val="6"/>
        </w:rPr>
      </w:pPr>
      <w:r w:rsidRPr="002E6030">
        <w:rPr>
          <w:rFonts w:eastAsia="Tahoma" w:hint="cs"/>
          <w:spacing w:val="20"/>
          <w:position w:val="6"/>
          <w:rtl/>
        </w:rPr>
        <w:t xml:space="preserve">ד"ה </w:t>
      </w:r>
      <w:r w:rsidRPr="002E6030">
        <w:rPr>
          <w:rFonts w:eastAsia="Tahoma" w:hint="cs"/>
          <w:color w:val="00000A"/>
          <w:spacing w:val="20"/>
          <w:position w:val="6"/>
          <w:rtl/>
        </w:rPr>
        <w:t>השוחט - ונראה לפרש דנקט הכא קופיץ משום דבעי עשיית מקום טפי מסכין וצריכה עשיית מקום גדול - פי' קמ"ל המשנה דשרי לפנות ולתלוש שיער בשיעור הנצרך לשחיטה בקופיץ הגם שאין דרך לשחוט בו. וביאר היד דוד דאף שיכול לשחוט בסכין, צ"ל דכשבא לשחוט בקופיץ הגם שצריך לתלוש יותר שיער, חשיב עדיין כדי הצורך.</w:t>
      </w:r>
    </w:p>
    <w:p w14:paraId="43C36018"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ויש לעיין דמדברי תוס' כאן משמע שגם לשחיטת סכין צריך לפנות מקום, אלא דלקופיץ בעי מקום טפי, אך בהמשך דברי תוס' משמע דעשיית מקום בעי לקופיץ בלבד ולא לסכין.</w:t>
      </w:r>
    </w:p>
    <w:p w14:paraId="394A4585"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ולא כמו שפירש הקונטרס דעשיית מקום זה בשביל חלדה דא"כ סכין הוה ליה למינקט הכא דאיכא למיחש טפי לחלדה - תפארת ישראל במשניות (אות ט"ז) פירש גם אליבא דרש"י דהכי קאמר: אף דסגי לפנות הצמר כדי שיעור חתיכת סכין, מ"מ רשאי לפנות כדי שיעור קופיץ כדי שלא יבא לחלדה.</w:t>
      </w:r>
    </w:p>
    <w:p w14:paraId="7159E01F"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ושי למורא תירץ פירש"י ודקדק לשונו, שפירש כדרכו כהס"ד דהגמ' שעושה מקום </w:t>
      </w:r>
      <w:r w:rsidRPr="002E6030">
        <w:rPr>
          <w:rFonts w:eastAsia="Tahoma" w:hint="cs"/>
          <w:b/>
          <w:bCs/>
          <w:color w:val="00000A"/>
          <w:spacing w:val="20"/>
          <w:position w:val="6"/>
          <w:rtl/>
        </w:rPr>
        <w:t>בקופיץ</w:t>
      </w:r>
      <w:r w:rsidRPr="002E6030">
        <w:rPr>
          <w:rFonts w:eastAsia="Tahoma" w:hint="cs"/>
          <w:color w:val="00000A"/>
          <w:spacing w:val="20"/>
          <w:position w:val="6"/>
          <w:rtl/>
        </w:rPr>
        <w:t xml:space="preserve">, והיינו שמפנה מקום בקופיץ לצורך הסכין בלבד משום חלדה, ומסיקה הגמ' דה"ק עושה מקום </w:t>
      </w:r>
      <w:r w:rsidRPr="002E6030">
        <w:rPr>
          <w:rFonts w:eastAsia="Tahoma" w:hint="cs"/>
          <w:b/>
          <w:bCs/>
          <w:color w:val="00000A"/>
          <w:spacing w:val="20"/>
          <w:position w:val="6"/>
          <w:rtl/>
        </w:rPr>
        <w:t>לקופיץ</w:t>
      </w:r>
      <w:r w:rsidRPr="002E6030">
        <w:rPr>
          <w:rFonts w:eastAsia="Tahoma" w:hint="cs"/>
          <w:color w:val="00000A"/>
          <w:spacing w:val="20"/>
          <w:position w:val="6"/>
          <w:rtl/>
        </w:rPr>
        <w:t>, כלומר כפירוש תוס' דשרי לפנות אפילו מקום גדול לשחיטת קופיץ.</w:t>
      </w:r>
    </w:p>
    <w:p w14:paraId="1FF7F92E"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ועל דרך זה פירש מרומי שדה, אלא שהלך במהלך אחר ותירץ בזה כמה קושיות - עי' בדבריו.</w:t>
      </w:r>
    </w:p>
    <w:p w14:paraId="071F0D31"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אולם חזון נחום נקט דלפירש"י לאו דוקא נקטה המשנה 'קופיץ', ואין חילוק בין סכין לקופיץ, ודקדק שכן דעת הרמב"ם (מעילה א. יא. ) שנקט "תולש את השיער מכאן ומכאן לעשות מקום </w:t>
      </w:r>
      <w:r w:rsidRPr="002E6030">
        <w:rPr>
          <w:rFonts w:eastAsia="Tahoma" w:hint="cs"/>
          <w:b/>
          <w:bCs/>
          <w:color w:val="00000A"/>
          <w:spacing w:val="20"/>
          <w:position w:val="6"/>
          <w:rtl/>
        </w:rPr>
        <w:t>לסכין</w:t>
      </w:r>
      <w:r w:rsidRPr="002E6030">
        <w:rPr>
          <w:rFonts w:eastAsia="Tahoma" w:hint="cs"/>
          <w:color w:val="00000A"/>
          <w:spacing w:val="20"/>
          <w:position w:val="6"/>
          <w:rtl/>
        </w:rPr>
        <w:t>".</w:t>
      </w:r>
    </w:p>
    <w:p w14:paraId="4D49BC1C"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ועוד דבעיא היא בפ"ב דחולין תחת צמר מסובך מהו ולא איפשיטא - תפארת ישראל (אות ט"ז) תירץ דבעיא דלא איפשיטא היא לאסור דיעבד, אבל הכא לכתחילה ודאי צריך ליזהר. וכ"כ בשו"ת שבט הלוי (ח"י קונטרס הקדשים סי' כ"ה).</w:t>
      </w:r>
    </w:p>
    <w:p w14:paraId="20C25790"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ומרומי שדה ושי למורא תירצו כפי פירושם דלעיל, שרש"י פירש משום חלדה כפי הס"ד דהגמ', אך לפי מסקנת הגמ' הוא כפירוש תוס', והסוגיא בחולין מסתפקת לפי האמת.</w:t>
      </w:r>
    </w:p>
    <w:p w14:paraId="5AA5FD89"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ומטעם זה נמי נקט בכור ולא סתם קדשים לפי שהקדשים נשחטין בעזרה יש שם סכינים מזומנים וא"צ עשיית מקום - הרש"ש תמה דממה נפשך, אי מיירי מתני' בבכור תם אף הוא נשחט בעזרה, ואי בבעל מום מיירי הרי גם קדשים נפדין במומן ונשחטין חוץ לעזרה. וכתב להגיה "לפי שהקדשים נשחטין באיטליז" משא"כ בכור כדאיתא במתני' לקמן לא., ולעולם בבעלי מומין איירי.</w:t>
      </w:r>
    </w:p>
    <w:p w14:paraId="2CFC62E3"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ויעוי' שי למורא מש"כ לבאר בתוס' כפי הגירסא שלפנינו.</w:t>
      </w:r>
    </w:p>
    <w:p w14:paraId="696A6A71"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והיינו טעמא - ויש לתמוה מה שייך לשאול זה על יו"ט אי במתכוין פשיטא להו דאסור ואי בשאין מתכוין פשיטא להו דשרי - נראה דר"ל פשיטא לסוגיא דשרי, דהא הכי נקטה בפשיטות לצד השני בבעיית הגמ'. ושו"מ שכן פירש מים קדושים, והוסיף דפשוט טפי לסוגיא דאינו מתכוין מותר, דפסקינן בשבת הלכתא כר' שמעון בגרירה.</w:t>
      </w:r>
    </w:p>
    <w:p w14:paraId="328251EF"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אמנם לשון הרא"ש (סי' ה') "ופשיטא דשרי כמו דשרינן במתניתין", וצ"ע הלא זה גופא הספק במתני', ועי' ציונים והערות להרא"ש (מהדורת עוז והדר). והצ"ק פירש גם בתוס' "כמו דשרינן במתניתין", וכנראה עפ"י דברי הרא"ש, אך צ"ב דדברי תוס' מתפרשים כפשטן וכדפרשינן.</w:t>
      </w:r>
    </w:p>
    <w:p w14:paraId="4C8E1258"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ומיהו הא גופה קמיבעיא להו שאין מתכוין מהו ביו"ט אם מותר או אסור - כלומר אם הטעם שבכור שרי משום שאין מתכוין, תפשוט דביו"ט נמי שאין מתכוין מותר, אך אם טעמו משום דתולש לאו היינו גוזז אין לפשוט לענין אין מתכוין ביו"ט - ח"נ.</w:t>
      </w:r>
    </w:p>
    <w:p w14:paraId="01628F9E"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ובשטמ"ק (סוף אות ג') הקשה לפירוש זה, דהא שקיל וטרי במסכת שבת בבעיא זו, ואין לומר דקבעי לר"י בן המשולם, דא"כ הוה ליה למימר "מאי קסבר ר"י בן המשולם".</w:t>
      </w:r>
    </w:p>
    <w:p w14:paraId="3D2C451D"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והרא"ש (סי' ה') תירץ פירוש זה בע"א: דאפשר דמיבעי ליה דילמא בקדשים דוקא התירו דאין מתכוין, אבל לא לצורך שמחת יו"ט.</w:t>
      </w:r>
    </w:p>
    <w:p w14:paraId="66644386"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וכתב מרומי שדה דבין לתוס' ובין להרא"ש, לפירוש זה נראה שלא היה לפניהם גירסת הגמ' שלפנינו "וביו"ט דבר שאין מתכוין מותר", דמשמע שפשוט כך לסוגיא.</w:t>
      </w:r>
    </w:p>
    <w:p w14:paraId="2F7F56C1"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וקשיא דבלאו יום טוב היו יכולין לשאול וכו' - עי' מש"כ לישב בקובץ המובא בספר הליקוטים על הרמב"ם (יו"ט ג. ג.) מהדורת הר"ש פרנקל.</w:t>
      </w:r>
    </w:p>
    <w:p w14:paraId="432FF33E"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ולענין בכור לא מצי למיבעי מידי כפשטה דמתני' אם לא לענין מלקות - הרש"ש הגיה "בפשטה דמתני'", כלומר דעיקר הקושיא היתה אמאי לא מיבעי טפי בפשט המשנה, ולזה ניחא השתא דבפשט המשנה אין נפק"מ דבין כך מתכוין אסור, ואין נפק"מ אלא לענין מלקות אי הוי איסור דאורייתא או דרבנן, לכך מיבעי לענין יו"ט דשכיח טפי, וממילא נשמע מינה גם לענין מלקות דבכור.</w:t>
      </w:r>
    </w:p>
    <w:p w14:paraId="21937628"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וקמיבעיא להו כנגדו ביום טוב מהו דדלמא דוקא בכור דתולש לאו היינו גוזז וליכא איסורא דאורייתא הוא דשרי וכו' - תוס' מפרשים דבעיית הגמ' כאן היא מאן דשרי דבר אין מתכוין האם רק באיסור דרבנן או אף באיסור דאורייתא, ולפי זה הוא ספק על עיקר דין דבר שאינו מתכוין האם נחלקו בדאורייתא או בדרבנן.</w:t>
      </w:r>
    </w:p>
    <w:p w14:paraId="31288DD6"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והנה ביומא לד: לגירסת רש"י מבואר דמאן דאסר דבר שאין מתכוין היינו דוקא במילי דאורייתא, ועל דרך זה פירש גם הרמב"ן בשבת יב., אולם נראה דתוס' דסברי שבהא מספקא לסוגיא כאן, אזלי לשיטתם ביומא שם שדחו גירסת ופירוש רש"י, וגם נראה דרש"י אזיל לשיטתו, דכיון שפשוט בסוגיא דיומא דפליגי רק בדאורייתא, ממילא אין לפרש שזה הספק בסוגיין.</w:t>
      </w:r>
    </w:p>
    <w:p w14:paraId="7BD61225"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ובעיקר נידון זה - יעוי' עוד במשל"מ שבת פ"א ה"ה.</w:t>
      </w:r>
    </w:p>
    <w:p w14:paraId="5E83199D"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וכן מוכח בסמוך דקאמר רב כנגדו ביו"ט מותר ופריך וכו' - תוס' מוכיחים שיטתם דמתני' בכל גווני מיירי דאין מתכוין לתלוש ואפילו אי תולש לאו היינו גוזז, דהלא אי תולש במתכוין מיירי היכי שרינן לקמן כנגדו ביו"ט מטעם דהוי כלאחר יד, הרי זה היתר רק באיסור דרבנן ולא בדאורייתא כשעוקר דבר מגידולו במתכוין [כך פירש הח"נ]. ולקמן בסוף הדיבור דחו תוס' ראיה זו, די"ל שהתירו חכמים משום שמחת יו"ט.</w:t>
      </w:r>
    </w:p>
    <w:p w14:paraId="667A85C2"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והנה מדברי תוס' כאן וכן לקמן ריש כה. מבואר דיש להתיר לצורך שחיטה  רק כדאיכא תרי דרבנן, כגון שאין מתכוין וכלאחר יד. והסברא בזה ביאר ראשית בכורים: לפי דתלישה לצורך שחיטה הוא מכשירין שאפשר לעשותן מאתמול, לכך לא התירו אלא אי הוי תרי דרבנן.</w:t>
      </w:r>
    </w:p>
    <w:p w14:paraId="056A48A2"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והקשה ראשית בכורים הלא תוס' השתא מיירי אליבא דרב דס"ל דבר שאין מתכוין אסור, וא"כ לדבריו הוי רק חד דרבנן דהיינו כלאחר יד, דאילו אינו מתכוין אסור מדאורייתא. ותירץ דתוס' לשיטתם בשבת מא: ויומא לד: דר' יהודה אסר שאינו מתכוין מן התורה רק בשאר איסורין ולא בשבת דבעינן מלאכת מחשבת. אך מ"מ הקשה התינח גבי יו"ט אבל בכור דהוי משאר איסורין מאי איכא למימר - עי' מש"כ לישב. </w:t>
      </w:r>
    </w:p>
    <w:p w14:paraId="59712A91"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וראה בזה בהרחבה בחי' רעק"א בסוגיין ד"ה יעוייין בתוס'.</w:t>
      </w:r>
    </w:p>
    <w:p w14:paraId="657AF3F6"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והא דקאמר רב הלכה כר"י בן המשולם לעיל משמע דלא הוי פלוגתא וכמה תנאי אשכחן דסברי דבר שא"מ אסור וכו' - פי' דלעיל כג: אמר רב הלכתא בכוליה פירקין לבר מפלוגתא, ולעיל כד. ס"ד דקאי אדר"י בן המשולם, משמע דלא פליגי עליו לא במשנה ולא בברייתא [עי' תוס' לעיל ריש כד.], והלא אי ללישנא זו ר"י בן המשולם גופיה בא להתיר שאינו מתכוין אפילו בדאורייתא, הרי כמה תנאים אשכחן במשניות דפליגי עליו. ומשני תוס' דהא דאמרינן דלא אשכחן דפליגי עליו, היינו בהא דפסק רב כדינו, אבל לאו מטעמיה אלא משום דתולש לאו היינו גוזז ובאינו מתכוין שרי.</w:t>
      </w:r>
    </w:p>
    <w:p w14:paraId="38EE04CD"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ויש לומר דדלמא מטעם דפסיק רב כוותיה משום דתולש לאו היינו גוזז לא אשכחן דפליגי - עי' קושית רעק"א בגלהש"ס, ועי' שי למורא.</w:t>
      </w:r>
    </w:p>
    <w:p w14:paraId="1E3AFD8C"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ועוד כדפרישית לעיל דלא קרי פלוגתא אא"כ נחלקו על אותו דבר עצמו - עי' תוס' לעיל כג: סוף ד"ה אלא.</w:t>
      </w:r>
    </w:p>
    <w:p w14:paraId="581DABDD"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וכן צ"ל דהא בשוטף את הרחלים [הגהת הצ"ק] נחלקו ר"י ורבנן וכו' וה"ה תולש דהיינו גוזז - פי' לענין שוטף את הרחלים במים ליפותן ונתלש צמר מהן, פליגי אי חייב בראשית הגז, ומסתמא דה"ה נחלקו אי תולש הוי גוזז, אלא על כרחך הא דלא חשיב לר"י בן המשולם פלוגתא, לפי שלא נחלקו על אותו דבר עצמו.</w:t>
      </w:r>
    </w:p>
    <w:p w14:paraId="05572C7C"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אם לא נחלק בין תולש לשוטף - אולי יש לחלק דשטיפת הבהמה במים דומה יותר לגזיזה על ידי כלי, משא"כ תלישה דהוי בידים. ועוד התולש בידים מצער לבהמה משא"כ השוטף במים.</w:t>
      </w:r>
    </w:p>
    <w:p w14:paraId="7C523370"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וראה מהרי"ט אלגזי (אות מ"א סק"ג) שהקשה דמסוגיא בחולין קלז. מוכח לכאורה דפליגי גם בתולש ואין לחלק בין תולש לשוטף.</w:t>
      </w:r>
    </w:p>
    <w:p w14:paraId="788C37D6"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וא"ת לקמן דמייתי ראיה מפרה וכו' ש"מ שרוצה לדקדק דכי היכי דשרי דאין מתכוין בדרבנן שרי נמי בדאורייתא - מבאר הח"נ דתוס' מקשים על עיקר פירושם שיש חילוק בדבר שאין מתכוין בין איסור דאורייתא לדרבנן, וזהו בעיית הגמ' האם דבר שאין מתכוין שרי רק בדרבנן או גם בדאורייתא, א"כ למאי דאמרינן לקמן דסבר ר"י בן המשולם דבר שאין מתכוין אסור ופריך ליה מפרה, מאי מקשה ליה "והאיכא איסורא מדרבנן", הלא שפיר יש לחלק דרק בדאורייתא אסר דבר שאין מתכוין ולא בדרבנן, אלא ש"מ שפשוט לגמ' דאין לחלק בין דאורייתא לדרבנן.</w:t>
      </w:r>
    </w:p>
    <w:p w14:paraId="3646F92A"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וי"ל דההיא דמדרבנן לא דמי כלל להני וכו' - פי' הא דאמרינן שבאיסור דרבנן שרי דבר שאין מתכוין, הוא רק דרבנן שאין דומה לדאורייתא, משא"כ גיזה גמורה כגון בפרה יש לאסור שאין מתכוין דכל דתקון וכו', ואי שרי בהא ש"מ דאף דאורייתא גמור שרי כשאינו מתכוין. ועי' ראשית בכורים  (סוף כד:).</w:t>
      </w:r>
    </w:p>
    <w:p w14:paraId="5BD193CD"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וראיה לדברי מפ"ק דכתובות וכו' - תוס' מביאים ראיה לדבריהם דאף מ"ד שאין מתכוין אסור, באיסור דרבנן שאינו דומה לדאורייתא כגון מקלקל שרי כשאינו מתכוין.</w:t>
      </w:r>
    </w:p>
    <w:p w14:paraId="12200D9F"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את"ל לדם הוא צריך ופתחא ממילא קא הוי הלכה כר' יהודה דמקלקל הוא אצל פתח - הח"נ גורס "ופתחא ממילא הוי וכו' ואת"ל הלכה כר' יהודה מקלקל הוא אצל פתח" וכו'. וכעי"ז הגיה הרש"ש.</w:t>
      </w:r>
    </w:p>
    <w:p w14:paraId="72B740AF"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יש לחלק בין במקום מצוה למקום שאין מצוה - עי' קושית חי' רעק"א.</w:t>
      </w:r>
    </w:p>
    <w:p w14:paraId="7B39750E"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א"נ גבי גרירה איכא לפרש שמא מתקן שמשוה גומות מצד אחר וכו' - עי' קושית הגהות מלא הרועים.</w:t>
      </w:r>
    </w:p>
    <w:p w14:paraId="664C811C"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לאו לכתחילה שיתלוש במתכוין קאמר אלא באותן שהתרנו [מליו"ט הגיה אלא באותו ענין שהתרנו] משום שחיטה נתיר נמי לכתחילה לראות מקום המום או דיעבד כלומר דא"נ עשה לא יזיזנו ממקומו - פי' לכתחילה ודאי אסור לתלוש שיער, אלא הכי קמיבעי: מאי דשרי לכתחילה לעשות משום שחיטה, דהיינו לפנות שיער לכאן ולכאן ואם נתלש נתלש, הכי נמי שרי כדי לראות מום, או דלגבי מום ודאי אסור למיעבד הכי, אלא דיעבד אם עשה כן עכ"פ לא יזיזנו ממקומו אם נתלש.</w:t>
      </w:r>
    </w:p>
    <w:p w14:paraId="20020616"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בסוה"ד - אפי' במתכוין לתלוש נמי שרי שהתירו חכמים שלא תתקלקל שחיטתו ביום טוב - פי' לא העמידו חכמים דבריהם משום שמחת יו"ט, וכדמצינו כעי"ז בביצה ז: ח. ט:</w:t>
      </w:r>
    </w:p>
    <w:p w14:paraId="08B03796"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וכתב ראשית בכורים דאף ששיטת תוס' לעיל דאין להתיר חד איסור דרבנן לצורך מכשירין שאפשר לעשותן מערב יו"ט, מ"מ לפירוש זה סברי תוס' דשאני כלאחר יד דקיל יותר משאר השבותים, כמש"כ תוס' לקמן כה. (סוף ד"ה דהוה) דאין ללמוד מלאכ שא"צ לגופה מכלאחר יד. ועוד ציין ראשית בכורים להר"ן בשבת פרק חבית, שהוכיח דכלאחר יד קיל אפילו מאמירה לנוכרי דקיל משאר השבותים.</w:t>
      </w:r>
    </w:p>
    <w:p w14:paraId="6B5134CE" w14:textId="77777777" w:rsidR="00852209" w:rsidRPr="002E6030" w:rsidRDefault="00852209" w:rsidP="00852209">
      <w:pPr>
        <w:jc w:val="both"/>
        <w:rPr>
          <w:spacing w:val="20"/>
          <w:position w:val="6"/>
          <w:rtl/>
        </w:rPr>
      </w:pPr>
      <w:r w:rsidRPr="002E6030">
        <w:rPr>
          <w:rFonts w:eastAsia="Tahoma" w:hint="cs"/>
          <w:color w:val="00000A"/>
          <w:spacing w:val="20"/>
          <w:position w:val="6"/>
          <w:rtl/>
        </w:rPr>
        <w:t>ד"ה אי אמר - וא"ת מה היה מקפיד בכך הא בכל ענין כנגדו ביו"ט מותר או משום דבר שאין מתכוין או משום עוקר דבר מגידולו כלאחר יד - עי' מש"כ מים קדושים להסתפק בכוונת קושית תוס'. וע"ע מש"כ שי למורא בישוב קושייתם. וראה עוד יד דוד.</w:t>
      </w:r>
    </w:p>
    <w:p w14:paraId="2563AF56" w14:textId="77777777" w:rsidR="00852209" w:rsidRPr="002E6030" w:rsidRDefault="00852209" w:rsidP="00852209">
      <w:pPr>
        <w:jc w:val="both"/>
        <w:rPr>
          <w:spacing w:val="20"/>
          <w:position w:val="6"/>
          <w:rtl/>
        </w:rPr>
      </w:pPr>
      <w:r w:rsidRPr="002E6030">
        <w:rPr>
          <w:rFonts w:hint="cs"/>
          <w:spacing w:val="20"/>
          <w:position w:val="6"/>
          <w:rtl/>
        </w:rPr>
        <w:t>דף כה.</w:t>
      </w:r>
    </w:p>
    <w:p w14:paraId="7C4A2A50" w14:textId="77777777" w:rsidR="00852209" w:rsidRPr="002E6030" w:rsidRDefault="00852209" w:rsidP="00852209">
      <w:pPr>
        <w:jc w:val="both"/>
        <w:rPr>
          <w:spacing w:val="20"/>
          <w:position w:val="6"/>
          <w:rtl/>
        </w:rPr>
      </w:pPr>
      <w:r w:rsidRPr="002E6030">
        <w:rPr>
          <w:rFonts w:hint="cs"/>
          <w:spacing w:val="20"/>
          <w:position w:val="6"/>
          <w:rtl/>
        </w:rPr>
        <w:t>גמ'</w:t>
      </w:r>
    </w:p>
    <w:p w14:paraId="4446487B" w14:textId="77777777" w:rsidR="00852209" w:rsidRPr="002E6030" w:rsidRDefault="00852209" w:rsidP="00852209">
      <w:pPr>
        <w:jc w:val="both"/>
        <w:rPr>
          <w:spacing w:val="20"/>
          <w:position w:val="6"/>
          <w:rtl/>
        </w:rPr>
      </w:pPr>
      <w:r w:rsidRPr="002E6030">
        <w:rPr>
          <w:rFonts w:hint="cs"/>
          <w:spacing w:val="20"/>
          <w:position w:val="6"/>
          <w:rtl/>
        </w:rPr>
        <w:t>לעולם סבר רב דבר שאין מתכוין אסור ותולש לאו היינו גוזז:</w:t>
      </w:r>
    </w:p>
    <w:p w14:paraId="5757759E" w14:textId="77777777" w:rsidR="00852209" w:rsidRPr="002E6030" w:rsidRDefault="00852209" w:rsidP="00852209">
      <w:pPr>
        <w:jc w:val="both"/>
        <w:rPr>
          <w:spacing w:val="20"/>
          <w:position w:val="6"/>
          <w:rtl/>
        </w:rPr>
      </w:pPr>
      <w:r w:rsidRPr="002E6030">
        <w:rPr>
          <w:rFonts w:hint="cs"/>
          <w:spacing w:val="20"/>
          <w:position w:val="6"/>
          <w:rtl/>
        </w:rPr>
        <w:t>א] סתירת פסקי הרמב"ם בענין תולש אי כגוזז:</w:t>
      </w:r>
    </w:p>
    <w:p w14:paraId="51480D8E" w14:textId="77777777" w:rsidR="00852209" w:rsidRPr="002E6030" w:rsidRDefault="00852209" w:rsidP="00852209">
      <w:pPr>
        <w:jc w:val="both"/>
        <w:rPr>
          <w:spacing w:val="20"/>
          <w:position w:val="6"/>
          <w:rtl/>
        </w:rPr>
      </w:pPr>
      <w:r w:rsidRPr="002E6030">
        <w:rPr>
          <w:rFonts w:hint="cs"/>
          <w:spacing w:val="20"/>
          <w:position w:val="6"/>
          <w:rtl/>
        </w:rPr>
        <w:t>פסק הרמב"ם (מעילה פ"א הל"ז והל' י"א) דתולש לאו היינו גוזז, ולכן התיר בבכור וקדשים לתלוש השיער לפני שחיטה. והקשו האחרונים שסותר שיטתו, דלענין ראשית הגז פסק הרמב"ם (בכורים י. ו.) דהתולש חייב דהיינו גוזז.</w:t>
      </w:r>
    </w:p>
    <w:p w14:paraId="543CF4A6" w14:textId="77777777" w:rsidR="00852209" w:rsidRPr="002E6030" w:rsidRDefault="00852209" w:rsidP="00852209">
      <w:pPr>
        <w:jc w:val="both"/>
        <w:rPr>
          <w:spacing w:val="20"/>
          <w:position w:val="6"/>
          <w:rtl/>
        </w:rPr>
      </w:pPr>
      <w:r w:rsidRPr="002E6030">
        <w:rPr>
          <w:rFonts w:hint="cs"/>
          <w:spacing w:val="20"/>
          <w:position w:val="6"/>
          <w:rtl/>
        </w:rPr>
        <w:t>וסתירה זו הקשה כבר הר"ן בחולין קלז. בין פסק הרמב"ם הנ"ל לענין ראשית הגז, לבין לקט שפסק (מתנות עניים ד. ב.) דהתולש פטור מן הלקט. וכן הקשה שער המלך (יו"ט ג. ג.) סתירת פסקי הרמב"ם, והעיר עליו הרש"ש בסוגיין שכבר קדמו הר"ן הנ"ל.</w:t>
      </w:r>
    </w:p>
    <w:p w14:paraId="41826C01" w14:textId="77777777" w:rsidR="00852209" w:rsidRPr="002E6030" w:rsidRDefault="00852209" w:rsidP="00852209">
      <w:pPr>
        <w:jc w:val="both"/>
        <w:rPr>
          <w:spacing w:val="20"/>
          <w:position w:val="6"/>
          <w:rtl/>
        </w:rPr>
      </w:pPr>
      <w:r w:rsidRPr="002E6030">
        <w:rPr>
          <w:rFonts w:hint="cs"/>
          <w:spacing w:val="20"/>
          <w:position w:val="6"/>
          <w:rtl/>
        </w:rPr>
        <w:t xml:space="preserve">וראה מש"כ לישב - מהרי"ט אלגזי (אות מ"א סק"ד), שאגת אריה החדשות (סי' י'), שי למורא בסוגיין (כד:), חזו"א (בכורות כ. ו.), תורת זרעים (פאה פ"ג מ"ד), חי' הגרי"ז, ומנחת אברהם (עמ' נ"ו).  </w:t>
      </w:r>
    </w:p>
    <w:p w14:paraId="43764B30" w14:textId="77777777" w:rsidR="00852209" w:rsidRPr="002E6030" w:rsidRDefault="00852209" w:rsidP="00852209">
      <w:pPr>
        <w:jc w:val="both"/>
        <w:rPr>
          <w:spacing w:val="20"/>
          <w:position w:val="6"/>
          <w:rtl/>
        </w:rPr>
      </w:pPr>
      <w:r w:rsidRPr="002E6030">
        <w:rPr>
          <w:rFonts w:hint="cs"/>
          <w:spacing w:val="20"/>
          <w:position w:val="6"/>
          <w:rtl/>
        </w:rPr>
        <w:t>ב] גוזז הוא בכלי, ותולש היינו ביד, אך איך מוגדר תלישה בכלי?</w:t>
      </w:r>
    </w:p>
    <w:p w14:paraId="2C2F4EB3" w14:textId="77777777" w:rsidR="00852209" w:rsidRPr="002E6030" w:rsidRDefault="00852209" w:rsidP="00852209">
      <w:pPr>
        <w:jc w:val="both"/>
        <w:rPr>
          <w:spacing w:val="20"/>
          <w:position w:val="6"/>
          <w:rtl/>
        </w:rPr>
      </w:pPr>
      <w:r w:rsidRPr="002E6030">
        <w:rPr>
          <w:rFonts w:hint="cs"/>
          <w:spacing w:val="20"/>
          <w:position w:val="6"/>
          <w:rtl/>
        </w:rPr>
        <w:lastRenderedPageBreak/>
        <w:t>הביאור הלכה (תצח. יב., ד"ה בידו) הביא שהמגן אברהם נקט דתולש בכלי הוי גוזז, וכתב עליו דאינו מוכרח, דאפשר שדוקא אם גוזז בכלי, אך התולש בכלי מיקרי עוקר דבר מגידולו כלאחר יד. ומסיק הביאור הלכה שכדבריו משמע בפירש"י, וכן בטור (יו"ד סי' ש"ח), וכן מצא בשער המלך (הל' יו"ט), אולם ברא"ש פרק כלל גדול (סי' ו') משמע כמגן אברהם.</w:t>
      </w:r>
    </w:p>
    <w:p w14:paraId="2DEAEFD6" w14:textId="77777777" w:rsidR="00852209" w:rsidRPr="002E6030" w:rsidRDefault="00852209" w:rsidP="00852209">
      <w:pPr>
        <w:jc w:val="both"/>
        <w:rPr>
          <w:spacing w:val="20"/>
          <w:position w:val="6"/>
          <w:rtl/>
        </w:rPr>
      </w:pPr>
      <w:r w:rsidRPr="002E6030">
        <w:rPr>
          <w:rFonts w:hint="cs"/>
          <w:spacing w:val="20"/>
          <w:position w:val="6"/>
          <w:rtl/>
        </w:rPr>
        <w:t>וביום טוב היינו טעמא דשרי דהוה ליה עוקר דבר מגידולו כלאחר יד:</w:t>
      </w:r>
    </w:p>
    <w:p w14:paraId="28FFB12C" w14:textId="77777777" w:rsidR="00852209" w:rsidRPr="002E6030" w:rsidRDefault="00852209" w:rsidP="00852209">
      <w:pPr>
        <w:jc w:val="both"/>
        <w:rPr>
          <w:spacing w:val="20"/>
          <w:position w:val="6"/>
          <w:rtl/>
        </w:rPr>
      </w:pPr>
      <w:r w:rsidRPr="002E6030">
        <w:rPr>
          <w:rFonts w:hint="cs"/>
          <w:spacing w:val="20"/>
          <w:position w:val="6"/>
          <w:rtl/>
        </w:rPr>
        <w:t xml:space="preserve">א] האם מותר ביו"ט לתלוש בבהמה לכתחילה ובמתכוין משום דהוה כלאחר יד? </w:t>
      </w:r>
    </w:p>
    <w:p w14:paraId="743CA2F2" w14:textId="77777777" w:rsidR="00852209" w:rsidRPr="002E6030" w:rsidRDefault="00852209" w:rsidP="00852209">
      <w:pPr>
        <w:jc w:val="both"/>
        <w:rPr>
          <w:spacing w:val="20"/>
          <w:position w:val="6"/>
          <w:rtl/>
        </w:rPr>
      </w:pPr>
      <w:r w:rsidRPr="002E6030">
        <w:rPr>
          <w:rFonts w:hint="cs"/>
          <w:spacing w:val="20"/>
          <w:position w:val="6"/>
          <w:rtl/>
        </w:rPr>
        <w:t>עי' בתוס' לעיל כד: (ד"ה והיינו) ותוס' כאן (ד"ה דהוה) שהוא תלוי בשני הפירושים שהובאו שם.</w:t>
      </w:r>
    </w:p>
    <w:p w14:paraId="5544266F" w14:textId="77777777" w:rsidR="00852209" w:rsidRPr="002E6030" w:rsidRDefault="00852209" w:rsidP="00852209">
      <w:pPr>
        <w:jc w:val="both"/>
        <w:rPr>
          <w:spacing w:val="20"/>
          <w:position w:val="6"/>
          <w:rtl/>
        </w:rPr>
      </w:pPr>
      <w:r w:rsidRPr="002E6030">
        <w:rPr>
          <w:rFonts w:hint="cs"/>
          <w:spacing w:val="20"/>
          <w:position w:val="6"/>
          <w:rtl/>
        </w:rPr>
        <w:t>ולענין הלכה: הרמב"ם (יו"ט ג. ג.) פסק להיתר לכתחילה ואפילו במתכוין. אולם השו"ע (תצח. יב.) פסק דאינו רשאי לתלוש ביו"ט, אלא מפנה השיער לכאן ולכאן ואם נתלש נתלש.</w:t>
      </w:r>
    </w:p>
    <w:p w14:paraId="3283485E" w14:textId="77777777" w:rsidR="00852209" w:rsidRPr="002E6030" w:rsidRDefault="00852209" w:rsidP="00852209">
      <w:pPr>
        <w:jc w:val="both"/>
        <w:rPr>
          <w:spacing w:val="20"/>
          <w:position w:val="6"/>
          <w:rtl/>
        </w:rPr>
      </w:pPr>
      <w:r w:rsidRPr="002E6030">
        <w:rPr>
          <w:rFonts w:hint="cs"/>
          <w:spacing w:val="20"/>
          <w:position w:val="6"/>
          <w:rtl/>
        </w:rPr>
        <w:t xml:space="preserve">ובדעת הטור: יעוי' דברי חמודות (אות ח') שהקשה סתירה בפסקיו. וראה בזה גם בשער המלך (יו"ט ג. ג.), מגן אברהם (תצח. כג.), ומחצית השקל שם. </w:t>
      </w:r>
    </w:p>
    <w:p w14:paraId="717C0208" w14:textId="77777777" w:rsidR="00852209" w:rsidRPr="002E6030" w:rsidRDefault="00852209" w:rsidP="00852209">
      <w:pPr>
        <w:jc w:val="both"/>
        <w:rPr>
          <w:spacing w:val="20"/>
          <w:position w:val="6"/>
          <w:rtl/>
        </w:rPr>
      </w:pPr>
      <w:r w:rsidRPr="002E6030">
        <w:rPr>
          <w:rFonts w:hint="cs"/>
          <w:spacing w:val="20"/>
          <w:position w:val="6"/>
          <w:rtl/>
        </w:rPr>
        <w:t>ב] מחלוקת ראשונים אם הותר גם תלישת הנוצה מצואר העוף ביו"ט:</w:t>
      </w:r>
    </w:p>
    <w:p w14:paraId="3D66DC7A" w14:textId="77777777" w:rsidR="00852209" w:rsidRPr="002E6030" w:rsidRDefault="00852209" w:rsidP="00852209">
      <w:pPr>
        <w:jc w:val="both"/>
        <w:rPr>
          <w:spacing w:val="20"/>
          <w:position w:val="6"/>
          <w:rtl/>
        </w:rPr>
      </w:pPr>
      <w:r w:rsidRPr="002E6030">
        <w:rPr>
          <w:rFonts w:hint="cs"/>
          <w:b/>
          <w:bCs/>
          <w:spacing w:val="20"/>
          <w:position w:val="6"/>
          <w:rtl/>
        </w:rPr>
        <w:t>א.</w:t>
      </w:r>
      <w:r w:rsidRPr="002E6030">
        <w:rPr>
          <w:rFonts w:hint="cs"/>
          <w:spacing w:val="20"/>
          <w:position w:val="6"/>
          <w:rtl/>
        </w:rPr>
        <w:t xml:space="preserve"> דעת תוס' כאן דאסור, וכן דעת הרא"ש (סי' ה'), וכן פסק הרמב"ם (יו"ט ג. ג.). וטעם הדבר: דאפילו אי שרינן בבהמה במתכוין משום דהוי כלאחר יד, ושרי משום שמחת יו"ט [עי' תוס' כד: סוד"ה והיינו טעמא], מ"מ בעוף היינו אורחיה כדאמרינן לקמן. </w:t>
      </w:r>
    </w:p>
    <w:p w14:paraId="2E24F9A1" w14:textId="77777777" w:rsidR="00852209" w:rsidRPr="002E6030" w:rsidRDefault="00852209" w:rsidP="00852209">
      <w:pPr>
        <w:jc w:val="both"/>
        <w:rPr>
          <w:spacing w:val="20"/>
          <w:position w:val="6"/>
          <w:rtl/>
        </w:rPr>
      </w:pPr>
      <w:r w:rsidRPr="002E6030">
        <w:rPr>
          <w:rFonts w:hint="cs"/>
          <w:b/>
          <w:bCs/>
          <w:spacing w:val="20"/>
          <w:position w:val="6"/>
          <w:rtl/>
        </w:rPr>
        <w:t xml:space="preserve">ב. </w:t>
      </w:r>
      <w:r w:rsidRPr="002E6030">
        <w:rPr>
          <w:rFonts w:hint="cs"/>
          <w:spacing w:val="20"/>
          <w:position w:val="6"/>
          <w:rtl/>
        </w:rPr>
        <w:t>ברם הרמב"ן בהלכותיו פסק דמותר לתלוש נוצת העוף לצורך שחיטה ביו"ט, וביאר שכל סוגיית הגמ' היא רק לענין תלישה לצורך שחיטת בהמה, ושם אין הצמר עומד ליתלש לאחר שחיטה לכך מיבעיא אי עכ"פ מחיים שרי, אבל בעוף הרי לאחר שחיטתו יתלשו נוצותיו לצורך אוכל נפש, ואיסור גוזז הוי בין מחיים ובין לאחר שחיטה, הלכך כיון שבלאו הכי ניתנה יו"ט לידחות אצל מלאכת גוזז, הותרה לגמרי ואף קודם שחיטה שרי. ועוד סברא כתב להתיר: דתלישת הנוצה קודם שחיטה הוי מלאכה שא"צ לגופה, וקי"ל כמאן דפטר, הלכך אפילו לכתחילה שרי משום שמחת יו"ט.</w:t>
      </w:r>
    </w:p>
    <w:p w14:paraId="5B897000" w14:textId="77777777" w:rsidR="00852209" w:rsidRPr="002E6030" w:rsidRDefault="00852209" w:rsidP="00852209">
      <w:pPr>
        <w:jc w:val="both"/>
        <w:rPr>
          <w:spacing w:val="20"/>
          <w:position w:val="6"/>
          <w:rtl/>
        </w:rPr>
      </w:pPr>
      <w:r w:rsidRPr="002E6030">
        <w:rPr>
          <w:rFonts w:hint="cs"/>
          <w:b/>
          <w:bCs/>
          <w:spacing w:val="20"/>
          <w:position w:val="6"/>
          <w:rtl/>
        </w:rPr>
        <w:t>ג.</w:t>
      </w:r>
      <w:r w:rsidRPr="002E6030">
        <w:rPr>
          <w:rFonts w:hint="cs"/>
          <w:spacing w:val="20"/>
          <w:position w:val="6"/>
          <w:rtl/>
        </w:rPr>
        <w:t xml:space="preserve"> והא דאמרינן בסמוך דכנף עוף היינו אורחיה בתלישה וחייב - ביאר הב"י (תצח. יב.) דלדעת הרמב"ן הכי קאמר: אם לא היה סופו של יו"ט לידחות היה אסור, אבל כיון שסופו לידחות אע"ג דהיינו אורחיה מה לי מחיים מה לי לאחר שחיטה. וראה כן במעדני יו"ט (אות ת') בשם הר"ן בשבת וביצה בשם הרמב"ן.</w:t>
      </w:r>
    </w:p>
    <w:p w14:paraId="429A9A06" w14:textId="77777777" w:rsidR="00852209" w:rsidRPr="002E6030" w:rsidRDefault="00852209" w:rsidP="00852209">
      <w:pPr>
        <w:jc w:val="both"/>
        <w:rPr>
          <w:spacing w:val="20"/>
          <w:position w:val="6"/>
          <w:rtl/>
        </w:rPr>
      </w:pPr>
      <w:r w:rsidRPr="002E6030">
        <w:rPr>
          <w:rFonts w:hint="cs"/>
          <w:b/>
          <w:bCs/>
          <w:spacing w:val="20"/>
          <w:position w:val="6"/>
          <w:rtl/>
        </w:rPr>
        <w:t>ד.</w:t>
      </w:r>
      <w:r w:rsidRPr="002E6030">
        <w:rPr>
          <w:rFonts w:hint="cs"/>
          <w:spacing w:val="20"/>
          <w:position w:val="6"/>
          <w:rtl/>
        </w:rPr>
        <w:t xml:space="preserve"> והרא"ש דחה סברת הרמב"ן, דודאי לאחר שחיטה שהותרה לאכול, חל חלות היתר מלאכת גוזז לצורך אוכל נפש, אבל קודם שחיטה לא הוי אלא בגדר מכשירי אוכל נפש שאפשר לעשותן מאתמול ואסור. וסברת הרמב"ן השניה גם דחה, דאין לדמות ולהתיר מלאכה שא"צ לגופה כמו שהתירו כלאחר יד. [וכ"כ תוס' (סוף ד"ה דהוה), ועי' בדברינו שם]. וראה ראשית בכורים שהאריך לפרש מחלוקת הרמב"ן והרא"ש בכמה אופנים.</w:t>
      </w:r>
    </w:p>
    <w:p w14:paraId="4013B2D8" w14:textId="77777777" w:rsidR="00852209" w:rsidRPr="002E6030" w:rsidRDefault="00852209" w:rsidP="00852209">
      <w:pPr>
        <w:jc w:val="both"/>
        <w:rPr>
          <w:spacing w:val="20"/>
          <w:position w:val="6"/>
          <w:rtl/>
        </w:rPr>
      </w:pPr>
      <w:r w:rsidRPr="002E6030">
        <w:rPr>
          <w:rFonts w:hint="cs"/>
          <w:b/>
          <w:bCs/>
          <w:spacing w:val="20"/>
          <w:position w:val="6"/>
          <w:rtl/>
        </w:rPr>
        <w:t>ה.</w:t>
      </w:r>
      <w:r w:rsidRPr="002E6030">
        <w:rPr>
          <w:rFonts w:hint="cs"/>
          <w:spacing w:val="20"/>
          <w:position w:val="6"/>
          <w:rtl/>
        </w:rPr>
        <w:t xml:space="preserve"> לענין הלכה - כתב הב"י (תצח. יב.) דהגם שהר"ן בביצה ושבת כתב שנהגו להתיר כרמב"ן, מ"מ נקטינן כתוס' והרא"ש ושאר רבוותא שהסכימו לאסור. וכן פסק בשו"ע שם.</w:t>
      </w:r>
    </w:p>
    <w:p w14:paraId="4EC0DA11" w14:textId="77777777" w:rsidR="00852209" w:rsidRPr="002E6030" w:rsidRDefault="00852209" w:rsidP="00852209">
      <w:pPr>
        <w:jc w:val="both"/>
        <w:rPr>
          <w:spacing w:val="20"/>
          <w:position w:val="6"/>
          <w:rtl/>
        </w:rPr>
      </w:pPr>
      <w:r w:rsidRPr="002E6030">
        <w:rPr>
          <w:rFonts w:hint="cs"/>
          <w:spacing w:val="20"/>
          <w:position w:val="6"/>
          <w:rtl/>
        </w:rPr>
        <w:t>הערות בדברי הרמב"ן והרא"ש:</w:t>
      </w:r>
    </w:p>
    <w:p w14:paraId="577A9099" w14:textId="77777777" w:rsidR="00852209" w:rsidRPr="002E6030" w:rsidRDefault="00852209" w:rsidP="00852209">
      <w:pPr>
        <w:jc w:val="both"/>
        <w:rPr>
          <w:spacing w:val="20"/>
          <w:position w:val="6"/>
          <w:rtl/>
        </w:rPr>
      </w:pPr>
      <w:r w:rsidRPr="002E6030">
        <w:rPr>
          <w:rFonts w:hint="cs"/>
          <w:b/>
          <w:bCs/>
          <w:spacing w:val="20"/>
          <w:position w:val="6"/>
          <w:rtl/>
        </w:rPr>
        <w:t>א.</w:t>
      </w:r>
      <w:r w:rsidRPr="002E6030">
        <w:rPr>
          <w:rFonts w:hint="cs"/>
          <w:spacing w:val="20"/>
          <w:position w:val="6"/>
          <w:rtl/>
        </w:rPr>
        <w:t xml:space="preserve"> הנה יסוד דברי הרמב"ן הן שתולש צמר מבעל חי הוא מלאכת גוזז בין מחיים ובין לאחר שחיטה, וכוונת הגמ' דעוקר דבר מגידולו בשבת חייב הוא משום תולדה דגוזז, והיינו לפי שתולדה דקוצר הוי רק בתולש מן הקרקע, אבל בתולש מבעל חי שייך ביה רק איסור גזיזה. וכדבריו מבואר בתוס' כאן (ד"ה ואמר ר"ל), ובתוס' ע"ז כו. (ד"ה סבר) בביאור דברי הגמ' בשבת קז: "הושיט ידו למעי בהמה ודודל עובר שבמעיה לענין שבת חייב" דהיינו משום גוזז.</w:t>
      </w:r>
    </w:p>
    <w:p w14:paraId="140A0FEE" w14:textId="77777777" w:rsidR="00852209" w:rsidRPr="002E6030" w:rsidRDefault="00852209" w:rsidP="00852209">
      <w:pPr>
        <w:jc w:val="both"/>
        <w:rPr>
          <w:spacing w:val="20"/>
          <w:position w:val="6"/>
          <w:rtl/>
        </w:rPr>
      </w:pPr>
      <w:r w:rsidRPr="002E6030">
        <w:rPr>
          <w:rFonts w:hint="cs"/>
          <w:spacing w:val="20"/>
          <w:position w:val="6"/>
          <w:rtl/>
        </w:rPr>
        <w:t>ברם הביאו מהרי"ט אלגזי (אות מ' השני סק"ב) דבירושלמי פרק כלל גדול מבואר בשני מקומות שהוא תולדה דקוצר, ובהמה חשיבא גידולי קרקע לענין זה. ולפי"ז אין מקום לדברי הרמב"ן, דהא מה שהותר לתלוש אחר שחיטה הוא מלאכת גוזז, ואילו קודם שחיטה הוא מלאכת קוצר. אכן הרמב"ן גופיה בשבת קז: [ורשב"א וריטב"א שם משמיה] הביא הירושלמי הזה, ודחה דבריו מהלכה וס"ל שאינו בשיטת התלמוד בבלי שטעמו גבי עובר משום נטילת נשמה. אולם המאירי שם נקט גם בדעת הבבלי שהוא משום קוצר. וכן דקדק המנחת חינוך (מוסך השבת סי' ג') מדברי רש"י שבת צה. (ד"ה מפרק). [ועי' דבר אברהם (ח"א סי' כד. א.) שדחה הדקדוק מדברי רש"י]. וראה עוד במהרי"ט אלגזי הנ"ל שהרחיב לדחות ראיות הרמב"ן שדוחה שיטת הירושלמי מהלכה.</w:t>
      </w:r>
    </w:p>
    <w:p w14:paraId="6111E8D6" w14:textId="77777777" w:rsidR="00852209" w:rsidRPr="002E6030" w:rsidRDefault="00852209" w:rsidP="00852209">
      <w:pPr>
        <w:jc w:val="both"/>
        <w:rPr>
          <w:spacing w:val="20"/>
          <w:position w:val="6"/>
          <w:rtl/>
        </w:rPr>
      </w:pPr>
      <w:r w:rsidRPr="002E6030">
        <w:rPr>
          <w:rFonts w:hint="cs"/>
          <w:spacing w:val="20"/>
          <w:position w:val="6"/>
          <w:rtl/>
        </w:rPr>
        <w:lastRenderedPageBreak/>
        <w:t>וראה עוד בכל ענין זה בהרחבה - באגלי טל (מלאכת גוזז סי' ב'), מנחת חינוך (מוסך השבת סי' ג'), מרומי שדה בסוגיין, דבר אברהם (ח"א סי' כ"ד), חזו"א (בכורות כא. ז.), וקהלות יעקב (שבת סי' נ').</w:t>
      </w:r>
    </w:p>
    <w:p w14:paraId="071E4F9C" w14:textId="77777777" w:rsidR="00852209" w:rsidRPr="002E6030" w:rsidRDefault="00852209" w:rsidP="00852209">
      <w:pPr>
        <w:jc w:val="both"/>
        <w:rPr>
          <w:spacing w:val="20"/>
          <w:position w:val="6"/>
          <w:rtl/>
        </w:rPr>
      </w:pPr>
      <w:r w:rsidRPr="002E6030">
        <w:rPr>
          <w:rFonts w:hint="cs"/>
          <w:b/>
          <w:bCs/>
          <w:spacing w:val="20"/>
          <w:position w:val="6"/>
          <w:rtl/>
        </w:rPr>
        <w:t>ב.</w:t>
      </w:r>
      <w:r w:rsidRPr="002E6030">
        <w:rPr>
          <w:rFonts w:hint="cs"/>
          <w:spacing w:val="20"/>
          <w:position w:val="6"/>
          <w:rtl/>
        </w:rPr>
        <w:t xml:space="preserve"> הנה הא דגוזז חייב גם לאחר השחיטה הוכיח הרמב"ן מתוספתא דשבת (פ"ט ה"א), ומירושלמי דשבת (פרק כלל גדול ה"ב) , וראה מהרי"ט אלגזי (אות מ' השני סק"א) מה הוצרך הרמב"ן לראיה מירושלמי אחר דאיכא תוספתא מפורשת.  </w:t>
      </w:r>
    </w:p>
    <w:p w14:paraId="30E0BC6F" w14:textId="77777777" w:rsidR="00852209" w:rsidRPr="002E6030" w:rsidRDefault="00852209" w:rsidP="00852209">
      <w:pPr>
        <w:jc w:val="both"/>
        <w:rPr>
          <w:spacing w:val="20"/>
          <w:position w:val="6"/>
          <w:rtl/>
        </w:rPr>
      </w:pPr>
      <w:r w:rsidRPr="002E6030">
        <w:rPr>
          <w:rFonts w:hint="cs"/>
          <w:b/>
          <w:bCs/>
          <w:spacing w:val="20"/>
          <w:position w:val="6"/>
          <w:rtl/>
        </w:rPr>
        <w:t>ג.</w:t>
      </w:r>
      <w:r w:rsidRPr="002E6030">
        <w:rPr>
          <w:rFonts w:hint="cs"/>
          <w:spacing w:val="20"/>
          <w:position w:val="6"/>
          <w:rtl/>
        </w:rPr>
        <w:t xml:space="preserve"> עוד דן מהרי"ט אלגזי (אות מ"א סק"א) בעיקר סברת הרמב"ן דמשום שסופו ליתלש מן העוף לאחר שחיטה שרינן נמי תלישה קודם שחיטה, דלכאורה יש לאסור ולחוש שמא ימלך ואחר שיתלוש יחזור בו מאיזו סיבה ולא ישחוט, ונמצא שחילל שבת שלא לצורך אוכל נפש, כדמצינו בכמה דוכתי דחיישינן לשמא ימלך עכ"פ באיסור דאורייתא - עי' בדבריו. וראה מש"כ על דבריו בראשית בכורים (עמ' נ"ו).</w:t>
      </w:r>
    </w:p>
    <w:p w14:paraId="38A9C0F9" w14:textId="77777777" w:rsidR="00852209" w:rsidRPr="002E6030" w:rsidRDefault="00852209" w:rsidP="00852209">
      <w:pPr>
        <w:jc w:val="both"/>
        <w:rPr>
          <w:spacing w:val="20"/>
          <w:position w:val="6"/>
          <w:rtl/>
        </w:rPr>
      </w:pPr>
      <w:r w:rsidRPr="002E6030">
        <w:rPr>
          <w:rFonts w:hint="cs"/>
          <w:b/>
          <w:bCs/>
          <w:spacing w:val="20"/>
          <w:position w:val="6"/>
          <w:rtl/>
        </w:rPr>
        <w:t>ד.</w:t>
      </w:r>
      <w:r w:rsidRPr="002E6030">
        <w:rPr>
          <w:rFonts w:hint="cs"/>
          <w:spacing w:val="20"/>
          <w:position w:val="6"/>
          <w:rtl/>
        </w:rPr>
        <w:t xml:space="preserve"> על סברת הרא"ש דאין להתיר גזיזה דקודם שחיטה לפי דהוי מכשירין שאפשר לעשותן מערב יו"ט - עי' מגן אברהם (תצח. כד.) שהקשה עליו מסוגיא דביצה ז:, ועי' מש"כ לישב שער המלך (יו"ט ג. ג.). וע"ע יד דוד בסוגיין.</w:t>
      </w:r>
    </w:p>
    <w:p w14:paraId="635CD158" w14:textId="77777777" w:rsidR="00852209" w:rsidRPr="002E6030" w:rsidRDefault="00852209" w:rsidP="00852209">
      <w:pPr>
        <w:jc w:val="both"/>
        <w:rPr>
          <w:spacing w:val="20"/>
          <w:position w:val="6"/>
          <w:rtl/>
        </w:rPr>
      </w:pPr>
      <w:r w:rsidRPr="002E6030">
        <w:rPr>
          <w:rFonts w:hint="cs"/>
          <w:b/>
          <w:bCs/>
          <w:spacing w:val="20"/>
          <w:position w:val="6"/>
          <w:rtl/>
        </w:rPr>
        <w:t>ה.</w:t>
      </w:r>
      <w:r w:rsidRPr="002E6030">
        <w:rPr>
          <w:rFonts w:hint="cs"/>
          <w:spacing w:val="20"/>
          <w:position w:val="6"/>
          <w:rtl/>
        </w:rPr>
        <w:t xml:space="preserve"> ראה במרחשת (ח"א סי' י' ענף ג' סק"ב) שכתב דפלוגתת הרמב"ן והרמב"ם ושאר ראשונים אי שרינן גוזז גם קודם שחיטה, תליא בפלוגתתם לשיטתם אי אמרינן מתוך שהותר לצורך הותר שלא לצורך גם בשאר מלאכות.</w:t>
      </w:r>
    </w:p>
    <w:p w14:paraId="7AD80258" w14:textId="77777777" w:rsidR="00852209" w:rsidRPr="002E6030" w:rsidRDefault="00852209" w:rsidP="00852209">
      <w:pPr>
        <w:jc w:val="both"/>
        <w:rPr>
          <w:spacing w:val="20"/>
          <w:position w:val="6"/>
          <w:rtl/>
        </w:rPr>
      </w:pPr>
      <w:r w:rsidRPr="002E6030">
        <w:rPr>
          <w:rFonts w:hint="cs"/>
          <w:spacing w:val="20"/>
          <w:position w:val="6"/>
          <w:rtl/>
        </w:rPr>
        <w:t>קוטם חייב משום מחתך - עי' שטמ"ק השלם בשם תו"ח.</w:t>
      </w:r>
    </w:p>
    <w:p w14:paraId="4BDEE0F4" w14:textId="77777777" w:rsidR="00852209" w:rsidRPr="002E6030" w:rsidRDefault="00852209" w:rsidP="00852209">
      <w:pPr>
        <w:jc w:val="both"/>
        <w:rPr>
          <w:spacing w:val="20"/>
          <w:position w:val="6"/>
          <w:rtl/>
        </w:rPr>
      </w:pPr>
      <w:r w:rsidRPr="002E6030">
        <w:rPr>
          <w:rFonts w:hint="cs"/>
          <w:spacing w:val="20"/>
          <w:position w:val="6"/>
          <w:rtl/>
        </w:rPr>
        <w:t>שאני כנף דהיינו אורחיה:</w:t>
      </w:r>
    </w:p>
    <w:p w14:paraId="4068DB90" w14:textId="77777777" w:rsidR="00852209" w:rsidRPr="002E6030" w:rsidRDefault="00852209" w:rsidP="00852209">
      <w:pPr>
        <w:jc w:val="both"/>
        <w:rPr>
          <w:spacing w:val="20"/>
          <w:position w:val="6"/>
          <w:rtl/>
        </w:rPr>
      </w:pPr>
      <w:r w:rsidRPr="002E6030">
        <w:rPr>
          <w:rFonts w:hint="cs"/>
          <w:spacing w:val="20"/>
          <w:position w:val="6"/>
          <w:rtl/>
        </w:rPr>
        <w:t>קובץ הערות:</w:t>
      </w:r>
    </w:p>
    <w:p w14:paraId="11BC04DF" w14:textId="77777777" w:rsidR="00852209" w:rsidRPr="002E6030" w:rsidRDefault="00852209" w:rsidP="00852209">
      <w:pPr>
        <w:jc w:val="both"/>
        <w:rPr>
          <w:spacing w:val="20"/>
          <w:position w:val="6"/>
          <w:rtl/>
        </w:rPr>
      </w:pPr>
      <w:r w:rsidRPr="002E6030">
        <w:rPr>
          <w:rFonts w:hint="cs"/>
          <w:spacing w:val="20"/>
          <w:position w:val="6"/>
          <w:rtl/>
        </w:rPr>
        <w:t>א] תולש הוא תולדה דגוזז, ונפק"מ בזה:</w:t>
      </w:r>
    </w:p>
    <w:p w14:paraId="7513A584" w14:textId="77777777" w:rsidR="00852209" w:rsidRPr="002E6030" w:rsidRDefault="00852209" w:rsidP="00852209">
      <w:pPr>
        <w:jc w:val="both"/>
        <w:rPr>
          <w:spacing w:val="20"/>
          <w:position w:val="6"/>
          <w:rtl/>
        </w:rPr>
      </w:pPr>
      <w:r w:rsidRPr="002E6030">
        <w:rPr>
          <w:rFonts w:hint="cs"/>
          <w:spacing w:val="20"/>
          <w:position w:val="6"/>
          <w:rtl/>
        </w:rPr>
        <w:t xml:space="preserve">הנה אף דתלישה בכנף עוף הוי אורחיה, כתב הרמב"ם (שבת ט. ז.) דהוי רק תולדה דגוזז. וטעם הדבר דהוי תולדה בלבד - יעוי' באגלי טל (גוזז סי' ו').  </w:t>
      </w:r>
    </w:p>
    <w:p w14:paraId="0DC1B63D" w14:textId="77777777" w:rsidR="00852209" w:rsidRPr="002E6030" w:rsidRDefault="00852209" w:rsidP="00852209">
      <w:pPr>
        <w:jc w:val="both"/>
        <w:rPr>
          <w:spacing w:val="20"/>
          <w:position w:val="6"/>
          <w:rtl/>
        </w:rPr>
      </w:pPr>
      <w:r w:rsidRPr="002E6030">
        <w:rPr>
          <w:rFonts w:hint="cs"/>
          <w:spacing w:val="20"/>
          <w:position w:val="6"/>
          <w:rtl/>
        </w:rPr>
        <w:t>וכתב חי' הגרי"ז דנמצא לפי זה נפק"מ כגון בעוף של קדשים דלא יהא בו איסור תלישה, דדוקא לענין שבת חייב משום תולדה ולא בקדשים דבעינן גוזז ממש.</w:t>
      </w:r>
    </w:p>
    <w:p w14:paraId="5B78EA3F" w14:textId="77777777" w:rsidR="00852209" w:rsidRPr="002E6030" w:rsidRDefault="00852209" w:rsidP="00852209">
      <w:pPr>
        <w:jc w:val="both"/>
        <w:rPr>
          <w:spacing w:val="20"/>
          <w:position w:val="6"/>
          <w:rtl/>
        </w:rPr>
      </w:pPr>
      <w:r w:rsidRPr="002E6030">
        <w:rPr>
          <w:rFonts w:hint="cs"/>
          <w:spacing w:val="20"/>
          <w:position w:val="6"/>
          <w:rtl/>
        </w:rPr>
        <w:t>ב] עוף דרכו בתלישה ולא בגזיזה, א"כ האם חייב מדאורייתא הגוזז את העוף בשבת?</w:t>
      </w:r>
    </w:p>
    <w:p w14:paraId="48BF538B" w14:textId="77777777" w:rsidR="00852209" w:rsidRPr="002E6030" w:rsidRDefault="00852209" w:rsidP="00852209">
      <w:pPr>
        <w:jc w:val="both"/>
        <w:rPr>
          <w:spacing w:val="20"/>
          <w:position w:val="6"/>
          <w:rtl/>
        </w:rPr>
      </w:pPr>
      <w:r w:rsidRPr="002E6030">
        <w:rPr>
          <w:rFonts w:hint="cs"/>
          <w:spacing w:val="20"/>
          <w:position w:val="6"/>
          <w:rtl/>
        </w:rPr>
        <w:t>יעוי' בהערה (קנ"ב) על מהרי"ט אלגזי, שדעת רוב הראשונים שהגוזז עוף בשבת חייב, דכיון שגזיזה היא עיקר צורת המלאכה שחייבה התורה הרי זה חייב אף במקום שאין דרכו בכך. אולם בדעת הרמב"ם נקטו המנחת חינוך (מוסך השבת סי' י"ב) ואגלי טל (מלאכת גוזז סי' א') שפטור כיון שאין דרכו לגזוז אלא לתלוש.</w:t>
      </w:r>
    </w:p>
    <w:p w14:paraId="6EF4E179" w14:textId="77777777" w:rsidR="00852209" w:rsidRPr="002E6030" w:rsidRDefault="00852209" w:rsidP="00852209">
      <w:pPr>
        <w:jc w:val="both"/>
        <w:rPr>
          <w:spacing w:val="20"/>
          <w:position w:val="6"/>
          <w:rtl/>
        </w:rPr>
      </w:pPr>
      <w:r w:rsidRPr="002E6030">
        <w:rPr>
          <w:rFonts w:hint="cs"/>
          <w:spacing w:val="20"/>
          <w:position w:val="6"/>
          <w:rtl/>
        </w:rPr>
        <w:t>ג] בהמה דרכה בגזיזה, אך האם רק מחיים ואילו לאחר שחיטה אורחה גם בתלישה?</w:t>
      </w:r>
    </w:p>
    <w:p w14:paraId="437AC0F7" w14:textId="77777777" w:rsidR="00852209" w:rsidRPr="002E6030" w:rsidRDefault="00852209" w:rsidP="00852209">
      <w:pPr>
        <w:jc w:val="both"/>
        <w:rPr>
          <w:spacing w:val="20"/>
          <w:position w:val="6"/>
          <w:rtl/>
        </w:rPr>
      </w:pPr>
      <w:r w:rsidRPr="002E6030">
        <w:rPr>
          <w:rFonts w:hint="cs"/>
          <w:spacing w:val="20"/>
          <w:position w:val="6"/>
          <w:rtl/>
        </w:rPr>
        <w:t>כתב מהרי"ט אלגזי (אות מ' (השני) סק"א) שהט"ז (או"ח שלו. י.) נקט עפ"י הירושלמי דתולש הוי אורחיה לאחר מיתה, ולכן יש ליזהר במלבוש הנעשה מעור בהמה שלא יתלוש שיער ממנו דיש בזה חיוב חטאת. אולם כתב מהריט"א שמדברי הרמב"ן משמע דאין חילוק, ובכל גווני תולש לאו היינו אורחיה, וכן משמע מהרמב"ם, וכן נקט המגן אברהם (שמ. ג.) וביאר כן הפמ"ג בדבריו דכוונתו לפטור אף לאחר מיתה. ברם יעוי' ביאור הלכה (ריש סי' ש"מ, בסו"ד) שהכריע דהדין עם הט"ז, וס"ל שכן גם דעת הרמב"ם, ודחה הוכחות היד אהרן מלשונות הרמב"ם.</w:t>
      </w:r>
    </w:p>
    <w:p w14:paraId="57498DAF" w14:textId="77777777" w:rsidR="00852209" w:rsidRPr="002E6030" w:rsidRDefault="00852209" w:rsidP="00852209">
      <w:pPr>
        <w:jc w:val="both"/>
        <w:rPr>
          <w:spacing w:val="20"/>
          <w:position w:val="6"/>
          <w:rtl/>
        </w:rPr>
      </w:pPr>
      <w:r w:rsidRPr="002E6030">
        <w:rPr>
          <w:rFonts w:hint="cs"/>
          <w:spacing w:val="20"/>
          <w:position w:val="6"/>
          <w:rtl/>
        </w:rPr>
        <w:t>וראה שער המלך (יו"ט ג. ג.) שדן אמאי הגוזז בהמה מתה בשבת חיב, והרי כיון דאין דרכה בכך הוי לכאורה גוזז כלאחר יד. [ועי' לעיל אות ב'].</w:t>
      </w:r>
    </w:p>
    <w:p w14:paraId="3BCD5721" w14:textId="77777777" w:rsidR="00852209" w:rsidRPr="002E6030" w:rsidRDefault="00852209" w:rsidP="00852209">
      <w:pPr>
        <w:jc w:val="both"/>
        <w:rPr>
          <w:spacing w:val="20"/>
          <w:position w:val="6"/>
          <w:rtl/>
        </w:rPr>
      </w:pPr>
      <w:r w:rsidRPr="002E6030">
        <w:rPr>
          <w:rFonts w:hint="cs"/>
          <w:spacing w:val="20"/>
          <w:position w:val="6"/>
          <w:rtl/>
        </w:rPr>
        <w:t>ד] תלישת דלדולי עור בשבת:</w:t>
      </w:r>
    </w:p>
    <w:p w14:paraId="4F945DAF" w14:textId="77777777" w:rsidR="00852209" w:rsidRPr="002E6030" w:rsidRDefault="00852209" w:rsidP="00852209">
      <w:pPr>
        <w:jc w:val="both"/>
        <w:rPr>
          <w:spacing w:val="20"/>
          <w:position w:val="6"/>
          <w:rtl/>
        </w:rPr>
      </w:pPr>
      <w:r w:rsidRPr="002E6030">
        <w:rPr>
          <w:rFonts w:hint="cs"/>
          <w:spacing w:val="20"/>
          <w:position w:val="6"/>
          <w:rtl/>
        </w:rPr>
        <w:t xml:space="preserve">כתב הביאור הלכה (סי' ש"מ סוף ד"ה יבלת) וז"ל "ודע עוד דלפי המסקנא בבכורות כה. בדבר שאורחיה לתלוש ביד חייב על התלישה משום גוזז, א"כ כשיש איזה ציצין מדולדלין על שפתיו ולא פירשו רובן, אפשר דחייב חטאת התולש אותן אפילו בידו, דדרך לתלוש אותן ביד ולא בכלי, ולפי זה אפילו כשפירשו רובן דמתירין לתולשן ביד כשמצערין אותו, הכא אסור דיד דהכא כיון דהוא אורחיה ככלי דמיא" עכ"ל. </w:t>
      </w:r>
    </w:p>
    <w:p w14:paraId="09DAF478" w14:textId="77777777" w:rsidR="00852209" w:rsidRPr="002E6030" w:rsidRDefault="00852209" w:rsidP="00852209">
      <w:pPr>
        <w:jc w:val="both"/>
        <w:rPr>
          <w:spacing w:val="20"/>
          <w:position w:val="6"/>
          <w:rtl/>
        </w:rPr>
      </w:pPr>
      <w:r w:rsidRPr="002E6030">
        <w:rPr>
          <w:rFonts w:hint="cs"/>
          <w:spacing w:val="20"/>
          <w:position w:val="6"/>
          <w:rtl/>
        </w:rPr>
        <w:t>ומדרב סבר כר"י בן המשולם ר"י בן המשולם סבר לה כרב - עי' ההכרח לזה בתוס'. וראה ברש"ש וח"נ (על תוס') איך יתורץ האי הכרח למסקנא דמשנינן דר"י בן המשולם לא סבר כרב.</w:t>
      </w:r>
    </w:p>
    <w:p w14:paraId="2FE156AB" w14:textId="77777777" w:rsidR="00852209" w:rsidRPr="002E6030" w:rsidRDefault="00852209" w:rsidP="00852209">
      <w:pPr>
        <w:jc w:val="both"/>
        <w:rPr>
          <w:spacing w:val="20"/>
          <w:position w:val="6"/>
          <w:rtl/>
        </w:rPr>
      </w:pPr>
      <w:r w:rsidRPr="002E6030">
        <w:rPr>
          <w:rFonts w:hint="cs"/>
          <w:spacing w:val="20"/>
          <w:position w:val="6"/>
          <w:rtl/>
        </w:rPr>
        <w:t>והתניא שתי שערות וכו' ר"י בן המשולם אומר גוזז במספרים ואינו חושש:</w:t>
      </w:r>
    </w:p>
    <w:p w14:paraId="72C6A500" w14:textId="77777777" w:rsidR="00852209" w:rsidRPr="002E6030" w:rsidRDefault="00852209" w:rsidP="00852209">
      <w:pPr>
        <w:jc w:val="both"/>
        <w:rPr>
          <w:spacing w:val="20"/>
          <w:position w:val="6"/>
          <w:rtl/>
        </w:rPr>
      </w:pPr>
      <w:r w:rsidRPr="002E6030">
        <w:rPr>
          <w:rFonts w:hint="cs"/>
          <w:spacing w:val="20"/>
          <w:position w:val="6"/>
          <w:rtl/>
        </w:rPr>
        <w:lastRenderedPageBreak/>
        <w:t>א] לפירוש רש"י ורגמ"ה מוכיחה הגמ' דסבר ר"י בן המשולם דבר שאין מתכוין מותר מעצם הדבר שהתיר גיזת שתי השערות. ולפי תוס' מוכיחה מדאינו חושש שמא יגוז יותר מן הצורך.</w:t>
      </w:r>
    </w:p>
    <w:p w14:paraId="49B4EAC2" w14:textId="77777777" w:rsidR="00852209" w:rsidRPr="002E6030" w:rsidRDefault="00852209" w:rsidP="00852209">
      <w:pPr>
        <w:jc w:val="both"/>
        <w:rPr>
          <w:spacing w:val="20"/>
          <w:position w:val="6"/>
          <w:rtl/>
        </w:rPr>
      </w:pPr>
      <w:r w:rsidRPr="002E6030">
        <w:rPr>
          <w:rFonts w:hint="cs"/>
          <w:spacing w:val="20"/>
          <w:position w:val="6"/>
          <w:rtl/>
        </w:rPr>
        <w:t>ועל פירש"י תמהו תוס' הרי בכוונה הוא גוזז במספרים והוי פסיק רישא, ומה שייך לדון על היתר שאינו מתכוין. וראה בדברינו על תוס' ד"ה גוזז.</w:t>
      </w:r>
    </w:p>
    <w:p w14:paraId="3C9EF4C3" w14:textId="77777777" w:rsidR="00852209" w:rsidRPr="002E6030" w:rsidRDefault="00852209" w:rsidP="00852209">
      <w:pPr>
        <w:jc w:val="both"/>
        <w:rPr>
          <w:spacing w:val="20"/>
          <w:position w:val="6"/>
          <w:rtl/>
        </w:rPr>
      </w:pPr>
      <w:r w:rsidRPr="002E6030">
        <w:rPr>
          <w:rFonts w:hint="cs"/>
          <w:spacing w:val="20"/>
          <w:position w:val="6"/>
          <w:rtl/>
        </w:rPr>
        <w:t>ב] הרמב"ם (מעילה א. ז.) פסק לענין איסור גיזה בקדשים וז"ל "יראה לי שאינו לוקה עד שיגזוז כדי רוחב הסיט כפול לא יהא זה חמור משבת", ויש לעיין אמאי הכא מקשינן שכבר בשתי שערות יהא איסור גיזה, ומשמע גם היכא דלא הוי כדי רוחב סיט כפול. וכתב אבן האזל בשם הר המוריה, דצ"ל שגם בפחות מרוחב סיט כפול יש איסור מדין חצי שיעור ורק לחיוב מלקות בעינן שיעור זה. ועוד תירץ הר המוריה דשאני שערות מגיזה שחייב בהן כבר בשתים, אלא שהקשה למה יהא חמור גיזת שערות מגיזת צמר. וראה מש"כ בזה אבן האזל.</w:t>
      </w:r>
    </w:p>
    <w:p w14:paraId="39209FFA" w14:textId="77777777" w:rsidR="00852209" w:rsidRPr="002E6030" w:rsidRDefault="00852209" w:rsidP="00852209">
      <w:pPr>
        <w:jc w:val="both"/>
        <w:rPr>
          <w:spacing w:val="20"/>
          <w:position w:val="6"/>
          <w:rtl/>
        </w:rPr>
      </w:pPr>
      <w:r w:rsidRPr="002E6030">
        <w:rPr>
          <w:rFonts w:hint="cs"/>
          <w:spacing w:val="20"/>
          <w:position w:val="6"/>
          <w:rtl/>
        </w:rPr>
        <w:t xml:space="preserve">ובעיקר דברי הרמב"ם, ומה שדימה שיעור גיזה בקדשים לגוזז דשבת - יעוי' בדברינו לעיל טו. ד"ה מנא הני מילי (אות ג'). </w:t>
      </w:r>
    </w:p>
    <w:p w14:paraId="33A60A12" w14:textId="77777777" w:rsidR="00852209" w:rsidRPr="002E6030" w:rsidRDefault="00852209" w:rsidP="00852209">
      <w:pPr>
        <w:jc w:val="both"/>
        <w:rPr>
          <w:spacing w:val="20"/>
          <w:position w:val="6"/>
          <w:rtl/>
        </w:rPr>
      </w:pPr>
      <w:r w:rsidRPr="002E6030">
        <w:rPr>
          <w:rFonts w:hint="cs"/>
          <w:spacing w:val="20"/>
          <w:position w:val="6"/>
          <w:rtl/>
        </w:rPr>
        <w:t>שתי שערות עיקרן מאדים וראשן משחיר ר"י בן המשולם אומר גוזז במספרים ואינו חושש:</w:t>
      </w:r>
    </w:p>
    <w:p w14:paraId="03DD1CA0" w14:textId="77777777" w:rsidR="00852209" w:rsidRPr="002E6030" w:rsidRDefault="00852209" w:rsidP="00852209">
      <w:pPr>
        <w:jc w:val="both"/>
        <w:rPr>
          <w:spacing w:val="20"/>
          <w:position w:val="6"/>
          <w:rtl/>
        </w:rPr>
      </w:pPr>
      <w:r w:rsidRPr="002E6030">
        <w:rPr>
          <w:rFonts w:hint="cs"/>
          <w:spacing w:val="20"/>
          <w:position w:val="6"/>
          <w:rtl/>
        </w:rPr>
        <w:t>א] גירסת רש"י ותוס', והתאמתן למשנה דפרה:</w:t>
      </w:r>
    </w:p>
    <w:p w14:paraId="549FCF8F" w14:textId="77777777" w:rsidR="00852209" w:rsidRPr="002E6030" w:rsidRDefault="00852209" w:rsidP="00852209">
      <w:pPr>
        <w:jc w:val="both"/>
        <w:rPr>
          <w:spacing w:val="20"/>
          <w:position w:val="6"/>
          <w:rtl/>
        </w:rPr>
      </w:pPr>
      <w:r w:rsidRPr="002E6030">
        <w:rPr>
          <w:rFonts w:hint="cs"/>
          <w:spacing w:val="20"/>
          <w:position w:val="6"/>
          <w:rtl/>
        </w:rPr>
        <w:t xml:space="preserve">במתני' פרה (פ"ב מ"ה) נחלקו ר' מאיר וחכמים כאשר עיקרן משחיר וראשן מאדים או איפכא, דר"מ סבר הכל הולך אחר הנראה, וחכמים סברי הכל הולך אחר העיקר. </w:t>
      </w:r>
    </w:p>
    <w:p w14:paraId="11EA8BF3" w14:textId="77777777" w:rsidR="00852209" w:rsidRPr="002E6030" w:rsidRDefault="00852209" w:rsidP="00852209">
      <w:pPr>
        <w:jc w:val="both"/>
        <w:rPr>
          <w:spacing w:val="20"/>
          <w:position w:val="6"/>
          <w:rtl/>
        </w:rPr>
      </w:pPr>
      <w:r w:rsidRPr="002E6030">
        <w:rPr>
          <w:rFonts w:hint="cs"/>
          <w:spacing w:val="20"/>
          <w:position w:val="6"/>
          <w:rtl/>
        </w:rPr>
        <w:t>והנה לגירסת רש"י ורגמ"ה מיירי הכא דעיקרן מאדים וראשן משחיר, ועי' ראשית בכורים שדן אי מה דאפשר לתקנה בגזיזה הוא רק אליבא דחכמים דאזלי בתר העיקר האדום וא"כ מה שצריך לגזוז השחור הוא רק מפני מראית העין [וכן נקט הכס"מ פרה א. ד.], אך יש מקום לומר דאף לר' מאיר דאזיל בתר הנראה וכבר נפסלה, מ"מ יש אפשרות לתקנה על ידי גזיזה, דדוקא כששתי השערות שחורות מעיקרן ועד ראשן לא מועיל תקנה.</w:t>
      </w:r>
    </w:p>
    <w:p w14:paraId="6E07AB70" w14:textId="77777777" w:rsidR="00852209" w:rsidRPr="002E6030" w:rsidRDefault="00852209" w:rsidP="00852209">
      <w:pPr>
        <w:jc w:val="both"/>
        <w:rPr>
          <w:spacing w:val="20"/>
          <w:position w:val="6"/>
          <w:rtl/>
        </w:rPr>
      </w:pPr>
      <w:r w:rsidRPr="002E6030">
        <w:rPr>
          <w:rFonts w:hint="cs"/>
          <w:spacing w:val="20"/>
          <w:position w:val="6"/>
          <w:rtl/>
        </w:rPr>
        <w:t>ברם גירסת תוס' דמיירי הכא שעיקרן מאדים וראשן משחיר, ומדכתבו תוס' דנקט 'ראשן מאדים' לרבותא דאפילו הכי טעונה גזיזה, משמע לכאורה דסברי שאף אם כולן שחורות מהני גזיזה. וצ"ע דבגמ' ע"ז כד. מבואר דכה"ג אין לה תקנה. וראה ראשית בכורים שתירץ דלגירסת תוס' אתיא כר' מאיר דאזלינן בתר הנראה, ומעיקר הדין כשר ובעינן לגוזזן מפני מראית העין, והרבותא היא דלא מיבעיא איפכא שצריך לגוז מעיקר הדין, אלא אף כה"ג צריך לגוז מפני מראית העין. ועי' שכתב לפרש לגירסת תוס' בדרך נוספת.</w:t>
      </w:r>
    </w:p>
    <w:p w14:paraId="3748D070" w14:textId="77777777" w:rsidR="00852209" w:rsidRPr="002E6030" w:rsidRDefault="00852209" w:rsidP="00852209">
      <w:pPr>
        <w:jc w:val="both"/>
        <w:rPr>
          <w:spacing w:val="20"/>
          <w:position w:val="6"/>
          <w:rtl/>
        </w:rPr>
      </w:pPr>
      <w:r w:rsidRPr="002E6030">
        <w:rPr>
          <w:rFonts w:hint="cs"/>
          <w:spacing w:val="20"/>
          <w:position w:val="6"/>
          <w:rtl/>
        </w:rPr>
        <w:t>ב] יש לעיין אמאי כדי לתקן הפרה הותר לו לגוז שתי השערות, הלא די שיגוז שערה אחת שהרי אינה נפסלת אלא בשתי שערות. ועל כרחך דסבר כמ"ד חצי שיעור גם אסור מן התורה - עי' שי למורא.</w:t>
      </w:r>
    </w:p>
    <w:p w14:paraId="7F713020" w14:textId="77777777" w:rsidR="00852209" w:rsidRPr="002E6030" w:rsidRDefault="00852209" w:rsidP="00852209">
      <w:pPr>
        <w:jc w:val="both"/>
        <w:rPr>
          <w:spacing w:val="20"/>
          <w:position w:val="6"/>
          <w:rtl/>
        </w:rPr>
      </w:pPr>
      <w:r w:rsidRPr="002E6030">
        <w:rPr>
          <w:rFonts w:hint="cs"/>
          <w:spacing w:val="20"/>
          <w:position w:val="6"/>
          <w:rtl/>
        </w:rPr>
        <w:t xml:space="preserve">וראה הערות להגריש"א כמה סברות אמאי לא חשיב דיחוי לענין קדשים, דבזמן שבאו עליה השערות השחורות נפסלה לפרה אדומה. </w:t>
      </w:r>
    </w:p>
    <w:p w14:paraId="34503ADB" w14:textId="77777777" w:rsidR="00852209" w:rsidRPr="002E6030" w:rsidRDefault="00852209" w:rsidP="00852209">
      <w:pPr>
        <w:jc w:val="both"/>
        <w:rPr>
          <w:spacing w:val="20"/>
          <w:position w:val="6"/>
          <w:rtl/>
        </w:rPr>
      </w:pPr>
      <w:r w:rsidRPr="002E6030">
        <w:rPr>
          <w:rFonts w:hint="cs"/>
          <w:spacing w:val="20"/>
          <w:position w:val="6"/>
          <w:rtl/>
        </w:rPr>
        <w:t>ג] שלטי גבורים (שבועות טז: בדפי הרי"ף) כתב שמוכח מכאן דמותר למחוק שם שלא כתוב כתקנו כדי לכתוב במקומו שם כתקנו.</w:t>
      </w:r>
    </w:p>
    <w:p w14:paraId="04EEA786" w14:textId="77777777" w:rsidR="00852209" w:rsidRPr="002E6030" w:rsidRDefault="00852209" w:rsidP="00852209">
      <w:pPr>
        <w:jc w:val="both"/>
        <w:rPr>
          <w:spacing w:val="20"/>
          <w:position w:val="6"/>
          <w:rtl/>
        </w:rPr>
      </w:pPr>
      <w:r w:rsidRPr="002E6030">
        <w:rPr>
          <w:rFonts w:hint="cs"/>
          <w:spacing w:val="20"/>
          <w:position w:val="6"/>
          <w:rtl/>
        </w:rPr>
        <w:t>ובמשנת חכמים (סי' ג') השיג עליו דלא דמי, דבגוזז השערות הרי הוא מתקן בגיזה עצמה, משא"כ התם דמוחק ע"מ לתקן לאחר זמן. ועוד דמסקינן בסוגיין דשאני פרה דליכא אלא איסור דרבנן, ואילו מחיקת השם הוא מן התורה. (פירות תאנה).</w:t>
      </w:r>
    </w:p>
    <w:p w14:paraId="529D697D" w14:textId="77777777" w:rsidR="00852209" w:rsidRPr="002E6030" w:rsidRDefault="00852209" w:rsidP="00852209">
      <w:pPr>
        <w:jc w:val="both"/>
        <w:rPr>
          <w:spacing w:val="20"/>
          <w:position w:val="6"/>
          <w:rtl/>
        </w:rPr>
      </w:pPr>
      <w:r w:rsidRPr="002E6030">
        <w:rPr>
          <w:rFonts w:hint="cs"/>
          <w:spacing w:val="20"/>
          <w:position w:val="6"/>
          <w:rtl/>
        </w:rPr>
        <w:t>ואין לי אלא שור בעבודה וצאן בגיזה מנין ליתן את האמור של זה בזה - לתירוץ אחד בגמ' לקמן [כגירסת שטמ"ק אות ה'], נתרבה שור רק לגיזת זנבו ולא לגיזת כל בשרו.</w:t>
      </w:r>
    </w:p>
    <w:p w14:paraId="7BE4C7E2" w14:textId="77777777" w:rsidR="00852209" w:rsidRPr="002E6030" w:rsidRDefault="00852209" w:rsidP="00852209">
      <w:pPr>
        <w:jc w:val="both"/>
        <w:rPr>
          <w:spacing w:val="20"/>
          <w:position w:val="6"/>
          <w:rtl/>
        </w:rPr>
      </w:pPr>
      <w:r w:rsidRPr="002E6030">
        <w:rPr>
          <w:rFonts w:hint="cs"/>
          <w:spacing w:val="20"/>
          <w:position w:val="6"/>
          <w:rtl/>
        </w:rPr>
        <w:t>שאני פרה דקדשי בדק הבית היא:</w:t>
      </w:r>
    </w:p>
    <w:p w14:paraId="12D52363" w14:textId="77777777" w:rsidR="00852209" w:rsidRPr="002E6030" w:rsidRDefault="00852209" w:rsidP="00852209">
      <w:pPr>
        <w:pStyle w:val="a8"/>
        <w:rPr>
          <w:rFonts w:cs="Times New Roman"/>
          <w:snapToGrid w:val="0"/>
          <w:spacing w:val="20"/>
          <w:position w:val="6"/>
          <w:rtl/>
        </w:rPr>
      </w:pPr>
      <w:r w:rsidRPr="002E6030">
        <w:rPr>
          <w:rFonts w:cs="Times New Roman" w:hint="cs"/>
          <w:spacing w:val="20"/>
          <w:position w:val="6"/>
          <w:rtl/>
        </w:rPr>
        <w:t>א]</w:t>
      </w:r>
      <w:r w:rsidRPr="002E6030">
        <w:rPr>
          <w:rFonts w:cs="Times New Roman" w:hint="cs"/>
          <w:snapToGrid w:val="0"/>
          <w:spacing w:val="20"/>
          <w:position w:val="6"/>
          <w:rtl/>
        </w:rPr>
        <w:t xml:space="preserve"> עי' בענין זה בזבחים יז: תוד"ה שרפה, ובחולין יא. תוד"ה חטאת, ובשבועות יא: תוד"ה אי הכי, ובע"ז כג: תוד"ה אלא מעתה. והאריך בגדר הדין אי פרה קדשי מזבח או בדק הבית בדבר אברהם (ח"א סי' ז').</w:t>
      </w:r>
    </w:p>
    <w:p w14:paraId="15BB513A" w14:textId="77777777" w:rsidR="00852209" w:rsidRPr="002E6030" w:rsidRDefault="00852209" w:rsidP="00852209">
      <w:pPr>
        <w:pStyle w:val="a8"/>
        <w:rPr>
          <w:rFonts w:cs="Times New Roman"/>
          <w:snapToGrid w:val="0"/>
          <w:spacing w:val="20"/>
          <w:position w:val="6"/>
        </w:rPr>
      </w:pPr>
      <w:r w:rsidRPr="002E6030">
        <w:rPr>
          <w:rFonts w:cs="Times New Roman" w:hint="cs"/>
          <w:snapToGrid w:val="0"/>
          <w:spacing w:val="20"/>
          <w:position w:val="6"/>
          <w:rtl/>
        </w:rPr>
        <w:t xml:space="preserve">והגר"ח יסד דבעיקר הקדשה אין בה שם חטאת אלא קדושת בדק הבית גרידא אבל בשחיטתה חל בה תורת קרבן ודין חטאת - ראה בחי' מרן רי"ז הלוי (מעשה"ק ד. יא., בסו"ד), וראה עוד על היסוד הזה בדבר אברהם (ח"ב כד. א.), ובחי' חזון יחזקאל (עמ"ס זבחים יד:). </w:t>
      </w:r>
    </w:p>
    <w:p w14:paraId="4E27E3C1" w14:textId="77777777" w:rsidR="00852209" w:rsidRPr="002E6030" w:rsidRDefault="00852209" w:rsidP="00852209">
      <w:pPr>
        <w:pStyle w:val="a8"/>
        <w:rPr>
          <w:rFonts w:cs="Times New Roman"/>
          <w:snapToGrid w:val="0"/>
          <w:spacing w:val="20"/>
          <w:position w:val="6"/>
          <w:rtl/>
        </w:rPr>
      </w:pPr>
      <w:r w:rsidRPr="002E6030">
        <w:rPr>
          <w:rFonts w:cs="Times New Roman" w:hint="cs"/>
          <w:snapToGrid w:val="0"/>
          <w:spacing w:val="20"/>
          <w:position w:val="6"/>
          <w:rtl/>
        </w:rPr>
        <w:t xml:space="preserve">ב] כתב הרמב"ם (מעילה ב. ה.) "וכן פרה אדומה מועלין בה וכו' אעפ"י שהיא כקדשי בדק הבית הרי נאמר בה חטאת היא" עכ"ל, ותמהו המפרשים מהו שכתב "אע"פ שהיא כקדשי בדק הבית" הרי קדשי </w:t>
      </w:r>
      <w:r w:rsidRPr="002E6030">
        <w:rPr>
          <w:rFonts w:cs="Times New Roman" w:hint="cs"/>
          <w:snapToGrid w:val="0"/>
          <w:spacing w:val="20"/>
          <w:position w:val="6"/>
          <w:rtl/>
        </w:rPr>
        <w:lastRenderedPageBreak/>
        <w:t>בדה"ב נמי אית בהו מעילה, ועי"ש כס"מ מהר"י קורקוס וקרית ספר, ועי' מה שביאר בחי' הגר"ח הלוי שם ובחי' מרן רי"ז הלוי (במכתבים עמ' פ"ב), וע"ע בכל זה במנחת אברהם מנחות (עמ' תכ"ד).</w:t>
      </w:r>
    </w:p>
    <w:p w14:paraId="6B593A1A" w14:textId="77777777" w:rsidR="00852209" w:rsidRPr="002E6030" w:rsidRDefault="00852209" w:rsidP="00852209">
      <w:pPr>
        <w:pStyle w:val="a8"/>
        <w:rPr>
          <w:rFonts w:cs="Times New Roman"/>
          <w:spacing w:val="20"/>
          <w:position w:val="6"/>
        </w:rPr>
      </w:pPr>
      <w:r w:rsidRPr="002E6030">
        <w:rPr>
          <w:rFonts w:cs="Times New Roman" w:hint="cs"/>
          <w:spacing w:val="20"/>
          <w:position w:val="6"/>
          <w:rtl/>
        </w:rPr>
        <w:t>ג] כתב השטמ"ק במנחות ו: (אות ז') בשם רגמ"ה, דפרה היתה נקנית מדמי קדשי בדק הבית ולא מדמי מזבח, אבל בתוס' ב"ק עז: (סוף ד"ה אומר) כתב דדינה אמנם קדושת דמים כקדשי בדה"ב אבל באה מתרומת הלשכה מדאורייתא ואין צריך לב בי"ד מתנה ע"ז - ציון הגהות מהרש"ם במנחות שם.</w:t>
      </w:r>
    </w:p>
    <w:p w14:paraId="5916F33A"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וצ"ע על הרגמ"ה דהלא משנה מפורשת היא בשקלים (פ"ד ה"ב) דפרה באה מתרומת הלשכה וכתבו שם המפרשים הטעם לפי דחטאת קרייה רחמנא, ובתוס' הנ"ל כתב טעם אחר לפי דצורך קרבנות היא, עכ"פ דברי הרגמ"ה צ"ע, ועי' דבר אברהם (ח"א סי' ז'), ומנחת אברהם מנחות (עמ' ע"ח).</w:t>
      </w:r>
    </w:p>
    <w:p w14:paraId="607DD49B"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והאמר ר"א קדשי בדק הבית אסורין בגיזה ועבודה, מדרבנן:</w:t>
      </w:r>
    </w:p>
    <w:p w14:paraId="565224A9"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א] צ"ע אמאי קדשי בדק הבית אסורין בגיזה ועבודה מדרבנן גרידא, הלא איכא איסור מעילה מן התורה - עי' שטמ"ק לעיל יד. (אות ג'), וביאור תירוציו ותוספת דברים בזה - יעוי' בדברינו שם בגמ' ד"ה מסייע ליה.</w:t>
      </w:r>
    </w:p>
    <w:p w14:paraId="285545E2"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ב] הקשה מקור ברוך (ח"א סי' כ"ו, ד"ה והנה בבכורות) לדברי המרדכי (פכ"א דשבת) שאיסור גיזה בקדשים הוא משום עבודה [עי' בדברינו לעיל טו. ד"ה מנא הני מילי, אות ב'], א"כ בפרה אדומה אף שקדשי בדק הבית היא תאסר גיזתה מן התורה דעבודה פוסלת הפרה. ותירץ דכיון שנעשית העבודה להכשיר הפרה הוי כמו עבודה לצורכה דלא נפסלת בכך כדאיתא בפ"ב דפרה. </w:t>
      </w:r>
    </w:p>
    <w:p w14:paraId="6A66A473"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אלא שאני פרה דלא שכיחא - המפרשים (ב"ח, ח"נ, רש"ש) מחקו תיבת 'אלא', שהרי אינו חוזר השתא מתירוצו "שאני פרה דקדשי בדה"ב היא", וקמפרש עתה אמאי ליכא איסור דרבנן.</w:t>
      </w:r>
    </w:p>
    <w:p w14:paraId="7EBFB633"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אולם ראה בשמן רוקח שמקיים הגירסא 'אלא' ומפרש דאכן עתה הגמ' חוזרת בה. </w:t>
      </w:r>
    </w:p>
    <w:p w14:paraId="1BBDCE59"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וליחלה ולפקה לחולין וליגזה והדר ליקדשה:</w:t>
      </w:r>
    </w:p>
    <w:p w14:paraId="5BA1DDB5"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יש לעיין הרי פירש"י דמשום דלא שכיחא לא גזרו בה רבנן, נמצא דליכא כלל איסור דרבנן ומאי מקשה דליחלה ולפקה לחולין וכו', וחזינן דמ"מ יש עדיפות לעשות בדרך היתר גמור, אולי כדי שלא יבואו להתיר במילי דשכיחי.</w:t>
      </w:r>
    </w:p>
    <w:p w14:paraId="6BC35D7D"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שוב ראיתי שעמדו בזה השפ"א וראשית בכורים, והם מפרשים דהכא אינו כהא דאמרינן בעלמא "מילתא דלא שכיחא לא גזרו רבנן", אלא הכי קאמר כיון דפרה אדומה לא שכיחא ואינה מצויה, לכך הקלו בה לעשות איסור דרבנן, ולכך מקשה כיון שיש עצה לעשות בהיתר אין צריך להתיר מילתא דאיסורא.</w:t>
      </w:r>
    </w:p>
    <w:p w14:paraId="40E68476"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ולפי זה מיושב תמיהת הגרי"ז והשפ"א הלא איסור גיזה אינו מיוחד לפרה אלא על כל קדשי בדק הבית, וגם מידי דלא שכיחי הוו בכלל התקנה. וראה עוד הערות להגריש"א. </w:t>
      </w:r>
    </w:p>
    <w:p w14:paraId="66748D0A" w14:textId="77777777" w:rsidR="00852209" w:rsidRPr="002E6030" w:rsidRDefault="00852209" w:rsidP="00852209">
      <w:pPr>
        <w:jc w:val="both"/>
        <w:rPr>
          <w:spacing w:val="20"/>
          <w:position w:val="6"/>
          <w:rtl/>
        </w:rPr>
      </w:pPr>
      <w:r w:rsidRPr="002E6030">
        <w:rPr>
          <w:rFonts w:hint="cs"/>
          <w:spacing w:val="20"/>
          <w:position w:val="6"/>
          <w:rtl/>
        </w:rPr>
        <w:t xml:space="preserve">וליחלה ולפקה לחולין - עי' שמן רוקח שדן מדוע צריך לחללה להוציאה לחולין, הרי הגזבר שלקחה והקדישה יכול לישאל על הקדשו. וראה עוד שי למורא (ד"ה בגמ' וליעבד כשמואל). </w:t>
      </w:r>
    </w:p>
    <w:p w14:paraId="2053A13C" w14:textId="77777777" w:rsidR="00852209" w:rsidRPr="002E6030" w:rsidRDefault="00852209" w:rsidP="00852209">
      <w:pPr>
        <w:jc w:val="both"/>
        <w:rPr>
          <w:spacing w:val="20"/>
          <w:position w:val="6"/>
          <w:rtl/>
        </w:rPr>
      </w:pPr>
      <w:r w:rsidRPr="002E6030">
        <w:rPr>
          <w:rFonts w:hint="cs"/>
          <w:spacing w:val="20"/>
          <w:position w:val="6"/>
          <w:rtl/>
        </w:rPr>
        <w:t xml:space="preserve">דמיה יקרין - פירש רגמ"ה דאין לו דמים כ"כ לפדותה בשוויה. והקשה בהערות להגריש"א דהרי שוב יחזור ויקנה עם דמים אלו את הפרה. וביאר דלכך פירש רש"י דאין דמיה כ"כ מזומנים לחללה עליהן, ר"ל דאפילו ללוות בשביל דמיה קשה הדבר ואין כ"כ הרבה כסף מזומן. </w:t>
      </w:r>
    </w:p>
    <w:p w14:paraId="435D4427" w14:textId="77777777" w:rsidR="00852209" w:rsidRPr="002E6030" w:rsidRDefault="00852209" w:rsidP="00852209">
      <w:pPr>
        <w:jc w:val="both"/>
        <w:rPr>
          <w:spacing w:val="20"/>
          <w:position w:val="6"/>
          <w:rtl/>
        </w:rPr>
      </w:pPr>
      <w:r w:rsidRPr="002E6030">
        <w:rPr>
          <w:rFonts w:hint="cs"/>
          <w:spacing w:val="20"/>
          <w:position w:val="6"/>
          <w:rtl/>
        </w:rPr>
        <w:t>וליעבד לה כדשמואל דאמר שמואל הקדש שוה מנה שחיללו על שו"פ מחולל אימור דאמר שמואל שחיללו לכתחילה מי אמר:</w:t>
      </w:r>
    </w:p>
    <w:p w14:paraId="6C0C5F56" w14:textId="77777777" w:rsidR="00852209" w:rsidRPr="002E6030" w:rsidRDefault="00852209" w:rsidP="00852209">
      <w:pPr>
        <w:jc w:val="both"/>
        <w:rPr>
          <w:spacing w:val="20"/>
          <w:position w:val="6"/>
          <w:rtl/>
        </w:rPr>
      </w:pPr>
      <w:r w:rsidRPr="002E6030">
        <w:rPr>
          <w:rFonts w:hint="cs"/>
          <w:spacing w:val="20"/>
          <w:position w:val="6"/>
          <w:rtl/>
        </w:rPr>
        <w:t>א] חילול הקדש על שו"פ מיירי ע"י הבעלים או ע"י אחר?</w:t>
      </w:r>
    </w:p>
    <w:p w14:paraId="31B257E9" w14:textId="77777777" w:rsidR="00852209" w:rsidRPr="002E6030" w:rsidRDefault="00852209" w:rsidP="00852209">
      <w:pPr>
        <w:jc w:val="both"/>
        <w:rPr>
          <w:rFonts w:eastAsia="Tahoma"/>
          <w:color w:val="00000A"/>
          <w:spacing w:val="20"/>
          <w:position w:val="6"/>
          <w:rtl/>
        </w:rPr>
      </w:pPr>
      <w:r w:rsidRPr="002E6030">
        <w:rPr>
          <w:rFonts w:hint="cs"/>
          <w:spacing w:val="20"/>
          <w:position w:val="6"/>
          <w:rtl/>
        </w:rPr>
        <w:t xml:space="preserve">בדינא דשמואל נחלקו הראשונים: דעת תוס' מנחות עא: ותמורה כז: דהא דהקדש שוה מנה שחיללו על שו"פ מחולל דיעבד היינו על ידי הבעלים בלבד, אולם הרשב"א וריטב"א ב"מ נז. נקטו שדוקא בשחיללו אחר, ואילו על ידי הבעלים מותר לכתחילה. וראה בזה בדברינו לעיל </w:t>
      </w:r>
      <w:r w:rsidRPr="002E6030">
        <w:rPr>
          <w:rFonts w:eastAsia="Tahoma" w:hint="cs"/>
          <w:color w:val="00000A"/>
          <w:spacing w:val="20"/>
          <w:position w:val="6"/>
          <w:rtl/>
        </w:rPr>
        <w:t>יא. גמ' ד"ה אלא אפילו תימא.</w:t>
      </w:r>
    </w:p>
    <w:p w14:paraId="21E34E41" w14:textId="77777777" w:rsidR="00852209" w:rsidRPr="002E6030" w:rsidRDefault="00852209" w:rsidP="00852209">
      <w:pPr>
        <w:jc w:val="both"/>
        <w:rPr>
          <w:spacing w:val="20"/>
          <w:position w:val="6"/>
          <w:rtl/>
        </w:rPr>
      </w:pPr>
      <w:r w:rsidRPr="002E6030">
        <w:rPr>
          <w:rFonts w:hint="cs"/>
          <w:spacing w:val="20"/>
          <w:position w:val="6"/>
          <w:rtl/>
        </w:rPr>
        <w:t xml:space="preserve">וכתב שי למורא דלשיטת תוס' על כרחך צ"ל דגזבר המחלל הקדש יש לו שֵם בעלים ולכך חל מיהא דיעבד, אך לשיטת הרשב"א וריטב"א צ"ל איפכא דודאי אינו נחשב בעלים, והוא מחלוקת בירושלמי שקלים. וראה עוד זרע אברהם (יז. כט.).  </w:t>
      </w:r>
    </w:p>
    <w:p w14:paraId="283DC777" w14:textId="77777777" w:rsidR="00852209" w:rsidRPr="002E6030" w:rsidRDefault="00852209" w:rsidP="00852209">
      <w:pPr>
        <w:jc w:val="both"/>
        <w:rPr>
          <w:spacing w:val="20"/>
          <w:position w:val="6"/>
          <w:rtl/>
        </w:rPr>
      </w:pPr>
      <w:r w:rsidRPr="002E6030">
        <w:rPr>
          <w:rFonts w:hint="cs"/>
          <w:spacing w:val="20"/>
          <w:position w:val="6"/>
          <w:rtl/>
        </w:rPr>
        <w:t>ב] במעשר שני ונטע רבעי, ובזמן הזה:</w:t>
      </w:r>
    </w:p>
    <w:p w14:paraId="6519EE61" w14:textId="77777777" w:rsidR="00852209" w:rsidRPr="002E6030" w:rsidRDefault="00852209" w:rsidP="00852209">
      <w:pPr>
        <w:jc w:val="both"/>
        <w:rPr>
          <w:spacing w:val="20"/>
          <w:position w:val="6"/>
          <w:rtl/>
        </w:rPr>
      </w:pPr>
      <w:r w:rsidRPr="002E6030">
        <w:rPr>
          <w:rFonts w:hint="cs"/>
          <w:spacing w:val="20"/>
          <w:position w:val="6"/>
          <w:rtl/>
        </w:rPr>
        <w:t>עי' תוס' לקמן ל. (ד"ה באתריה) שהוכיחו דדינא דשמואל אינו בהקדש בלבד אלא אף במעשר שני ונטע רבעי. ועוד הוכיחו שבזמן הזה מסתבר דשרי אף לכתחילה לעשות כן.</w:t>
      </w:r>
    </w:p>
    <w:p w14:paraId="2EDAEA63" w14:textId="77777777" w:rsidR="00852209" w:rsidRPr="002E6030" w:rsidRDefault="00852209" w:rsidP="00852209">
      <w:pPr>
        <w:jc w:val="both"/>
        <w:rPr>
          <w:spacing w:val="20"/>
          <w:position w:val="6"/>
          <w:rtl/>
        </w:rPr>
      </w:pPr>
      <w:r w:rsidRPr="002E6030">
        <w:rPr>
          <w:rFonts w:hint="cs"/>
          <w:spacing w:val="20"/>
          <w:position w:val="6"/>
          <w:rtl/>
        </w:rPr>
        <w:lastRenderedPageBreak/>
        <w:t xml:space="preserve">ג] יש לעיין הלא איסור חילול לכתחילה על שוה פרוטה הוא מדרבנן, ומאי שנא דחשו בסוגיין לאיסור דרבנן זה יותר מלאיסור דרבנן דגיזה בקדשי בדק הבית, ואי משום דמילתא דלא שכיחא לא גזרו רבנן, נימא הכי נמי כלפי איסור חילול על שוה פרוטה. </w:t>
      </w:r>
    </w:p>
    <w:p w14:paraId="1F5EA811" w14:textId="77777777" w:rsidR="00852209" w:rsidRPr="002E6030" w:rsidRDefault="00852209" w:rsidP="00852209">
      <w:pPr>
        <w:jc w:val="both"/>
        <w:rPr>
          <w:spacing w:val="20"/>
          <w:position w:val="6"/>
          <w:rtl/>
        </w:rPr>
      </w:pPr>
      <w:r w:rsidRPr="002E6030">
        <w:rPr>
          <w:rFonts w:hint="cs"/>
          <w:spacing w:val="20"/>
          <w:position w:val="6"/>
          <w:rtl/>
        </w:rPr>
        <w:t>ותירץ שמן רוקח דתקלת פדיון על שו"פ שכיח טפי בין בקדשים בעלי חיים ובין כגון מעשר שני ורבעי, לכך חשו לה טפי מתקלת גיזה בקדשי בדק הבית ששייכא רק בבעלי חיים.</w:t>
      </w:r>
    </w:p>
    <w:p w14:paraId="0D624E53" w14:textId="77777777" w:rsidR="00852209" w:rsidRPr="002E6030" w:rsidRDefault="00852209" w:rsidP="00852209">
      <w:pPr>
        <w:jc w:val="both"/>
        <w:rPr>
          <w:spacing w:val="20"/>
          <w:position w:val="6"/>
          <w:rtl/>
        </w:rPr>
      </w:pPr>
      <w:r w:rsidRPr="002E6030">
        <w:rPr>
          <w:rFonts w:hint="cs"/>
          <w:spacing w:val="20"/>
          <w:position w:val="6"/>
          <w:rtl/>
        </w:rPr>
        <w:t xml:space="preserve">איבעית אימא רב סבר לה כר"י בן המשולם וכו' - בשטמ"ק (ה') גורס כאן תירוץ נוסף, דכי איתרבי שור היינו לאסור גיזת זנבו בלבד ולא כל גופו. וכן מוכח דגרס רגמ"ה. </w:t>
      </w:r>
    </w:p>
    <w:p w14:paraId="0F6377D5" w14:textId="77777777" w:rsidR="00852209" w:rsidRPr="002E6030" w:rsidRDefault="00852209" w:rsidP="00852209">
      <w:pPr>
        <w:jc w:val="both"/>
        <w:rPr>
          <w:spacing w:val="20"/>
          <w:position w:val="6"/>
          <w:rtl/>
        </w:rPr>
      </w:pPr>
      <w:r w:rsidRPr="002E6030">
        <w:rPr>
          <w:rFonts w:hint="cs"/>
          <w:spacing w:val="20"/>
          <w:position w:val="6"/>
          <w:rtl/>
        </w:rPr>
        <w:t>אמר רב אשי אמר ר"ל לא שנו אלא ביד אבל בכלי אסור - כתב מים קדושים דלמהלך ראשון שכתבו תוס' לעיל (ד"ה והיינו), דאי אמרינן תולש לאו היינו גוזז אפילו במתכוין שרי, ניחא דהיינו דוקא ביד ואילו בכלי הוי גוזז גמור, אולם למהלך שני שבכל גווני אין מותר אלא באינו מתכוין צ"ע מה לי ביד מה לי בכלי, וצ"ל למהלך זה דכלי הוי פסיק רישיה ואסור משא"כ ביד לא הוי פסיק רישיה. אולם רש"י דשרי גבי פרה אפילו בפסיק רישיה [כמובא בתוס' ד"ה גוזז], על כרחך דס"ל כמהלך הראשון.</w:t>
      </w:r>
    </w:p>
    <w:p w14:paraId="75F8EA43" w14:textId="77777777" w:rsidR="00852209" w:rsidRPr="002E6030" w:rsidRDefault="00852209" w:rsidP="00852209">
      <w:pPr>
        <w:jc w:val="both"/>
        <w:rPr>
          <w:spacing w:val="20"/>
          <w:position w:val="6"/>
          <w:rtl/>
        </w:rPr>
      </w:pPr>
      <w:r w:rsidRPr="002E6030">
        <w:rPr>
          <w:rFonts w:hint="cs"/>
          <w:spacing w:val="20"/>
          <w:position w:val="6"/>
          <w:rtl/>
        </w:rPr>
        <w:t xml:space="preserve">וראה בדברינו בגמ' לעיל כד: (ד"ה בעו מיניה) שהוכחנו אכן שכך שיטת רש"י.  </w:t>
      </w:r>
    </w:p>
    <w:p w14:paraId="693FFBE8" w14:textId="77777777" w:rsidR="00852209" w:rsidRPr="002E6030" w:rsidRDefault="00852209" w:rsidP="00852209">
      <w:pPr>
        <w:jc w:val="both"/>
        <w:rPr>
          <w:spacing w:val="20"/>
          <w:position w:val="6"/>
          <w:rtl/>
        </w:rPr>
      </w:pPr>
      <w:r w:rsidRPr="002E6030">
        <w:rPr>
          <w:rFonts w:hint="cs"/>
          <w:spacing w:val="20"/>
          <w:position w:val="6"/>
          <w:rtl/>
        </w:rPr>
        <w:t>והקתני עושה מקום בקופיץ מיכן ומיכן תני לקופיץ - עי' הגהות ריעב"ץ (במתני' כד:)</w:t>
      </w:r>
      <w:r w:rsidRPr="002E6030">
        <w:rPr>
          <w:spacing w:val="20"/>
          <w:position w:val="6"/>
        </w:rPr>
        <w:t>22_</w:t>
      </w:r>
      <w:r w:rsidRPr="002E6030">
        <w:rPr>
          <w:rFonts w:hint="cs"/>
          <w:spacing w:val="20"/>
          <w:position w:val="6"/>
          <w:rtl/>
        </w:rPr>
        <w:t xml:space="preserve"> שמפרש דאין התרצן מגיה המשנה.</w:t>
      </w:r>
    </w:p>
    <w:p w14:paraId="56AFDEF4" w14:textId="77777777" w:rsidR="00852209" w:rsidRPr="002E6030" w:rsidRDefault="00852209" w:rsidP="00852209">
      <w:pPr>
        <w:jc w:val="both"/>
        <w:rPr>
          <w:spacing w:val="20"/>
          <w:position w:val="6"/>
          <w:rtl/>
        </w:rPr>
      </w:pPr>
      <w:r w:rsidRPr="002E6030">
        <w:rPr>
          <w:rFonts w:hint="cs"/>
          <w:spacing w:val="20"/>
          <w:position w:val="6"/>
          <w:rtl/>
        </w:rPr>
        <w:t>אף אנן נמי תנינא וכן התולש את השער וכו' ש"מ לכתחילה ש"מ - מבואר בסוגיא דרישא דמתני' פשיטא דלכתחילה קאמר, אך יש חילוק בין פירושי תוס' לעיל כד: (ד"ה והיינו), אי לכתחילה ממש שרי לתלוש שיער בידו, או רק לפנות לכאן ולכאן ואם נתלש נתלש. והכי נמי מיבעיא לענין סיפא - עי' בסוף דיבור הנ"ל דתוס'.</w:t>
      </w:r>
    </w:p>
    <w:p w14:paraId="34091128" w14:textId="77777777" w:rsidR="00852209" w:rsidRPr="002E6030" w:rsidRDefault="00852209" w:rsidP="00852209">
      <w:pPr>
        <w:jc w:val="both"/>
        <w:rPr>
          <w:spacing w:val="20"/>
          <w:position w:val="6"/>
          <w:rtl/>
        </w:rPr>
      </w:pPr>
      <w:r w:rsidRPr="002E6030">
        <w:rPr>
          <w:rFonts w:hint="cs"/>
          <w:spacing w:val="20"/>
          <w:position w:val="6"/>
          <w:rtl/>
        </w:rPr>
        <w:t>_2מתני'</w:t>
      </w:r>
    </w:p>
    <w:p w14:paraId="5AE3EF31" w14:textId="77777777" w:rsidR="00852209" w:rsidRPr="002E6030" w:rsidRDefault="00852209" w:rsidP="00852209">
      <w:pPr>
        <w:jc w:val="both"/>
        <w:rPr>
          <w:spacing w:val="20"/>
          <w:position w:val="6"/>
          <w:rtl/>
        </w:rPr>
      </w:pPr>
      <w:r w:rsidRPr="002E6030">
        <w:rPr>
          <w:rFonts w:hint="cs"/>
          <w:spacing w:val="20"/>
          <w:position w:val="6"/>
          <w:rtl/>
        </w:rPr>
        <w:t>שער בכור בעל מום שנשר והניחו בחלון ואח"כ שחטו עקביא בן מהללאל מתיר וחכמים אוסרין:</w:t>
      </w:r>
    </w:p>
    <w:p w14:paraId="755C0576" w14:textId="77777777" w:rsidR="00852209" w:rsidRPr="002E6030" w:rsidRDefault="00852209" w:rsidP="00852209">
      <w:pPr>
        <w:jc w:val="both"/>
        <w:rPr>
          <w:spacing w:val="20"/>
          <w:position w:val="6"/>
          <w:rtl/>
        </w:rPr>
      </w:pPr>
      <w:r w:rsidRPr="002E6030">
        <w:rPr>
          <w:rFonts w:hint="cs"/>
          <w:spacing w:val="20"/>
          <w:position w:val="6"/>
          <w:rtl/>
        </w:rPr>
        <w:t>מחלוקת ראשונים ואחרונים אם גיזת פסולי המוקדשין מחיים אסורה מדאורייתא או מדרבנן:</w:t>
      </w:r>
    </w:p>
    <w:p w14:paraId="664A77D3" w14:textId="77777777" w:rsidR="00852209" w:rsidRPr="002E6030" w:rsidRDefault="00852209" w:rsidP="00852209">
      <w:pPr>
        <w:jc w:val="both"/>
        <w:rPr>
          <w:spacing w:val="20"/>
          <w:position w:val="6"/>
          <w:rtl/>
        </w:rPr>
      </w:pPr>
      <w:r w:rsidRPr="002E6030">
        <w:rPr>
          <w:rFonts w:hint="cs"/>
          <w:b/>
          <w:bCs/>
          <w:spacing w:val="20"/>
          <w:position w:val="6"/>
          <w:rtl/>
        </w:rPr>
        <w:t>א.</w:t>
      </w:r>
      <w:r w:rsidRPr="002E6030">
        <w:rPr>
          <w:rFonts w:hint="cs"/>
          <w:spacing w:val="20"/>
          <w:position w:val="6"/>
          <w:rtl/>
        </w:rPr>
        <w:t xml:space="preserve"> דעת תוס' (בסוגיין, ובחולין לו., ומעילה יב:), והר"ש בערלה (פ"ג מ"ג), דמן התורה מותרת גיזת פסולי המוקדשין, דהא דרשינן לעיל טו. "תזבח ולא גיזה" משמע דמעשה הגיזה בלבד אסור דומיא דזביחה אבל הגיזה גופה מותרת. ופלוגתת התנאים במשנתינו וכל סוגיית הגמ' אזלה על איסור דרבנן מחשש שמא ישהנו לבכור ויבא לתקלה.</w:t>
      </w:r>
    </w:p>
    <w:p w14:paraId="51E3D283" w14:textId="77777777" w:rsidR="00852209" w:rsidRPr="002E6030" w:rsidRDefault="00852209" w:rsidP="00852209">
      <w:pPr>
        <w:jc w:val="both"/>
        <w:rPr>
          <w:spacing w:val="20"/>
          <w:position w:val="6"/>
          <w:rtl/>
        </w:rPr>
      </w:pPr>
      <w:r w:rsidRPr="002E6030">
        <w:rPr>
          <w:rFonts w:hint="cs"/>
          <w:spacing w:val="20"/>
          <w:position w:val="6"/>
          <w:rtl/>
        </w:rPr>
        <w:t>וכן נקט התו"ח בשטמ"ק השלם, אך הקשה בשם ר"י איך יתכן שתהא הגיזה מותרת, הלא אפילו נתחמם בגיזי עולה מעל (פסחים לג.). ותירץ דשאני עולה שמקדישה כולה היא וגיזותיה, משא"כ בכור שהקדש שלו חל מאליו שרייה רחמנא לגיזתו. [וראה בזה בדברינו להלן כו. ד"ה בעי ר' ינאי, אות א'].</w:t>
      </w:r>
    </w:p>
    <w:p w14:paraId="2C0FC4E8" w14:textId="77777777" w:rsidR="00852209" w:rsidRPr="002E6030" w:rsidRDefault="00852209" w:rsidP="00852209">
      <w:pPr>
        <w:jc w:val="both"/>
        <w:rPr>
          <w:spacing w:val="20"/>
          <w:position w:val="6"/>
          <w:rtl/>
        </w:rPr>
      </w:pPr>
      <w:r w:rsidRPr="002E6030">
        <w:rPr>
          <w:rFonts w:hint="cs"/>
          <w:spacing w:val="20"/>
          <w:position w:val="6"/>
          <w:rtl/>
        </w:rPr>
        <w:t>ברם בחי' הגרי"ז (סוף סוגיין) ביאר בשיטת תוס': דקדושת דמים יש אכן על השיער לענין מעילה וזקוק לפדיון, אך מדין איסור קדושה של פסולי המוקדשין דאין לה היתר אלא בזביחה [עי' בדברינו לעיל ריש טו: בשם הגרי"ז], לענין שיער אין צריך היתר שחיטה. והוכיח זאת מדברי תוס' ב"ק י. (ד"ה שהשור) דשיער שור פסולי המוקדשין מותר מן התורה אף המחובר בו לאחר מיתה. והוסיף דשיטת רש"י והרמב"ם דבעי היתר שחיטה גם לשיער.</w:t>
      </w:r>
    </w:p>
    <w:p w14:paraId="7401BF89" w14:textId="77777777" w:rsidR="00852209" w:rsidRPr="002E6030" w:rsidRDefault="00852209" w:rsidP="00852209">
      <w:pPr>
        <w:jc w:val="both"/>
        <w:rPr>
          <w:spacing w:val="20"/>
          <w:position w:val="6"/>
          <w:rtl/>
        </w:rPr>
      </w:pPr>
      <w:r w:rsidRPr="002E6030">
        <w:rPr>
          <w:rFonts w:hint="cs"/>
          <w:b/>
          <w:bCs/>
          <w:spacing w:val="20"/>
          <w:position w:val="6"/>
          <w:rtl/>
        </w:rPr>
        <w:t>ב.</w:t>
      </w:r>
      <w:r w:rsidRPr="002E6030">
        <w:rPr>
          <w:rFonts w:hint="cs"/>
          <w:spacing w:val="20"/>
          <w:position w:val="6"/>
          <w:rtl/>
        </w:rPr>
        <w:t xml:space="preserve"> מהרי"ט אלגזי (אות מ"ב סק"א) הקשה דהא לאיכא דאמרי לעיל טו: דדרשי "אין לך היתר אכילה אלא משעת זביחה", ודאי משמע שהגיזה עצמה אסורה מן התורה, וא"כ מסתבר דגם ללישנא קמא דהתם אסורה מן התורה, וסוגיין יש לפרש דמיירי דוקא לאחר שחיטה שכבר הותר הכל, ופליגי תנאי אם אכתי אסורה הגיזה דקודם שחיטה מדרבנן שמא יבא לתקלה, אך כל זמן שלא נשחט אסור לכו"ע מן התורה.</w:t>
      </w:r>
    </w:p>
    <w:p w14:paraId="021DE103" w14:textId="77777777" w:rsidR="00852209" w:rsidRPr="002E6030" w:rsidRDefault="00852209" w:rsidP="00852209">
      <w:pPr>
        <w:jc w:val="both"/>
        <w:rPr>
          <w:spacing w:val="20"/>
          <w:position w:val="6"/>
          <w:rtl/>
        </w:rPr>
      </w:pPr>
      <w:r w:rsidRPr="002E6030">
        <w:rPr>
          <w:rFonts w:hint="cs"/>
          <w:spacing w:val="20"/>
          <w:position w:val="6"/>
          <w:rtl/>
        </w:rPr>
        <w:t>ובהערה למהריט"א (קפ"ו) ציינו לשו"ת מנחת ברוך (סי' פ"ה) שכתב דסברת מהריט"א יתכן רק אליבא דר' יהודה הסובר דפליגי עקביא וחכמים כשנשחט הבכור והותר הכל, אך אליבא דר' יוסי הסובר דפליגי כשמת מאליו, על כרחך צ"ל כדברי תוס' דמדאורייתא מותרת הגיזה אף מחיים, ופלוגתת התנאים מדרבנן גרידא, וא"כ נראה שתוס' סברי דהואיל ולר' יוסי הכרח לפרש כן ה"ה אליבא דר' יהודה. [ועי"ש דלדברי הראב"ד (עדיות פ"ה מ"ו) יתכן באמת דס"ל שתלוי הדבר בפלוגתת התנאים]. וצ"ע איך פשיטא למהריט"א שגיזת פסולי המוקדשין אסורה מדאורייתא לכל התנאים.</w:t>
      </w:r>
    </w:p>
    <w:p w14:paraId="4F4DD57A" w14:textId="77777777" w:rsidR="00852209" w:rsidRPr="002E6030" w:rsidRDefault="00852209" w:rsidP="00852209">
      <w:pPr>
        <w:jc w:val="both"/>
        <w:rPr>
          <w:spacing w:val="20"/>
          <w:position w:val="6"/>
          <w:rtl/>
        </w:rPr>
      </w:pPr>
      <w:r w:rsidRPr="002E6030">
        <w:rPr>
          <w:rFonts w:hint="cs"/>
          <w:spacing w:val="20"/>
          <w:position w:val="6"/>
          <w:rtl/>
        </w:rPr>
        <w:t>עוד הביאו (בהערה קפ"ח) שבשו"ת חתם סופר (יו"ד סי' ש"ז) נקט בפשיטות שגיזת בכור אסורה מדאורייתא, ובפתחי תשובה (יו"ד שח. ה.) תמה עליו שלא הזכיר דברי תוס' דסברי שאסורה רק מדרבנן.</w:t>
      </w:r>
    </w:p>
    <w:p w14:paraId="78039BA9" w14:textId="77777777" w:rsidR="00852209" w:rsidRPr="002E6030" w:rsidRDefault="00852209" w:rsidP="00852209">
      <w:pPr>
        <w:jc w:val="both"/>
        <w:rPr>
          <w:spacing w:val="20"/>
          <w:position w:val="6"/>
          <w:rtl/>
        </w:rPr>
      </w:pPr>
      <w:r w:rsidRPr="002E6030">
        <w:rPr>
          <w:rFonts w:hint="cs"/>
          <w:b/>
          <w:bCs/>
          <w:spacing w:val="20"/>
          <w:position w:val="6"/>
          <w:rtl/>
        </w:rPr>
        <w:lastRenderedPageBreak/>
        <w:t>ג.</w:t>
      </w:r>
      <w:r w:rsidRPr="002E6030">
        <w:rPr>
          <w:rFonts w:hint="cs"/>
          <w:spacing w:val="20"/>
          <w:position w:val="6"/>
          <w:rtl/>
        </w:rPr>
        <w:t xml:space="preserve"> הנה לשון רגמ"ה כאן "לפי שצמרו אסור לגמרי מחיים דפסולי המוקדשין אסורין בגיזה ועבודה", ומשמעות דבריו כדעת מהרי"ט אלגזי דמן התורה אסורה הגיזה מחיים, ועל כרחך דסבר כמש"כ מהריט"א דנידון פלוגתת תנאי דסוגיין לאסור רק מדרבנן היא לאחר שחיטה שכבר הותר הכל. אך יש לעיין מה מפרש אליבא דמ"ד דפליגי נמי לאחר שמת מאליו.</w:t>
      </w:r>
    </w:p>
    <w:p w14:paraId="3D779A48" w14:textId="77777777" w:rsidR="00852209" w:rsidRPr="002E6030" w:rsidRDefault="00852209" w:rsidP="00852209">
      <w:pPr>
        <w:jc w:val="both"/>
        <w:rPr>
          <w:spacing w:val="20"/>
          <w:position w:val="6"/>
          <w:rtl/>
        </w:rPr>
      </w:pPr>
      <w:r w:rsidRPr="002E6030">
        <w:rPr>
          <w:rFonts w:hint="cs"/>
          <w:b/>
          <w:bCs/>
          <w:spacing w:val="20"/>
          <w:position w:val="6"/>
          <w:rtl/>
        </w:rPr>
        <w:t>ד.</w:t>
      </w:r>
      <w:r w:rsidRPr="002E6030">
        <w:rPr>
          <w:rFonts w:hint="cs"/>
          <w:spacing w:val="20"/>
          <w:position w:val="6"/>
          <w:rtl/>
        </w:rPr>
        <w:t xml:space="preserve"> עי' מרומי שדה (על תוס' כאן) שדקדק גם מלשון הרמב"ם בפיהמ"ש (ערלה פ"ג מ"ג) דסבר שהגיזה עצמה אסורה מן התורה. וכן דקדק בחי' מרן רי"ז הלוי (עמ' נ"ה) מדברי הרמב"ם בהלכותיו (בכורות ג. יא.). וראה עוד מנחת אברהם עמ' ס"ה.</w:t>
      </w:r>
    </w:p>
    <w:p w14:paraId="3066879C" w14:textId="77777777" w:rsidR="00852209" w:rsidRPr="002E6030" w:rsidRDefault="00852209" w:rsidP="00852209">
      <w:pPr>
        <w:jc w:val="both"/>
        <w:rPr>
          <w:spacing w:val="20"/>
          <w:position w:val="6"/>
          <w:rtl/>
        </w:rPr>
      </w:pPr>
      <w:r w:rsidRPr="002E6030">
        <w:rPr>
          <w:rFonts w:hint="cs"/>
          <w:b/>
          <w:bCs/>
          <w:spacing w:val="20"/>
          <w:position w:val="6"/>
          <w:rtl/>
        </w:rPr>
        <w:t>ה.</w:t>
      </w:r>
      <w:r w:rsidRPr="002E6030">
        <w:rPr>
          <w:rFonts w:hint="cs"/>
          <w:spacing w:val="20"/>
          <w:position w:val="6"/>
          <w:rtl/>
        </w:rPr>
        <w:t xml:space="preserve"> ראה במהרי"ט אלגזי שם (אות מ"א סק"ד וסק"ה) שהאריך לדון מסוגיא לעיל ט: ומסוגיא בחולין קלה. על שיטת תוס' דגיזת פסולי המוקדשין מותרת מן התורה, וכן על דברי התו"ח בשטמ"ק הנ"ל והר"ש בערלה הנ"ל דמוכח מדבריהם שגם גיזת בכור תם מותרת מן התורה ואין איסורה אלא מדרבנן. ועי' ראשית בכורים ושמן רוקח שדנים על דברי מהריט"א.</w:t>
      </w:r>
    </w:p>
    <w:p w14:paraId="686D4223" w14:textId="77777777" w:rsidR="00852209" w:rsidRPr="002E6030" w:rsidRDefault="00852209" w:rsidP="00852209">
      <w:pPr>
        <w:jc w:val="both"/>
        <w:rPr>
          <w:spacing w:val="20"/>
          <w:position w:val="6"/>
          <w:rtl/>
        </w:rPr>
      </w:pPr>
      <w:r w:rsidRPr="002E6030">
        <w:rPr>
          <w:rFonts w:hint="cs"/>
          <w:spacing w:val="20"/>
          <w:position w:val="6"/>
          <w:rtl/>
        </w:rPr>
        <w:t>שער בכור בעל מום - יש לעיין אמאי נקט לשון 'שיער' ולא 'צמר' - עי' בדברינו במתני' כד: ד"ה ותולש את השער (אות ג').</w:t>
      </w:r>
    </w:p>
    <w:p w14:paraId="428F2A15" w14:textId="77777777" w:rsidR="00852209" w:rsidRPr="002E6030" w:rsidRDefault="00852209" w:rsidP="00852209">
      <w:pPr>
        <w:jc w:val="both"/>
        <w:rPr>
          <w:spacing w:val="20"/>
          <w:position w:val="6"/>
          <w:rtl/>
        </w:rPr>
      </w:pPr>
      <w:r w:rsidRPr="002E6030">
        <w:rPr>
          <w:rFonts w:hint="cs"/>
          <w:spacing w:val="20"/>
          <w:position w:val="6"/>
          <w:rtl/>
        </w:rPr>
        <w:t>והניחו בחלון - עי' תוי"ט (עדיות פ"ה מ"ו) דחלון דהכא אינו כשאר חלונות שפתוחים לחוץ או לרשות אחרת, אבל כאן אינו פתוח מעבר לעבר אלא פתוח לצד החדר ועשוי כדי שאדם יניח שם חפציו.</w:t>
      </w:r>
    </w:p>
    <w:p w14:paraId="094E3AA7" w14:textId="77777777" w:rsidR="00852209" w:rsidRPr="002E6030" w:rsidRDefault="00852209" w:rsidP="00852209">
      <w:pPr>
        <w:jc w:val="both"/>
        <w:rPr>
          <w:spacing w:val="20"/>
          <w:position w:val="6"/>
          <w:rtl/>
        </w:rPr>
      </w:pPr>
      <w:r w:rsidRPr="002E6030">
        <w:rPr>
          <w:rFonts w:hint="cs"/>
          <w:spacing w:val="20"/>
          <w:position w:val="6"/>
          <w:rtl/>
        </w:rPr>
        <w:t>רש"י</w:t>
      </w:r>
    </w:p>
    <w:p w14:paraId="192CD609" w14:textId="77777777" w:rsidR="00852209" w:rsidRPr="002E6030" w:rsidRDefault="00852209" w:rsidP="00852209">
      <w:pPr>
        <w:jc w:val="both"/>
        <w:rPr>
          <w:spacing w:val="20"/>
          <w:position w:val="6"/>
          <w:rtl/>
        </w:rPr>
      </w:pPr>
      <w:r w:rsidRPr="002E6030">
        <w:rPr>
          <w:rFonts w:hint="cs"/>
          <w:spacing w:val="20"/>
          <w:position w:val="6"/>
          <w:rtl/>
        </w:rPr>
        <w:t>ד"ה אסור להדוקיה - אפי' לר"ש דאמר במסכת שבת וכו' - הרש"ש ומראה כהן הגיהו שהוא דיבור חדש.</w:t>
      </w:r>
    </w:p>
    <w:p w14:paraId="681BE80A" w14:textId="77777777" w:rsidR="00852209" w:rsidRPr="002E6030" w:rsidRDefault="00852209" w:rsidP="00852209">
      <w:pPr>
        <w:jc w:val="both"/>
        <w:rPr>
          <w:spacing w:val="20"/>
          <w:position w:val="6"/>
          <w:rtl/>
        </w:rPr>
      </w:pPr>
      <w:r w:rsidRPr="002E6030">
        <w:rPr>
          <w:rFonts w:hint="cs"/>
          <w:spacing w:val="20"/>
          <w:position w:val="6"/>
          <w:rtl/>
        </w:rPr>
        <w:t>ד"ה כלאחר יד - דאין דרך לתלוש צמר אלא לגזוז - ברגמ"ה משמע שמוסיף סברא נוספת "שלא לצורך עקירה אלא לצורך שחיטה", וצ"ב דהיינו מלאכה שא"צ לגופה ולא כלאחר יד.</w:t>
      </w:r>
    </w:p>
    <w:p w14:paraId="11A1C07F" w14:textId="77777777" w:rsidR="00852209" w:rsidRPr="002E6030" w:rsidRDefault="00852209" w:rsidP="00852209">
      <w:pPr>
        <w:jc w:val="both"/>
        <w:rPr>
          <w:spacing w:val="20"/>
          <w:position w:val="6"/>
          <w:rtl/>
        </w:rPr>
      </w:pPr>
      <w:r w:rsidRPr="002E6030">
        <w:rPr>
          <w:rFonts w:hint="cs"/>
          <w:spacing w:val="20"/>
          <w:position w:val="6"/>
          <w:rtl/>
        </w:rPr>
        <w:t>ד"ה דלא שכיחא - ומילתא דלא שכיחא לא גזרו רבנן - עי' בדברינו בגמ' ד"ה וליחלה.</w:t>
      </w:r>
    </w:p>
    <w:p w14:paraId="05627B18" w14:textId="77777777" w:rsidR="00852209" w:rsidRPr="002E6030" w:rsidRDefault="00852209" w:rsidP="00852209">
      <w:pPr>
        <w:jc w:val="both"/>
        <w:rPr>
          <w:spacing w:val="20"/>
          <w:position w:val="6"/>
          <w:rtl/>
        </w:rPr>
      </w:pPr>
      <w:r w:rsidRPr="002E6030">
        <w:rPr>
          <w:rFonts w:hint="cs"/>
          <w:spacing w:val="20"/>
          <w:position w:val="6"/>
          <w:rtl/>
        </w:rPr>
        <w:t>ד"ה דמיה יקרים - ואין דמיה כ"כ מזומנים לחללה עליהן - עי' בדברינו בגמ' ד"ה דמיה יקרין.</w:t>
      </w:r>
    </w:p>
    <w:p w14:paraId="2E18E89D" w14:textId="77777777" w:rsidR="00852209" w:rsidRPr="002E6030" w:rsidRDefault="00852209" w:rsidP="00852209">
      <w:pPr>
        <w:jc w:val="both"/>
        <w:rPr>
          <w:spacing w:val="20"/>
          <w:position w:val="6"/>
          <w:rtl/>
        </w:rPr>
      </w:pPr>
      <w:r w:rsidRPr="002E6030">
        <w:rPr>
          <w:rFonts w:hint="cs"/>
          <w:spacing w:val="20"/>
          <w:position w:val="6"/>
          <w:rtl/>
        </w:rPr>
        <w:t>תוס'</w:t>
      </w:r>
    </w:p>
    <w:p w14:paraId="0CA09EEA" w14:textId="77777777" w:rsidR="00852209" w:rsidRPr="002E6030" w:rsidRDefault="00852209" w:rsidP="00852209">
      <w:pPr>
        <w:jc w:val="both"/>
        <w:rPr>
          <w:spacing w:val="20"/>
          <w:position w:val="6"/>
          <w:rtl/>
        </w:rPr>
      </w:pPr>
      <w:r w:rsidRPr="002E6030">
        <w:rPr>
          <w:rFonts w:hint="cs"/>
          <w:spacing w:val="20"/>
          <w:position w:val="6"/>
          <w:rtl/>
        </w:rPr>
        <w:t>ד"ה דהוה ליה - אין ללמוד מכאן שיהא מותר לתלוש נוצה מצואר של עוף כדי לשחוט ביו"ט - כדעת תוס' שאסרו כן נקט הרא"ש, וכן פסק הרמב"ם (יו"ט ג. ג.), אולם הרמב"ן בהלכותיו פסק להיתר - עי' בדברינו בגמ' ד"ה וביום טוב, אות ב'.</w:t>
      </w:r>
    </w:p>
    <w:p w14:paraId="08FD1C40" w14:textId="77777777" w:rsidR="00852209" w:rsidRPr="002E6030" w:rsidRDefault="00852209" w:rsidP="00852209">
      <w:pPr>
        <w:jc w:val="both"/>
        <w:rPr>
          <w:spacing w:val="20"/>
          <w:position w:val="6"/>
          <w:rtl/>
        </w:rPr>
      </w:pPr>
      <w:r w:rsidRPr="002E6030">
        <w:rPr>
          <w:rFonts w:hint="cs"/>
          <w:spacing w:val="20"/>
          <w:position w:val="6"/>
          <w:rtl/>
        </w:rPr>
        <w:t>ולעיקר דין תלישת נוצה מצואר עוף, האם ראוי לעשות כן קודם שחיטה - יעוי' בדברינו במתני' כד: ד"ה ותולש את השער (אות א').</w:t>
      </w:r>
    </w:p>
    <w:p w14:paraId="7131814A" w14:textId="77777777" w:rsidR="00852209" w:rsidRPr="002E6030" w:rsidRDefault="00852209" w:rsidP="00852209">
      <w:pPr>
        <w:jc w:val="both"/>
        <w:rPr>
          <w:spacing w:val="20"/>
          <w:position w:val="6"/>
          <w:rtl/>
        </w:rPr>
      </w:pPr>
      <w:r w:rsidRPr="002E6030">
        <w:rPr>
          <w:rFonts w:hint="cs"/>
          <w:spacing w:val="20"/>
          <w:position w:val="6"/>
          <w:rtl/>
        </w:rPr>
        <w:t>דהא לעיל פריש דהא דשרי הכא משום שאין מתכוין וללשון נמי שפירש דאפי' במתכוין וכו' - שני הפירושים הם בתוס' לעיל כד: (ד"ה והיינו). ועי' ראשית בכורים שם בביאור מחלוקת הפירושים אי שרי דוקא בדאיכא תרי דרבנן - שאין מתכוין וכלאחר יד, או אפילו בחד דרבנן. [וראה בדברינו על תוס' שם].</w:t>
      </w:r>
    </w:p>
    <w:p w14:paraId="1339DD03" w14:textId="77777777" w:rsidR="00852209" w:rsidRPr="002E6030" w:rsidRDefault="00852209" w:rsidP="00852209">
      <w:pPr>
        <w:jc w:val="both"/>
        <w:rPr>
          <w:spacing w:val="20"/>
          <w:position w:val="6"/>
          <w:rtl/>
        </w:rPr>
      </w:pPr>
      <w:r w:rsidRPr="002E6030">
        <w:rPr>
          <w:rFonts w:hint="cs"/>
          <w:spacing w:val="20"/>
          <w:position w:val="6"/>
          <w:rtl/>
        </w:rPr>
        <w:t>ואע"ג דאין צריך כאן לנוצה והוי מלאכה שא"צ לגופה אין ללמוד מלאכה שא"צ לגופה מכלאחר יד - א] כלומר לכאורה כשם שגבי בהמה שרינן לתלוש הצמר משום דהוי דרבנן כלאחר יד, ה"נ בעוף יש להתיר דמ"מ הוי דרבנן משום מלאכה שא"צ לגופה, לזה קאמרי תוס' דאין ללמוד זה מזה, דיתכן שהתירו רק בדרבנן דכלאחר יד שהוא שינוי בגוף המלאכה, ולא בעושה מלאכה גמורה כאורחה אלא שאין צריך לגופה.</w:t>
      </w:r>
    </w:p>
    <w:p w14:paraId="2DE06993" w14:textId="77777777" w:rsidR="00852209" w:rsidRPr="002E6030" w:rsidRDefault="00852209" w:rsidP="00852209">
      <w:pPr>
        <w:jc w:val="both"/>
        <w:rPr>
          <w:spacing w:val="20"/>
          <w:position w:val="6"/>
          <w:rtl/>
        </w:rPr>
      </w:pPr>
      <w:r w:rsidRPr="002E6030">
        <w:rPr>
          <w:rFonts w:hint="cs"/>
          <w:spacing w:val="20"/>
          <w:position w:val="6"/>
          <w:rtl/>
        </w:rPr>
        <w:t xml:space="preserve">והרש"ש ציין לר"ן בשבת פרק חבית שהוכיח דכלאחר יד קיל אפילו מאמירה לנוכרי שקילא מכל שאר השבותין. </w:t>
      </w:r>
    </w:p>
    <w:p w14:paraId="153EE9B2" w14:textId="77777777" w:rsidR="00852209" w:rsidRPr="002E6030" w:rsidRDefault="00852209" w:rsidP="00852209">
      <w:pPr>
        <w:jc w:val="both"/>
        <w:rPr>
          <w:spacing w:val="20"/>
          <w:position w:val="6"/>
          <w:rtl/>
        </w:rPr>
      </w:pPr>
      <w:r w:rsidRPr="002E6030">
        <w:rPr>
          <w:rFonts w:hint="cs"/>
          <w:spacing w:val="20"/>
          <w:position w:val="6"/>
          <w:rtl/>
        </w:rPr>
        <w:t>ב] תוס' נקטו בפשיטות דתולש נוצה לצורך שחיטה וא"צ לנוצה עצמה חשיבא מלאכה שא"צ לגופה. והנה בביאור הלכה (ריש סי' ש"מ) הביא מחלוקת ראשונים בגוזז מן העור וא"צ לגיזה עצמה אלא ליפות העור, דיש הסבורים דחשיב מלאכה הצריכה לגופה, שהרי היתה גיזה במשכן גם שלא לצורך הצמר כגון בעורות תחשים, אך הני מילי כגון שהיא צריכה לגופה כגון לתיקון העור וליפותו, משא"כ כגון הכא שהוא רק לצורך שחיטה ודאי חשיבא לכו"ע מלאכה שא"צ לגופה.</w:t>
      </w:r>
    </w:p>
    <w:p w14:paraId="29981B78"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spacing w:val="20"/>
          <w:position w:val="6"/>
          <w:rtl/>
        </w:rPr>
        <w:t>ד"ה ואמר ר"ל</w:t>
      </w:r>
      <w:r w:rsidRPr="002E6030">
        <w:rPr>
          <w:rFonts w:eastAsia="Tahoma" w:hint="cs"/>
          <w:color w:val="00000A"/>
          <w:spacing w:val="20"/>
          <w:position w:val="6"/>
          <w:rtl/>
        </w:rPr>
        <w:t xml:space="preserve"> - אע"ג דלענין בכור לא מחייב ביה משום לא תגוז לענין שבת יש לחייב משום תולדה דגוזז ככל עוקר דבר מגידולו בבעלי חיים כמו חולין דף עג. וכו' - האחרונים (מסהש"ס, ריעב"ץ, רש"ש, מצפ"א) הגיהו דצריך לציין לשבת קז:</w:t>
      </w:r>
    </w:p>
    <w:p w14:paraId="4B62A136"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א] באבני נזר (או"ח קלא. יט.), ובאגלי טל (מלאכת זורע סי' ג') ובחלקת יואב (ח"ב סי' כ"ב) הוכיחו מכאן דשיטת תוס' שאין תולדות בשאר איסורין חוץ מאיסור שבת. (פירות תאנה).</w:t>
      </w:r>
    </w:p>
    <w:p w14:paraId="21CF6D8F"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ב] תוס' נקטו שדלדל עובר במעי אמו הוי תולדה דגוזז, וכן נקטו תוס' בע"ז כו. (ד"ה סבר), וכן דעת הרמב"ן כאן בהלכותיו שעוקר דבר מגידולו בבעלי חיים חיובו משום גוזז. ברם בירושלמי דשבת איתא שחייב משום קוצר, וכן דעת כמה ראשונים - יעוי'  בדברינו בגמ' ד"ה וביום טוב (אות ב').</w:t>
      </w:r>
    </w:p>
    <w:p w14:paraId="2DAAD1BB"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וכן קיטוף חייב בשבת משום תולדה דקוצר וכן תולש מן המחובר - צ"ב דהיינו קיטוף היינו תולש דתרוייהו הוא עושה ביד ולא בכלי כדפירש"י במנחות ריש סח: כדכתיב "וקטפת מלילות בידך". ואולי קיטוף הוא עם השורש ותלישה בלי השורש.</w:t>
      </w:r>
    </w:p>
    <w:p w14:paraId="0D3CB10D"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ואי הוה מפרשינן הכא דפריך אהא דאמרינן דתולש חשוב כלאחר יד הוה ניחא וכו' - עי' מרומי שדה שכתב דלשיטת הרמב"ן צ"ל שהוא מפרש כפירוש זה שדחו תוס'. וראה עוד מש"כ מים קדושים לישב קושית תוס'.</w:t>
      </w:r>
    </w:p>
    <w:p w14:paraId="6C610973"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הוה ניחא דמייתי ראיה מהכא דלא [חשיב - מראה כהן] כלאחר יד ואין הלשון משמע כן - עי' מש"כ חזו"א (בכורות כא. ו.) על דחיית תוס' דאין הלשון משמע כן.</w:t>
      </w:r>
    </w:p>
    <w:p w14:paraId="61B476CA"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מדרב - שאם היה סובר דדבר שאין מתכוין מותר מנא ליה לרב שיהא הלכה כמותו משום דתולש לאו היינו כגוזז דילמא וכו' - הקשה הצ"ק א"כ לתירוץ איבעית אימא דר"י בן המשולם אכן לא סבר כרב, קושית תוס' במקומה עומדת.</w:t>
      </w:r>
    </w:p>
    <w:p w14:paraId="633E0084"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והרש"ש כתב דלמסקנא אפשר דנקט רב תולש לאו היינו גוזז כר' יוסי דס"ל הכי בחולין קל"ז.</w:t>
      </w:r>
    </w:p>
    <w:p w14:paraId="5CA6BFB0"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עיקרן משחיר - כך היה כתוב בספרים וכו' ובקונטרס גריס איפכא כו' - בביאור גירסת רש"י ורגמ"ה, וגירסת תוס' - יעוי' בדברינו בגמ' ד"ה שתי שערות, אות א'.</w:t>
      </w:r>
    </w:p>
    <w:p w14:paraId="0414A6D2"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גוזז - כלומר אפי' יגזוז משאר השערות בלא מתכוין וכו' - פי' לגירסת תוס' דעיקרן משחיר וראשן מאדים, נמצא שצריך הוא לגוז כל השערה, לכך פירשו "ואינו חושש" כלומר אם יגזוז משאר השערות בלא מתכוין. אולם לגירסת רש"י שרק ראשן משחיר, יש לפרש "אינו חושש" אם יגזוז השערה עצמה יותר מן הצורך.</w:t>
      </w:r>
    </w:p>
    <w:p w14:paraId="27507EA3"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ברם רש"י גופיה [וכן רגמ"ה] פירשו ד"אינו חושש" היינו מעצם מעשה הגיזה דקדשים לפי דחשיב דבר שאין מתכוין ומותר. ותוס' בסמוך מקשים על פירוש זה.</w:t>
      </w:r>
    </w:p>
    <w:p w14:paraId="5616FD78"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ובקונטרס פי' דדייק מהא דשרי משום דאין מתכוין לשום גזיזה אלא לתקן ואין זה כשאר לשון אין מתכוין בעלמא - הנה יעוי' בתוס' לקמן לד. (ד"ה אילימא), ובתוס' מנחות נו. (ד"ה רבי שמעון), דאף בסוגיא התם גבי מקיז דם לבכור במקום שעושה בו מום שרי ר' שמעון לשחוט עליו, ופירש רש"י דר"ש לטעמיה דשרי דבר שאין מתכוין, וחשיב התם 'אין מתכוין' לפי שכוונתו לרפואה להקזת דם הגם דהוה פסיק רישיה שיעשה מום. ואף שם נחלקו תוס' על רש"י ופירשו בענין אחר.</w:t>
      </w:r>
    </w:p>
    <w:p w14:paraId="4B06BEA8"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בישוב שיטת רש"י:</w:t>
      </w:r>
    </w:p>
    <w:p w14:paraId="5CCD199B"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מים קדושים ביאר שדעת רש"י דאמנם בכל דוכתא שהאיסור הוא משום עשיית המלאכה גופה, אזי אי הוה פסיק רישיה חשיב כמתכוין גמור, אבל הכא גבי בכור שסיבת איסור הגיזה כדי שלא ינהג בבהמה מנהג חולין שגוזז להנאתו, משום הכי כשגוזז לתקן הבכור או הפרה ולא מתכוין ליהנות שרי אף בפסיק רישיה.</w:t>
      </w:r>
    </w:p>
    <w:p w14:paraId="435C42B3"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ובדומה לזה ביאר חזון יחזקאל (תוספתא פ"ב מ"ז), וכן ביאר מנחת אברהם (עמ' נ"ט) [עפ"י דברי הגר"ח בכתביו בענין שיעור גזיזה בקדשים], דאיסור גיזה כאן אינו על עצם מעשה הגזיזה, אלא מה שהוא לוקח הגיזה מהקדשים, ולכך ס"ל לרש"י דאם אינו מתכוין ללקיחת הצמר חשיב שפיר דבר שאין מתכוין אף בפסיק רישיה. וראה במנחת אברהם שהרחיב בביאור פלוגתת רש"י ותוס' וסברותיהם.</w:t>
      </w:r>
    </w:p>
    <w:p w14:paraId="45779C60"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ולכאורה יש לפרש באופן אחר: דרש"י אזיל לשיטתו שפירש בזבחים סוף צא: דלר' שמעון כל שאפשר לעשות הדבר באופן שלא יהא פסיק רישיה, הגם שבפועל עושה בפסיק רישיה חשיב דבר שאין מתכוין, ובסוגיין הרי יכול לתלוש ביד, וגבי מום הרי יכול להקיז במקום שלא יעשה מום.</w:t>
      </w:r>
    </w:p>
    <w:p w14:paraId="18B6F66E"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וכעין סברא מחודשת זו כתב גם השלטי גבורים בשבת פרק האורג (דף לח: בדפי הרי"ף, אות ג'). וכן ביאר שיטת רש"י במרכבת המשנה (פ"א מהל' שבת).</w:t>
      </w:r>
    </w:p>
    <w:p w14:paraId="3E188E7C"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הגהות קרני ראם בסוגיין, אבני נזר (יו"ד סוס"י תי"ב), ראשית בכורים (על רש"י, ועל תוס'), שלטי גבורים בשבועות (סו"פ שבועת העדות), בית הלוי (ח"א סי' א' סק"ה), טהרת הקדש (מנחות נו.), והערות להגריש"א כאן.</w:t>
      </w:r>
    </w:p>
    <w:p w14:paraId="4F1F118C"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ויש לישב לפי' הקונטרס דהכי פריך וכו' - אולי יש לדחוק כוונה זו בדברי רש"י, אך יותר נראה שכוונת תוס' לישב אליבא דפירש"י ולאו מטעמיה. וגם בדברי רגמ"ה אין נראה לדחוק פירוש זה. וע"ע מים קדושים.</w:t>
      </w:r>
    </w:p>
    <w:p w14:paraId="75F11447"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ומיהו אין פי' זה נראה כלל דבכל ענין יכול להקשות בין הוי טעמיה משום דבר שאין מתכוין מותר וכו' - פי' אם זה פשר קושית הגמ', הלא כך יש להקשות גם אי נימא דטעם ר"י בן המשולם דדבר שאין מתכוין מותר, אמאי שרי רק לפנות מכאן ומכאן ואם נתלש נתלש, הרי ראוי להתיר לגוז לכתחילה לצורך הכשר הבכור כדמצינו בפרה.</w:t>
      </w:r>
    </w:p>
    <w:p w14:paraId="3CA3E1A0"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ד"ה שער בכור - כולה הך שמעתא מוכח דגיזת פסולי המוקדשין שרי מדאורייתא וכו' - שיטות המפרשים בענין זה - יעוי' בדברינו במתני' ד"ה שער בכור.</w:t>
      </w:r>
    </w:p>
    <w:p w14:paraId="76139E73"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ותימה לרבי דאמרינן בפרק שני דחולין דף לו: וכו' - צ"ל בחולין דף לה:, ועי"ש דף לו. תוס' ד"ה סלקא דעתך.</w:t>
      </w:r>
    </w:p>
    <w:p w14:paraId="69B28E1F" w14:textId="77777777" w:rsidR="00852209" w:rsidRPr="002E6030" w:rsidRDefault="00852209" w:rsidP="00852209">
      <w:pPr>
        <w:spacing w:line="240" w:lineRule="atLeast"/>
        <w:jc w:val="both"/>
        <w:rPr>
          <w:rFonts w:eastAsia="Tahoma"/>
          <w:color w:val="00000A"/>
          <w:spacing w:val="20"/>
          <w:position w:val="6"/>
          <w:rtl/>
        </w:rPr>
      </w:pPr>
      <w:r w:rsidRPr="002E6030">
        <w:rPr>
          <w:rFonts w:eastAsia="Tahoma" w:hint="cs"/>
          <w:color w:val="00000A"/>
          <w:spacing w:val="20"/>
          <w:position w:val="6"/>
          <w:rtl/>
        </w:rPr>
        <w:t>ולעיקר קושית תוס' - יעוי' מים קדושים שכתב לישב דתליא בשני לשונות הגמ' לעיל דף ט"ו מהיכן ילפינן איסור גיזה ועבודה בפסולי המוקדשין, ולישנא בתרא דהתם משמע דאף הגיזה אסורה ולא רק המעשה, ור' שמעון דחולין מוכח דס"ל כהאי לישנא - עי' בדבריו.</w:t>
      </w:r>
    </w:p>
    <w:p w14:paraId="02032E48" w14:textId="77777777" w:rsidR="00852209" w:rsidRPr="002E6030" w:rsidRDefault="00852209" w:rsidP="00852209">
      <w:pPr>
        <w:jc w:val="both"/>
        <w:rPr>
          <w:spacing w:val="20"/>
          <w:position w:val="6"/>
          <w:rtl/>
        </w:rPr>
      </w:pPr>
      <w:r w:rsidRPr="002E6030">
        <w:rPr>
          <w:rFonts w:eastAsia="Tahoma" w:hint="cs"/>
          <w:color w:val="00000A"/>
          <w:spacing w:val="20"/>
          <w:position w:val="6"/>
          <w:rtl/>
        </w:rPr>
        <w:t>ועל דרך זה כתב מהרי"ט אלגזי (אות מ"ב סק"א, ד"ה ועוד יל"ע), ועי' מש"כ לישב קושיא זו על תוס'. וראה עוד הגהות מצפ"א, ובמנחת ברוך (סי' פ"ה).</w:t>
      </w:r>
    </w:p>
    <w:p w14:paraId="4F132CAA" w14:textId="77777777" w:rsidR="00852209" w:rsidRPr="002E6030" w:rsidRDefault="00852209" w:rsidP="00852209">
      <w:pPr>
        <w:jc w:val="both"/>
        <w:rPr>
          <w:spacing w:val="20"/>
          <w:position w:val="6"/>
          <w:rtl/>
        </w:rPr>
      </w:pPr>
      <w:r w:rsidRPr="002E6030">
        <w:rPr>
          <w:rFonts w:hint="cs"/>
          <w:spacing w:val="20"/>
          <w:position w:val="6"/>
          <w:rtl/>
        </w:rPr>
        <w:t>וכ"ת הא דשריא מדאורייתא היינו בנשר אבל גוזז דמתכוין אסור - בחי' הגרי"ז הניח בתמיה מה איסור שייך כשגוזז במתכוין אם הגיזה שנשרה מאליה שריא. וראה מש"כ בזה ראשית בכורים.</w:t>
      </w:r>
    </w:p>
    <w:p w14:paraId="2DA54B8E" w14:textId="77777777" w:rsidR="00852209" w:rsidRPr="002E6030" w:rsidRDefault="00852209" w:rsidP="00852209">
      <w:pPr>
        <w:jc w:val="both"/>
        <w:rPr>
          <w:spacing w:val="20"/>
          <w:position w:val="6"/>
          <w:rtl/>
        </w:rPr>
      </w:pPr>
      <w:r w:rsidRPr="002E6030">
        <w:rPr>
          <w:rFonts w:hint="cs"/>
          <w:spacing w:val="20"/>
          <w:position w:val="6"/>
          <w:rtl/>
        </w:rPr>
        <w:t>(ע"ב) ועוד אפילו בתולש פליגי כדמוכח בסוף פירקין דשרי עקביא מכלל כי אסרי רבנן מדרבנן - הצ"ק תמה מאי ראיה מתולש דהוה כלאחר יד ומשום הכי שרי עקביא, משא"כ גוזז הוי במתכוין ומלאכה גמורה.</w:t>
      </w:r>
    </w:p>
    <w:p w14:paraId="3950503E" w14:textId="77777777" w:rsidR="00852209" w:rsidRPr="002E6030" w:rsidRDefault="00852209" w:rsidP="00852209">
      <w:pPr>
        <w:jc w:val="both"/>
        <w:rPr>
          <w:spacing w:val="20"/>
          <w:position w:val="6"/>
          <w:rtl/>
        </w:rPr>
      </w:pPr>
      <w:r w:rsidRPr="002E6030">
        <w:rPr>
          <w:rFonts w:hint="cs"/>
          <w:spacing w:val="20"/>
          <w:position w:val="6"/>
          <w:rtl/>
        </w:rPr>
        <w:t xml:space="preserve">ברם יעוי' מהר"יט אלגזי (אות מ"ב סק"ב) שהוכיח מדברי תוס' דאכן עקביא סבר דלאו דוקא תולש שרי אלא ה"ה גוזז, ואזלו בזה תוס' לשיטתם לעיל - עי' בדבריו. </w:t>
      </w:r>
    </w:p>
    <w:p w14:paraId="59232334" w14:textId="77777777" w:rsidR="00852209" w:rsidRPr="002E6030" w:rsidRDefault="00852209" w:rsidP="00852209">
      <w:pPr>
        <w:jc w:val="both"/>
        <w:rPr>
          <w:spacing w:val="20"/>
          <w:position w:val="6"/>
          <w:rtl/>
        </w:rPr>
      </w:pPr>
      <w:r w:rsidRPr="002E6030">
        <w:rPr>
          <w:rFonts w:hint="cs"/>
          <w:spacing w:val="20"/>
          <w:position w:val="6"/>
          <w:rtl/>
        </w:rPr>
        <w:t>כדמוכח לקמן גבי תולש צמר מעולה תמימה - עי' בדברינו לקמן כו. (ד"ה בעי ר' ינאי, אות א').</w:t>
      </w:r>
    </w:p>
    <w:p w14:paraId="340A6313" w14:textId="77777777" w:rsidR="00852209" w:rsidRPr="002E6030" w:rsidRDefault="00852209" w:rsidP="00852209">
      <w:pPr>
        <w:jc w:val="both"/>
        <w:rPr>
          <w:spacing w:val="20"/>
          <w:position w:val="6"/>
          <w:rtl/>
        </w:rPr>
      </w:pPr>
      <w:r w:rsidRPr="002E6030">
        <w:rPr>
          <w:rFonts w:hint="cs"/>
          <w:spacing w:val="20"/>
          <w:position w:val="6"/>
          <w:rtl/>
        </w:rPr>
        <w:t xml:space="preserve">ועוד קשה וכו' למה לי קרא דם פסולי המוקדשין דשרי בהנאה והלא אף בקדשים דם מותר בהנאה משנעשית מצותו - עי' זבחים מו. מעילה יא. דילפינן דדם קדשים אין בו מעילה קודם כפרה כלאחר כפרה. מיהו היינו לענין מעילה, אבל היתר הנאה לגמרי שרי רק משעת כפרה שנעשית מצותו. </w:t>
      </w:r>
    </w:p>
    <w:p w14:paraId="0D8799EF" w14:textId="77777777" w:rsidR="00852209" w:rsidRPr="002E6030" w:rsidRDefault="00852209" w:rsidP="00852209">
      <w:pPr>
        <w:jc w:val="both"/>
        <w:rPr>
          <w:spacing w:val="20"/>
          <w:position w:val="6"/>
          <w:rtl/>
        </w:rPr>
      </w:pPr>
      <w:r w:rsidRPr="002E6030">
        <w:rPr>
          <w:rFonts w:hint="cs"/>
          <w:spacing w:val="20"/>
          <w:position w:val="6"/>
          <w:rtl/>
        </w:rPr>
        <w:t>והנה איתא במעילה יא. דיצא הדם לנחל קדרון מועלין בו מדרבנן, ושיטת ה"ר חיים בתוס' זבחים מו. שאף מדאורייתא מועלין בו דבי"ד קדשוהו שלא יהנו ממנו בלא פדיון, ולשיטה זו הא דנקטו תוס' הכא דהדם מותר בהנאה משנעשית מצותו היינו מעיקר הדין תורה.</w:t>
      </w:r>
    </w:p>
    <w:p w14:paraId="26292AFC" w14:textId="77777777" w:rsidR="00852209" w:rsidRPr="002E6030" w:rsidRDefault="00852209" w:rsidP="00852209">
      <w:pPr>
        <w:jc w:val="both"/>
        <w:rPr>
          <w:spacing w:val="20"/>
          <w:position w:val="6"/>
          <w:rtl/>
        </w:rPr>
      </w:pPr>
      <w:r w:rsidRPr="002E6030">
        <w:rPr>
          <w:rFonts w:hint="cs"/>
          <w:spacing w:val="20"/>
          <w:position w:val="6"/>
          <w:rtl/>
        </w:rPr>
        <w:t>ועי' ראשית בכורים שכתב לישב קושית תוס' עפ"י דברי תוס' בזבחים שם.</w:t>
      </w:r>
    </w:p>
    <w:p w14:paraId="1462D220" w14:textId="77777777" w:rsidR="00852209" w:rsidRPr="002E6030" w:rsidRDefault="00852209" w:rsidP="00852209">
      <w:pPr>
        <w:jc w:val="both"/>
        <w:rPr>
          <w:spacing w:val="20"/>
          <w:position w:val="6"/>
          <w:rtl/>
        </w:rPr>
      </w:pPr>
      <w:r w:rsidRPr="002E6030">
        <w:rPr>
          <w:rFonts w:hint="cs"/>
          <w:spacing w:val="20"/>
          <w:position w:val="6"/>
          <w:rtl/>
        </w:rPr>
        <w:t>והתם דליכא מצוה למה יהא אסור - בחי' הגרי"ז הניח בצ"ע דהרי נעשית מצותו הוא חלות היתר לכל דינו, אבל כל שלא נעשית מצותו אין בו ההיתר, ושפיר אסור הדם קדשים בבעל מום דפסולי המוקדשין, והראיה דהרי דם הקזה גם אסור אף שאין בדם שום מצוה הנעשית בו.</w:t>
      </w:r>
    </w:p>
    <w:p w14:paraId="2E23E187" w14:textId="77777777" w:rsidR="00852209" w:rsidRPr="002E6030" w:rsidRDefault="00852209" w:rsidP="00852209">
      <w:pPr>
        <w:jc w:val="both"/>
        <w:rPr>
          <w:spacing w:val="20"/>
          <w:position w:val="6"/>
          <w:rtl/>
        </w:rPr>
      </w:pPr>
      <w:r w:rsidRPr="002E6030">
        <w:rPr>
          <w:rFonts w:hint="cs"/>
          <w:spacing w:val="20"/>
          <w:position w:val="6"/>
          <w:rtl/>
        </w:rPr>
        <w:t>ועוד מאי קאמר הואיל ואסירי בגיזה ועבודה והא לאחר שחיטה מותר לגוז ולעבוד דמזביחה ואילך הכל מותר - מהרי"ט אלגזי (פ"ק אות ב' סוף סק"ו, כאן אות מ"ב סק"ג) תמה מה הוצרכו תוס' לקמן להוכיח מסוגיות דלעיל שאחר שחיטה הותר הכל, הרי מפורש כן בספרי פרשת ראה (יב. טו.) "תזבח ולא גיזה, בשר ולא חלב, יכול יהיו אסורים לאחר זביחה ת"ל כברכת ה' אלוקיך". ובהערה ציינו לספר נזר הקדש שתירץ זאת.</w:t>
      </w:r>
    </w:p>
    <w:p w14:paraId="318FD1F5" w14:textId="77777777" w:rsidR="00852209" w:rsidRPr="002E6030" w:rsidRDefault="00852209" w:rsidP="00852209">
      <w:pPr>
        <w:jc w:val="both"/>
        <w:rPr>
          <w:spacing w:val="20"/>
          <w:position w:val="6"/>
          <w:rtl/>
        </w:rPr>
      </w:pPr>
      <w:r w:rsidRPr="002E6030">
        <w:rPr>
          <w:rFonts w:hint="cs"/>
          <w:spacing w:val="20"/>
          <w:position w:val="6"/>
          <w:rtl/>
        </w:rPr>
        <w:t>וחלב נמי לא אסרינן מדכתיב בשר מחיים ולא לאחר שחיטה כמו למאן דדריש לעיל וכו' - עי' גירסת שטמ"ק (כ"ו), ולפי"ז כוונת תוס' דמסתברא כשם שלמאן דיליף איסור חלב מדכתיב 'תזבח' אין לך היתר אלא משעת זביחה פשוט דלאחר שחיטה מיהא שרי, מסתברא נמי דאף מאן דיליף מ"בשר ולא חלב" שרי נמי לאחר שחיטה. והדר מייתי תוס' ראיה לכו"ע מסוגיא דלעיל ו:</w:t>
      </w:r>
    </w:p>
    <w:p w14:paraId="75767CA4" w14:textId="77777777" w:rsidR="00852209" w:rsidRPr="002E6030" w:rsidRDefault="00852209" w:rsidP="00852209">
      <w:pPr>
        <w:jc w:val="both"/>
        <w:rPr>
          <w:spacing w:val="20"/>
          <w:position w:val="6"/>
          <w:rtl/>
        </w:rPr>
      </w:pPr>
      <w:r w:rsidRPr="002E6030">
        <w:rPr>
          <w:rFonts w:hint="cs"/>
          <w:spacing w:val="20"/>
          <w:position w:val="6"/>
          <w:rtl/>
        </w:rPr>
        <w:t xml:space="preserve">ולגירסת הצ"ק ומסהש"ס (אות ז') קאמרי תוס' תחילה דרק למאן דיליף מ'תזבח' מוכח דחלב אחר שחיטה מותר, אך למאן דיליף מ'בשר' אין הוכחה, והדר הוסיפו שיש להוכיח לכו"ע מדלעיל ו: </w:t>
      </w:r>
    </w:p>
    <w:p w14:paraId="5D989B35" w14:textId="77777777" w:rsidR="00852209" w:rsidRPr="002E6030" w:rsidRDefault="00852209" w:rsidP="00852209">
      <w:pPr>
        <w:jc w:val="both"/>
        <w:rPr>
          <w:spacing w:val="20"/>
          <w:position w:val="6"/>
          <w:rtl/>
        </w:rPr>
      </w:pPr>
      <w:r w:rsidRPr="002E6030">
        <w:rPr>
          <w:rFonts w:hint="cs"/>
          <w:spacing w:val="20"/>
          <w:position w:val="6"/>
          <w:rtl/>
        </w:rPr>
        <w:lastRenderedPageBreak/>
        <w:t>ועוד דשרי לכו"ע מדבעי למילף היתר חלב בפ"ק מדאסר רחמנא חלב של פסוהמ"ק ולא קאמר דאיצטריך משום ההוא דלאחר שחיטה - פי' נימא דחלב חולין אסור, והא דאיצטריך לאסור בפסולי המוקדשין היינו חלב דלאחר שחיטה, דבחולין כה"ג החלב מותר - צ"ק. וע"ע בדבריו.</w:t>
      </w:r>
    </w:p>
    <w:p w14:paraId="4287355E" w14:textId="77777777" w:rsidR="00852209" w:rsidRPr="002E6030" w:rsidRDefault="00852209" w:rsidP="00852209">
      <w:pPr>
        <w:jc w:val="both"/>
        <w:rPr>
          <w:spacing w:val="20"/>
          <w:position w:val="6"/>
          <w:rtl/>
        </w:rPr>
      </w:pPr>
      <w:r w:rsidRPr="002E6030">
        <w:rPr>
          <w:rFonts w:hint="cs"/>
          <w:spacing w:val="20"/>
          <w:position w:val="6"/>
          <w:rtl/>
        </w:rPr>
        <w:t>ומיהו מצינו למימר דאיצטריך קרא תשפכנו כמים משום דם שיצא קודם שחיטת רוב - תוס' מישבים רק קושיא אחרונה הרי לאחר שחיטה מותר גיזה ועבודה.</w:t>
      </w:r>
    </w:p>
    <w:p w14:paraId="58172D51" w14:textId="77777777" w:rsidR="00852209" w:rsidRPr="002E6030" w:rsidRDefault="00852209" w:rsidP="00852209">
      <w:pPr>
        <w:jc w:val="both"/>
        <w:rPr>
          <w:spacing w:val="20"/>
          <w:position w:val="6"/>
          <w:rtl/>
        </w:rPr>
      </w:pPr>
      <w:r w:rsidRPr="002E6030">
        <w:rPr>
          <w:rFonts w:hint="cs"/>
          <w:spacing w:val="20"/>
          <w:position w:val="6"/>
          <w:rtl/>
        </w:rPr>
        <w:t>ואמר רבי וכו' אבל כאן ואכלת בשר כתיב משמע בשר תאכל ולא חלב ודם ולאסור אפילו בהנאה - השטמ"ק (ל') הגיה "ולאסור הדם אפילו בהנאה אתא, ולאכילה לא איצטריך", וכ"כ בתוס' חולין ריש לו., והקשה שם בחי' רעק"א דהא שפיר איצטריך לאוסרו גם באכילה כגון דם שבשלו דקי"ל (מנחות כא.) שפקע איסור דם. ועי' חי' הגרי"ז בסוגיין.</w:t>
      </w:r>
    </w:p>
    <w:p w14:paraId="0C3251EC" w14:textId="77777777" w:rsidR="00852209" w:rsidRPr="002E6030" w:rsidRDefault="00852209" w:rsidP="00852209">
      <w:pPr>
        <w:jc w:val="both"/>
        <w:rPr>
          <w:spacing w:val="20"/>
          <w:position w:val="6"/>
          <w:rtl/>
        </w:rPr>
      </w:pPr>
      <w:r w:rsidRPr="002E6030">
        <w:rPr>
          <w:rFonts w:hint="cs"/>
          <w:spacing w:val="20"/>
          <w:position w:val="6"/>
          <w:rtl/>
        </w:rPr>
        <w:t>אע"פ שהדרשא אינה מיושבת על הדם כמו חלב דשרי באכילה הוא - עי' גירסת הצ"ק המובאת במסהש"ס, והוא כפי דברי תוס' חולין ריש לו., ור"ל הא בקרא כתיב "ואכלת בשר" וא"כ יותר מיושב למעט חלב שהוא בעלמא מותר באכילה, ולא למעט דם שהוא בעלמא אסור באכילה ולא בא למעט אלא מהנאה. ולזה כתבו דמ"מ במציאות דם הוא בר אכילה ושפיר נופל עליו לשון 'ואכלת'.</w:t>
      </w:r>
    </w:p>
    <w:p w14:paraId="017D87E1" w14:textId="77777777" w:rsidR="00852209" w:rsidRPr="002E6030" w:rsidRDefault="00852209" w:rsidP="00852209">
      <w:pPr>
        <w:jc w:val="both"/>
        <w:rPr>
          <w:spacing w:val="20"/>
          <w:position w:val="6"/>
          <w:rtl/>
        </w:rPr>
      </w:pPr>
      <w:r w:rsidRPr="002E6030">
        <w:rPr>
          <w:rFonts w:hint="cs"/>
          <w:spacing w:val="20"/>
          <w:position w:val="6"/>
          <w:rtl/>
        </w:rPr>
        <w:t xml:space="preserve">והא דלא מייתי התם בשר ולא חלב אלא תזבח ולא גיזה - לפנינו שם איתא רק "הואיל ואסירי בגיזה ועבודה", ואולי גירסת תוס' שם "תזבח ולא גיזה", ועכ"פ כוונת תוס' להקשות דהוה לגמ' לאתויי סד"א הואיל וחלבן אסור דכתיב בשר ולא חלב. </w:t>
      </w:r>
    </w:p>
    <w:p w14:paraId="47D27E9B" w14:textId="77777777" w:rsidR="00852209" w:rsidRPr="002E6030" w:rsidRDefault="00852209" w:rsidP="00852209">
      <w:pPr>
        <w:jc w:val="both"/>
        <w:rPr>
          <w:spacing w:val="20"/>
          <w:position w:val="6"/>
          <w:rtl/>
        </w:rPr>
      </w:pPr>
      <w:r w:rsidRPr="002E6030">
        <w:rPr>
          <w:rFonts w:hint="cs"/>
          <w:spacing w:val="20"/>
          <w:position w:val="6"/>
          <w:rtl/>
        </w:rPr>
        <w:t>ועוד ניחא ליה לאתויי איסור גיזה אפילו לענין מלקות וכו' - פי' איסור גיזה ועבודה הוזכר בחולין רק להראות חומר האיסור דפסולי המוקדשין, שחייבין מלקות אחר שנפסלו כמו קדשים קודם שנפסלו, וכיון דחמירי ס"ד לדרוש קראי לחומרא וכו'. וראה ראשית בכורים בביאור סברא זו.</w:t>
      </w:r>
    </w:p>
    <w:p w14:paraId="714FDF2B" w14:textId="77777777" w:rsidR="00852209" w:rsidRPr="002E6030" w:rsidRDefault="00852209" w:rsidP="00852209">
      <w:pPr>
        <w:jc w:val="both"/>
        <w:rPr>
          <w:spacing w:val="20"/>
          <w:position w:val="6"/>
          <w:rtl/>
        </w:rPr>
      </w:pPr>
      <w:r w:rsidRPr="002E6030">
        <w:rPr>
          <w:rFonts w:hint="cs"/>
          <w:spacing w:val="20"/>
          <w:position w:val="6"/>
          <w:rtl/>
        </w:rPr>
        <w:t xml:space="preserve">וכן מוכח בפ"ק דהא דדרשינן בשר ולא חלב לא שיהא אסור לחלוב וכו' דלאסור החלב שנחלב אתא קרא - יש בזה מחלוקת ראשונים - יעוי' בדברינו לעיל </w:t>
      </w:r>
      <w:r w:rsidRPr="002E6030">
        <w:rPr>
          <w:rFonts w:eastAsia="Tahoma" w:hint="cs"/>
          <w:color w:val="00000A"/>
          <w:spacing w:val="20"/>
          <w:position w:val="6"/>
          <w:rtl/>
        </w:rPr>
        <w:t>ו: גמ' ד"ה מדגלי</w:t>
      </w:r>
      <w:r w:rsidRPr="002E6030">
        <w:rPr>
          <w:rFonts w:hint="cs"/>
          <w:spacing w:val="20"/>
          <w:position w:val="6"/>
          <w:rtl/>
        </w:rPr>
        <w:t>, ולעיל טו. גמ' ד"ה בשר ולא חלב (אות א').</w:t>
      </w:r>
    </w:p>
    <w:p w14:paraId="20315847" w14:textId="77777777" w:rsidR="00852209" w:rsidRPr="002E6030" w:rsidRDefault="00852209" w:rsidP="00852209">
      <w:pPr>
        <w:jc w:val="both"/>
        <w:rPr>
          <w:spacing w:val="20"/>
          <w:position w:val="6"/>
          <w:rtl/>
        </w:rPr>
      </w:pPr>
      <w:r w:rsidRPr="002E6030">
        <w:rPr>
          <w:rFonts w:hint="cs"/>
          <w:spacing w:val="20"/>
          <w:position w:val="6"/>
          <w:rtl/>
        </w:rPr>
        <w:t>דף כה:</w:t>
      </w:r>
    </w:p>
    <w:p w14:paraId="201465C0" w14:textId="77777777" w:rsidR="00852209" w:rsidRPr="002E6030" w:rsidRDefault="00852209" w:rsidP="00852209">
      <w:pPr>
        <w:jc w:val="both"/>
        <w:rPr>
          <w:spacing w:val="20"/>
          <w:position w:val="6"/>
          <w:rtl/>
        </w:rPr>
      </w:pPr>
      <w:r w:rsidRPr="002E6030">
        <w:rPr>
          <w:rFonts w:hint="cs"/>
          <w:spacing w:val="20"/>
          <w:position w:val="6"/>
          <w:rtl/>
        </w:rPr>
        <w:t>מתני'</w:t>
      </w:r>
    </w:p>
    <w:p w14:paraId="499034F1" w14:textId="77777777" w:rsidR="00852209" w:rsidRPr="002E6030" w:rsidRDefault="00852209" w:rsidP="00852209">
      <w:pPr>
        <w:jc w:val="both"/>
        <w:rPr>
          <w:spacing w:val="20"/>
          <w:position w:val="6"/>
          <w:rtl/>
        </w:rPr>
      </w:pPr>
      <w:r w:rsidRPr="002E6030">
        <w:rPr>
          <w:rFonts w:hint="cs"/>
          <w:spacing w:val="20"/>
          <w:position w:val="6"/>
          <w:rtl/>
        </w:rPr>
        <w:t>וחכמים אוסרין דברי ר' יהודה:</w:t>
      </w:r>
    </w:p>
    <w:p w14:paraId="3C4BD240" w14:textId="77777777" w:rsidR="00852209" w:rsidRPr="002E6030" w:rsidRDefault="00852209" w:rsidP="00852209">
      <w:pPr>
        <w:jc w:val="both"/>
        <w:rPr>
          <w:spacing w:val="20"/>
          <w:position w:val="6"/>
          <w:rtl/>
        </w:rPr>
      </w:pPr>
      <w:r w:rsidRPr="002E6030">
        <w:rPr>
          <w:rFonts w:hint="cs"/>
          <w:spacing w:val="20"/>
          <w:position w:val="6"/>
          <w:rtl/>
        </w:rPr>
        <w:t>מחלוקת רש"י והרמב"ם בסברת חכמים:</w:t>
      </w:r>
    </w:p>
    <w:p w14:paraId="43CDACC7" w14:textId="77777777" w:rsidR="00852209" w:rsidRPr="002E6030" w:rsidRDefault="00852209" w:rsidP="00852209">
      <w:pPr>
        <w:jc w:val="both"/>
        <w:rPr>
          <w:spacing w:val="20"/>
          <w:position w:val="6"/>
          <w:rtl/>
        </w:rPr>
      </w:pPr>
      <w:r w:rsidRPr="002E6030">
        <w:rPr>
          <w:rFonts w:hint="cs"/>
          <w:spacing w:val="20"/>
          <w:position w:val="6"/>
          <w:rtl/>
        </w:rPr>
        <w:t>בגמ' מבואר שחכמים חשו שמא יבא לשהוייה לבכור. ופירש רש"י כאן דאתי לידי תקלה שיגזוז ויעבוד בו. וכן פירש רגמ"ה. ולגבי שיער שנשר מבכור תם פירש"י בגמ' דהחשש הוא שמא ישהנו ולא יקריבנו, ובחשש זה כו"ע מודים.</w:t>
      </w:r>
    </w:p>
    <w:p w14:paraId="446A2BBB" w14:textId="77777777" w:rsidR="00852209" w:rsidRPr="002E6030" w:rsidRDefault="00852209" w:rsidP="00852209">
      <w:pPr>
        <w:jc w:val="both"/>
        <w:rPr>
          <w:spacing w:val="20"/>
          <w:position w:val="6"/>
          <w:rtl/>
        </w:rPr>
      </w:pPr>
      <w:r w:rsidRPr="002E6030">
        <w:rPr>
          <w:rFonts w:hint="cs"/>
          <w:spacing w:val="20"/>
          <w:position w:val="6"/>
          <w:rtl/>
        </w:rPr>
        <w:t>אבל מדברי הרמב"ם בהלכותיו (בכורות ג. יא.), וכן בפיהמ"ש כאן, מבואר שבין בבכור תם ובין בבעל מום החשש הוא שמא ישהנו, והרי מצוה לאוכלו בתוך שנתו בין תמים ובין בעל מום. וביארו המפרשים (ח"נ כאן, מהר"י קורקוס מעילה א. י., מהרי"ט אלגזי פ"ד אות כ"ב סק"ג) שדעת הרמב"ם דאין לחוש לגיזה ועבודה, דאין דרך אדם להשהות קרבן שנפל בו מום, אלא שוחטו ואוכלו, וגם אם ישהנו רחוק הדבר שיבא לגיזה ועבודה, לכך פירש טעם אחר.</w:t>
      </w:r>
    </w:p>
    <w:p w14:paraId="381C6BD1" w14:textId="77777777" w:rsidR="00852209" w:rsidRPr="002E6030" w:rsidRDefault="00852209" w:rsidP="00852209">
      <w:pPr>
        <w:jc w:val="both"/>
        <w:rPr>
          <w:spacing w:val="20"/>
          <w:position w:val="6"/>
          <w:rtl/>
        </w:rPr>
      </w:pPr>
      <w:r w:rsidRPr="002E6030">
        <w:rPr>
          <w:rFonts w:hint="cs"/>
          <w:spacing w:val="20"/>
          <w:position w:val="6"/>
          <w:rtl/>
        </w:rPr>
        <w:t>והנה מדברי הרמב"ם מבואר שיטתו דגם בעל מום מחוייב לאוכלו מדאורייתא בתוך שנתו. וראה בזה בדברינו לקמן כו: במתני' ריש פ"ד (ד"ה הבכור נאכל, אות ב')</w:t>
      </w:r>
    </w:p>
    <w:p w14:paraId="35610452" w14:textId="77777777" w:rsidR="00852209" w:rsidRPr="002E6030" w:rsidRDefault="00852209" w:rsidP="00852209">
      <w:pPr>
        <w:jc w:val="both"/>
        <w:rPr>
          <w:spacing w:val="20"/>
          <w:position w:val="6"/>
          <w:rtl/>
        </w:rPr>
      </w:pPr>
      <w:r w:rsidRPr="002E6030">
        <w:rPr>
          <w:rFonts w:hint="cs"/>
          <w:spacing w:val="20"/>
          <w:position w:val="6"/>
          <w:rtl/>
        </w:rPr>
        <w:t>ואזלו נמי רש"י והרמב"ם לשיטתם בענין גיזת בעל מום בשאר הקדשים - עי' בדברינו לקמן כו.  (ד"ה בעי ר' ינאי, אות ג').</w:t>
      </w:r>
    </w:p>
    <w:p w14:paraId="65EF9DFF" w14:textId="77777777" w:rsidR="00852209" w:rsidRPr="002E6030" w:rsidRDefault="00852209" w:rsidP="00852209">
      <w:pPr>
        <w:jc w:val="both"/>
        <w:rPr>
          <w:spacing w:val="20"/>
          <w:position w:val="6"/>
          <w:rtl/>
        </w:rPr>
      </w:pPr>
      <w:r w:rsidRPr="002E6030">
        <w:rPr>
          <w:rFonts w:hint="cs"/>
          <w:spacing w:val="20"/>
          <w:position w:val="6"/>
          <w:rtl/>
        </w:rPr>
        <w:t>אמר לו ר' יוסי לא בזה התיר עקביא בן מהללאל וכו':</w:t>
      </w:r>
    </w:p>
    <w:p w14:paraId="348D222B" w14:textId="77777777" w:rsidR="00852209" w:rsidRPr="002E6030" w:rsidRDefault="00852209" w:rsidP="00852209">
      <w:pPr>
        <w:jc w:val="both"/>
        <w:rPr>
          <w:spacing w:val="20"/>
          <w:position w:val="6"/>
          <w:rtl/>
        </w:rPr>
      </w:pPr>
      <w:r w:rsidRPr="002E6030">
        <w:rPr>
          <w:rFonts w:hint="cs"/>
          <w:spacing w:val="20"/>
          <w:position w:val="6"/>
          <w:rtl/>
        </w:rPr>
        <w:t>פירושי רש"י והרמב"ם בסברות המחלוקת אליבא דר' יוסי:</w:t>
      </w:r>
    </w:p>
    <w:p w14:paraId="25649FFE" w14:textId="77777777" w:rsidR="00852209" w:rsidRPr="002E6030" w:rsidRDefault="00852209" w:rsidP="00852209">
      <w:pPr>
        <w:jc w:val="both"/>
        <w:rPr>
          <w:spacing w:val="20"/>
          <w:position w:val="6"/>
          <w:rtl/>
        </w:rPr>
      </w:pPr>
      <w:r w:rsidRPr="002E6030">
        <w:rPr>
          <w:rFonts w:hint="cs"/>
          <w:spacing w:val="20"/>
          <w:position w:val="6"/>
          <w:rtl/>
        </w:rPr>
        <w:t>בגמ' מבואר דלדעת ר' יוסי כשנשחט לבסוף לכו"ע שרי, וכי פליגי כמת מאליו. ובטעם החילוק - מבאר מים קדושים שיש הפרש בין פירוש רש"י והרמב"ם, דלפירש"י (בגמ' ד"ה מכלל, ועי' שטמ"ק ט"ז) כשנשחט לא גזרו רבנן הואיל והצמר המחובר בו מותר אם יאסרו מה שנשר מיחזי כחוכא, משא"כ כשמת מאליו שהצמר המחובר בו אסור שייך לגזור גם על מה שנשר. אבל הרמב"ם בפיהמ"ש פירש לשיטתו המבוארת לעיל, דטעם הגזירה היא כדי שימהר לשוחטו בתוך שנתו, וא"כ כשמת מאליו דוקא גזרו דסופו מוכיח שלא שחטו ודעתו להשהותו, אבל כשנשחט מוכח שלא היה בדעתו להשהותו ולכך לא גזרו.</w:t>
      </w:r>
    </w:p>
    <w:p w14:paraId="205A9AFB" w14:textId="77777777" w:rsidR="00852209" w:rsidRPr="002E6030" w:rsidRDefault="00852209" w:rsidP="00852209">
      <w:pPr>
        <w:jc w:val="both"/>
        <w:rPr>
          <w:spacing w:val="20"/>
          <w:position w:val="6"/>
          <w:rtl/>
        </w:rPr>
      </w:pPr>
      <w:r w:rsidRPr="002E6030">
        <w:rPr>
          <w:rFonts w:hint="cs"/>
          <w:spacing w:val="20"/>
          <w:position w:val="6"/>
          <w:rtl/>
        </w:rPr>
        <w:lastRenderedPageBreak/>
        <w:t>ובסברות הללו יש לפרש גם מחלוקתם אליבא דר' יהודה, אלא דהוא סבר דבנשחט פליגי וכשמת לכו"ע גזרו.</w:t>
      </w:r>
    </w:p>
    <w:p w14:paraId="4EF86281" w14:textId="77777777" w:rsidR="00852209" w:rsidRPr="002E6030" w:rsidRDefault="00852209" w:rsidP="00852209">
      <w:pPr>
        <w:jc w:val="both"/>
        <w:rPr>
          <w:spacing w:val="20"/>
          <w:position w:val="6"/>
          <w:rtl/>
        </w:rPr>
      </w:pPr>
      <w:r w:rsidRPr="002E6030">
        <w:rPr>
          <w:rFonts w:hint="cs"/>
          <w:spacing w:val="20"/>
          <w:position w:val="6"/>
          <w:rtl/>
        </w:rPr>
        <w:t>גמ'</w:t>
      </w:r>
    </w:p>
    <w:p w14:paraId="29E7C81B" w14:textId="77777777" w:rsidR="00852209" w:rsidRPr="002E6030" w:rsidRDefault="00852209" w:rsidP="00852209">
      <w:pPr>
        <w:jc w:val="both"/>
        <w:rPr>
          <w:spacing w:val="20"/>
          <w:position w:val="6"/>
          <w:rtl/>
        </w:rPr>
      </w:pPr>
      <w:r w:rsidRPr="002E6030">
        <w:rPr>
          <w:rFonts w:hint="cs"/>
          <w:spacing w:val="20"/>
          <w:position w:val="6"/>
          <w:rtl/>
        </w:rPr>
        <w:t>אלא לא בזה התיר עקביא וחכמים אוסרין שחטו דברי הכל שרי כי פליגי במת - ביאור סברת החילוק בין שחטו למת מאליו, וביאור הגזירה דלקמן דלמא אתי לשהוייה - יעוי' בדברינו במשנה.</w:t>
      </w:r>
    </w:p>
    <w:p w14:paraId="3BF47419" w14:textId="77777777" w:rsidR="00852209" w:rsidRPr="002E6030" w:rsidRDefault="00852209" w:rsidP="00852209">
      <w:pPr>
        <w:jc w:val="both"/>
        <w:rPr>
          <w:spacing w:val="20"/>
          <w:position w:val="6"/>
          <w:rtl/>
        </w:rPr>
      </w:pPr>
      <w:r w:rsidRPr="002E6030">
        <w:rPr>
          <w:rFonts w:hint="cs"/>
          <w:spacing w:val="20"/>
          <w:position w:val="6"/>
          <w:rtl/>
        </w:rPr>
        <w:t>מתיב רב ששת וכו' מאי יבקר אילימא דבעל מום הוא ולישקליה מכלל דתנא קמא אמר לאו - כתב שי למורא דאין לומר דפליגי בבעל מום שנתערב אי בעלי חיים נדחין, דהכא כיון שבידו לבקר לכו"ע לא הוי דיחוי. ועוד דדמי לבעל מום עובר דלא חשיב דיחוי.</w:t>
      </w:r>
    </w:p>
    <w:p w14:paraId="2C16B714" w14:textId="77777777" w:rsidR="00852209" w:rsidRPr="002E6030" w:rsidRDefault="00852209" w:rsidP="00852209">
      <w:pPr>
        <w:jc w:val="both"/>
        <w:rPr>
          <w:spacing w:val="20"/>
          <w:position w:val="6"/>
          <w:rtl/>
        </w:rPr>
      </w:pPr>
      <w:r w:rsidRPr="002E6030">
        <w:rPr>
          <w:rFonts w:hint="cs"/>
          <w:spacing w:val="20"/>
          <w:position w:val="6"/>
          <w:rtl/>
        </w:rPr>
        <w:t>הכא בגיזת בכור בעל מום עסקינן שנתערבו בגיזי חולין וכו':</w:t>
      </w:r>
    </w:p>
    <w:p w14:paraId="7E7A457D" w14:textId="77777777" w:rsidR="00852209" w:rsidRPr="002E6030" w:rsidRDefault="00852209" w:rsidP="00852209">
      <w:pPr>
        <w:jc w:val="both"/>
        <w:rPr>
          <w:spacing w:val="20"/>
          <w:position w:val="6"/>
          <w:rtl/>
        </w:rPr>
      </w:pPr>
      <w:r w:rsidRPr="002E6030">
        <w:rPr>
          <w:rFonts w:hint="cs"/>
          <w:spacing w:val="20"/>
          <w:position w:val="6"/>
          <w:rtl/>
        </w:rPr>
        <w:t>א] הרמב"ם (בכורות ג. יג.) פסק הכי דגיזת בכור אפילו בעל מום שנתערבה בגיזי חולין הכל אסור. וכתב הכס"מ דאע"ג שבגמ' דחו לאוקימתא זו, משמע להרמב"ם דלא פליגי אלא בפירושא דברייתא היכי מיתוקמא שפיר טפי, אבל לענין דינא לא נחלקו על רב נחמן.</w:t>
      </w:r>
    </w:p>
    <w:p w14:paraId="33C8DAB3" w14:textId="77777777" w:rsidR="00852209" w:rsidRPr="002E6030" w:rsidRDefault="00852209" w:rsidP="00852209">
      <w:pPr>
        <w:jc w:val="both"/>
        <w:rPr>
          <w:spacing w:val="20"/>
          <w:position w:val="6"/>
          <w:rtl/>
        </w:rPr>
      </w:pPr>
      <w:r w:rsidRPr="002E6030">
        <w:rPr>
          <w:rFonts w:hint="cs"/>
          <w:spacing w:val="20"/>
          <w:position w:val="6"/>
          <w:rtl/>
        </w:rPr>
        <w:t xml:space="preserve">ב] </w:t>
      </w:r>
      <w:r w:rsidRPr="002E6030">
        <w:rPr>
          <w:rFonts w:hint="cs"/>
          <w:b/>
          <w:bCs/>
          <w:spacing w:val="20"/>
          <w:position w:val="6"/>
          <w:rtl/>
        </w:rPr>
        <w:t xml:space="preserve">א. </w:t>
      </w:r>
      <w:r w:rsidRPr="002E6030">
        <w:rPr>
          <w:rFonts w:hint="cs"/>
          <w:spacing w:val="20"/>
          <w:position w:val="6"/>
          <w:rtl/>
        </w:rPr>
        <w:t>במשנה דערלה (פ"ג מ"ג) איתא דהאורג מלא הסיט מצמר בכור בבגד ידלק, ובמוקדשין כל שהוא. והביא הרמב"ם (שם) זאת להלכה. והקשה הראב"ד דאי בטווי ואריג אין אוסר צמר הבכור אלא כמלא הסיט, כל שכן כשנתערב בגיזה ואיך פסק הרמב"ם עפ"י ברייתא דהכא דאוסר בכל שהוא. ותירץ דקנסו על דשהייה, א"נ דוקא גיזה דעבד בה איסורא. וראה בכס"מ שהקשה על הראב"ד, וכתב להגיה שכל דבריו תירוץ אחד. וראה עוד לח"מ, מהר"י קורקוס, ושו"ת נודע ביהודה (תניינא יו"ד סי' קצ"ג).</w:t>
      </w:r>
    </w:p>
    <w:p w14:paraId="3B7ADC78" w14:textId="77777777" w:rsidR="00852209" w:rsidRPr="002E6030" w:rsidRDefault="00852209" w:rsidP="00852209">
      <w:pPr>
        <w:jc w:val="both"/>
        <w:rPr>
          <w:spacing w:val="20"/>
          <w:position w:val="6"/>
          <w:rtl/>
        </w:rPr>
      </w:pPr>
      <w:r w:rsidRPr="002E6030">
        <w:rPr>
          <w:rFonts w:hint="cs"/>
          <w:spacing w:val="20"/>
          <w:position w:val="6"/>
          <w:rtl/>
        </w:rPr>
        <w:t>ובפי' הר"ש בערלה שם כתב לישב סוגיין עם המשנה דערלה, דגם מה דקתני הכא "כל שהוא" לאו דוקא הוא, אלא כלומר כמלא הסיט. וראה מש"כ בזה החזו"א (ערלה י. ה., ויו"ד קפח. ב.).</w:t>
      </w:r>
    </w:p>
    <w:p w14:paraId="7368C075" w14:textId="77777777" w:rsidR="00852209" w:rsidRPr="002E6030" w:rsidRDefault="00852209" w:rsidP="00852209">
      <w:pPr>
        <w:jc w:val="both"/>
        <w:rPr>
          <w:spacing w:val="20"/>
          <w:position w:val="6"/>
          <w:rtl/>
        </w:rPr>
      </w:pPr>
      <w:r w:rsidRPr="002E6030">
        <w:rPr>
          <w:rFonts w:hint="cs"/>
          <w:b/>
          <w:bCs/>
          <w:spacing w:val="20"/>
          <w:position w:val="6"/>
          <w:rtl/>
        </w:rPr>
        <w:t>ב.</w:t>
      </w:r>
      <w:r w:rsidRPr="002E6030">
        <w:rPr>
          <w:rFonts w:hint="cs"/>
          <w:spacing w:val="20"/>
          <w:position w:val="6"/>
          <w:rtl/>
        </w:rPr>
        <w:t xml:space="preserve"> הקשה הר"ש דבתמורה לד. מוקי לה דמלא הסיט אוסר דוקא בדעבד מינה ציפרתא, כלומר שעושה ממנה צורת ציפור חשובה ואינה בטילה. ואכן הרא"ש כאן (סוף פ"ג) כתב דין זה דדוקא בדעבד מינה ציפרתא אינה בטילה. ובדעת הרמב"ם שלא חילק בזה - יעוי' מש"כ הכס"מ, לח"מ, ומהר"י קורקוס.</w:t>
      </w:r>
    </w:p>
    <w:p w14:paraId="14AC32AE" w14:textId="77777777" w:rsidR="00852209" w:rsidRPr="002E6030" w:rsidRDefault="00852209" w:rsidP="00852209">
      <w:pPr>
        <w:jc w:val="both"/>
        <w:rPr>
          <w:spacing w:val="20"/>
          <w:position w:val="6"/>
          <w:rtl/>
        </w:rPr>
      </w:pPr>
      <w:r w:rsidRPr="002E6030">
        <w:rPr>
          <w:rFonts w:hint="cs"/>
          <w:b/>
          <w:bCs/>
          <w:spacing w:val="20"/>
          <w:position w:val="6"/>
          <w:rtl/>
        </w:rPr>
        <w:t>ג.</w:t>
      </w:r>
      <w:r w:rsidRPr="002E6030">
        <w:rPr>
          <w:rFonts w:hint="cs"/>
          <w:spacing w:val="20"/>
          <w:position w:val="6"/>
          <w:rtl/>
        </w:rPr>
        <w:t xml:space="preserve"> עוד הקשה הר"ש מאי שנא גבי מוקדשין דקתני במשנה דערלה דאוסר בכל שהוא, ואילו גבי בכור דוקא כמלא הסיט. ותירץ דשמא חד בתם וחד בבעל מום ואע"ג דתרוייהו דרבנן.</w:t>
      </w:r>
    </w:p>
    <w:p w14:paraId="2D20FF86" w14:textId="77777777" w:rsidR="00852209" w:rsidRPr="002E6030" w:rsidRDefault="00852209" w:rsidP="00852209">
      <w:pPr>
        <w:jc w:val="both"/>
        <w:rPr>
          <w:spacing w:val="20"/>
          <w:position w:val="6"/>
          <w:rtl/>
        </w:rPr>
      </w:pPr>
      <w:r w:rsidRPr="002E6030">
        <w:rPr>
          <w:rFonts w:hint="cs"/>
          <w:spacing w:val="20"/>
          <w:position w:val="6"/>
          <w:rtl/>
        </w:rPr>
        <w:t>והראב"ד בהשגתו הנ"ל תירץ זאת, וכתב דקדשים כיון שיש להם פדיון חשיבי דבר שיש לו מתירין ואוסרין בכל שהוא.</w:t>
      </w:r>
    </w:p>
    <w:p w14:paraId="65F78800" w14:textId="77777777" w:rsidR="00852209" w:rsidRPr="002E6030" w:rsidRDefault="00852209" w:rsidP="00852209">
      <w:pPr>
        <w:jc w:val="both"/>
        <w:rPr>
          <w:spacing w:val="20"/>
          <w:position w:val="6"/>
          <w:rtl/>
        </w:rPr>
      </w:pPr>
      <w:r w:rsidRPr="002E6030">
        <w:rPr>
          <w:rFonts w:hint="cs"/>
          <w:spacing w:val="20"/>
          <w:position w:val="6"/>
          <w:rtl/>
        </w:rPr>
        <w:t>וראה עוד מש"כ לחלק חי' הגרי"ז בסוף סוגיין, וע"ע מנחת אברהם (עמ' ס"ט), ובהערות להגריש"א.</w:t>
      </w:r>
    </w:p>
    <w:p w14:paraId="64295D69" w14:textId="77777777" w:rsidR="00852209" w:rsidRPr="002E6030" w:rsidRDefault="00852209" w:rsidP="00852209">
      <w:pPr>
        <w:pStyle w:val="a8"/>
        <w:rPr>
          <w:rFonts w:cs="Times New Roman"/>
          <w:spacing w:val="22"/>
          <w:position w:val="6"/>
          <w:rtl/>
        </w:rPr>
      </w:pPr>
      <w:r w:rsidRPr="002E6030">
        <w:rPr>
          <w:rFonts w:cs="Times New Roman" w:hint="cs"/>
          <w:spacing w:val="20"/>
          <w:position w:val="6"/>
          <w:rtl/>
        </w:rPr>
        <w:t>אמר בבלאי טיפשאי משום דיתבי בארעא חשוכא אמרי שמעתא דמחשכן - _8</w:t>
      </w:r>
      <w:r w:rsidRPr="002E6030">
        <w:rPr>
          <w:rFonts w:cs="Times New Roman" w:hint="cs"/>
          <w:spacing w:val="22"/>
          <w:position w:val="6"/>
          <w:rtl/>
        </w:rPr>
        <w:t>פירש"י ביומא נז. ד'ארעא חשוכא' קרי לבבל לפי שהוא מצולה [עי' שבת קיג:, זבחים קיג:].</w:t>
      </w:r>
    </w:p>
    <w:p w14:paraId="21F17730" w14:textId="77777777" w:rsidR="00852209" w:rsidRPr="002E6030" w:rsidRDefault="00852209" w:rsidP="00852209">
      <w:pPr>
        <w:pStyle w:val="a8"/>
        <w:rPr>
          <w:rFonts w:cs="Times New Roman"/>
          <w:spacing w:val="22"/>
          <w:position w:val="6"/>
        </w:rPr>
      </w:pPr>
      <w:r w:rsidRPr="002E6030">
        <w:rPr>
          <w:rFonts w:cs="Times New Roman" w:hint="cs"/>
          <w:spacing w:val="22"/>
          <w:position w:val="6"/>
          <w:rtl/>
        </w:rPr>
        <w:t>ובריטב"א שם הביא תשובת הרמב"ם דר' ירמיה לטעמיה דאמר (סנהדרין כד.) "במחשכים הושיבני כמתי עולם" זה תלמוד בבלי, דאמוראי דבבל לא היו בקיאין בהלכה כאמוראי א"י, ור' זירא ביקש שישתכח ממנו טעמיה דבבלאי כשעלה לא"י [כדאיתא בב"מ פה.], אמנם לא בכל הדורות היה כן אלא בדורות שהיו גזירות ושמדות, אבל אח"כ התגברה התורה בבבל וכ"ש לבסוף בימי רב אשי. וכתב הריטב"א על דברי הרמב"ם "וחיים הם למוצאיהם".</w:t>
      </w:r>
    </w:p>
    <w:p w14:paraId="47763172" w14:textId="77777777" w:rsidR="00852209" w:rsidRPr="002E6030" w:rsidRDefault="00852209" w:rsidP="00852209">
      <w:pPr>
        <w:pStyle w:val="a8"/>
        <w:rPr>
          <w:rFonts w:cs="Times New Roman"/>
          <w:spacing w:val="22"/>
          <w:position w:val="6"/>
          <w:rtl/>
        </w:rPr>
      </w:pPr>
      <w:r w:rsidRPr="002E6030">
        <w:rPr>
          <w:rFonts w:cs="Times New Roman" w:hint="cs"/>
          <w:spacing w:val="22"/>
          <w:position w:val="6"/>
          <w:rtl/>
        </w:rPr>
        <w:t>שדה שאבד בה קבר וכו' נמצא בתוכה קבר נכנס לתוכה טהור שאני אומר הוא קבר שאבד הוא קבר שנמצא דברי רבי רשב"ג אומר תיבדק כל השדה כולה:</w:t>
      </w:r>
    </w:p>
    <w:p w14:paraId="1C53C76B" w14:textId="77777777" w:rsidR="00852209" w:rsidRPr="002E6030" w:rsidRDefault="00852209" w:rsidP="00852209">
      <w:pPr>
        <w:pStyle w:val="a8"/>
        <w:rPr>
          <w:rFonts w:cs="Times New Roman"/>
          <w:spacing w:val="22"/>
          <w:position w:val="6"/>
          <w:rtl/>
        </w:rPr>
      </w:pPr>
      <w:r w:rsidRPr="002E6030">
        <w:rPr>
          <w:rFonts w:cs="Times New Roman" w:hint="cs"/>
          <w:spacing w:val="22"/>
          <w:position w:val="6"/>
          <w:rtl/>
        </w:rPr>
        <w:t>טבע בנהר ונמצאה גופה האם תלינן דזהו שאבד?</w:t>
      </w:r>
    </w:p>
    <w:p w14:paraId="55162804" w14:textId="77777777" w:rsidR="00852209" w:rsidRPr="002E6030" w:rsidRDefault="00852209" w:rsidP="00852209">
      <w:pPr>
        <w:pStyle w:val="a8"/>
        <w:rPr>
          <w:rFonts w:cs="Times New Roman"/>
          <w:spacing w:val="22"/>
          <w:position w:val="6"/>
          <w:rtl/>
        </w:rPr>
      </w:pPr>
      <w:r w:rsidRPr="002E6030">
        <w:rPr>
          <w:rFonts w:cs="Times New Roman" w:hint="cs"/>
          <w:spacing w:val="22"/>
          <w:position w:val="6"/>
          <w:rtl/>
        </w:rPr>
        <w:t>הרמב"ם (טומאת מת ח. א.) פסק כרבי, ועפ"י זה כתבו כמה פוסקים דהוא הדין אדם שטבע בנהר ואח"כ נמצא גופה, תלינן דזה שנמצא הוא זה שאבד.</w:t>
      </w:r>
    </w:p>
    <w:p w14:paraId="4E09FA9E" w14:textId="77777777" w:rsidR="00852209" w:rsidRPr="002E6030" w:rsidRDefault="00852209" w:rsidP="00852209">
      <w:pPr>
        <w:pStyle w:val="a8"/>
        <w:rPr>
          <w:rFonts w:cs="Times New Roman"/>
          <w:spacing w:val="22"/>
          <w:position w:val="6"/>
          <w:rtl/>
        </w:rPr>
      </w:pPr>
      <w:r w:rsidRPr="002E6030">
        <w:rPr>
          <w:rFonts w:cs="Times New Roman" w:hint="cs"/>
          <w:spacing w:val="22"/>
          <w:position w:val="6"/>
          <w:rtl/>
        </w:rPr>
        <w:t>ברם בשו"ת נודע ביהודה (קמא אהע"ז סי' מ"ו) דקדק דפליגי רבי ורשב"ג באדם הנכנס לשדה ולא בשדה עצמה, משמע שאין רבי סומך לטהר אלא האדם שיש לו חזקת טהרה, ולא השדה עצמה שיש לה חזקת טומאה משעה שאבד בה קבר, וה"ה אשה שהיא בחזקת איסור אשת איש אין להתירה בסברא זו דזה שטבע הוא זה שנמצא.</w:t>
      </w:r>
    </w:p>
    <w:p w14:paraId="6FE05F14"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והקשה עליו שמן רוקח, הלא בסוגיין מדמינן לעדר בהמות שנתערב בהן בעל מום והם מוחזקין עתה באיסורא, ואפילו הכי בעינן להתיר בסברא זו - עי' בדבריו.</w:t>
      </w:r>
    </w:p>
    <w:p w14:paraId="0DAC80BF"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אלא קדשים כיון דבדקו לן וקיימי דרכייהו למיפל בהו מומא ואידך אגב דמנגחי אהדדי שכיח בהו מומא - יש להקשות א"כ לעולם יצטרכו לבקר בהמות קדשים הנמצאים יחד סמוך לשחיטתן, והרי אין פחות </w:t>
      </w:r>
      <w:r w:rsidRPr="002E6030">
        <w:rPr>
          <w:rFonts w:cs="Times New Roman" w:hint="cs"/>
          <w:spacing w:val="20"/>
          <w:position w:val="6"/>
          <w:rtl/>
        </w:rPr>
        <w:lastRenderedPageBreak/>
        <w:t xml:space="preserve">מששה טלאים מבוקרים בלשכה. אך זה אינו, דהתם אית להו חזקת היתר לאחר ביקורם ולא חיישינן דמנגחי אהדדי, משא"כ כאן שנתערב בהם בעל מום ואיתרע חזקת היתר שלהם - שי למורא. </w:t>
      </w:r>
    </w:p>
    <w:p w14:paraId="2DD3EA3E"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רש"י</w:t>
      </w:r>
    </w:p>
    <w:p w14:paraId="35CE119C"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ד"ה וחכמים אוסרין - דאי שרית לצמר הנושרת מחיים אתי לשהויי וכו' ואתי ביה לידי תקלה שיגזוז ויעבוד בו - עי' בדברינו במשנה ד"ה וחכמים אוסרין.</w:t>
      </w:r>
    </w:p>
    <w:p w14:paraId="3D865348"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ד"ה ושאינו נראה - וסתמא כרבנן דפליגי עליה דעקביא - כ"כ הרע"ב, וכן מוקמינן לקמן כו. דסיפא אתיא כר' יהודה ואליבא דרבנן. ועי' אור גדול במשניות סוף פירקין.</w:t>
      </w:r>
    </w:p>
    <w:p w14:paraId="6535C12D"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ד"ה דברי הכל - דהוה ליה כתם וכו' ועוד דכיון דלא  התירו מומחה קודם נשירה אכתי לא הוה ביה שום צד היתר - בסברא ראשונה מפרש דאפילו נדון החפצא דהצמר שנשר כשיער בעל מום, מ"מ כיון שעדיין לא התירו חכם יש להתייחס אליו כבכור תם הראוי למזבח, דאיכא למיחש טפי שלא יקריבנו ומפקע ליה מקדושת מזבח. וסברא שניה מוסיפה דהחפצא דהשיער עצמו שנשר יש לחושבו כנשר מתם דאסור למעול בו.</w:t>
      </w:r>
    </w:p>
    <w:p w14:paraId="5A40DB40"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והנה לכאורה לפירוש שני משמע דאסור מדאורייתא, אך ברגמ"ה משמע כפירוש זה, ואפילו הכי פירש דהוא מדרבנן, והיינו טעמא דלפי האמת הוי בעל מום ולסוף התירו חכם ונשחט על זה. ועי' בדברינו לקמן כו. ד"ה בעי ר' ינאי (אות א').</w:t>
      </w:r>
    </w:p>
    <w:p w14:paraId="0528026A"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ד"ה ור' יהודה - ומדרבנן בשחטו אין חילוק לעקביא נמי במת אין חילוק וכו' - עי' שי למורא שמפרש מאי קשיא לרש"י, והקשה על פירושו.</w:t>
      </w:r>
    </w:p>
    <w:p w14:paraId="6AF16004"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דף כו.</w:t>
      </w:r>
    </w:p>
    <w:p w14:paraId="48FD6C8B"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גמ'</w:t>
      </w:r>
    </w:p>
    <w:p w14:paraId="3D39EA56"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אמר רבי יוסי מודה אבא חלפתא בזה:</w:t>
      </w:r>
    </w:p>
    <w:p w14:paraId="71DFB6E9"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כיצד מותר לקרוא לאביו בשמו?</w:t>
      </w:r>
    </w:p>
    <w:p w14:paraId="2E790866"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בשו"ע יו"ד הלכות כיבוד אב ואם (רמ. ב.) נפסק "לא יקראנו בשמו לא בחייו ולא במותו". ובהגהות רעק"א שם הקשה מר' יוסי שקרא לאביו בשמו "אבא חלפתא".</w:t>
      </w:r>
    </w:p>
    <w:p w14:paraId="7443FF5A"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והנה לענין כבוד רבו איתא בשו"ע (יו"ד רמב. טו.) דמותר להזכיר שם רבו כגון שאומר 'רבי פלוני', ובהגהות הגר"א (סקל"ו) כתב דהכי נמי לענין כבוד אביו שרי אם אומר 'אבא פלוני' וראייתו מ'אבא חלפתא'. וכן נקט בהגהות יד אברהם שם.</w:t>
      </w:r>
    </w:p>
    <w:p w14:paraId="6FA818C7"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ובהערות להגריש"א בסוגיין הביא דיש תירצו דר' יוסי היה חשוב יותר מאביו וכה"ג מותר לקרותו בשמו. ועוד תירץ בפשיטות דשמא אכן ר' יוסי אמר רק "מודה אבא", והגמ' הוסיפה "אבא חלפתא".</w:t>
      </w:r>
    </w:p>
    <w:p w14:paraId="1ECB7884"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אלא לאו התירו מומחה איכא בינייהו דת"ק סבר התירו מומחה אין ואי לא לא ואתא ר' יוסי למימר אע"ג דלא התירו מומחה - לפירוש רש"י המשמעות היא הן מדברי ת"ק כדאוקמינן להו לעיל, והן מלשון ר' יוסי שנקט "יש תקוה". ותוס' פליגי דהמשמעות היא רק מלשון ר' יוסי ומגלה על דברי ת"ק. אך מפירוש רגמ"ה מבואר דאין משמעות כלל בדבריהם, אלא משום דקי"ל [ב"ב צג:] כל תנא בתרא לטפויי מילתא קאתי.</w:t>
      </w:r>
    </w:p>
    <w:p w14:paraId="7EDB1AEB"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בעי ר' ינאי התולש צמר מעולה תמימה מהו וכו' אלא צמר שנתלש מעולה תמימה מהו:</w:t>
      </w:r>
    </w:p>
    <w:p w14:paraId="36A4A7B3"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א] ביאור שיטת תוס' דמדרבנן מיבעיא:</w:t>
      </w:r>
    </w:p>
    <w:p w14:paraId="65C26175"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תוס' לעיל כה. (ד"ה שער בכור) נקטו שגיזת בכור אסורה רק מדרבנן, ומבואר מדבריהם (ריש כה:) דאף הכא בעולה תמימה לא נאסרת הגיזה אלא מדרבנן. וכן נקט בפי' הר"ש _231(ערלה פ"ג מ"ג).</w:t>
      </w:r>
    </w:p>
    <w:p w14:paraId="6D21A0C4"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והקשו המפרשים מדאמרינן בפסחים לג. דהמתחמם בגיזי עולה מעל. ותירץ הגהות מצפה איתן (כה.) דודאי אסור מן התורה ליהנות מגיזת תמימה, אלא הכא מיירי דתלש בעודה תמימה ואח"כ נעשית בעלת מום בשעת מעילה דאזי אין האיסור אלא מדרבנן. וכ"כ מרומי שדה שם דהכא מיירי שתלש הצמר בעודה תמימה ואח"כ נעשית בעלת מום ונפדית או נשחטה [וכדפירש רש"י כאן עפ"י גירסת שטמ"ק אות ט', וכן מייתי תוס' משמו]. </w:t>
      </w:r>
    </w:p>
    <w:p w14:paraId="3E21622F"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וראשית בכורים כתב לישב דצמר שהיה על הבהמה בשעה שהקדישה אסור במעילה מן התורה, אבל צמר שגדל לאחר מכן אין בגידולין אלא איסור דרבנן כמש"כ תוס' .</w:t>
      </w:r>
    </w:p>
    <w:p w14:paraId="21C07CF8"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והנה בשטמ"ק השלם הקשה כנ"ל בשם תו"ח, מאי שנא דאסור להתחמם בגיזי עולה ואילו גיזת בכור אסורה רק מדרבנן. ותירץ דעולה הוא מקדישה עם גיזותיה, משא"כ בכור שהקדושה באה מאליה ולא </w:t>
      </w:r>
      <w:r w:rsidRPr="002E6030">
        <w:rPr>
          <w:rFonts w:cs="Times New Roman" w:hint="cs"/>
          <w:spacing w:val="20"/>
          <w:position w:val="6"/>
          <w:rtl/>
        </w:rPr>
        <w:lastRenderedPageBreak/>
        <w:t xml:space="preserve">אסרה התורה הגיזה. ולכאורה דהתו"ח פליג על תוס' דמפרשי דאף גיזת העולה דהכא אסורה רק מדרבנן, אולם יעוי' ראשית בכורים שמפרש לפי שיטתו דלא פליגי. </w:t>
      </w:r>
    </w:p>
    <w:p w14:paraId="7086EC0A"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ברם במנחת ברוך (סי' פ"ח) נקט שהתו"ח פליג על תוס' דידן, ועי"ש שהביא ראיה דגיזה של קרבנות אסורה מן התורה. וראה עוד בדבריו (סוף סי' י"א) שכתב לישב שיטת התוס' מהסוגיא דפסחים. </w:t>
      </w:r>
    </w:p>
    <w:p w14:paraId="031A3372"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ב] הבעיא אליבא דרבנן או אליבא דעקביא?</w:t>
      </w:r>
    </w:p>
    <w:p w14:paraId="1F3460FA"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רש"י פירש דמיבעיא אליבא דרבנן ובעולה תמימה, דאילו בבעלת מום פשיטא דאסרי [עי' בדברינו אות ג']. ועי' צ"ק מה הכרחו דרש"י לפרש הבעיא לרבנן ולא לעקביא, ועי' מים קדושים שפירש באופן אחר. וראה תוס' ד"ה תולש.</w:t>
      </w:r>
    </w:p>
    <w:p w14:paraId="37791204"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ברם התו"ח בשטמ"ק השלם הקשה על פירש"י, ופירש בשם הר"ם דמיבעי הכא אליבא דעקביא, דבסוגיא לעיל מבואר שמודה בבכור תם ששיער הנתלש ממנו אסור דיש לחוש שמא ישהנו ויפקיענו מקדושת מזבח, לכך מיבעי אי יש לחוש גם בעולה כיון דאתיא קצת לכפרה, ואתי שפיר דמיבעי רק בעולה תמימה דהא בבעלת מום פשיטא דעקביא מתיר.</w:t>
      </w:r>
    </w:p>
    <w:p w14:paraId="3AB500F7"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ג] מדוע מיבעיא בעולה תמימה ולא בבעלת מום?</w:t>
      </w:r>
    </w:p>
    <w:p w14:paraId="4CF2D195"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רש"י פירש [לשיטתו דלרבנן מיבעי] דבעי הגמ' רק על עולה תמימה, לפי שבעלת מום ודאי אסור לרבנן, דאי שרית ליה אתי לשהויי ויבא לידי גיזה ועבודה.</w:t>
      </w:r>
    </w:p>
    <w:p w14:paraId="1A5F1068"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ברם רגמ"ה פירש איפכא, דבעל מום דשאר קדשים פשיטא דשרי, דהא כיון דבר פדייה הוא, פודהו וישחטנו מיד. וצ"ע מאי שנא מבכור בעל מום דחיישי רבנן שמא ישהנו. וסברא נוספת כתב רגמ"ה לאסור בעל מום, דכיון דבעי מומחה ודאי איכא למיחש דמשהי ליה, וצ"ע בזה.</w:t>
      </w:r>
    </w:p>
    <w:p w14:paraId="4C052000"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גם שיטת הרמב"ם מבוארת (מעילה א. י.) דבעלי מומין דשאר קדשים מותר צמר הנתלש מהם. וכתב מהר"י קורקוס דדייק זאת מסוגיין שנסתפקה על עולה תמימה דוקא. וביאר מהר"י קורקוס דאזיל הרמב"ם לשיטתו [שהבאנו במתני' כה: ד"ה וחכמים אוסרין], דסברת חכמים שאסרו שיער בכור שנשר, משום שחייב לאכול הבכור תוך שנתו בין תם ובין בעל מום, וחששו שמא ישהנו ותעבור שנתו, אבל בשאר הקדשים שאין חשש זה לא גזרו חכמים. והוסיף מהר"י קורקוס דהרמב"ם סבר שאין לחוש לגיזה ועבודה, דאין אדם משהה קרבן שנפל בו מום כיון שאינו ראוי עוד לקרבן ויכול לפדותו ולשוחטו וצריך הוא לעשות כן. [הח"נ לעיל כה: הביא דברי מהר"י קורקוס שהובא בקצרה בכס"מ שם, וביאר מדיליה סברת הרמב"ם כנ"ל, אמנם במהר"י קורקוס שלפנינו מפורשים הדברים כמו שנתבאר].</w:t>
      </w:r>
    </w:p>
    <w:p w14:paraId="7BA97F01"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והנה לכאורה נראה שזו גם סברת רגמ"ה בפירושו הראשון כמבואר בלשונו, אך צ"ע דבסוגיא לעיל פירש בהדיא דטעם חשש חכמים בבכור הוא משום שיבא לגיזה ועבודה ודלא כהרמב"ם. ואולי כאן נקט סברא אחת כשיטת הרמב"ם, וצ"ע. </w:t>
      </w:r>
    </w:p>
    <w:p w14:paraId="307A55DB"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תולש מי איכא מאן דשרי:</w:t>
      </w:r>
    </w:p>
    <w:p w14:paraId="603C7C36"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פירש רש"י הא ודאי רשע הוא. והקשה מהרי"ט אלגזי (אות מ"ב סק"ו) אמאי חשיב רשע הא קי"ל (כה.) כר"י בן המשולם דתולש אינו גוזז. ואי משום איסור מעילה הרי כל זמן שהגיזה בידו חשיב כגזבר על העולה, וגם איסור גזל ליכא.</w:t>
      </w:r>
    </w:p>
    <w:p w14:paraId="0B7612AA"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ותירץ ראשית בכורים דלפי מש"כ תוס' לעיל כד: (ד"ה והיינו טעמא) דאף דקי"ל תולש אינו כגוזז מ"מ אסור מדרבנן, א"כ באיסור דרבנן גם נקרא רשע. ועוד תירץ דהאיסור כאן הוא מטעם שהגיזה מכחשת לבהמה כדאיתא בחולין קלה.</w:t>
      </w:r>
    </w:p>
    <w:p w14:paraId="4BB6BE93"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והיד דוד תירץ שמדברי תוס' (ד"ה בכור) מבואר שכל תולש במזיד על מנת ליהנות מן הגיזה נקרא רשע, דהגם שאינו עובר על איסור מסויים אך כוונתו לרעה ליהנות מאיסור.</w:t>
      </w:r>
    </w:p>
    <w:p w14:paraId="3CB9FDCC"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וראה עוד מים קדושים, וחזו"א (בכורות כב. י.). </w:t>
      </w:r>
    </w:p>
    <w:p w14:paraId="464A4045"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כי תיבעי לך דעולה מאי כיון דעיקר לאו לכפרה אתי משהי לה או דלמא כיון דעולה נמי מכפרא אעשה לא משהי לה - הקשו היד דוד והגהות מצפ"א דנפשוט מדתנן בערכין כא. "חייבי עולות ממשכנין אותן", ופירש"י דאף דעולה מכפרת אעשה, מ"מ הואיל ואינה חובה לא חשיב ליה כפרה ואתי לשהוייה הלכך ממשכנין, ומהאי טעמא תפשוט הכא דחיישינן שמא אתי לשהויי. ותירצו דהתם מיירי כל זמן שלא הפריש העולה, אבל הכא מספקא לן לאחר שהפרישה האם גם מתעצל בהבאתה - עי' בדבריהם.</w:t>
      </w:r>
    </w:p>
    <w:p w14:paraId="299063A5"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רש"י</w:t>
      </w:r>
    </w:p>
    <w:p w14:paraId="234B7CD9"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ד"ה הא בעל מום - אע"ג דלא התירו - נראה שהוא דיבור חדש.</w:t>
      </w:r>
    </w:p>
    <w:p w14:paraId="22014463"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lastRenderedPageBreak/>
        <w:t>ד"ה אסור - דבתם אפילו עקביא מודה דאתי לשהוייה וכו' ועוד שהרי אין בו שום היתר - שני פירושים אלו כתב גם רש"י לעיל כה: ד"ה דברי הכל.</w:t>
      </w:r>
    </w:p>
    <w:p w14:paraId="25A93C3E"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ד"ה אבל - באמת וחבירו בעירובין וכו' - צ"ב דהוה ליה לאתויי מן התורה כדמייתי רגמ"ה כדכתיב "אבל אשמים אנחנו", ורש"י גופיה עירובין לח. (ד"ה אבל) מייתי מדכתיב "אבל שרה אשתך" ומתרגם "קושטא".</w:t>
      </w:r>
    </w:p>
    <w:p w14:paraId="6878EBCA"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ד"ה התולש צמר - לרבנן מהו לאחר שחיטת בעל מום לא תיבעי לך וכו' - בכל דברי רש"י יעוי' בדברינו בגמ' ד"ה בעי ר' ינאי.</w:t>
      </w:r>
    </w:p>
    <w:p w14:paraId="01FA995A"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ד"ה מי איכא מאן דשרי - הא וודאי רשע הוא - עי' בדברינו בגמ' ד"ה תולש.  </w:t>
      </w:r>
    </w:p>
    <w:p w14:paraId="05D9B391"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תוס'</w:t>
      </w:r>
    </w:p>
    <w:p w14:paraId="0BCA790E"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ד"ה בכור - הכא לא קתני והניחו בחלון וכו' - צ"ב שלא פירשו כן תוס' כבר ברישא דהאי ברייתא "התולש צמר מבכור בעל מום".</w:t>
      </w:r>
    </w:p>
    <w:p w14:paraId="7192BB1B"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ד"ה דתנא קמא - ונראה לפרש דסובר הש"ס עכשיו משום דקאמר ר"י שמא יש תקוה וכו' - מדקאמרי תוס' הכי מסברתם משמע שלא היה בגירסתם שכן מפרש רש"י עצמו. והחילוק בין פירושיהם - דלרש"י יש משמעות גם מדברי ת"ק וגם מדברי ר' יוסי, ולתוס' המשמעות היא רק מלשון ר' יוסי, וממילא מגלה על סברת ת"ק.</w:t>
      </w:r>
    </w:p>
    <w:p w14:paraId="2520F220"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ד"ה התולש צמר - יש פירוש מרש"י וכו' - כן הוא גירסת שטמ"ק (ט') ברש"י, וכתב הח"נ דכן מוכח גם מדברי הרמב"ם (מעילה א. י.).</w:t>
      </w:r>
    </w:p>
    <w:p w14:paraId="7BF5772F"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ועוד י"ל דקדשי מזבח שיש עליהם קדושת הגוף בטל הצמר אגב הבהמה וכו' ולא דמי לקדשי בדק הבית - ראשית בכורים מבאר החילוק: דבקדושת הגוף נובעת קדושת הצמר מקדושת הבהמה, ולכן מהני לצמר הנתלש העמדה והערכה של הבהמה, משא"כ בקדושת בדק הבית חשיב כמקדיש בהמה בפני עצמה וצמר בפני עצמו, דהא כל אחד יכול ליקדש לחודיה, לכך לא מהני לצמר העמדה והערכה דהבהמה.</w:t>
      </w:r>
    </w:p>
    <w:p w14:paraId="12EA43CF"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ובחי' הגרי"ז נסתפק אם כוונת תוס' בהא שנקטו דבקדשי מזבח בטל הצמר אגב הבהמה, והיינו שאם העמיד והעריך הבהמה ופדה כולה מהני נמי לצמר, או דר"ל שיכול להעמיד ולהעריך הבהמה ולפדות רק הצמר לבדו.</w:t>
      </w:r>
    </w:p>
    <w:p w14:paraId="403807E2"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א"נ חשיב האי צמר כבעל מום מעיקרא וכן שופר של עולה לא יתקע ואם תקע יצא וכו' משמע דשייך ביה פדיון - פי' צמר של בהמת קדושת הגוף שנתלש אינו ראוי להקרבה, והרי הוא כבעל מום מעיקרא שאינו זקוק להעמדה והערכה [כדאיתא לעיל יד:, ודלא כתנא דבי לוי], אבל הגמ' בחולין מיירי בקדושת בדק הבית שעיקרה היא בבעלי מומין מעיקרן ולא נתמעט מהעמדה והערכה. ומייתי ראיה משופר של עולה דבתרוייהו שתלשן בחיי העולה יצאו לחולין, ועל כרחך לפי שיש להם פדיון, דאל"כ הוי מועל אחר מועל, והא דמהני בהו פדיון על כרחך לפי דחשיב בעלי מומין מעיקרן - עי' צ"ק, ח"נ, תו"ח בשטמ"ק, ושמן רוקח. ועי' קושית חי' הגרי"ז. וראה עוד מנחת ברוך (סי' פ"ח).</w:t>
      </w:r>
    </w:p>
    <w:p w14:paraId="40933EF8"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ויש לעיין הרי הגמ' בר"ה איירי לענין מעילה, ורק לענין פדיון בעי העמדה והערכה, ומה נפק"מ לענין מעילה אם לא יוצא לחולין - עי' מנחת אברהם (עמ' ע"א).</w:t>
      </w:r>
    </w:p>
    <w:p w14:paraId="6BE39013"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ועוד יש לפרש שופר של עולה שהוקדשה הבהמה לדמי עולה וכו' - כגירסא שלפנינו בתוס' כן גרס הח"נ. ועי' צ"ק שמהפך סדר דברי תוס'.</w:t>
      </w:r>
    </w:p>
    <w:p w14:paraId="141B1CE5"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והקשה הח"נ דאי איירי התם שהקדיש בהמה לדמי עולה ושלמים, הא קי"ל (תמורה יא:) הקדיש זכר לדמיו הרי הוא קדוש קדושת הגוף למזבח, ולכן הגיה בתוס' "שופר של עולה שהקדישו לדמי עולה" וכו', כלומר שהשופר עצמו הקדישו לדמי עולה ולא שהקדיש הבהמה - עי' בדבריו.</w:t>
      </w:r>
    </w:p>
    <w:p w14:paraId="6F30378F"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והנה כעי"ז הוא לשון תוס' זבחים פו. (ד"ה אתיא), אמנם בשטמ"ק השלם כאן בשם תו"ח משמע שהבין כפשוטו לפירוש זה דהקדיש הבהמה עצמה לדמי עולה, ומתוך כך הקשה דנימא פשטה קדושה בכולה.   </w:t>
      </w:r>
    </w:p>
    <w:p w14:paraId="27D055E6"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ומיהו קשה בהך דשמעתין וכו' היכי שייך למיגזר דילמא משהי ליה והא צריך לפדותו דמה היה מרויח - פי' הא צריך לפדותו בשוויו כהגהת השטמ"ק(י"ח). וציין הח"נ לתוס' חולין ריש קלה. שגם עמדו בזה וכתבו "ונהי דהאי לא תיקשי מה מרויח שפודה, דמרויח שפודה בשוה פרוטה אפילו שוה מנה דמחולל", ותמה הח"נ הלא לעיל כה. מקשה הגמ' "אימור דאמרינן כשחיללו דיעבד אבל לכתחילה מי אמר", ותירץ דהתם פריך כיצד עבדי הכי בי"ד לחלל הפרה, אבל יחיד ודאי אם יעבור ויחלל על שוה פרוטה ירויח. וציין עוד לתוס' לקמן סוף ל. שכתבו דאפילו לכתחילה שרי, אלא שתוס' התם מיירי במקדיש בזמן הזה. וראה עוד תוס' ביצה ה: (ד"ה ובקש), ומה שציין מסהש"ס שם.</w:t>
      </w:r>
    </w:p>
    <w:p w14:paraId="7E7C1039"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lastRenderedPageBreak/>
        <w:t>וקצת היה נראה לפרש וכו' ומיבעיא ליה בצמר שנתלש אי משתרי נמי בהכי וכו' - הח"נ תמה דלפירוש תוס' הספק הוא האם זריקת הדם מתרת גם הצמר, מה צדדי הגמ' דמספקא אי חיישינן לגזירת רבנן משום שמא ישהה ויבא לידי מעילה. ופירש דצ"ל דתרתי מספקא לפירוש זה, האם הזריקה מתרת, ואת"ל דמתרת האם חיישינן שמא ישהה וכו'.</w:t>
      </w:r>
    </w:p>
    <w:p w14:paraId="78875955"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אבל פלוגתא דאמוראי היא בפרק המזבח מקדש בעצמות שפרשו לפני זריקה - בהא דמדמין תוס' צמר שנתלש מעולה לעצמות עולה שפירשו – יעוי' מנחת ברוך (סי' פ"ה) שכתב לחלק ביניהם.</w:t>
      </w:r>
    </w:p>
    <w:p w14:paraId="7B7B112E"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ד"ה תולש - משמע דלעקביא אפשר דמותר אע"פ שהאמת הוא דלעקביא נמי אסור בתם וכו' - עי' מש"כ אור גדול במשניות על משנה ד'.</w:t>
      </w:r>
    </w:p>
    <w:p w14:paraId="3B4F02EE"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דף כו:</w:t>
      </w:r>
    </w:p>
    <w:p w14:paraId="6130299E"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גמ'</w:t>
      </w:r>
    </w:p>
    <w:p w14:paraId="0FB98557"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או דלמא כיון דעולה נמי מכפרא אעשה לא משהי לה:</w:t>
      </w:r>
    </w:p>
    <w:p w14:paraId="5B3D2682"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א]</w:t>
      </w:r>
      <w:r w:rsidRPr="002E6030">
        <w:rPr>
          <w:rFonts w:cs="Times New Roman" w:hint="cs"/>
          <w:b/>
          <w:bCs/>
          <w:spacing w:val="20"/>
          <w:position w:val="6"/>
          <w:rtl/>
        </w:rPr>
        <w:t xml:space="preserve"> </w:t>
      </w:r>
      <w:r w:rsidRPr="002E6030">
        <w:rPr>
          <w:rFonts w:cs="Times New Roman" w:hint="cs"/>
          <w:spacing w:val="20"/>
          <w:position w:val="6"/>
          <w:rtl/>
        </w:rPr>
        <w:t>עולה כפרה או דורון?</w:t>
      </w:r>
    </w:p>
    <w:p w14:paraId="53FB2324"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מבואר כאן דעולה מכפרת על עון עשה, וצ"ע דבזבחים ז: איתא דעולה דורון היא. וכן יש לעיין דביומא פו. אמרינן דעבר על עשה ושב מוחלין לו מיד וא"כ אין צריך לכפרת קרבן - עי' תוס' ב"ב מח. (ד"ה יקריב) והגהות הב"ח ומהר"ם ומהרש"ל שם, וע"ע בתוס' ר"ה ו. (ד"ה יקריב) בגדר החילוק שבין כפרת חטאות ואשמות לעולות.</w:t>
      </w:r>
    </w:p>
    <w:p w14:paraId="647FF4B7"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ב]</w:t>
      </w:r>
      <w:r w:rsidRPr="002E6030">
        <w:rPr>
          <w:rFonts w:cs="Times New Roman" w:hint="cs"/>
          <w:b/>
          <w:bCs/>
          <w:spacing w:val="20"/>
          <w:position w:val="6"/>
          <w:rtl/>
        </w:rPr>
        <w:t xml:space="preserve"> </w:t>
      </w:r>
      <w:r w:rsidRPr="002E6030">
        <w:rPr>
          <w:rFonts w:cs="Times New Roman" w:hint="cs"/>
          <w:spacing w:val="20"/>
          <w:position w:val="6"/>
          <w:rtl/>
        </w:rPr>
        <w:t>על מה עוד מכפרת עולה:</w:t>
      </w:r>
    </w:p>
    <w:p w14:paraId="1BDC0C1D"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בירושלמי דיומא (פ"ח ה"ז) איתא דעולה מכפרת על הרהורי הלב ומחשבות עבירה, ומייתי מאיוב (א. ה.) דקתני שלאחר ימי המשתה העלה עולות כמספר בניו כי אמר אולי חטאו וברכו אלוקים בלבבם. וכן איתא במדרש ויקרא רבה בשם רשב"י, וכן בתרגום יונתן (ויקרא ו. ב.) וז"ל "עולה דאתיא למכפרא על הרהורי ליבא". ועי' מש"כ בספר רנת יצחק (תניינא, ויקרא שם).</w:t>
      </w:r>
    </w:p>
    <w:p w14:paraId="63C98322"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ג] האם שלמים מכפרין?</w:t>
      </w:r>
    </w:p>
    <w:p w14:paraId="44B89DF2"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מדלא מספקא בסוגיין על שלמים משמע לכאורה דלא מכפרי מידי, וכן בסוגיא דיומא לו. איתא דעל חטאת מתודה עון חטאת וכו' ועל עולה עון לקט שכחה ופאה, ועל שלמים לא קאמר מידי. וכתב המאירי שם דעל שלמים אינו מתודה, אלא אומר דברי שבח והודאה בלבד. וכ"כ הרמב"ם (מעשה"ק ג. טו.) [ועי"ש רדב"ז].</w:t>
      </w:r>
    </w:p>
    <w:p w14:paraId="79902AA5"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ברם תוס' ערכין כא: (ד"ה מאי) כתבו "אבל עולה ושלמים דלאו לכפרה אתי </w:t>
      </w:r>
      <w:r w:rsidRPr="002E6030">
        <w:rPr>
          <w:rFonts w:cs="Times New Roman" w:hint="cs"/>
          <w:b/>
          <w:bCs/>
          <w:spacing w:val="20"/>
          <w:position w:val="6"/>
          <w:rtl/>
        </w:rPr>
        <w:t>כולי האי</w:t>
      </w:r>
      <w:r w:rsidRPr="002E6030">
        <w:rPr>
          <w:rFonts w:cs="Times New Roman" w:hint="cs"/>
          <w:spacing w:val="20"/>
          <w:position w:val="6"/>
          <w:rtl/>
        </w:rPr>
        <w:t>", ודקדק מלשונם הדבר אברהם (ח"א טו. ג.) דמשמע שגם בשלמים יש כפרה פורתא, [ובסוגיין צ"ל דפשיטא לגמ' דמשום כפרה פורתא זו אין לומר שלא ישהנה]. אמנם ציין הדבר אברהם שמהרי"ט אלגזי (לעיל פ"ק אות ז' סק,ב) נקט שאף לדעת תוס' אין בשלמים כפרה כלל, ונקטו הכי בלשונם משום עולה.</w:t>
      </w:r>
    </w:p>
    <w:p w14:paraId="2AC10510"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ובדעת רש"י - העולת שלמה (זבחים ו.) דקדק מדברי רש"י תענית כג. דמשמע דס"ל שאף שלמים מכפרין. מיהו מדברי רש"י זבחים ריש כט: משמע דעולה בלבד מכפרת על עשה ולא שלמים.</w:t>
      </w:r>
    </w:p>
    <w:p w14:paraId="49EBF9DF"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וראה עוד מרומי שדה בסוגיין, ומשך חכמה פרשת שמיני (עה"פ ועשה את קרבן העם).</w:t>
      </w:r>
    </w:p>
    <w:p w14:paraId="7CDDCFA7"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הוא הדין אפילו נתלש נמי אסור והאי דקתני תולש להודיע כחו דעקביא - למסקנת סוגיין מבואר שאין חילוק בין תולש לנתלש מאליו, וכ"כ תוס' כה: (ד"ה התולש), ומתוך כך תמוהים דברי הרמב"ם (מעילה א. י.) דמשמע שמחלק בין תולש לנתלש - עי' מש"כ אור גדול במשניות כאן.</w:t>
      </w:r>
    </w:p>
    <w:p w14:paraId="64742C3B"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והאנן נשר תנן תנא נשר להודיעך כחן דרבנן - ואע"ג דכח דהיתרא עדיף, ומאי אתא לאשמעינן בהא דרבנן אסרי נשר, י"ל דהכא לא חש תנא דמתני' להודיע כח דהיתרא דעקביא שמתיר אף בתולש, כיון דאשמעינן הכי בברייתא - הגהות מצפ"א.</w:t>
      </w:r>
    </w:p>
    <w:p w14:paraId="57D1C94B"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תנא תולש להודיעך כחו דעקביא - מהרי"ט אלגזי (אות מ"ב סק"ב) נסתפק האם דוקא תולש מתיר עקביא דקי"ל לעיל כה. תולש לאו היינו גוזז, אבל גוזז כאורחיה דאיכא איסור לאו מודה עקביא דאסור, והוכיח מדברי תוס' (כה. ד"ה שער) דלאו דוקא תולש אלא ה"ה גוזז - עי' בדבריו. </w:t>
      </w:r>
    </w:p>
    <w:p w14:paraId="262437BC"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היכי דמי אינו נראה עם הגיזה אמר ר"א אר"ל כל שעיקרו הפוך כלפי ראשו רנב"א אמר כל שאינו מתמעך עם הגיזה:</w:t>
      </w:r>
    </w:p>
    <w:p w14:paraId="567AF9F1"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לענין הלכה:</w:t>
      </w:r>
    </w:p>
    <w:p w14:paraId="46D379CD"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הרמב"ן בהלכותיו והרא"ש (סי' ו') פסקו דמשום דלא אתמר הלכתא כמאן נקטינן לחומרא כתרוייהו, ולפיכך אף כל שאינו מתמעך עם הגיזה חשיב אינו מן הגיזה ואסור.</w:t>
      </w:r>
    </w:p>
    <w:p w14:paraId="39F492DA"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lastRenderedPageBreak/>
        <w:t>ברם הרמב"ם בפיהמ"ש, וכן בהלכותיו (בכורות ג. יב.) פסק כר"ל דכל שעיקרו הפוך כלפי ראשו. וביאר הכס"מ שם וכן בב"י (שח. ב.) לפי דריש לקיש מאריה דתלמודא טפי, ועוד דר' אלעזר סבר כוותיה, ועוד דר' אילעא פירש טעמו דריש לקיש משמע דסבר כוותיה, ועוד דטעמא דר' אילעא מסתבר טפי. ומהר"י קורקוס הוסיף טעם דבגזירה דרבנן עדיף למנקט לקולא.</w:t>
      </w:r>
    </w:p>
    <w:p w14:paraId="76B285D1"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ועי' דברי חמודות (י"א) שהשיג מכח דברי רש"י פ"ק דנדה על הטעם דר"ל ור' אלעזר חשיבי תרתי.</w:t>
      </w:r>
    </w:p>
    <w:p w14:paraId="39C48DD9"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ולהלכה פסק הטור לחומרא כדעת הרמב"ן והרא"ש, והשו"ע פסק כהרמב"ם. </w:t>
      </w:r>
    </w:p>
    <w:p w14:paraId="44829F77"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כל שעיקרו הפוך כלפי ראשו - רש"י פירש שכפול באמצעיתו ושני הראשין נראין בחוץ. אבל רגמ"ה פירש כפשוטו שראש השיער כלפי העור. ונראה שרש"י דייק לשון הגמ' שנקטה "עיקרו הפוך כלפי ראשו", ולא נקטה סתמא שעיקרו או ראשו הפוכין.</w:t>
      </w:r>
    </w:p>
    <w:p w14:paraId="622C65B4"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וריש לקיש מאי טעמא לא אמר כרב נתן בר אושעיא:</w:t>
      </w:r>
    </w:p>
    <w:p w14:paraId="5C46A38C"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אמאי לא מקשה איפכא רב נתן אמאי לא אמר כריש לקיש?</w:t>
      </w:r>
    </w:p>
    <w:p w14:paraId="1CFD270D"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פירש רש"י לפי שרב נתן מחמיר טפי, כלומר סברת רב נתן היא יותר חומרא לאחשוביה אינו מתמעך עם הגיזה, ומספק אזלינן לחומרא, אבל על ריש לקיש מקשינן שפיר אמאי אינו מחמיר מספק.</w:t>
      </w:r>
    </w:p>
    <w:p w14:paraId="36CFD47F"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ברם בשטמ"ק (א') הביא גירסת ס"א "בשלמא רב נתן בר אושעיא לא אמר כר"ל אמר לך האי נמי נראה עם הגיזה הוא", וכן נראה דגריס רגמ"ה, ונראה דאזיל לשיטתו בביאור "עיקרו הפוך כלפי ראשו" דהיינו שראש השיער כלפי העור, וא"כ שפיר סבר רב נתן דאכתי נראה כשיער רגיל הנראה עם הגיזה, אבל רש"י לשיטתו דהיינו שכפול באמצעיתו ושני ראשיו נראין בחוץ, שפיר מינכר שאינו מן הגיזה, לכך פירש בע"א.</w:t>
      </w:r>
    </w:p>
    <w:p w14:paraId="5E17DD82"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רש"י</w:t>
      </w:r>
    </w:p>
    <w:p w14:paraId="5499A81B"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ד"ה כיון - כדאמרינן במס' יומא על עולה מתודה עון שכחה ופאה - צ"ב אמאי לא מייתי דברי ר' עקיבא שם "אין עולה באה אלא על עשה ועל ל"ת הניתק לעשה" כדמייתי רגמ"ה כאן.</w:t>
      </w:r>
    </w:p>
    <w:p w14:paraId="25D2F285"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ד"ה עיקרו הפוך כלפי ראשו - שכפול באמצעיתו וכו' - עי' בדברינו בגמ' ד"ה כל שעיקרו.</w:t>
      </w:r>
    </w:p>
    <w:p w14:paraId="28AEA292"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ד"ה לפי - רבי נתן מחמיר טפי להכי לא בעי מ"ט לא אמר כר"ל - עי' בדברינו בגמ' ד"ה וריש לקיש. </w:t>
      </w:r>
    </w:p>
    <w:p w14:paraId="4E9F951A"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_01פרק רביעי - עד כמה  </w:t>
      </w:r>
    </w:p>
    <w:p w14:paraId="5B27ED05"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מתני'</w:t>
      </w:r>
    </w:p>
    <w:p w14:paraId="25BCCC35"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עד כמה ישראל חייבין ליטפל בבכור:</w:t>
      </w:r>
    </w:p>
    <w:p w14:paraId="56F2DC9A"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מקרא ילפינן או מסברא:</w:t>
      </w:r>
    </w:p>
    <w:p w14:paraId="3E05E77F"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הנה בגמ' ילפינן חיוב הטיפול מקרא. והרמב"ם בפיהמ"ש כתב בזה סברא: "שכל מתנות כהונה אינו מותר לתת אותן לכהנים אלא דרך גדולה וכו' ולפיכך אין נותנים להם שום דבר שיש בו עמל וטורח".</w:t>
      </w:r>
    </w:p>
    <w:p w14:paraId="038ECE07"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וכתב התוי"ט דת"ק דסבר בדקה ל' יום, הוא דיליף הרמז מקרא דומיא דבכור אדם ובכורים כדאיתא בגמ', אבל ר' יוסי דאמר ג' חודשים אית ליה מסברא בעלמא דבעינן נתינה דרך גדולה כמש"כ הרמב"ם.</w:t>
      </w:r>
    </w:p>
    <w:p w14:paraId="1882A2AF"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ברם מגירסת השטמ"ק בגמ' (אות י"ב) מוכח שגם ר' יוסי אית ליה הרמז ואסמכתא מקרא, ויליף לה מ'תעשה' דהוסיף לך הכתוב עשיה בין לגבי צאן ובין לגבי בקר. ועל דרך זה אזיל גם מהרי"ט אלגזי (אות מ"ב סק"ז, ד"ה ולעד"נ) - עי' בדבריו.</w:t>
      </w:r>
    </w:p>
    <w:p w14:paraId="66A7D9A1"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וצורת הדרשא אליבא דרבנן - יעוי' בדברינו בגמ' (ד"ה אלא אמר רבא).</w:t>
      </w:r>
    </w:p>
    <w:p w14:paraId="5054EF52"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בדקה שלושים יום ובגסה חמשים יום - דעת תוס' (כח. ד"ה מפני, נג. ד"ה ואי זהו) שאם אין כהן, צריך הישראל לטפל בו יותר משיעור זמן זה. אולם מדברי רש"י לקמן כח. מוכח דס"ל שאין חייב לגדלו יותר מהשיעור המפורש במשנה, וכן מבואר מדברי רגמ"ה - עי' בדברינו לקמן כח. ד"ה נולד לו מום.</w:t>
      </w:r>
    </w:p>
    <w:p w14:paraId="656E03F7"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ובשעת המקדש אם היה תמים אמר לו תן ואקרבנו מותר:</w:t>
      </w:r>
    </w:p>
    <w:p w14:paraId="489AF924"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א] הבכור ניתן להקרבה לאנשי משמר דוקא או לכל כהן שירצה?</w:t>
      </w:r>
    </w:p>
    <w:p w14:paraId="7C54AED2" w14:textId="77777777" w:rsidR="00852209" w:rsidRPr="002E6030" w:rsidRDefault="00852209" w:rsidP="00852209">
      <w:pPr>
        <w:pStyle w:val="a8"/>
        <w:rPr>
          <w:rFonts w:cs="Times New Roman"/>
          <w:spacing w:val="20"/>
          <w:position w:val="6"/>
          <w:rtl/>
        </w:rPr>
      </w:pPr>
      <w:r w:rsidRPr="002E6030">
        <w:rPr>
          <w:rFonts w:cs="Times New Roman" w:hint="cs"/>
          <w:b/>
          <w:bCs/>
          <w:spacing w:val="20"/>
          <w:position w:val="6"/>
          <w:rtl/>
        </w:rPr>
        <w:t>א.</w:t>
      </w:r>
      <w:r w:rsidRPr="002E6030">
        <w:rPr>
          <w:rFonts w:cs="Times New Roman" w:hint="cs"/>
          <w:spacing w:val="20"/>
          <w:position w:val="6"/>
          <w:rtl/>
        </w:rPr>
        <w:t xml:space="preserve"> בירושלמי (פ"ד דחלה ה"ח) איתא דהבכור ניתן לאנשי משמר, וכן איתא בתוספתא דסוכה (פ"ד הי"א). והביא דין זה הרמב"ם בפיהמ"ש (חלה פ"ד מ"ט).</w:t>
      </w:r>
    </w:p>
    <w:p w14:paraId="57C398D6" w14:textId="77777777" w:rsidR="00852209" w:rsidRPr="002E6030" w:rsidRDefault="00852209" w:rsidP="00852209">
      <w:pPr>
        <w:pStyle w:val="a8"/>
        <w:rPr>
          <w:rFonts w:cs="Times New Roman"/>
          <w:spacing w:val="20"/>
          <w:position w:val="6"/>
          <w:rtl/>
        </w:rPr>
      </w:pPr>
      <w:r w:rsidRPr="002E6030">
        <w:rPr>
          <w:rFonts w:cs="Times New Roman" w:hint="cs"/>
          <w:b/>
          <w:bCs/>
          <w:spacing w:val="20"/>
          <w:position w:val="6"/>
          <w:rtl/>
        </w:rPr>
        <w:t>ב.</w:t>
      </w:r>
      <w:r w:rsidRPr="002E6030">
        <w:rPr>
          <w:rFonts w:cs="Times New Roman" w:hint="cs"/>
          <w:spacing w:val="20"/>
          <w:position w:val="6"/>
          <w:rtl/>
        </w:rPr>
        <w:t xml:space="preserve"> ברם מהרי"ט אלגזי (אות מ"ג סק"ב) הביא דברי הרמב"ם בהלכותיו (בכורות א. טו.) וז"ל "ויראה לי שהבכור ניתן לכל כהן שירצה". והכס"מ פירש שכוונתו לומר דטובת הנאה לבעלים, ומהריט"א השיג עליו, ופירש דכוונת הרמב"ם לפסוק בהלכותיו דאין חייב ליתן הבכור תם לאנשי משמר אלא לכל כהן שרוצה שיקריבנו, ודלא כירושלמי ותוספתא הנ"ל. והביא סעד לדברי הרמב"ם ממכילתא דפרשת בא ומספרי פרשת קרח, וכן הביא סייעתא מדברי משנתינו, דאמאי שומעים לכהן שאומר תן לי הבכור תם </w:t>
      </w:r>
      <w:r w:rsidRPr="002E6030">
        <w:rPr>
          <w:rFonts w:cs="Times New Roman" w:hint="cs"/>
          <w:spacing w:val="20"/>
          <w:position w:val="6"/>
          <w:rtl/>
        </w:rPr>
        <w:lastRenderedPageBreak/>
        <w:t>בתוך הזמן ואקריבנו, הלא אם ימתין עד שיגיע זמנו יזכה בו המשמר שבאותה שעה, אלא על כרחך שהבכור ניתן לכל כהן שירצה.</w:t>
      </w:r>
    </w:p>
    <w:p w14:paraId="05CB2EF9"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ובהערה למהריט"א ציינו שכן איתא בהדיא בדברי רש"י זבחים קב: (ד"ה את דמם). ועוד ציינו שכדברי מהריט"א בדעת הרמב"ם כן ביארו אחרונים נוספים - הגהות פר"ח עהר"מ שם, מנחת חינוך (יח. ב.), חי' רבינו חיים הלוי (ערכין פ"ו הט"ז), ואור שמח (בכורות שם).  </w:t>
      </w:r>
    </w:p>
    <w:p w14:paraId="5ED5C924" w14:textId="77777777" w:rsidR="00852209" w:rsidRPr="002E6030" w:rsidRDefault="00852209" w:rsidP="00852209">
      <w:pPr>
        <w:pStyle w:val="a8"/>
        <w:rPr>
          <w:rFonts w:cs="Times New Roman"/>
          <w:spacing w:val="20"/>
          <w:position w:val="6"/>
          <w:rtl/>
        </w:rPr>
      </w:pPr>
      <w:r w:rsidRPr="002E6030">
        <w:rPr>
          <w:rFonts w:cs="Times New Roman" w:hint="cs"/>
          <w:b/>
          <w:bCs/>
          <w:spacing w:val="20"/>
          <w:position w:val="6"/>
          <w:rtl/>
        </w:rPr>
        <w:t>ג.</w:t>
      </w:r>
      <w:r w:rsidRPr="002E6030">
        <w:rPr>
          <w:rFonts w:cs="Times New Roman" w:hint="cs"/>
          <w:spacing w:val="20"/>
          <w:position w:val="6"/>
          <w:rtl/>
        </w:rPr>
        <w:t xml:space="preserve"> בחי' מרן רי"ז הלוי (הל' בכורות עמ' נ"ד) כתב דלא סותרים דברי הירושלמי והתוספתא למשנתינו, וביאר דיש שני דיני מתנות כהונה בבכור, והירושלמי מיירי באופן שהבכור קרב למזבח ואזי זוכים הכהנים משולחן גבוה כשאר קדשי מקדש ולכך ניתן לאנשי משמר, אך באופן שניתן לכהן בלא הקרבה או כגון שהבכור בעל מום דלא קרב למזבח, אזי דינו כתרומה ושאר מתנות כהונה שנותן לכל כהן שירצה. </w:t>
      </w:r>
    </w:p>
    <w:p w14:paraId="4A925D3E" w14:textId="77777777" w:rsidR="00852209" w:rsidRPr="002E6030" w:rsidRDefault="00852209" w:rsidP="00852209">
      <w:pPr>
        <w:pStyle w:val="a8"/>
        <w:rPr>
          <w:rFonts w:cs="Times New Roman"/>
          <w:spacing w:val="20"/>
          <w:position w:val="6"/>
          <w:rtl/>
        </w:rPr>
      </w:pPr>
      <w:r w:rsidRPr="002E6030">
        <w:rPr>
          <w:rFonts w:cs="Times New Roman" w:hint="cs"/>
          <w:b/>
          <w:bCs/>
          <w:spacing w:val="20"/>
          <w:position w:val="6"/>
          <w:rtl/>
        </w:rPr>
        <w:t xml:space="preserve">ד. </w:t>
      </w:r>
      <w:r w:rsidRPr="002E6030">
        <w:rPr>
          <w:rFonts w:cs="Times New Roman" w:hint="cs"/>
          <w:spacing w:val="20"/>
          <w:position w:val="6"/>
          <w:rtl/>
        </w:rPr>
        <w:t>עוד בענין זה - יעוי' בשו"ת אבני נזר (אהע"ז תמט. כג.), הערות יד איתן עהר"מ שם, חזו"א (זרעים לקוטים יח. ד.), קהלות יעקב (בכורות סי' כ"ו), כתבי קהלות יעקב החדשים (קדשים סוס"י מ"ח), ומנחת אברהם (עמ' ע"ד).</w:t>
      </w:r>
    </w:p>
    <w:p w14:paraId="6C0FF454"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ב] גדר דין 'מובחר' בבכור:</w:t>
      </w:r>
    </w:p>
    <w:p w14:paraId="3B1D2E6E"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המנחת אברהם (עמ' ע"ו) הביא מן הספרי פרשת ראה (עה"פ וכל מבחר נדריכם) וז"ל "אין לי אלא נדרים ונדבות מנין לרבות בכורות ומעשרות וכו' ת"ל וכל מבחר". וצ"ע מה שייך בבכור דין 'מובחר'. והביא בשם הראב"ד דהכוונה שיפטמנו ויביא בכור מפוטם לקרבן. והנה הלא איתא במתני' דרשאי להקריבו מיד, אך צ"ל דמ"מ יהא הבכור מפוטם.</w:t>
      </w:r>
    </w:p>
    <w:p w14:paraId="698B0BCC"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ובשם הגרי"ז ביאר המנחת אברהם, דהאי 'מובחר' קאי על המומין שהזכיר הרמב"ם (איסו"מ ב. ח.) שנתמעטו מקרא ד"מבחר נדריכם" דאין מקריבין, וקמ"ל דגם בבכור נתמעטו. </w:t>
      </w:r>
    </w:p>
    <w:p w14:paraId="16508926"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והא דנקט הרמב"ם דבעינן בכל קרבנות "תמימין ומובחרין" - יעוי' אבן האזל שם דשני דינים הן, דין תמימין לפסול, ודין מובחר הוא למצות עשה ולא לפסול.</w:t>
      </w:r>
    </w:p>
    <w:p w14:paraId="2AAA29D5"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הבכור נאכל שנה בשנה בין תם בין בעל מום:</w:t>
      </w:r>
    </w:p>
    <w:p w14:paraId="5D139E9A"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קובץ הערות:</w:t>
      </w:r>
    </w:p>
    <w:p w14:paraId="54B86C0F"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א] מאימתי מונין שנה לבכור תם ולבעל מום, ולתם מעיקרו שנפל בו מום:</w:t>
      </w:r>
    </w:p>
    <w:p w14:paraId="42166DCA"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בגמ' ר"ה ו: אמרינן "בכור מאימתי מונין לו שנה אביי אמר משעה שנולד, ר"א בן יעקב אמר משעה שנראה להרצאה, ולא פליגי הא בתם הא בבעל מום", כלומר תם שעומד להקרבה מונין לו משנראה להרצאה, ובעל מום משעה שנולד, ומוקמינן לה בקים ליה שכלו חודשיו ולכך ראוי לאכילה משנולד דאינו נפל.</w:t>
      </w:r>
    </w:p>
    <w:p w14:paraId="717EBF43"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וכתבו תוס' שם (ריש ז.) דאם היה תם ונפל בו מום, כיון שלא היה ראוי לאכילה כשנולד מונין לו משעת הרצאה. וכן דייקו גם הלח"מ ומהר"י קורקוס מדברי הרמב"ם (בכורות א. ח.). ברם הטור (יו"ד שו. ח.) פסק דמונין לו "עד מלאת שנה ללידתו", וכן פירש הב"י שם בדעת הטור, אבל הש"ך (סקי"ד) הגיה בטור "עד מלאת לו שנה מיום ח' ללידתו". וראה עוד ברכי יוסף שם, מנחת חינוך (מצוה י"ח), חסדי דוד (תוספתא פ"ג ה"א), וערוך לנר (ר"ה ז.).</w:t>
      </w:r>
    </w:p>
    <w:p w14:paraId="267C6839"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והנה רש"י לקמן כח. (ד"ה כל י"ב חדש) נקט לכאורה בהדיא כפשטיה דהטור, דאם נפל בו מום מונין י"ב חודש מלידתו, וכן פירש גם הרע"ב, והרש"ש לקמן תמה על הש"ך שנעלם ממנו דברי רש"י, אכן השטמ"ק שם (י"ד) הגיה בפירש"י "שנים עשר חדש משנולד המום", וצ"ע דזה לא שמענו היתר לקיים י"ב חודש משעת לידת המום. ועי' יד דוד (לקמן כח.), וע"ע ברש"ש (כח. ד"ה אבל), ומנחת אברהם (עמ' צ"ז).  </w:t>
      </w:r>
    </w:p>
    <w:p w14:paraId="0DB7285A"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וראה עוד במהרי"ט אלגזי (אות כ"ה) שהקשה מסוגיא זו על הרמב"ם הסובר שמן התורה בכור בעל מום נאכל תוך שנתו. ועי"ש הערה כ"ה.</w:t>
      </w:r>
    </w:p>
    <w:p w14:paraId="4693CFC6"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ב] מחלוקת ראשונים ואחרונים האם בכור בעל מום חייב לאוכלו תוך שנתו מדאורייתא או מדרבנן:</w:t>
      </w:r>
    </w:p>
    <w:p w14:paraId="2F96B8EB"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מדברי הרמב"ם (בכורות פ"א ה"ח, ופ"ג הי"א), ומלשון המאירי (ר"ה ו:) מבואר דסברי שגם בכור בעל מום חייב מדאורייתא לאוכלו בתוך שנתו. וציין רעק"א בהגהותיו לשו"ע יו"ד סי' ש"ו (הובא בגליון הרמב"ם בכורות א. ח.) שכן גם דעת הסמ"ג.</w:t>
      </w:r>
    </w:p>
    <w:p w14:paraId="4440EEFB"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lastRenderedPageBreak/>
        <w:t>אולם הט"ז ופרישה נקטו שקרא דאורייתא מיירי רק בתם, ומדרבנן גזרו גם בבעל מום שלא יבא לידי תקלה. וכן נקט הלבוש, וכן מפורש ביראים. וראה בזה מהרי"ט אלגזי (אחר הל' חלה, אות כ"ב סק"ג, אות כ"ד, ואות כ"ה), טורי אבן (ר"ה ז.), והגהות חש"ל כאן.</w:t>
      </w:r>
    </w:p>
    <w:p w14:paraId="0A1CE456"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ועל שיטת הרמב"ם הקשו האחרונים מכמה סוגיות - עי' בהרחבה בספר המפתח. וראה עוד בדברינו לקמן כח. (ד"ה בכור בזמן הזה), ועל תוס' שם ד"ה עד.</w:t>
      </w:r>
    </w:p>
    <w:p w14:paraId="11705FDB"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ג] בענין 'בל תאחר' בבכור:</w:t>
      </w:r>
    </w:p>
    <w:p w14:paraId="1F1A1945" w14:textId="77777777" w:rsidR="00852209" w:rsidRPr="002E6030" w:rsidRDefault="00852209" w:rsidP="00852209">
      <w:pPr>
        <w:pStyle w:val="a8"/>
        <w:rPr>
          <w:rFonts w:cs="Times New Roman"/>
          <w:spacing w:val="20"/>
          <w:position w:val="6"/>
          <w:rtl/>
        </w:rPr>
      </w:pPr>
      <w:r w:rsidRPr="002E6030">
        <w:rPr>
          <w:rFonts w:cs="Times New Roman" w:hint="cs"/>
          <w:b/>
          <w:bCs/>
          <w:spacing w:val="20"/>
          <w:position w:val="6"/>
          <w:rtl/>
        </w:rPr>
        <w:t>א. איך נאכל כל שנתו והרי עברו ג' רגלים ואיכא 'בל תאחר'?</w:t>
      </w:r>
    </w:p>
    <w:p w14:paraId="47483532"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הנה יסוד הדין שעובר על בכור ב'בל תאחר' מפורש בר"ה דף ו:, והקשו תוס' לקמן כז: (ד"ה שנה בשנה) היאך נאכל הבכור כל שנתו והלא עברו ג' רגלים, ותירצו דמשכחת לה שנה בלא רגלים.</w:t>
      </w:r>
    </w:p>
    <w:p w14:paraId="382DA3CB"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והאחרונים הרבו לתמוה על תירוץ תוס': יעוי' בשו"ת חכם צבי (סי' י"ב) שהקשה למאן דפליג בר"ה וס"ל דלא משכחת שנה בלא רגלים מאי איכא למימר, ועוד הלא בעשה עובר כבר ברגל ראשון, ובפרט תמה על הרמב"ם שכתב דין משנתינו ולא הזכיר כלל ענין 'בל תאחר' בג' רגלים. וגם הטורי אבן (ר"ה ד:) תמה מאד לתנאים דסברי שברגל אחד או שני רגלים עובר היכי משכחת לקרא ד'שנה בשנה'.</w:t>
      </w:r>
    </w:p>
    <w:p w14:paraId="49F17A69"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ובשטמ"ק השלם כאן בשם תו"ח תירץ קושית תוס', דאין איסור בל תאחר אלא למי שעולה לרגל, אבל כגון זקן או חולה או מי שאין לו קרקע אינו עובר בבל תאחר אם משהה להביא בכורותיו יותר מג' רגלים. ובדומה לזה כתבו תוס' ר"ה ו: (ד"ה בשלמא לרבי), והמאירי שם. אולם הפני יהושע שם וכן החכם צבי תמהו הרבה על תירוץ תוס' זה. וראה מש"כ הפני יהושע לתרץ באופן אחר.</w:t>
      </w:r>
    </w:p>
    <w:p w14:paraId="4FF1FBEA"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והחכם צבי יסד שבבכור ביד כהן דמיירי משנתינו ליכא כלל 'בל תאחר' אלא רק מצות אכילה שנה בשנה, ודין בל תאחר דהגמ' בר"ה מיירי בבכור ביד ישראל שצריך ליתנו לכהן, ואף שכתבו תוס' ר"ה ריש ז. דבנתינה לכהן ליכא 'בל תאחר', היינו בבעל מום אבל בתם שפיר איכא. ועי' בפני יהושע ר"ה שם שתמה הרבה על חילוק זה דהחכ"צ. וראה בקהלות יעקב (בכורות סי' כ"ו) מש"כ לבאר דברי החכם צבי.</w:t>
      </w:r>
    </w:p>
    <w:p w14:paraId="115A1DD2"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וראה בהרחבה במנחת ברוך (סי' ק"ד) שכתב לבאר ולישב דברי תוס' דידן מכל תמיהות האחרונים. וע"ע ראשית בכורים ושמן רוקח בסוגיין.</w:t>
      </w:r>
    </w:p>
    <w:p w14:paraId="4936C4A6" w14:textId="77777777" w:rsidR="00852209" w:rsidRPr="002E6030" w:rsidRDefault="00852209" w:rsidP="00852209">
      <w:pPr>
        <w:pStyle w:val="a8"/>
        <w:rPr>
          <w:rFonts w:cs="Times New Roman"/>
          <w:spacing w:val="20"/>
          <w:position w:val="6"/>
          <w:rtl/>
        </w:rPr>
      </w:pPr>
      <w:r w:rsidRPr="002E6030">
        <w:rPr>
          <w:rFonts w:cs="Times New Roman" w:hint="cs"/>
          <w:b/>
          <w:bCs/>
          <w:spacing w:val="20"/>
          <w:position w:val="6"/>
          <w:rtl/>
        </w:rPr>
        <w:t>ב. עברה שנה בלא רגלים האם עובר ב'בל תאחר'?</w:t>
      </w:r>
    </w:p>
    <w:p w14:paraId="5522F975"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דעת בעל המאור (ר"ה ו:) דעברה שנה בלא רגלים עובר רק בעשה "תאכלנו שנה בשנה", והא דאיתא בברייתא ר"ה שם דעובר בבכור ב'בל תאחר' היינו כשעברו ג' רגלים ואפילו לא עברה שנה.</w:t>
      </w:r>
    </w:p>
    <w:p w14:paraId="39C8DF96"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אולם מפירוש רש"י בר"ה שם (ד"ה ניחא) מבואר שעברה שנה לבד אף בלא רגלים עובר ב'בל תאחר'. וראה טורי אבן שם שהקשה על שיטת בעל המאור.</w:t>
      </w:r>
    </w:p>
    <w:p w14:paraId="6A364E6A"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והנה לשון הרמב"ם (בכורות א. יג.) "עבר ואיחר הבכור לאחר שנתו אע"פ שהוא עובר בלא תעשה אם היה תם הרי זה לא נפסל", [במהר"י קורקוס שם משמע דגרס ברמב"ם בהדיא "אע"פ שעובר בבל תאחר"]. וברכת הזבח (בחי' על הרמב"ם סוף מס' ערכין) נקט שהרמב"ם סובר דעובר ב'בל תאחר' אפילו עברה שנה בלא רגלים ודלא כבעל המאור. אולם מהרי"ט אלגזי (אות כ"ג) כתב שאינו מוכרח ויש לפרש דהרמב"ם מיירי דעברה שנה וגם רגלים, ורבותא קאמר דאף שמלבד דעבר בעשה ד'שנה בשנה' עבר גם ב'בל תאחר' אפילו הכי לא נפסל מהקרבה, עי"ש שהרחיב בשיטת הרמב"ם. </w:t>
      </w:r>
    </w:p>
    <w:p w14:paraId="406B18F1"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מיהו באבי עזרי (בכורות שם) נקט נמי שדעת הרמב"ם דעברה שנה בלא רגלים עובר ב'בל תאחר' ודלא כבעה"מ, ועי' מש"כ לבאר בזה. וראה עוד בהערה 34 לשטמ"ק השלם.</w:t>
      </w:r>
    </w:p>
    <w:p w14:paraId="67A8A69F" w14:textId="77777777" w:rsidR="00852209" w:rsidRPr="002E6030" w:rsidRDefault="00852209" w:rsidP="00852209">
      <w:pPr>
        <w:pStyle w:val="a8"/>
        <w:rPr>
          <w:rFonts w:cs="Times New Roman"/>
          <w:spacing w:val="20"/>
          <w:position w:val="6"/>
          <w:rtl/>
        </w:rPr>
      </w:pPr>
      <w:r w:rsidRPr="002E6030">
        <w:rPr>
          <w:rFonts w:cs="Times New Roman" w:hint="cs"/>
          <w:b/>
          <w:bCs/>
          <w:spacing w:val="20"/>
          <w:position w:val="6"/>
          <w:rtl/>
        </w:rPr>
        <w:t>ג. במהות גדר 'בל תאחר' בבכור אף שאין קדושתו באה מחמת נדר אלא מאליה:</w:t>
      </w:r>
    </w:p>
    <w:p w14:paraId="4C0D1021"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עי' אור שמח (נזירות ז. יד.), אבן האזל (מעשה"ק יד. יג.), חזון יחזקאל (ריש מס' ר"ה), וקהלות יעקב (ר"ה סי' ה'). </w:t>
      </w:r>
    </w:p>
    <w:p w14:paraId="2C30B12F"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 אף שצריך להקריב ולאכול הבכור תוך שנתו, לא נפסל אם עברה שנתו:</w:t>
      </w:r>
    </w:p>
    <w:p w14:paraId="630A20D4"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כן דרשינן בתמורה כא:, ועי' תוס' לקמן כז: (ד"ה שנה בשנה). ובתוס' ר"ה ה: (ד"ה מה מעשר) תמהו מאי ס"ד שיפסל דבעינן קרא לאפוקי. ועי' מש"כ מהרי"ט אלגזי (אות כ"ו). וראה עוד ראשית בכורים (סוף כז:).</w:t>
      </w:r>
    </w:p>
    <w:p w14:paraId="169A4D2B"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ה] בכור תם האם נאכל לזכרי כהונה בלבד או גם לנשיהם?</w:t>
      </w:r>
    </w:p>
    <w:p w14:paraId="388F3088"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עי' בדברינו לקמן לג. ד"ה ת"ר בכור (אות ב').</w:t>
      </w:r>
    </w:p>
    <w:p w14:paraId="684596F0" w14:textId="77777777" w:rsidR="00852209" w:rsidRPr="002E6030" w:rsidRDefault="00852209" w:rsidP="00852209">
      <w:pPr>
        <w:tabs>
          <w:tab w:val="left" w:pos="6038"/>
        </w:tabs>
        <w:jc w:val="both"/>
        <w:rPr>
          <w:spacing w:val="20"/>
          <w:position w:val="6"/>
          <w:rtl/>
        </w:rPr>
      </w:pPr>
      <w:r w:rsidRPr="002E6030">
        <w:rPr>
          <w:rFonts w:hint="cs"/>
          <w:spacing w:val="20"/>
          <w:position w:val="6"/>
          <w:rtl/>
        </w:rPr>
        <w:t>ו] היתר אכילת נוכרים בבכור בעל מום:</w:t>
      </w:r>
    </w:p>
    <w:p w14:paraId="50BC649B" w14:textId="77777777" w:rsidR="00852209" w:rsidRPr="002E6030" w:rsidRDefault="00852209" w:rsidP="00852209">
      <w:pPr>
        <w:tabs>
          <w:tab w:val="left" w:pos="6038"/>
        </w:tabs>
        <w:jc w:val="both"/>
        <w:rPr>
          <w:spacing w:val="20"/>
          <w:position w:val="6"/>
          <w:rtl/>
        </w:rPr>
      </w:pPr>
      <w:r w:rsidRPr="002E6030">
        <w:rPr>
          <w:rFonts w:hint="cs"/>
          <w:spacing w:val="20"/>
          <w:position w:val="6"/>
          <w:rtl/>
        </w:rPr>
        <w:lastRenderedPageBreak/>
        <w:t xml:space="preserve">במתני' לקמן לב: איתא דב"ה מתירין להאכיל בכור בעל מום לנוכרים. וצ"ע איך מותר ליתנו לעכו"ם דשמא יאכלנו לאחר שנתו [בפרט לשיטת הרמב"ם הנ"ל דמן התורה מצותו תוך שנתו], ועוד דעיקר מצות האכילה איך מתקיימת על ידי אכילת נוכרי - עי' מקדש דוד (קדשים יד. ה.) שמחדש שאין מצות אכילה בבכור בעל מום, רק מצוה שישחטנו תוך שנתו שיהא ראוי לאכילה. וכן נקט באבני נזר (יו"ד סי' ב'), ובחי' הגרי"ז (לקמן כח.). וראה מה שציינו בספר המפתח עהר"מ (בכורות א. ג.), וע"ע מנחת אברהם (עמ' ע"ח). </w:t>
      </w:r>
    </w:p>
    <w:p w14:paraId="666C6BF8" w14:textId="77777777" w:rsidR="00852209" w:rsidRPr="002E6030" w:rsidRDefault="00852209" w:rsidP="00852209">
      <w:pPr>
        <w:pStyle w:val="a8"/>
        <w:rPr>
          <w:rFonts w:cs="Times New Roman"/>
          <w:spacing w:val="20"/>
          <w:position w:val="6"/>
        </w:rPr>
      </w:pPr>
      <w:r w:rsidRPr="002E6030">
        <w:rPr>
          <w:rFonts w:cs="Times New Roman" w:hint="cs"/>
          <w:spacing w:val="20"/>
          <w:position w:val="6"/>
          <w:rtl/>
        </w:rPr>
        <w:t xml:space="preserve">בין תם בין בעל מום שנאמר לפני ה' אלוקיך תאכלנו שנה בשנה - לכאורה אמאי צריך קרא, תיפוק ליה שצריך להקריב תם בתוך שנתו משום "בל תאחר", אולם משכחת לה כגון שעברה שנה ולא עברו ג' רגלים, דאזי עדיין לא עבר משום בל תאחר - עי' תוס' לקמן כז: ד"ה שנה, ובדברינו שם. </w:t>
      </w:r>
    </w:p>
    <w:p w14:paraId="6876E4E1"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נולד לו מום בתוך שנתו רשאי לקיימו כל שנים עשר חדש לאחר שנתו אינו רשאי לקיימו אלא ל' יום - נחלקו המפרשים בביאור דברי המשנה, האם קאי על בכור ביד הישראל או שהגיע ליד הכהן - עי' בדברינו לקמן כח. ד"ה נולד לו מום. </w:t>
      </w:r>
    </w:p>
    <w:p w14:paraId="34377922"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גמ'</w:t>
      </w:r>
    </w:p>
    <w:p w14:paraId="4F2EEEAF"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מנה"מ וכו' מלאתך ודמעך לא תאחר כן תעשה לשורך - פירשו רש"י ותוס' דילפינן מבכורים [דהיינו מלאתך ודמעך] שבאין לאחר חמשים יום מזמן בישולן בפסח ועד עצרת. ועי' בדברינו על רש"י ותוס'. ברם מדברי הרמב"ם בפיהמ"ש מבואר שדריש הלשון "לא תאחר", ואין אדם עובר על בל תאחר אלא א"כ חל עליו החיוב, והפחות ביותר של זמן החיוב הוא חמשים יום שבין רגל דפסח לרגל דעצרת, ומהא ילפינן חמשים יום, וצ"ב.</w:t>
      </w:r>
    </w:p>
    <w:p w14:paraId="5687878A"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אלא אמר רבא אמר קרא תעשה הוסיף לך הכתוב עשייה אחרת בשורך ואימא שיתין לא מסרך הכתוב אלא לחכמים:</w:t>
      </w:r>
    </w:p>
    <w:p w14:paraId="28679C6A"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א] האם רבא יליף דרשא חדשה?</w:t>
      </w:r>
    </w:p>
    <w:p w14:paraId="29E85BD6"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לכאורה משמע דרבא חוזר מדרשא דלעיל ואית ליה דרשא חדשה, אך השטמ"ק (ו') מחק תיבת 'אלא', וכן רגמ"ה פירש דחכמים סמכו לדרוש נ' יום לגסה מקרא ד"מלאתך ודמעך לא תאחר". וכן הרמב"ם ורע"ב פירשו טעם רבנן במתני' כרב כהנא.</w:t>
      </w:r>
    </w:p>
    <w:p w14:paraId="5217E59A"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ומבאר היד דוד דרבא אתי למימר ד"כן תעשה" מגלה על דרשא דלעיל דלא נימא איפוך ודקאי אדסמוך לו. וכן נקט הדרישה (יו"ד שו. ב.) - עי"ש שיישב לפי זה פירוש רש"י בחומש פרשת משפטים.</w:t>
      </w:r>
    </w:p>
    <w:p w14:paraId="79D01C02"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אולם מהרי"ט אלגזי (ריש פירקין, אות מ"ב סק"ז) דן בזה, ומסיק דרבא חוזר לפרש דרשא חדשה מקרא ד"כן תעשה". ולדבריו ניחא הגירסא "אלא אמר רבא".   </w:t>
      </w:r>
    </w:p>
    <w:p w14:paraId="3FCF7B7A"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ב] דרשא גמורה או אסמכתא?</w:t>
      </w:r>
    </w:p>
    <w:p w14:paraId="15C0CFD0"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הנה מבואר מגירסת השטמ"ק (ח') וכן מדברי הרמב"ם בפיהמ"ש, דעיקר טעם חכמים הוא מסברא, דשיערו טורח הטיפול והגידול ל' יום לדקה ונ' יום לגסה, והדרשא מקרא היא רמז ואסמכתא. ברם מקושית תוס' (ד"ה מלאתך) משמע שהבינו דהכא הוא דרשא גמורה. וכן מבואר מקושית תוס' לקמן נו. (ד"ה אמר קרא), ודו"ק. וע"ע בדברינו במשנה.</w:t>
      </w:r>
    </w:p>
    <w:p w14:paraId="20F125E5"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רבי יוסי אומר בדקה שלשה חדשים מפני שטפולה מרובה - האם ר' יוסי אית ליה מסברא בעלמא, או דגם מודה לדרשא מקרא - יעוי' בדברינו במשנה (ד"ה עד כמה). וראה עוד מש"כ תפא"י במשניות (יכין אות ג').</w:t>
      </w:r>
    </w:p>
    <w:p w14:paraId="5E479908"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אם אמר לו הכהן בתוך הזמן תנהו לי ה"ז לא יתן לו מ"ט וכו' מפני שנראה ככהן המסייע בבית הגרנות - לכאורה הרי זה מסייע ממש שהוא זן ומטפל בבהמה במקומו, ולא רק 'נראה כמסייע' - עי' ראשית בכורים, והערות להגריש"א.</w:t>
      </w:r>
    </w:p>
    <w:p w14:paraId="7BC6B5BF"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הכהנים והלוים והעניים המסייעים בבית הרועים וכו' אין נותנין להם תרומה ומעשר בשכרן - א] במסורת הש"ס הגיה דצ"ל 'מתנות' במקום 'תרומה ומעשר', אך גירסת רגמ"ה מוכחא 'תרומה ומעשר', ועלה נסובה קושית הגמ' לקמן כז. - עי"ש בדברינו ד"ה ותנא מאי טעמא.</w:t>
      </w:r>
    </w:p>
    <w:p w14:paraId="11376B88"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ב] לענין פדיון הבן האם יש איסור לכהן להיות רגיל להחזיר הפדיון כדי שיתנו לו - עי' תוס' לקמן נא: (ד"ה הלכך) ובדברינו שם בגמ'.   </w:t>
      </w:r>
    </w:p>
    <w:p w14:paraId="1624FFB9"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ואם עושין כן חיללו:</w:t>
      </w:r>
    </w:p>
    <w:p w14:paraId="24732258"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מהו 'חילול' זה?</w:t>
      </w:r>
    </w:p>
    <w:p w14:paraId="6FF93E0B"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lastRenderedPageBreak/>
        <w:t>לשון רגמ"ה "הוציאו התרומה ומעשר לחולין שאין בהן דין קדושה". אמנם נראה שאין כוונתו שפקע ממש קדושה מהתרומה ומותרת לזרים ולאכול בטומאה, אלא שהוא כמו שמחלל הקדש [דומיא דחיוב מיתה דלקמן, וכמש"כ תוס' (ד"ה וכי תימא) שהוא קרוב לעון מיתה]. וכן מפורש בדברי רגמ"ה עצמו לקמן כז. (ד"ה לא אתי למטעי).</w:t>
      </w:r>
    </w:p>
    <w:p w14:paraId="47CE0F0D"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ומדברי רש"י בתמורה ח: שנקט "והוי חילול השם" משמע דמפרש האי 'חיללו' דהכא כלומר דהוי חילול השם. ולשון הרמב"ם (תרומות יב. יח.) "וכל המסייע חילל קדש השם", ויש לעיין במשמעות כוונת דבריו.</w:t>
      </w:r>
    </w:p>
    <w:p w14:paraId="472444A8"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והנה בברייתא הוזכר "בית המטבחים", והכוונה לזרוע לחיים וקיבה שהן חולין [מיהו מדברי תוס' כז. (ד"ה ואתי) מבואר שגם זלו"ק יש בהן קצת קדושה, וצריך לאוכלן למשחה לגדולה], וכן הוזכר בברייתא 'עניים', ומתנות עניים הם חולין [הרמב"ם הנ"ל והרמב"ן בהלכותיו השמיטו 'עניים']. ואם 'חיללו' היינו חילול השם ניחא שכולל גם אלו, אך אם הכוונה חילול הקודש צ"ל דקאי אשארא. [ולפירוש רגמ"ה בסוגיית הגמ' לקמן כז. "ותנא מ"ט לא קאמר מתנות כהונה", בלאו הכי האי 'חיללו' קאי רק על תרומה ומעשר].</w:t>
      </w:r>
    </w:p>
    <w:p w14:paraId="556AC030"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ובקשו חכמים לקונסן ולהיות מפרישין עליהן תרומה משלם - השטמ"ק ומסהש"ס הגיהו 'משלהם', ועי' הערות להגריש"א שהביא אור גדול שמיישב ומפרש הגירסא 'משלם' - עי' בדבריו שדן בזה.</w:t>
      </w:r>
    </w:p>
    <w:p w14:paraId="7B5BE580"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רש"י</w:t>
      </w:r>
    </w:p>
    <w:p w14:paraId="0F804734"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ד"ה עד כמה - ליטפל בבכור בזמן הזה - הרש"ש וחי' הגרי"ז תמהו דמבואר בגמ' וכן מוכח מן המשנה עצמה, שגם אם היה תמים בזמן הבית היה מחוייב לטפל בו. ועי' מש"כ בהערות להגריש"א.</w:t>
      </w:r>
    </w:p>
    <w:p w14:paraId="4738585A"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ד"ה מלאתך - מלאתך ודמעך דהיינו בכורים - משמע לכאורה מדברי רש"י ד'מלאתך ודמעך' תרוייהו קאי אבכורים. אולם רש"י עה"ת (שמות כב. כח.) פירש ד'מלאתך' היינו בכורים דחייב להביא כשמתמלא תבואתך להתבשל, ו'דמעך' היינו תרומה. וכן איתא בהדיא בתמורה ד., וכן הביא רגמ"ה כאן מן המכילתא. וכתב התוי"ט דדברי רש"י [והרע"ב] דהכא אמלאתך לחוד הוא דמהדר.</w:t>
      </w:r>
    </w:p>
    <w:p w14:paraId="57A252F4"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דבכורים לאחר חמשים שהרי בפסח התבואה מתבשלת - עי' תוי"ט שתמה על דברי רש"י דלא יתכן שהחיטים כבר מבושלות בפסח. וכתב שכוונת רש"י כדברי תוס' (ד"ה מלאתך) שגמר זמן הבישול התבואה הוא עד עצרת. ברם השטמ"ק (כ"ח) הגיה בדברי תוס' שבפסח הוא זמן הבישול. ועי' ח"נ על תוס', וע"ע יד דוד.</w:t>
      </w:r>
    </w:p>
    <w:p w14:paraId="095547D1"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ד"ה ששיניה דקות - ואינה יכולה לאכול עשב ואם לא תהא עם האם תמות - בחי' הגרז"ס דקדק מדברי רש"י שדינא דר' יוסי הוא רק כשהאם קיימת.</w:t>
      </w:r>
    </w:p>
    <w:p w14:paraId="27B0C2FE"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ד"ה שנראה ככהן המסייע - וכיון דעל ישראל רמיא ליטפל בו חמשים יום - עי' מהרי"ט אלגזי (אות מ"ב סק"ח) שדן אמאי נקט רש"י נ' יום שהוא שיעור טיפול בהמה גסה, ומסיק דלאו דוקא וה"ה בבהמה דקה אסור. וכ"כ היד דוד. ובהערה למהריט"א ציינו למנחת סולת (מצוה י"ח סוף אות א') מש"כ בביאור דברי רש"י.</w:t>
      </w:r>
    </w:p>
    <w:p w14:paraId="4335483D"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ד"ה בבית הרועים - אכהנים קאי כדי ליתן להם הבכורות - יש שיטת ראשונים שגם מעשר בהמה ניתן לכהנים - עי' בדברינו לקמן נג. במתני' ד"ה מעשר בהמה (אות ב').</w:t>
      </w:r>
    </w:p>
    <w:p w14:paraId="6E212E50"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תוס'</w:t>
      </w:r>
    </w:p>
    <w:p w14:paraId="09FAB152"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ד"ה מלאתך - שגמר זמן בישול התבואה עד העצרת - עי' הגהת שטמ"ק, ועי' בדברינו על רש"י ד"ה מלאתך.</w:t>
      </w:r>
    </w:p>
    <w:p w14:paraId="71714CCF"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וא"ת האי ביום חמשים הוא ולא הוי כעין בכור בניך וצאנך תתן לי דלאחר שלושים - מדברי תוס' מבואר דדרשת הגמ' היא דרשא גמורה. אך יעוי' בדברינו בגמ' (ד"ה אלא אמר רבא, אות ב') דמדברי הרמב"ם בפיהמ"ש מבואר שהוא רמז ואסמכתא, ועיקר הטעם הוא סברת חכמים. וכן העיר התוי"ט על תוס'.</w:t>
      </w:r>
    </w:p>
    <w:p w14:paraId="229C9FFB"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ולעיקר קושית תוס' - כתב הח"נ דקושייתם לשיטתם דמנין חמשים יום הוא מיום הבאת העומר, אך רש"י כתב שבפסח התבואה מתבשלת, וא"כ לא קשיא דהמנין הוא מיום א' של פסח. </w:t>
      </w:r>
    </w:p>
    <w:p w14:paraId="6DB2208B"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והנה תמה הח"נ מה הקשו כלל תוס', הלא הגם שמביאין שתי הלחם בעצרת אין מביאין הבכורים עד לאחר עצרת, והוי שפיר חמשים יום. וכן תירץ גם בשטמ"ק (כ"ט) [ובשטמ"ק השלם בשם תו"ח]. מיהו מדברי תוס' מבואר דסברי שיחיד יכול להביא בכורים בעצרת גופה. וראה מהרי"ט אלגזי (אות מ"ב סוף סק"ז) שדן בזה, ומפרש דפליגי אי לכתחילה מותר להביא בכורים בעצרת משום דטעונים הבאת קרבן </w:t>
      </w:r>
      <w:r w:rsidRPr="002E6030">
        <w:rPr>
          <w:rFonts w:cs="Times New Roman" w:hint="cs"/>
          <w:spacing w:val="20"/>
          <w:position w:val="6"/>
          <w:rtl/>
        </w:rPr>
        <w:lastRenderedPageBreak/>
        <w:t>עמם. ובמנחת חינוך (יח. ג.) השיג עליו, דודאי רשאי להביא ביו"ט קרבן שעם הבכורים ויוצא בו משום שמחת יו"ט - עי' שכתב לבאר באופנים אחרים סברת התו"ח שאין מביאין בכורים בעצרת גופה. ובכתבי קהלות יעקב החדשים (קדשים סי' מ"ח) ביאר לפי שבבכורים כתיב 'ושמחת' וא"א להביא ביו"ט דאין מערבין שמחה בשמחה.</w:t>
      </w:r>
    </w:p>
    <w:p w14:paraId="659775D2"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וראה עוד יד דוד, ראשית בכורים, הערות להגריש"א, והרחבת דברים במנחת אברהם (עמ' ע"ט), ומשמר הלוי (סי' כ"ג).</w:t>
      </w:r>
    </w:p>
    <w:p w14:paraId="7E8FE6E8"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ובדעת הרמב"ם בענין זה - יעוי' במהריט"א הנ"ל, ובהערה ז' שם.</w:t>
      </w:r>
    </w:p>
    <w:p w14:paraId="719A4884"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ד"ה וכי תימא - לאו דוקא [מיתה] דלא חשיב לה בפרק אלו הן הנשרפין בהדי אלו שבמיתה אלא קרוב הוא לעון מיתה - וכן כתב מהר"י קורקוס בדעת הרמב"ם (תרומות יב. יח.) שלא הזכיר חיוב מיתה, משום דודאי אינו מיתה ממש אלא כלומר קרוב להיות חיוב מיתה. וראה עוד הגהות מצפ"א.</w:t>
      </w:r>
    </w:p>
    <w:p w14:paraId="46DCE212"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וצ"ב למה לא פירשו תוס' כן כבר על הא דקתני 'חיללו' דלאו דוקא שיצאו ממש לחולין. ואולי מפרשים ד'חיללו' ר"ל חילול השם כפירוש רש"י והרמב"ם ודלא כרגמ"ה - עי' בדברינו בגמ' ד"ה ואם עושין.</w:t>
      </w:r>
    </w:p>
    <w:p w14:paraId="22D99898"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ובהא דהוכיחו תוס' מדלא חשיב לה בפרק אלו הנשרפין - צ"ע דלכאורה הרי הכרח לומר התם תנא ושייר - עי' בזה הגהות מצפ"א, וראה בהרחבה במשמר הלוי (סי' כ"ב).</w:t>
      </w:r>
    </w:p>
    <w:p w14:paraId="10BFC0B6"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ד"ה דלמא - אבל כאן סבור הוא שנתן לכהן בתורת שכר סיועו ומעכבה כהן - פי' סבור דמה שמעכבה הכהן ואינו מחזירה משום שהוא שכר סיועו, ולעולם התרומה השניה היא תרומה גמורה.</w:t>
      </w:r>
    </w:p>
    <w:p w14:paraId="2750B027"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ועי' שטמ"ק (ל"ב) שכתב בשם התו"ח תירוצים אחרים.</w:t>
      </w:r>
    </w:p>
    <w:p w14:paraId="5D829E2F"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דף כז.</w:t>
      </w:r>
    </w:p>
    <w:p w14:paraId="76FB5EFE"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גמ'</w:t>
      </w:r>
    </w:p>
    <w:p w14:paraId="24782206"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הא לך סלע זה ותנהו לבן בתי כהן מותר אם היה כהן לכהן אסור - פירש רש"י דכיון דלדידיה חזיא הוי נראה ככהן המסייע. וביאר מהר"י קורקוס (תרומות יב. כ.) דחיישינן שהיום נותן הכהן סלע שיתן תרומה לכהן פלוני, כדי שלמחר יתן ההוא כהן סלע כדי שיתנו לכהן זה. וראה עוד ראשית בכורים בביאור החילוק שבין כהן לישראל.</w:t>
      </w:r>
    </w:p>
    <w:p w14:paraId="2FBDFB73"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ותנא מאי טעמא לא קאמר מתנות כהונה:</w:t>
      </w:r>
    </w:p>
    <w:p w14:paraId="26643841"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שיטות הראשונים בגירסת קושית הגמ' וביאורה:</w:t>
      </w:r>
    </w:p>
    <w:p w14:paraId="6DCEE868" w14:textId="77777777" w:rsidR="00852209" w:rsidRPr="002E6030" w:rsidRDefault="00852209" w:rsidP="00852209">
      <w:pPr>
        <w:pStyle w:val="a8"/>
        <w:rPr>
          <w:rFonts w:cs="Times New Roman"/>
          <w:spacing w:val="20"/>
          <w:position w:val="6"/>
          <w:rtl/>
        </w:rPr>
      </w:pPr>
      <w:r w:rsidRPr="002E6030">
        <w:rPr>
          <w:rFonts w:cs="Times New Roman" w:hint="cs"/>
          <w:b/>
          <w:bCs/>
          <w:spacing w:val="20"/>
          <w:position w:val="6"/>
          <w:rtl/>
        </w:rPr>
        <w:t>א.</w:t>
      </w:r>
      <w:r w:rsidRPr="002E6030">
        <w:rPr>
          <w:rFonts w:cs="Times New Roman" w:hint="cs"/>
          <w:spacing w:val="20"/>
          <w:position w:val="6"/>
          <w:rtl/>
        </w:rPr>
        <w:t xml:space="preserve"> רש"י גרס כדאיתא לפנינו בגמ', וכתב דלא גרסינן "ותנא קמא", אך יש לישב גירסא זו כפי גירסת מקצת ספרים בשטמ"ק (ב') שהביאו התוספתא דדמאי (פ"ה מי"ט) דרשב"א מתיר טובת הנאה אף במתנות, ולזה קאמר מאי טעמא דת"ק דאסר. ושוב ראיתי שכ"כ בהגהות חש"ל בשם ביאור התוספתא הנ"ל ובשם מוהר"י מוילנא. ברם בשטמ"ק השלם הביא תוס' הרא"ש [הביאו גם מהרי"ט אלגזי אות מ"ב סק"ח], שכתב דרש"י לא גרס "ותנא קמא" לפי שמפרש דרשב"א לא פליג על ת"ק בזה - עי"ש. </w:t>
      </w:r>
    </w:p>
    <w:p w14:paraId="35B6D2F8" w14:textId="77777777" w:rsidR="00852209" w:rsidRPr="002E6030" w:rsidRDefault="00852209" w:rsidP="00852209">
      <w:pPr>
        <w:pStyle w:val="a8"/>
        <w:rPr>
          <w:rFonts w:cs="Times New Roman"/>
          <w:spacing w:val="20"/>
          <w:position w:val="6"/>
          <w:rtl/>
        </w:rPr>
      </w:pPr>
      <w:r w:rsidRPr="002E6030">
        <w:rPr>
          <w:rFonts w:cs="Times New Roman" w:hint="cs"/>
          <w:b/>
          <w:bCs/>
          <w:spacing w:val="20"/>
          <w:position w:val="6"/>
          <w:rtl/>
        </w:rPr>
        <w:t>ב.</w:t>
      </w:r>
      <w:r w:rsidRPr="002E6030">
        <w:rPr>
          <w:rFonts w:cs="Times New Roman" w:hint="cs"/>
          <w:spacing w:val="20"/>
          <w:position w:val="6"/>
          <w:rtl/>
        </w:rPr>
        <w:t xml:space="preserve"> רגמ"ה בסוגיין גרס "ותנא קמא", אך מפרש שחוזר לעיקר דין הברייתא קמייתא דכהנים המסייעים אין נותנים להם תרומה ומעשר, ומקשינן אמאי לא נקט נמי "מתנות", [והזכיר "תנא קמא" כלומר דברייתא הראשונה, לאפוקי הברייתא השניה דבקשו חכמים לקונסן]. וצ"ע הלא בהדיא קתני בברייתא שם "המסייעים בבית המטבחים" דהיינו בשביל מתנות דזרוע לחיים וקיבה כדפירש רגמ"ה גופיה. ונראה דאין הקושיא על עיקר הדין, דודאי אסור לסייע אף במתנות, אלא על לשון הברייתא "אם עושין כן חיללו" שהזכירה רק על תרומה ומעשר ולא על מתנות, ומשני הגמ' דלא רצו לנקוט לשון חמורה זו על מתנות, דיבואו לידי חורבא לנהוג בהן בזיון דיחשבו שנתחללו ממש ויצאו לחולין.</w:t>
      </w:r>
    </w:p>
    <w:p w14:paraId="41C8513B" w14:textId="77777777" w:rsidR="00852209" w:rsidRPr="002E6030" w:rsidRDefault="00852209" w:rsidP="00852209">
      <w:pPr>
        <w:pStyle w:val="a8"/>
        <w:rPr>
          <w:rFonts w:cs="Times New Roman"/>
          <w:spacing w:val="20"/>
          <w:position w:val="6"/>
          <w:rtl/>
        </w:rPr>
      </w:pPr>
      <w:r w:rsidRPr="002E6030">
        <w:rPr>
          <w:rFonts w:cs="Times New Roman" w:hint="cs"/>
          <w:b/>
          <w:bCs/>
          <w:spacing w:val="20"/>
          <w:position w:val="6"/>
          <w:rtl/>
        </w:rPr>
        <w:t>ג.</w:t>
      </w:r>
      <w:r w:rsidRPr="002E6030">
        <w:rPr>
          <w:rFonts w:cs="Times New Roman" w:hint="cs"/>
          <w:spacing w:val="20"/>
          <w:position w:val="6"/>
          <w:rtl/>
        </w:rPr>
        <w:t xml:space="preserve"> והנה רש"י שלא פירש כן יש לפרש בתרתי: חדא דיתכן שאכן גרס בברייתא שם "אין נותנין להם </w:t>
      </w:r>
      <w:r w:rsidRPr="002E6030">
        <w:rPr>
          <w:rFonts w:cs="Times New Roman" w:hint="cs"/>
          <w:b/>
          <w:bCs/>
          <w:spacing w:val="20"/>
          <w:position w:val="6"/>
          <w:rtl/>
        </w:rPr>
        <w:t>מתנות</w:t>
      </w:r>
      <w:r w:rsidRPr="002E6030">
        <w:rPr>
          <w:rFonts w:cs="Times New Roman" w:hint="cs"/>
          <w:spacing w:val="20"/>
          <w:position w:val="6"/>
          <w:rtl/>
        </w:rPr>
        <w:t xml:space="preserve"> ומעשר" כגירסת מסורת הש"ס שם, ועוד נראה שרגמ"ה מפרש לשיטתו דהאי 'חיללו' היינו שהוציאום לחולין, אבל רש"י בתמורה ח: והרמב"ם פירשו דר"ל שחיללו השם - עי' בדברינו לעיל כו: (ד"ה ואם עושין), ודו"ק.</w:t>
      </w:r>
    </w:p>
    <w:p w14:paraId="3CE115CE"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מיהו יעוי' מהרי"ט אלגזי (אות מ"ג סק"א) שמפרש בדעת הרמב"ם דס"ל כגירסת ופירוש רגמ"ה בסוגיא זו. [עי' דיבור הסמוך, אות ב']. </w:t>
      </w:r>
    </w:p>
    <w:p w14:paraId="220E63B8"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תרומה דקדושת הגוף היא דכיון דלא מתחלא לא אתי למיטעי בה הני כיון דקדושת דמים נינהו אתי למטעי בהון וכו':</w:t>
      </w:r>
    </w:p>
    <w:p w14:paraId="1D144231"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א] סתירת סוגיין והמשנה בערכין:</w:t>
      </w:r>
    </w:p>
    <w:p w14:paraId="2D3C1C0E"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lastRenderedPageBreak/>
        <w:t>המפרשים עמדו על סתירת הסוגיות: דבסוגיין מבואר שמתנות כהונה דקדושת דמים אסרו ליתן בטובת הנאה. ואילו במתני' ערכין כח: איתא "הבכור בין בין בעל מום וכו' אומדין כמה אדם רוצה ליתן בבכור זה לתנו לבן בתו או לבן אחותו", חזינן דאף בבכור בעל מום שרי טובת הנאה. [לקושיא זו נראה שנתכוין רעק"א בגלהש"ס הנדפס מכת"י במהדורת עוז והדר].</w:t>
      </w:r>
    </w:p>
    <w:p w14:paraId="760D1F26"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וכבר עמד בזה בשטמ"ק השלם בשם תו"ח, ותירץ דכיון שמדאורייתא טובת הנאה שריא ואין אסורה אלא מדרבנן, ממילא שייך שיתפיס בטובת הנאה הקדש דבהכי מיירי מתני' דערכין. וראה מהרי"ט אלגזי (אות מ"ב סוף סק"ח) שדן בדברי השטמ"ק, דדבריו תלויין בפלוגתת הראשונים אם בממון די"ל הפקר בי"ד שייך לומר שרבנן העמידו דבריהם במקום איסור. וראה גם בשי למורא שהקשה על תירוץ זה.</w:t>
      </w:r>
    </w:p>
    <w:p w14:paraId="7070DB61"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עוד כתב מהרי"ט אלגזי (אות מ"ג סק"א) לחלק, דהא דאסרו טובת הנאה היינו כשיודע הכהן שקבלו בטובת הנאה שנתן זקנו הישראלי סלע, ואיכא למיחש שיבא לנהוג מנהג חולין, אבל מתני' דערכין מיירי דלא ידע הכהן המקבל ומשום כך חל ההקדש על שיעור טובת הנאה.</w:t>
      </w:r>
    </w:p>
    <w:p w14:paraId="349D0BB4"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והרבה אחרונים נקטו דאכן מתני' דערכין פליגא על ברייתא וסוגיא דהכא, וזה טעם הרמב"ם (תרומות יב. כ.) שלא חילק בדין טובת הנאה בין תרומה לשאר מתנות כהונה - עי' רש"ש, ובהגהות בן אריה חש"ל ודברי נחמיה, מהרי"ט אלגזי הנ"ל, שי למורא, חי' הגרי"ז, ואור שמח (תרומות יב. כ.). וע"ע </w:t>
      </w:r>
      <w:r w:rsidRPr="002E6030">
        <w:rPr>
          <w:rFonts w:eastAsia="Tahoma" w:cs="Times New Roman" w:hint="cs"/>
          <w:color w:val="00000A"/>
          <w:spacing w:val="20"/>
          <w:position w:val="6"/>
          <w:rtl/>
        </w:rPr>
        <w:t>בשו"ת שבט הלוי (ח"י קונטרס הקדשים סי' כ"ו)</w:t>
      </w:r>
      <w:r w:rsidRPr="002E6030">
        <w:rPr>
          <w:rFonts w:cs="Times New Roman" w:hint="cs"/>
          <w:spacing w:val="20"/>
          <w:position w:val="6"/>
          <w:rtl/>
        </w:rPr>
        <w:t xml:space="preserve">, וראה בסמוך אות ב'.  </w:t>
      </w:r>
    </w:p>
    <w:p w14:paraId="07D6CEC9"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ב] תמיהה בפסק הרמב"ם:</w:t>
      </w:r>
    </w:p>
    <w:p w14:paraId="56C7B90E"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מבואר בסוגיין דמתנות כהונה שהן קדושת דמים אסור ליתנם בטובת הנאה. ומתוך כך תמוהים דברי הרמב"ם (תרומות יב. כ.) שפסק "רשאי ישראל לומר לישראל אחר הא לך סלע זו ותן תרומה או בכור או שאר מתנות לפלוני הכהן בן בתי" וכו'. וכבר תמה עליו הטור (יו"ד סי' של"א).</w:t>
      </w:r>
    </w:p>
    <w:p w14:paraId="4713253A"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והב"י תירץ דאפשר שהרמב"ם מפרש דתנא דסוגיין ס"ל כב"ש לקמן לב: שאסרו למנות ישראל עם הכהן על הבכור, וס"ל דהוא הדין לשאר מתנות, ופירש דהיינו החשש "דאתא למנהג בהן מנהג חולין" כלומר להאכילן לישראל, ואנן קי"ל בהא כב"ה דשרו לימנות עליו אפילו נוכרי.</w:t>
      </w:r>
    </w:p>
    <w:p w14:paraId="4488056D"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ומהרי"ט אלגזי (אות מ"ב סק"ח) כתב לישב שיטת הרמב"ם בכמה אופנים, [ועי' מש"כ לבאר דברי הרדב"ז שכתב בקצרה לישב הרמב"ם]. ובדרך אחת כתב שהרמב"ם דחה שיטת סוגיין מפני סתירת המשנה בערכין כח: דמשמע שגם מתנות כהונה דקדושת דמים שרי ליתן בטובת הנאה [וכן נקטו חבל אחרונים - עי' בדברינו אות א']. אך מסיק (אות מ"ג סק"א) אחר שמצא פירוש רגמ"ה בסוגיין [שהבאנו לעיל ד"ה ותנא], דאין ספק שהרמב"ם למד הסוגיא כפירושו, ולפי זה לא הוזכר בסוגיין חילוק בין תרומה לשאר מתנות כהונה. </w:t>
      </w:r>
    </w:p>
    <w:p w14:paraId="3144FAE5"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וכדברי מהריט"א פירש גם ראשית בכורים. וראה עוד כתבי קהלות יעקב החדשים (קדשים סי' מ"ח).</w:t>
      </w:r>
    </w:p>
    <w:p w14:paraId="3E59E3EE"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אתי למיטעי בהון דבר מיתחל קדושתייהו אארבעה זוזי:</w:t>
      </w:r>
    </w:p>
    <w:p w14:paraId="1989F8E8"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ביאור הלשון 'ארבעה זוזי':</w:t>
      </w:r>
    </w:p>
    <w:p w14:paraId="5D1E8EC8"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רש"י מפרש [עפ"י גירסת הב"ח ושטמ"ק], דנקט ד' זוזי דהיינו הסלע דיהיב אבי אמו. אמנם תוס' בכמה דוכתי [עי' יומא נה: ד"ה ונברור, מנחות קז: ד"ה כבש] כתבו דאורחיה דהש"ס הוא לנקוט לישנא ד'ד' זוזי' גבי חילול קדושה.</w:t>
      </w:r>
    </w:p>
    <w:p w14:paraId="785878D4"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ולשיטת רגמ"ה הנ"ל [ד"ה ותנא קמא] דקושית הגמ' חוזרת לכהנים המסייעין דלעיל, ודאי צריך לומר דנקט הש"ס לישנא בעלמא 'ד' זוזי'. ושוב ראיתי שמהרי"ט אלגזי (אות מ"ג סק"א) נקט דרגמ"ה לא גריס כלל האי לישנא, ושכן נראה מלשונו.</w:t>
      </w:r>
    </w:p>
    <w:p w14:paraId="7520459D"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ואתא למינהג בהן מנהג דחולין:</w:t>
      </w:r>
    </w:p>
    <w:p w14:paraId="721B87C0"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מהו 'מנהג דחולין', ובגדר דין 'למשחה' במתנות כהונה דחולין:</w:t>
      </w:r>
    </w:p>
    <w:p w14:paraId="2533CA5C" w14:textId="77777777" w:rsidR="00852209" w:rsidRPr="002E6030" w:rsidRDefault="00852209" w:rsidP="00852209">
      <w:pPr>
        <w:pStyle w:val="a8"/>
        <w:tabs>
          <w:tab w:val="left" w:pos="1718"/>
        </w:tabs>
        <w:rPr>
          <w:rFonts w:cs="Times New Roman"/>
          <w:spacing w:val="20"/>
          <w:position w:val="6"/>
          <w:rtl/>
        </w:rPr>
      </w:pPr>
      <w:r w:rsidRPr="002E6030">
        <w:rPr>
          <w:rFonts w:cs="Times New Roman" w:hint="cs"/>
          <w:spacing w:val="20"/>
          <w:position w:val="6"/>
          <w:rtl/>
        </w:rPr>
        <w:t>פירשו רש"י ותוס' והרא"ש (סוף סי' א') דחיישינן שמא לא יאכל הכהן הזרוע לחיים וקיבה בצלי וחרדל ומבטל מצות למשחה לגדולה. ומבואר דאף מתנות כהונה דחולין שאינם קרבנות אית בהו דין 'למשחה'. ולכאורה שהוא דין דאורייתא, דלכך חשו חכמים בסוגיין וגזרו שמא ינהג בהן מנהג חולין. ברם דעת הנצי"ב (בעין הנצי"ב על פרשת קרח) דדין למשחה דזלו"ק אינה אלא מדרבנן, אמנם כתב דדעת תוס' בסוגיין מוכחא דהוא מדאורייתא. וכ"כ הכרו"פ (סא. יד.). וראה עוד כלי חמדה פרשת בהעלותך.</w:t>
      </w:r>
    </w:p>
    <w:p w14:paraId="4EE6FDC4"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ובאבי עזרי (בכורים ט. כב.) הקשה הרי זלו"ק מותר להאכילן לכלבים ומה שייך בהן דין 'למשחה'. וכתב המנחת אברהם (עמ' פ"ד) דהוא ניחא לדברי היש"ש בחולין [הובא בש"ך יו"ד סא. ב.] דזלו"ק הראויין לאדם אסור ליתנם לכלבים משום דין 'למשחה'. אולם הרמב"ם ושו"ע סתמו ומשמע דבכל גווני </w:t>
      </w:r>
      <w:r w:rsidRPr="002E6030">
        <w:rPr>
          <w:rFonts w:cs="Times New Roman" w:hint="cs"/>
          <w:spacing w:val="20"/>
          <w:position w:val="6"/>
          <w:rtl/>
        </w:rPr>
        <w:lastRenderedPageBreak/>
        <w:t xml:space="preserve">שרי, ומבואר דאפילו שרשאי ליתן לכלבים מ"מ הכהן עצמו כשאוכלן צריך לאכול למשחה לגדולה - עי' במנחת אברהם ביאור הגדר הזה. </w:t>
      </w:r>
    </w:p>
    <w:p w14:paraId="0EA239F3"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והנה רגמ"ה פירש דחיישינן שמא ינהג בהו חולין להאכילן לכלבים, אך זה חשש רק כלפי בכור, ורש"י ותוס' שנקטו ביטול למשחה לגדולה הוא מפני הזרוע לחיים וקיבה. אולם לפי דברי היש"ש והש"ך הנ"ל ניחא דברי רגמ"ה גם לענין זלו"ק. וכ"כ בהערה (י"ט) למהריט"א.</w:t>
      </w:r>
    </w:p>
    <w:p w14:paraId="0095C86B"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תרומת חו"ל אין בה משום כהן המסייע בבית הגרנות רב חמא יהיב ליה לשמעיה:</w:t>
      </w:r>
    </w:p>
    <w:p w14:paraId="0D3659A3"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מה החידוש דיהיב לשמעיה. ובענין השתמשות בכהן:</w:t>
      </w:r>
    </w:p>
    <w:p w14:paraId="79196E7F" w14:textId="77777777" w:rsidR="00852209" w:rsidRPr="002E6030" w:rsidRDefault="00852209" w:rsidP="00852209">
      <w:pPr>
        <w:pStyle w:val="a8"/>
        <w:rPr>
          <w:rFonts w:cs="Times New Roman"/>
          <w:spacing w:val="20"/>
          <w:position w:val="6"/>
          <w:rtl/>
        </w:rPr>
      </w:pPr>
      <w:r w:rsidRPr="002E6030">
        <w:rPr>
          <w:rFonts w:cs="Times New Roman" w:hint="cs"/>
          <w:b/>
          <w:bCs/>
          <w:spacing w:val="20"/>
          <w:position w:val="6"/>
          <w:rtl/>
        </w:rPr>
        <w:t>א.</w:t>
      </w:r>
      <w:r w:rsidRPr="002E6030">
        <w:rPr>
          <w:rFonts w:cs="Times New Roman" w:hint="cs"/>
          <w:spacing w:val="20"/>
          <w:position w:val="6"/>
          <w:rtl/>
        </w:rPr>
        <w:t xml:space="preserve"> פירש רגמ"ה דיהיב לשמעיה כהן בשכרו ולא חייש לנראה כמסייע. וכ"כ מהרי"ט אלגזי (אות מ"ה) דהיינו הרבותא דהכא, דתרומת חו"ל מותר ליתן אפילו בשכרו משא"כ תרומה גמורה. ובמקדש דוד טהרות (תרומות סי' נ"ה סוף סק"ט) ציין דמקור הדבר בירושלמי דמאי פ"ג ה"ד. ועי' מנחת אברהם עמ' פ"ו.</w:t>
      </w:r>
    </w:p>
    <w:p w14:paraId="5FB0F0E3" w14:textId="77777777" w:rsidR="00852209" w:rsidRPr="002E6030" w:rsidRDefault="00852209" w:rsidP="00852209">
      <w:pPr>
        <w:pStyle w:val="a8"/>
        <w:rPr>
          <w:rFonts w:cs="Times New Roman"/>
          <w:spacing w:val="20"/>
          <w:position w:val="6"/>
          <w:rtl/>
        </w:rPr>
      </w:pPr>
      <w:r w:rsidRPr="002E6030">
        <w:rPr>
          <w:rFonts w:cs="Times New Roman" w:hint="cs"/>
          <w:b/>
          <w:bCs/>
          <w:spacing w:val="20"/>
          <w:position w:val="6"/>
          <w:rtl/>
        </w:rPr>
        <w:t>ב.</w:t>
      </w:r>
      <w:r w:rsidRPr="002E6030">
        <w:rPr>
          <w:rFonts w:cs="Times New Roman" w:hint="cs"/>
          <w:spacing w:val="20"/>
          <w:position w:val="6"/>
          <w:rtl/>
        </w:rPr>
        <w:t xml:space="preserve"> המג"א והט"ז (או"ח סוף סי' קכ"ח) דנים אם מותר להשתמש בכהן. והמנחת פתים (או"ח קכח. מה.) הביא דברי הש"ך והסמ"ע שנקטו שמותר רק בשכר. וכתב שבנו הוכיח מסוגיין שמותר להשתמש בכהן בכל גווני, דאין לומר משום דהוי בשכר, דא"כ מאי רבותא דיהיב לשמעיה אף דהוי כהן המסייע בית הגרנות, הא בעובד בשכר לא שייך כלל כהן המסייע אף בתרומת א"י.</w:t>
      </w:r>
    </w:p>
    <w:p w14:paraId="22162888"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ובספר נשאל דוד (או"ח סוס"י ד') גם העיר שמכאן ראיה דמותר להשתמש בזה"ז בכהן, אך כתב דיש לדחות דרק ת"ח כגון רב חמא מותר לו, דניחא ליה לכהן לשמשו משום גדול שימושה. (פירות תאנה). וראה עוד בדברינו להלן לז: ד"ה וחכמים אומרים (אות ג').</w:t>
      </w:r>
    </w:p>
    <w:p w14:paraId="471DAABE"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אמר שמואל תרומת חו"ל בטילה ברוב:</w:t>
      </w:r>
    </w:p>
    <w:p w14:paraId="582C23D9"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א] מחלוקת ראשונים אם לענין להתירה לזר, או רק לכהן בימי טומאתו:</w:t>
      </w:r>
    </w:p>
    <w:p w14:paraId="30681A18" w14:textId="77777777" w:rsidR="00852209" w:rsidRPr="002E6030" w:rsidRDefault="00852209" w:rsidP="00852209">
      <w:pPr>
        <w:pStyle w:val="a8"/>
        <w:rPr>
          <w:rFonts w:cs="Times New Roman"/>
          <w:spacing w:val="20"/>
          <w:position w:val="6"/>
          <w:rtl/>
        </w:rPr>
      </w:pPr>
      <w:r w:rsidRPr="002E6030">
        <w:rPr>
          <w:rFonts w:cs="Times New Roman" w:hint="cs"/>
          <w:b/>
          <w:bCs/>
          <w:spacing w:val="20"/>
          <w:position w:val="6"/>
          <w:rtl/>
        </w:rPr>
        <w:t>א.</w:t>
      </w:r>
      <w:r w:rsidRPr="002E6030">
        <w:rPr>
          <w:rFonts w:cs="Times New Roman" w:hint="cs"/>
          <w:spacing w:val="20"/>
          <w:position w:val="6"/>
          <w:rtl/>
        </w:rPr>
        <w:t xml:space="preserve"> רש"י מפרש דשרי לאוכלה לזר וכן לכהן בימי טומאתו. ובשטמ"ק (י') הוסיף "לאכול הכל זר", וביאר מנחת אברהם (עמ' פ"ז) דכוונתו לאפוקי כל תרומה שעולה באחד ומאה וצריך להרים מהמדומע, קמ"ל דכאן יכול לאכול הכל ואין צריך להרים. או י"ל דבכל ביטול ברוב קי"ל דאסור לאכול הכל בבת אחת [עי' בדברינו לעיל כב. בגמ' ובתוס'], ובתרומת חו"ל מותר הכל לאדם אחד ואפילו בבת אחת - עי' בדבריו.</w:t>
      </w:r>
    </w:p>
    <w:p w14:paraId="24BDD187" w14:textId="77777777" w:rsidR="00852209" w:rsidRPr="002E6030" w:rsidRDefault="00852209" w:rsidP="00852209">
      <w:pPr>
        <w:pStyle w:val="a8"/>
        <w:rPr>
          <w:rFonts w:cs="Times New Roman"/>
          <w:spacing w:val="20"/>
          <w:position w:val="6"/>
          <w:rtl/>
        </w:rPr>
      </w:pPr>
      <w:r w:rsidRPr="002E6030">
        <w:rPr>
          <w:rFonts w:cs="Times New Roman" w:hint="cs"/>
          <w:b/>
          <w:bCs/>
          <w:spacing w:val="20"/>
          <w:position w:val="6"/>
          <w:rtl/>
        </w:rPr>
        <w:t>ב.</w:t>
      </w:r>
      <w:r w:rsidRPr="002E6030">
        <w:rPr>
          <w:rFonts w:cs="Times New Roman" w:hint="cs"/>
          <w:spacing w:val="20"/>
          <w:position w:val="6"/>
          <w:rtl/>
        </w:rPr>
        <w:t xml:space="preserve"> תוס' פליגי והוכיחו מסוגיא דמנחות דאסורה לזר ושרי רק לכהן בימי טומאתו. וגם במנחות סז. פליגי תוס' על רש"י. וסברתם ביאר הקהלות יעקב (ביצה סי' ח') דאין שֵם התרומה בטל ברוב דא"כ גם לזרים תישתרי, אלא דתרומת חו"ל אסרו חז"ל לכהן טמא רק כשהיא בעין ולא כשמעורבת ברוב חולין - עי' בדבריו. וראה עוד באבני נזר (יו"ד ריש סי' תל"א).</w:t>
      </w:r>
    </w:p>
    <w:p w14:paraId="211BF479" w14:textId="77777777" w:rsidR="00852209" w:rsidRPr="002E6030" w:rsidRDefault="00852209" w:rsidP="00852209">
      <w:pPr>
        <w:pStyle w:val="a8"/>
        <w:rPr>
          <w:rFonts w:cs="Times New Roman"/>
          <w:spacing w:val="20"/>
          <w:position w:val="6"/>
          <w:rtl/>
        </w:rPr>
      </w:pPr>
      <w:r w:rsidRPr="002E6030">
        <w:rPr>
          <w:rFonts w:cs="Times New Roman" w:hint="cs"/>
          <w:b/>
          <w:bCs/>
          <w:spacing w:val="20"/>
          <w:position w:val="6"/>
          <w:rtl/>
        </w:rPr>
        <w:t>ג.</w:t>
      </w:r>
      <w:r w:rsidRPr="002E6030">
        <w:rPr>
          <w:rFonts w:cs="Times New Roman" w:hint="cs"/>
          <w:spacing w:val="20"/>
          <w:position w:val="6"/>
          <w:rtl/>
        </w:rPr>
        <w:t xml:space="preserve"> בפירוש רגמ"ה בסוגיין (ד"ה ואכיל) מוכח כפירש"י. ובדעת הרמב"ם (תרומות יג. יא.) כתב הרדב"ז דנראה שמפרש כרש"י. וביפה עינים כאן כתב שגם בירושלמי דחלה (פ"ד ה"ד) משמע כרש"י.</w:t>
      </w:r>
    </w:p>
    <w:p w14:paraId="487E83EC"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והרמב"ן בהלכותיו כאן הביא שתי השיטות, והכריע להלכה כרש"י שמותרת אפילו לזר, ויישב קושית תוס' מהסוגיא דמנחות - עי' בדבריו. וראה מהרי"ט אלגזי (אות מ"ו ס"ק א-ג) בהרחבה בענין פלוגתא זו.</w:t>
      </w:r>
    </w:p>
    <w:p w14:paraId="3897D6E4"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ב] שיטת הירושלמי ופסק הרמב"ם שדי בתערובת שוה בשוה:</w:t>
      </w:r>
    </w:p>
    <w:p w14:paraId="341BC0B8"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בירושלמי (פ"ד דחלה) מבואר [לענין חלה] דאין צריך רוב ממש אלא בטילה כבר בתערובת שוה בשוה. וכן פסק הרמב"ם (בכורים ה. ב.). [ואמנם תוס' מנחות סז. פירשו דהירושלמי קאי על חלה השניה בארצות הסמוכות לא"י, ואזלי לשיטתם בסוגיין לחלק בין המקומות, אבל הרמב"ם לא חילק בזה].</w:t>
      </w:r>
    </w:p>
    <w:p w14:paraId="27BD2F28"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וכתב הרדב"ז שהרמב"ם סמך לפסוק כהירושלמי נגד סוגיין דמבואר שצריך רוב. והוסיף בזה סברא נוספת. וביאור סברתו, וכן בביאור עצם הענין מה שייך ביטול שוה בשוה, ומהיכי תיתי שיתבטל דוקא האיסור להיתר - יעוי' בספר שלמי יוסף (סי' ל"ו). </w:t>
      </w:r>
    </w:p>
    <w:p w14:paraId="1FC6E2FB"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ג] האם צריך הרמה ונתינה משום גזל השבט?</w:t>
      </w:r>
    </w:p>
    <w:p w14:paraId="2BFE7BAB"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בספר שלמי יוסף הנ"ל (סק"ז) הביא שבספר דבר שאול נסתפק האם תרומת חו"ל שבטלה ברוב צריך להרים עכ"פ משום גזל השבט, והביא דברי התשב"ץ (ח"ב סוס"י רצ"א) שצריך להרים. אמנם דן בשלמי יוסף להביא ראיות שאין צריך הרמה ונתינה כלל.</w:t>
      </w:r>
    </w:p>
    <w:p w14:paraId="5CDB29B5"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רבה מבטלה ברוב ואוכל לה בימי טומאתו:</w:t>
      </w:r>
    </w:p>
    <w:p w14:paraId="5EDBF5BF"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א] רבה היה כהן או רבא?</w:t>
      </w:r>
    </w:p>
    <w:p w14:paraId="376F76EE"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lastRenderedPageBreak/>
        <w:t>רש"י ותוס' גרסי 'רבה' כדמוכח בר"ה יח. דרבה כהן הוה. וכן נקטו הריטב"א ר"ה שם, ורגמ"ה כאן. ברם גירסת העין יעקב בר"ה שם 'רבא', ובסוטה (ריש כב:) גם מוכח מגירסת הגמ' דרבה היה כהן כדפירש"י שם, אולם בע"ז יט: גרסינן על אותה מימרא 'רבא'.</w:t>
      </w:r>
    </w:p>
    <w:p w14:paraId="4A325A6F"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ובפירוש רש"י גופיה יש סתירה: דהנה תוס' הוכיחו מהסוגיא דחולין קלג. שרבא לא היה כהן, אולם רש"י פירש שם דרבא נמי כהן הוה, וגריס בההיא דר"ה יח. 'רבא', ופירש הסוגיא דחולין דהגם שרבא היה כהן מ"מ לא שקיל מתנות מדנפשיה.</w:t>
      </w:r>
    </w:p>
    <w:p w14:paraId="08C4233A"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ובשטמ"ק השלם בסוגיין בשם תו"ח גורס הן בר"ה והן בחולין והן בסוגיין 'רבה', ופירש דרבה לא היה כהן, ובסוגיין מייתי מינה תרי ראיות - שהיה אוכל בתרומה בימי טומאתו ושהיה אוכל בזרות, והא דקאמר בר"ה דמבית עלי קאתי, היינו שאמו היתה מבית עלי.</w:t>
      </w:r>
    </w:p>
    <w:p w14:paraId="678825CF"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וראה עוד מהר"ם בחולין שם, והגהות ריעב"ץ בר"ה שם.  </w:t>
      </w:r>
    </w:p>
    <w:p w14:paraId="6D1F69D0"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ב] ביטול איסור לכתחילה:</w:t>
      </w:r>
    </w:p>
    <w:p w14:paraId="692B34D0"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הב"י (סי' צ"ט) הקשה מהא דרבה ביטלה ברוב על שיטת הסוברים שגם איסור דרבנן אסור לבטלו לכתחילה - עי' בדבריו, וראה מש"כ לישב שמן רוקח.</w:t>
      </w:r>
    </w:p>
    <w:p w14:paraId="39961144"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ג] יש לו מתירין:</w:t>
      </w:r>
    </w:p>
    <w:p w14:paraId="4D21214A"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בשאגת אריה (החדשות סי' י"ב) הקשה איך ביטלה ברוב, והלא יש לו מתירין דיוכל לטבול ולאכול. ומסיק שבתרומת חו"ל הקילו גם בזה.</w:t>
      </w:r>
    </w:p>
    <w:p w14:paraId="0B06E795"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ובישועות יעקב (יו"ד סי' שכ"ב) תירץ דלא אמרינן דבר שיש לו מתירין אינו בטל אלא היכא שהאיסור עומד להיות היתר, ולא כה"ג שהחלה לא תשתנה אלא הכהן יטהר. [ובמגיה שם כתב שיסוד זה תלוי בשני הטעמים בסברת דבר שיש לו מתירין לא בטל - עי' ר"ן נדרים נב.]. (פירות תאנה).</w:t>
      </w:r>
    </w:p>
    <w:p w14:paraId="22EEEE7C"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רב הונא וכו' הוה רמי תרי נטלי דחולין וחדא נטלא דתרומה ושקיל חד מיכן ואילך רמי חדא ושקיל חדא:</w:t>
      </w:r>
    </w:p>
    <w:p w14:paraId="433FDD18"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מחלוקת ראשונים בגירסת הגמ' וביאורה:</w:t>
      </w:r>
    </w:p>
    <w:p w14:paraId="0411B797"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כגירסא שלפנינו כן נראה גירסת רש"י [עפ"י שטמ"ק י"א], וכן מפורש ברגמ"ה. אולם בשטמ"ק (אות ד') מחק תיבות "ושקיל חד". והכס"מ (תרומות יג. יא.) ביאר שבזה נחלקו הרמב"ם וראב"ד שם, דגירסת הראב"ד היא כגירסא שלפנינו שעל לוג יין היה מטיל שני לוגין מים לבטלן, ואחר שנתבטלה התרומה היה מכאן ואילך מטיל לוג אחד כנגדה, אבל לגירסת הרמב"ם לאחר שהיה מטיל שני לוגין מים על לוג תרומה, היה מטיל עוד לוג תרומה ונוטל לוג וכו'.</w:t>
      </w:r>
    </w:p>
    <w:p w14:paraId="36BCD57A"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ותמה הראב"ד הרי כה"ג הוה מחצה על מחצה ואיך שרי ליטול ממנה ולשתות. וביאר הכס"מ דמאחר שלא השליך ב' הלוגין דתרומה בבת אחת, אמרינן קמא קמא בטל. וראה מרכבת המשנה שם שהשיג על דברי הכס"מ, וביאר באופן אחר הסוגיא לשיטת הרמב"ם. וכעי"ז כתב מהר"י קורקוס שם.</w:t>
      </w:r>
    </w:p>
    <w:p w14:paraId="055676F3"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ומה שהביאו לרמב"ם לפרש כן - יעוי' כס"מ ורדב"ז שלשון הגמ' ניחא טפי לפירושו, והוסיף הרדב"ז דאפשר שלרבותא נקט הכי.</w:t>
      </w:r>
    </w:p>
    <w:p w14:paraId="611E02A5"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ובשטמ"ק השלם הביא גם פירוש זה בשם התו"ח, וביאר דעושה כן לפי דחיישינן שמא ישכח ויטול אחד קודם שישליך אותו שירצה לבטל, לכך לא היה נוטל אחד מהשלושה מיד. וראה עוד בענין זה במהרי"ט אלגזי (אות מ"ז סק"א).</w:t>
      </w:r>
    </w:p>
    <w:p w14:paraId="575860E3"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והנה לעיל כב. אמרינן דהיכא שנתבטל האיסור, אם חזר ורבה אמרינן דחוזר וניעור. ברם כתבו תוס' שם כב: דהיכא שנתבטל בהפסקה ולא בבת אחת אין חוזר וניעור. ועוד כתבו שבאיסור דרבנן הקילו דאין חוזר וניעור, ותרומת חו"ל דהכא הויא מדרבנן גרידא.</w:t>
      </w:r>
    </w:p>
    <w:p w14:paraId="7489C259"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הוה רמי תרי נטלי דחולין וחדא נטלא דתרומה - הפרי חדש (סי' קט. ד.) נקט שבכל ביטול איסור ברוב אין צריך חד בתרי אלא די ברוב כל דהו, והוכיח מדקתני לעיל "תרומת חו"ל בטילה ברוב" ולא קאמר חד בתרי.</w:t>
      </w:r>
    </w:p>
    <w:p w14:paraId="63F1C106"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ברם בשו"ת חקרי לב (יו"ד ח"א סי' ק"ב) הוכיח מהכא איפכא, דקאמר "רמי תרי נטלי דחולין וחדא נטלא דתרומה", ואמאי לא סגי בחדא נטלא ועוד של חולין ש"מ דבעינן חד בתרי. </w:t>
      </w:r>
    </w:p>
    <w:p w14:paraId="4C86E436"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ובעיקר נידון זה - יעוי' בדברינו לעיל כג. ד"ה סבר אבטלינהו.</w:t>
      </w:r>
    </w:p>
    <w:p w14:paraId="6DEDCE12"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ואמר שמואל תרומת חוצה לארץ אוכל והולך ואח"כ מפריש:</w:t>
      </w:r>
    </w:p>
    <w:p w14:paraId="57077C4D"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א] פירש רש"י דישייר כדי תרומה ויפרישנה באחרונה. ועי' תוס' (ד"ה אוכל והולך) שדנים בזה דלכאורה בעינן מן המוקף, גם יש לדון הא בעינן שייריה ניכרים. וראה בדברינו על תוס'.</w:t>
      </w:r>
    </w:p>
    <w:p w14:paraId="5538883D"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lastRenderedPageBreak/>
        <w:t>מיהו הא פשיטא שעכ"פ כדי תרומה צריך לשייר, ויש לעיין אמאי לא יאכל הכרי כולו ואח"כ יפריש תרומה מכרי אחר - עי' מש"כ המקדש דוד (זרעים סי' נ"ה סוף סק"ה).</w:t>
      </w:r>
    </w:p>
    <w:p w14:paraId="74CF6612"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ב] מהרי"ט אלגזי (אות מ"ז סק"ב) נקט שתרומת חו"ל אינה טובלת ואין איסור לאכול מן העיסה קודם הפרשה, ואין בה אלא מצות הפרשה בעלמא. אמנם דבר זה הוא פלוגתת אחרונים - יעוי' בהערה ע"ו על מהריט"א, וראה עוד מנחת אברהם (עמ' צ').</w:t>
      </w:r>
    </w:p>
    <w:p w14:paraId="538BBF8B"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אין תרומת חוצה לארץ אסורה אלא במי שהטומאה יוצאה עליו מגופו:</w:t>
      </w:r>
    </w:p>
    <w:p w14:paraId="33400CD7"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הנה אף דלענין דינא יש שטומאת מת שאינה יוצאה מגופו חמורה טפי, אך אשכחן לענין פסח הבא בטומאה [לקמן לג.] דחמורה טומאה היוצאה מגופו.</w:t>
      </w:r>
    </w:p>
    <w:p w14:paraId="3B3969AD"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ועד כמה אסור לאכול בתרומת חו"ל מי שטומאה יוצאה מגופו: תוס' לקמן ע"ב (סוף ד"ה וכי הזאה) נקטו דהגם דבעי טבילה אך אין צריך הערב שמש, וכן גם דעת הרמב"ם (תרומות ז. ח.), אולם הראב"ד שם פליג דאף לאחר טבילה אסור עד הערב שמש. </w:t>
      </w:r>
    </w:p>
    <w:p w14:paraId="2497D5F6"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והני מילי באכילה אבל בנגיעה לית לן בה - האם מותר ליגע בה לכתחילה - עי' בדברינו בסמוך ד"ה ואי ליכא.</w:t>
      </w:r>
    </w:p>
    <w:p w14:paraId="6FF7F61C"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הילכך נדה קוצה חלה ואוכל לה כהן קטן:</w:t>
      </w:r>
    </w:p>
    <w:p w14:paraId="16A995C6"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האם דוקא כהן קטן או אף גדול שטבל?</w:t>
      </w:r>
    </w:p>
    <w:p w14:paraId="02E37B50"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דעת הרמב"ם (תרומות ז. ח.) דכהן גדול שטבל אף שלא העריב שמשו הרי הוא כקטן ואוכל בתרומת חו"ל. והראב"ד השיג עליו דלשון הגמ' משמע דקטן בדוקא, אבל בגדול חשו משום זיבה, א"נ גזירה אחר טבילה אטו קודם טבילה. והוסיף הראב"ד שכן דעת הרי"ף.</w:t>
      </w:r>
    </w:p>
    <w:p w14:paraId="6BFE703F"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וכתבו הכס"מ ורדב"ז שכדעת הרמב"ם כן דעת רש"י ותוס' בסוגיין, והרא"ש פרק אין עוברין, והר"ש סוף חלה. וגם מש"כ הראב"ד שדעת הרי"ף פרק אין עוברין כפירושו, אין זה מוכרח בדבריו כמש"כ הר"ן שם - עי' בכס"מ שהשיג גם על סברות הראב"ד לגזור ולאסור גדול שטבל.</w:t>
      </w:r>
    </w:p>
    <w:p w14:paraId="1B2505F8"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והנה מה שנקטו הכס"מ ורדב"ז בפשיטות שדעת רש"י דגדול שטבל אוכל - יעוי' בדברינו על רש"י (ד"ה כהן קטן) שהרבה אחרונים ביארו שבזה נחלקו פירושי רש"י. וכן מפורש בשטמ"ק השלם בשם תו"ח. וראה עוד ראשית בכורים בהרחבה. </w:t>
      </w:r>
    </w:p>
    <w:p w14:paraId="7662C6D8"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ומה שנקט דוקא גבי חלה שמפרישה ואוכל כהן קטן, ולא לגבי תרומה - עי' תוס' (סוף ד"ה הילכך) שפירשו לשיטתם בהא דנקט 'כהן קטן'. ולשיטת הראב"ד צ"ל דאורחא דמילתא שהפרשת נדה שייכא בגלגול חלה.</w:t>
      </w:r>
    </w:p>
    <w:p w14:paraId="46733ECF"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נדה קוצה חלה - הראב"ד בבעלי הנפש (שער הטבילה ג. ט.) הוכיח מכאן שמותר לנדה לברך. וכן הוכיח מכאן האור זרוע ריש הל' שחיטה. (פירות תאנה).</w:t>
      </w:r>
    </w:p>
    <w:p w14:paraId="4E3D6C3B"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ואי ליכא כהן קטן שקלה לה בריש מסא ושדיא בתנורא:</w:t>
      </w:r>
    </w:p>
    <w:p w14:paraId="256DF5E4"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מהו "ריש מסא" ולשם מה הוזכר?</w:t>
      </w:r>
    </w:p>
    <w:p w14:paraId="067EF93C" w14:textId="77777777" w:rsidR="00852209" w:rsidRPr="002E6030" w:rsidRDefault="00852209" w:rsidP="00852209">
      <w:pPr>
        <w:pStyle w:val="a8"/>
        <w:rPr>
          <w:rFonts w:cs="Times New Roman"/>
          <w:spacing w:val="20"/>
          <w:position w:val="6"/>
          <w:rtl/>
        </w:rPr>
      </w:pPr>
      <w:r w:rsidRPr="002E6030">
        <w:rPr>
          <w:rFonts w:cs="Times New Roman" w:hint="cs"/>
          <w:b/>
          <w:bCs/>
          <w:spacing w:val="20"/>
          <w:position w:val="6"/>
          <w:rtl/>
        </w:rPr>
        <w:t>א.</w:t>
      </w:r>
      <w:r w:rsidRPr="002E6030">
        <w:rPr>
          <w:rFonts w:cs="Times New Roman" w:hint="cs"/>
          <w:spacing w:val="20"/>
          <w:position w:val="6"/>
          <w:rtl/>
        </w:rPr>
        <w:t xml:space="preserve"> רש"י פירש דכמה שאפשר ליזהר שלא ליגע נזהרים, ונמצינו למדין דשיטתו דהא דקתני לעיל "אבל בנגיעה לית לן בה" אינו היתר לכתחילה ליגע ולטמאה בידים, אלא שאינו מוזהר כ"כ להשמר מטומאתה. וכן מוכח מדברי רש"י (ד"ה בנגיעה).</w:t>
      </w:r>
    </w:p>
    <w:p w14:paraId="502C1843"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ובחי' הגרי"ז תמה הרי כבר נטמאת החלה בנגיעת הנדה, ומה מהני ליזהר שלא תטמא עוד. וגם צ"ע הלא נטמאת בהיסט כדשקיל בריש מסא, וכיון שכן מאי נפק"מ בין משא ומגע דבין כך נטמאת. וראה מש"כ ראשית בכורים, מנחת אברהם (עמ' צ"א) בשם הגרי"ד, והערות להגריש"א.</w:t>
      </w:r>
    </w:p>
    <w:p w14:paraId="46AB9549" w14:textId="77777777" w:rsidR="00852209" w:rsidRPr="002E6030" w:rsidRDefault="00852209" w:rsidP="00852209">
      <w:pPr>
        <w:pStyle w:val="a8"/>
        <w:rPr>
          <w:rFonts w:cs="Times New Roman"/>
          <w:spacing w:val="20"/>
          <w:position w:val="6"/>
          <w:rtl/>
        </w:rPr>
      </w:pPr>
      <w:r w:rsidRPr="002E6030">
        <w:rPr>
          <w:rFonts w:cs="Times New Roman" w:hint="cs"/>
          <w:b/>
          <w:bCs/>
          <w:spacing w:val="20"/>
          <w:position w:val="6"/>
          <w:rtl/>
        </w:rPr>
        <w:t>ב.</w:t>
      </w:r>
      <w:r w:rsidRPr="002E6030">
        <w:rPr>
          <w:rFonts w:cs="Times New Roman" w:hint="cs"/>
          <w:spacing w:val="20"/>
          <w:position w:val="6"/>
          <w:rtl/>
        </w:rPr>
        <w:t xml:space="preserve"> תוס' (ד"ה בריש מסא) פליגי דלגמרי שרי ליגע בה. וכן הוא לשון רגמ"ה "יכול ליגע בה". ועי' ראשית בכורים בביאור מחלוקת רש"י ותוס'. וראה עוד מנחת אברהם (עמ' צ"ב).</w:t>
      </w:r>
    </w:p>
    <w:p w14:paraId="3F8AEE48"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וביארו תוס' לשיטתם, דהא דנקט "ריש מסא" משום שדרך להפך בו הגחלים ויכול להכניס יפה החלה בתנור. ועוד פירשו ד'מסא' הוא מרדה שרודין הפת, ויש דברים שאין מתחייבין בחלה עד אחר אפייה, לזה קאמר דבשעה שרודה הפת במרדה משליך החלה ושורפה באש.</w:t>
      </w:r>
    </w:p>
    <w:p w14:paraId="4FE4150D" w14:textId="77777777" w:rsidR="00852209" w:rsidRPr="002E6030" w:rsidRDefault="00852209" w:rsidP="00852209">
      <w:pPr>
        <w:pStyle w:val="a8"/>
        <w:rPr>
          <w:rFonts w:cs="Times New Roman"/>
          <w:spacing w:val="20"/>
          <w:position w:val="6"/>
          <w:rtl/>
        </w:rPr>
      </w:pPr>
      <w:r w:rsidRPr="002E6030">
        <w:rPr>
          <w:rFonts w:cs="Times New Roman" w:hint="cs"/>
          <w:b/>
          <w:bCs/>
          <w:spacing w:val="20"/>
          <w:position w:val="6"/>
          <w:rtl/>
        </w:rPr>
        <w:t>ג.</w:t>
      </w:r>
      <w:r w:rsidRPr="002E6030">
        <w:rPr>
          <w:rFonts w:cs="Times New Roman" w:hint="cs"/>
          <w:spacing w:val="20"/>
          <w:position w:val="6"/>
          <w:rtl/>
        </w:rPr>
        <w:t xml:space="preserve"> מיהו בתוס' לעיל מיניה (ד"ה הילכך), משמע שהזכיר רבינא "בריש מסא" לאשמועינן נמי שדי בשיעור קטן מאד של חלה, לפי שראוי ליתנו רק לכהן קטן. ובביאור הגר"א (יו"ד שלא. לה.) כתב דזהו מקורו של הרמב"ם (תרומות ג. א.) שתרומה בזמן הזה אין לה שיעור.</w:t>
      </w:r>
    </w:p>
    <w:p w14:paraId="7C0865D7" w14:textId="77777777" w:rsidR="00852209" w:rsidRPr="002E6030" w:rsidRDefault="00852209" w:rsidP="00852209">
      <w:pPr>
        <w:pStyle w:val="a8"/>
        <w:rPr>
          <w:rFonts w:cs="Times New Roman"/>
          <w:spacing w:val="20"/>
          <w:position w:val="6"/>
          <w:rtl/>
        </w:rPr>
      </w:pPr>
      <w:r w:rsidRPr="002E6030">
        <w:rPr>
          <w:rFonts w:cs="Times New Roman" w:hint="cs"/>
          <w:b/>
          <w:bCs/>
          <w:spacing w:val="20"/>
          <w:position w:val="6"/>
          <w:rtl/>
        </w:rPr>
        <w:t>ד.</w:t>
      </w:r>
      <w:r w:rsidRPr="002E6030">
        <w:rPr>
          <w:rFonts w:cs="Times New Roman" w:hint="cs"/>
          <w:spacing w:val="20"/>
          <w:position w:val="6"/>
          <w:rtl/>
        </w:rPr>
        <w:t xml:space="preserve"> רגמ"ה פירש "בריש מסא" ר"ל ראשית העיסה. </w:t>
      </w:r>
    </w:p>
    <w:p w14:paraId="6937EC4D" w14:textId="77777777" w:rsidR="00852209" w:rsidRPr="002E6030" w:rsidRDefault="00852209" w:rsidP="00852209">
      <w:pPr>
        <w:pStyle w:val="a8"/>
        <w:rPr>
          <w:rFonts w:cs="Times New Roman"/>
          <w:spacing w:val="20"/>
          <w:position w:val="6"/>
          <w:rtl/>
        </w:rPr>
      </w:pPr>
      <w:r w:rsidRPr="002E6030">
        <w:rPr>
          <w:rFonts w:cs="Times New Roman" w:hint="cs"/>
          <w:b/>
          <w:bCs/>
          <w:spacing w:val="20"/>
          <w:position w:val="6"/>
          <w:rtl/>
        </w:rPr>
        <w:lastRenderedPageBreak/>
        <w:t>ה.</w:t>
      </w:r>
      <w:r w:rsidRPr="002E6030">
        <w:rPr>
          <w:rFonts w:cs="Times New Roman" w:hint="cs"/>
          <w:spacing w:val="20"/>
          <w:position w:val="6"/>
          <w:rtl/>
        </w:rPr>
        <w:t xml:space="preserve"> האור שמח _2(פ"ה מבכורים) כתב דאסור לזרים ליהנות הנאה של כילוי מחלה טמאה [כמש"כ הרמ"א סוס"י שכ"ב], נמצא כששדיא בתנור ומרבה הגחלים איכא הנאה מועטת, לכך שקלא לה בריש מסא דמיחרכא, ומה שנהנית ממה שמתרבין הגחלים מהחלה מפסדת במה דמחריך המרדא - עי' בדבריו.</w:t>
      </w:r>
    </w:p>
    <w:p w14:paraId="21714846"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והדר מפרשא חלה אחריתי כי היכי דלא תשתכח תורת חלה - "ונ"ל דאין קורא לה שם דלית לה תורת חלה" - שטמ"ק (י"ד) בגירסת רש"י. ובתוס' (ד"ה פסק) הביאו יש פירושים דגרסי כך בגמ'.</w:t>
      </w:r>
    </w:p>
    <w:p w14:paraId="11EE7A67"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ואוכל לה כהן גדול - בתוס' (ד"ה פסק) כתבו דאפילו ידעינן ודאי שהוא זב.</w:t>
      </w:r>
    </w:p>
    <w:p w14:paraId="04DA7426"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אתאי ההיא איתתא עלת קמייהו אמרה להו טמא מת מהו שיטבול ואוכל תרומת חוצה לארץ - רש"י מפרש שנידון סוגיא זו הוא האם בעי הערב שמש, ומשמע שטבילה ודאי בעי. אך מדברי תוס' ע"ב (ד"ה ולית הלכתא) מבואר שהנידון הוא על עצם הטבילה - עי' בדברינו בגמ' ע"ב ד"ה ולית הלכתא כוותיה. </w:t>
      </w:r>
    </w:p>
    <w:p w14:paraId="4BA68828"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רש"י</w:t>
      </w:r>
    </w:p>
    <w:p w14:paraId="4EC242C4"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ד"ה ה"ג ותנא מ"ט - ולא גרס ותנא קמא - עי' בדברינו בגמ' ד"ה ותנא מאי טעמא.</w:t>
      </w:r>
    </w:p>
    <w:p w14:paraId="0D884A0C"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ד"ה אבל הני מתנות בכור דקדושת דמים נינהו - חי' הגרז"ס הגיה דצ"ל 'ובכור'. ונראה שדיבור המתחיל הוא "אבל הני", ומפרש רש"י "מתנות ובכור דקדושת דמים נינהו" וכו'.</w:t>
      </w:r>
    </w:p>
    <w:p w14:paraId="408D76F7"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ותו לא בעי ליה לישראל למיכלינהו בצלי ובחרדל כי היכי דעביד כהן - הנה בתוס' זבחים עה: (ד"ה בכור) כתבו דרק במתנות כהונה שייך 'למשחה'. ויש לעיין דבזבחים כח. מבואר [לאוקימתא דר"ח דבאליה של גדי מיירי], שאף הבעלים ישראל באכילת שלמיהם צריכין 'למשחה לגדולה' ולאוכלן צלי ובחרדל - עי' בזה אבי עזרי (פ"ט מבכורים), ומשמר הלוי (זבחים סי' נ"ט). </w:t>
      </w:r>
    </w:p>
    <w:p w14:paraId="0E19BBF3"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מיהו לא תיקשי מידי לפירש"י כאן, דאפילו נימא דישראל חייבין לאכול שלמיהם 'למשחה לגדולה', הני מילי באכילת קרבן או באכילה שיש בה קיום דין, משא"כ כאן שרק קנו מכהן המתנות. וראה בפרי חדש (סי' סא. כא.), ובמנחת אברהם זבחים כח. (עמ' ס"ח).</w:t>
      </w:r>
    </w:p>
    <w:p w14:paraId="0C4C0111"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ד"ה תיתחל - דיהיב אבי אמו [סלע] דהיינו ד' זוזי - עי' בדברינו בגמ' ד"ה אתי למיטעי.</w:t>
      </w:r>
    </w:p>
    <w:p w14:paraId="5AD1ADF5"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והאי דנקט ובכולן הכי קאמר ובכולן התרומות והמעשרות יש בהן טובת הנאה - עי' מהרי"ט אלגזי (אות מ"ב סק"ח) שכתב תחילה דפירש"י דוחק, ורצה לפרש האי 'וכולן' באופן אחר, אך שוב חזר וביאר טעם רש"י שדחק כן.</w:t>
      </w:r>
    </w:p>
    <w:p w14:paraId="390B8677"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ד"ה תרומת חוצה לארץ - דרבנן היא ויכול ליתנם לכהן המסייע - כתבו הב"י (סי' שכ"ג) וביאור הגר"א שם (סק"י), שמדקדוק דברי רש"י משמע שרק אפשר ליתן תרומת חו"ל לכהן המסייע, אבל הכהן עצמו אפשר דאין לו לסייע כדי שיתנו לו התרומה. וכן יש לדקדק מלשון הטור שם. אבל הרמב"ם כתב סתמא "ואין בה משום כהן המסייע במתנותיו שהוא אסור". וראה מש"כ מנחת אברהם (עמ' פ"ו) בביאור מחלוקת זו.</w:t>
      </w:r>
    </w:p>
    <w:p w14:paraId="0A3263BE"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ד"ה בטילה ברוב - לאוכלה לזר - עי' תוס' (ד"ה תרומת חו"ל) דפליגי. ועי' בדברינו בגמ' ד"ה אמר שמואל.</w:t>
      </w:r>
    </w:p>
    <w:p w14:paraId="4A2921B3"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ד"ה רבה - כהן היה דמדבית עלי קאתי - עי' בדברינו בגמ' ד"ה רבה .</w:t>
      </w:r>
    </w:p>
    <w:p w14:paraId="26FEBA47"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ד"ה בנגיעה לית לן בה - דאינו מוזהר עליה לשומרה שלא יטמאנה - משמע דרק אין צריך לשומרה שלא יגע בה, אך ליגע ולטמאה בידים לכתחילה אסור. ועי' בדברינו בגמ' ד"ה ואי ליכא.</w:t>
      </w:r>
    </w:p>
    <w:p w14:paraId="153CFF00"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ד"ה כהן קטן - ולא גדול מפני שהטומאה יצאה עליו מגופו ואם טבל לקריו ה"ה כקטן ל"א להכי נקט כהן קטן שלא ראה קרי ולא יצאה טומאה מגופו - כגירסא שלפנינו ברש"י כן גרס מהרש"א. אולם הרש"ש כתב דנראה למחוק תיבת 'ל"א' והכל פירוש אחד.</w:t>
      </w:r>
    </w:p>
    <w:p w14:paraId="600F683B"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והמפרשים (הגהות מצפ"א, חש"ל, מראה כהן) הביאו גירסת שאילת שלום על השאלתות, דתיבות "ואם טבל לקריו ה"ה כקטן" גרס בלישנא אחרינא, כלומר דלישנא קמא סברה דאוכלה דוקא כהן קטן ובשום אופן לא גדול, והל"א סברה דכהן גדול שטבל לקריו הרי הוא כקטן. [והוא מחלוקת הרמב"ם וראב"ד (תרומות ז. ח.) - עי' בדברינו בגמ' ד"ה הילכך].</w:t>
      </w:r>
    </w:p>
    <w:p w14:paraId="4A1E9957"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והגהות בן אריה הביא שביאור הגר"א (או"ח תנז. טו.) גם פירש כן הנפק"מ בין הלשונות, אך פירש איפכא וכפי הגירסא שלפנינו ברש"י, דלישנא קמא סברה דגדול שטבל אוכל, ול"א סברה שאינו אוכל. [וכן נקט גם הח"נ]. ותמה עליו הבן אריה דהרי על הלישנא אחרינא מסיים רש"י "ובשאלתות דרב אחאי מפרש הכי", והלא מפורש בשאלתות דגדול שטבל אוכל. וכתב דאולי יש להגיה ברש"י איפכא, דתיבות "ובשאלתות דרב אחאי מפרש הכי" שייכים ללישנא קמא.</w:t>
      </w:r>
    </w:p>
    <w:p w14:paraId="12ED8CC1"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lastRenderedPageBreak/>
        <w:t>ועוד בביאור החילוק שבין לשונות רש"י - יעוי' מים קדושים, ומנחת אברהם (עמ' צ"ג). [גירסת שטמ"ק אות י"ג לא נתבררה לי].</w:t>
      </w:r>
    </w:p>
    <w:p w14:paraId="3E3D7C0A"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ד"ה כהן גדול - כהן שהגיע לכלל מצות - משמע דגדול וקטן דהכא הוא תלוי בהבאת שערות וי"ג שנים דאזי מחוייב במצות. ותמה בחי' הגרי"ז הלא איירי בסוגיין לענין טומאה היוצאה מגופו, וטומאת קרי בבן ט' תליא שביאתו ביאה. וראה מש"כ לישב בשמן רוקח.</w:t>
      </w:r>
    </w:p>
    <w:p w14:paraId="57CC60C0"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תוס'</w:t>
      </w:r>
    </w:p>
    <w:p w14:paraId="56A88CC6"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ד"ה ואתי למינהג - וגבי תרומה לא מצינו שיצריך בשום אכילה בגדולה דשמא לא שייך גדולה אלא בבשר - תוס' בזבחים סוף עה: פליגי דאף בתרומה שייך דין 'למשחה'.</w:t>
      </w:r>
    </w:p>
    <w:p w14:paraId="1B2D7EC5"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ומה דנקטו תוס' "דשמא לא שייך גדולה אלא בבשר" - צ"ע דבסוטה ט. איתא שגם בשיירי מנחות רשאין ליתן יין שמן ודבש משום 'למשחה' - עי' מש"כ לישב מרומי שדה ושמן רוקח כאן, ומנחה חריבה סוטה שם.</w:t>
      </w:r>
    </w:p>
    <w:p w14:paraId="3B650231"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ד"ה תרומת חוצה לארץ - להתירה לכהן טמא וכו' ולא כמו שפירש הקונטרס לאוכלה זר - עי' בדברינו בגמ' ד"ה אמר שמואל.</w:t>
      </w:r>
    </w:p>
    <w:p w14:paraId="2D11D53D"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דבהדיא מוכח במנחות בפרק רבי ישמעאל דאסורות לזר - עי' רמב"ן בהלכותיו כאן שמסיק כדעת רש"י, ויישב דלא יקשה מהסוגיא דמנחות. וראה עוד מש"כ לישב מהרי"ט אלגזי (אות מ"ו סק"ב, ד"ה ועפ"ז יש לישב).</w:t>
      </w:r>
    </w:p>
    <w:p w14:paraId="202E4AEC"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ד"ה רבה - רבה גרס שהיה כהן - עי' בדברינו בגמ' ד"ה רבה  (אות א').</w:t>
      </w:r>
    </w:p>
    <w:p w14:paraId="2AFCF755"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ד"ה אוכל והולך - הייתי יכול לפרש שבאחרונה לאחר שיפריש התרומה ישאר מכריו שיתקיים בו מוקף אבל בקונטרס פי' דאוכל והולך וישייר כדי תרומה ויפרישנה באחרונה:</w:t>
      </w:r>
    </w:p>
    <w:p w14:paraId="45A9492D"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א] גם מדברי רגמ"ה משמע דאין צריך מן המוקף. ובשטמ"ק השלם בשם הרא"ש כתב דהכי מסתבר, דאי שרי לאכול תבואת חו"ל בטבלה כ"ש דלא בעי מן המוקף. וכ"כ בהדיא תוס' ביצה ט. (סוף ד"ה ומקפת) דבתרומת חו"ל הקילו שא"צ מן המוקף. וראה מהרי"ט אלגזי (אות מ"ז סק"ב) שכן דעת רוב הראשונים, אך יש דסברי דבעינן לשייר קצת יותר משיעור תרומה כדי שיהא מן המוקף. וע"ע הערה 22 לשטמ"ק השלם.</w:t>
      </w:r>
    </w:p>
    <w:p w14:paraId="0A692043"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ב] יש לעיין למה תפסו תוס' להעיר על דין מן המוקף שאינו מעכב דיעבד, ולא על דין שיירים ניכרים שהוא מעכב מן התורה - עי' ראשית בכורים שמיישב בכמה אופנים.</w:t>
      </w:r>
    </w:p>
    <w:p w14:paraId="7E0766CE"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מיהו תוס' ביצה ט. (ד"ה גלגל) אכן כתבו שצריך שיהיו שיריים ניכרים כדי שיהא היכרא לאחר הפרשה. וראה עוד הערות להגריש"א.</w:t>
      </w:r>
    </w:p>
    <w:p w14:paraId="7CFFDD13"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ד"ה הילכך - יש קצת תימה אמאי נקט כהן קטן והלא אפילו גדול יכול לאוכלה אחר שטובל וטהר מקריו - עי' בדברינו בגמ' ד"ה הילכך.</w:t>
      </w:r>
    </w:p>
    <w:p w14:paraId="7ED125FF"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והכי משמע לישנא דשקליה בריש מסא שהדבר מועט הוא - עי' בדברינו בגמ' ד"ה ואי ליכא.</w:t>
      </w:r>
    </w:p>
    <w:p w14:paraId="38ABB0D5"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ד"ה בריש מסא - ונראה דמסא היינו מרדא שרודין בו את הפת כדמשמע בתענית דף כה. - רש"י עצמו בתענית ריש כה. פירש דמסא ומרדה חדא מילתא היא, ודלא כפירושו כאן, אך כבר כתבו האחרונים שהפירוש בתענית אינו פירוש רש"י - עי' הגהות מהר"ץ חיות סוף תענית שהביא לזה הוכחות רבות.</w:t>
      </w:r>
    </w:p>
    <w:p w14:paraId="2DABA556"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וראה עוד בדברינו בגמ' ד"ה ואי ליכא.</w:t>
      </w:r>
    </w:p>
    <w:p w14:paraId="2CF2926F"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ד"ה פסק - משמע שלא החמירו להפריש חלה שניה אלא היכא דליכא כהן קטן ולא כהנהו מקומות דקתני במסכת חלה שלעולם מפרישין שתי חלות אחת לאור ואחת לכהן - שיטת תוס' דחלה של אור דסוגיין אינה כחלה של אור המוזכרת במשניות, דהתם במקומות הסמוכין לא"י גזרו לעולם הפרשת שתי חלות, אחת לאור ואחת לכהן, והכא בבבל ומקומות הרחוקים מא"י גזרו רק אם נטמאת כגון שלשה נדה. וראה עוד בהרחבה בתוס' לקמן ע"ב, ובתוס' חולין קד. (ד"ה חלת חו"ל), ובפי' הר"ש (חלה פ"ד מ"ח), וברמב"ן בהלכותיו כאן. וראה עוד תוס' חולין ו: (ד"ה והתיר).</w:t>
      </w:r>
    </w:p>
    <w:p w14:paraId="70E87D05"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ברם הרמב"ם בפיהמ"ש חלה שם פירש דדין אחד איכא, ומתני' דחלה מיירי כגון דליכא כהן קטן או גדול שטבל לקריו. וכן פירש הר"ש שם בתחילת דבריו. וכן משמע גם שיטת רגמ"ה בסוגיין. וראה הגהות חש"ל כאן שסיכם בענין זה ה' שיטות בראשונים. ועי' חזו"א (ליקוטים למס' בכורות לדף כז.).</w:t>
      </w:r>
    </w:p>
    <w:p w14:paraId="22111AB6"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וברגמ"ה כאן ולקמן ע"ב כתב דחלה של אור הויא דאורייתא, וצ"ע. ונראה דר"ל שחמורה טפי דהוי כעין דאורייתא.</w:t>
      </w:r>
    </w:p>
    <w:p w14:paraId="053A6F32"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lastRenderedPageBreak/>
        <w:t>דאותן מקומות קרובין לא"י ומתחזיא חלה דידהו כחלת הארץ טמאה - פי' משום טומאת ארץ העמים, דחו"ל בחזקת טומאה כבית הפרס - עי' רגמ"ה.</w:t>
      </w:r>
    </w:p>
    <w:p w14:paraId="2DC871AF"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דאע"ג דבחלה שניה דהתם תנן ואסורה לזבין ולזבות וכו' - עי' ח"נ שמדברי הרמב"ם בפיהמ"ש שם משמע דאסורה לזבין ולזבות וכו' קאי רק על החלה של אור ולא על החלה השניה. וכן פסק בהלכותיו (בכורים ה. ח.), ודלא כראב"ד שם - עי' בדבריו. </w:t>
      </w:r>
    </w:p>
    <w:p w14:paraId="7DBE19F7"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ויש פירושים שמוגה בהם דהך חלה אחריתי דהכא אין קורא עליה שם חלה וכו' ומסתברא דאינה מדמעת וכו' - שיטת תוס' לעיל (ד"ה תרומת חו"ל) דשריא רק לכהן בימי טומאתו ולא לזר, ובחי' הגרי"ז נסתפק אם כשנתערבה, הא דאינה מדמעת היינו שגם מותרת לזרים.</w:t>
      </w:r>
    </w:p>
    <w:p w14:paraId="00F71F4E"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(ע"ב) ונראה לרבי דבין הכא ובין התם אף במקום שהחמירו להפריש חלה שניה לא החמירו להפריש שתי תרומות וכו' - הח"נ העיר שירושלמי מפורש הוא דהחמירו בחלה ולא בתרומה, ונתן הירושלמי טעם אחר בסברת החילוק [הביאו הר"ש חלה פ"ד מ"ח בסוף דבריו]. ועי' מש"כ לישב שמן רוקח. וראה עוד מש"כ תוס' חולין סוף קד., ובמהרש"א ומהר"ם שיף ומלא הרועים שם.</w:t>
      </w:r>
    </w:p>
    <w:p w14:paraId="2378AF81"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מיהו יש לעיין דבפירוש רגמ"ה בסוגיין משמע שדין חלה ותרומה שוין לענין זה. </w:t>
      </w:r>
    </w:p>
    <w:p w14:paraId="67F1BC3B"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דף כז:</w:t>
      </w:r>
    </w:p>
    <w:p w14:paraId="3FCF1D01"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גמ'</w:t>
      </w:r>
    </w:p>
    <w:p w14:paraId="07989160"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אדהכי אתא רב עמרם אמר להו וכו' טמא מת טובל ואוכל בתרומת חוצה לארץ - בטעם רב עמרם - הביא ראשית בכורים שהר"ן בפסחים פרק אלו עוברין פירש דאף שאין לנו הזאה ואי אפשר לטהרו לגמרי, אין דנין אפשר משאי אפשר, וכל דאפשר למיעבד עבדינן. וראה מש"כ לבאר בזה ראשית בכורים.</w:t>
      </w:r>
    </w:p>
    <w:p w14:paraId="030DB378"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ולית הלכתא כוותיה:</w:t>
      </w:r>
    </w:p>
    <w:p w14:paraId="3FAAC0C9"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במה אין הלכה כוותיה?</w:t>
      </w:r>
    </w:p>
    <w:p w14:paraId="14B2AFB9"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תוס' פירשו דלית הלכתא כוותיה בהא דמצריך טבילה, והיינו דהלכתא כשמואל דאמר לעיל אין תרומת חו"ל אסורה אלא למי שטומאה יוצאה מגופו, ולא אסורה כלל לטמא מת.</w:t>
      </w:r>
    </w:p>
    <w:p w14:paraId="260C0860"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אולם ציינו תוס' דלשון הקונטרס לא משמע הכי, וביארו מים קדושים ומלאכת יו"ט דהיינו מדפירש רש"י (סוף ע"א וריש ע"ב) דנידון הסוגיא הוא על הערב שמש, משמע דפשיטא לסוגיא דהכא דטבילה מיהא בעי לכו"ע, ולפי זה נמצא דהא דאמרינן דלית הלכתא כוותיה היינו דאין צריך הערב שמש אך טבילה מיהא בעי ודלא כשמואל דלעיל.</w:t>
      </w:r>
    </w:p>
    <w:p w14:paraId="36AA1F3F"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והנה כפירש"י כן משמע ברגמ"ה. מיהו יעוי' בשטמ"ק השלם שנסתפק בכוונת רש"י. וראה עוד בחזו"א (לקוטים למס' בכורות, לדף כז. סק"ה).</w:t>
      </w:r>
    </w:p>
    <w:p w14:paraId="377D7B98"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דאמר מר זוטרא משמיה דרב ששת וכו' - השטמ"ק הגיה "אמר מר זוטרא" לפי דהוא ענין בפני עצמו. וכן הגיה הח"נ, וכתב שכן העתיק הכס"מ (פ"ז מהל' תרומות), וכן הגיה מצפ"א בשם שאילת שלום. אמנם יעוי' מראה כהן שהאריך לישב הגירסא "דאמר מר זוטרא".</w:t>
      </w:r>
    </w:p>
    <w:p w14:paraId="63FB498A"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דבי רב תנא שנה בשנה וכו' - רעק"א בגלהש"ס ציין לתוס' שבת מג: דאיכא דוכתא דפריך מרב אאמרי דבי רב. אמנם לגירסת שטמ"ק כאן "דבי </w:t>
      </w:r>
      <w:r w:rsidRPr="002E6030">
        <w:rPr>
          <w:rFonts w:cs="Times New Roman" w:hint="cs"/>
          <w:b/>
          <w:bCs/>
          <w:spacing w:val="20"/>
          <w:position w:val="6"/>
          <w:rtl/>
        </w:rPr>
        <w:t>רבי</w:t>
      </w:r>
      <w:r w:rsidRPr="002E6030">
        <w:rPr>
          <w:rFonts w:cs="Times New Roman" w:hint="cs"/>
          <w:spacing w:val="20"/>
          <w:position w:val="6"/>
          <w:rtl/>
        </w:rPr>
        <w:t xml:space="preserve"> תנא" ניחא.</w:t>
      </w:r>
    </w:p>
    <w:p w14:paraId="3A410C60"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שנה בשנה יום אחד בשנה זו ויום אחד בשנה זו לימד על הבכור שנאכל לשני ימים ולילה אחד - הרש"ש הקשה הלא אף אי נימא שנאכל ליום ולילה כתודה אכתי קרינן ביה שפיר "שנה בשנה" דבלילה כבר נכנס לשנה שניה - עי' בדבריו. וכן הניח השפ"א בתמיה, וראה עוד שי למורא, צפנת פענח (הל' תשובה ג. ב.), והערות להגריש"א. </w:t>
      </w:r>
    </w:p>
    <w:p w14:paraId="6C847F29"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וקדשים גופייהו מנלן וכו' אמר קרא כבש בן שנתו שנתו שלו ולא שנה של מנין עולם - תוס' הרא"ש (הנדפס עה"ג נדה מז:) הקשה דתיפוק לי מדדרשינן בזבחים כה: מקרא אחר דשעות פוסלות בקדשים ש"מ דלמנין שלו מונין - עי' שתירץ בשני אופנים. וכן הקשה טורי אבן ר"ה ט: - עי' בדבריו. וראה עוד חי' חתם סופר נדה שם.</w:t>
      </w:r>
    </w:p>
    <w:p w14:paraId="320F4241"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עוד הקשה תוס' הרא"ש תיפוק ליה מדאמרה תורה להקריב בראש השנה קרבן תמיד. וכן הקשו תוס' ערכין יח: (ד"ה שנתו), ודחו שם תירוץ תוס' הרא"ש, ותירצו באופן אחר.</w:t>
      </w:r>
    </w:p>
    <w:p w14:paraId="0E6D82EB"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וראה עוד חי' חתם סופר נדה שם, ומרומי שדה ושי למורא בסוגיין.</w:t>
      </w:r>
    </w:p>
    <w:p w14:paraId="1A4439E8"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אמר קרא כבש בן שנתו שנתו שלו ולא שנה של מנין עולם - בשטמ"ק (ו') הגיה "כבש </w:t>
      </w:r>
      <w:r w:rsidRPr="002E6030">
        <w:rPr>
          <w:rFonts w:cs="Times New Roman" w:hint="cs"/>
          <w:b/>
          <w:bCs/>
          <w:spacing w:val="20"/>
          <w:position w:val="6"/>
          <w:rtl/>
        </w:rPr>
        <w:t xml:space="preserve">אחד </w:t>
      </w:r>
      <w:r w:rsidRPr="002E6030">
        <w:rPr>
          <w:rFonts w:cs="Times New Roman" w:hint="cs"/>
          <w:spacing w:val="20"/>
          <w:position w:val="6"/>
          <w:rtl/>
        </w:rPr>
        <w:t>בן שנתו", ועי' הרחבת דברים בזה במשמר הלוי (סי' כ"ד).</w:t>
      </w:r>
    </w:p>
    <w:p w14:paraId="466E262A"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lastRenderedPageBreak/>
        <w:t>ורב נאכל לשני ימים ולילה אחד מנא ליה וכו' הקישו הכתוב לחזה ושוק של שלמים וכו' - בסוגיין וכן בזבחים נז. מבואר שלא די ללמוד בכור משלמים במה מצינו דתרוייהו קדשים קלים, דאיכא למיפרך כדפרכינן בזבחים שם דבכור מתנה לכהן משא"כ קדשים קלים, וכן בסוגיין פרכינן דאיכא למילף מתודה.</w:t>
      </w:r>
    </w:p>
    <w:p w14:paraId="0ABAEB88"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ומתוך כך תמוהים דברי הרמב"ם (מעשה"ק י. ו.) שכתב דין השלמים נאכלין לשני ימים ולילה "והוא הדין לבכור ומעשר שהרי הן קדשים קלים כשלמים", וכן הקשה בספר הליקוטים בשֵם שהם וישפה.</w:t>
      </w:r>
    </w:p>
    <w:p w14:paraId="3FEA84D1"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רש"י</w:t>
      </w:r>
    </w:p>
    <w:p w14:paraId="22F6198C"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ד"ה וכי הזאה - דכיון דאין עכשיו הזאה בזה"ז הערב שמש נמי לא בעי - רגמ"ה פירש לענין המתנת שלישי ושביעי. ורש"י שפירש לעיקר דין הזאה צ"ב מה שייכא הזאה להערב שמש, וכנראה מפרש דהואיל ובלאו הכי אין טהרה גמורה האידנא לטומאת מת, אין צריך להחמיר אפילו להערב שמש אלא לטבילה גרידא. וראה עוד בדברינו בגמ' ד"ה ולית הלכתא. </w:t>
      </w:r>
    </w:p>
    <w:p w14:paraId="563EDE9C"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תוס'</w:t>
      </w:r>
    </w:p>
    <w:p w14:paraId="44EEDCD7"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ד"ה וכי הזאה - ולא היה נראה לומר שכשנטמאין במת היו הולכין ומזין בארץ וכו' - הא דלא מצי להזות בחו"ל - ביאר חי' הגרי"ז משום דנטמאו המים וכן נטמא המזה בטומאת ארץ העמים.</w:t>
      </w:r>
    </w:p>
    <w:p w14:paraId="1A9AF99A"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והנה מדברי תוס' מבואר דאף לאחר החורבן היה בארץ ישראל אפר פרה. והר"ש (חלה פ"ד מ"ח) וכן הרא"ש (סוף הל' חלה) הביאו ראיה מדאיתא בנדה ו: "חבריא מדכן בגלילא" שהיו נזהרין בא"י בטהרה. וכן נקט המשל"מ הל' אבל (פ"ג סוף הל"א) - עי' בדבריו.</w:t>
      </w:r>
    </w:p>
    <w:p w14:paraId="46664616"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דמשום טומאת חוצה לארץ לא חשו בחלת חוצה לארץ אבל בכל הטומאות דאורייתא אסור וכו' - כל זה מן הקושיא דנימא שהיו הולכין להזות בא"י, דהגם כשחוזרין מא"י היו נטמאין מטומאת חו"ל דרבנן, מ"מ מטומאה דאורייתא היו נזהרין אפילו לחולין לאוכלן בטהרה, לזה כתבו דלא מסתבר כן שתקנו חלה בחו"ל שאי אפשר לאוכלה אלא אם ילך להזות בא"י וכו' - עפ"י הצ"ק.  </w:t>
      </w:r>
    </w:p>
    <w:p w14:paraId="5C9B9C39"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וראה עוד חזו"א לקוטים לבכורות דף כ"ז סק"ז.</w:t>
      </w:r>
    </w:p>
    <w:p w14:paraId="58C51591"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כדמוכח בנזיר בפ' כהן גדול (דף נג:) שמאהיל על חרב כמאהיל על המת - עי' רש"ש דלא נמצא שם הוכחה ברורה לזה, וציין לדבריו שם.</w:t>
      </w:r>
    </w:p>
    <w:p w14:paraId="1BD933DE"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כדתניא בריש תוספתא דאהלות כל טומאת המת וכו' - הרש"ש הגיה "כדתניא במסכת שמחות", והוא שם פ"ד משנה כ"א.</w:t>
      </w:r>
    </w:p>
    <w:p w14:paraId="76A79D78" w14:textId="77777777" w:rsidR="00852209" w:rsidRPr="002E6030" w:rsidRDefault="00852209" w:rsidP="00852209">
      <w:pPr>
        <w:pStyle w:val="a8"/>
        <w:rPr>
          <w:rFonts w:cs="Times New Roman"/>
          <w:spacing w:val="20"/>
          <w:position w:val="6"/>
        </w:rPr>
      </w:pPr>
      <w:r w:rsidRPr="002E6030">
        <w:rPr>
          <w:rFonts w:cs="Times New Roman" w:hint="cs"/>
          <w:spacing w:val="20"/>
          <w:position w:val="6"/>
          <w:rtl/>
        </w:rPr>
        <w:t>ולהכי מסתברא שבלא הזאה וטבילה היו אוכלין אותה - הא דנקטו תוס' שגם טבילה אין צריך, הוא לשיטתם במסקנת הגמ' דלית הלכתא כוותיה, כמש"כ תוס' בדיבור הבא, אך שיטת רש"י ורגמ"ה אינה כן - עי' בדברינו בגמ' ד"ה ולית הלכתא.</w:t>
      </w:r>
    </w:p>
    <w:p w14:paraId="1750EBEC"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והנה הרש"ש מחק תיבת 'וטבילה', וכנראה שהבין שתוס' מתייחסים רק לדברי נחמן "וכי וכי הזאה יש לנו", אך לדברינו ניחא דתוס' מיירי לשיטתם למסקנת הסוגיא דהכא.</w:t>
      </w:r>
    </w:p>
    <w:p w14:paraId="167782CC"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אע"פ שכתוב בה לר' יהודה דומה טעות סופר ולר' יוסי גרסינן - עי' פי' הר"ש במשנה דחלה שם דמישב גירסא זו.</w:t>
      </w:r>
    </w:p>
    <w:p w14:paraId="01E17938"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ואגב גררא אפרש תחילת המשנה וכו' מכזיב ועד [אמנה] שתי חלות וכו' - כלומר דבר משותף מכזיב ועד הנהר ומנהר ועד אמנה שצריך שתי חלות, אלא שיש חילוק ביניהם כדמפרש. </w:t>
      </w:r>
    </w:p>
    <w:p w14:paraId="41F41A28"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וכן דרך הש"ס להאריך ולקצר כשמביא משניות מטהרות ומזרעים - כ"כ גם תוס' סוכה ד. יח. שדרך הש"ס לקצר משניות שבסדר טהרות. ברם תוס' שבועות יט: זבחים כד: ומנחות י: נקטו סתמא שדרך הש"ס לקצר המשניות. וראה עוד מסהש"ס זבחים מד.</w:t>
      </w:r>
    </w:p>
    <w:p w14:paraId="4C9C4EF1"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כי אין לומר שאותה משנה שמביא שם זו היא וכו' כי אין פירושם שוה כמו שפירש ר"ת וכו' - עי' תוס' שבת פט:, ע"ז סח:, מעילה יח. </w:t>
      </w:r>
    </w:p>
    <w:p w14:paraId="238D5F4D"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והאי וניתנת לכל כהן הוי פירושא לכל כהן אפילו לכהן עם הארץ - תוס' חוזרים לפרש סוף המשנה דחלה. ועי' הגהות מלא הרועים אם כוונת תוס' לעם הארץ ממש, או רק שאינו אוכל חולין בטהרה.</w:t>
      </w:r>
    </w:p>
    <w:p w14:paraId="018DC818"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ולא כמו שפירש הקונטרס בכל הבשר דלכל כהן אתא לאשמועינן שאפילו אין מחזיק וכו' - ע"ע תוס' חולין קד: ד"ה וניתנת, ושם קל: ד"ה מנין.</w:t>
      </w:r>
    </w:p>
    <w:p w14:paraId="37420042"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והשתא דפרישית הא דקתני טבול יום וכו' ואע"פ שטומאה יוצאה עליו מגופו נ"ל דה"ה חלת האור בבבל ודידן אע"פ שאסורה למי שטומאה יוצאה מגופו לא בעיא הערב שמש - כן גם דעת הרמב"ם (תרומות ז. ח.), אך הראב"ד שם פליג דטומאה היוצאה מגופו בעי הערב שמש.</w:t>
      </w:r>
    </w:p>
    <w:p w14:paraId="7A10BF03"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lastRenderedPageBreak/>
        <w:t xml:space="preserve">ומאן דמחמיר בה לאוסרה בטומאת שרץ שרי לטמא שרץ לאחר טבילה וכו' - תוס' מייתו ראיה מדברי מר זוטרא שהצריך לטמא שרץ טבילה [ולכאורה ה"ה מדברי רב שהצריך לטמא מת טבילה], ואפילו הכי משמע מלשונו דא"צ הערב שמש, הוא הדין למאן דמצריך טבילה רק למי שטומאה יוצאה מגופו דא"צ הערב שמש. ודוחים תוס' דשמא בטמא שרץ הקילו יותר. ועי' מש"כ לבאר מים קדושים. </w:t>
      </w:r>
    </w:p>
    <w:p w14:paraId="6F7CD5FD"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ועוד כתוב בהלכות גדולות וכו' ונראה דעכשיו כיון ששורפין אותה לפי שאין להם הזאה בכל א"י צריך להפריש שניה - עי' חי' הגרי"ז דנראה שתוס' אזלו לשיטתם בדין תרומת חו"ל שאינה מחלוקת המשנה דג' ארצות לחלה.</w:t>
      </w:r>
    </w:p>
    <w:p w14:paraId="232A4D83"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ד"ה ולית הלכתא כוותיה - בהא דמצריך טבילה וכו' ולשון הקונטרס לא משמע כן - עי' בדברינו בגמ' ד"ה ולית הלכתא כוותיה.</w:t>
      </w:r>
    </w:p>
    <w:p w14:paraId="28EC6525"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ד"ה שנה בשנה - גבי כשכיר שנה בשנה וכו' דרשינן בכל חד מעניינא דקרא דגבי מעשר דכתיב שנה בשנה דרשינן וכו' - עי' תוס' ב"מ סה. ד"ה שכירות [ציון גלהש"ס מכת"י], וע"ע רש"ש כאן.</w:t>
      </w:r>
    </w:p>
    <w:p w14:paraId="0FF10C05"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וצריך לאוקמא הך שמעתא דשנה בלא רגלים שברגלים לחודייהו בכל שנה איכא בל תאחר - האחרונים תמהו הרבה על תירוץ תוס', ותירצו באופנים אחרים - עי' בדברינו על מתני' כו: ד"ה הבכור נאכל (אות ג').</w:t>
      </w:r>
    </w:p>
    <w:p w14:paraId="2D66CB8C"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וא"ת והא מיבעי לכדדרשינן בתמורה וכו' ואין נפסל משנה לחברתה - תוס' ר"ה ה: (ד"ה מה מעשר) תמהו מאי ס"ד שיפסל דבעינן קרא לאפוקי. וראה מש"כ מהרי"ט אלגזי (אות כ"ו).</w:t>
      </w:r>
    </w:p>
    <w:p w14:paraId="5B9B8862"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ד"ה  אמינא - לר' עקיבא לית ליה כי הך סברא וכו' - הרש"ש הגיה "לר' ישמעאל".</w:t>
      </w:r>
    </w:p>
    <w:p w14:paraId="78CBFF39"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דף כח.</w:t>
      </w:r>
    </w:p>
    <w:p w14:paraId="450B35ED"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גמ'</w:t>
      </w:r>
    </w:p>
    <w:p w14:paraId="5A20A7A1"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ואידך אי מהתם איכא למימר חזה ושוק של תודה - פי' דנאכל רק ליום ולילה, ולחומרא בעינן להקיש - תוס' זבחים נז. ד"ה ואני.</w:t>
      </w:r>
    </w:p>
    <w:p w14:paraId="31CB9FDC"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ואידך אמר קרא לך יהיה וכו' ואידך וכו' איכא למימר האי יהיה לך וכו' - הפסוק הוא "ובשרם יהיה לך כחזה התנופה וכשוק הימין לך יהיה", ולפי הגירסא שלפנינו הגמ' נקטה תחילה לשון סיפא דקרא "לך יהיה", ולסוף לשון רישא דקרא "יהיה לך". והרש"ש ומרומי שדה הגיהו בסוף "לך יהיה" ונמצא דדרשינן רק מיתורא דסיפא. וכן הוא בפירוש רגמ"ה כאן.</w:t>
      </w:r>
    </w:p>
    <w:p w14:paraId="6BC082A0"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ובסוגיא דזבחים נז. משמע נמי דהוא מיתורא דסיפא דקרא דלא הוה צריך למימר "לך יהיה", וכן הוא בהדיא ברש"י שם (ד"ה הוסיף לך). [וצ"ע השטמ"ק שם (ט"ו) שהגיה בגמ']. ואמנם רש"י בסוגיין נקט "יהיה לך" דרישא דקרא, אך הרש"ש הגיה גם בדבריו, וכן הגיה השטמ"ק (י"ג).</w:t>
      </w:r>
    </w:p>
    <w:p w14:paraId="53602DCF"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לימד על בכור בעל מום שנותנו לכהן:</w:t>
      </w:r>
    </w:p>
    <w:p w14:paraId="2BCA3771"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בגדר דין בכור בעל מום הניתן לכהן:</w:t>
      </w:r>
    </w:p>
    <w:p w14:paraId="07BDAA58"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בחי' מרן רי"ז הלוי (הל' בכורות עמ' נ"ד) ביאר דשני דינים נאמרו במתנת כהונה דבכור: דין אחד שהוא מתנת כהונה דקדשי מזבח התלוי בהקרבה, כמו מתנת כהונה דחזה ושוק הניתן לאחר הקרבה. ודין שני הוא מתנת כהונה בפני עצמה שאינה תלויה בהקרבה, אלא שהכהן זוכה בבכור מחיים בלא תורת הקרבה כלל.</w:t>
      </w:r>
    </w:p>
    <w:p w14:paraId="123C9F9A"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ובשם אחיו הגר"מ כתב הגרי"ז, דיתר על כן מוכח שדין מצות נתינה בבכור הוא אף בגוונא דליכא שום שייכות לקדושת קרבן, כגון שיש לו שותפות עם עכו"ם, דלדעת ר' יהודה (לעיל ט:) מותר בגיזה ועבודה ואפילו הכי דינו ליתנו לכהן. ודין מתנת כהונה זה נלמד מריבוי ד"לך יהיה" דילפינן שגם בכור בעל מום ניתן לכהן - עי' בדבריו בהרחבה. וראה מש"כ לבאר לפי"ז דברי תוס' כאן ד"ה דלא מצינו [עי' בדברינו על תוס'].</w:t>
      </w:r>
    </w:p>
    <w:p w14:paraId="3AC3A22D"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מיהו יעוי' מקדש דוד (קדשים יד. א.) וכן באבי עזרי (הל' בכורות) שהוכיחו מסוגיין איפכא, שדין נתינה בבכור בעל מום הוא משום קדושת בכור שבו ולא מדין קדשי הגבול, ולכן הוא חידוש שגם בבעל מום יש דין נתינה של קדושת בכור. וראה עוד </w:t>
      </w:r>
      <w:r w:rsidRPr="002E6030">
        <w:rPr>
          <w:rFonts w:eastAsia="Tahoma" w:cs="Times New Roman" w:hint="cs"/>
          <w:color w:val="00000A"/>
          <w:spacing w:val="20"/>
          <w:position w:val="6"/>
          <w:rtl/>
        </w:rPr>
        <w:t>זכר יצחק (סי' נ"ב)</w:t>
      </w:r>
      <w:r w:rsidRPr="002E6030">
        <w:rPr>
          <w:rFonts w:cs="Times New Roman" w:hint="cs"/>
          <w:spacing w:val="20"/>
          <w:position w:val="6"/>
          <w:rtl/>
        </w:rPr>
        <w:t xml:space="preserve"> שדן בזה ומצדד לכאן ולכאן. וראה עוד במשמר הלוי (סי' כ"ה).</w:t>
      </w:r>
    </w:p>
    <w:p w14:paraId="7E3159E8"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וע"ע בדברינו לעיל ב. ד"ה לאפוקי מדרבי יהודה (אות ב'), יב: ד"ה ואמר רב חסדא (אות ד'), טז. גמ' ד"ה תמורת בכור.</w:t>
      </w:r>
    </w:p>
    <w:p w14:paraId="46531703"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נולד לו מום בתוך שנתו רשאי לקיימו כל י"ב חדש וכו':</w:t>
      </w:r>
    </w:p>
    <w:p w14:paraId="7CA6A022"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שני מהלכים במפרשים על מי קאי דין המשנה, ונפק"מ ממילא לפשט סוגית הגמ':</w:t>
      </w:r>
    </w:p>
    <w:p w14:paraId="1F5A3496" w14:textId="77777777" w:rsidR="00852209" w:rsidRPr="002E6030" w:rsidRDefault="00852209" w:rsidP="00852209">
      <w:pPr>
        <w:pStyle w:val="a8"/>
        <w:rPr>
          <w:rFonts w:cs="Times New Roman"/>
          <w:spacing w:val="20"/>
          <w:position w:val="6"/>
          <w:rtl/>
        </w:rPr>
      </w:pPr>
      <w:r w:rsidRPr="002E6030">
        <w:rPr>
          <w:rFonts w:cs="Times New Roman" w:hint="cs"/>
          <w:b/>
          <w:bCs/>
          <w:spacing w:val="20"/>
          <w:position w:val="6"/>
          <w:rtl/>
        </w:rPr>
        <w:lastRenderedPageBreak/>
        <w:t>א.</w:t>
      </w:r>
      <w:r w:rsidRPr="002E6030">
        <w:rPr>
          <w:rFonts w:cs="Times New Roman" w:hint="cs"/>
          <w:spacing w:val="20"/>
          <w:position w:val="6"/>
          <w:rtl/>
        </w:rPr>
        <w:t xml:space="preserve"> רש"י וכן רגמ"ה [כאן, ובמתני' כו:] מפרשים דמיירי בבכור ביד ישראל שאינו מוצא כהן ליתן לו, דאם נפל בו מום בתוך שנתו צריך להמתין עד סוף השנה שיבא כהן ויטלנו, ואם נולד בו מום לאחר שנתו [כפי מסקנת הגמ'] ממתין רק שלושים יום, ואח"כ שוחטו ומולחו עד שימצא כהן.</w:t>
      </w:r>
    </w:p>
    <w:p w14:paraId="62A01843" w14:textId="77777777" w:rsidR="00852209" w:rsidRPr="002E6030" w:rsidRDefault="00852209" w:rsidP="00852209">
      <w:pPr>
        <w:pStyle w:val="a8"/>
        <w:rPr>
          <w:rFonts w:cs="Times New Roman"/>
          <w:spacing w:val="20"/>
          <w:position w:val="6"/>
          <w:rtl/>
        </w:rPr>
      </w:pPr>
      <w:r w:rsidRPr="002E6030">
        <w:rPr>
          <w:rFonts w:cs="Times New Roman" w:hint="cs"/>
          <w:b/>
          <w:bCs/>
          <w:spacing w:val="20"/>
          <w:position w:val="6"/>
          <w:rtl/>
        </w:rPr>
        <w:t>ב.</w:t>
      </w:r>
      <w:r w:rsidRPr="002E6030">
        <w:rPr>
          <w:rFonts w:cs="Times New Roman" w:hint="cs"/>
          <w:spacing w:val="20"/>
          <w:position w:val="6"/>
          <w:rtl/>
        </w:rPr>
        <w:t xml:space="preserve"> תוס' (ד"ה מפני) פליגי, דבכור ביד ישראל צריך להמתין לעולם עד שימצא כהן [וכן נקטו תוס' נג. ד"ה ואיזהו], אלא מיירי בבכור שהגיע כבר ליד כהן ואינו צריך עכשיו לבשר, דבתוך שנתו רשאי להמתין עד י"ב חדש, ולאחר שנתו נתנו לו רק שלושים יום. וכן פירש בשטמ"ק השלם בשם תו"ח והרא"ש, וכן פירשו הרע"ב ותפא"י במשניות.</w:t>
      </w:r>
    </w:p>
    <w:p w14:paraId="32CF9DE7" w14:textId="77777777" w:rsidR="00852209" w:rsidRPr="002E6030" w:rsidRDefault="00852209" w:rsidP="00852209">
      <w:pPr>
        <w:pStyle w:val="a8"/>
        <w:rPr>
          <w:rFonts w:cs="Times New Roman"/>
          <w:spacing w:val="20"/>
          <w:position w:val="6"/>
          <w:rtl/>
        </w:rPr>
      </w:pPr>
      <w:r w:rsidRPr="002E6030">
        <w:rPr>
          <w:rFonts w:cs="Times New Roman" w:hint="cs"/>
          <w:b/>
          <w:bCs/>
          <w:spacing w:val="20"/>
          <w:position w:val="6"/>
          <w:rtl/>
        </w:rPr>
        <w:t>ג.</w:t>
      </w:r>
      <w:r w:rsidRPr="002E6030">
        <w:rPr>
          <w:rFonts w:cs="Times New Roman" w:hint="cs"/>
          <w:spacing w:val="20"/>
          <w:position w:val="6"/>
          <w:rtl/>
        </w:rPr>
        <w:t xml:space="preserve"> על שיטת רש"י תמה מהרי"ט אלגזי (אות כ"ד) למה הקילו לאחרו עוד ל' יום, וכן לשוחטו ולמולחו לאחר ל' יום, ולא תקנו כמו במתנות כהונה דזלו"ק דאמרינן (חולין קלד:) דאם אין כהן ליתן לו מעלה אותן בדמים ואוכלן הישראל ואח"כ יתן הדמים לכהן. וביותר תימה לדברי רגמ"ה (כז:) שכתב דשוחטו ומולחו ותוליהו עד שיבא כהן ויקחנו, ואם יסריח יקברנו. ותמה בהגהת חש"ל למה לא יאכלו הבעלים ישראל קודם שיסריח. [ועי' במהריט"א דעל שיטת תוס' לא יקשה אמאי ימתין הישראל זמן מרובה עד שימצא כהן, ולא נימא דישום אותו בדמים].</w:t>
      </w:r>
    </w:p>
    <w:p w14:paraId="61E97F68"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אמנם יעוי' מרומי שדה שפירש דעת רש"י ורגמ"ה, דלענין בכור כל זמן שלא נתנו לכהן יש איסור לישראל לאוכלו - עי' מה שביאר בזה, וראה הערות להגריש"א.</w:t>
      </w:r>
    </w:p>
    <w:p w14:paraId="55C9A67A" w14:textId="77777777" w:rsidR="00852209" w:rsidRPr="002E6030" w:rsidRDefault="00852209" w:rsidP="00852209">
      <w:pPr>
        <w:pStyle w:val="a8"/>
        <w:rPr>
          <w:rFonts w:cs="Times New Roman"/>
          <w:spacing w:val="20"/>
          <w:position w:val="6"/>
          <w:rtl/>
        </w:rPr>
      </w:pPr>
      <w:r w:rsidRPr="002E6030">
        <w:rPr>
          <w:rFonts w:cs="Times New Roman" w:hint="cs"/>
          <w:b/>
          <w:bCs/>
          <w:spacing w:val="20"/>
          <w:position w:val="6"/>
          <w:rtl/>
        </w:rPr>
        <w:t>ד.</w:t>
      </w:r>
      <w:r w:rsidRPr="002E6030">
        <w:rPr>
          <w:rFonts w:cs="Times New Roman" w:hint="cs"/>
          <w:spacing w:val="20"/>
          <w:position w:val="6"/>
          <w:rtl/>
        </w:rPr>
        <w:t xml:space="preserve"> עוד הקשה מהרי"ט אלגזי הנ"ל לפירש"י ורגמ"ה, מה תועלת יש שישחטנו הישראל וימלחנו, הרי מצותו לאוכלו בתוך שנתו ולא תתקיים מצות אכילה. והוכיח מכאן שאף שיטת רש"י דדין זה לאוכלו בתוך שנתו - בבעל מום הוא מדרבנן גרידא שלא יבא לתקלת גיזה ועבודה, ואינו דין על האכילה, וא"כ סגי ששוחטו ומולחו. [בפלוגתת רבוותא זו בדין אכילה תוך שנתו בבכור בעל מום אם הוא מדאורייתא או מדרבנן - יעוי' בדברינו במתני' כו: ד"ה הבכור נאכל, אות ב'].</w:t>
      </w:r>
    </w:p>
    <w:p w14:paraId="34046D2A" w14:textId="77777777" w:rsidR="00852209" w:rsidRPr="002E6030" w:rsidRDefault="00852209" w:rsidP="00852209">
      <w:pPr>
        <w:spacing w:line="240" w:lineRule="atLeast"/>
        <w:jc w:val="both"/>
        <w:rPr>
          <w:spacing w:val="20"/>
          <w:position w:val="6"/>
          <w:rtl/>
        </w:rPr>
      </w:pPr>
      <w:r w:rsidRPr="002E6030">
        <w:rPr>
          <w:rFonts w:hint="cs"/>
          <w:spacing w:val="20"/>
          <w:position w:val="6"/>
          <w:rtl/>
        </w:rPr>
        <w:t>ובחי' הגרי"ז מחדש שהתורה הקפידה על זמן השחיטה שיהא בתוך שנתו, ולא אכפת לן שנאכל לאחר שנתו, וביותר אפשר לומר דאחר שנשחט בתוך שנתו לעולם הוא נחשב בן שנה ולא יותר. ויסוד זה דקפידת התורה היא רק על שחיטתו תוך שנתו - נקטו גם המקדש דוד (קדשים יד. ה.), ואבני נזר (יו"ד סי' ב'). ועי' בדברינו לעיל כו: במתני' ד"ה הבכור נאכל (אות ה').</w:t>
      </w:r>
    </w:p>
    <w:p w14:paraId="28DCABBE" w14:textId="77777777" w:rsidR="00852209" w:rsidRPr="002E6030" w:rsidRDefault="00852209" w:rsidP="00852209">
      <w:pPr>
        <w:pStyle w:val="a8"/>
        <w:rPr>
          <w:rFonts w:cs="Times New Roman"/>
          <w:spacing w:val="20"/>
          <w:position w:val="6"/>
          <w:rtl/>
        </w:rPr>
      </w:pPr>
      <w:r w:rsidRPr="002E6030">
        <w:rPr>
          <w:rFonts w:cs="Times New Roman" w:hint="cs"/>
          <w:b/>
          <w:bCs/>
          <w:spacing w:val="20"/>
          <w:position w:val="6"/>
          <w:rtl/>
        </w:rPr>
        <w:t>ה.</w:t>
      </w:r>
      <w:r w:rsidRPr="002E6030">
        <w:rPr>
          <w:rFonts w:cs="Times New Roman" w:hint="cs"/>
          <w:spacing w:val="20"/>
          <w:position w:val="6"/>
          <w:rtl/>
        </w:rPr>
        <w:t xml:space="preserve"> להלכה פסקו הטור ושו"ע (יו"ד שו. ב.) כדעת תוס' דבכור ביד ישראל לעולם צריך להמתין עד שימצא כהן.</w:t>
      </w:r>
    </w:p>
    <w:p w14:paraId="34B55671" w14:textId="77777777" w:rsidR="00852209" w:rsidRPr="002E6030" w:rsidRDefault="00852209" w:rsidP="00852209">
      <w:pPr>
        <w:pStyle w:val="a8"/>
        <w:rPr>
          <w:rFonts w:cs="Times New Roman"/>
          <w:spacing w:val="20"/>
          <w:position w:val="6"/>
          <w:rtl/>
        </w:rPr>
      </w:pPr>
      <w:r w:rsidRPr="002E6030">
        <w:rPr>
          <w:rFonts w:cs="Times New Roman" w:hint="cs"/>
          <w:b/>
          <w:bCs/>
          <w:spacing w:val="20"/>
          <w:position w:val="6"/>
          <w:rtl/>
        </w:rPr>
        <w:t>ו.</w:t>
      </w:r>
      <w:r w:rsidRPr="002E6030">
        <w:rPr>
          <w:rFonts w:cs="Times New Roman" w:hint="cs"/>
          <w:spacing w:val="20"/>
          <w:position w:val="6"/>
          <w:rtl/>
        </w:rPr>
        <w:t xml:space="preserve"> והנה לשון המשנה "נולד לו מום בתוך שנתו </w:t>
      </w:r>
      <w:r w:rsidRPr="002E6030">
        <w:rPr>
          <w:rFonts w:cs="Times New Roman" w:hint="cs"/>
          <w:b/>
          <w:bCs/>
          <w:spacing w:val="20"/>
          <w:position w:val="6"/>
          <w:rtl/>
        </w:rPr>
        <w:t>רשאי</w:t>
      </w:r>
      <w:r w:rsidRPr="002E6030">
        <w:rPr>
          <w:rFonts w:cs="Times New Roman" w:hint="cs"/>
          <w:spacing w:val="20"/>
          <w:position w:val="6"/>
          <w:rtl/>
        </w:rPr>
        <w:t xml:space="preserve"> לקיימו כל י"ב חודש" ניחא לפירוש תוס' ורע"ב, אך לפירוש רש"י ורגמ"ה צ"ל דהאי 'רשאי' היינו 'חייב', וכן פירש בהדיא רגמ"ה במתני'. [ונראה דאזלי בזה רש"י ותוס' לשיטתם בביאור הברייתא לקמן "עד שלא נראה להראותו לחכם </w:t>
      </w:r>
      <w:r w:rsidRPr="002E6030">
        <w:rPr>
          <w:rFonts w:cs="Times New Roman" w:hint="cs"/>
          <w:b/>
          <w:bCs/>
          <w:spacing w:val="20"/>
          <w:position w:val="6"/>
          <w:rtl/>
        </w:rPr>
        <w:t xml:space="preserve">רשאי </w:t>
      </w:r>
      <w:r w:rsidRPr="002E6030">
        <w:rPr>
          <w:rFonts w:cs="Times New Roman" w:hint="cs"/>
          <w:spacing w:val="20"/>
          <w:position w:val="6"/>
          <w:rtl/>
        </w:rPr>
        <w:t xml:space="preserve">לקיימו שתים ושלש שנים" - עי' תוס' ד"ה עד, ובדברינו שם]. ויש לעיין דלשון המשנה במשניות "מותר לקיימן" מתאים לפירוש תוס' ודלא כרש"י. </w:t>
      </w:r>
    </w:p>
    <w:p w14:paraId="2BC1EC4B"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איבעיא להו היכי קאמר נולד לו בתוך שנתו רשאי לקיימו כל י"ב חדש ולאחר שנתו נמי שלשים - הח"נ תמה לפי מש"כ תוס' כז: (ד"ה שנה) דצריך לאוקמא הך שמעתא בשנה בלא רגלים, הרי בשנה ועוד שלושים יום לא משכחת בלא רגלים - עי' בדבריו.</w:t>
      </w:r>
    </w:p>
    <w:p w14:paraId="4992B869"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בכור בזמן הזה וכו' אחר שנתו אינו רשאי לקיימו אפילו יום אחד וכו' אבל מפני השבת אבידה לבעלים אמרו רשאי לקיימו שלשים יום - עי' בדברינו במתני' כו: ד"ה הבכור נאכל (אות ב') פלוגתא רבתי אי מצות אכילת בעל מום היא מדאורייתא או מדרבנן.</w:t>
      </w:r>
    </w:p>
    <w:p w14:paraId="1CB972B5"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ובשו"ת שיבת ציון (סי' כ"ו) הביא בשם אביו הנודע ביהודה ראיה מהכא דהוי מדרבנן, דאי מדאורייתא איך יקילו בה משום השבת אבידה. ועי' מש"כ הרש"ש לישב לשיטת הרמב"ם דס"ל דהוי מדאורייתא. וראה עוד מהרי"ט אלגזי (אחר הל' חלה, אות כ"ב סק"ג, ד"ה ולדעת הר"מ), ראשית בכורים (כז:), ושי למורא.</w:t>
      </w:r>
    </w:p>
    <w:p w14:paraId="11724613"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ועדיין תיבעי לי שלשים יום אחר שנתו או דלמא קודם שנתו:</w:t>
      </w:r>
    </w:p>
    <w:p w14:paraId="67F702D8"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ביאורי המפרשים:</w:t>
      </w:r>
    </w:p>
    <w:p w14:paraId="0A34FE4D"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רש"י מפרש דס"ד לפשוט מהברייתא כצד הראשון דנולד מום בתוך שנתו רשאי לקיימו כל י"ב חודש ועוד שלושים יום, ודוחה הגמ' דבלשון הברייתא גופה יש להסתפק בשני הצדדים הנ"ל.</w:t>
      </w:r>
    </w:p>
    <w:p w14:paraId="2E0C7DAE"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ותמה שטמ"ק השלם בשם תו"ח לפירוש רש"י מאי ס"ד דהגמ' להוכיח כן מן הברייתא - עי' מש"כ לבאר.</w:t>
      </w:r>
    </w:p>
    <w:p w14:paraId="303E4E69"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lastRenderedPageBreak/>
        <w:t>אמנם הרש"ש פירש איפכא: דס"ד להוכיח מן הברייתא דטעם ההיתר להשהות שלושים יום הוא מפני השבת אבידה לבעלים, וא"כ שרי דוקא כשנולד לו מום לאחר שנתו, ולא בתוך שנתו שהיה לו זמן כל השנה, ודחי דעדיין תיבעי.</w:t>
      </w:r>
    </w:p>
    <w:p w14:paraId="6152CF96"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ברם מדברי רגמ"ה משמע דאכן נפשט מלשון הברייתא דאם נולד מום לאחר שנתו רשאי לקיימו שלושים יום. אלא שעדיין תיבעי כשנולד מום בתוך שנתו אי רשאי לקיימו גם שלושים יום אחר שנתו, ומסיק דשלושים יום נותנים רק אם נולד מום לאחר שנתו.</w:t>
      </w:r>
    </w:p>
    <w:p w14:paraId="40F2853C"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איכא דאמרי אר"א מנין לבכור שנולד בו מום בתוך שנתו שנותנין לו שלשים יום אחר שנתו שנאמר לפני ה' אלוקיך תאכלנו שנה בשנה וכו' - יש לעיין דהרי בברייתא לעיל איתא דטעם לשלושים יום הללו הוא תקנה דרבנן משום השבת אבידה לכהן - עי' חי' הגרי"ז.</w:t>
      </w:r>
    </w:p>
    <w:p w14:paraId="32EE1D2C"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מתני'</w:t>
      </w:r>
    </w:p>
    <w:p w14:paraId="73E1FAAC"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_8השוחט את הבכור ומראה את מומו ר' יהודה מתיר רבי מאיר אומר הואיל ונשחט שלא ע"פ מומחה אסור - בגמ' מבואר שסברת ר' מאיר משום גזירה, אולם ציין היפה עינים שבירושלמי דביצה (פ"ג ה"ד) משמע טעמו דאסור מן התורה. וראה ראשית בכורים שרוצה להסב אף דברי הירושלמי כהבבלי.</w:t>
      </w:r>
    </w:p>
    <w:p w14:paraId="3F5A8295"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והאם סברת ר' מאיר היא משום גזירה או קנס ונפק"מ לענין פסק ההלכה - יעוי' תוס' ד"ה רבי מאיר, ובדברינו שם.</w:t>
      </w:r>
    </w:p>
    <w:p w14:paraId="0E506FC4"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רבי מאיר אומר הואיל ונשחט שלא ע"פ מומחה אסור - מום הניכר לכל - יעוי' במתני' לקמן לו: מחלוקת ת"ק ור"י אי סגי להראותו לג' בני הכנסת או צריך לחכם בדוקא. ואף לת"ק המיקל איתא בסוגיא שם דבמקום שיש מומחה צריך להראות לו.</w:t>
      </w:r>
    </w:p>
    <w:p w14:paraId="3EDC5951"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מי שאינו מומחה וכו' - מיהו הקרוי 'מומחה' וראוי להתיר בכורות - יעוי' תוס' לקמן לו: (ד"ה במקום), ובדברינו שם.</w:t>
      </w:r>
    </w:p>
    <w:p w14:paraId="265B4B39"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וביאור מילת 'מומחה' - כתב התוי"ט שהוא מלשון "ומחה על כתף ים" שהוא לשון מיושר.</w:t>
      </w:r>
    </w:p>
    <w:p w14:paraId="17619889"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מי שאינו מומחה ורואה את הבכור ונשחט על פיו הרי זה יקבר וישלם מביתו:</w:t>
      </w:r>
    </w:p>
    <w:p w14:paraId="1625768C"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מדוע לא יפטר מטעם "שור רעהו ולא של הקדש"?</w:t>
      </w:r>
    </w:p>
    <w:p w14:paraId="364183DE"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מהרי"ט אלגזי (אות ל' סק"ג) דן מדוע צריך לשלם לפי גירסת רבי יהודאי גאון בב"ק נג: ושיטת הראשונים שם דבכור אף לאחר שנפל בו מום לא נחשב "שור רעהו", דכיון שלא נפדה לא פקעה קדושתו לגמרי, וא"כ אפילו הזיקו בידים לכאורה פטור וכל שכן שאינו אלא גורם שנשחט על פיו. </w:t>
      </w:r>
    </w:p>
    <w:p w14:paraId="0A6CBF88"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ותירץ עפ"י דברי תוס' ב"ק יג: דרק לרבנן דר"י הגלילי הבכור לא הוי ממון בעלים, אבל לר"י הגלילי לא גרע בכור משאר קדשים קלים שהם ממון בעלים, ומתני' כוותיה אזלה, לכך המזיק חייב לשלם.</w:t>
      </w:r>
    </w:p>
    <w:p w14:paraId="08FC7CC2"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אולם הקהלות יעקב (סי' כ"ז) תירץ דגם לרבנן דר"י הגלילי חייב המזיק, דהא דלא חשיב "שור רעהו" היינו לענין שהזיקו שור אחר, אבל אדם המזיק שפיר חייב לשלם עכ"פ מדינא דגרמי - עי' בדבריו.</w:t>
      </w:r>
    </w:p>
    <w:p w14:paraId="594AC25E"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וראה עוד בהרחבה במנחת אברהם (עמ' צ"ט והלאה), ובהערות להגריש"א (כח:).</w:t>
      </w:r>
    </w:p>
    <w:p w14:paraId="240F6A37"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גמ'</w:t>
      </w:r>
    </w:p>
    <w:p w14:paraId="7E6A8031"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ר' יהודה אומר בדוקין שבעין אסור מפני שהן משתנין - עי' חזו"א (סי' כ"ה סוף סקי"ב) מה שייך בדוקין שבעין קבוע ועובר.</w:t>
      </w:r>
    </w:p>
    <w:p w14:paraId="56C4CB30"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רש"י</w:t>
      </w:r>
    </w:p>
    <w:p w14:paraId="56B3E626"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ד"ה  כל י"ב חדש - עד שיהו לו שנים עשר חדש משנולד - עי' בדברינו במתני' לעיל כו: ד"ה הבכור נאכל (אות א').</w:t>
      </w:r>
    </w:p>
    <w:p w14:paraId="4E91275B"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ד"ה אינו רשאי - ואי שחיט ליה יסריח הבשר אמרו רשאי לקיימו ל' יום ואי לא משכח כהן שוחטו ומולחו עד שימצא כהן - עי' בדברינו בגמ' ד"ה נולד בו מום.</w:t>
      </w:r>
    </w:p>
    <w:p w14:paraId="319FA8F3"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ד"ה דוקין - טייל"א - עי' רש"י לעיל טז. (ד"ה ואליבא דר"ע) שפירש שני פירושים.</w:t>
      </w:r>
    </w:p>
    <w:p w14:paraId="5521326A"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 תוס'</w:t>
      </w:r>
    </w:p>
    <w:p w14:paraId="7597F8ED"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ד"ה שלא מצינו - פי' בקונטרס שיתננו לכהן אלא מריבויא ולפירושו [יכול] לומר כן בכל דרשות - כלומר הרי בכל הדרשות שבש"ס לא מצינו לו בכל התורה אלא מהאי קרא, ולמה דוקא כאן נקט כהאי לישנא - צ"ק, ח"נ. וכן הוא בשטמ"ק השלם בשם תו"ח.</w:t>
      </w:r>
    </w:p>
    <w:p w14:paraId="623595EE"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ומפרש ר"י דה"ק שלא מצינו לו בכל התורה כולה שיתננו כולה וכו' אבל בכור אפילו בעל מום דכהן הוא - לכאורה מצי למימר טפי, דבבעל מום מרויח הכהן יותר מבתם, שהרי אוכל גם את האימורין הראויין לאכילה כגון הכליות ויותרת הכבד.</w:t>
      </w:r>
    </w:p>
    <w:p w14:paraId="3CC5B2CA"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lastRenderedPageBreak/>
        <w:t>ובעיקר דברי תוס' - יעוי' בחי' מרן רי"ז הלוי (הל' בכורות עמ' נ"ד) וכן בחי' הגרי"ז בסוגיין, דלכאורה צ"ע מה ענין בכור בעל מום שאינו קרב כלל למזבח לחטאת ואשם שהן קרבנות, אלא מוכח מדברי תוס' שבכור יש בו שני דינים: דין מתנת כהונה בפני עצמו בלא דין הקרבה, וזו כוונת הגמ' לדברי תוס', דהגם שבכור דומה לחטאת ואשם מדין מתנת כהונה שלו הנובע מדין קרבן, וא"כ כשהומם היה צריך הכהן להפסיד הכל, אך יש בו דין נוסף של מתנת כהונה שלא מדין הקרבה, ומכוחה ניתן לכהן גם כשהוא בעל מום, וזהו שלא מצינו כיוצא בו בכל התורה.</w:t>
      </w:r>
    </w:p>
    <w:p w14:paraId="0768B55F"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וכן ההיא דפרק שתי מדות וכו' דהוה מצי למימר אחד עשר של מעשר יוכיח וכו' - כתב מהרש"א שלא ידע להלום דברי תוס' עד תיבות "וכן בשבת". אמנם עפ"י הגהת שטמ"ק (אות כ') מחוור שפיר וחסר בדברי תוס'. וכן ביאר גם הרש"ש, ודלא כהגהת הצ"ק וביאורו בדברי תוס' - עי' בדבריו.</w:t>
      </w:r>
    </w:p>
    <w:p w14:paraId="5702A3A6"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ד"ה ואידך - בסוף איזהו מקומן משני רי"ש מבשרם דהנך בכורות קאמר משמע רוצה לומר דקאי אבכור שור וכשב ועז וכו' - וכן פירש רש"י שם, וכן פירש רגמ"ה גם בסוגיין, ונראה דלא גריס תיבות "דכולהו ישראל".</w:t>
      </w:r>
    </w:p>
    <w:p w14:paraId="1B4D029B"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ושינויא אחרינא הוא - עי' בחי' ר' מאיר שמחה מש"כ בביאור התירוצים.</w:t>
      </w:r>
    </w:p>
    <w:p w14:paraId="7469ABFA"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ד"ה עד שלא נראה להראותו לחכם - פי' בקונטרס שלא נפל בו מום - וכן פירש רגמ"ה.</w:t>
      </w:r>
    </w:p>
    <w:p w14:paraId="14F79474"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ודוחק לפרש רשאי לשון חייב כי ההיא דערכין דף כח: - כן פירש רש"י שם, ועי' תוס' שם (ד"ה אומדין), ותוס' קידושין לג. (ד"ה אין), ותוס' חולין נד: (ד"ה אין).</w:t>
      </w:r>
    </w:p>
    <w:p w14:paraId="7906D8B7"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אע"ג דשאר קדשים שהקדיש והחרים בזה"ז אמרינן בפ"ק דע"ז בהמה תעקר דנועל דלת בפניה והיא מתה מאליה אבל היה משמע דאם היה רוצה לכונסו לכיפה כונסו ומעשים בכל יום ששומרים אותם עד שיפול בהם מום - תוס' דוחים דאם נפרש "רשאי לקיימו" שאין זקוק להכניסו לכיפה, היה משמע שאם רוצה מותר, והלא בבכור ודאי אסור לעשות כן ומעשים בכל יום ששומרים אותם וכו'. וכן נקטו תוס' לקמן נג. (ד"ה ואי זהו), וכן נקט שטמ"ק השלם כאן בשם התו"ח משמיה דה"ר אלחנן.</w:t>
      </w:r>
    </w:p>
    <w:p w14:paraId="16B4D5A0"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וטעם החילוק בין בכור לשאר הקדשים - יעוי' בתוס' לקמן נג. הנ"ל, וטעם אחר כתב תוס' בע"ז יג: (ד"ה נועל דלת). וראה בדברינו על תוס' לקמן נג. הנ"ל. </w:t>
      </w:r>
    </w:p>
    <w:p w14:paraId="32741964"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ונראה לפרש עד שלא נראה להראותו לחכם וכו' שאין זקוק להוליכו במקום רחוק למקום שהחכם שם - מהרי"ט אלגזי (אות כ"ד) הוכיח מדברי תוס' שדין אכילת בעל מום תוך שנתו הוא מדרבנן [ודלא כשיטת הרמב"ם - עי' בדברינו במתני' כו: ד"ה ד"ה הבכור נאכל, אות ב'], דאי מדאורייתא אמאי לא יתחייב לילך לחכם למקום רחוק לברר אם נפל בו מום ואסור להשהותו לאחר שנתו.</w:t>
      </w:r>
    </w:p>
    <w:p w14:paraId="2AFEE8FF"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ותמה עליו היד דוד מהיכא פשיטא ליה שבספק מצות עשה חייב לילך ולברר הספק ולקיימו, דאפילו בודאי מצות עשה יש להסתפק - עי' בדבריו שהאריך בזה. ובהערה למהריט"א ציינו שעמד בספק זה החיי אדם (כלל ס"ח סקי"ט), ובנשמת אדם שם.</w:t>
      </w:r>
    </w:p>
    <w:p w14:paraId="103D460C"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ד"ה מפני השבת אבידה - ואומר רבי דמיירי ביד כהן וא"צ עכשיו לבשר ונתנו לו חכמים זמן ל' יום אבל ישראל לעולם ממתין עד שימצא כהן - כן נקטו גם תוס' לקמן נג. (ד"ה ואי זהו), וכן פירש בשטמ"ק השלם בשם תו"ח והרא"ש. וראה בדברינו בגמ' ד"ה נולד לו מום.</w:t>
      </w:r>
    </w:p>
    <w:p w14:paraId="19B4F1CF"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ד"ה רבי מאיר - הך דהכא קרי ליה בסמוך קנסא דקא קניס ר' מאיר ובשאלתות דרב אחאי פירש דהלכה כמותו דוקא בגזירותיו ולא בקנסא:</w:t>
      </w:r>
    </w:p>
    <w:p w14:paraId="4DAD558F"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מחלוקת ראשונים אם סברת ר' מאיר בסוגיין משום גזירה או קנס:</w:t>
      </w:r>
    </w:p>
    <w:p w14:paraId="0DB8341B"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כדברי תוס' דהכא נקטו גם תוס' ביצה כז. (אלא) בשם הר"י, ותוס' זבחים קד. (ד"ה א"ר עקיבא), וכן הביאו הרמב"ן והרא"ש כאן בשם מר שמואל הכהן בן חפני גאון, אך כתבו הרמב"ן והרא"ש שבה"ג פסק כר' מאיר משום דחשיב ליה 'גזירה' והסכימו לדעתו מכח כמה דיוקים בסוגיא, ומסקי ד'קנסא' דקאמר הש"ס לאו דוקא. וכן פסק הרמב"ם פ"ג דבכורות ה"ד.</w:t>
      </w:r>
    </w:p>
    <w:p w14:paraId="6EB3AB86"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ומהרי"ט אלגזי (אות כ"ז) דקדק גם מהשאלתות דפסק כר' מאיר ועל כרחך דסבר דהוי גזירה ולא קנס, וביאר דתוס' כאן הביאו מהשאלתות רק הכללא דהלכה כר' מאיר בגזירותיו ולא בקנסותיו, אך לא לעצם הפסק דסוגיין [ודלא כדמשמע מדברי הרא"ש].</w:t>
      </w:r>
    </w:p>
    <w:p w14:paraId="7DC82AF6"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והנה רש"י בביצה כז. (ד"ה אטו) כתב וז"ל "ואילו אדם אחר שחטו וכסבור שהוא ניתר מפי מומחה, אפילו ר' מאיר מודה דרואין", ודייקו מהרי"ט אלגזי הנ"ל וכן אור גדול במשניות, דמוכח שמפרש דקנס הוא דקניס ר' מאיר לשוחט הבכור, ולפיכך אם שחטו אחר שרי. ברם הרמב"ן והרא"ש נקטו דאפילו </w:t>
      </w:r>
      <w:r w:rsidRPr="002E6030">
        <w:rPr>
          <w:rFonts w:cs="Times New Roman" w:hint="cs"/>
          <w:spacing w:val="20"/>
          <w:position w:val="6"/>
          <w:rtl/>
        </w:rPr>
        <w:lastRenderedPageBreak/>
        <w:t>שחטו אחר אסור, ולשיטתם דפירשו שטעמא דר' מאיר דגזר משום מגדר מילתא מומין שבגוף אטו דוקין שבעין, וא"כ לא שנא שחטו הבעלים או אדם אחר.</w:t>
      </w:r>
    </w:p>
    <w:p w14:paraId="0325262B"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והנה בין רש"י שהתיר ובין הרמב"ן שאסר נקטו בלשונם "ששחטו אחר בשוגג", ותמה האור גדול מאי שנא שוגג או מזיד - עי' בדבריו.</w:t>
      </w:r>
    </w:p>
    <w:p w14:paraId="4335EA68"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והביא הרמב"ן ראיה לשיטתו מדקתני במתני' "הואיל </w:t>
      </w:r>
      <w:r w:rsidRPr="002E6030">
        <w:rPr>
          <w:rFonts w:cs="Times New Roman" w:hint="cs"/>
          <w:b/>
          <w:bCs/>
          <w:spacing w:val="20"/>
          <w:position w:val="6"/>
          <w:rtl/>
        </w:rPr>
        <w:t xml:space="preserve">ונשחט </w:t>
      </w:r>
      <w:r w:rsidRPr="002E6030">
        <w:rPr>
          <w:rFonts w:cs="Times New Roman" w:hint="cs"/>
          <w:spacing w:val="20"/>
          <w:position w:val="6"/>
          <w:rtl/>
        </w:rPr>
        <w:t>שלא ע"פ מומחה", ולא קתני "הואיל ושחטו", ש"מ דאפילו נשחט ע"י אחר אסור. וראה מש"כ מהרי"ט אלגזי (אות כ"ח).</w:t>
      </w:r>
    </w:p>
    <w:p w14:paraId="066E66C3"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ולסברת הראשונים דהוי גזירה - תמה השטמ"ק השלם בשם תו"ח אמאי קתני בגמ' "ש"מ קנסא הוא דקניס ר' מאיר", [הרמב"ן והרא"ש הנ"ל כתבו דהלשון לאו דוקא].  ותירץ השטמ"ק וז"ל "דלא שייך למגזר שאר מומין שבגוף אלא דוקין שבעין אם לא משום קנסא", כלומר דהוא צירוף של גזירה וקנס, ומ"מ סברי הנך ראשונים דהוא בכלל הלכה כר' מאיר בגזירותיו. וראה מש"כ מהרי"ט אלגזי הנ"ל לבאר אמאי באמת לא היו גוזרין אם לאו משום קנסא. וראה עוד בזה שי למורא.</w:t>
      </w:r>
    </w:p>
    <w:p w14:paraId="5468FC30"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וע"ע </w:t>
      </w:r>
      <w:r w:rsidRPr="002E6030">
        <w:rPr>
          <w:rFonts w:eastAsia="Tahoma" w:cs="Times New Roman" w:hint="cs"/>
          <w:color w:val="00000A"/>
          <w:spacing w:val="20"/>
          <w:position w:val="6"/>
          <w:rtl/>
        </w:rPr>
        <w:t>בשו"ת שבט הלוי (ח"י קונטרס הקדשים סי' כ"ז)</w:t>
      </w:r>
      <w:r w:rsidRPr="002E6030">
        <w:rPr>
          <w:rFonts w:cs="Times New Roman" w:hint="cs"/>
          <w:spacing w:val="20"/>
          <w:position w:val="6"/>
          <w:rtl/>
        </w:rPr>
        <w:t>.</w:t>
      </w:r>
    </w:p>
    <w:p w14:paraId="5A9FA3DD"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ומתוך כך פוסק רבי דלא כרבי מאיר דקניס בשטר שיש בו רבית וכו' - כלומר אחר שבשני מקומות מוכח שבקנסותיו אין הלכה כר' מאיר, יש לפסוק שלא כוותיה גם בשטר שיש בו ריבית. </w:t>
      </w:r>
    </w:p>
    <w:p w14:paraId="395E3ABD"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דף כח:</w:t>
      </w:r>
    </w:p>
    <w:p w14:paraId="6F003C40"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גמ'</w:t>
      </w:r>
    </w:p>
    <w:p w14:paraId="77144A0C"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שמע מינה קנסא קא קניס רבי מאיר ש"מ - נחלקו הראשונים האם הוי קנס כפשטות לשון הגמ', או גזירה מומין שבגוף אטו דוקין שבעין, ונפק"מ לכללא דהלכה כר' מאיר בגזירותיו ולא בקנסותיו - עי' תוס' לעיל ע"א ד"ה רבי מאיר, ובדברינו שם.</w:t>
      </w:r>
    </w:p>
    <w:p w14:paraId="6069B6A7"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מדקאמר ליה בא ואראך מכלל דאיכא דמשתני ואיכא דלא משתני - עי' מהרי"ט אלגזי (אות כ"ט) שדן דלמסקנת הגמ' לכאורה איכא ספק ספיקא להתיר דוקין שבעין.    </w:t>
      </w:r>
    </w:p>
    <w:p w14:paraId="52910E17"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מי שאינו מומחה וכו' לימא תנן סתמא כר' מאיר - שטמ"ק השלם הקשה בשם תו"ח, הלא ודאי אתיא כר' מאיר דדאין דינא דגרמי ומחייב לשלם מביתו כשנשחט על פיו - עי' מש"כ לישב. וראה לקמן (ד"ה לימא תנן) שהרחבנו בפירושי הראשונים על קושיא זו.</w:t>
      </w:r>
    </w:p>
    <w:p w14:paraId="21D67800"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ומהרי"ט אלגזי (אות ל' סק"א) תמה על עיקר קושיתו, הלא שפיר י"ל דהגמ' אתי לברורי אי משום טעם אחד גרידא אתיא כר' מאיר או משום תרי טעמי.</w:t>
      </w:r>
    </w:p>
    <w:p w14:paraId="3BC66434"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וראה עוד מש"כ מים קדושים בביאור סברת המקשן והתרצן.</w:t>
      </w:r>
    </w:p>
    <w:p w14:paraId="44FEEE51"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דלמא בדוקין שבעין ודברי הכל - הקשה מהרי"ט אלגזי (אות ל' סק"ב) אמאי לא משני בפשיטות דמיירי שאחר שחיטה נראה למומחה ונמצא מום עובר שאין שוחטין עליו, ומ"מ חייב לשלם דהא אפסדיה שהיה מניחו עד שיפול בו מום קבוע וישחטנו ויאכלנו - עי' מש"כ לישב. וראה עוד מש"כ לישב היד דוד.</w:t>
      </w:r>
    </w:p>
    <w:p w14:paraId="03096196"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תנא כשהוא משלם משלם רביע לדקה ומחצה לגסה:</w:t>
      </w:r>
    </w:p>
    <w:p w14:paraId="19F167E6"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שיטות הראשונים בטעם דמשלם מחצה לגסה:</w:t>
      </w:r>
    </w:p>
    <w:p w14:paraId="5D2BA312" w14:textId="77777777" w:rsidR="00852209" w:rsidRPr="002E6030" w:rsidRDefault="00852209" w:rsidP="00852209">
      <w:pPr>
        <w:pStyle w:val="a8"/>
        <w:rPr>
          <w:rFonts w:cs="Times New Roman"/>
          <w:spacing w:val="20"/>
          <w:position w:val="6"/>
          <w:rtl/>
        </w:rPr>
      </w:pPr>
      <w:r w:rsidRPr="002E6030">
        <w:rPr>
          <w:rFonts w:cs="Times New Roman" w:hint="cs"/>
          <w:b/>
          <w:bCs/>
          <w:spacing w:val="20"/>
          <w:position w:val="6"/>
          <w:rtl/>
        </w:rPr>
        <w:t xml:space="preserve">א. </w:t>
      </w:r>
      <w:r w:rsidRPr="002E6030">
        <w:rPr>
          <w:rFonts w:cs="Times New Roman" w:hint="cs"/>
          <w:spacing w:val="20"/>
          <w:position w:val="6"/>
          <w:rtl/>
        </w:rPr>
        <w:t>רש"י ורע"ב מפרשים משום דהוה ממון המוטל בספק וחולקין. וכן פירש רגמ"ה בשם איכא דאמרי. [ובדקה הקילו כדמפרש הגמ'].</w:t>
      </w:r>
    </w:p>
    <w:p w14:paraId="6E1BC313"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והא דהוה ממון המוטל בספק - פירש רש"י דדלמא אפסדיה כוליה, או שמא לאו מידי אפסדיה דדלמא לא היה בו מום ולא היה נופל בו מום לעולם. וראה מהרי"ט אלגזי (אות ל' סק"ג) שדן עפ"י הגמ' תמורה ז: דיתכן שדין זה הוא רק בזמן המקדש שיש איסור למכור בכור תם, דאילו בזמן הזה הרי אפסדיה שאם לא היה נשחט על פיו היה יכול למוכרו לאחר והלה ימתין עד שיפול בו מום.</w:t>
      </w:r>
    </w:p>
    <w:p w14:paraId="3A17B26E" w14:textId="77777777" w:rsidR="00852209" w:rsidRPr="002E6030" w:rsidRDefault="00852209" w:rsidP="00852209">
      <w:pPr>
        <w:pStyle w:val="a8"/>
        <w:rPr>
          <w:rFonts w:cs="Times New Roman"/>
          <w:spacing w:val="20"/>
          <w:position w:val="6"/>
          <w:rtl/>
        </w:rPr>
      </w:pPr>
      <w:r w:rsidRPr="002E6030">
        <w:rPr>
          <w:rFonts w:cs="Times New Roman" w:hint="cs"/>
          <w:b/>
          <w:bCs/>
          <w:spacing w:val="20"/>
          <w:position w:val="6"/>
          <w:rtl/>
        </w:rPr>
        <w:t>ב.</w:t>
      </w:r>
      <w:r w:rsidRPr="002E6030">
        <w:rPr>
          <w:rFonts w:cs="Times New Roman" w:hint="cs"/>
          <w:spacing w:val="20"/>
          <w:position w:val="6"/>
          <w:rtl/>
        </w:rPr>
        <w:t xml:space="preserve"> תוס' דחו פירוש רש"י משום דסברי דאין הלכה כסומכוס אלא כרבנן דהמוציא מחבירו עליו הראיה. וכן שיטתם במס' ב"ב (לה. ד"ה ומ"ש, סב: ד"ה איתמר, סג. ד"ה אין), וכן במס' ב"ק (מו. ד"ה המוציא).</w:t>
      </w:r>
    </w:p>
    <w:p w14:paraId="3A24E99F"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והנה אף שלשון תוס' משמע שמפרשים דברי רש"י דלאו דוקא קאמר אלא כוונתו כשיטתם, יש לעיין דיתכן שיטת רש"י גופיה כרשב"ם ב"ב סג. דפסק כסומכוס. וכן נראה שיטת הבה"ג המובאת בתוס' גיטין יד: ד"ה וחכמים.</w:t>
      </w:r>
    </w:p>
    <w:p w14:paraId="3523536D" w14:textId="77777777" w:rsidR="00852209" w:rsidRPr="002E6030" w:rsidRDefault="00852209" w:rsidP="00852209">
      <w:pPr>
        <w:pStyle w:val="a8"/>
        <w:rPr>
          <w:rFonts w:cs="Times New Roman"/>
          <w:spacing w:val="20"/>
          <w:position w:val="6"/>
          <w:rtl/>
        </w:rPr>
      </w:pPr>
      <w:r w:rsidRPr="002E6030">
        <w:rPr>
          <w:rFonts w:cs="Times New Roman" w:hint="cs"/>
          <w:b/>
          <w:bCs/>
          <w:spacing w:val="20"/>
          <w:position w:val="6"/>
          <w:rtl/>
        </w:rPr>
        <w:t>ג.</w:t>
      </w:r>
      <w:r w:rsidRPr="002E6030">
        <w:rPr>
          <w:rFonts w:cs="Times New Roman" w:hint="cs"/>
          <w:spacing w:val="20"/>
          <w:position w:val="6"/>
          <w:rtl/>
        </w:rPr>
        <w:t xml:space="preserve"> תוס' מפרשים דתקנת חכמים היא שיחלוקו, וכן שיטתם בב"ב סב:, ועי' תוס' לקמן מח. סוף ד"ה דאמר.</w:t>
      </w:r>
    </w:p>
    <w:p w14:paraId="27444E32"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lastRenderedPageBreak/>
        <w:t>_1</w:t>
      </w:r>
      <w:r w:rsidRPr="002E6030">
        <w:rPr>
          <w:rFonts w:cs="Times New Roman" w:hint="cs"/>
          <w:b/>
          <w:bCs/>
          <w:spacing w:val="20"/>
          <w:position w:val="6"/>
          <w:rtl/>
        </w:rPr>
        <w:t>ד.</w:t>
      </w:r>
      <w:r w:rsidRPr="002E6030">
        <w:rPr>
          <w:rFonts w:cs="Times New Roman" w:hint="cs"/>
          <w:spacing w:val="20"/>
          <w:position w:val="6"/>
          <w:rtl/>
        </w:rPr>
        <w:t xml:space="preserve"> ועוד פירשו תוס' ששיערו חכמים שכן הוא שוויו של הבכור שהוא בספק שמא יפול בו מום, ואינ ושוה אלא מחצה.</w:t>
      </w:r>
    </w:p>
    <w:p w14:paraId="0278A697" w14:textId="77777777" w:rsidR="00852209" w:rsidRPr="002E6030" w:rsidRDefault="00852209" w:rsidP="00852209">
      <w:pPr>
        <w:pStyle w:val="a8"/>
        <w:rPr>
          <w:rFonts w:cs="Times New Roman"/>
          <w:spacing w:val="20"/>
          <w:position w:val="6"/>
          <w:rtl/>
        </w:rPr>
      </w:pPr>
      <w:r w:rsidRPr="002E6030">
        <w:rPr>
          <w:rFonts w:cs="Times New Roman" w:hint="cs"/>
          <w:b/>
          <w:bCs/>
          <w:spacing w:val="20"/>
          <w:position w:val="6"/>
          <w:rtl/>
        </w:rPr>
        <w:t xml:space="preserve">ה. </w:t>
      </w:r>
      <w:r w:rsidRPr="002E6030">
        <w:rPr>
          <w:rFonts w:cs="Times New Roman" w:hint="cs"/>
          <w:spacing w:val="20"/>
          <w:position w:val="6"/>
          <w:rtl/>
        </w:rPr>
        <w:t>רגמ"ה פירש דמשלם דמי בשר בזול, ומצינו כה"ג בכמה מקומות בש"ס [עי' ב"ק כ. קיב., ב"מ מב:, ב"ב קמו:, כתובות לד:].</w:t>
      </w:r>
    </w:p>
    <w:p w14:paraId="699B9AD6"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ויש לעיין דהתם היינו שיעור שנהנה מן האכילה כפי שהיה משיג בזול, ומה זה שייך לכאן דפשע שהורה שלא כדין. ועוד דבכל הנך דוכתי פירשו רש"י ורשב"ם דמשלם שני שלישי דמיה והכא משלם מחצה. ושוב ראיתי כנראה לזה נתכוין לתמוה בהגהת חש"ל על רגמ"ה. והנראה בזה דעל כרחך צ"ל דכוונת רגמ"ה כפירוש תוס' השני, ור"ל כעין שמצינו דמשלם דמי בשר בזול הכי נמי אמדוהו חכמים שאין צריך לשלם אלא מחצה.</w:t>
      </w:r>
    </w:p>
    <w:p w14:paraId="118FF57D" w14:textId="77777777" w:rsidR="00852209" w:rsidRPr="002E6030" w:rsidRDefault="00852209" w:rsidP="00852209">
      <w:pPr>
        <w:pStyle w:val="a8"/>
        <w:rPr>
          <w:rFonts w:cs="Times New Roman"/>
          <w:spacing w:val="20"/>
          <w:position w:val="6"/>
          <w:rtl/>
        </w:rPr>
      </w:pPr>
      <w:r w:rsidRPr="002E6030">
        <w:rPr>
          <w:rFonts w:cs="Times New Roman" w:hint="cs"/>
          <w:b/>
          <w:bCs/>
          <w:spacing w:val="20"/>
          <w:position w:val="6"/>
          <w:rtl/>
        </w:rPr>
        <w:t>ו.</w:t>
      </w:r>
      <w:r w:rsidRPr="002E6030">
        <w:rPr>
          <w:rFonts w:cs="Times New Roman" w:hint="cs"/>
          <w:spacing w:val="20"/>
          <w:position w:val="6"/>
          <w:rtl/>
        </w:rPr>
        <w:t xml:space="preserve"> הראב"ד בהשגותיו על הרמב"ם (בכורות ג. ו.) מפרש דמשלם בגסה מחצה מפני שהרויח במזונות שהיה מוציא עליה. ותמה עליו מהר"י קורקוס דמהו שיעור מחצה, ועוד דאילו היה מוציא מזונות היתה מוסיפה בדמיה, ועוד כשם שהזכירו בגמ' טעם טורח גידול בהמה דקה היה להם להזכיר טעם מזונות הגסה.</w:t>
      </w:r>
    </w:p>
    <w:p w14:paraId="5AC97C8C" w14:textId="77777777" w:rsidR="00852209" w:rsidRPr="002E6030" w:rsidRDefault="00852209" w:rsidP="00852209">
      <w:pPr>
        <w:pStyle w:val="a8"/>
        <w:rPr>
          <w:rFonts w:cs="Times New Roman"/>
          <w:spacing w:val="20"/>
          <w:position w:val="6"/>
          <w:rtl/>
        </w:rPr>
      </w:pPr>
      <w:r w:rsidRPr="002E6030">
        <w:rPr>
          <w:rFonts w:cs="Times New Roman" w:hint="cs"/>
          <w:b/>
          <w:bCs/>
          <w:spacing w:val="20"/>
          <w:position w:val="6"/>
          <w:rtl/>
        </w:rPr>
        <w:t>ז.</w:t>
      </w:r>
      <w:r w:rsidRPr="002E6030">
        <w:rPr>
          <w:rFonts w:cs="Times New Roman" w:hint="cs"/>
          <w:spacing w:val="20"/>
          <w:position w:val="6"/>
          <w:rtl/>
        </w:rPr>
        <w:t xml:space="preserve"> מדברי הרמב"ם שם דקדקו המפרשים שטעם אחד הוא לגסה ולדקה, דכשם שקנסו על הדקה משום שעבר וגידלה בא"י כך הוסיפו לקנוס על הגסה ולא חילקו ביניהם - עי' בדברינו בדיבור הבא.</w:t>
      </w:r>
    </w:p>
    <w:p w14:paraId="7EBBF347"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אמר רב הונא בר מנוח משמיה דראב"א משום גזירת מגדלי בהמה דקה נגעו בה:</w:t>
      </w:r>
    </w:p>
    <w:p w14:paraId="0B70E4A1"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פירושי הראשונים, והאם רב הונא הדר מתירוץ רב פפא:</w:t>
      </w:r>
    </w:p>
    <w:p w14:paraId="04FFB574" w14:textId="77777777" w:rsidR="00852209" w:rsidRPr="002E6030" w:rsidRDefault="00852209" w:rsidP="00852209">
      <w:pPr>
        <w:pStyle w:val="a8"/>
        <w:rPr>
          <w:rFonts w:cs="Times New Roman"/>
          <w:spacing w:val="20"/>
          <w:position w:val="6"/>
          <w:rtl/>
        </w:rPr>
      </w:pPr>
      <w:r w:rsidRPr="002E6030">
        <w:rPr>
          <w:rFonts w:cs="Times New Roman" w:hint="cs"/>
          <w:b/>
          <w:bCs/>
          <w:spacing w:val="20"/>
          <w:position w:val="6"/>
          <w:rtl/>
        </w:rPr>
        <w:t>א.</w:t>
      </w:r>
      <w:r w:rsidRPr="002E6030">
        <w:rPr>
          <w:rFonts w:cs="Times New Roman" w:hint="cs"/>
          <w:spacing w:val="20"/>
          <w:position w:val="6"/>
          <w:rtl/>
        </w:rPr>
        <w:t xml:space="preserve"> רש"י בפירוש ראשון - משום שיש טורח גדול לגדל בהמה דקה [כדלעיל כו: לפי ששיניה דקות] והצילו מטורח זה.</w:t>
      </w:r>
    </w:p>
    <w:p w14:paraId="60E0E91F" w14:textId="77777777" w:rsidR="00852209" w:rsidRPr="002E6030" w:rsidRDefault="00852209" w:rsidP="00852209">
      <w:pPr>
        <w:pStyle w:val="a8"/>
        <w:rPr>
          <w:rFonts w:cs="Times New Roman"/>
          <w:spacing w:val="20"/>
          <w:position w:val="6"/>
          <w:rtl/>
        </w:rPr>
      </w:pPr>
      <w:r w:rsidRPr="002E6030">
        <w:rPr>
          <w:rFonts w:cs="Times New Roman" w:hint="cs"/>
          <w:b/>
          <w:bCs/>
          <w:spacing w:val="20"/>
          <w:position w:val="6"/>
          <w:rtl/>
        </w:rPr>
        <w:t>ב.</w:t>
      </w:r>
      <w:r w:rsidRPr="002E6030">
        <w:rPr>
          <w:rFonts w:cs="Times New Roman" w:hint="cs"/>
          <w:spacing w:val="20"/>
          <w:position w:val="6"/>
          <w:rtl/>
        </w:rPr>
        <w:t xml:space="preserve"> עוד פירש רש"י וכן פירש רגמ"ה, דקנסו עליו משום שעבר על גזירת חכמים שאסרו לגדל בהמה דקה בארץ ישראל.</w:t>
      </w:r>
    </w:p>
    <w:p w14:paraId="2F5C3D21" w14:textId="77777777" w:rsidR="00852209" w:rsidRPr="002E6030" w:rsidRDefault="00852209" w:rsidP="00852209">
      <w:pPr>
        <w:pStyle w:val="a8"/>
        <w:rPr>
          <w:rFonts w:cs="Times New Roman"/>
          <w:spacing w:val="20"/>
          <w:position w:val="6"/>
          <w:rtl/>
        </w:rPr>
      </w:pPr>
      <w:r w:rsidRPr="002E6030">
        <w:rPr>
          <w:rFonts w:cs="Times New Roman" w:hint="cs"/>
          <w:b/>
          <w:bCs/>
          <w:spacing w:val="20"/>
          <w:position w:val="6"/>
          <w:rtl/>
        </w:rPr>
        <w:t>ג.</w:t>
      </w:r>
      <w:r w:rsidRPr="002E6030">
        <w:rPr>
          <w:rFonts w:cs="Times New Roman" w:hint="cs"/>
          <w:spacing w:val="20"/>
          <w:position w:val="6"/>
          <w:rtl/>
        </w:rPr>
        <w:t xml:space="preserve"> תוס' פירשו כשיטתם [בד"ה רביע - בפירוש שני], דבגסה משלם מחצה דכן הוא שוויה, והכי נמי בדקה רביע שזהו שוויה משום שיש בה טורח גדול, אך לא כפירש"י מחמת טורח גידולה בעלמא, דא"כ מהו 'גזירה' דנקטה הגמ', אלא משום שצריך לגדלה בחורשין בלבד משום גזירת חכמים.</w:t>
      </w:r>
    </w:p>
    <w:p w14:paraId="00A1DFED" w14:textId="77777777" w:rsidR="00852209" w:rsidRPr="002E6030" w:rsidRDefault="00852209" w:rsidP="00852209">
      <w:pPr>
        <w:pStyle w:val="a8"/>
        <w:rPr>
          <w:rFonts w:cs="Times New Roman"/>
          <w:spacing w:val="20"/>
          <w:position w:val="6"/>
          <w:rtl/>
        </w:rPr>
      </w:pPr>
      <w:r w:rsidRPr="002E6030">
        <w:rPr>
          <w:rFonts w:cs="Times New Roman" w:hint="cs"/>
          <w:b/>
          <w:bCs/>
          <w:spacing w:val="20"/>
          <w:position w:val="6"/>
          <w:rtl/>
        </w:rPr>
        <w:t>ד.</w:t>
      </w:r>
      <w:r w:rsidRPr="002E6030">
        <w:rPr>
          <w:rFonts w:cs="Times New Roman" w:hint="cs"/>
          <w:spacing w:val="20"/>
          <w:position w:val="6"/>
          <w:rtl/>
        </w:rPr>
        <w:t xml:space="preserve"> והנה הגמ' לא נקטה "</w:t>
      </w:r>
      <w:r w:rsidRPr="002E6030">
        <w:rPr>
          <w:rFonts w:cs="Times New Roman" w:hint="cs"/>
          <w:b/>
          <w:bCs/>
          <w:spacing w:val="20"/>
          <w:position w:val="6"/>
          <w:rtl/>
        </w:rPr>
        <w:t>אלא</w:t>
      </w:r>
      <w:r w:rsidRPr="002E6030">
        <w:rPr>
          <w:rFonts w:cs="Times New Roman" w:hint="cs"/>
          <w:spacing w:val="20"/>
          <w:position w:val="6"/>
          <w:rtl/>
        </w:rPr>
        <w:t xml:space="preserve"> אמר רב הונא" וכו', ומשמע דלא הדרא מתירוץ רב פפא "זה הפסד מרובה וזה הפסד מועט", והניחא לפירוש רש"י הראשון וכן לפירוש תוס' די"ל שרב הונא מפרש דברי רב פפא אמאי חשיב הפסד מועט משום טורח גידולו, אך לפירש"י השני ולפירוש רגמ"ה לכאורה רב הונא בא לומר תירוץ חדש, והוה ליה למימר "אלא אמר רב הונא". ועוד צ"ע מאי ס"ד דרב פפא בתירוצו.</w:t>
      </w:r>
    </w:p>
    <w:p w14:paraId="5D183EC5" w14:textId="77777777" w:rsidR="00852209" w:rsidRPr="002E6030" w:rsidRDefault="00852209" w:rsidP="00852209">
      <w:pPr>
        <w:pStyle w:val="a8"/>
        <w:rPr>
          <w:rFonts w:cs="Times New Roman"/>
          <w:spacing w:val="20"/>
          <w:position w:val="6"/>
          <w:rtl/>
        </w:rPr>
      </w:pPr>
      <w:r w:rsidRPr="002E6030">
        <w:rPr>
          <w:rFonts w:cs="Times New Roman" w:hint="cs"/>
          <w:b/>
          <w:bCs/>
          <w:spacing w:val="20"/>
          <w:position w:val="6"/>
          <w:rtl/>
        </w:rPr>
        <w:t>ה.</w:t>
      </w:r>
      <w:r w:rsidRPr="002E6030">
        <w:rPr>
          <w:rFonts w:cs="Times New Roman" w:hint="cs"/>
          <w:spacing w:val="20"/>
          <w:position w:val="6"/>
          <w:rtl/>
        </w:rPr>
        <w:t xml:space="preserve"> הרמב"ם (בכורות ג. ו.) פירש כפירושו השני דרש"י וכרגמ"ה שהוא קנס שלא יגדל בהמה דקה בא"י. והראב"ד שם פירש כתוס' שאינו קנס אלא משום טורח גידול להוציאו לחורשין. אמנם צ"ע בדעת הרמב"ם דמשמע דהטעם דיהיב הוא גם לבהמה גסה דמשלם מחצה וגם לבהמה דקה דמשלם רביע.</w:t>
      </w:r>
    </w:p>
    <w:p w14:paraId="062CE3D6"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ומבארים מהר"י קורקוס וח"נ, שהרמב"ם סובר דהגמ' לא הדרא מטעמו דרב פפא [וכדמשמע מפיהמ"ש להרמב"ם שהביא טעם זה], אלא דרב הונא מפרש עיקר הדין מדוע לא משלם כל דמיו, דהיינו משום קנס גידול בהמה דקה בא"י, וטעם זה עולה גם לבהמה גסה דגזרו גם עליה דלא פלוג, ואי לא קיימא הא לא קיימא הא, ורב פפא בא לפרש טעם שחילקו חכמים בין גסה לדקה, לזה קאמר דמ"מ כיון שגסה הפסדה מרובה טפי מדקה לפיכך קנסו רק מחצה. ומהר"י קורקוס הוסיף סברא, כיון שעיקר הגזירה משום בהמה דקה לפיכך קנסו עליה יותר. ועוד סברא הוסיף מהריק"ו דבעצם היה ראוי לאסור גם גידול בהמה גסה בא"י, אלא שלא גזרו לפי שאין רוב הציבור יכולין לעמוד בזה, לכך כשקנסו על דקה הוסיפו לקנוס גם גסה.</w:t>
      </w:r>
    </w:p>
    <w:p w14:paraId="032D46A3"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ומהרי"ט אלגזי (סוף אות ל') פירש באופן אחר, ודקדק לשון הרמב"ם "מפני שקנסו את בעל הבהמה כדי שלא ישהנה ולא יגדל בהמה דקה בא"י", דעיקר הקנס הוא על שהשהה ולא הקריב הבהמה מיד ולזה קנסו מחצה בגסה, ובדקה הוסיפו לקנוס עד רביע משום שעבר וגידלה בא"י.</w:t>
      </w:r>
    </w:p>
    <w:p w14:paraId="7AFB9009"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וראה עוד - חזון נחום במשניות, חסדי דוד (תוספתא פ"ג ה"ד), וכתבי קהלות יעקב החדשים (קדשים סי' מ"ח). </w:t>
      </w:r>
    </w:p>
    <w:p w14:paraId="1FD1ABA6" w14:textId="77777777" w:rsidR="00852209" w:rsidRPr="002E6030" w:rsidRDefault="00852209" w:rsidP="00852209">
      <w:pPr>
        <w:pStyle w:val="a8"/>
        <w:rPr>
          <w:rFonts w:cs="Times New Roman"/>
          <w:spacing w:val="20"/>
          <w:position w:val="6"/>
          <w:rtl/>
        </w:rPr>
      </w:pPr>
      <w:r w:rsidRPr="002E6030">
        <w:rPr>
          <w:rFonts w:cs="Times New Roman" w:hint="cs"/>
          <w:b/>
          <w:bCs/>
          <w:spacing w:val="20"/>
          <w:position w:val="6"/>
          <w:rtl/>
        </w:rPr>
        <w:t>ו.</w:t>
      </w:r>
      <w:r w:rsidRPr="002E6030">
        <w:rPr>
          <w:rFonts w:cs="Times New Roman" w:hint="cs"/>
          <w:spacing w:val="20"/>
          <w:position w:val="6"/>
          <w:rtl/>
        </w:rPr>
        <w:t xml:space="preserve"> והנה הרמב"ן בהלכותיו סבר שבחו"ל משלם אף לדקה מחצה, והסכים עמו הרא"ש. ונראה שהם מפרשים "גזירת מגדלי בהמה דקה" כמפרשים שאסרו לגדל בהמה דקה בא"י, אך לפירוש קמא דרש"י אין חילוק בין א"י וחו"ל. [ועי' רש"ש].</w:t>
      </w:r>
    </w:p>
    <w:p w14:paraId="49B2CBF5" w14:textId="77777777" w:rsidR="00852209" w:rsidRPr="002E6030" w:rsidRDefault="00852209" w:rsidP="00852209">
      <w:pPr>
        <w:pStyle w:val="a8"/>
        <w:rPr>
          <w:rFonts w:cs="Times New Roman"/>
          <w:spacing w:val="20"/>
          <w:position w:val="6"/>
          <w:rtl/>
        </w:rPr>
      </w:pPr>
      <w:r w:rsidRPr="002E6030">
        <w:rPr>
          <w:rFonts w:cs="Times New Roman" w:hint="cs"/>
          <w:b/>
          <w:bCs/>
          <w:spacing w:val="20"/>
          <w:position w:val="6"/>
          <w:rtl/>
        </w:rPr>
        <w:lastRenderedPageBreak/>
        <w:t>ז.</w:t>
      </w:r>
      <w:r w:rsidRPr="002E6030">
        <w:rPr>
          <w:rFonts w:cs="Times New Roman" w:hint="cs"/>
          <w:spacing w:val="20"/>
          <w:position w:val="6"/>
          <w:rtl/>
        </w:rPr>
        <w:t xml:space="preserve"> ועל פירוש רוב המפרשים שהוא גזירה משום גידול בהמה דקה בא"י - הקשה הח"נ הלא הכהן שקנסו אותו לא עבר על דברי חכמים, אלא שבאה לידו הבהמה בתורת בכור. וכן תמה מרכבת המשנה (בכורות ג. ו.). ותירץ הח"נ דקנסינן ליה משום דסוף סוף גידל אותה בא"י ולא בחורשין כדפירשו תוס'.</w:t>
      </w:r>
    </w:p>
    <w:p w14:paraId="6B4748DF"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אולם מדברי רגמ"ה בסוגיין דקדק מהרי"ט אלגזי (סוף אות ל') דדוקא כשהכהן גידל בהמה דקה וילדה בכור אזי קנסינן ליה, אבל אם ישראל נתן בכור לכהן, אף שהכהן שהה אותו בגידולו לא קנסינן ליה, דעל גידול הבכור עצמו ליכא איסור גידול בהמה דקה בא"י. והוסיף שכן נראה משמעות דברי הרמב"ם. ועי' מש"כ בהערה שם בביאור דעת רגמ"ה. </w:t>
      </w:r>
    </w:p>
    <w:p w14:paraId="28C38F2B"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מתני'</w:t>
      </w:r>
    </w:p>
    <w:p w14:paraId="71583DB5"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דן את הדין וכו' טימא את הטהור - יש לעיין הגם דמוקמינן בגמ' כגון דאגע ביה שרץ, מ"מ הלא הוי היזק שאינו ניכר כדאיתא בגיטין נב: דהמטמא ומדמע ומנסך בשוגג פטור - עי' תוס' ב"ק ק. (ד"ה טימא), ותוס' גיטין נג. (ד"ה שלא).</w:t>
      </w:r>
    </w:p>
    <w:p w14:paraId="614447D5"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מה שעשה עשוי וישלם מביתו - לענין טיהר את הטמא דמוקמינן בגמ' כגון שעירבן עם פירותיו, אי אפשר לישב בענין אחד דליהוי מה שעשה עשוי כלומר טהור ואע"פ כן ישלם מביתו, אלא מה שעשה עשוי כשעירבן עם פירות מועטין - עי' תוס' ב"ק ק. (ריש ד"ה טיהר), ותוס' סנהדרין לג. (ד"ה מה שעשה). וראה עוד בהגהות חש"ל ושי למורא בסוגיין.</w:t>
      </w:r>
    </w:p>
    <w:p w14:paraId="1384929E"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גמ'</w:t>
      </w:r>
    </w:p>
    <w:p w14:paraId="5FF981E0"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לימא תנן סתמא כר' מאיר דדאין דינא דגרמי:</w:t>
      </w:r>
    </w:p>
    <w:p w14:paraId="01F85D59"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מדוע לא דייקה הגמ' כן כבר בסוגיא לעיל גבי מי שאינו מומחה וראה את הבכור ונשחט על פיו דקתני הרי זה יקבר וישלם מביתו?</w:t>
      </w:r>
    </w:p>
    <w:p w14:paraId="3021D32F" w14:textId="77777777" w:rsidR="00852209" w:rsidRPr="002E6030" w:rsidRDefault="00852209" w:rsidP="00852209">
      <w:pPr>
        <w:pStyle w:val="a8"/>
        <w:rPr>
          <w:rFonts w:cs="Times New Roman"/>
          <w:spacing w:val="20"/>
          <w:position w:val="6"/>
          <w:rtl/>
        </w:rPr>
      </w:pPr>
      <w:r w:rsidRPr="002E6030">
        <w:rPr>
          <w:rFonts w:cs="Times New Roman" w:hint="cs"/>
          <w:b/>
          <w:bCs/>
          <w:spacing w:val="20"/>
          <w:position w:val="6"/>
          <w:rtl/>
        </w:rPr>
        <w:t>א.</w:t>
      </w:r>
      <w:r w:rsidRPr="002E6030">
        <w:rPr>
          <w:rFonts w:cs="Times New Roman" w:hint="cs"/>
          <w:spacing w:val="20"/>
          <w:position w:val="6"/>
          <w:rtl/>
        </w:rPr>
        <w:t xml:space="preserve"> הרמב"ן והרא"ש תירצו דלעיל הגם דהוי גרמי, קנסו חכמים שישלם כדי שלא יבא להתיר בכורות אלא המומחה בלבד.</w:t>
      </w:r>
    </w:p>
    <w:p w14:paraId="1CAF803B" w14:textId="77777777" w:rsidR="00852209" w:rsidRPr="002E6030" w:rsidRDefault="00852209" w:rsidP="00852209">
      <w:pPr>
        <w:pStyle w:val="a8"/>
        <w:rPr>
          <w:rFonts w:cs="Times New Roman"/>
          <w:spacing w:val="20"/>
          <w:position w:val="6"/>
          <w:rtl/>
        </w:rPr>
      </w:pPr>
      <w:r w:rsidRPr="002E6030">
        <w:rPr>
          <w:rFonts w:cs="Times New Roman" w:hint="cs"/>
          <w:b/>
          <w:bCs/>
          <w:spacing w:val="20"/>
          <w:position w:val="6"/>
          <w:rtl/>
        </w:rPr>
        <w:t>ב.</w:t>
      </w:r>
      <w:r w:rsidRPr="002E6030">
        <w:rPr>
          <w:rFonts w:cs="Times New Roman" w:hint="cs"/>
          <w:spacing w:val="20"/>
          <w:position w:val="6"/>
          <w:rtl/>
        </w:rPr>
        <w:t xml:space="preserve"> תוס' (ד"ה לימא) כתבו דלעיל הוה פשיטא לגמ' דאתיא כר' מאיר דדאין דינא דגרמי ולא הוצרכה למימר. אלא שהקשו אמאי לא משכחת בסוגיות דב"ק משנה דדאין ר' מאיר דינא דגרמי, והוה ליה לאתויי ממתני' דלעיל. וראה הגהות חש"ל בישוב קושייתם.</w:t>
      </w:r>
    </w:p>
    <w:p w14:paraId="13D70CDC" w14:textId="77777777" w:rsidR="00852209" w:rsidRPr="002E6030" w:rsidRDefault="00852209" w:rsidP="00852209">
      <w:pPr>
        <w:pStyle w:val="a8"/>
        <w:rPr>
          <w:rFonts w:cs="Times New Roman"/>
          <w:spacing w:val="20"/>
          <w:position w:val="6"/>
          <w:rtl/>
        </w:rPr>
      </w:pPr>
      <w:r w:rsidRPr="002E6030">
        <w:rPr>
          <w:rFonts w:cs="Times New Roman" w:hint="cs"/>
          <w:b/>
          <w:bCs/>
          <w:spacing w:val="20"/>
          <w:position w:val="6"/>
          <w:rtl/>
        </w:rPr>
        <w:t>ג.</w:t>
      </w:r>
      <w:r w:rsidRPr="002E6030">
        <w:rPr>
          <w:rFonts w:cs="Times New Roman" w:hint="cs"/>
          <w:spacing w:val="20"/>
          <w:position w:val="6"/>
          <w:rtl/>
        </w:rPr>
        <w:t xml:space="preserve"> תוס' ב"ק ק. (סוף ד"ה טיהר) תירצו וז"ל "ורישא דמי שאין מומחה וראה את הבכור ונשחט על פיו, לאו דוקא אלא הוא עצמו שחטו".</w:t>
      </w:r>
    </w:p>
    <w:p w14:paraId="3C151AF4"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ובדומה לזה תירץ שטמ"ק השלם בסוגיין בשם תו"ח, אלא שפירש בשם ר"י ד"נשחט על פיו" היינו שציוה לעבדיו ולבני ביתו לשוחטו דהוי כמו ששחטו בידים.</w:t>
      </w:r>
    </w:p>
    <w:p w14:paraId="10B7E3FA"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ומהרי"ט אלגזי (אות ל' סק"א) תמה אמאי חשיב כשוחטו בידים הלא אין שליח לדבר עבירה - עי' שהאריך בזה. ובהערות שם תירצו עפ"י דברי המחנה אפרים (שלוחין ושותפין סי' י"א) דפועל גופו קנוי לבעה"ב וחשיב ידו כיד בעה"ב ממש אף לדבר עבירה. עוד הביאו תירוץ נזר הקדש דכיון שיש בו מום גמור ואין אסור לשוחטו אלא מדרבנן, סבר התו"ח דבאיסורי דרבנן אין אומרים דאין שליח לדבר עבירה. וכבר נסתפקו בזה האחרונים, עי"ש. וע"ע יד דוד.</w:t>
      </w:r>
    </w:p>
    <w:p w14:paraId="79B19F6B"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 xml:space="preserve">וראה עוד מש"כ הש"ך (חו"מ כה. ה.), ושפ"א ושי למורא בסוגיין, וחזון יחזקאל (תוספתא פ"ג מ"ד).   </w:t>
      </w:r>
    </w:p>
    <w:p w14:paraId="2E3DD584"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כר' מאיר דדאין דינא דגרמי - בגדר החילוק בין גרמא בנזיקין דפטור לגרמי שמחייב ר' מאיר - יעוי' תוס' ב"ב כב: (ד"ה זאת אומרת), רשב"ם שם צד. (ד"ה נותן לו), רא"ש פ"ב דב"ב (סי' י"ז), ופ"ט דב"ק (סי' י"ג).</w:t>
      </w:r>
    </w:p>
    <w:p w14:paraId="1534F65B"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וראה עוד נידון תוס' ב"ק ק. (ד"ה טיהר את הטמא), וברא"ש ריש פ"ד דסנהדרין (סי' ה'), ובשטמ"ק השלם בסוגיין בשם תוס' כת"י. ובדברינו לקמן ד"ה ותיפוק ליה דטעה בדבר משנה.</w:t>
      </w:r>
    </w:p>
    <w:p w14:paraId="2BDBCCE3"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א"ר אילעא אמר רב כגון שנשא ונתן ביד:</w:t>
      </w:r>
    </w:p>
    <w:p w14:paraId="2A4FF36A"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קובץ הערות:</w:t>
      </w:r>
    </w:p>
    <w:p w14:paraId="5839DFE8"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א] לענין הלכה:</w:t>
      </w:r>
    </w:p>
    <w:p w14:paraId="3F4F9C2D"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בסנהדרין לג. הקשו סתירה: דבמתני' כאן תנן דן מי שאינו מומחה וטעה מה שעשה עשוי וישלם מביתו, והתם תנן דמחזירין הדין, ותירצו שם כמה תירוצים. ולענין הלכה פסק הרי"ף שם כרב חסדא שחילק דמתני' דהכא מיירי שנשא ונתן ביד וכאמרינן הכא, והתם מיירי שלא נשא ונתן ביד. וכדעת הרי"ף פסק הרמב"ם (סנהדרין פ"ו הל' ב-ג), [אלא שכתב דאם א"א להחזיר הדין ישלם מביתו, והוא כדעת גאון שהביא הרי"ף, וחלק עליו].</w:t>
      </w:r>
    </w:p>
    <w:p w14:paraId="6C273C77"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lastRenderedPageBreak/>
        <w:t>אולם הרא"ש בסנהדרין (פ"ד סי' ה') האריך להקשות על הרי"ף, ומסיק דאין הלכה כרב חסדא, דהא אוקימתא דיליה איתא בסוגיין אליבא דרבנן דר' מאיר, ואנן קי"ל כר' מאיר דדאין דינא דגרמי, ולדידיה ה"ה אפילו לא נשא ונתן ביד. אלא עיקר הוא כחילוק רב נחמן ורב ששת שם.</w:t>
      </w:r>
    </w:p>
    <w:p w14:paraId="3847A46E"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ולהלכה הכריע הב"י כהרי"ף ורמב"ם ושאר ראשונים שעמם, וכן פסק בשו"ע (כה. ג.). וכן פסק הב"ח. אולם הרמ"א פסק כשיטת הרא"ש והראשונים שעמו. וראה עוד בהרחבה בש"ך (סקכ"ח).</w:t>
      </w:r>
    </w:p>
    <w:p w14:paraId="2F7BEBE6"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והנה גם הרמב"ן במלחמות תמה על הרי"ף בסנהדרין מה ענין חילוק רב חסדא שם לדברי רב אלעאי דהכא שאמרן לענין סוגיא דדינא דגרמי. ועי' מש"כ לישב קצות החושן (כה. ח.).</w:t>
      </w:r>
    </w:p>
    <w:p w14:paraId="4015AB86"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ב] עי' קצות החושן (כה. ט.) שנסתפק אם בעינן שנשא ונתן ביד בכל הממון, או דכיון שעשה מעשה אפילו במקצת קם דינא. וראה עוד הערות להגריש"א.</w:t>
      </w:r>
    </w:p>
    <w:p w14:paraId="1A620CC6"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ג] קצות החושן (שם סק"ח) הקשה הרי מזיק שעבודו של חבירו או מזיק משכונו הוי גרמי בעלמא כדאיתא בתשובת מיימוני, וא"כ אפילו דנשא ונתן ביד אכתי איתא לקושיא דעל כרחך ר' מאיר היא דדאין דינא דגרמי - עי' מש"כ לישב. וע"ע נתיבות המשפט, קהלות יעקב (בכורות סי' כ"ה), וזכרון שמואל (סי' נ"ו).</w:t>
      </w:r>
    </w:p>
    <w:p w14:paraId="3E90BA48"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ד] ברגמ"ה איתא דנשא ונתן ביד הוי גוזל. ותמה בחי' הגרי"ז א"כ מדוע אם היה מומחה לרבים פטור, דזה שייך לענין 'מזיק' ולא לענין 'גזילה', אלא ודאי לא הוי גזילה רק מזיק בעלמא.</w:t>
      </w:r>
    </w:p>
    <w:p w14:paraId="51473864"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ושוב הקשה דבשלמא דין שנשא ונתן ביד זה שייך לגמר הדין, אבל הא דמוקמינן לקמן דאגע בהו שרץ ועירבן עם פירותיו למה יפטר המומחה, כיון שאין זה שייך כלל להוראתו הוי מזיק גמור - עי' בדבריו. וראה עוד בזה מנחת אברהם (עמ' ק"ב).</w:t>
      </w:r>
    </w:p>
    <w:p w14:paraId="344B452C"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מתני'</w:t>
      </w:r>
    </w:p>
    <w:p w14:paraId="46A97197"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אמר רבי טרפון הלכה חמורך טרפון - הרש"ש סנהדרין לג. העיר דמה התלונן הלא בנדרים ס: איתא שר' טרפון עשיר גדול היה. ובמרגליות הים סנהדרין שם הביא יש מפרשים דאתי לאשמועינן שדינו כמזיק ממש ולא כבעל חוב שמסדרין לו ואם אין לו לשלם מניחין לו חמורו, אבל מזיק אם לא היה לו לשלם גובין מחמורו. ותפא"י במשניות כאן (יכין אות כ') כתב שדרך בדיחותא קאמר.</w:t>
      </w:r>
    </w:p>
    <w:p w14:paraId="6D778811"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גמ'</w:t>
      </w:r>
    </w:p>
    <w:p w14:paraId="1DABE8B1"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ותיפוק ליה דטעה בדבר משנה וטעה בדבר משנה חוזר:</w:t>
      </w:r>
    </w:p>
    <w:p w14:paraId="670A9328"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א] פירש רש"י [עפ"י הגמ' בסנהדרין לג.], דכיון דהוה מצי למיהדר ומישרייה נמצא דמה שאמר לאו כלום הוא, וזה שהאכילה לכלבים אפסיד אנפשיה.</w:t>
      </w:r>
    </w:p>
    <w:p w14:paraId="1BBC62F7"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וכתבו תוס' סנהדרין שם (ד"ה השתא) דלפי זה מיירי דלא נשא ונתן ביד, דאי ר' טרפון עצמו האכילה לכלבים טובא עבד. והתוי"ט כאן כתב שמדברי הרע"ב (ריש פ"ג דסנהדרין) משמע דאפילו נשא ונתן ביד פטור. ועי' בהרחבה בש"ך (חו"מ ריש סי' כ"ה). ועי' קצות החושן שם.</w:t>
      </w:r>
    </w:p>
    <w:p w14:paraId="252D53C1"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ב] עוד כתבו תוס' דסוגיא  זו אתיא כרבנן, דלר' מאיר דדן דינא דגרמי חייב בהוראתו אע"ג שלא עשה מעשה ואף דאילו היה לפנינו הוה מצי למיהדר ביה, ובזה ניחא דבסוגיא לעיל כדמקשינן לימא תנן סתמא כר' מאיר דדאין דינא דגרמי, אע"ג דאכתי לא מוקמינן שנשא ונתן ביד וא"כ אילו לא עירבן הלה בפירותיו הוה מצי הדיין למיהדר ביה ואפילו הכי מחייבינן ליה כדינא דגרמי. אולם הרמב"ן כאן בהלכותיו כתב דאף כר' מאיר אתיא סוגייא זו, דאין חייב מדינא דגרמי אלא א"כ ברי היזקא, אבל כאן שהאכילו בעליו לכלבים הוי גרמא בעלמא.</w:t>
      </w:r>
    </w:p>
    <w:p w14:paraId="56F2EB87" w14:textId="77777777" w:rsidR="00852209" w:rsidRPr="002E6030" w:rsidRDefault="00852209" w:rsidP="00852209">
      <w:pPr>
        <w:pStyle w:val="a8"/>
        <w:rPr>
          <w:rFonts w:cs="Times New Roman"/>
          <w:spacing w:val="20"/>
          <w:position w:val="6"/>
          <w:rtl/>
        </w:rPr>
      </w:pPr>
      <w:r w:rsidRPr="002E6030">
        <w:rPr>
          <w:rFonts w:cs="Times New Roman" w:hint="cs"/>
          <w:spacing w:val="20"/>
          <w:position w:val="6"/>
          <w:rtl/>
        </w:rPr>
        <w:t>וראה תוס' ב"ק ק. (ד"ה טיהר את הטמא) שהרחיבו בענין זה. וע"ע קושית מים קדושים.</w:t>
      </w:r>
    </w:p>
    <w:p w14:paraId="404280C5" w14:textId="77777777" w:rsidR="00852209" w:rsidRPr="002E6030" w:rsidRDefault="00852209" w:rsidP="00852209">
      <w:pPr>
        <w:jc w:val="both"/>
        <w:rPr>
          <w:spacing w:val="20"/>
          <w:position w:val="6"/>
          <w:rtl/>
        </w:rPr>
      </w:pPr>
      <w:r w:rsidRPr="002E6030">
        <w:rPr>
          <w:rFonts w:hint="cs"/>
          <w:spacing w:val="20"/>
          <w:position w:val="6"/>
          <w:rtl/>
        </w:rPr>
        <w:t>ג] כתב מהר"ץ חיות (סנהדרין לג.) דאע"ג דר' עקיבא ור' טרפון היו לפני רבי מסדר המשניות, אך מצינו הרבה משניות שהיו סדורות קודם רבינו הקדוש. וכ"כ הש"ך (חו"מ כה. ט.) דצ"ל דמסתמא היה לרבי קבלה מדור דור, והיתה המשנה שגורה בפי כל, עי"ש.</w:t>
      </w:r>
    </w:p>
    <w:p w14:paraId="5252E087" w14:textId="77777777" w:rsidR="00852209" w:rsidRPr="002E6030" w:rsidRDefault="00852209" w:rsidP="00852209">
      <w:pPr>
        <w:jc w:val="both"/>
        <w:rPr>
          <w:spacing w:val="20"/>
          <w:position w:val="6"/>
          <w:rtl/>
        </w:rPr>
      </w:pPr>
      <w:r w:rsidRPr="002E6030">
        <w:rPr>
          <w:rFonts w:hint="cs"/>
          <w:spacing w:val="20"/>
          <w:position w:val="6"/>
          <w:rtl/>
        </w:rPr>
        <w:t>אולם השפ"א כתב דודאי אם היתה כבר משנה מסודרת ח"ו שיטעה ר' טרפון, אלא כיון שנתברר אח"כ ע"י עדות תודוס הרופא שכשרה, הוי דינו כטועה בדבר משנה. וראה עוד הערות להגריש"א.</w:t>
      </w:r>
    </w:p>
    <w:p w14:paraId="507C8883" w14:textId="77777777" w:rsidR="00852209" w:rsidRPr="002E6030" w:rsidRDefault="00852209" w:rsidP="00852209">
      <w:pPr>
        <w:jc w:val="both"/>
        <w:rPr>
          <w:spacing w:val="20"/>
          <w:position w:val="6"/>
          <w:rtl/>
        </w:rPr>
      </w:pPr>
      <w:r w:rsidRPr="002E6030">
        <w:rPr>
          <w:rFonts w:hint="cs"/>
          <w:spacing w:val="20"/>
          <w:position w:val="6"/>
          <w:rtl/>
        </w:rPr>
        <w:t xml:space="preserve">וראה מש"כ חי' הגרי"ז בביאור טעותו דר' טרפון, ועי' מנחת אברהם (עמ' ק"ג). </w:t>
      </w:r>
    </w:p>
    <w:p w14:paraId="548DF1E4" w14:textId="77777777" w:rsidR="00852209" w:rsidRPr="002E6030" w:rsidRDefault="00852209" w:rsidP="00852209">
      <w:pPr>
        <w:jc w:val="both"/>
        <w:rPr>
          <w:spacing w:val="20"/>
          <w:position w:val="6"/>
          <w:rtl/>
        </w:rPr>
      </w:pPr>
      <w:r w:rsidRPr="002E6030">
        <w:rPr>
          <w:rFonts w:hint="cs"/>
          <w:spacing w:val="20"/>
          <w:position w:val="6"/>
          <w:rtl/>
        </w:rPr>
        <w:t>ועוד אי נמי בשיקול הדעת טעית מומחה לב"ד אתה וכו':</w:t>
      </w:r>
    </w:p>
    <w:p w14:paraId="64858BAC" w14:textId="77777777" w:rsidR="00852209" w:rsidRPr="002E6030" w:rsidRDefault="00852209" w:rsidP="00852209">
      <w:pPr>
        <w:jc w:val="both"/>
        <w:rPr>
          <w:spacing w:val="20"/>
          <w:position w:val="6"/>
          <w:rtl/>
        </w:rPr>
      </w:pPr>
      <w:r w:rsidRPr="002E6030">
        <w:rPr>
          <w:rFonts w:hint="cs"/>
          <w:spacing w:val="20"/>
          <w:position w:val="6"/>
          <w:rtl/>
        </w:rPr>
        <w:t>גדר טועה בדבר משנה ושיקול הדעת:</w:t>
      </w:r>
    </w:p>
    <w:p w14:paraId="724C2923" w14:textId="77777777" w:rsidR="00852209" w:rsidRPr="002E6030" w:rsidRDefault="00852209" w:rsidP="00852209">
      <w:pPr>
        <w:jc w:val="both"/>
        <w:rPr>
          <w:spacing w:val="20"/>
          <w:position w:val="6"/>
          <w:rtl/>
        </w:rPr>
      </w:pPr>
      <w:r w:rsidRPr="002E6030">
        <w:rPr>
          <w:rFonts w:hint="cs"/>
          <w:spacing w:val="20"/>
          <w:position w:val="6"/>
          <w:rtl/>
        </w:rPr>
        <w:t xml:space="preserve">עי' רש"י מהו טעות בשיקול הדעת. ובעל המאור (ריש פ"ד דסנהדרין) כתב ששמע משום חכם גדול דהאידנא לית לן טועה בשיקול הדעת שהרי כל ההלכות פסוקות לפנינו, ופליג עליו דכל שאין טעותו </w:t>
      </w:r>
      <w:r w:rsidRPr="002E6030">
        <w:rPr>
          <w:rFonts w:hint="cs"/>
          <w:spacing w:val="20"/>
          <w:position w:val="6"/>
          <w:rtl/>
        </w:rPr>
        <w:lastRenderedPageBreak/>
        <w:t>מתבררת במפורש מן המשנה או הגמ' לא חשיב טועה בדבר משנה. והראב"ד שם הסכים לדעת החכם ההוא שהטועה בפסק הגאונים האידנא הוי נמי טועה בדבר משנה. וכ"כ הרא"ש שם, והוסיף שגם טעה בפסק הפוסקים שבכל דור חוזר, אלא א"כ לא ישרו בעיניו ומביא ראיות לדבריו, עי"ש. וראה טור ושו"ע ורמ"א (כה. א).</w:t>
      </w:r>
    </w:p>
    <w:p w14:paraId="6ED313E1" w14:textId="77777777" w:rsidR="00852209" w:rsidRPr="002E6030" w:rsidRDefault="00852209" w:rsidP="00852209">
      <w:pPr>
        <w:jc w:val="both"/>
        <w:rPr>
          <w:spacing w:val="20"/>
          <w:position w:val="6"/>
          <w:rtl/>
        </w:rPr>
      </w:pPr>
      <w:r w:rsidRPr="002E6030">
        <w:rPr>
          <w:rFonts w:hint="cs"/>
          <w:spacing w:val="20"/>
          <w:position w:val="6"/>
          <w:rtl/>
        </w:rPr>
        <w:t>מתני'</w:t>
      </w:r>
    </w:p>
    <w:p w14:paraId="32AE9BCB" w14:textId="77777777" w:rsidR="00852209" w:rsidRPr="002E6030" w:rsidRDefault="00852209" w:rsidP="00852209">
      <w:pPr>
        <w:jc w:val="both"/>
        <w:rPr>
          <w:spacing w:val="20"/>
          <w:position w:val="6"/>
          <w:rtl/>
        </w:rPr>
      </w:pPr>
      <w:r w:rsidRPr="002E6030">
        <w:rPr>
          <w:rFonts w:hint="cs"/>
          <w:spacing w:val="20"/>
          <w:position w:val="6"/>
          <w:rtl/>
        </w:rPr>
        <w:t>הנוטל שכר להיות רואה את הבכורות אין שוחטין על פיו אא"כ היה מומחה כאילא ביבנה שהתירו לו חכמים להיות נוטל ארבע איסרות וכו':</w:t>
      </w:r>
    </w:p>
    <w:p w14:paraId="6F9B9ABA" w14:textId="77777777" w:rsidR="00852209" w:rsidRPr="002E6030" w:rsidRDefault="00852209" w:rsidP="00852209">
      <w:pPr>
        <w:jc w:val="both"/>
        <w:rPr>
          <w:spacing w:val="20"/>
          <w:position w:val="6"/>
          <w:rtl/>
        </w:rPr>
      </w:pPr>
      <w:r w:rsidRPr="002E6030">
        <w:rPr>
          <w:rFonts w:hint="cs"/>
          <w:spacing w:val="20"/>
          <w:position w:val="6"/>
          <w:rtl/>
        </w:rPr>
        <w:t>מחלוקת ראשונים בטעם איסור נטילת שכר לראיית בכורות, ובטעם דשרי למומחה כאילא:</w:t>
      </w:r>
    </w:p>
    <w:p w14:paraId="3F8BC58F" w14:textId="77777777" w:rsidR="00852209" w:rsidRPr="002E6030" w:rsidRDefault="00852209" w:rsidP="00852209">
      <w:pPr>
        <w:jc w:val="both"/>
        <w:rPr>
          <w:spacing w:val="20"/>
          <w:position w:val="6"/>
          <w:rtl/>
        </w:rPr>
      </w:pPr>
      <w:r w:rsidRPr="002E6030">
        <w:rPr>
          <w:rFonts w:hint="cs"/>
          <w:b/>
          <w:bCs/>
          <w:spacing w:val="20"/>
          <w:position w:val="6"/>
          <w:rtl/>
        </w:rPr>
        <w:t>א.</w:t>
      </w:r>
      <w:r w:rsidRPr="002E6030">
        <w:rPr>
          <w:rFonts w:hint="cs"/>
          <w:spacing w:val="20"/>
          <w:position w:val="6"/>
          <w:rtl/>
        </w:rPr>
        <w:t xml:space="preserve"> רש"י ורע"ב מפרשים טעם המשנה שאסרה ליטול שכר, דחשדינן שיבא להתיר שלא כדין, והתירו רק כגון אילא ביבנה שחסיד היה ולא נחשד בכך. וצ"ל דאף שתקנו מפני החשד שיהא נוטל שכר בין תם ובין בעל מום, בעינן תרתי כדי שלא יהא נחשד. והח"נ עמד בזה ודקדק לשון רש"י "והיה הוא רגיל ליטול כל שכרו" כלומר שמחמת חסידותו וענותנותו עשה כן ולא מדינא, אמנם בגמ' מבואר שהוא תקנת חכמים וחד זימנא תקינו ליה רבנן וכו', וצ"ל דאחר שהרגיל עצמו לעשות כן הסכימו חכמים לתקנתו.</w:t>
      </w:r>
    </w:p>
    <w:p w14:paraId="7026DFAE" w14:textId="77777777" w:rsidR="00852209" w:rsidRPr="002E6030" w:rsidRDefault="00852209" w:rsidP="00852209">
      <w:pPr>
        <w:jc w:val="both"/>
        <w:rPr>
          <w:spacing w:val="20"/>
          <w:position w:val="6"/>
          <w:rtl/>
        </w:rPr>
      </w:pPr>
      <w:r w:rsidRPr="002E6030">
        <w:rPr>
          <w:rFonts w:hint="cs"/>
          <w:spacing w:val="20"/>
          <w:position w:val="6"/>
          <w:rtl/>
        </w:rPr>
        <w:t>ועוד בביאור סברת רש"י אמאי התירו רק לחסיד כאילא, ובתנאי שיטול שכר בין לתם ובין לבעל מום - יעוי' מש"כ הרש"ש, יד דוד, שי למורא, שמן רוקח, והתו"ח במשניות.</w:t>
      </w:r>
    </w:p>
    <w:p w14:paraId="1E600329" w14:textId="77777777" w:rsidR="00852209" w:rsidRPr="002E6030" w:rsidRDefault="00852209" w:rsidP="00852209">
      <w:pPr>
        <w:jc w:val="both"/>
        <w:rPr>
          <w:spacing w:val="20"/>
          <w:position w:val="6"/>
          <w:rtl/>
        </w:rPr>
      </w:pPr>
      <w:r w:rsidRPr="002E6030">
        <w:rPr>
          <w:rFonts w:hint="cs"/>
          <w:b/>
          <w:bCs/>
          <w:spacing w:val="20"/>
          <w:position w:val="6"/>
          <w:rtl/>
        </w:rPr>
        <w:t>ב.</w:t>
      </w:r>
      <w:r w:rsidRPr="002E6030">
        <w:rPr>
          <w:rFonts w:hint="cs"/>
          <w:spacing w:val="20"/>
          <w:position w:val="6"/>
          <w:rtl/>
        </w:rPr>
        <w:t xml:space="preserve"> הרמב"ם (בכורות ג. ז.) כתב "אלא א"כ היה מומחה גדול וידעו בו חכמים שאין כמותו ופסקו לו שכר על הראיה והבקור" וכו'. וביאר הח"נ שלדעת הרמב"ם גדולתו של אילא ביבנה היתה בחכמתו ומומחיותו ולא הוזכר לענין חסידות כפירש"י, ולכך ניחא שהוצרכו חכמים לתקן לו שכר בין לתם ובין לבעל מום כדי שלא יחשדוהו, והיו נצרכים לחכמתו וידיעתו.</w:t>
      </w:r>
    </w:p>
    <w:p w14:paraId="6465F390" w14:textId="77777777" w:rsidR="00852209" w:rsidRPr="002E6030" w:rsidRDefault="00852209" w:rsidP="00852209">
      <w:pPr>
        <w:jc w:val="both"/>
        <w:rPr>
          <w:spacing w:val="20"/>
          <w:position w:val="6"/>
          <w:rtl/>
        </w:rPr>
      </w:pPr>
      <w:r w:rsidRPr="002E6030">
        <w:rPr>
          <w:rFonts w:hint="cs"/>
          <w:spacing w:val="20"/>
          <w:position w:val="6"/>
          <w:rtl/>
        </w:rPr>
        <w:t xml:space="preserve">וראה עוד מש"כ הב"ח (ריש סי' שי"ב) בביאור שיטת הרמב"ם. ועי' ערוך השלחן (שיב. ו.). </w:t>
      </w:r>
    </w:p>
    <w:p w14:paraId="363DD9F1" w14:textId="77777777" w:rsidR="00852209" w:rsidRPr="002E6030" w:rsidRDefault="00852209" w:rsidP="00852209">
      <w:pPr>
        <w:jc w:val="both"/>
        <w:rPr>
          <w:spacing w:val="20"/>
          <w:position w:val="6"/>
          <w:rtl/>
        </w:rPr>
      </w:pPr>
      <w:r w:rsidRPr="002E6030">
        <w:rPr>
          <w:rFonts w:hint="cs"/>
          <w:b/>
          <w:bCs/>
          <w:spacing w:val="20"/>
          <w:position w:val="6"/>
          <w:rtl/>
        </w:rPr>
        <w:t>ג.</w:t>
      </w:r>
      <w:r w:rsidRPr="002E6030">
        <w:rPr>
          <w:rFonts w:hint="cs"/>
          <w:spacing w:val="20"/>
          <w:position w:val="6"/>
          <w:rtl/>
        </w:rPr>
        <w:t xml:space="preserve"> הרמב"ן בהלכותיו פליג דאי משום חשד די בתקנתא דנוטל שכר בין תם ובין בעל מום, ואי אכתי חשדינן אפילו לחסיד כאילא אסור, דלא פלגינן בחשדא בין צורבא מרבנן לאיניש אחרינא. אלא טעם המשנה שאסרה, משום דאין ליטול שכר על דין והוראה כדתנן לקמן, אא"כ כאילא שהיו מביאין לו כל היום לראות בכוריהן, והיה בטל ממלאכתו ושרי ליה ליטול שכר בטלה.  </w:t>
      </w:r>
    </w:p>
    <w:p w14:paraId="7DDECB56" w14:textId="77777777" w:rsidR="00852209" w:rsidRPr="002E6030" w:rsidRDefault="00852209" w:rsidP="00852209">
      <w:pPr>
        <w:jc w:val="both"/>
        <w:rPr>
          <w:spacing w:val="20"/>
          <w:position w:val="6"/>
          <w:rtl/>
        </w:rPr>
      </w:pPr>
      <w:r w:rsidRPr="002E6030">
        <w:rPr>
          <w:rFonts w:hint="cs"/>
          <w:spacing w:val="20"/>
          <w:position w:val="6"/>
          <w:rtl/>
        </w:rPr>
        <w:t>וכדברי הרמב"ן נקט גם הרא"ש (סי' ה'). ויש לעיין בדברי רגמ"ה שכתב "כאילא שהתירו לו מפני טרחו", ואולי כוונתו כרמב"ן והרא"ש.</w:t>
      </w:r>
    </w:p>
    <w:p w14:paraId="672BABCF" w14:textId="77777777" w:rsidR="00852209" w:rsidRPr="002E6030" w:rsidRDefault="00852209" w:rsidP="00852209">
      <w:pPr>
        <w:jc w:val="both"/>
        <w:rPr>
          <w:spacing w:val="20"/>
          <w:position w:val="6"/>
          <w:rtl/>
        </w:rPr>
      </w:pPr>
      <w:r w:rsidRPr="002E6030">
        <w:rPr>
          <w:rFonts w:hint="cs"/>
          <w:b/>
          <w:bCs/>
          <w:spacing w:val="20"/>
          <w:position w:val="6"/>
          <w:rtl/>
        </w:rPr>
        <w:t>ד.</w:t>
      </w:r>
      <w:r w:rsidRPr="002E6030">
        <w:rPr>
          <w:rFonts w:hint="cs"/>
          <w:spacing w:val="20"/>
          <w:position w:val="6"/>
          <w:rtl/>
        </w:rPr>
        <w:t xml:space="preserve"> והנה רש"י שלא פירש כהרמב"ן, נראה דס"ל שדוקא על הוראת דין גמורה אסרו לקמן ליטול שכר משום "מה אני בחינם" וכו', ולא על ראיית בכור בעלמא, ודייקא מדקאמר רק לקמן מנא הני מילי וכו' ש"מ דהכא טעם אחר בדבר משום חשדא. וראה בדברינו על מתני' לקמן כט. ד"ה הנוטל שכרו לדון (אות ד'). </w:t>
      </w:r>
    </w:p>
    <w:p w14:paraId="116B10EC" w14:textId="77777777" w:rsidR="00852209" w:rsidRPr="002E6030" w:rsidRDefault="00852209" w:rsidP="00852209">
      <w:pPr>
        <w:jc w:val="both"/>
        <w:rPr>
          <w:spacing w:val="20"/>
          <w:position w:val="6"/>
          <w:rtl/>
        </w:rPr>
      </w:pPr>
      <w:r w:rsidRPr="002E6030">
        <w:rPr>
          <w:rFonts w:hint="cs"/>
          <w:spacing w:val="20"/>
          <w:position w:val="6"/>
          <w:rtl/>
        </w:rPr>
        <w:t>רש"י</w:t>
      </w:r>
    </w:p>
    <w:p w14:paraId="5374F6B7" w14:textId="77777777" w:rsidR="00852209" w:rsidRPr="002E6030" w:rsidRDefault="00852209" w:rsidP="00852209">
      <w:pPr>
        <w:jc w:val="both"/>
        <w:rPr>
          <w:spacing w:val="20"/>
          <w:position w:val="6"/>
          <w:rtl/>
        </w:rPr>
      </w:pPr>
      <w:r w:rsidRPr="002E6030">
        <w:rPr>
          <w:rFonts w:hint="cs"/>
          <w:spacing w:val="20"/>
          <w:position w:val="6"/>
          <w:rtl/>
        </w:rPr>
        <w:t>ד"ה הואיל ונשחט - ואי בדוקין שבעין הוה ליה למתני ר' מאיר אוסר הואיל ומשתנין - רש"י בביצה כז. (ד"ה מתני') פירש מדלא קתני סתמא "ר' מאיר אוסר" ותו לא.</w:t>
      </w:r>
    </w:p>
    <w:p w14:paraId="4929A12C" w14:textId="77777777" w:rsidR="00852209" w:rsidRPr="002E6030" w:rsidRDefault="00852209" w:rsidP="00852209">
      <w:pPr>
        <w:jc w:val="both"/>
        <w:rPr>
          <w:spacing w:val="20"/>
          <w:position w:val="6"/>
          <w:rtl/>
        </w:rPr>
      </w:pPr>
      <w:r w:rsidRPr="002E6030">
        <w:rPr>
          <w:rFonts w:hint="cs"/>
          <w:spacing w:val="20"/>
          <w:position w:val="6"/>
          <w:rtl/>
        </w:rPr>
        <w:t>וראה עוד קושית הצ"ק וח"נ כאן. ועי' שי למורא ומרומי שדה.</w:t>
      </w:r>
    </w:p>
    <w:p w14:paraId="5D18F4E4" w14:textId="77777777" w:rsidR="00852209" w:rsidRPr="002E6030" w:rsidRDefault="00852209" w:rsidP="00852209">
      <w:pPr>
        <w:jc w:val="both"/>
        <w:rPr>
          <w:spacing w:val="20"/>
          <w:position w:val="6"/>
          <w:rtl/>
        </w:rPr>
      </w:pPr>
      <w:r w:rsidRPr="002E6030">
        <w:rPr>
          <w:rFonts w:hint="cs"/>
          <w:spacing w:val="20"/>
          <w:position w:val="6"/>
          <w:rtl/>
        </w:rPr>
        <w:t>ד"ה כשהוא משלם - משום הכי משלם מחצה דממון המוטל בספק הוא דאיכא למימר אפסדיה כוליה וכו' ואיכא למימר דלאו מידי אפסדיה וכו' - עי' בדברינו בגמ' ד"ה תנא כשהוא משלם.</w:t>
      </w:r>
    </w:p>
    <w:p w14:paraId="2177BBDA" w14:textId="77777777" w:rsidR="00852209" w:rsidRPr="002E6030" w:rsidRDefault="00852209" w:rsidP="00852209">
      <w:pPr>
        <w:jc w:val="both"/>
        <w:rPr>
          <w:spacing w:val="20"/>
          <w:position w:val="6"/>
          <w:rtl/>
        </w:rPr>
      </w:pPr>
      <w:r w:rsidRPr="002E6030">
        <w:rPr>
          <w:rFonts w:hint="cs"/>
          <w:spacing w:val="20"/>
          <w:position w:val="6"/>
          <w:rtl/>
        </w:rPr>
        <w:t>ד"ה משום גזירת מגדלי בהמה - משום טורח מגדלי בהמה דקה וכו' ל"א מפני גזירת מגדלי בהמה דקה וכו' - בענין פירושי רש"י - יעוי' בדברינו בגמ' ד"ה אמר רב הונא.</w:t>
      </w:r>
    </w:p>
    <w:p w14:paraId="096E58B0" w14:textId="77777777" w:rsidR="00852209" w:rsidRPr="002E6030" w:rsidRDefault="00852209" w:rsidP="00852209">
      <w:pPr>
        <w:jc w:val="both"/>
        <w:rPr>
          <w:spacing w:val="20"/>
          <w:position w:val="6"/>
          <w:rtl/>
        </w:rPr>
      </w:pPr>
      <w:r w:rsidRPr="002E6030">
        <w:rPr>
          <w:rFonts w:hint="cs"/>
          <w:spacing w:val="20"/>
          <w:position w:val="6"/>
          <w:rtl/>
        </w:rPr>
        <w:t>ד"ה ותיפוק ליה - וכיון דאי קיימא פרה הו"מ למיהדר ביה ולמשרייה וכו' וזה שהאכילה לכלבים איהו הוא דאפסיד אנפשיה - עי' בדברינו בגמ' ד"ה ותיפוק ליה.</w:t>
      </w:r>
    </w:p>
    <w:p w14:paraId="694D1E25" w14:textId="77777777" w:rsidR="00852209" w:rsidRPr="002E6030" w:rsidRDefault="00852209" w:rsidP="00852209">
      <w:pPr>
        <w:jc w:val="both"/>
        <w:rPr>
          <w:spacing w:val="20"/>
          <w:position w:val="6"/>
          <w:rtl/>
        </w:rPr>
      </w:pPr>
      <w:r w:rsidRPr="002E6030">
        <w:rPr>
          <w:rFonts w:hint="cs"/>
          <w:spacing w:val="20"/>
          <w:position w:val="6"/>
          <w:rtl/>
        </w:rPr>
        <w:t>תוס'</w:t>
      </w:r>
    </w:p>
    <w:p w14:paraId="4E8A52D9" w14:textId="77777777" w:rsidR="00852209" w:rsidRPr="002E6030" w:rsidRDefault="00852209" w:rsidP="00852209">
      <w:pPr>
        <w:jc w:val="both"/>
        <w:rPr>
          <w:spacing w:val="20"/>
          <w:position w:val="6"/>
          <w:rtl/>
        </w:rPr>
      </w:pPr>
      <w:r w:rsidRPr="002E6030">
        <w:rPr>
          <w:rFonts w:hint="cs"/>
          <w:spacing w:val="20"/>
          <w:position w:val="6"/>
          <w:rtl/>
        </w:rPr>
        <w:t>ד"ה רביע לדקה - ואע"פ שפי' בקונטרס וכו' לאו משום דתיתי כסומכוס אלא תקנת חכמים בעלמא הוא - עי' בדברינו בגמ' ד"ה תנא כשהוא משלם.</w:t>
      </w:r>
    </w:p>
    <w:p w14:paraId="2B992DC5" w14:textId="77777777" w:rsidR="00852209" w:rsidRPr="002E6030" w:rsidRDefault="00852209" w:rsidP="00852209">
      <w:pPr>
        <w:jc w:val="both"/>
        <w:rPr>
          <w:spacing w:val="20"/>
          <w:position w:val="6"/>
          <w:rtl/>
        </w:rPr>
      </w:pPr>
      <w:r w:rsidRPr="002E6030">
        <w:rPr>
          <w:rFonts w:hint="cs"/>
          <w:spacing w:val="20"/>
          <w:position w:val="6"/>
          <w:rtl/>
        </w:rPr>
        <w:t xml:space="preserve">ואע"ג דאיירי בכל מום אפילו ידוע שיתירנו מומחה על ידו מ"מ חשיב ליה ספק קצת דשמא לא מזקיק ליה מומחה וגם לא פליג בין מום וכו' - הצ"ק וח"נ מפרשים כוונת תוס': דהא מיירי בכל מום, פי' אף במומין שבגוף דאין משתנין, וא"כ אתיא כר' מאיר דוקא דהא לר' יהודה אפשר לברר אחר שחיטה, וא"כ הרי יש מומין שודאי היה מומחה יכול להתיר והוי הפסד גמור, לזה כתבו חדא דאיכא אכתי ספק שמא </w:t>
      </w:r>
      <w:r w:rsidRPr="002E6030">
        <w:rPr>
          <w:rFonts w:hint="cs"/>
          <w:spacing w:val="20"/>
          <w:position w:val="6"/>
          <w:rtl/>
        </w:rPr>
        <w:lastRenderedPageBreak/>
        <w:t>לא ימצא מומחה, ועוד דלא פלוג רבנן בתקנתם בין המומין. והוסיפו תוס' דאי מיירי הך ברייתא בדוקין שבעין ואליבא דר' יהודה, ניחא טפי דזה ודאי אי אפשר לברר.</w:t>
      </w:r>
    </w:p>
    <w:p w14:paraId="2E7D975D" w14:textId="77777777" w:rsidR="00852209" w:rsidRPr="002E6030" w:rsidRDefault="00852209" w:rsidP="00852209">
      <w:pPr>
        <w:jc w:val="both"/>
        <w:rPr>
          <w:spacing w:val="20"/>
          <w:position w:val="6"/>
          <w:rtl/>
        </w:rPr>
      </w:pPr>
      <w:r w:rsidRPr="002E6030">
        <w:rPr>
          <w:rFonts w:hint="cs"/>
          <w:spacing w:val="20"/>
          <w:position w:val="6"/>
          <w:rtl/>
        </w:rPr>
        <w:t>ועי' רש"ש שביאר באופן אחר.</w:t>
      </w:r>
    </w:p>
    <w:p w14:paraId="2324987D" w14:textId="77777777" w:rsidR="00852209" w:rsidRPr="002E6030" w:rsidRDefault="00852209" w:rsidP="00852209">
      <w:pPr>
        <w:jc w:val="both"/>
        <w:rPr>
          <w:spacing w:val="20"/>
          <w:position w:val="6"/>
          <w:rtl/>
        </w:rPr>
      </w:pPr>
      <w:r w:rsidRPr="002E6030">
        <w:rPr>
          <w:rFonts w:hint="cs"/>
          <w:spacing w:val="20"/>
          <w:position w:val="6"/>
          <w:rtl/>
        </w:rPr>
        <w:t>דה"נ קיימא לן כרבי יהודה כדפרישית - לעיל ע"א ד"ה רבי מאיר.</w:t>
      </w:r>
    </w:p>
    <w:p w14:paraId="4DFAB4BF" w14:textId="77777777" w:rsidR="00852209" w:rsidRPr="002E6030" w:rsidRDefault="00852209" w:rsidP="00852209">
      <w:pPr>
        <w:jc w:val="both"/>
        <w:rPr>
          <w:spacing w:val="20"/>
          <w:position w:val="6"/>
        </w:rPr>
      </w:pPr>
      <w:r w:rsidRPr="002E6030">
        <w:rPr>
          <w:rFonts w:hint="cs"/>
          <w:spacing w:val="20"/>
          <w:position w:val="6"/>
          <w:rtl/>
        </w:rPr>
        <w:t>ובתרומה נמי אשכחן שאינו שוה אלא כמחצה של חולין - מים קדושים מפרש שהוא פירוש נוסף, דאפילו ידעינן ודאי שהוא בעל מום והוה שרי ליה חכם, גם אין שוה אלא מחצה לפי שנאכל לכהנים בלבד כתרומה. וכן פירש מהרי"ט אלגזי (אות ל' סק"ג, ד"ה ונראה דכוונת התוס').</w:t>
      </w:r>
    </w:p>
    <w:p w14:paraId="25F4EC37" w14:textId="77777777" w:rsidR="00852209" w:rsidRPr="002E6030" w:rsidRDefault="00852209" w:rsidP="00852209">
      <w:pPr>
        <w:jc w:val="both"/>
        <w:rPr>
          <w:spacing w:val="20"/>
          <w:position w:val="6"/>
          <w:rtl/>
        </w:rPr>
      </w:pPr>
      <w:r w:rsidRPr="002E6030">
        <w:rPr>
          <w:rFonts w:hint="cs"/>
          <w:spacing w:val="20"/>
          <w:position w:val="6"/>
          <w:rtl/>
        </w:rPr>
        <w:t>ד"ה משום - פירוש שהחמירו עליהם חכמים שלא לגדלם כי אם בחורשין חוץ לישוב וכו' - עי' ברייתא דב"ק עט:, וראה בדברינו בגמ' ד"ה אמר רב הונא.</w:t>
      </w:r>
    </w:p>
    <w:p w14:paraId="4016B1E1" w14:textId="77777777" w:rsidR="00852209" w:rsidRPr="002E6030" w:rsidRDefault="00852209" w:rsidP="00852209">
      <w:pPr>
        <w:jc w:val="both"/>
        <w:rPr>
          <w:spacing w:val="20"/>
          <w:position w:val="6"/>
          <w:rtl/>
        </w:rPr>
      </w:pPr>
      <w:r w:rsidRPr="002E6030">
        <w:rPr>
          <w:rFonts w:hint="cs"/>
          <w:spacing w:val="20"/>
          <w:position w:val="6"/>
          <w:rtl/>
        </w:rPr>
        <w:t>ד"ה דן את הדין - ותימה מנא ליה דמיירי ביחיד וכו' - עי' מש"כ שי למורא בישוב קושיית תוס'.</w:t>
      </w:r>
    </w:p>
    <w:p w14:paraId="41B2CB8C" w14:textId="77777777" w:rsidR="00852209" w:rsidRPr="002E6030" w:rsidRDefault="00852209" w:rsidP="00852209">
      <w:pPr>
        <w:jc w:val="both"/>
        <w:rPr>
          <w:spacing w:val="20"/>
          <w:position w:val="6"/>
          <w:rtl/>
        </w:rPr>
      </w:pPr>
      <w:r w:rsidRPr="002E6030">
        <w:rPr>
          <w:rFonts w:hint="cs"/>
          <w:spacing w:val="20"/>
          <w:position w:val="6"/>
          <w:rtl/>
        </w:rPr>
        <w:t>ד"ה לימא - תימה דלא דייק [הכי] מרישא וכו' דההיא מה נפשך כרבי מאיר אתיא - שיטות הראשונים בישוב קושיא זו - יעוי' בדברינו בגמ' ד"ה לימא תנן.</w:t>
      </w:r>
    </w:p>
    <w:p w14:paraId="0337864A" w14:textId="77777777" w:rsidR="00852209" w:rsidRPr="002E6030" w:rsidRDefault="00852209" w:rsidP="00852209">
      <w:pPr>
        <w:jc w:val="both"/>
        <w:rPr>
          <w:spacing w:val="20"/>
          <w:position w:val="6"/>
          <w:rtl/>
        </w:rPr>
      </w:pPr>
      <w:r w:rsidRPr="002E6030">
        <w:rPr>
          <w:rFonts w:hint="cs"/>
          <w:spacing w:val="20"/>
          <w:position w:val="6"/>
          <w:rtl/>
        </w:rPr>
        <w:t>ובהגוזל קמא לא משכח התם משנה דדאין ר"מ דינא דגרמי - בישוב קושית תוס' - יעוי' הגהות חש"ל, ומרומי שדה.</w:t>
      </w:r>
    </w:p>
    <w:p w14:paraId="042782DA" w14:textId="77777777" w:rsidR="00852209" w:rsidRPr="002E6030" w:rsidRDefault="00852209" w:rsidP="00852209">
      <w:pPr>
        <w:jc w:val="both"/>
        <w:rPr>
          <w:spacing w:val="20"/>
          <w:position w:val="6"/>
          <w:rtl/>
        </w:rPr>
      </w:pPr>
      <w:r w:rsidRPr="002E6030">
        <w:rPr>
          <w:rFonts w:hint="cs"/>
          <w:spacing w:val="20"/>
          <w:position w:val="6"/>
          <w:rtl/>
        </w:rPr>
        <w:t>דף כט.</w:t>
      </w:r>
    </w:p>
    <w:p w14:paraId="7AD3A0FD" w14:textId="77777777" w:rsidR="00852209" w:rsidRPr="002E6030" w:rsidRDefault="00852209" w:rsidP="00852209">
      <w:pPr>
        <w:jc w:val="both"/>
        <w:rPr>
          <w:spacing w:val="20"/>
          <w:position w:val="6"/>
          <w:rtl/>
        </w:rPr>
      </w:pPr>
      <w:r w:rsidRPr="002E6030">
        <w:rPr>
          <w:rFonts w:hint="cs"/>
          <w:spacing w:val="20"/>
          <w:position w:val="6"/>
          <w:rtl/>
        </w:rPr>
        <w:t>מתני'</w:t>
      </w:r>
    </w:p>
    <w:p w14:paraId="23D3F8CC" w14:textId="77777777" w:rsidR="00852209" w:rsidRPr="002E6030" w:rsidRDefault="00852209" w:rsidP="00852209">
      <w:pPr>
        <w:jc w:val="both"/>
        <w:rPr>
          <w:spacing w:val="20"/>
          <w:position w:val="6"/>
          <w:rtl/>
        </w:rPr>
      </w:pPr>
      <w:r w:rsidRPr="002E6030">
        <w:rPr>
          <w:rFonts w:hint="cs"/>
          <w:spacing w:val="20"/>
          <w:position w:val="6"/>
          <w:rtl/>
        </w:rPr>
        <w:t>שהתירו לו חכמים להיות נוטל וכו' בין תם ובין בעל מום - הרמב"ם בפיהמ"ש למד מכאן דאין לשוחט בהמות ליטול שכר רק אם נמצאת הבהמה כשירה, אלא או לא יטול שכר כלל, או יטול שכר אף כשנמצאת נבילה או טריפה.</w:t>
      </w:r>
    </w:p>
    <w:p w14:paraId="15FC6E39" w14:textId="77777777" w:rsidR="00852209" w:rsidRPr="002E6030" w:rsidRDefault="00852209" w:rsidP="00852209">
      <w:pPr>
        <w:jc w:val="both"/>
        <w:rPr>
          <w:spacing w:val="20"/>
          <w:position w:val="6"/>
          <w:rtl/>
        </w:rPr>
      </w:pPr>
      <w:r w:rsidRPr="002E6030">
        <w:rPr>
          <w:rFonts w:hint="cs"/>
          <w:spacing w:val="20"/>
          <w:position w:val="6"/>
          <w:rtl/>
        </w:rPr>
        <w:t>ובתפא"י (יכין אות כ"ו) הביא שכתב הש"ך (יח. יד.) דמה שנוהגין השוחטים ליקח כרכשאות מבהמה שהכשיר, לפי דמחשב דבר מועט וליכא חשדא. ובשם השפתי דעת (יח. לא.) כתב שדוקא במומי בכור חששו, דהרבה פעמים תלוי בשיקול דעת לדון אם נפל מום קבוע או עובר, משא"כ כל שוחט לא נחשדנו שיתיר דבר המפורש לאיסור.</w:t>
      </w:r>
    </w:p>
    <w:p w14:paraId="101D3875" w14:textId="77777777" w:rsidR="00852209" w:rsidRPr="002E6030" w:rsidRDefault="00852209" w:rsidP="00852209">
      <w:pPr>
        <w:jc w:val="both"/>
        <w:rPr>
          <w:spacing w:val="20"/>
          <w:position w:val="6"/>
          <w:rtl/>
        </w:rPr>
      </w:pPr>
      <w:r w:rsidRPr="002E6030">
        <w:rPr>
          <w:rFonts w:hint="cs"/>
          <w:spacing w:val="20"/>
          <w:position w:val="6"/>
          <w:rtl/>
        </w:rPr>
        <w:t>גמ'</w:t>
      </w:r>
    </w:p>
    <w:p w14:paraId="4C0B9960" w14:textId="77777777" w:rsidR="00852209" w:rsidRPr="002E6030" w:rsidRDefault="00852209" w:rsidP="00852209">
      <w:pPr>
        <w:jc w:val="both"/>
        <w:rPr>
          <w:spacing w:val="20"/>
          <w:position w:val="6"/>
          <w:rtl/>
        </w:rPr>
      </w:pPr>
      <w:r w:rsidRPr="002E6030">
        <w:rPr>
          <w:rFonts w:hint="cs"/>
          <w:spacing w:val="20"/>
          <w:position w:val="6"/>
          <w:rtl/>
        </w:rPr>
        <w:t>חד זימנא תקינו ליה רבנן תרי זימני לא תקינו ליה רבנן - כתב הטור (שיב. א.) "והרמב"ם כתב ולא יתנו לו שכר על בהמה זו אלא פעם אחת, ורואה אותה לעולם כל זמן שמביאין אותה לו כדי שלא יבא לידי חשד".</w:t>
      </w:r>
    </w:p>
    <w:p w14:paraId="7407CC8B" w14:textId="77777777" w:rsidR="00852209" w:rsidRPr="002E6030" w:rsidRDefault="00852209" w:rsidP="00852209">
      <w:pPr>
        <w:jc w:val="both"/>
        <w:rPr>
          <w:spacing w:val="20"/>
          <w:position w:val="6"/>
          <w:rtl/>
        </w:rPr>
      </w:pPr>
      <w:r w:rsidRPr="002E6030">
        <w:rPr>
          <w:rFonts w:hint="cs"/>
          <w:spacing w:val="20"/>
          <w:position w:val="6"/>
          <w:rtl/>
        </w:rPr>
        <w:t xml:space="preserve">ותמה הב"י למה כתב הטור זאת בשם הרמב"ם והלא גמ' ערוכה היא. והב"ח והדרישה והט"ז שם תירצו שכוונת הטור לדקדק לשון הרמב"ם שחייב לראותה פעם שניה בחינם, וכתירוץ שני דתוס' (ד"ה תרי זימני) ודלא כתירוץ קמא. וכן ציין בביאור הגר"א שם (סק"ב). </w:t>
      </w:r>
    </w:p>
    <w:p w14:paraId="6A3ED413" w14:textId="77777777" w:rsidR="00852209" w:rsidRPr="002E6030" w:rsidRDefault="00852209" w:rsidP="00852209">
      <w:pPr>
        <w:jc w:val="both"/>
        <w:rPr>
          <w:spacing w:val="20"/>
          <w:position w:val="6"/>
          <w:rtl/>
        </w:rPr>
      </w:pPr>
      <w:r w:rsidRPr="002E6030">
        <w:rPr>
          <w:rFonts w:hint="cs"/>
          <w:spacing w:val="20"/>
          <w:position w:val="6"/>
          <w:rtl/>
        </w:rPr>
        <w:t>וראה עוד מש"כ חי' מהר"ל על הטור. והברכי יוסף סי' שי"ב (הובאו בהגהות והערות על הטור החדש).</w:t>
      </w:r>
    </w:p>
    <w:p w14:paraId="075AC62E" w14:textId="77777777" w:rsidR="00852209" w:rsidRPr="002E6030" w:rsidRDefault="00852209" w:rsidP="00852209">
      <w:pPr>
        <w:jc w:val="both"/>
        <w:rPr>
          <w:spacing w:val="20"/>
          <w:position w:val="6"/>
          <w:rtl/>
        </w:rPr>
      </w:pPr>
      <w:r w:rsidRPr="002E6030">
        <w:rPr>
          <w:rFonts w:hint="cs"/>
          <w:spacing w:val="20"/>
          <w:position w:val="6"/>
          <w:rtl/>
        </w:rPr>
        <w:t>מתני'</w:t>
      </w:r>
    </w:p>
    <w:p w14:paraId="40718E0E" w14:textId="77777777" w:rsidR="00852209" w:rsidRPr="002E6030" w:rsidRDefault="00852209" w:rsidP="00852209">
      <w:pPr>
        <w:jc w:val="both"/>
        <w:rPr>
          <w:spacing w:val="20"/>
          <w:position w:val="6"/>
          <w:rtl/>
        </w:rPr>
      </w:pPr>
      <w:r w:rsidRPr="002E6030">
        <w:rPr>
          <w:rFonts w:hint="cs"/>
          <w:spacing w:val="20"/>
          <w:position w:val="6"/>
          <w:rtl/>
        </w:rPr>
        <w:t>הנוטל שכרו לדון דיניו בטלים להעיד עדותיו בטילין:</w:t>
      </w:r>
    </w:p>
    <w:p w14:paraId="5F638387" w14:textId="77777777" w:rsidR="00852209" w:rsidRPr="002E6030" w:rsidRDefault="00852209" w:rsidP="00852209">
      <w:pPr>
        <w:jc w:val="both"/>
        <w:rPr>
          <w:spacing w:val="20"/>
          <w:position w:val="6"/>
          <w:rtl/>
        </w:rPr>
      </w:pPr>
      <w:r w:rsidRPr="002E6030">
        <w:rPr>
          <w:rFonts w:hint="cs"/>
          <w:spacing w:val="20"/>
          <w:position w:val="6"/>
          <w:rtl/>
        </w:rPr>
        <w:t>קובץ דינים:</w:t>
      </w:r>
    </w:p>
    <w:p w14:paraId="07B9C716" w14:textId="77777777" w:rsidR="00852209" w:rsidRPr="002E6030" w:rsidRDefault="00852209" w:rsidP="00852209">
      <w:pPr>
        <w:jc w:val="both"/>
        <w:rPr>
          <w:spacing w:val="20"/>
          <w:position w:val="6"/>
          <w:rtl/>
        </w:rPr>
      </w:pPr>
      <w:r w:rsidRPr="002E6030">
        <w:rPr>
          <w:rFonts w:hint="cs"/>
          <w:spacing w:val="20"/>
          <w:position w:val="6"/>
          <w:rtl/>
        </w:rPr>
        <w:t>א] האם מדאורייתא או מדרבנן?</w:t>
      </w:r>
    </w:p>
    <w:p w14:paraId="7D173FD3" w14:textId="77777777" w:rsidR="00852209" w:rsidRPr="002E6030" w:rsidRDefault="00852209" w:rsidP="00852209">
      <w:pPr>
        <w:jc w:val="both"/>
        <w:rPr>
          <w:spacing w:val="20"/>
          <w:position w:val="6"/>
          <w:rtl/>
        </w:rPr>
      </w:pPr>
      <w:r w:rsidRPr="002E6030">
        <w:rPr>
          <w:rFonts w:hint="cs"/>
          <w:spacing w:val="20"/>
          <w:position w:val="6"/>
          <w:rtl/>
        </w:rPr>
        <w:t>כתבו תוס' קידושין (ריש נח:) דמקרא דילפינן בגמ' לא שמעינן היכא דעבד בשכר דלא מהני ובטל, אלא אסמכתא בעלמא הוא דלא מהני אפילו דיעבד. וכ"כ הר"ן סופ"ק דקידושין בשם הרמב"ן דקנס חכמים הוא.</w:t>
      </w:r>
    </w:p>
    <w:p w14:paraId="7FF881A0" w14:textId="77777777" w:rsidR="00852209" w:rsidRPr="002E6030" w:rsidRDefault="00852209" w:rsidP="00852209">
      <w:pPr>
        <w:jc w:val="both"/>
        <w:rPr>
          <w:spacing w:val="20"/>
          <w:position w:val="6"/>
          <w:rtl/>
        </w:rPr>
      </w:pPr>
      <w:r w:rsidRPr="002E6030">
        <w:rPr>
          <w:rFonts w:hint="cs"/>
          <w:spacing w:val="20"/>
          <w:position w:val="6"/>
          <w:rtl/>
        </w:rPr>
        <w:t>אמנם בחי' רעק"א לשו"ע (חו"מ לד. יח.) הביא שבתשובת מהריב"ל נסתפק אם הוא מדרבנן או מן התורה, ובקצות החושן שם (סק"ד) כתב שספק זה תלוי בספיקו האחר, האם פסול נוגע הוא משום שחשוד לשקר וא"כ הנוטל שכר להעיד פסול מן התורה, או משום שאדם קרוב אצל עצמו אבל לא חשדינן דמשקר, וא"כ הנוטל שכר להעיד כשר מן התורה. וראה בדברי קצוה"ח בהרחבה.</w:t>
      </w:r>
    </w:p>
    <w:p w14:paraId="7B91E09D" w14:textId="77777777" w:rsidR="00852209" w:rsidRPr="002E6030" w:rsidRDefault="00852209" w:rsidP="00852209">
      <w:pPr>
        <w:jc w:val="both"/>
        <w:rPr>
          <w:spacing w:val="20"/>
          <w:position w:val="6"/>
          <w:rtl/>
        </w:rPr>
      </w:pPr>
      <w:r w:rsidRPr="002E6030">
        <w:rPr>
          <w:rFonts w:hint="cs"/>
          <w:spacing w:val="20"/>
          <w:position w:val="6"/>
          <w:rtl/>
        </w:rPr>
        <w:t>וראה עוד הגהות חש"ל כאן שהאריך לדקדק מדברי רש"י לענין נוטל שכר להעיד אי פסול מן התורה או מדרבנן. וע"ע שב שמעתתא (ש"ז פ"ו), ושמן רוקח.</w:t>
      </w:r>
    </w:p>
    <w:p w14:paraId="2662F33A" w14:textId="77777777" w:rsidR="00852209" w:rsidRPr="002E6030" w:rsidRDefault="00852209" w:rsidP="00852209">
      <w:pPr>
        <w:jc w:val="both"/>
        <w:rPr>
          <w:spacing w:val="20"/>
          <w:position w:val="6"/>
          <w:rtl/>
        </w:rPr>
      </w:pPr>
      <w:r w:rsidRPr="002E6030">
        <w:rPr>
          <w:rFonts w:hint="cs"/>
          <w:spacing w:val="20"/>
          <w:position w:val="6"/>
          <w:rtl/>
        </w:rPr>
        <w:t>ב] דין ועדות זו לבד בטילה או כל דיניו ועדותיו?</w:t>
      </w:r>
    </w:p>
    <w:p w14:paraId="3D19CC37" w14:textId="77777777" w:rsidR="00852209" w:rsidRPr="002E6030" w:rsidRDefault="00852209" w:rsidP="00852209">
      <w:pPr>
        <w:jc w:val="both"/>
        <w:rPr>
          <w:spacing w:val="20"/>
          <w:position w:val="6"/>
          <w:rtl/>
        </w:rPr>
      </w:pPr>
      <w:r w:rsidRPr="002E6030">
        <w:rPr>
          <w:rFonts w:hint="cs"/>
          <w:spacing w:val="20"/>
          <w:position w:val="6"/>
          <w:rtl/>
        </w:rPr>
        <w:t xml:space="preserve">התוי"ט הביא שהר"ן והריטב"א (סוף פ"ב דקידושין) דקדקו שנקטה המשנה "דיניו ועדותיו" לשון רבים, לומר דלא רק אותה עדות ואותו דין שידוע שנטל עליו שכר הרי זה בטל, אלא כל דינים שדן </w:t>
      </w:r>
      <w:r w:rsidRPr="002E6030">
        <w:rPr>
          <w:rFonts w:hint="cs"/>
          <w:spacing w:val="20"/>
          <w:position w:val="6"/>
          <w:rtl/>
        </w:rPr>
        <w:lastRenderedPageBreak/>
        <w:t>ועדויות שהעיד בטלים. וכ"כ תפא"י שם (יכין אות כ"ט), וכן הוא מפורש בתוספתא דמכילתין (פ"ג ה"ה).</w:t>
      </w:r>
    </w:p>
    <w:p w14:paraId="21BC3326" w14:textId="77777777" w:rsidR="00852209" w:rsidRPr="002E6030" w:rsidRDefault="00852209" w:rsidP="00852209">
      <w:pPr>
        <w:jc w:val="both"/>
        <w:rPr>
          <w:spacing w:val="20"/>
          <w:position w:val="6"/>
          <w:rtl/>
        </w:rPr>
      </w:pPr>
      <w:r w:rsidRPr="002E6030">
        <w:rPr>
          <w:rFonts w:hint="cs"/>
          <w:spacing w:val="20"/>
          <w:position w:val="6"/>
          <w:rtl/>
        </w:rPr>
        <w:t>ובפתחי תשובה (חו"מ ט. י.) הביא שבכנסת הגדולה נסתפק בזה, והפרישה (שם סק"ט) כתב בהדיא שבטלים דוקא הדינים ועדיות שלאחר שנודע שנטל שכר, אבל קודם לכן מוקמינן גברא אחזקת כשרות. ותמהו עליו מדברי הראשונים הנ"ל, עי' בדבריו.</w:t>
      </w:r>
    </w:p>
    <w:p w14:paraId="4C02F220" w14:textId="77777777" w:rsidR="00852209" w:rsidRPr="002E6030" w:rsidRDefault="00852209" w:rsidP="00852209">
      <w:pPr>
        <w:jc w:val="both"/>
        <w:rPr>
          <w:spacing w:val="20"/>
          <w:position w:val="6"/>
          <w:rtl/>
        </w:rPr>
      </w:pPr>
      <w:r w:rsidRPr="002E6030">
        <w:rPr>
          <w:rFonts w:hint="cs"/>
          <w:spacing w:val="20"/>
          <w:position w:val="6"/>
          <w:rtl/>
        </w:rPr>
        <w:t>ג] באו מעצמן לדון לפניו, קבלו קרוב או פסול, דין פשרה:</w:t>
      </w:r>
    </w:p>
    <w:p w14:paraId="280F8DBE" w14:textId="77777777" w:rsidR="00852209" w:rsidRPr="002E6030" w:rsidRDefault="00852209" w:rsidP="00852209">
      <w:pPr>
        <w:jc w:val="both"/>
        <w:rPr>
          <w:spacing w:val="20"/>
          <w:position w:val="6"/>
          <w:rtl/>
        </w:rPr>
      </w:pPr>
      <w:r w:rsidRPr="002E6030">
        <w:rPr>
          <w:rFonts w:hint="cs"/>
          <w:spacing w:val="20"/>
          <w:position w:val="6"/>
          <w:rtl/>
        </w:rPr>
        <w:t xml:space="preserve">כתב החכמת שלמה (חו"מ סי' ט. ט.) דדוקא דיין שדן בכפיה דיניו בטלים כשנוטל שכר, אבל אם באו מעצמן ויודעים שרגיל ליקח שכר, ה"ז כמקבל עליו קרוב או פסול וסבר וקיבל. </w:t>
      </w:r>
    </w:p>
    <w:p w14:paraId="77BD7CE0" w14:textId="77777777" w:rsidR="00852209" w:rsidRPr="002E6030" w:rsidRDefault="00852209" w:rsidP="00852209">
      <w:pPr>
        <w:jc w:val="both"/>
        <w:rPr>
          <w:spacing w:val="20"/>
          <w:position w:val="6"/>
          <w:rtl/>
        </w:rPr>
      </w:pPr>
      <w:r w:rsidRPr="002E6030">
        <w:rPr>
          <w:rFonts w:hint="cs"/>
          <w:spacing w:val="20"/>
          <w:position w:val="6"/>
          <w:rtl/>
        </w:rPr>
        <w:t>וכן נקט המנחת חינוך (סוף פ"ג) דבמקבל עליו קרוב או פסול מותר לקבל שכר דאין זה בכלל דין תורה. [ובשער משפט (סי' ט') נסתפק בזה].</w:t>
      </w:r>
    </w:p>
    <w:p w14:paraId="3B6C88D3" w14:textId="77777777" w:rsidR="00852209" w:rsidRPr="002E6030" w:rsidRDefault="00852209" w:rsidP="00852209">
      <w:pPr>
        <w:jc w:val="both"/>
        <w:rPr>
          <w:spacing w:val="20"/>
          <w:position w:val="6"/>
          <w:rtl/>
        </w:rPr>
      </w:pPr>
      <w:r w:rsidRPr="002E6030">
        <w:rPr>
          <w:rFonts w:hint="cs"/>
          <w:spacing w:val="20"/>
          <w:position w:val="6"/>
          <w:rtl/>
        </w:rPr>
        <w:t>והב"ח (סי' ט') כתב שגם על פשרה מותר ליקח שכר, דדוקא על דין גמור ילפינן מקרא דאסור. ועי' פתחי תשובה (סקי"ג) בשם הפנים מאירות שכתב דאין דברי הב"ח מוכרחים.</w:t>
      </w:r>
    </w:p>
    <w:p w14:paraId="4DC9CC69" w14:textId="77777777" w:rsidR="00852209" w:rsidRPr="002E6030" w:rsidRDefault="00852209" w:rsidP="00852209">
      <w:pPr>
        <w:jc w:val="both"/>
        <w:rPr>
          <w:spacing w:val="20"/>
          <w:position w:val="6"/>
          <w:rtl/>
        </w:rPr>
      </w:pPr>
      <w:r w:rsidRPr="002E6030">
        <w:rPr>
          <w:rFonts w:hint="cs"/>
          <w:spacing w:val="20"/>
          <w:position w:val="6"/>
          <w:rtl/>
        </w:rPr>
        <w:t>ד] נטילת שכר עבור סידור גט וכדו':</w:t>
      </w:r>
    </w:p>
    <w:p w14:paraId="51B3B61B" w14:textId="77777777" w:rsidR="00852209" w:rsidRPr="002E6030" w:rsidRDefault="00852209" w:rsidP="00852209">
      <w:pPr>
        <w:jc w:val="both"/>
        <w:rPr>
          <w:spacing w:val="20"/>
          <w:position w:val="6"/>
          <w:rtl/>
        </w:rPr>
      </w:pPr>
      <w:r w:rsidRPr="002E6030">
        <w:rPr>
          <w:rFonts w:hint="cs"/>
          <w:spacing w:val="20"/>
          <w:position w:val="6"/>
          <w:rtl/>
        </w:rPr>
        <w:t>הרע"ב במשניות קרא תגר על הרבנים הנוטלים שכר על סידור הגט, ועל העדים המעידים. והתוי"ט הביא דהרמ"א (אהע"ז סי' קנ"ד, בסידור הגט סק"ד) השיג עליו דאינו דומה לנוטל שכר לדון שדיניו בטלים, דסידור הגט אינו אלא לימוד בעלמא, וכן העדים מותרין ליטול שכר על שמתנים עמן שמא יקלקלו הגט, וכן על שנאסרין לשאת הגרושה.</w:t>
      </w:r>
    </w:p>
    <w:p w14:paraId="765DFB1A" w14:textId="77777777" w:rsidR="00852209" w:rsidRPr="002E6030" w:rsidRDefault="00852209" w:rsidP="00852209">
      <w:pPr>
        <w:jc w:val="both"/>
        <w:rPr>
          <w:spacing w:val="20"/>
          <w:position w:val="6"/>
          <w:rtl/>
        </w:rPr>
      </w:pPr>
      <w:r w:rsidRPr="002E6030">
        <w:rPr>
          <w:rFonts w:hint="cs"/>
          <w:spacing w:val="20"/>
          <w:position w:val="6"/>
          <w:rtl/>
        </w:rPr>
        <w:t>והרש"ש כאן העיר דסברת הרמ"א מהני רק שלא יהא הגט בטל, אך מ"מ לא מיושב הא דאסור ללמד בשכר.</w:t>
      </w:r>
    </w:p>
    <w:p w14:paraId="0E7717B9" w14:textId="77777777" w:rsidR="00852209" w:rsidRPr="002E6030" w:rsidRDefault="00852209" w:rsidP="00852209">
      <w:pPr>
        <w:jc w:val="both"/>
        <w:rPr>
          <w:spacing w:val="20"/>
          <w:position w:val="6"/>
          <w:rtl/>
        </w:rPr>
      </w:pPr>
      <w:r w:rsidRPr="002E6030">
        <w:rPr>
          <w:rFonts w:hint="cs"/>
          <w:spacing w:val="20"/>
          <w:position w:val="6"/>
          <w:rtl/>
        </w:rPr>
        <w:t>והתוי"ט כתב שהחיוב בחינם הוא על מי שראה ומחוייב להעיד, וכן על המחוייב לדון, אבל כשאינו מחוייב ומבקשים הימנו לדון ולהעיד רשאי ליטול שכר.</w:t>
      </w:r>
    </w:p>
    <w:p w14:paraId="09D5D0AE" w14:textId="77777777" w:rsidR="00852209" w:rsidRPr="002E6030" w:rsidRDefault="00852209" w:rsidP="00852209">
      <w:pPr>
        <w:jc w:val="both"/>
        <w:rPr>
          <w:spacing w:val="20"/>
          <w:position w:val="6"/>
          <w:rtl/>
        </w:rPr>
      </w:pPr>
      <w:r w:rsidRPr="002E6030">
        <w:rPr>
          <w:rFonts w:hint="cs"/>
          <w:spacing w:val="20"/>
          <w:position w:val="6"/>
          <w:rtl/>
        </w:rPr>
        <w:t>וראה עוד בדברי חמודות (אות י"ד). וראה מחנה אפרים (מלוה ולוה סי' א') שחילק דשכר מצוה רק אם מחוייב בה אסור ליטול, אבל שכר לימוד והוראה אסור אף כשאין מחוייב. [עי' בדברינו לקמן ד"ה מנהני מילי].</w:t>
      </w:r>
    </w:p>
    <w:p w14:paraId="6AB346BA" w14:textId="77777777" w:rsidR="00852209" w:rsidRPr="002E6030" w:rsidRDefault="00852209" w:rsidP="00852209">
      <w:pPr>
        <w:jc w:val="both"/>
        <w:rPr>
          <w:spacing w:val="20"/>
          <w:position w:val="6"/>
          <w:rtl/>
        </w:rPr>
      </w:pPr>
      <w:r w:rsidRPr="002E6030">
        <w:rPr>
          <w:rFonts w:hint="cs"/>
          <w:spacing w:val="20"/>
          <w:position w:val="6"/>
          <w:rtl/>
        </w:rPr>
        <w:t>מיהו התפא"י (בבועז אות א') כתב שכגון סידור הגט אינו כלל אפילו לימוד, אלא עסק בעלמא בעניינו של המגרש, ולשמור שלא יהא שום קלקול, והחמירו למנות לזה אדם גדול ובקי בדבר, אבל אין זה שייך לדין או לימוד תורה ומותר ליטול שכר על זה - עי' בדבריו בהרחבה.</w:t>
      </w:r>
    </w:p>
    <w:p w14:paraId="7AAD2B27" w14:textId="77777777" w:rsidR="00852209" w:rsidRPr="002E6030" w:rsidRDefault="00852209" w:rsidP="00852209">
      <w:pPr>
        <w:jc w:val="both"/>
        <w:rPr>
          <w:spacing w:val="20"/>
          <w:position w:val="6"/>
          <w:rtl/>
        </w:rPr>
      </w:pPr>
      <w:r w:rsidRPr="002E6030">
        <w:rPr>
          <w:rFonts w:hint="cs"/>
          <w:spacing w:val="20"/>
          <w:position w:val="6"/>
          <w:rtl/>
        </w:rPr>
        <w:t>ולענין ראיית בכורות דאיתא במשנה לעיל שאסור ליטול שכר - נראה שהוא תלוי בפלוגתת רש"י והרמב"ן ורא"ש אם טעם האיסור משום הוראת דין כדהכא - עי' בדברינו לעיל כח: במתני' ד"ה הנוטל שכר.</w:t>
      </w:r>
    </w:p>
    <w:p w14:paraId="605D7259" w14:textId="77777777" w:rsidR="00852209" w:rsidRPr="002E6030" w:rsidRDefault="00852209" w:rsidP="00852209">
      <w:pPr>
        <w:jc w:val="both"/>
        <w:rPr>
          <w:spacing w:val="20"/>
          <w:position w:val="6"/>
          <w:rtl/>
        </w:rPr>
      </w:pPr>
      <w:r w:rsidRPr="002E6030">
        <w:rPr>
          <w:rFonts w:hint="cs"/>
          <w:spacing w:val="20"/>
          <w:position w:val="6"/>
          <w:rtl/>
        </w:rPr>
        <w:t>ה] תקיעת שופר. מילה, שחיטה:</w:t>
      </w:r>
    </w:p>
    <w:p w14:paraId="7BF8B1D8" w14:textId="77777777" w:rsidR="00852209" w:rsidRPr="002E6030" w:rsidRDefault="00852209" w:rsidP="00852209">
      <w:pPr>
        <w:jc w:val="both"/>
        <w:rPr>
          <w:spacing w:val="20"/>
          <w:position w:val="6"/>
          <w:rtl/>
        </w:rPr>
      </w:pPr>
      <w:r w:rsidRPr="002E6030">
        <w:rPr>
          <w:rFonts w:hint="cs"/>
          <w:spacing w:val="20"/>
          <w:position w:val="6"/>
          <w:rtl/>
        </w:rPr>
        <w:t xml:space="preserve">הקשה ראשית בכורים על דברי השו"ע (או"ח סי' תקפ"ה) דהנוטל שכר לתקוע בראש השנה אינו רואה סימן ברכה משום שכר שבת, והמג"א שם התיר, וצ"ע אמאי לא נאסר מדינא דאסור ליטול שכר מצוה. וכן תמה על דברי הרמ"א (יו"ד סי' רס"א) דמוהל שרוצה שכר יש לגעור בו כי אין זה דרכן של זרע אברהם, והלא מדינא אסור ליטול שכר מצוה - עי' שכתב לישב בכמה אופנים. </w:t>
      </w:r>
    </w:p>
    <w:p w14:paraId="0ECBB2CB" w14:textId="77777777" w:rsidR="00852209" w:rsidRPr="002E6030" w:rsidRDefault="00852209" w:rsidP="00852209">
      <w:pPr>
        <w:jc w:val="both"/>
        <w:rPr>
          <w:spacing w:val="20"/>
          <w:position w:val="6"/>
          <w:rtl/>
        </w:rPr>
      </w:pPr>
      <w:r w:rsidRPr="002E6030">
        <w:rPr>
          <w:rFonts w:hint="cs"/>
          <w:spacing w:val="20"/>
          <w:position w:val="6"/>
          <w:rtl/>
        </w:rPr>
        <w:t xml:space="preserve">וראה בשו"ת בית שלמה (יו"ד ח"א סי' כ"א) שמתיר מכמה טעמים ליטול שכר על השחיטה, ודלא כדעת קדושים שם.    </w:t>
      </w:r>
    </w:p>
    <w:p w14:paraId="3796CB05" w14:textId="77777777" w:rsidR="00852209" w:rsidRPr="002E6030" w:rsidRDefault="00852209" w:rsidP="00852209">
      <w:pPr>
        <w:jc w:val="both"/>
        <w:rPr>
          <w:spacing w:val="20"/>
          <w:position w:val="6"/>
          <w:rtl/>
        </w:rPr>
      </w:pPr>
      <w:r w:rsidRPr="002E6030">
        <w:rPr>
          <w:rFonts w:hint="cs"/>
          <w:spacing w:val="20"/>
          <w:position w:val="6"/>
          <w:rtl/>
        </w:rPr>
        <w:t>ו] החזרת השכר:</w:t>
      </w:r>
    </w:p>
    <w:p w14:paraId="2EF75E47" w14:textId="77777777" w:rsidR="00852209" w:rsidRPr="002E6030" w:rsidRDefault="00852209" w:rsidP="00852209">
      <w:pPr>
        <w:jc w:val="both"/>
        <w:rPr>
          <w:spacing w:val="20"/>
          <w:position w:val="6"/>
          <w:rtl/>
        </w:rPr>
      </w:pPr>
      <w:r w:rsidRPr="002E6030">
        <w:rPr>
          <w:rFonts w:hint="cs"/>
          <w:spacing w:val="20"/>
          <w:position w:val="6"/>
          <w:rtl/>
        </w:rPr>
        <w:t>בפתחי תשובה (חו"מ ט. ט.) הביא נידון גדול בין הפוסקים, כשלקח שכר לדון האם צריך להחזירו. דמצד אחד הוי איסור תורה וקי"ל אי עביד לא מהני, ומאידך מעיקר הדין הוי דינו דין רק קנסו רבנן דליבטל [לשיטות דבטל מדרבנן - עי' אות א']. וגם יש לדון אי הוי נתינה בטעות - עי' בדבריו.</w:t>
      </w:r>
    </w:p>
    <w:p w14:paraId="62E88D00" w14:textId="77777777" w:rsidR="00852209" w:rsidRPr="002E6030" w:rsidRDefault="00852209" w:rsidP="00852209">
      <w:pPr>
        <w:jc w:val="both"/>
        <w:rPr>
          <w:spacing w:val="20"/>
          <w:position w:val="6"/>
          <w:rtl/>
        </w:rPr>
      </w:pPr>
      <w:r w:rsidRPr="002E6030">
        <w:rPr>
          <w:rFonts w:hint="cs"/>
          <w:spacing w:val="20"/>
          <w:position w:val="6"/>
          <w:rtl/>
        </w:rPr>
        <w:t>ז] לא נתן לו שכר אלא הבטיחו בעלמא, ורק אחר מעשה נטל שכר. וכן האם כשהחזיר השכר יוכשרו דיניו ועדותיו:</w:t>
      </w:r>
    </w:p>
    <w:p w14:paraId="0E763695" w14:textId="77777777" w:rsidR="00852209" w:rsidRPr="002E6030" w:rsidRDefault="00852209" w:rsidP="00852209">
      <w:pPr>
        <w:jc w:val="both"/>
        <w:rPr>
          <w:spacing w:val="20"/>
          <w:position w:val="6"/>
          <w:rtl/>
        </w:rPr>
      </w:pPr>
      <w:r w:rsidRPr="002E6030">
        <w:rPr>
          <w:rFonts w:hint="cs"/>
          <w:spacing w:val="20"/>
          <w:position w:val="6"/>
          <w:rtl/>
        </w:rPr>
        <w:t>עי' בדברינו בסמוך ד"ה מימיו מי מערה.</w:t>
      </w:r>
    </w:p>
    <w:p w14:paraId="6818B616" w14:textId="77777777" w:rsidR="00852209" w:rsidRPr="002E6030" w:rsidRDefault="00852209" w:rsidP="00852209">
      <w:pPr>
        <w:jc w:val="both"/>
        <w:rPr>
          <w:spacing w:val="20"/>
          <w:position w:val="6"/>
          <w:rtl/>
        </w:rPr>
      </w:pPr>
      <w:r w:rsidRPr="002E6030">
        <w:rPr>
          <w:rFonts w:hint="cs"/>
          <w:spacing w:val="20"/>
          <w:position w:val="6"/>
          <w:rtl/>
        </w:rPr>
        <w:t>להזות ולקדש מימיו מי מערה וכו' - הנה קידוש המים בכלי הוא קודם להזאה, וכן גבי עדות דלעיל היא קודמת לדין, וכתב התוי"ט שהתנא נקט בדרך לא זו אף זו. ועי' ליקוטים במשניות.</w:t>
      </w:r>
    </w:p>
    <w:p w14:paraId="170E6088" w14:textId="77777777" w:rsidR="00852209" w:rsidRPr="002E6030" w:rsidRDefault="00852209" w:rsidP="00852209">
      <w:pPr>
        <w:jc w:val="both"/>
        <w:rPr>
          <w:spacing w:val="20"/>
          <w:position w:val="6"/>
          <w:rtl/>
        </w:rPr>
      </w:pPr>
      <w:r w:rsidRPr="002E6030">
        <w:rPr>
          <w:rFonts w:hint="cs"/>
          <w:spacing w:val="20"/>
          <w:position w:val="6"/>
          <w:rtl/>
        </w:rPr>
        <w:lastRenderedPageBreak/>
        <w:t>וביאור 'מי מערה' - פירש"י בקידושין נח: שמי מערה סרוחים הם. ותוס' שם פירשו דמי מערה ר"ל מכונסים, ולקידוש בעינן מים חיים, וכן משמע בפיהמ"ש להרמב"ם כאן.</w:t>
      </w:r>
    </w:p>
    <w:p w14:paraId="1D9A0285" w14:textId="77777777" w:rsidR="00852209" w:rsidRPr="002E6030" w:rsidRDefault="00852209" w:rsidP="00852209">
      <w:pPr>
        <w:jc w:val="both"/>
        <w:rPr>
          <w:spacing w:val="20"/>
          <w:position w:val="6"/>
          <w:rtl/>
        </w:rPr>
      </w:pPr>
      <w:r w:rsidRPr="002E6030">
        <w:rPr>
          <w:rFonts w:hint="cs"/>
          <w:spacing w:val="20"/>
          <w:position w:val="6"/>
          <w:rtl/>
        </w:rPr>
        <w:t>מימיו מי מערה ואפרו אפר מקלה:</w:t>
      </w:r>
    </w:p>
    <w:p w14:paraId="385F7C3D" w14:textId="77777777" w:rsidR="00852209" w:rsidRPr="002E6030" w:rsidRDefault="00852209" w:rsidP="00852209">
      <w:pPr>
        <w:jc w:val="both"/>
        <w:rPr>
          <w:spacing w:val="20"/>
          <w:position w:val="6"/>
          <w:rtl/>
        </w:rPr>
      </w:pPr>
      <w:r w:rsidRPr="002E6030">
        <w:rPr>
          <w:rFonts w:hint="cs"/>
          <w:spacing w:val="20"/>
          <w:position w:val="6"/>
          <w:rtl/>
        </w:rPr>
        <w:t>חקירות בדין זה:</w:t>
      </w:r>
    </w:p>
    <w:p w14:paraId="422DF46C" w14:textId="77777777" w:rsidR="00852209" w:rsidRPr="002E6030" w:rsidRDefault="00852209" w:rsidP="00852209">
      <w:pPr>
        <w:jc w:val="both"/>
        <w:rPr>
          <w:spacing w:val="20"/>
          <w:position w:val="6"/>
          <w:rtl/>
        </w:rPr>
      </w:pPr>
      <w:r w:rsidRPr="002E6030">
        <w:rPr>
          <w:rFonts w:hint="cs"/>
          <w:spacing w:val="20"/>
          <w:position w:val="6"/>
          <w:rtl/>
        </w:rPr>
        <w:t>במנחת חינוך (שצט. ח.) תמה אם עבר והזה במים ואפר הללו, איך אפשר לחייבו קרבן על טומאת מקדש וקדשיו כיון שמן התורה כשר. ומסיק דאפשר כיון שנפסל מדרבנן ממילא נפסלין בהיסח הדעת מן התורה, וצ"ע. [ובהא דפשיטא למנ"ח דפסול מדרבנן גרידא - ראה בדברינו לעיל אות א'].</w:t>
      </w:r>
    </w:p>
    <w:p w14:paraId="780698EA" w14:textId="77777777" w:rsidR="00852209" w:rsidRPr="002E6030" w:rsidRDefault="00852209" w:rsidP="00852209">
      <w:pPr>
        <w:jc w:val="both"/>
        <w:rPr>
          <w:spacing w:val="20"/>
          <w:position w:val="6"/>
          <w:rtl/>
        </w:rPr>
      </w:pPr>
      <w:r w:rsidRPr="002E6030">
        <w:rPr>
          <w:rFonts w:hint="cs"/>
          <w:spacing w:val="20"/>
          <w:position w:val="6"/>
          <w:rtl/>
        </w:rPr>
        <w:t>עוד כתב המנחת חינוך דדוקא נתן לו השכר קודם הקידוש אזי פסול, אבל אם לא נתן לו אלא רק הבטיחו ליתן אינו נפסל ואפילו נתן לו אחר כך. ואפשר דגם גבי נוטל שכר לדון ולהעיד הדין כך דמאי שנא.</w:t>
      </w:r>
    </w:p>
    <w:p w14:paraId="3025465D" w14:textId="77777777" w:rsidR="00852209" w:rsidRPr="002E6030" w:rsidRDefault="00852209" w:rsidP="00852209">
      <w:pPr>
        <w:jc w:val="both"/>
        <w:rPr>
          <w:spacing w:val="20"/>
          <w:position w:val="6"/>
          <w:rtl/>
        </w:rPr>
      </w:pPr>
      <w:r w:rsidRPr="002E6030">
        <w:rPr>
          <w:rFonts w:hint="cs"/>
          <w:spacing w:val="20"/>
          <w:position w:val="6"/>
          <w:rtl/>
        </w:rPr>
        <w:t>עוד דן לפי המבואר ברמ"א (חו"מ לד. יח.) דאם החזיר השכר עדותו ודינו כשרין, יש לדון הכא דכשרין כיון שאינו אלא קנס דרבנן [לשיטתו], או שמא כיון שנפסל אינו חוזר וכשר, וצ"ע.</w:t>
      </w:r>
    </w:p>
    <w:p w14:paraId="21093348" w14:textId="77777777" w:rsidR="00852209" w:rsidRPr="002E6030" w:rsidRDefault="00852209" w:rsidP="00852209">
      <w:pPr>
        <w:jc w:val="both"/>
        <w:rPr>
          <w:spacing w:val="20"/>
          <w:position w:val="6"/>
          <w:rtl/>
        </w:rPr>
      </w:pPr>
      <w:r w:rsidRPr="002E6030">
        <w:rPr>
          <w:rFonts w:hint="cs"/>
          <w:spacing w:val="20"/>
          <w:position w:val="6"/>
          <w:rtl/>
        </w:rPr>
        <w:t>אם היה כהן [וטמאהו] מתרומתו מאכילו ומשקו וסכו:</w:t>
      </w:r>
    </w:p>
    <w:p w14:paraId="79010E4B" w14:textId="77777777" w:rsidR="00852209" w:rsidRPr="002E6030" w:rsidRDefault="00852209" w:rsidP="00852209">
      <w:pPr>
        <w:jc w:val="both"/>
        <w:rPr>
          <w:spacing w:val="20"/>
          <w:position w:val="6"/>
          <w:rtl/>
        </w:rPr>
      </w:pPr>
      <w:r w:rsidRPr="002E6030">
        <w:rPr>
          <w:rFonts w:hint="cs"/>
          <w:spacing w:val="20"/>
          <w:position w:val="6"/>
          <w:rtl/>
        </w:rPr>
        <w:t xml:space="preserve">א] ראשית בכורים דקדק מפי' רגמ"ה והרמב"ם בפיהמ"ש, דמאכילו וסכו לגמרי משלו, ואינו מנכה לו דמי תרומה, דאי לא כן מאי קמ"ל פשיטא שאין הכהן חייב להפסיד. אך צ"ע אמאי באמת לא ינכה לו דמי התרומה - עי' בדבריו. וראה עוד בהערות להגריש"א. </w:t>
      </w:r>
    </w:p>
    <w:p w14:paraId="388E5BD7" w14:textId="77777777" w:rsidR="00852209" w:rsidRPr="002E6030" w:rsidRDefault="00852209" w:rsidP="00852209">
      <w:pPr>
        <w:jc w:val="both"/>
        <w:rPr>
          <w:spacing w:val="20"/>
          <w:position w:val="6"/>
          <w:rtl/>
        </w:rPr>
      </w:pPr>
      <w:r w:rsidRPr="002E6030">
        <w:rPr>
          <w:rFonts w:hint="cs"/>
          <w:spacing w:val="20"/>
          <w:position w:val="6"/>
          <w:rtl/>
        </w:rPr>
        <w:t>ב] הגמ' בנדה לב. הוכיחה מברייתא שאסור לסוך לכהן טמא שמן של תרומה, וצ"ע למה לא פשטו ממשנה מפורשת דהכא דסכו בחולין משום דאסור בשל תרומה - עי' חי' הגרי"ז.</w:t>
      </w:r>
    </w:p>
    <w:p w14:paraId="4866260A" w14:textId="77777777" w:rsidR="00852209" w:rsidRPr="002E6030" w:rsidRDefault="00852209" w:rsidP="00852209">
      <w:pPr>
        <w:jc w:val="both"/>
        <w:rPr>
          <w:spacing w:val="20"/>
          <w:position w:val="6"/>
          <w:rtl/>
        </w:rPr>
      </w:pPr>
      <w:r w:rsidRPr="002E6030">
        <w:rPr>
          <w:rFonts w:hint="cs"/>
          <w:spacing w:val="20"/>
          <w:position w:val="6"/>
          <w:rtl/>
        </w:rPr>
        <w:t>ואם היה זקן מרכיבו על החמור - כתב המחנה אפרים (שכירות סי' י"ז) דאין להוכיח מכאן שמותר ליטול שכר טירחא, דשאני זקן כיון שאינו יכול להלך אלא על החמור אין זה נוטל אלא מה שמפסיד, משא"כ שכר טירחא בעלמא לילך להעיד נראה דהוי שכר מצוה.</w:t>
      </w:r>
    </w:p>
    <w:p w14:paraId="11CE2CCB" w14:textId="77777777" w:rsidR="00852209" w:rsidRPr="002E6030" w:rsidRDefault="00852209" w:rsidP="00852209">
      <w:pPr>
        <w:jc w:val="both"/>
        <w:rPr>
          <w:spacing w:val="20"/>
          <w:position w:val="6"/>
          <w:rtl/>
        </w:rPr>
      </w:pPr>
      <w:r w:rsidRPr="002E6030">
        <w:rPr>
          <w:rFonts w:hint="cs"/>
          <w:spacing w:val="20"/>
          <w:position w:val="6"/>
          <w:rtl/>
        </w:rPr>
        <w:t>ונותן לו שכרו כפועל - כתב הליקוטים במשניות דהלא דין זה קאי על כל המשנה, והא דלא תנן ליה ברישא והסמיכו לזקן, לרמוז דכשם שמרכיבו לזקן על החמור הוא דבר שמוכח שאינו יכול להלך ברגליו, כך הא דשרי ליתן שכרו כפועל הוא דוקא שכר בטלה דמוכח כמש"כ תוס'.</w:t>
      </w:r>
    </w:p>
    <w:p w14:paraId="2D993573" w14:textId="77777777" w:rsidR="00852209" w:rsidRPr="002E6030" w:rsidRDefault="00852209" w:rsidP="00852209">
      <w:pPr>
        <w:jc w:val="both"/>
        <w:rPr>
          <w:spacing w:val="20"/>
          <w:position w:val="6"/>
          <w:rtl/>
        </w:rPr>
      </w:pPr>
      <w:r w:rsidRPr="002E6030">
        <w:rPr>
          <w:rFonts w:hint="cs"/>
          <w:spacing w:val="20"/>
          <w:position w:val="6"/>
          <w:rtl/>
        </w:rPr>
        <w:t>גמ'</w:t>
      </w:r>
    </w:p>
    <w:p w14:paraId="69A43E1D" w14:textId="77777777" w:rsidR="00852209" w:rsidRPr="002E6030" w:rsidRDefault="00852209" w:rsidP="00852209">
      <w:pPr>
        <w:jc w:val="both"/>
        <w:rPr>
          <w:spacing w:val="20"/>
          <w:position w:val="6"/>
          <w:rtl/>
        </w:rPr>
      </w:pPr>
      <w:r w:rsidRPr="002E6030">
        <w:rPr>
          <w:rFonts w:hint="cs"/>
          <w:spacing w:val="20"/>
          <w:position w:val="6"/>
          <w:rtl/>
        </w:rPr>
        <w:t>מנהני מילי:</w:t>
      </w:r>
    </w:p>
    <w:p w14:paraId="5CEFC75C" w14:textId="77777777" w:rsidR="00852209" w:rsidRPr="002E6030" w:rsidRDefault="00852209" w:rsidP="00852209">
      <w:pPr>
        <w:jc w:val="both"/>
        <w:rPr>
          <w:spacing w:val="20"/>
          <w:position w:val="6"/>
          <w:rtl/>
        </w:rPr>
      </w:pPr>
      <w:r w:rsidRPr="002E6030">
        <w:rPr>
          <w:rFonts w:hint="cs"/>
          <w:spacing w:val="20"/>
          <w:position w:val="6"/>
          <w:rtl/>
        </w:rPr>
        <w:t>האם הילפותא רק לתלמוד תורה או לכל המצות?</w:t>
      </w:r>
    </w:p>
    <w:p w14:paraId="75BFF2AE" w14:textId="77777777" w:rsidR="00852209" w:rsidRPr="002E6030" w:rsidRDefault="00852209" w:rsidP="00852209">
      <w:pPr>
        <w:jc w:val="both"/>
        <w:rPr>
          <w:spacing w:val="20"/>
          <w:position w:val="6"/>
          <w:rtl/>
        </w:rPr>
      </w:pPr>
      <w:r w:rsidRPr="002E6030">
        <w:rPr>
          <w:rFonts w:hint="cs"/>
          <w:spacing w:val="20"/>
          <w:position w:val="6"/>
          <w:rtl/>
        </w:rPr>
        <w:t>רש"י פירש מנהני מילי שאין נוטלין שכר על הוראה ותלמוד תורה. וצ"ע מהיכא ילפינן שאין נוטלין שכר על מצוה כדאיתא במשנה. ותירץ המחנה אפרים (מלוה ולוה סי' א' - הובא ביד דוד בסוגיין) דשכר מצוה אם מחוייב בה ידעינן מסברא דאסור, ואם אינו מחוייב בה מותר ליטול שכר, אבל הכא ילפינן מנלן ששכר הוראה ות"ת אסור אף שאינו מחוייב דמ"מ מצוה היא. [ראה עוד בדברינו במשנה לעיל ד"ה הנוטל שכרו, אות ד'].</w:t>
      </w:r>
    </w:p>
    <w:p w14:paraId="5FCDEA61" w14:textId="77777777" w:rsidR="00852209" w:rsidRPr="002E6030" w:rsidRDefault="00852209" w:rsidP="00852209">
      <w:pPr>
        <w:jc w:val="both"/>
        <w:rPr>
          <w:spacing w:val="20"/>
          <w:position w:val="6"/>
          <w:rtl/>
        </w:rPr>
      </w:pPr>
      <w:r w:rsidRPr="002E6030">
        <w:rPr>
          <w:rFonts w:hint="cs"/>
          <w:spacing w:val="20"/>
          <w:position w:val="6"/>
          <w:rtl/>
        </w:rPr>
        <w:t>והנה בהגהות חש"ל דן אמאי השמיט רש"י 'עדות', ודן אי שכר עדות אינו אסור אלא מקנס דרבנן. אמנם לדברי המחנה אפרים ניחא דעדות היא מצוה דידעינן מסברא.</w:t>
      </w:r>
    </w:p>
    <w:p w14:paraId="79A57E1A" w14:textId="77777777" w:rsidR="00852209" w:rsidRPr="002E6030" w:rsidRDefault="00852209" w:rsidP="00852209">
      <w:pPr>
        <w:jc w:val="both"/>
        <w:rPr>
          <w:spacing w:val="20"/>
          <w:position w:val="6"/>
          <w:rtl/>
        </w:rPr>
      </w:pPr>
      <w:r w:rsidRPr="002E6030">
        <w:rPr>
          <w:rFonts w:hint="cs"/>
          <w:spacing w:val="20"/>
          <w:position w:val="6"/>
          <w:rtl/>
        </w:rPr>
        <w:t>ברם רש"י בקידושין נח: כתב וז"ל "ומתניתין דבכורות בשכר הזאה וקידוש דליכא טירחא ושכר לימוד ומצוה הוא נוטל והתורה אמרה ראה למדתי אתכם" וכו', ומשמעות דבריו שגם שכר מצוה נלמד מהאי קרא, ולימוד המצוה כלול בלימוד התורה. וכן מפורש בתוס' קידושין ריש נח: דהילפותא מקרא קאי גם על הנוטל שכר לקדש ולהזות. ולפי זה י"ל דרש"י כאן שנקט רק "הוראה ותלמוד תורה" משום דזה מפורש במקרא. וראה עוד בספר שלמי יוסף (סי' ל"ח).</w:t>
      </w:r>
    </w:p>
    <w:p w14:paraId="5CE396BE" w14:textId="77777777" w:rsidR="00852209" w:rsidRPr="002E6030" w:rsidRDefault="00852209" w:rsidP="00852209">
      <w:pPr>
        <w:jc w:val="both"/>
        <w:rPr>
          <w:spacing w:val="20"/>
          <w:position w:val="6"/>
          <w:rtl/>
        </w:rPr>
      </w:pPr>
      <w:r w:rsidRPr="002E6030">
        <w:rPr>
          <w:rFonts w:hint="cs"/>
          <w:spacing w:val="20"/>
          <w:position w:val="6"/>
          <w:rtl/>
        </w:rPr>
        <w:t>אמר רב דאמר קרא ראה למדתי אתכם [חקים ומשפטים כאשר ציוני ה'] מה אני בחנם אף אתם בחנם:</w:t>
      </w:r>
    </w:p>
    <w:p w14:paraId="221AD510" w14:textId="77777777" w:rsidR="00852209" w:rsidRPr="002E6030" w:rsidRDefault="00852209" w:rsidP="00852209">
      <w:pPr>
        <w:jc w:val="both"/>
        <w:rPr>
          <w:spacing w:val="20"/>
          <w:position w:val="6"/>
          <w:rtl/>
        </w:rPr>
      </w:pPr>
      <w:r w:rsidRPr="002E6030">
        <w:rPr>
          <w:rFonts w:hint="cs"/>
          <w:spacing w:val="20"/>
          <w:position w:val="6"/>
          <w:rtl/>
        </w:rPr>
        <w:t>פירושי הראשונים בצורת הדרשא:</w:t>
      </w:r>
    </w:p>
    <w:p w14:paraId="7A6C78B6" w14:textId="77777777" w:rsidR="00852209" w:rsidRPr="002E6030" w:rsidRDefault="00852209" w:rsidP="00852209">
      <w:pPr>
        <w:jc w:val="both"/>
        <w:rPr>
          <w:spacing w:val="20"/>
          <w:position w:val="6"/>
          <w:rtl/>
        </w:rPr>
      </w:pPr>
      <w:r w:rsidRPr="002E6030">
        <w:rPr>
          <w:rFonts w:hint="cs"/>
          <w:b/>
          <w:bCs/>
          <w:spacing w:val="20"/>
          <w:position w:val="6"/>
          <w:rtl/>
        </w:rPr>
        <w:t>א.</w:t>
      </w:r>
      <w:r w:rsidRPr="002E6030">
        <w:rPr>
          <w:rFonts w:hint="cs"/>
          <w:spacing w:val="20"/>
          <w:position w:val="6"/>
          <w:rtl/>
        </w:rPr>
        <w:t xml:space="preserve"> הר"ן בנדרים לז. פירש דילפינן מיתורא דקרא "כאשר ציוני" כלומר שציוני ללמד בחינם, דליכא למימר דר"ל כאשר ציוני ולא מעצמי אני אומר, דודאי ישראל לא היו מפקפקין בכך. [איילת השחר שם הקשה הלא בקרח ועדתו חזינן לא כך].</w:t>
      </w:r>
    </w:p>
    <w:p w14:paraId="2E5FDD46" w14:textId="77777777" w:rsidR="00852209" w:rsidRPr="002E6030" w:rsidRDefault="00852209" w:rsidP="00852209">
      <w:pPr>
        <w:jc w:val="both"/>
        <w:rPr>
          <w:spacing w:val="20"/>
          <w:position w:val="6"/>
          <w:rtl/>
        </w:rPr>
      </w:pPr>
      <w:r w:rsidRPr="002E6030">
        <w:rPr>
          <w:rFonts w:hint="cs"/>
          <w:b/>
          <w:bCs/>
          <w:spacing w:val="20"/>
          <w:position w:val="6"/>
          <w:rtl/>
        </w:rPr>
        <w:t>ב.</w:t>
      </w:r>
      <w:r w:rsidRPr="002E6030">
        <w:rPr>
          <w:rFonts w:hint="cs"/>
          <w:spacing w:val="20"/>
          <w:position w:val="6"/>
          <w:rtl/>
        </w:rPr>
        <w:t xml:space="preserve"> תוס' שם פירשו דילפינן ממשה שמסתמא לא נטל שכר מישראל דעשיר היה.</w:t>
      </w:r>
    </w:p>
    <w:p w14:paraId="2EB88359" w14:textId="77777777" w:rsidR="00852209" w:rsidRPr="002E6030" w:rsidRDefault="00852209" w:rsidP="00852209">
      <w:pPr>
        <w:jc w:val="both"/>
        <w:rPr>
          <w:spacing w:val="20"/>
          <w:position w:val="6"/>
          <w:rtl/>
        </w:rPr>
      </w:pPr>
      <w:r w:rsidRPr="002E6030">
        <w:rPr>
          <w:rFonts w:hint="cs"/>
          <w:b/>
          <w:bCs/>
          <w:spacing w:val="20"/>
          <w:position w:val="6"/>
          <w:rtl/>
        </w:rPr>
        <w:t>ג.</w:t>
      </w:r>
      <w:r w:rsidRPr="002E6030">
        <w:rPr>
          <w:rFonts w:hint="cs"/>
          <w:spacing w:val="20"/>
          <w:position w:val="6"/>
          <w:rtl/>
        </w:rPr>
        <w:t xml:space="preserve"> הרא"ש בפסקיו כאן, וכן משמע מפירושו בנדרים שם, ד"כאשר ציוני ה'" ר"ל כשם שהקב"ה ציוני ולמדני בחינם אף אני לימדתי אתכם בחינם.</w:t>
      </w:r>
    </w:p>
    <w:p w14:paraId="7793BAA8" w14:textId="77777777" w:rsidR="00852209" w:rsidRPr="002E6030" w:rsidRDefault="00852209" w:rsidP="00852209">
      <w:pPr>
        <w:jc w:val="both"/>
        <w:rPr>
          <w:spacing w:val="20"/>
          <w:position w:val="6"/>
          <w:rtl/>
        </w:rPr>
      </w:pPr>
      <w:r w:rsidRPr="002E6030">
        <w:rPr>
          <w:rFonts w:hint="cs"/>
          <w:spacing w:val="20"/>
          <w:position w:val="6"/>
          <w:rtl/>
        </w:rPr>
        <w:lastRenderedPageBreak/>
        <w:t xml:space="preserve">והנה לפירוש זה לא נזכר בהדיא שאף לדורות צריך ללמד בחינם, אלא מדהזכיר משה כן לישראל ודאי ללמדם שיעשו כך לדורות - עי' תפא"י (יכין אות כ"ח), ליקוטים במשניות, סמ"ע (חו"מ לד. מה.), פרישה (חו"מ ט. ט.). וע"ע מהרש"א ח"א נדרים שם. </w:t>
      </w:r>
    </w:p>
    <w:p w14:paraId="796CAA40" w14:textId="77777777" w:rsidR="00852209" w:rsidRPr="002E6030" w:rsidRDefault="00852209" w:rsidP="00852209">
      <w:pPr>
        <w:jc w:val="both"/>
        <w:rPr>
          <w:spacing w:val="20"/>
          <w:position w:val="6"/>
          <w:rtl/>
        </w:rPr>
      </w:pPr>
      <w:r w:rsidRPr="002E6030">
        <w:rPr>
          <w:rFonts w:hint="cs"/>
          <w:b/>
          <w:bCs/>
          <w:spacing w:val="20"/>
          <w:position w:val="6"/>
          <w:rtl/>
        </w:rPr>
        <w:t>ד.</w:t>
      </w:r>
      <w:r w:rsidRPr="002E6030">
        <w:rPr>
          <w:rFonts w:hint="cs"/>
          <w:spacing w:val="20"/>
          <w:position w:val="6"/>
          <w:rtl/>
        </w:rPr>
        <w:t xml:space="preserve"> הרמ"א (רמו. ה.) פסק בשם הגה"מ דחידושי סופרים כלומר מה שתקנו מדרבנן מותר ליטול שכר ללמדן. ועי' ביאור הגר"א דמקורו מנדרים לז: דשרי ליטול שכר פיסוק טעמים למ"ד דלאו דאורייתא הן. ומבואר מפסק זה שדוקא מילי דאורייתא שלמד משה מפי הגבורה ולימד לבני ישראל נתחייבו ללמד בחינם.  </w:t>
      </w:r>
    </w:p>
    <w:p w14:paraId="58CC56C1" w14:textId="77777777" w:rsidR="00852209" w:rsidRPr="002E6030" w:rsidRDefault="00852209" w:rsidP="00852209">
      <w:pPr>
        <w:jc w:val="both"/>
        <w:rPr>
          <w:spacing w:val="20"/>
          <w:position w:val="6"/>
          <w:rtl/>
        </w:rPr>
      </w:pPr>
      <w:r w:rsidRPr="002E6030">
        <w:rPr>
          <w:rFonts w:hint="cs"/>
          <w:spacing w:val="20"/>
          <w:position w:val="6"/>
          <w:rtl/>
        </w:rPr>
        <w:t>מה אני בחנם אף אתם בחנם:</w:t>
      </w:r>
    </w:p>
    <w:p w14:paraId="32290D8B" w14:textId="77777777" w:rsidR="00852209" w:rsidRPr="002E6030" w:rsidRDefault="00852209" w:rsidP="00852209">
      <w:pPr>
        <w:jc w:val="both"/>
        <w:rPr>
          <w:spacing w:val="20"/>
          <w:position w:val="6"/>
          <w:rtl/>
        </w:rPr>
      </w:pPr>
      <w:r w:rsidRPr="002E6030">
        <w:rPr>
          <w:rFonts w:hint="cs"/>
          <w:spacing w:val="20"/>
          <w:position w:val="6"/>
          <w:rtl/>
        </w:rPr>
        <w:t>בענין נטילת שכר על תלמוד תורה:</w:t>
      </w:r>
    </w:p>
    <w:p w14:paraId="6BF968C2" w14:textId="77777777" w:rsidR="00852209" w:rsidRPr="002E6030" w:rsidRDefault="00852209" w:rsidP="00852209">
      <w:pPr>
        <w:jc w:val="both"/>
        <w:rPr>
          <w:spacing w:val="20"/>
          <w:position w:val="6"/>
          <w:rtl/>
        </w:rPr>
      </w:pPr>
      <w:r w:rsidRPr="002E6030">
        <w:rPr>
          <w:rFonts w:hint="cs"/>
          <w:spacing w:val="20"/>
          <w:position w:val="6"/>
          <w:rtl/>
        </w:rPr>
        <w:t>כתבו תוס' דמה שנוהגין עכשיו ללמד תורה בשכר, אם אין לו במה להתפרנס שרי, וגם אם יש לו מותר ליטול שכר בטלה כדאיתא בפרק בתרא דכתובות.</w:t>
      </w:r>
    </w:p>
    <w:p w14:paraId="5A34BD75" w14:textId="77777777" w:rsidR="00852209" w:rsidRPr="002E6030" w:rsidRDefault="00852209" w:rsidP="00852209">
      <w:pPr>
        <w:jc w:val="both"/>
        <w:rPr>
          <w:spacing w:val="20"/>
          <w:position w:val="6"/>
          <w:rtl/>
        </w:rPr>
      </w:pPr>
      <w:r w:rsidRPr="002E6030">
        <w:rPr>
          <w:rFonts w:hint="cs"/>
          <w:spacing w:val="20"/>
          <w:position w:val="6"/>
          <w:rtl/>
        </w:rPr>
        <w:t>והנה הרמב"ם באבות (פ"ד מ"ה) על הא דאיתא שלא תעשה דברי תורה קרדום לחפור בהם, וכן בפסקיו (הל' ת"ת ג. י.), החמיר מאד והפליג באיסור ליהנות מדברי תורה, ועל מה שנותנים ממון לרבנים וללומדי תורה, והביא ראיות רבות מהש"ס שתנאים ואמוראים היו נהנין מיגיע כפיהם וחיו בעניות אף שודאי הציבור היה מוכן לפרנסם.</w:t>
      </w:r>
    </w:p>
    <w:p w14:paraId="34550965" w14:textId="77777777" w:rsidR="00852209" w:rsidRPr="002E6030" w:rsidRDefault="00852209" w:rsidP="00852209">
      <w:pPr>
        <w:jc w:val="both"/>
        <w:rPr>
          <w:spacing w:val="20"/>
          <w:position w:val="6"/>
          <w:rtl/>
        </w:rPr>
      </w:pPr>
      <w:r w:rsidRPr="002E6030">
        <w:rPr>
          <w:rFonts w:hint="cs"/>
          <w:spacing w:val="20"/>
          <w:position w:val="6"/>
          <w:rtl/>
        </w:rPr>
        <w:t>אולם הכס"מ שם [וכן בקצרה בב"י רמו. כא.] האריך הרבה בדחיית ראיותיו מן הש"ס וכן מהמשנה באבות שנתכוונה לאסור רק המכוין להרויח ממון מלימד התורה, או שאפשר לו להתפרנס בלי ליטול שכר על תלמודו, אבל כל שאי אפשר לו להתפרנס מותר ליטול שכר מן התלמידים או מן הציבור, ללמוד תורה וללמדה או לדון דיני תורה, וכן ראינו כל חכמי ישראל קודם הרמב"ם ואחריו שעשו כן. ואפילו נימא שהלכה כהרמב"ם מ"מ מותר משום "עת לעשות לה' הפרו תורתיך" שאלמלי כן לא היו יכולין לטרוח בתורה כראוי והיתה משתכחת ח"ו, וכשנוטלין שכר יוכלו לעסוק בתורה ולהגדיל תורה ויאדיר.</w:t>
      </w:r>
    </w:p>
    <w:p w14:paraId="3D564401" w14:textId="77777777" w:rsidR="00852209" w:rsidRPr="002E6030" w:rsidRDefault="00852209" w:rsidP="00852209">
      <w:pPr>
        <w:jc w:val="both"/>
        <w:rPr>
          <w:spacing w:val="20"/>
          <w:position w:val="6"/>
          <w:rtl/>
        </w:rPr>
      </w:pPr>
      <w:r w:rsidRPr="002E6030">
        <w:rPr>
          <w:rFonts w:hint="cs"/>
          <w:spacing w:val="20"/>
          <w:position w:val="6"/>
          <w:rtl/>
        </w:rPr>
        <w:t>וראה עוד בב"ח (יו"ד שם סקט"ו) שהאריך לסתור ראיות הרמב"ם ולחלוק עליו. וראה עוד ברמ"א (יו"ד רמו. כא.) שהביא שיטות המקילים. ועי"ש בש"ך (סק"כ), ובט"ז (סק"ז). ובביאור הלכה (סי' רל"א) הביא תשובת דבר שמואל שכתב דהנראה שאף הרמב"ם יסכים להתיר כפי צורך השעה והמקום, דאין דנין אפשר משאי אפשר, עי"ש.</w:t>
      </w:r>
    </w:p>
    <w:p w14:paraId="317BABD0" w14:textId="77777777" w:rsidR="00852209" w:rsidRPr="002E6030" w:rsidRDefault="00852209" w:rsidP="00852209">
      <w:pPr>
        <w:jc w:val="both"/>
        <w:rPr>
          <w:spacing w:val="20"/>
          <w:position w:val="6"/>
          <w:rtl/>
        </w:rPr>
      </w:pPr>
      <w:r w:rsidRPr="002E6030">
        <w:rPr>
          <w:rFonts w:hint="cs"/>
          <w:spacing w:val="20"/>
          <w:position w:val="6"/>
          <w:rtl/>
        </w:rPr>
        <w:t>ורמינהו המקדש במי חטאת באפר חטאת הרי זו מקודשת וכו' לא קשיא כאן בשכר הבאה ומלוי כאן בשכר הזאה וקידוש:</w:t>
      </w:r>
    </w:p>
    <w:p w14:paraId="707B0F0B" w14:textId="77777777" w:rsidR="00852209" w:rsidRPr="002E6030" w:rsidRDefault="00852209" w:rsidP="00852209">
      <w:pPr>
        <w:jc w:val="both"/>
        <w:rPr>
          <w:spacing w:val="20"/>
          <w:position w:val="6"/>
          <w:rtl/>
        </w:rPr>
      </w:pPr>
      <w:r w:rsidRPr="002E6030">
        <w:rPr>
          <w:rFonts w:hint="cs"/>
          <w:spacing w:val="20"/>
          <w:position w:val="6"/>
          <w:rtl/>
        </w:rPr>
        <w:t>א] ביאור החילוק:</w:t>
      </w:r>
    </w:p>
    <w:p w14:paraId="3BFD19F3" w14:textId="77777777" w:rsidR="00852209" w:rsidRPr="002E6030" w:rsidRDefault="00852209" w:rsidP="00852209">
      <w:pPr>
        <w:jc w:val="both"/>
        <w:rPr>
          <w:spacing w:val="20"/>
          <w:position w:val="6"/>
          <w:rtl/>
        </w:rPr>
      </w:pPr>
      <w:r w:rsidRPr="002E6030">
        <w:rPr>
          <w:rFonts w:hint="cs"/>
          <w:spacing w:val="20"/>
          <w:position w:val="6"/>
          <w:rtl/>
        </w:rPr>
        <w:t>פירש רש"י דהזאה וקידוש הוא הכשר המצוה גופה, ואילו מילוי והבאת המים אגר טירחיה שקיל ואינה הכשר המצוה.</w:t>
      </w:r>
    </w:p>
    <w:p w14:paraId="77D949FA" w14:textId="77777777" w:rsidR="00852209" w:rsidRPr="002E6030" w:rsidRDefault="00852209" w:rsidP="00852209">
      <w:pPr>
        <w:jc w:val="both"/>
        <w:rPr>
          <w:spacing w:val="20"/>
          <w:position w:val="6"/>
          <w:rtl/>
        </w:rPr>
      </w:pPr>
      <w:r w:rsidRPr="002E6030">
        <w:rPr>
          <w:rFonts w:hint="cs"/>
          <w:spacing w:val="20"/>
          <w:position w:val="6"/>
          <w:rtl/>
        </w:rPr>
        <w:t>וברש"י קידושין נח: מפורש יותר דשתי סברות לחלק איכא: חדא דמילוי המים והבאתן איכא טירחא ונוטל שכר טורחו, משא"כ הזאה וקידוש דליכא טירחא. ועוד שהזאה וקידוש הן המצוה גופה משא"כ הבאה ומילוי דרחמנא לא רמיא עליה למצוה.</w:t>
      </w:r>
    </w:p>
    <w:p w14:paraId="65F7FFB1" w14:textId="77777777" w:rsidR="00852209" w:rsidRPr="002E6030" w:rsidRDefault="00852209" w:rsidP="00852209">
      <w:pPr>
        <w:jc w:val="both"/>
        <w:rPr>
          <w:spacing w:val="20"/>
          <w:position w:val="6"/>
          <w:rtl/>
        </w:rPr>
      </w:pPr>
      <w:r w:rsidRPr="002E6030">
        <w:rPr>
          <w:rFonts w:hint="cs"/>
          <w:spacing w:val="20"/>
          <w:position w:val="6"/>
          <w:rtl/>
        </w:rPr>
        <w:t>ובתוס' ר"י הזקן קידושין שם כתב חילוק אחר: דהזאה וקידוש הן עיקר המצוה משא"כ הבאה ומילוי. ומשמע מדבריו שרשאי ליטול שכר גם על חלק מחלקי המצוה שאינו עיקרי. אך לפירוש רש"י משמע שדוקא אם אינו כלל מן המצוה שרי.</w:t>
      </w:r>
    </w:p>
    <w:p w14:paraId="76191D83" w14:textId="77777777" w:rsidR="00852209" w:rsidRPr="002E6030" w:rsidRDefault="00852209" w:rsidP="00852209">
      <w:pPr>
        <w:jc w:val="both"/>
        <w:rPr>
          <w:spacing w:val="20"/>
          <w:position w:val="6"/>
          <w:rtl/>
        </w:rPr>
      </w:pPr>
      <w:r w:rsidRPr="002E6030">
        <w:rPr>
          <w:rFonts w:hint="cs"/>
          <w:spacing w:val="20"/>
          <w:position w:val="6"/>
          <w:rtl/>
        </w:rPr>
        <w:t xml:space="preserve">ולכאורה יש נפק"מ כגון אם רשאי ליטול שכר למול ציצין שאין מעכבין המילה, ודו"ק. </w:t>
      </w:r>
    </w:p>
    <w:p w14:paraId="3C8E203A" w14:textId="77777777" w:rsidR="00852209" w:rsidRPr="002E6030" w:rsidRDefault="00852209" w:rsidP="00852209">
      <w:pPr>
        <w:jc w:val="both"/>
        <w:rPr>
          <w:spacing w:val="20"/>
          <w:position w:val="6"/>
          <w:rtl/>
        </w:rPr>
      </w:pPr>
      <w:r w:rsidRPr="002E6030">
        <w:rPr>
          <w:rFonts w:hint="cs"/>
          <w:spacing w:val="20"/>
          <w:position w:val="6"/>
          <w:rtl/>
        </w:rPr>
        <w:t>ב] מהו שכר הבאה ומילוי?</w:t>
      </w:r>
    </w:p>
    <w:p w14:paraId="337731CE" w14:textId="77777777" w:rsidR="00852209" w:rsidRPr="002E6030" w:rsidRDefault="00852209" w:rsidP="00852209">
      <w:pPr>
        <w:jc w:val="both"/>
        <w:rPr>
          <w:spacing w:val="20"/>
          <w:position w:val="6"/>
          <w:rtl/>
        </w:rPr>
      </w:pPr>
      <w:r w:rsidRPr="002E6030">
        <w:rPr>
          <w:rFonts w:hint="cs"/>
          <w:spacing w:val="20"/>
          <w:position w:val="6"/>
          <w:rtl/>
        </w:rPr>
        <w:t>מפירוש רש"י כאן ובקידושין נח: משמע שמקדש בשכר ההבאה והמילוי. וכ"כ הראב"ד (אשות ה. ג.). אבל הראשונים בקידושין (רשב"א, ר"ן, תוס' ר"י הזקן) פירשו שמקדשה בגוף החפצא דמי חטאת ואפר פרה, דומיא דהמקדש בתרומות ומעשרות דרישא, ואף שהן איסורי הנאה מ"מ מקדשה במה שיכולה ליטול מהן שכר הבאה ומילוי. וכן דקדקו מלשון הרמב"ם.</w:t>
      </w:r>
    </w:p>
    <w:p w14:paraId="7EBE726A" w14:textId="77777777" w:rsidR="00852209" w:rsidRPr="002E6030" w:rsidRDefault="00852209" w:rsidP="00852209">
      <w:pPr>
        <w:jc w:val="both"/>
        <w:rPr>
          <w:spacing w:val="20"/>
          <w:position w:val="6"/>
          <w:rtl/>
        </w:rPr>
      </w:pPr>
      <w:r w:rsidRPr="002E6030">
        <w:rPr>
          <w:rFonts w:hint="cs"/>
          <w:spacing w:val="20"/>
          <w:position w:val="6"/>
          <w:rtl/>
        </w:rPr>
        <w:t xml:space="preserve">וראה עוד קושית חי' הגרי"ז כאן. </w:t>
      </w:r>
    </w:p>
    <w:p w14:paraId="6B3850C1" w14:textId="77777777" w:rsidR="00852209" w:rsidRPr="002E6030" w:rsidRDefault="00852209" w:rsidP="00852209">
      <w:pPr>
        <w:jc w:val="both"/>
        <w:rPr>
          <w:spacing w:val="20"/>
          <w:position w:val="6"/>
          <w:rtl/>
        </w:rPr>
      </w:pPr>
      <w:r w:rsidRPr="002E6030">
        <w:rPr>
          <w:rFonts w:hint="cs"/>
          <w:spacing w:val="20"/>
          <w:position w:val="6"/>
          <w:rtl/>
        </w:rPr>
        <w:t>ג] הצ"ק דקדק מדלא משני זה וזה בשכר הבאה ומילוי, כאן כדאיכא בטלה דמוכח דשרי ליטול שכר, וכאן דאיכא בטלה דמוכח [עי' תוס' ד"ה הנוטל], ש"מ דמי ואפר חטאת שאני מדין ועדות, דשכר הבאה ומילוי שרי לגמרי גם בדליכא בטלה, ושכר הזאה וקידוש אסור לגמרי אף בדאיכא בטלה, לפי שהוא מוטל על הכהן.</w:t>
      </w:r>
    </w:p>
    <w:p w14:paraId="6A7EECE1" w14:textId="77777777" w:rsidR="00852209" w:rsidRPr="002E6030" w:rsidRDefault="00852209" w:rsidP="00852209">
      <w:pPr>
        <w:jc w:val="both"/>
        <w:rPr>
          <w:spacing w:val="20"/>
          <w:position w:val="6"/>
          <w:rtl/>
        </w:rPr>
      </w:pPr>
      <w:r w:rsidRPr="002E6030">
        <w:rPr>
          <w:rFonts w:hint="cs"/>
          <w:spacing w:val="20"/>
          <w:position w:val="6"/>
          <w:rtl/>
        </w:rPr>
        <w:lastRenderedPageBreak/>
        <w:t>ובשער המלך (אישות ה. ג.) תמה עליו מירושלמי דהיודע עדות לחבירו יכול ליקח שכר בטלה, והלא מוטל עליו להעיד. וראה עוד בהערות להגריש"א.</w:t>
      </w:r>
    </w:p>
    <w:p w14:paraId="22525BD1" w14:textId="77777777" w:rsidR="00852209" w:rsidRPr="002E6030" w:rsidRDefault="00852209" w:rsidP="00852209">
      <w:pPr>
        <w:jc w:val="both"/>
        <w:rPr>
          <w:spacing w:val="20"/>
          <w:position w:val="6"/>
          <w:rtl/>
        </w:rPr>
      </w:pPr>
      <w:r w:rsidRPr="002E6030">
        <w:rPr>
          <w:rFonts w:hint="cs"/>
          <w:spacing w:val="20"/>
          <w:position w:val="6"/>
          <w:rtl/>
        </w:rPr>
        <w:t>אם היה כהן מטמאהו מתרומתו וכו' איהו גופיה היכי אזיל:</w:t>
      </w:r>
    </w:p>
    <w:p w14:paraId="4C991FDD" w14:textId="77777777" w:rsidR="00852209" w:rsidRPr="002E6030" w:rsidRDefault="00852209" w:rsidP="00852209">
      <w:pPr>
        <w:jc w:val="both"/>
        <w:rPr>
          <w:spacing w:val="20"/>
          <w:position w:val="6"/>
          <w:rtl/>
        </w:rPr>
      </w:pPr>
      <w:r w:rsidRPr="002E6030">
        <w:rPr>
          <w:rFonts w:hint="cs"/>
          <w:spacing w:val="20"/>
          <w:position w:val="6"/>
          <w:rtl/>
        </w:rPr>
        <w:t xml:space="preserve">א] כתב השפ"א דלכאורה מצי לשנויי דאחר הליכתו מצאו שם טומאה, אך לשון המשנה אין משמע כן. ועוד נראה דכה"ג אין הבעלים חייבין לשלם לו כיון שלא ידעו מן הטומאה והוי כגרמא בעלמא. </w:t>
      </w:r>
    </w:p>
    <w:p w14:paraId="2968514E" w14:textId="77777777" w:rsidR="00852209" w:rsidRPr="002E6030" w:rsidRDefault="00852209" w:rsidP="00852209">
      <w:pPr>
        <w:jc w:val="both"/>
        <w:rPr>
          <w:spacing w:val="20"/>
          <w:position w:val="6"/>
          <w:rtl/>
        </w:rPr>
      </w:pPr>
      <w:r w:rsidRPr="002E6030">
        <w:rPr>
          <w:rFonts w:hint="cs"/>
          <w:spacing w:val="20"/>
          <w:position w:val="6"/>
          <w:rtl/>
        </w:rPr>
        <w:t>ב] החכמת שלמה בשו"ע (חו"מ סי' קפ"ב סוף סק"ו) נסתפק כשעשה שליח לעשות איסור דאורייתא או דרבנן האם חייב לשלם לו שכרו, והוכיח מסוגיין דמאי מקשה היכי אזיל, נימא בכהן שעבר והלך, אלא ע"כ כיון שמ"מ איסור דרבנן יש לא יקבל ע"ז שכר.</w:t>
      </w:r>
    </w:p>
    <w:p w14:paraId="2203E605" w14:textId="77777777" w:rsidR="00852209" w:rsidRPr="002E6030" w:rsidRDefault="00852209" w:rsidP="00852209">
      <w:pPr>
        <w:jc w:val="both"/>
        <w:rPr>
          <w:spacing w:val="20"/>
          <w:position w:val="6"/>
          <w:rtl/>
        </w:rPr>
      </w:pPr>
      <w:r w:rsidRPr="002E6030">
        <w:rPr>
          <w:rFonts w:hint="cs"/>
          <w:spacing w:val="20"/>
          <w:position w:val="6"/>
          <w:rtl/>
        </w:rPr>
        <w:t>לבית הפרס דרבנן:</w:t>
      </w:r>
    </w:p>
    <w:p w14:paraId="0A9C08A4" w14:textId="77777777" w:rsidR="00852209" w:rsidRPr="002E6030" w:rsidRDefault="00852209" w:rsidP="00852209">
      <w:pPr>
        <w:jc w:val="both"/>
        <w:rPr>
          <w:spacing w:val="20"/>
          <w:position w:val="6"/>
          <w:rtl/>
        </w:rPr>
      </w:pPr>
      <w:r w:rsidRPr="002E6030">
        <w:rPr>
          <w:rFonts w:hint="cs"/>
          <w:spacing w:val="20"/>
          <w:position w:val="6"/>
          <w:rtl/>
        </w:rPr>
        <w:t>ביאור "בית הפרס", וטעם שמטמא רק מדרבנן:</w:t>
      </w:r>
    </w:p>
    <w:p w14:paraId="1F041F3F" w14:textId="77777777" w:rsidR="00852209" w:rsidRPr="002E6030" w:rsidRDefault="00852209" w:rsidP="00852209">
      <w:pPr>
        <w:jc w:val="both"/>
        <w:rPr>
          <w:spacing w:val="20"/>
          <w:position w:val="6"/>
          <w:rtl/>
        </w:rPr>
      </w:pPr>
      <w:r w:rsidRPr="002E6030">
        <w:rPr>
          <w:rFonts w:hint="cs"/>
          <w:b/>
          <w:bCs/>
          <w:spacing w:val="20"/>
          <w:position w:val="6"/>
          <w:rtl/>
        </w:rPr>
        <w:t>א.</w:t>
      </w:r>
      <w:r w:rsidRPr="002E6030">
        <w:rPr>
          <w:rFonts w:hint="cs"/>
          <w:spacing w:val="20"/>
          <w:position w:val="6"/>
          <w:rtl/>
        </w:rPr>
        <w:t xml:space="preserve"> רש"י פירש ד'בית הפרס' היינו שדה שנחרש בו קבר. ולשון 'פרס' פירש"י בנדה נז. דהיינו דבר שבור ופרוס על שם שנפרסו העצמות.</w:t>
      </w:r>
    </w:p>
    <w:p w14:paraId="7C2F790B" w14:textId="77777777" w:rsidR="00852209" w:rsidRPr="002E6030" w:rsidRDefault="00852209" w:rsidP="00852209">
      <w:pPr>
        <w:jc w:val="both"/>
        <w:rPr>
          <w:spacing w:val="20"/>
          <w:position w:val="6"/>
          <w:rtl/>
        </w:rPr>
      </w:pPr>
      <w:r w:rsidRPr="002E6030">
        <w:rPr>
          <w:rFonts w:hint="cs"/>
          <w:b/>
          <w:bCs/>
          <w:spacing w:val="20"/>
          <w:position w:val="6"/>
          <w:rtl/>
        </w:rPr>
        <w:t>ב.</w:t>
      </w:r>
      <w:r w:rsidRPr="002E6030">
        <w:rPr>
          <w:rFonts w:hint="cs"/>
          <w:spacing w:val="20"/>
          <w:position w:val="6"/>
          <w:rtl/>
        </w:rPr>
        <w:t xml:space="preserve"> תוס' בנדה שם (ד"ה בית הפרס) הקשו דבמו"ק ה: קרי 'בית הפרס' גם לשדה שאבד בה קבר, וטעם הנ"ל לא שייך כה"ג. ופירשו דלשון 'בית הפרס' על שם שפרסות בני אדם נמנעות לילך שם מפני הטומאה.</w:t>
      </w:r>
    </w:p>
    <w:p w14:paraId="44438DF0" w14:textId="77777777" w:rsidR="00852209" w:rsidRPr="002E6030" w:rsidRDefault="00852209" w:rsidP="00852209">
      <w:pPr>
        <w:jc w:val="both"/>
        <w:rPr>
          <w:spacing w:val="20"/>
          <w:position w:val="6"/>
          <w:rtl/>
        </w:rPr>
      </w:pPr>
      <w:r w:rsidRPr="002E6030">
        <w:rPr>
          <w:rFonts w:hint="cs"/>
          <w:b/>
          <w:bCs/>
          <w:spacing w:val="20"/>
          <w:position w:val="6"/>
          <w:rtl/>
        </w:rPr>
        <w:t>ג.</w:t>
      </w:r>
      <w:r w:rsidRPr="002E6030">
        <w:rPr>
          <w:rFonts w:hint="cs"/>
          <w:spacing w:val="20"/>
          <w:position w:val="6"/>
          <w:rtl/>
        </w:rPr>
        <w:t xml:space="preserve"> טעם שאינו מטמא אלא מדרבנן - כתבו תוס' כתובות כח: (ד"ה בית הפרס) משום דהוי ספק טומאה ברה"ר, אע"ג דבעלמא טיהרו חכמים לגמרי ספק טומאה ברה"ר, היינו כשהטומאה מבוררת ולא נולד הספק אלא באקראי, אבל הכא שלעולם השדה בספק לא רצו לטהר.</w:t>
      </w:r>
    </w:p>
    <w:p w14:paraId="6EA8FC3D" w14:textId="77777777" w:rsidR="00852209" w:rsidRPr="002E6030" w:rsidRDefault="00852209" w:rsidP="00852209">
      <w:pPr>
        <w:jc w:val="both"/>
        <w:rPr>
          <w:spacing w:val="20"/>
          <w:position w:val="6"/>
          <w:rtl/>
        </w:rPr>
      </w:pPr>
      <w:r w:rsidRPr="002E6030">
        <w:rPr>
          <w:rFonts w:hint="cs"/>
          <w:spacing w:val="20"/>
          <w:position w:val="6"/>
          <w:rtl/>
        </w:rPr>
        <w:t>רש"י</w:t>
      </w:r>
    </w:p>
    <w:p w14:paraId="63E19802" w14:textId="77777777" w:rsidR="00852209" w:rsidRPr="002E6030" w:rsidRDefault="00852209" w:rsidP="00852209">
      <w:pPr>
        <w:jc w:val="both"/>
        <w:rPr>
          <w:spacing w:val="20"/>
          <w:position w:val="6"/>
          <w:rtl/>
        </w:rPr>
      </w:pPr>
      <w:r w:rsidRPr="002E6030">
        <w:rPr>
          <w:rFonts w:hint="cs"/>
          <w:spacing w:val="20"/>
          <w:position w:val="6"/>
          <w:rtl/>
        </w:rPr>
        <w:t>ד"ה גסה נפיש טירחיה - להשליכו לארץ לכפותו ולראות מומו - ברגמ"ה משמע שהבדיקה עצמה בבהמה גסה נפיש טירחיה.</w:t>
      </w:r>
    </w:p>
    <w:p w14:paraId="60917BA3" w14:textId="77777777" w:rsidR="00852209" w:rsidRPr="002E6030" w:rsidRDefault="00852209" w:rsidP="00852209">
      <w:pPr>
        <w:jc w:val="both"/>
        <w:rPr>
          <w:spacing w:val="20"/>
          <w:position w:val="6"/>
          <w:rtl/>
        </w:rPr>
      </w:pPr>
      <w:r w:rsidRPr="002E6030">
        <w:rPr>
          <w:rFonts w:hint="cs"/>
          <w:spacing w:val="20"/>
          <w:position w:val="6"/>
          <w:rtl/>
        </w:rPr>
        <w:t>ד"ה מנא ה"מ - דאין נוטלין שכר על הוראה ותלמוד תורה - עי' בדברינו בגמ' ד"ה מנהני מילי.</w:t>
      </w:r>
    </w:p>
    <w:p w14:paraId="4841002B" w14:textId="77777777" w:rsidR="00852209" w:rsidRPr="002E6030" w:rsidRDefault="00852209" w:rsidP="00852209">
      <w:pPr>
        <w:jc w:val="both"/>
        <w:rPr>
          <w:spacing w:val="20"/>
          <w:position w:val="6"/>
          <w:rtl/>
        </w:rPr>
      </w:pPr>
      <w:r w:rsidRPr="002E6030">
        <w:rPr>
          <w:rFonts w:hint="cs"/>
          <w:spacing w:val="20"/>
          <w:position w:val="6"/>
          <w:rtl/>
        </w:rPr>
        <w:t>ד"ה ושכר מילוי המים - דאגר טירחיה שקיל ולא הכשר המצוה - ריעב"ץ גרס "ולא שכר המצוה". [וכן נראה דגורס בדיבור הבא].</w:t>
      </w:r>
    </w:p>
    <w:p w14:paraId="00B0574E" w14:textId="77777777" w:rsidR="00852209" w:rsidRPr="002E6030" w:rsidRDefault="00852209" w:rsidP="00852209">
      <w:pPr>
        <w:jc w:val="both"/>
        <w:rPr>
          <w:spacing w:val="20"/>
          <w:position w:val="6"/>
          <w:rtl/>
        </w:rPr>
      </w:pPr>
      <w:r w:rsidRPr="002E6030">
        <w:rPr>
          <w:rFonts w:hint="cs"/>
          <w:spacing w:val="20"/>
          <w:position w:val="6"/>
          <w:rtl/>
        </w:rPr>
        <w:t>ובעיקר דברי רש"י - יעוי' בדברינו בגמ' ד"ה ורמינהו.</w:t>
      </w:r>
    </w:p>
    <w:p w14:paraId="0811EB1C" w14:textId="77777777" w:rsidR="00852209" w:rsidRPr="002E6030" w:rsidRDefault="00852209" w:rsidP="00852209">
      <w:pPr>
        <w:jc w:val="both"/>
        <w:rPr>
          <w:spacing w:val="20"/>
          <w:position w:val="6"/>
          <w:rtl/>
        </w:rPr>
      </w:pPr>
      <w:r w:rsidRPr="002E6030">
        <w:rPr>
          <w:rFonts w:hint="cs"/>
          <w:spacing w:val="20"/>
          <w:position w:val="6"/>
          <w:rtl/>
        </w:rPr>
        <w:t>ד"ה בית הפרס - שא"א לעצם כשעורה שלא יהא נידש ברגל - עי' בדברינו לקמן ריש ע"ב ד"ה בית הפרס.</w:t>
      </w:r>
    </w:p>
    <w:p w14:paraId="32754540" w14:textId="77777777" w:rsidR="00852209" w:rsidRPr="002E6030" w:rsidRDefault="00852209" w:rsidP="00852209">
      <w:pPr>
        <w:jc w:val="both"/>
        <w:rPr>
          <w:spacing w:val="20"/>
          <w:position w:val="6"/>
          <w:rtl/>
        </w:rPr>
      </w:pPr>
      <w:r w:rsidRPr="002E6030">
        <w:rPr>
          <w:rFonts w:hint="cs"/>
          <w:spacing w:val="20"/>
          <w:position w:val="6"/>
          <w:rtl/>
        </w:rPr>
        <w:t>ד"ה אי נמי בשאר טומאה - כגון נבילות ושרצים שאינו מוזהר עליהן מליגע - הרש"ש ציין לתוס' לעיל כז: (ד"ה וכי) דאף מטומאת מת משכחת לה שאין הכהן מוזהר עליהם.</w:t>
      </w:r>
    </w:p>
    <w:p w14:paraId="57EE7071" w14:textId="77777777" w:rsidR="00852209" w:rsidRPr="002E6030" w:rsidRDefault="00852209" w:rsidP="00852209">
      <w:pPr>
        <w:jc w:val="both"/>
        <w:rPr>
          <w:spacing w:val="20"/>
          <w:position w:val="6"/>
          <w:rtl/>
        </w:rPr>
      </w:pPr>
      <w:r w:rsidRPr="002E6030">
        <w:rPr>
          <w:rFonts w:hint="cs"/>
          <w:spacing w:val="20"/>
          <w:position w:val="6"/>
          <w:rtl/>
        </w:rPr>
        <w:t>_2תוס'</w:t>
      </w:r>
    </w:p>
    <w:p w14:paraId="715C8C7B" w14:textId="77777777" w:rsidR="00852209" w:rsidRPr="002E6030" w:rsidRDefault="00852209" w:rsidP="00852209">
      <w:pPr>
        <w:jc w:val="both"/>
        <w:rPr>
          <w:spacing w:val="20"/>
          <w:position w:val="6"/>
          <w:rtl/>
        </w:rPr>
      </w:pPr>
      <w:r w:rsidRPr="002E6030">
        <w:rPr>
          <w:rFonts w:hint="cs"/>
          <w:spacing w:val="20"/>
          <w:position w:val="6"/>
          <w:rtl/>
        </w:rPr>
        <w:t>ד"ה תרי זימני - וי"ל שלא חייבוהו חכמים לראות פעם אחרת אלא דאם ראוהו דאין יכול ליטול עליו שכר - עי' מהר"י קורקוס (בכורות ג. ז.) שדן אם יש לדקדק מלשון הרמב"ם שם דלא כתירוץ זה דתוס'. וראה בב"ח (שיב. ג.) שדקדק מדברי הטור והרמב"ם כשינויא בתרא דתוס' ודלא כתירוץ קמא. וכן דקדקו הדרישה שם (סק"ד), והט"ז (סק"ג), וביאור הגר"א (סק"ב).</w:t>
      </w:r>
    </w:p>
    <w:p w14:paraId="068642B9" w14:textId="77777777" w:rsidR="00852209" w:rsidRPr="002E6030" w:rsidRDefault="00852209" w:rsidP="00852209">
      <w:pPr>
        <w:jc w:val="both"/>
        <w:rPr>
          <w:spacing w:val="20"/>
          <w:position w:val="6"/>
          <w:rtl/>
        </w:rPr>
      </w:pPr>
      <w:r w:rsidRPr="002E6030">
        <w:rPr>
          <w:rFonts w:hint="cs"/>
          <w:spacing w:val="20"/>
          <w:position w:val="6"/>
          <w:rtl/>
        </w:rPr>
        <w:t>ועוד דבזה לא יחשדוהו לעולם שיתיר את האיסור כדי להנצל מטורח של פעם שניה - עי' יד דוד שדן מסתירת דברי תוס' בקידושין לג:</w:t>
      </w:r>
    </w:p>
    <w:p w14:paraId="67BA6662" w14:textId="77777777" w:rsidR="00852209" w:rsidRPr="002E6030" w:rsidRDefault="00852209" w:rsidP="00852209">
      <w:pPr>
        <w:jc w:val="both"/>
        <w:rPr>
          <w:spacing w:val="20"/>
          <w:position w:val="6"/>
          <w:rtl/>
        </w:rPr>
      </w:pPr>
      <w:r w:rsidRPr="002E6030">
        <w:rPr>
          <w:rFonts w:hint="cs"/>
          <w:spacing w:val="20"/>
          <w:position w:val="6"/>
          <w:rtl/>
        </w:rPr>
        <w:t>ד"ה הנוטל שכרו - מפרש בפ"ב דכתובות באגר בטלה דמוכח שרי - עי' הגהת מהרש"א וב"ח ושטמ"ק והח"נ [ודלא כצ"ק]. וכתב הח"נ דלפי זה נמצאו ג' חילוקים: דאם נוטל שכר לדון דיניו בטלים, ואם נוטל שכר בטלה דלא מוכח דיניו דין אלא שמכוער הדיין, ואם הוא שכר בטלה דמוכח שרי ואין בו כיעור.</w:t>
      </w:r>
    </w:p>
    <w:p w14:paraId="74F699C3" w14:textId="77777777" w:rsidR="00852209" w:rsidRPr="002E6030" w:rsidRDefault="00852209" w:rsidP="00852209">
      <w:pPr>
        <w:jc w:val="both"/>
        <w:rPr>
          <w:spacing w:val="20"/>
          <w:position w:val="6"/>
          <w:rtl/>
        </w:rPr>
      </w:pPr>
      <w:r w:rsidRPr="002E6030">
        <w:rPr>
          <w:rFonts w:hint="cs"/>
          <w:spacing w:val="20"/>
          <w:position w:val="6"/>
          <w:rtl/>
        </w:rPr>
        <w:t>וראה עוד בב"ח (חו"מ ט. ט.) שביאר בזה ד' חילוקים.</w:t>
      </w:r>
    </w:p>
    <w:p w14:paraId="3375B7B7" w14:textId="77777777" w:rsidR="00852209" w:rsidRPr="002E6030" w:rsidRDefault="00852209" w:rsidP="00852209">
      <w:pPr>
        <w:jc w:val="both"/>
        <w:rPr>
          <w:spacing w:val="20"/>
          <w:position w:val="6"/>
          <w:rtl/>
        </w:rPr>
      </w:pPr>
      <w:r w:rsidRPr="002E6030">
        <w:rPr>
          <w:rFonts w:hint="cs"/>
          <w:spacing w:val="20"/>
          <w:position w:val="6"/>
          <w:rtl/>
        </w:rPr>
        <w:t>ד"ה מה אני בחנם - וא"ת ושחד לא תקח דכתב רחמנא למה לי - עי' פי' אהבת איתן על עין יעקב.</w:t>
      </w:r>
    </w:p>
    <w:p w14:paraId="4615B448" w14:textId="77777777" w:rsidR="00852209" w:rsidRPr="002E6030" w:rsidRDefault="00852209" w:rsidP="00852209">
      <w:pPr>
        <w:jc w:val="both"/>
        <w:rPr>
          <w:spacing w:val="20"/>
          <w:position w:val="6"/>
          <w:rtl/>
        </w:rPr>
      </w:pPr>
      <w:r w:rsidRPr="002E6030">
        <w:rPr>
          <w:rFonts w:hint="cs"/>
          <w:spacing w:val="20"/>
          <w:position w:val="6"/>
          <w:rtl/>
        </w:rPr>
        <w:t>ואין לתמוה על דייני גזירות שבירושלם וכו' דבלאו טעמא דאגר בטלה דמוכח שרי התם כיון דכל עסקם היה על זה - כלומר 'שכר בטלה' היינו דאף שיש לו ממה להתפרנס, מ"מ שרי לו ליטול שכר מה שנתבטל עתה והיה יכול אותו זמן להרויח כסף, אבל דייני גזירות בלאו הכי כל עיסוקם היה בזה. וראה עוד תוס' כתובות קה. ד"ה גוזרי.</w:t>
      </w:r>
    </w:p>
    <w:p w14:paraId="49B20EF7" w14:textId="77777777" w:rsidR="00852209" w:rsidRPr="002E6030" w:rsidRDefault="00852209" w:rsidP="00852209">
      <w:pPr>
        <w:jc w:val="both"/>
        <w:rPr>
          <w:spacing w:val="20"/>
          <w:position w:val="6"/>
          <w:rtl/>
        </w:rPr>
      </w:pPr>
      <w:r w:rsidRPr="002E6030">
        <w:rPr>
          <w:rFonts w:hint="cs"/>
          <w:spacing w:val="20"/>
          <w:position w:val="6"/>
          <w:rtl/>
        </w:rPr>
        <w:lastRenderedPageBreak/>
        <w:t>ומה שנוהגין עכשיו ללמוד תורה בשכר וכו' - עי' ר"ן נדרים לז. (ד"ה ולענין הלכה). וראה בדברינו בגמ' ד"ה מה אני בחנם.</w:t>
      </w:r>
    </w:p>
    <w:p w14:paraId="4EF4E748" w14:textId="77777777" w:rsidR="00852209" w:rsidRPr="002E6030" w:rsidRDefault="00852209" w:rsidP="00852209">
      <w:pPr>
        <w:jc w:val="both"/>
        <w:rPr>
          <w:spacing w:val="20"/>
          <w:position w:val="6"/>
          <w:rtl/>
        </w:rPr>
      </w:pPr>
      <w:r w:rsidRPr="002E6030">
        <w:rPr>
          <w:rFonts w:hint="cs"/>
          <w:spacing w:val="20"/>
          <w:position w:val="6"/>
          <w:rtl/>
        </w:rPr>
        <w:t>ד"ה המקדש - פי' הקונטרס דחוק וכו' - עי' שי למורא בישוב פירוש רש"י.</w:t>
      </w:r>
    </w:p>
    <w:p w14:paraId="24598EEC" w14:textId="77777777" w:rsidR="00852209" w:rsidRPr="002E6030" w:rsidRDefault="00852209" w:rsidP="00852209">
      <w:pPr>
        <w:jc w:val="both"/>
        <w:rPr>
          <w:spacing w:val="20"/>
          <w:position w:val="6"/>
          <w:rtl/>
        </w:rPr>
      </w:pPr>
      <w:r w:rsidRPr="002E6030">
        <w:rPr>
          <w:rFonts w:hint="cs"/>
          <w:spacing w:val="20"/>
          <w:position w:val="6"/>
          <w:rtl/>
        </w:rPr>
        <w:t>ד"ה היכי אזיל - משמע ע"י ניפוח שרי וכו' וקשיא מכאן לפירוש ר"ת וכו' - ככל דברי תוס' דהכא איתא נמי בפי' הר"ש במתני' אהלות פ"ח מ"ד, עי"ש.</w:t>
      </w:r>
    </w:p>
    <w:p w14:paraId="1ACCBE71" w14:textId="77777777" w:rsidR="00852209" w:rsidRPr="002E6030" w:rsidRDefault="00852209" w:rsidP="00852209">
      <w:pPr>
        <w:jc w:val="both"/>
        <w:rPr>
          <w:spacing w:val="20"/>
          <w:position w:val="6"/>
          <w:rtl/>
        </w:rPr>
      </w:pPr>
      <w:r w:rsidRPr="002E6030">
        <w:rPr>
          <w:rFonts w:hint="cs"/>
          <w:spacing w:val="20"/>
          <w:position w:val="6"/>
          <w:rtl/>
        </w:rPr>
        <w:t>והא אפי' לשאר מילי נמי מהני כדאמר בפ' בכל מערבין וכו' - עי' מים קדושים.</w:t>
      </w:r>
    </w:p>
    <w:p w14:paraId="3BB2AC33" w14:textId="77777777" w:rsidR="00852209" w:rsidRPr="002E6030" w:rsidRDefault="00852209" w:rsidP="00852209">
      <w:pPr>
        <w:jc w:val="both"/>
        <w:rPr>
          <w:vanish/>
          <w:spacing w:val="20"/>
          <w:position w:val="6"/>
          <w:rtl/>
          <w:specVanish/>
        </w:rPr>
      </w:pPr>
      <w:r w:rsidRPr="002E6030">
        <w:rPr>
          <w:rFonts w:hint="cs"/>
          <w:spacing w:val="20"/>
          <w:position w:val="6"/>
          <w:rtl/>
        </w:rPr>
        <w:t xml:space="preserve">ובשאלתות דרב אחאי מתיר ליטמא בבית הפרס לכל המצות וכו' ומפרשים מה חילוק בין נזיר ועושה פסח לשאר מצות </w:t>
      </w:r>
    </w:p>
    <w:p w14:paraId="5084EE61" w14:textId="77777777" w:rsidR="00852209" w:rsidRPr="002E6030" w:rsidRDefault="00852209" w:rsidP="00852209">
      <w:pPr>
        <w:jc w:val="both"/>
        <w:rPr>
          <w:spacing w:val="20"/>
          <w:position w:val="6"/>
        </w:rPr>
      </w:pPr>
      <w:r w:rsidRPr="002E6030">
        <w:rPr>
          <w:spacing w:val="20"/>
          <w:position w:val="6"/>
        </w:rPr>
        <w:t xml:space="preserve"> </w:t>
      </w:r>
      <w:r w:rsidRPr="002E6030">
        <w:rPr>
          <w:rFonts w:hint="cs"/>
          <w:spacing w:val="20"/>
          <w:position w:val="6"/>
          <w:rtl/>
        </w:rPr>
        <w:t xml:space="preserve">וכו' - תוס' דקדקו תחילה מדברי השאלתות שהוא חולק על ר"ת וסובר דלעולם מותר רק ע"י ניפוח, אלא הא דמצינו חילוק שלענין פסח ונזיר התירו יותר, היינו דהתם הולך ע"י ניפוח וטהור, ולשאר מצות הולך ע"י ניפוח אבל נטמא בהילוך זה. והקשו על דבריו, ושוב חזרו ופירשו שאף לדעת השאלתות שרי לילך בלא ניפוח לכל המצות, אלא שאם הלך נטמא ואפילו ניפח, משא"כ לענין פסח שאם ניפח מהני שהוא טהור - כן פירש מים קדושים. וע"ע מרומי שדה בביאור דברי השאלתות. </w:t>
      </w:r>
    </w:p>
    <w:p w14:paraId="16B9CE84" w14:textId="77777777" w:rsidR="00852209" w:rsidRPr="002E6030" w:rsidRDefault="00852209" w:rsidP="00852209">
      <w:pPr>
        <w:jc w:val="both"/>
        <w:rPr>
          <w:spacing w:val="20"/>
          <w:position w:val="6"/>
          <w:rtl/>
        </w:rPr>
      </w:pPr>
      <w:r w:rsidRPr="002E6030">
        <w:rPr>
          <w:rFonts w:hint="cs"/>
          <w:spacing w:val="20"/>
          <w:position w:val="6"/>
          <w:rtl/>
        </w:rPr>
        <w:t>ונראה לרבי דגרסינן מאי בודקין ובדיקה המפורשת לאחר שעבר לכל דבר וכו' - שיטת רבו דתוס' חולקת על ר"ת, וסוברת דבניפוח גופיה יש חילוק, דלפסח ונזיר מהני דטהור, ולשאר מצות טמא, אך יש דשרי ע"י ניפוח ויש שאין צריך ניפוח [וכדלקמן דג' חילוקים איכא]. ובפסחים וחגיגה שפיר גרסינן "מאי בודקין" ומפרש רב יהודה ע"י ניפוח. ובדיקה המפורשת במתני' דאהלות דנותן העפר לתוך כברה וכו', מהני לאחר שעבר בבית הפרס לברר לגמרי שלא נטמא בהליכתו. אבל לשון המשנה "ושוין שבודקין לעושי פסח" משמע שבודקין לכתחילה שיוכל לעבור לעשות פסח, ואתי רב יהודה לפרשה דהיינו ע"י ניפוח. ולפירוש זה בדיקת המשנה עדיפה משל רב יהודה, ואיפכא מפירוש ר"ת וכדלקמן בתוס'.</w:t>
      </w:r>
    </w:p>
    <w:p w14:paraId="7134582B" w14:textId="77777777" w:rsidR="00852209" w:rsidRPr="002E6030" w:rsidRDefault="00852209" w:rsidP="00852209">
      <w:pPr>
        <w:jc w:val="both"/>
        <w:rPr>
          <w:spacing w:val="20"/>
          <w:position w:val="6"/>
          <w:rtl/>
        </w:rPr>
      </w:pPr>
      <w:r w:rsidRPr="002E6030">
        <w:rPr>
          <w:rFonts w:hint="cs"/>
          <w:spacing w:val="20"/>
          <w:position w:val="6"/>
          <w:rtl/>
        </w:rPr>
        <w:t>(ע"ב) יש ללמוד משם דע"י ניפוח שרי אפילו בלא מצוה אלא מדבריהם וטמא אי נמי מערבין וכו' - גירסת מהרש"א "אלא מדבריהם טמא". וגירסת הצ"ק "ושמא אי נמי מערבין" - עי' פירושו. והרש"ש הסכים לגירסת מהרש"א.</w:t>
      </w:r>
    </w:p>
    <w:p w14:paraId="00276EFF" w14:textId="77777777" w:rsidR="00852209" w:rsidRPr="002E6030" w:rsidRDefault="00852209" w:rsidP="00852209">
      <w:pPr>
        <w:jc w:val="both"/>
        <w:rPr>
          <w:spacing w:val="20"/>
          <w:position w:val="6"/>
          <w:rtl/>
        </w:rPr>
      </w:pPr>
      <w:r w:rsidRPr="002E6030">
        <w:rPr>
          <w:rFonts w:hint="cs"/>
          <w:spacing w:val="20"/>
          <w:position w:val="6"/>
          <w:rtl/>
        </w:rPr>
        <w:t>והא דבעי בחגיגה וכו' אבדיקה דרב יהודה קאי ולא אמתני' ולפי' ר"ת איפכא - ר"ל לפי' רבו דתוס' בדיקה דמתני' עדיפה ומהני לכל דבר, ועל כרחך בעיית הגמ' קאי אבדיקה דרב יהודה, ומיבעיא אי מיגו דמהני הבדיקה לפסחו שלא יטמא מהני גם לתרומה. אך לר"ת הוא איפכא, דבדיקה דרב יהודה מהני לכל דבר, ומיבעיא אבדיקה דמתני' - כן פירשו ח"נ, מים קדושים, ורש"ש. ותמהו על הצ"ק שלא פירש כן.</w:t>
      </w:r>
    </w:p>
    <w:p w14:paraId="03D9EC68" w14:textId="77777777" w:rsidR="00852209" w:rsidRPr="002E6030" w:rsidRDefault="00852209" w:rsidP="00852209">
      <w:pPr>
        <w:jc w:val="both"/>
        <w:rPr>
          <w:spacing w:val="20"/>
          <w:position w:val="6"/>
          <w:rtl/>
        </w:rPr>
      </w:pPr>
      <w:r w:rsidRPr="002E6030">
        <w:rPr>
          <w:rFonts w:hint="cs"/>
          <w:spacing w:val="20"/>
          <w:position w:val="6"/>
          <w:rtl/>
        </w:rPr>
        <w:t>ועוד היינו יכולין לפרש דכל הבדיקות לעושי פסח אלא דבדיקת המשנה לאחר שעבר ורב יהודה (גי' צ"ק ושטמ"ק) בא להשמיענו מאי בודקין כדי לעבור וכו' - פירוש זה הוא על דרך הפירוש הקודם שבדיקת המשנה היא לאחר שעבר ובדיקת רב יהודה כדי לעבור, אלא שלפירוש זה שתי הבדיקות שוות דמהני רק לעושי פסח ולא לתרומה, ולפי"ז ניחא שבעיית הגמ' בחגיגה קאי על שתי הבדיקות. והוסיפו תוס' דלפי זה שגם בדיקת המשנה קאי ארישא דמהני לפסח ולא לתרומה, על כרחך הא דאמרו בגמ' "מאי בודקין" וכו' אינה שאלת הגמ', דהלא המשנה גופה כבר פירשה, אלא רב יהודה עצמו קאמר לאשמעינן בדיקה נוספת - עי' מים קדושים, וח"נ.</w:t>
      </w:r>
    </w:p>
    <w:p w14:paraId="5A4EF4FF" w14:textId="77777777" w:rsidR="00852209" w:rsidRPr="002E6030" w:rsidRDefault="00852209" w:rsidP="00852209">
      <w:pPr>
        <w:jc w:val="both"/>
        <w:rPr>
          <w:spacing w:val="20"/>
          <w:position w:val="6"/>
          <w:rtl/>
        </w:rPr>
      </w:pPr>
      <w:r w:rsidRPr="002E6030">
        <w:rPr>
          <w:rFonts w:hint="cs"/>
          <w:spacing w:val="20"/>
          <w:position w:val="6"/>
          <w:rtl/>
        </w:rPr>
        <w:t>דף כט:</w:t>
      </w:r>
    </w:p>
    <w:p w14:paraId="2219D116" w14:textId="77777777" w:rsidR="00852209" w:rsidRPr="002E6030" w:rsidRDefault="00852209" w:rsidP="00852209">
      <w:pPr>
        <w:jc w:val="both"/>
        <w:rPr>
          <w:spacing w:val="20"/>
          <w:position w:val="6"/>
          <w:rtl/>
        </w:rPr>
      </w:pPr>
      <w:r w:rsidRPr="002E6030">
        <w:rPr>
          <w:rFonts w:hint="cs"/>
          <w:spacing w:val="20"/>
          <w:position w:val="6"/>
          <w:rtl/>
        </w:rPr>
        <w:t>גמ'</w:t>
      </w:r>
    </w:p>
    <w:p w14:paraId="537702A5" w14:textId="77777777" w:rsidR="00852209" w:rsidRPr="002E6030" w:rsidRDefault="00852209" w:rsidP="00852209">
      <w:pPr>
        <w:jc w:val="both"/>
        <w:rPr>
          <w:spacing w:val="20"/>
          <w:position w:val="6"/>
          <w:rtl/>
        </w:rPr>
      </w:pPr>
      <w:r w:rsidRPr="002E6030">
        <w:rPr>
          <w:rFonts w:hint="cs"/>
          <w:spacing w:val="20"/>
          <w:position w:val="6"/>
          <w:rtl/>
        </w:rPr>
        <w:t>בית הפרס שנידש טהור:</w:t>
      </w:r>
    </w:p>
    <w:p w14:paraId="17AD62FD" w14:textId="77777777" w:rsidR="00852209" w:rsidRPr="002E6030" w:rsidRDefault="00852209" w:rsidP="00852209">
      <w:pPr>
        <w:jc w:val="both"/>
        <w:rPr>
          <w:spacing w:val="20"/>
          <w:position w:val="6"/>
          <w:rtl/>
        </w:rPr>
      </w:pPr>
      <w:r w:rsidRPr="002E6030">
        <w:rPr>
          <w:rFonts w:hint="cs"/>
          <w:spacing w:val="20"/>
          <w:position w:val="6"/>
          <w:rtl/>
        </w:rPr>
        <w:t>טעם הדבר:</w:t>
      </w:r>
    </w:p>
    <w:p w14:paraId="71BB3EBA" w14:textId="77777777" w:rsidR="00852209" w:rsidRPr="002E6030" w:rsidRDefault="00852209" w:rsidP="00852209">
      <w:pPr>
        <w:jc w:val="both"/>
        <w:rPr>
          <w:spacing w:val="20"/>
          <w:position w:val="6"/>
          <w:rtl/>
        </w:rPr>
      </w:pPr>
      <w:r w:rsidRPr="002E6030">
        <w:rPr>
          <w:rFonts w:hint="cs"/>
          <w:spacing w:val="20"/>
          <w:position w:val="6"/>
          <w:rtl/>
        </w:rPr>
        <w:t>רש"י בפסחים צב: ותוס' בנדה נז. מפרשים דטהור משום דכיון שנידש תלינן שהוליכו העצם כשעורה משם.</w:t>
      </w:r>
    </w:p>
    <w:p w14:paraId="376255F7" w14:textId="77777777" w:rsidR="00852209" w:rsidRPr="002E6030" w:rsidRDefault="00852209" w:rsidP="00852209">
      <w:pPr>
        <w:jc w:val="both"/>
        <w:rPr>
          <w:spacing w:val="20"/>
          <w:position w:val="6"/>
          <w:rtl/>
        </w:rPr>
      </w:pPr>
      <w:r w:rsidRPr="002E6030">
        <w:rPr>
          <w:rFonts w:hint="cs"/>
          <w:spacing w:val="20"/>
          <w:position w:val="6"/>
          <w:rtl/>
        </w:rPr>
        <w:t>אולם בכתובות כח: ועירובין ל: פירש רש"י דכשנידש תלינן שכל העצמות נכתתו לכדי פחות מכשיעור שעורה. וכן הוא משמעות לשון רש"י כאן סוף ע"א. [ובנדה נז. העיר הערוך לנר דרש"י שם לכאורה נקט שתי הסברות].</w:t>
      </w:r>
    </w:p>
    <w:p w14:paraId="5288A9E3" w14:textId="77777777" w:rsidR="00852209" w:rsidRPr="002E6030" w:rsidRDefault="00852209" w:rsidP="00852209">
      <w:pPr>
        <w:jc w:val="both"/>
        <w:rPr>
          <w:spacing w:val="20"/>
          <w:position w:val="6"/>
          <w:rtl/>
        </w:rPr>
      </w:pPr>
      <w:r w:rsidRPr="002E6030">
        <w:rPr>
          <w:rFonts w:hint="cs"/>
          <w:spacing w:val="20"/>
          <w:position w:val="6"/>
          <w:rtl/>
        </w:rPr>
        <w:t>והמאירי בנדה שם פירש שעל ידי הדישה מתכסים העצמות הדקים בעפר ואין לחוש למגע.</w:t>
      </w:r>
    </w:p>
    <w:p w14:paraId="5FEA5C67" w14:textId="77777777" w:rsidR="00852209" w:rsidRPr="002E6030" w:rsidRDefault="00852209" w:rsidP="00852209">
      <w:pPr>
        <w:jc w:val="both"/>
        <w:rPr>
          <w:spacing w:val="20"/>
          <w:position w:val="6"/>
          <w:rtl/>
        </w:rPr>
      </w:pPr>
      <w:r w:rsidRPr="002E6030">
        <w:rPr>
          <w:rFonts w:hint="cs"/>
          <w:spacing w:val="20"/>
          <w:position w:val="6"/>
          <w:rtl/>
        </w:rPr>
        <w:t xml:space="preserve">מתני'   </w:t>
      </w:r>
    </w:p>
    <w:p w14:paraId="3CE7CDAF" w14:textId="77777777" w:rsidR="00852209" w:rsidRPr="002E6030" w:rsidRDefault="00852209" w:rsidP="00852209">
      <w:pPr>
        <w:jc w:val="both"/>
        <w:rPr>
          <w:spacing w:val="20"/>
          <w:position w:val="6"/>
          <w:rtl/>
        </w:rPr>
      </w:pPr>
      <w:r w:rsidRPr="002E6030">
        <w:rPr>
          <w:rFonts w:hint="cs"/>
          <w:spacing w:val="20"/>
          <w:position w:val="6"/>
          <w:rtl/>
        </w:rPr>
        <w:t>החשוד על הבכורות אין לוקחין ממנו בשר צבאים וכו':</w:t>
      </w:r>
    </w:p>
    <w:p w14:paraId="23CA8C7D" w14:textId="77777777" w:rsidR="00852209" w:rsidRPr="002E6030" w:rsidRDefault="00852209" w:rsidP="00852209">
      <w:pPr>
        <w:jc w:val="both"/>
        <w:rPr>
          <w:spacing w:val="20"/>
          <w:position w:val="6"/>
          <w:rtl/>
        </w:rPr>
      </w:pPr>
      <w:r w:rsidRPr="002E6030">
        <w:rPr>
          <w:rFonts w:hint="cs"/>
          <w:spacing w:val="20"/>
          <w:position w:val="6"/>
          <w:rtl/>
        </w:rPr>
        <w:lastRenderedPageBreak/>
        <w:t>א] כהנים הם החשודים להטיל מום בבכור כמש"כ רש"י במתני' [כפי הגהת שטמ"ק אות ח'], וכן מבואר במתני' לקמן לה. ובסוגיא שם לה:</w:t>
      </w:r>
    </w:p>
    <w:p w14:paraId="2C7C700D" w14:textId="77777777" w:rsidR="00852209" w:rsidRPr="002E6030" w:rsidRDefault="00852209" w:rsidP="00852209">
      <w:pPr>
        <w:jc w:val="both"/>
        <w:rPr>
          <w:spacing w:val="20"/>
          <w:position w:val="6"/>
          <w:rtl/>
        </w:rPr>
      </w:pPr>
      <w:r w:rsidRPr="002E6030">
        <w:rPr>
          <w:rFonts w:hint="cs"/>
          <w:spacing w:val="20"/>
          <w:position w:val="6"/>
          <w:rtl/>
        </w:rPr>
        <w:t>והאם חשודים רק בזמן הזה שיש טורח רב לטפל בבכור עד שיפול בו מום, או גם בזמן המקדש - עי' בדברינו על מתני' לקמן לה.</w:t>
      </w:r>
    </w:p>
    <w:p w14:paraId="3CE377FE" w14:textId="77777777" w:rsidR="00852209" w:rsidRPr="002E6030" w:rsidRDefault="00852209" w:rsidP="00852209">
      <w:pPr>
        <w:jc w:val="both"/>
        <w:rPr>
          <w:spacing w:val="20"/>
          <w:position w:val="6"/>
          <w:rtl/>
        </w:rPr>
      </w:pPr>
      <w:r w:rsidRPr="002E6030">
        <w:rPr>
          <w:rFonts w:hint="cs"/>
          <w:spacing w:val="20"/>
          <w:position w:val="6"/>
          <w:rtl/>
        </w:rPr>
        <w:t>והאם דין 'חשוד' הוא מן התורה או מדרבנן - עי' שדי חמד (ח"א מערכת ח' כלל נ"ז).</w:t>
      </w:r>
    </w:p>
    <w:p w14:paraId="7D7F19DF" w14:textId="77777777" w:rsidR="00852209" w:rsidRPr="002E6030" w:rsidRDefault="00852209" w:rsidP="00852209">
      <w:pPr>
        <w:jc w:val="both"/>
        <w:rPr>
          <w:spacing w:val="20"/>
          <w:position w:val="6"/>
          <w:rtl/>
        </w:rPr>
      </w:pPr>
      <w:r w:rsidRPr="002E6030">
        <w:rPr>
          <w:rFonts w:hint="cs"/>
          <w:spacing w:val="20"/>
          <w:position w:val="6"/>
          <w:rtl/>
        </w:rPr>
        <w:t>ב] מחלוקת ראשונים במה הוא חשוד, וביאור השיטות:</w:t>
      </w:r>
    </w:p>
    <w:p w14:paraId="10106E9C" w14:textId="77777777" w:rsidR="00852209" w:rsidRPr="002E6030" w:rsidRDefault="00852209" w:rsidP="00852209">
      <w:pPr>
        <w:jc w:val="both"/>
        <w:rPr>
          <w:spacing w:val="20"/>
          <w:position w:val="6"/>
          <w:rtl/>
        </w:rPr>
      </w:pPr>
      <w:r w:rsidRPr="002E6030">
        <w:rPr>
          <w:rFonts w:hint="cs"/>
          <w:b/>
          <w:bCs/>
          <w:spacing w:val="20"/>
          <w:position w:val="6"/>
          <w:rtl/>
        </w:rPr>
        <w:t>א.</w:t>
      </w:r>
      <w:r w:rsidRPr="002E6030">
        <w:rPr>
          <w:rFonts w:hint="cs"/>
          <w:spacing w:val="20"/>
          <w:position w:val="6"/>
          <w:rtl/>
        </w:rPr>
        <w:t xml:space="preserve"> פירשו רש"י ורע"ב שחשוד להטיל מום בבכור. וביאר מהרי"ט אלגזי (אות ל"א סק"א) דסבר רש"י שאין לחושדו שישחוט בכור תם בחוץ ויעבור בכרת, אלא חשדינן באיסור קל של הטלת מום. [וכעין זה איתא ברש"י לקמן לו. ד"ה אבל הכא]. ועוד ביאר דאי מיירי בחשוד למכור בשר בכור תם לשם בשר חולין, הוה ליה למימר במתני' "החשוד להיות מוכר בשר בכור לשם חולין" כדקתני לקמן "החשוד להיות מוכר תרומה לשם חולין", ועוד דהתם פליגי ר"י ור"ש בדין זה, ואמאי סתם תנא דהכא כר' שמעון.</w:t>
      </w:r>
    </w:p>
    <w:p w14:paraId="61700E0B" w14:textId="77777777" w:rsidR="00852209" w:rsidRPr="002E6030" w:rsidRDefault="00852209" w:rsidP="00852209">
      <w:pPr>
        <w:jc w:val="both"/>
        <w:rPr>
          <w:spacing w:val="20"/>
          <w:position w:val="6"/>
          <w:rtl/>
        </w:rPr>
      </w:pPr>
      <w:r w:rsidRPr="002E6030">
        <w:rPr>
          <w:rFonts w:hint="cs"/>
          <w:b/>
          <w:bCs/>
          <w:spacing w:val="20"/>
          <w:position w:val="6"/>
          <w:rtl/>
        </w:rPr>
        <w:t>ב.</w:t>
      </w:r>
      <w:r w:rsidRPr="002E6030">
        <w:rPr>
          <w:rFonts w:hint="cs"/>
          <w:spacing w:val="20"/>
          <w:position w:val="6"/>
          <w:rtl/>
        </w:rPr>
        <w:t xml:space="preserve"> אמנם צ"ע דרש"י בשתי מקומות (ד"ה בשר צבאים, וד"ה שמעי רבנן) נקט דבבכור תם מיירי. וכן העיר הרש"ש וכתב דלא דוקא נקט הכי. וכן נקט החסדי דוד (תוספתא פ"ג ה"ה, ד"ה החשוד על הבכורות). וכ"כ מהרי"ט אלגזי הנ"ל דכוונת רש"י שהיה תם קודם שהטיל בו מום, אמנם לקמן (פ"ה אות מ"ג סק"ד) פקפק מהריט"א בפירוש זה, דא"כ אמאי נקט רש"י (בד"ה שמעי רבנן) "דבכור תם הוא וטעון קבורה ומפסדי ליה מינאי", הלא רק בכור תם טעון קבורה, משא"כ כה"ג שהטיל בו מום אף שקנסוהו שלא למוכרו וליתנו מ"מ יכול להפקירו ויהנו בו אחרים, ואולי אף יכול למוכרו בזול - עי' שכתב לישב דרש"י סובר שמשנתינו כר"א דהמטיל מום בבכור אסור מדאורייתא באכילה וטעון קבורה.</w:t>
      </w:r>
    </w:p>
    <w:p w14:paraId="22D79EC1" w14:textId="77777777" w:rsidR="00852209" w:rsidRPr="002E6030" w:rsidRDefault="00852209" w:rsidP="00852209">
      <w:pPr>
        <w:jc w:val="both"/>
        <w:rPr>
          <w:spacing w:val="20"/>
          <w:position w:val="6"/>
          <w:rtl/>
        </w:rPr>
      </w:pPr>
      <w:r w:rsidRPr="002E6030">
        <w:rPr>
          <w:rFonts w:hint="cs"/>
          <w:spacing w:val="20"/>
          <w:position w:val="6"/>
          <w:rtl/>
        </w:rPr>
        <w:t>היד דוד, וחסדי דוד (תוספתא פ"ג מ"ה) פירשו שכוונת רש"י לא מיבעיא אין חשוד לשחוט בלא מום דאין לוקחין הימנו, אלא אפילו חשוד רק להטיל מום בבכור. ומהרי"ט אלגזי דחה פירוש זה.</w:t>
      </w:r>
    </w:p>
    <w:p w14:paraId="44F21506" w14:textId="77777777" w:rsidR="00852209" w:rsidRPr="002E6030" w:rsidRDefault="00852209" w:rsidP="00852209">
      <w:pPr>
        <w:jc w:val="both"/>
        <w:rPr>
          <w:spacing w:val="20"/>
          <w:position w:val="6"/>
          <w:rtl/>
        </w:rPr>
      </w:pPr>
      <w:r w:rsidRPr="002E6030">
        <w:rPr>
          <w:rFonts w:hint="cs"/>
          <w:b/>
          <w:bCs/>
          <w:spacing w:val="20"/>
          <w:position w:val="6"/>
          <w:rtl/>
        </w:rPr>
        <w:t>ג.</w:t>
      </w:r>
      <w:r w:rsidRPr="002E6030">
        <w:rPr>
          <w:rFonts w:hint="cs"/>
          <w:spacing w:val="20"/>
          <w:position w:val="6"/>
          <w:rtl/>
        </w:rPr>
        <w:t xml:space="preserve"> אמנם הרמב"ם (בכורות ג. ח.) כתב "החשוד על הבכורות למכור אותן לשם חולין" וכו', וכתב מהר"י קורקוס שהוא מפרש דלא כרש"י, אלא שנסתפק אי כוונת הרמב"ם שמזלזל במכירת בכור למוכרו באיטליז וכדו', או כוונתו שחשוד למכור בשר בכור תם, וכתב שפירוש אחרון עיקר מלשון הרמב"ם בהמשך דבריו. וכן נקט מהריט"א הנ"ל, ותמה על הרמב"ם שיקשה עליו אמאי לא פליג ר' יהודה דלקמן לאסור גם כאן ליקח ממנו כל דבר ואפילו מים ומלח. ונראה בזה דהנה על מתני' דהחשוד על השביעית גם לא פליג ר' יהודה, ולכך סבר הרמב"ם שבתרומה דוקא החמיר ר' יהודה טפי, או משום דשכיחא טפי מבכור, או משום חומר עונשה מיתה בידי שמים. שוב ראיתי שבתפא"י (יכין אות מ"ז) הזכיר הסברא דתרומה מצויה טפי, ועוד כתב דבמידי דמאכל המורגלים אלים יצריה טפי וגזרינן.</w:t>
      </w:r>
    </w:p>
    <w:p w14:paraId="161D68E4" w14:textId="77777777" w:rsidR="00852209" w:rsidRPr="002E6030" w:rsidRDefault="00852209" w:rsidP="00852209">
      <w:pPr>
        <w:jc w:val="both"/>
        <w:rPr>
          <w:spacing w:val="20"/>
          <w:position w:val="6"/>
          <w:rtl/>
        </w:rPr>
      </w:pPr>
      <w:r w:rsidRPr="002E6030">
        <w:rPr>
          <w:rFonts w:hint="cs"/>
          <w:b/>
          <w:bCs/>
          <w:spacing w:val="20"/>
          <w:position w:val="6"/>
          <w:rtl/>
        </w:rPr>
        <w:t>ד.</w:t>
      </w:r>
      <w:r w:rsidRPr="002E6030">
        <w:rPr>
          <w:rFonts w:hint="cs"/>
          <w:spacing w:val="20"/>
          <w:position w:val="6"/>
          <w:rtl/>
        </w:rPr>
        <w:t xml:space="preserve"> וראה בספר המפתח שם שיש אחרונים שרוצים להעמיס בכוונת הרמב"ם כפירוש רש"י.</w:t>
      </w:r>
    </w:p>
    <w:p w14:paraId="014DA0EA" w14:textId="77777777" w:rsidR="00852209" w:rsidRPr="002E6030" w:rsidRDefault="00852209" w:rsidP="00852209">
      <w:pPr>
        <w:jc w:val="both"/>
        <w:rPr>
          <w:spacing w:val="20"/>
          <w:position w:val="6"/>
          <w:rtl/>
        </w:rPr>
      </w:pPr>
      <w:r w:rsidRPr="002E6030">
        <w:rPr>
          <w:rFonts w:hint="cs"/>
          <w:b/>
          <w:bCs/>
          <w:spacing w:val="20"/>
          <w:position w:val="6"/>
          <w:rtl/>
        </w:rPr>
        <w:t>ה.</w:t>
      </w:r>
      <w:r w:rsidRPr="002E6030">
        <w:rPr>
          <w:rFonts w:hint="cs"/>
          <w:spacing w:val="20"/>
          <w:position w:val="6"/>
          <w:rtl/>
        </w:rPr>
        <w:t xml:space="preserve"> ויש לעיין בדברי התו"ח במשניות שכתב דסברת הרמב"ם שלא רצה לפרש כרש"י דחשוד להטיל מום, משום דחמיר טפי לעבור על איסור מטיל מום בקדשים. וצ"ע הלא אדרבה חמיר טפי שוחט קדשים בחוץ דהוי כרת. ואולי הבין התו"ח בסברת הרמב"ם דחשוד לזלזל בצורת מכירת הבכור דהיינו איסור דרבנן גרידא וכסברא קמייתא דמהר"י קורקוס. או יתכן שהבין כסברא שכתב היד דוד בשם קול הרמ"ז, דהרמב"ם מפרש שחשוד למכור בכור חי ולא שחוט, וכל איסורו הוא שעובר בלפני עיור. והיד דוד תמה עליו דהא קתני במתני' שאין לוקחין הימנו בשר צבאים ועורות, משמע דחשדינן ליה שהוא עצמו שוחט הבכור ומוכר בשרו.</w:t>
      </w:r>
    </w:p>
    <w:p w14:paraId="1A22D952" w14:textId="77777777" w:rsidR="00852209" w:rsidRPr="002E6030" w:rsidRDefault="00852209" w:rsidP="00852209">
      <w:pPr>
        <w:jc w:val="both"/>
        <w:rPr>
          <w:spacing w:val="20"/>
          <w:position w:val="6"/>
          <w:rtl/>
        </w:rPr>
      </w:pPr>
      <w:r w:rsidRPr="002E6030">
        <w:rPr>
          <w:rFonts w:hint="cs"/>
          <w:spacing w:val="20"/>
          <w:position w:val="6"/>
          <w:rtl/>
        </w:rPr>
        <w:t xml:space="preserve">והחסדי דוד (תוספתא פ"ג ה"ה, ד"ה החשוד על הבכורות) תמה דאי חשוד רק משום לפני עיור, די ליתן לו כזית שיאכל ממנו ומדוע אין לוקחין ממנו כלל - עי' בדבריו. וראה עוד שי למורא. </w:t>
      </w:r>
    </w:p>
    <w:p w14:paraId="45F7EDFD" w14:textId="77777777" w:rsidR="00852209" w:rsidRPr="002E6030" w:rsidRDefault="00852209" w:rsidP="00852209">
      <w:pPr>
        <w:jc w:val="both"/>
        <w:rPr>
          <w:spacing w:val="20"/>
          <w:position w:val="6"/>
          <w:rtl/>
        </w:rPr>
      </w:pPr>
      <w:r w:rsidRPr="002E6030">
        <w:rPr>
          <w:rFonts w:hint="cs"/>
          <w:spacing w:val="20"/>
          <w:position w:val="6"/>
          <w:rtl/>
        </w:rPr>
        <w:t>ואין לוקחין ממנו צמר מלובן וצואי אבל לוקחין ממנו טוי ובגדים - הב"ח הביא גירסת ס"א "טוי ואריג". והתפא"י (יכין אות מ"ב) דחה גירסא זו. אמנם ברמב"ם פיהמ"ש מוכח דגרס כן, ופירש דר"ל דבר מחובר הדומה לאריג והיינו לבדים כדמפרש בגמ', ובמשנה לקמן גרס הרמב"ם "טוי ובגדים" ופירש דהיינו כעין בגדים, כגון הגדילים שהן מעשה עבות מן הפשתים.</w:t>
      </w:r>
    </w:p>
    <w:p w14:paraId="5371E806" w14:textId="77777777" w:rsidR="00852209" w:rsidRPr="002E6030" w:rsidRDefault="00852209" w:rsidP="00852209">
      <w:pPr>
        <w:jc w:val="both"/>
        <w:rPr>
          <w:spacing w:val="20"/>
          <w:position w:val="6"/>
          <w:rtl/>
        </w:rPr>
      </w:pPr>
      <w:r w:rsidRPr="002E6030">
        <w:rPr>
          <w:rFonts w:hint="cs"/>
          <w:spacing w:val="20"/>
          <w:position w:val="6"/>
          <w:rtl/>
        </w:rPr>
        <w:t>וראה עוד ברמב"ם בהלכותיו (שמיטה ויובל ח. יד.), ומהר"י קורקוס (שם, וכן בכורות ג. ח.).</w:t>
      </w:r>
    </w:p>
    <w:p w14:paraId="53DF1FEC" w14:textId="77777777" w:rsidR="00852209" w:rsidRPr="002E6030" w:rsidRDefault="00852209" w:rsidP="00852209">
      <w:pPr>
        <w:jc w:val="both"/>
        <w:rPr>
          <w:spacing w:val="20"/>
          <w:position w:val="6"/>
          <w:rtl/>
        </w:rPr>
      </w:pPr>
      <w:r w:rsidRPr="002E6030">
        <w:rPr>
          <w:rFonts w:hint="cs"/>
          <w:spacing w:val="20"/>
          <w:position w:val="6"/>
          <w:rtl/>
        </w:rPr>
        <w:t>גמ'</w:t>
      </w:r>
    </w:p>
    <w:p w14:paraId="31D8703C" w14:textId="77777777" w:rsidR="00852209" w:rsidRPr="002E6030" w:rsidRDefault="00852209" w:rsidP="00852209">
      <w:pPr>
        <w:jc w:val="both"/>
        <w:rPr>
          <w:spacing w:val="20"/>
          <w:position w:val="6"/>
          <w:rtl/>
        </w:rPr>
      </w:pPr>
      <w:r w:rsidRPr="002E6030">
        <w:rPr>
          <w:rFonts w:hint="cs"/>
          <w:spacing w:val="20"/>
          <w:position w:val="6"/>
          <w:rtl/>
        </w:rPr>
        <w:t>אם איתא דבכור הוה לא הוה טרח ביה סבר אי שמעו ביה רבנן מפסדו לי מינאי:</w:t>
      </w:r>
    </w:p>
    <w:p w14:paraId="57567CEC" w14:textId="77777777" w:rsidR="00852209" w:rsidRPr="002E6030" w:rsidRDefault="00852209" w:rsidP="00852209">
      <w:pPr>
        <w:jc w:val="both"/>
        <w:rPr>
          <w:spacing w:val="20"/>
          <w:position w:val="6"/>
          <w:rtl/>
        </w:rPr>
      </w:pPr>
      <w:r w:rsidRPr="002E6030">
        <w:rPr>
          <w:rFonts w:hint="cs"/>
          <w:spacing w:val="20"/>
          <w:position w:val="6"/>
          <w:rtl/>
        </w:rPr>
        <w:t>האם נחלקו רש"י והרמב"ם בביאור חששו?</w:t>
      </w:r>
    </w:p>
    <w:p w14:paraId="2C033C62" w14:textId="77777777" w:rsidR="00852209" w:rsidRPr="002E6030" w:rsidRDefault="00852209" w:rsidP="00852209">
      <w:pPr>
        <w:jc w:val="both"/>
        <w:rPr>
          <w:spacing w:val="20"/>
          <w:position w:val="6"/>
          <w:rtl/>
        </w:rPr>
      </w:pPr>
      <w:r w:rsidRPr="002E6030">
        <w:rPr>
          <w:rFonts w:hint="cs"/>
          <w:spacing w:val="20"/>
          <w:position w:val="6"/>
          <w:rtl/>
        </w:rPr>
        <w:lastRenderedPageBreak/>
        <w:t>רש"י פירש שמקפיד על טורחו ואינו מעבדן, משמע שהוא מקפיד וחס על טורח העיבוד. וכן משמע מפירוש רגמ"ה.</w:t>
      </w:r>
    </w:p>
    <w:p w14:paraId="13303C7E" w14:textId="77777777" w:rsidR="00852209" w:rsidRPr="002E6030" w:rsidRDefault="00852209" w:rsidP="00852209">
      <w:pPr>
        <w:jc w:val="both"/>
        <w:rPr>
          <w:spacing w:val="20"/>
          <w:position w:val="6"/>
          <w:rtl/>
        </w:rPr>
      </w:pPr>
      <w:r w:rsidRPr="002E6030">
        <w:rPr>
          <w:rFonts w:hint="cs"/>
          <w:spacing w:val="20"/>
          <w:position w:val="6"/>
          <w:rtl/>
        </w:rPr>
        <w:t>אולם הרמב"ם (בכורות ג. ח.) כתב "שהוא מפחד לשהותו אצלו שמא ישמעו בו הדיינין ויקנסו אותו כפי רשעו", וביאר הלח"מ [וכן משמע מדברי מהר"י קורקוס] שהרמב"ם פליג על רש"י ומפרש שחושש להשהותו אצלו ולעבדו שמא יוודע הדבר לדיינים ויקנסוהו, וכתב הלח"מ דהוא שלא כדברי הב"י (יו"ד סי' שי"א) שעל הטור שכתב לשון הרמב"ם הוסיף את לשון רש"י, ומשמע דרצונו לומר דרש"י והרמב"ם שוין בפירושם.</w:t>
      </w:r>
    </w:p>
    <w:p w14:paraId="3C8D6CCA" w14:textId="77777777" w:rsidR="00852209" w:rsidRPr="002E6030" w:rsidRDefault="00852209" w:rsidP="00852209">
      <w:pPr>
        <w:jc w:val="both"/>
        <w:rPr>
          <w:spacing w:val="20"/>
          <w:position w:val="6"/>
          <w:rtl/>
        </w:rPr>
      </w:pPr>
      <w:r w:rsidRPr="002E6030">
        <w:rPr>
          <w:rFonts w:hint="cs"/>
          <w:spacing w:val="20"/>
          <w:position w:val="6"/>
          <w:rtl/>
        </w:rPr>
        <w:t xml:space="preserve">ואף הרש"ש נקט שרש"י והרמב"ם חולקים בביאור האי מילתא, והעיר על הש"ך (סי' שי"א) שעירב לשונות שניהם. וראה ספר הליקוטים עהר"מ שם בשֵם יצחק ירנן שיישב דעת הרמב"ם כפי הבנת הב"י עפ"י דברי הרמב"ם בפי' המשנה. </w:t>
      </w:r>
    </w:p>
    <w:p w14:paraId="18935202" w14:textId="77777777" w:rsidR="00852209" w:rsidRPr="002E6030" w:rsidRDefault="00852209" w:rsidP="00852209">
      <w:pPr>
        <w:jc w:val="both"/>
        <w:rPr>
          <w:spacing w:val="20"/>
          <w:position w:val="6"/>
          <w:rtl/>
        </w:rPr>
      </w:pPr>
      <w:r w:rsidRPr="002E6030">
        <w:rPr>
          <w:rFonts w:hint="cs"/>
          <w:spacing w:val="20"/>
          <w:position w:val="6"/>
          <w:rtl/>
        </w:rPr>
        <w:t>אלא חדא קתני צמר מלובן מצואתו - פירש רגמ"ה שאינו מלובן כל צורכו, כלומר דטירחא זוטא כזו התירו. אולם מפשטות לשון רש"י משמע ד'מלובן מצואתו' ליבון גמור. וכן משמע מפירוש הרע"ב. אבל תפא"י (יכין אות מ"א) נוטה לפרש כרגמ"ה.</w:t>
      </w:r>
    </w:p>
    <w:p w14:paraId="66BDDB49" w14:textId="77777777" w:rsidR="00852209" w:rsidRPr="002E6030" w:rsidRDefault="00852209" w:rsidP="00852209">
      <w:pPr>
        <w:jc w:val="both"/>
        <w:rPr>
          <w:spacing w:val="20"/>
          <w:position w:val="6"/>
          <w:rtl/>
        </w:rPr>
      </w:pPr>
      <w:r w:rsidRPr="002E6030">
        <w:rPr>
          <w:rFonts w:hint="cs"/>
          <w:spacing w:val="20"/>
          <w:position w:val="6"/>
          <w:rtl/>
        </w:rPr>
        <w:t xml:space="preserve">מתני' </w:t>
      </w:r>
    </w:p>
    <w:p w14:paraId="1C926114" w14:textId="77777777" w:rsidR="00852209" w:rsidRPr="002E6030" w:rsidRDefault="00852209" w:rsidP="00852209">
      <w:pPr>
        <w:jc w:val="both"/>
        <w:rPr>
          <w:spacing w:val="20"/>
          <w:position w:val="6"/>
          <w:rtl/>
        </w:rPr>
      </w:pPr>
      <w:r w:rsidRPr="002E6030">
        <w:rPr>
          <w:rFonts w:hint="cs"/>
          <w:spacing w:val="20"/>
          <w:position w:val="6"/>
          <w:rtl/>
        </w:rPr>
        <w:t>החשוד להיות מוכר תרומה לשום חולין אין לוקחין ממנו אפילו מים ומלח דברי ר"י רבי שמעון אומר כל שיש בו זיקת תרומה אין לוקחין ממנו:</w:t>
      </w:r>
    </w:p>
    <w:p w14:paraId="36A302C6" w14:textId="77777777" w:rsidR="00852209" w:rsidRPr="002E6030" w:rsidRDefault="00852209" w:rsidP="00852209">
      <w:pPr>
        <w:jc w:val="both"/>
        <w:rPr>
          <w:spacing w:val="20"/>
          <w:position w:val="6"/>
          <w:rtl/>
        </w:rPr>
      </w:pPr>
      <w:r w:rsidRPr="002E6030">
        <w:rPr>
          <w:rFonts w:hint="cs"/>
          <w:spacing w:val="20"/>
          <w:position w:val="6"/>
          <w:rtl/>
        </w:rPr>
        <w:t>א] לעיל גבי החשוד על הבכורות לא פליג ר' יהודה לאסור ליקח ממנו אפילו מים ומלח, ועי' בדברינו במתני' שם ד"ה החשוד, אות ב'.</w:t>
      </w:r>
    </w:p>
    <w:p w14:paraId="26AE3CD9" w14:textId="77777777" w:rsidR="00852209" w:rsidRPr="002E6030" w:rsidRDefault="00852209" w:rsidP="00852209">
      <w:pPr>
        <w:jc w:val="both"/>
        <w:rPr>
          <w:spacing w:val="20"/>
          <w:position w:val="6"/>
          <w:rtl/>
        </w:rPr>
      </w:pPr>
      <w:r w:rsidRPr="002E6030">
        <w:rPr>
          <w:rFonts w:hint="cs"/>
          <w:spacing w:val="20"/>
          <w:position w:val="6"/>
          <w:rtl/>
        </w:rPr>
        <w:t>ב] בחי' הגרי"ז דקדק על פי הרמב"ם, שדוקא לקנות ממנו אסרו, אבל לאכול אצלו מותר - עי' בדבריו.</w:t>
      </w:r>
    </w:p>
    <w:p w14:paraId="05611F49" w14:textId="77777777" w:rsidR="00852209" w:rsidRPr="002E6030" w:rsidRDefault="00852209" w:rsidP="00852209">
      <w:pPr>
        <w:jc w:val="both"/>
        <w:rPr>
          <w:spacing w:val="20"/>
          <w:position w:val="6"/>
          <w:rtl/>
        </w:rPr>
      </w:pPr>
      <w:r w:rsidRPr="002E6030">
        <w:rPr>
          <w:rFonts w:hint="cs"/>
          <w:spacing w:val="20"/>
          <w:position w:val="6"/>
          <w:rtl/>
        </w:rPr>
        <w:t>ג] לענין פסק ההלכה:</w:t>
      </w:r>
    </w:p>
    <w:p w14:paraId="79F9EDCF" w14:textId="77777777" w:rsidR="00852209" w:rsidRPr="002E6030" w:rsidRDefault="00852209" w:rsidP="00852209">
      <w:pPr>
        <w:jc w:val="both"/>
        <w:rPr>
          <w:spacing w:val="20"/>
          <w:position w:val="6"/>
          <w:rtl/>
        </w:rPr>
      </w:pPr>
      <w:r w:rsidRPr="002E6030">
        <w:rPr>
          <w:rFonts w:hint="cs"/>
          <w:spacing w:val="20"/>
          <w:position w:val="6"/>
          <w:rtl/>
        </w:rPr>
        <w:t>הראשונים (רמב"ן בהלכותיו כאן, רא"ש לקמן פ"ה סי' ח', רמב"ם מעשר יב. טז.) פסקו כר' שמעון משום דרבא בגמ' מהדר לאוקמה ההיא עובדא דטבחא אליביה.</w:t>
      </w:r>
    </w:p>
    <w:p w14:paraId="04252A8B" w14:textId="77777777" w:rsidR="00852209" w:rsidRPr="002E6030" w:rsidRDefault="00852209" w:rsidP="00852209">
      <w:pPr>
        <w:jc w:val="both"/>
        <w:rPr>
          <w:spacing w:val="20"/>
          <w:position w:val="6"/>
          <w:rtl/>
        </w:rPr>
      </w:pPr>
      <w:r w:rsidRPr="002E6030">
        <w:rPr>
          <w:rFonts w:hint="cs"/>
          <w:spacing w:val="20"/>
          <w:position w:val="6"/>
          <w:rtl/>
        </w:rPr>
        <w:t>ומהרי"ט אלגזי (אות ל"א סק"ב) הקשה אמאי לא הביאו הראשונים ראיה מסוגיא דע"ז לט: דעל כרחך כר' שמעון אתיא - עי' בדבריו. [והרמב"ם הנ"ל עירב גם סוגיא ההיא דע"ז בפסק שלו - עי' כס"מ ורדב"ז שם].</w:t>
      </w:r>
    </w:p>
    <w:p w14:paraId="20DDD237" w14:textId="77777777" w:rsidR="00852209" w:rsidRPr="002E6030" w:rsidRDefault="00852209" w:rsidP="00852209">
      <w:pPr>
        <w:jc w:val="both"/>
        <w:rPr>
          <w:spacing w:val="20"/>
          <w:position w:val="6"/>
          <w:rtl/>
        </w:rPr>
      </w:pPr>
      <w:r w:rsidRPr="002E6030">
        <w:rPr>
          <w:rFonts w:hint="cs"/>
          <w:spacing w:val="20"/>
          <w:position w:val="6"/>
          <w:rtl/>
        </w:rPr>
        <w:t>ובהגהות ריעב"ץ העיר איך פסקינן כר' שמעון, והאמר ר' יוחנן בעירובין מו: דר' יהודה ור' שמעון הלכה כר' יהודה. וכתב דדילמא רבא דסוגיין דנקט כר' שמעון סבר כמאן דלית ליה הני כללי.</w:t>
      </w:r>
    </w:p>
    <w:p w14:paraId="78D658E6" w14:textId="77777777" w:rsidR="00852209" w:rsidRPr="002E6030" w:rsidRDefault="00852209" w:rsidP="00852209">
      <w:pPr>
        <w:jc w:val="both"/>
        <w:rPr>
          <w:spacing w:val="20"/>
          <w:position w:val="6"/>
          <w:rtl/>
        </w:rPr>
      </w:pPr>
      <w:r w:rsidRPr="002E6030">
        <w:rPr>
          <w:rFonts w:hint="cs"/>
          <w:spacing w:val="20"/>
          <w:position w:val="6"/>
          <w:rtl/>
        </w:rPr>
        <w:t xml:space="preserve">והנה הב"י (סי' קי"ט) ביאר הפסק לפי דידוע דהלכה כר' שמעון. ותמהו עליו הב"ח וט"ז הרי קי"ל בעירובין דהלכה כר' יהודה, אך מ"מ הלכה כר' שמעון ומן הטעם המבואר לעיל.    </w:t>
      </w:r>
    </w:p>
    <w:p w14:paraId="521D765A" w14:textId="77777777" w:rsidR="00852209" w:rsidRPr="002E6030" w:rsidRDefault="00852209" w:rsidP="00852209">
      <w:pPr>
        <w:jc w:val="both"/>
        <w:rPr>
          <w:spacing w:val="20"/>
          <w:position w:val="6"/>
          <w:rtl/>
        </w:rPr>
      </w:pPr>
      <w:r w:rsidRPr="002E6030">
        <w:rPr>
          <w:rFonts w:hint="cs"/>
          <w:spacing w:val="20"/>
          <w:position w:val="6"/>
          <w:rtl/>
        </w:rPr>
        <w:t>כל שיש בו זיקת מעשרות אין לוקחין ממנו - המשנה נקטה 'מעשרות' לשון רבים, וכתב הכס"מ (מעשר יב. טז.) שמתוך כך דקדק הרמב"ם שם ונקט 'מעשר שני' לפי שהמשנה מיירי בין במעשר ראשון ובין במעשר שני.</w:t>
      </w:r>
    </w:p>
    <w:p w14:paraId="4F522BD8" w14:textId="77777777" w:rsidR="00852209" w:rsidRPr="002E6030" w:rsidRDefault="00852209" w:rsidP="00852209">
      <w:pPr>
        <w:jc w:val="both"/>
        <w:rPr>
          <w:spacing w:val="20"/>
          <w:position w:val="6"/>
          <w:rtl/>
        </w:rPr>
      </w:pPr>
      <w:r w:rsidRPr="002E6030">
        <w:rPr>
          <w:rFonts w:hint="cs"/>
          <w:spacing w:val="20"/>
          <w:position w:val="6"/>
          <w:rtl/>
        </w:rPr>
        <w:t>והתוי"ט הקשה הרי קי"ל דמעשר ראשון מותר לזרים ודלא כהרמב"ם, ואף דמשנתינו י"ל דר' שמעון סבר כר' מאיר, אך הרי הרמב"ם פסק דמותר לזרים. לכן הוא מפרש דבדוקא נקט הרמב"ם 'מעשר שני', וכן משנה הבאה נקטה 'מעשרות' ובמעשר שני מיירי דבעי חומה כדמפרש בגמ' שם, וכאן שפיר יש לגרוס 'תרומות ומעשרות' בלשון רבים, כלומר של דגן תירוש ויצהר.</w:t>
      </w:r>
    </w:p>
    <w:p w14:paraId="1E68CC72" w14:textId="77777777" w:rsidR="00852209" w:rsidRPr="002E6030" w:rsidRDefault="00852209" w:rsidP="00852209">
      <w:pPr>
        <w:jc w:val="both"/>
        <w:rPr>
          <w:spacing w:val="20"/>
          <w:position w:val="6"/>
          <w:rtl/>
        </w:rPr>
      </w:pPr>
      <w:r w:rsidRPr="002E6030">
        <w:rPr>
          <w:rFonts w:hint="cs"/>
          <w:spacing w:val="20"/>
          <w:position w:val="6"/>
          <w:rtl/>
        </w:rPr>
        <w:t>גמ'</w:t>
      </w:r>
    </w:p>
    <w:p w14:paraId="3577F620" w14:textId="77777777" w:rsidR="00852209" w:rsidRPr="002E6030" w:rsidRDefault="00852209" w:rsidP="00852209">
      <w:pPr>
        <w:jc w:val="both"/>
        <w:rPr>
          <w:spacing w:val="20"/>
          <w:position w:val="6"/>
          <w:rtl/>
        </w:rPr>
      </w:pPr>
      <w:r w:rsidRPr="002E6030">
        <w:rPr>
          <w:rFonts w:hint="cs"/>
          <w:spacing w:val="20"/>
          <w:position w:val="6"/>
          <w:rtl/>
        </w:rPr>
        <w:t>לאתויי מאי - עי' מסהש"ס דשאלת הגמ' קאי על תיבת 'כל' דקאמר ר' שמעון. ובשטמ"ק (י"א) משמע דגרס כן בגמ', וצ"ב שציין זאת על רש"י, ואולי צריך לתקן ולציין מקום דבריו על הגמ'.</w:t>
      </w:r>
    </w:p>
    <w:p w14:paraId="5629F2C1" w14:textId="77777777" w:rsidR="00852209" w:rsidRPr="002E6030" w:rsidRDefault="00852209" w:rsidP="00852209">
      <w:pPr>
        <w:jc w:val="both"/>
        <w:rPr>
          <w:spacing w:val="20"/>
          <w:position w:val="6"/>
          <w:rtl/>
        </w:rPr>
      </w:pPr>
      <w:r w:rsidRPr="002E6030">
        <w:rPr>
          <w:rFonts w:hint="cs"/>
          <w:spacing w:val="20"/>
          <w:position w:val="6"/>
          <w:rtl/>
        </w:rPr>
        <w:t>רש"י</w:t>
      </w:r>
    </w:p>
    <w:p w14:paraId="2252BABE" w14:textId="77777777" w:rsidR="00852209" w:rsidRPr="002E6030" w:rsidRDefault="00852209" w:rsidP="00852209">
      <w:pPr>
        <w:jc w:val="both"/>
        <w:rPr>
          <w:spacing w:val="20"/>
          <w:position w:val="6"/>
          <w:rtl/>
        </w:rPr>
      </w:pPr>
      <w:r w:rsidRPr="002E6030">
        <w:rPr>
          <w:rFonts w:hint="cs"/>
          <w:spacing w:val="20"/>
          <w:position w:val="6"/>
          <w:rtl/>
        </w:rPr>
        <w:t xml:space="preserve">ד"ה בשר צבאים - זימנין דמזבין עגל בכור תם וכו' - צ"ע דלעיל פירש"י שהוא חשוד להטיל מום בבכור - עי' בדברינו במשנה ד"ה החשוד על הבכורות, אות ב'. </w:t>
      </w:r>
    </w:p>
    <w:p w14:paraId="5AD2E2B0" w14:textId="77777777" w:rsidR="00852209" w:rsidRPr="002E6030" w:rsidRDefault="00852209" w:rsidP="00852209">
      <w:pPr>
        <w:jc w:val="both"/>
        <w:rPr>
          <w:spacing w:val="20"/>
          <w:position w:val="6"/>
          <w:rtl/>
        </w:rPr>
      </w:pPr>
      <w:r w:rsidRPr="002E6030">
        <w:rPr>
          <w:rFonts w:hint="cs"/>
          <w:spacing w:val="20"/>
          <w:position w:val="6"/>
          <w:rtl/>
        </w:rPr>
        <w:t>ד"ה שמעי רבנן - ומקפיד על טרחו ואינו מעבדן - עי' בדברינו בגמ' ד"ה אם איתא.</w:t>
      </w:r>
    </w:p>
    <w:p w14:paraId="674F67B5" w14:textId="77777777" w:rsidR="00852209" w:rsidRPr="002E6030" w:rsidRDefault="00852209" w:rsidP="00852209">
      <w:pPr>
        <w:jc w:val="both"/>
        <w:rPr>
          <w:spacing w:val="20"/>
          <w:position w:val="6"/>
          <w:rtl/>
        </w:rPr>
      </w:pPr>
      <w:r w:rsidRPr="002E6030">
        <w:rPr>
          <w:rFonts w:hint="cs"/>
          <w:spacing w:val="20"/>
          <w:position w:val="6"/>
          <w:rtl/>
        </w:rPr>
        <w:t xml:space="preserve">ד"ה החשוד על השביעית - לזרוע או לעשות סחורה בספיחים - עי' הערות להגריש"א. </w:t>
      </w:r>
    </w:p>
    <w:p w14:paraId="6C4A6890" w14:textId="77777777" w:rsidR="00852209" w:rsidRPr="002E6030" w:rsidRDefault="00852209" w:rsidP="00852209">
      <w:pPr>
        <w:jc w:val="both"/>
        <w:rPr>
          <w:spacing w:val="20"/>
          <w:position w:val="6"/>
          <w:rtl/>
        </w:rPr>
      </w:pPr>
      <w:r w:rsidRPr="002E6030">
        <w:rPr>
          <w:rFonts w:hint="cs"/>
          <w:spacing w:val="20"/>
          <w:position w:val="6"/>
          <w:rtl/>
        </w:rPr>
        <w:t>תוס'</w:t>
      </w:r>
    </w:p>
    <w:p w14:paraId="7D9A4608" w14:textId="77777777" w:rsidR="00852209" w:rsidRPr="002E6030" w:rsidRDefault="00852209" w:rsidP="00852209">
      <w:pPr>
        <w:jc w:val="both"/>
        <w:rPr>
          <w:spacing w:val="20"/>
          <w:position w:val="6"/>
          <w:rtl/>
        </w:rPr>
      </w:pPr>
      <w:r w:rsidRPr="002E6030">
        <w:rPr>
          <w:rFonts w:hint="cs"/>
          <w:spacing w:val="20"/>
          <w:position w:val="6"/>
          <w:rtl/>
        </w:rPr>
        <w:t>ד"ה כפועל בטל - אלא היה לו לפרש שנותנין לו שכר בטלה מאותה מלאכה ובטל לגמרי ואינו עושה בשום מלאכה:</w:t>
      </w:r>
    </w:p>
    <w:p w14:paraId="227DAC80" w14:textId="77777777" w:rsidR="00852209" w:rsidRPr="002E6030" w:rsidRDefault="00852209" w:rsidP="00852209">
      <w:pPr>
        <w:jc w:val="both"/>
        <w:rPr>
          <w:spacing w:val="20"/>
          <w:position w:val="6"/>
          <w:rtl/>
        </w:rPr>
      </w:pPr>
      <w:r w:rsidRPr="002E6030">
        <w:rPr>
          <w:rFonts w:hint="cs"/>
          <w:spacing w:val="20"/>
          <w:position w:val="6"/>
          <w:rtl/>
        </w:rPr>
        <w:lastRenderedPageBreak/>
        <w:t xml:space="preserve">מחלוקת מפרשים בביאור פירוש תוס': </w:t>
      </w:r>
    </w:p>
    <w:p w14:paraId="4A4F6D43" w14:textId="77777777" w:rsidR="00852209" w:rsidRPr="002E6030" w:rsidRDefault="00852209" w:rsidP="00852209">
      <w:pPr>
        <w:jc w:val="both"/>
        <w:rPr>
          <w:spacing w:val="20"/>
          <w:position w:val="6"/>
          <w:rtl/>
        </w:rPr>
      </w:pPr>
      <w:r w:rsidRPr="002E6030">
        <w:rPr>
          <w:rFonts w:hint="cs"/>
          <w:spacing w:val="20"/>
          <w:position w:val="6"/>
          <w:rtl/>
        </w:rPr>
        <w:t>לשון הרא"ש סוף פירקין "אומדין כמה אדם רוצה ליקח ליבטל ממלאכתו שהוא רגיל לעשות בה ולישב בטל". וכעי"ז פירשו דברי תוס' מהרש"א ומהר"ם על תוס' ב"מ סח., וזהו כפירוש הב"י (יו"ד סי' קע"ז).</w:t>
      </w:r>
    </w:p>
    <w:p w14:paraId="641F771C" w14:textId="77777777" w:rsidR="00852209" w:rsidRPr="002E6030" w:rsidRDefault="00852209" w:rsidP="00852209">
      <w:pPr>
        <w:jc w:val="both"/>
        <w:rPr>
          <w:spacing w:val="20"/>
          <w:position w:val="6"/>
          <w:rtl/>
        </w:rPr>
      </w:pPr>
      <w:r w:rsidRPr="002E6030">
        <w:rPr>
          <w:rFonts w:hint="cs"/>
          <w:spacing w:val="20"/>
          <w:position w:val="6"/>
          <w:rtl/>
        </w:rPr>
        <w:t>ברם מהרש"ל בב"מ שם פירש כוונת תוס' כדברי הטור ונמוקי יוסף, אדם שבטל עכשיו ואין לו מלאכה, אמדינן כמה מוכן להוזיל כדי שיתנו לו לעשות מלאכה. ומהרש"א ומהר"ם הנ"ל דחו דבריו בתוקף - עי' בדבריהם בהרחבה.</w:t>
      </w:r>
    </w:p>
    <w:p w14:paraId="262949DC" w14:textId="77777777" w:rsidR="00852209" w:rsidRPr="002E6030" w:rsidRDefault="00852209" w:rsidP="00852209">
      <w:pPr>
        <w:jc w:val="both"/>
        <w:rPr>
          <w:spacing w:val="20"/>
          <w:position w:val="6"/>
          <w:rtl/>
        </w:rPr>
      </w:pPr>
      <w:r w:rsidRPr="002E6030">
        <w:rPr>
          <w:rFonts w:hint="cs"/>
          <w:spacing w:val="20"/>
          <w:position w:val="6"/>
          <w:rtl/>
        </w:rPr>
        <w:t>וראה עוד הגהות הגר"א על הדף שם, ובשו"ע (חו"מ רסה. ג.), ופני יהושע, ופלפולא חריפתא פרק איזהו נשך (סי' ל"ט אות ג').</w:t>
      </w:r>
    </w:p>
    <w:p w14:paraId="19034ADA" w14:textId="77777777" w:rsidR="00852209" w:rsidRPr="002E6030" w:rsidRDefault="00852209" w:rsidP="00852209">
      <w:pPr>
        <w:jc w:val="both"/>
        <w:rPr>
          <w:spacing w:val="20"/>
          <w:position w:val="6"/>
          <w:rtl/>
        </w:rPr>
      </w:pPr>
      <w:r w:rsidRPr="002E6030">
        <w:rPr>
          <w:rFonts w:hint="cs"/>
          <w:spacing w:val="20"/>
          <w:position w:val="6"/>
          <w:rtl/>
        </w:rPr>
        <w:t>והנה כתבו המפרשים הנ"ל שפירוש הטור ונימוק"י הוא כפירוש ר"ח שהביאו תוס' לקמן בסוף הדיבור, וא"כ מוכח שתוס' גופם ודאי לא מפרשי הכי, דהא פליגי הכא על פיר"ח, וכן הביא פלפולא חריפתא הנ"ל ראיה לדחות פירוש מהרש"ל.</w:t>
      </w:r>
    </w:p>
    <w:p w14:paraId="2E5B3D13" w14:textId="77777777" w:rsidR="00852209" w:rsidRPr="002E6030" w:rsidRDefault="00852209" w:rsidP="00852209">
      <w:pPr>
        <w:jc w:val="both"/>
        <w:rPr>
          <w:spacing w:val="20"/>
          <w:position w:val="6"/>
          <w:rtl/>
        </w:rPr>
      </w:pPr>
      <w:r w:rsidRPr="002E6030">
        <w:rPr>
          <w:rFonts w:hint="cs"/>
          <w:spacing w:val="20"/>
          <w:position w:val="6"/>
          <w:rtl/>
        </w:rPr>
        <w:t>וראה עוד בדברי אבן האזל (גזילה ואבידה יב. ג.).</w:t>
      </w:r>
    </w:p>
    <w:p w14:paraId="7D42DE5C" w14:textId="77777777" w:rsidR="00852209" w:rsidRPr="002E6030" w:rsidRDefault="00852209" w:rsidP="00852209">
      <w:pPr>
        <w:jc w:val="both"/>
        <w:rPr>
          <w:spacing w:val="20"/>
          <w:position w:val="6"/>
          <w:rtl/>
        </w:rPr>
      </w:pPr>
      <w:r w:rsidRPr="002E6030">
        <w:rPr>
          <w:rFonts w:hint="cs"/>
          <w:spacing w:val="20"/>
          <w:position w:val="6"/>
          <w:rtl/>
        </w:rPr>
        <w:t>וגם שם פירש בקונטרס כענין שפירש כאן וא"א לומר כן וכו' - תוס' בסוגיין דחו פירש"י ופירשו בע"א. אולם תוס' ב"מ סח. הסכימו לפירש"י באלו מציאות [ועי"ש מהר"ם דהיינו לפי גירסתם בסוגיא דב"מ ודלא כגירסא שלפנינו שם]. ומהר"ם שם ביאר שכוונתם דרק בסוגיא דב"מ צריך לפרש כפירש"י, אבל בשאר דוכתי נשארו בשיטתם. אולם הגהות הגר"א שם (אות ב') כתב דתוס' ב"מ חזרו בהן לפרש כרש"י. ולשון הרא"ש שם (סי' ל"ט) "ואע"ג דלעיל גבי משיב אבידה פרישנא כפירש"י הכל לפי הענין", והיינו כדברי מהר"ם.</w:t>
      </w:r>
    </w:p>
    <w:p w14:paraId="0959752C" w14:textId="77777777" w:rsidR="00852209" w:rsidRPr="002E6030" w:rsidRDefault="00852209" w:rsidP="00852209">
      <w:pPr>
        <w:jc w:val="both"/>
        <w:rPr>
          <w:spacing w:val="20"/>
          <w:position w:val="6"/>
          <w:rtl/>
        </w:rPr>
      </w:pPr>
      <w:r w:rsidRPr="002E6030">
        <w:rPr>
          <w:rFonts w:hint="cs"/>
          <w:spacing w:val="20"/>
          <w:position w:val="6"/>
          <w:rtl/>
        </w:rPr>
        <w:t>והדרישה (יו"ד שיב. א.) כתב שבד' מקומות מדברים בדין פועל בטל, ובכל מקום פירש הטור פירוש אחר, והיינו על דרך שכתב הרא"ש דהכל לפי הענין - עי' בדבריו. וע"ע ט"ז (שיב. א.).</w:t>
      </w:r>
    </w:p>
    <w:p w14:paraId="47F0D54D" w14:textId="77777777" w:rsidR="00852209" w:rsidRPr="002E6030" w:rsidRDefault="00852209" w:rsidP="00852209">
      <w:pPr>
        <w:jc w:val="both"/>
        <w:rPr>
          <w:spacing w:val="20"/>
          <w:position w:val="6"/>
          <w:rtl/>
        </w:rPr>
      </w:pPr>
      <w:r w:rsidRPr="002E6030">
        <w:rPr>
          <w:rFonts w:hint="cs"/>
          <w:spacing w:val="20"/>
          <w:position w:val="6"/>
          <w:rtl/>
        </w:rPr>
        <w:t>ובריש הכונס אמרינן שומר אבידה כשומר חינם דמאי הנאה אית ליה אלא צריך נמי לפרש שם ליושב ובטל לגמרי - כלומר בשלמא לפירוש תוס' אין שם הנאה אלא פיצוי על בטלה גרידא, אבל לרש"י הרי יש כאן גם תשלום על פעולת השבת האבידה דאסור, וגם נמצא דאינו שומר חינם.</w:t>
      </w:r>
    </w:p>
    <w:p w14:paraId="7D33CD46" w14:textId="77777777" w:rsidR="00852209" w:rsidRPr="002E6030" w:rsidRDefault="00852209" w:rsidP="00852209">
      <w:pPr>
        <w:jc w:val="both"/>
        <w:rPr>
          <w:spacing w:val="20"/>
          <w:position w:val="6"/>
          <w:rtl/>
        </w:rPr>
      </w:pPr>
      <w:r w:rsidRPr="002E6030">
        <w:rPr>
          <w:rFonts w:hint="cs"/>
          <w:spacing w:val="20"/>
          <w:position w:val="6"/>
          <w:rtl/>
        </w:rPr>
        <w:t xml:space="preserve">ורבינו חננאל פירש שם וכו' ופירושו תמוה וכו' - עי' מרומי שדה שביאר כוונת הר"ח על דרך פירושו באיזהו נשך המובא לקמן בסוף הדיבור, ודלא כהבנת תוס'. </w:t>
      </w:r>
    </w:p>
    <w:p w14:paraId="4757029F" w14:textId="77777777" w:rsidR="00852209" w:rsidRPr="002E6030" w:rsidRDefault="00852209" w:rsidP="00852209">
      <w:pPr>
        <w:jc w:val="both"/>
        <w:rPr>
          <w:spacing w:val="20"/>
          <w:position w:val="6"/>
          <w:rtl/>
        </w:rPr>
      </w:pPr>
      <w:r w:rsidRPr="002E6030">
        <w:rPr>
          <w:rFonts w:hint="cs"/>
          <w:spacing w:val="20"/>
          <w:position w:val="6"/>
          <w:rtl/>
        </w:rPr>
        <w:t>ומשמע לגמרי כמו [שפירשתי] ולא כמו שפירש רש"י ור"ח כלל - הגירסא כפי שלפנינו היא גירסת צ"ק וח"נ, ועי' ח"נ היכי משמע מהתם גם דלא כפירש"י וגם דלא כפיר"ח. ובדומה לזה גירסת השטמ"ק (כ"ז), אלא שהוסיף דפיר"ח לא משמע כלל, וגם לא ממש כפירוש הקונטרס.</w:t>
      </w:r>
    </w:p>
    <w:p w14:paraId="700C61E7" w14:textId="77777777" w:rsidR="00852209" w:rsidRPr="002E6030" w:rsidRDefault="00852209" w:rsidP="00852209">
      <w:pPr>
        <w:jc w:val="both"/>
        <w:rPr>
          <w:spacing w:val="20"/>
          <w:position w:val="6"/>
          <w:rtl/>
        </w:rPr>
      </w:pPr>
      <w:r w:rsidRPr="002E6030">
        <w:rPr>
          <w:rFonts w:hint="cs"/>
          <w:spacing w:val="20"/>
          <w:position w:val="6"/>
          <w:rtl/>
        </w:rPr>
        <w:t>ברם גירסת מים קדושים ודברי נחמיה "ומשמע לגמרי כמו שפירש"י ולא כמו שפירש ר"ח כלל". ועי' שביאר היכי משמע מהתם כרש"י ודלא כר"ח.</w:t>
      </w:r>
    </w:p>
    <w:p w14:paraId="2614DA73" w14:textId="77777777" w:rsidR="00852209" w:rsidRPr="002E6030" w:rsidRDefault="00852209" w:rsidP="00852209">
      <w:pPr>
        <w:jc w:val="both"/>
        <w:rPr>
          <w:spacing w:val="20"/>
          <w:position w:val="6"/>
          <w:rtl/>
        </w:rPr>
      </w:pPr>
      <w:r w:rsidRPr="002E6030">
        <w:rPr>
          <w:rFonts w:hint="cs"/>
          <w:spacing w:val="20"/>
          <w:position w:val="6"/>
          <w:rtl/>
        </w:rPr>
        <w:t>והנה כתבו הגהות דברי נחמיה ומים קדושים דלגירסתם ניחא המשך דברי תוס' "ומיהו קשיא" וכו', כלומא אמנם מסוגיא דהשוכר את האומנין מסייע לפירש"י, מיהו קשיא עליו מפרק איזהו נשך. אך לגירסת שאר מפרשים קשיא. ואכן הרש"ש ושטמ"ק הגיהו דצ"ל "ועוד קשיא". וראה עוד גירסת השפ"א.</w:t>
      </w:r>
    </w:p>
    <w:p w14:paraId="090D2740" w14:textId="77777777" w:rsidR="00852209" w:rsidRPr="002E6030" w:rsidRDefault="00852209" w:rsidP="00852209">
      <w:pPr>
        <w:jc w:val="both"/>
        <w:rPr>
          <w:spacing w:val="20"/>
          <w:position w:val="6"/>
          <w:rtl/>
        </w:rPr>
      </w:pPr>
      <w:r w:rsidRPr="002E6030">
        <w:rPr>
          <w:rFonts w:hint="cs"/>
          <w:spacing w:val="20"/>
          <w:position w:val="6"/>
          <w:rtl/>
        </w:rPr>
        <w:t>ומיהו קשיא מהא דתנן בפרק איזהו נשך וכו' - בישוב קושיות תוס' מפרק איזהו נשך - יעוי' ריטב"א ופני יהושע שם סח., ורש"ש שם סח:</w:t>
      </w:r>
    </w:p>
    <w:p w14:paraId="58A781F0" w14:textId="77777777" w:rsidR="00852209" w:rsidRPr="002E6030" w:rsidRDefault="00852209" w:rsidP="00852209">
      <w:pPr>
        <w:jc w:val="both"/>
        <w:rPr>
          <w:spacing w:val="20"/>
          <w:position w:val="6"/>
          <w:rtl/>
        </w:rPr>
      </w:pPr>
      <w:r w:rsidRPr="002E6030">
        <w:rPr>
          <w:rFonts w:hint="cs"/>
          <w:spacing w:val="20"/>
          <w:position w:val="6"/>
          <w:rtl/>
        </w:rPr>
        <w:t>ועוד דבברייתא פליגי התם וכו' ר' שמעון אומר נותן לו שכרו משלם והשתא מתני' ר"ש שזהו שכרו משלם ובתוספתא משמע דמתני' כר"מ וכו' - פי' נוטל שכר מושלם כפי ערך עבודתו שעובד עכשיו, והיינו כפועל בטל לפירש"י, נמצא דהמשנה שנקטה כפועל בטל היינו כר' שמעון ובתוספתא משמע דמתני' כר' מאיר.</w:t>
      </w:r>
    </w:p>
    <w:p w14:paraId="2D30BD2A" w14:textId="77777777" w:rsidR="00852209" w:rsidRPr="002E6030" w:rsidRDefault="00852209" w:rsidP="00852209">
      <w:pPr>
        <w:jc w:val="both"/>
        <w:rPr>
          <w:spacing w:val="20"/>
          <w:position w:val="6"/>
          <w:rtl/>
        </w:rPr>
      </w:pPr>
      <w:r w:rsidRPr="002E6030">
        <w:rPr>
          <w:rFonts w:hint="cs"/>
          <w:spacing w:val="20"/>
          <w:position w:val="6"/>
          <w:rtl/>
        </w:rPr>
        <w:t>ולפירוש הקונטרס דשמעתין ודב"מ קשיא אבל לפי מה שפירשתי דכפועל בטל היינו ביושב ובטל לגמרי ניחא - כלומר לפירש"י קשיא דר' שמעון ור' מאיר היינו הך [ח"נ], אבל לפי' תוס' ניחא כל ג' הקושיות כדמפרש.</w:t>
      </w:r>
    </w:p>
    <w:p w14:paraId="41D5BA17" w14:textId="77777777" w:rsidR="00852209" w:rsidRPr="002E6030" w:rsidRDefault="00852209" w:rsidP="00852209">
      <w:pPr>
        <w:jc w:val="both"/>
        <w:rPr>
          <w:spacing w:val="20"/>
          <w:position w:val="6"/>
          <w:rtl/>
        </w:rPr>
      </w:pPr>
      <w:r w:rsidRPr="002E6030">
        <w:rPr>
          <w:rFonts w:hint="cs"/>
          <w:spacing w:val="20"/>
          <w:position w:val="6"/>
          <w:rtl/>
        </w:rPr>
        <w:t xml:space="preserve">ורבינו חננאל פירש שם כפועל בטל וכו' - כתב הח"נ דפירוש ר"ח זה אינו כהפירוש שכתבו תוס' לעיל בשמו, אלא כפירוש הטור (יו"ד סי' קע"ז) שהביא מהרש"ל פרק איזהו נשך [ועי' בדברינו לעיל]. אמנם מרומי שדה פירש אף דברי ר"ח דלעיל כדבריו דהכא.  </w:t>
      </w:r>
    </w:p>
    <w:p w14:paraId="3F50E949" w14:textId="77777777" w:rsidR="00210DE0" w:rsidRPr="002E6030" w:rsidRDefault="00210DE0" w:rsidP="00210DE0">
      <w:pPr>
        <w:jc w:val="both"/>
        <w:rPr>
          <w:spacing w:val="20"/>
          <w:position w:val="6"/>
        </w:rPr>
      </w:pPr>
      <w:r w:rsidRPr="002E6030">
        <w:rPr>
          <w:rFonts w:hint="cs"/>
          <w:spacing w:val="20"/>
          <w:position w:val="6"/>
          <w:rtl/>
        </w:rPr>
        <w:lastRenderedPageBreak/>
        <w:t>דף ל.</w:t>
      </w:r>
    </w:p>
    <w:p w14:paraId="1E1262B3" w14:textId="77777777" w:rsidR="00210DE0" w:rsidRPr="002E6030" w:rsidRDefault="00210DE0" w:rsidP="00210DE0">
      <w:pPr>
        <w:jc w:val="both"/>
        <w:rPr>
          <w:spacing w:val="20"/>
          <w:position w:val="6"/>
          <w:rtl/>
        </w:rPr>
      </w:pPr>
      <w:r w:rsidRPr="002E6030">
        <w:rPr>
          <w:rFonts w:hint="cs"/>
          <w:spacing w:val="20"/>
          <w:position w:val="6"/>
          <w:rtl/>
        </w:rPr>
        <w:t>גמ'</w:t>
      </w:r>
    </w:p>
    <w:p w14:paraId="426123F3" w14:textId="77777777" w:rsidR="00210DE0" w:rsidRPr="002E6030" w:rsidRDefault="00210DE0" w:rsidP="00210DE0">
      <w:pPr>
        <w:jc w:val="both"/>
        <w:rPr>
          <w:spacing w:val="20"/>
          <w:position w:val="6"/>
          <w:rtl/>
        </w:rPr>
      </w:pPr>
      <w:r w:rsidRPr="002E6030">
        <w:rPr>
          <w:rFonts w:hint="cs"/>
          <w:spacing w:val="20"/>
          <w:position w:val="6"/>
          <w:rtl/>
        </w:rPr>
        <w:t>ואזיל ומשבש לבני טבחי וגרי להו באמגוזי ומייתו ליה תרבא דאטמא וכו' - פירש רש"י שהיה שוכרן לבני הטבחים ומביאין לו החלב שגונבין אותו מאביהן. והטור ושו"ע (יו"ד קיט. ד.) פירשו שהיה מרגיל הנערים לבא לקנות ממנו החלב באגוזים שהיה נותן להם, ותמוה ששינו ממשמעות הגמ', ועי' בב"ח שכתב להגיה בדברי הטור. וראה מש"כ לישב הט"ז סק"ז.</w:t>
      </w:r>
    </w:p>
    <w:p w14:paraId="23AD0097" w14:textId="77777777" w:rsidR="00210DE0" w:rsidRPr="002E6030" w:rsidRDefault="00210DE0" w:rsidP="00210DE0">
      <w:pPr>
        <w:jc w:val="both"/>
        <w:rPr>
          <w:spacing w:val="20"/>
          <w:position w:val="6"/>
          <w:rtl/>
        </w:rPr>
      </w:pPr>
      <w:r w:rsidRPr="002E6030">
        <w:rPr>
          <w:rFonts w:hint="cs"/>
          <w:spacing w:val="20"/>
          <w:position w:val="6"/>
          <w:rtl/>
        </w:rPr>
        <w:t>מתני'</w:t>
      </w:r>
    </w:p>
    <w:p w14:paraId="3EFC5621" w14:textId="77777777" w:rsidR="00210DE0" w:rsidRPr="002E6030" w:rsidRDefault="00210DE0" w:rsidP="00210DE0">
      <w:pPr>
        <w:jc w:val="both"/>
        <w:rPr>
          <w:spacing w:val="20"/>
          <w:position w:val="6"/>
          <w:rtl/>
        </w:rPr>
      </w:pPr>
      <w:r w:rsidRPr="002E6030">
        <w:rPr>
          <w:rFonts w:hint="cs"/>
          <w:spacing w:val="20"/>
          <w:position w:val="6"/>
          <w:rtl/>
        </w:rPr>
        <w:t>החשוד על השביעית אינו חשוד על המעשרות:</w:t>
      </w:r>
    </w:p>
    <w:p w14:paraId="71810F72" w14:textId="77777777" w:rsidR="00210DE0" w:rsidRPr="002E6030" w:rsidRDefault="00210DE0" w:rsidP="00210DE0">
      <w:pPr>
        <w:jc w:val="both"/>
        <w:rPr>
          <w:spacing w:val="20"/>
          <w:position w:val="6"/>
          <w:rtl/>
        </w:rPr>
      </w:pPr>
      <w:r w:rsidRPr="002E6030">
        <w:rPr>
          <w:rFonts w:hint="cs"/>
          <w:spacing w:val="20"/>
          <w:position w:val="6"/>
          <w:rtl/>
        </w:rPr>
        <w:t xml:space="preserve">בגמ' מבואר דמיירי במעשר שני דבעי חומה וחמיר ליה [ועי' תוד"ה מעשרות], ומשמע דעל מעשר ראשון ועני הוי חשוד דלא חמיר ליה. ותמה התפא"י (בועז אות ב') לפי מה שפירשו רש"י ורע"ב דהלוקח צריך עכ"פ לעשר דמאי, הרי מיירי דחשוד שלא לעשר כלל, וא"כ אדרבה מעשר חמור טפי שחייב על טבלו מיתה משא"כ שביעית שהוא לאו בעלמא או עשה. </w:t>
      </w:r>
    </w:p>
    <w:p w14:paraId="7F3A71FC" w14:textId="77777777" w:rsidR="00210DE0" w:rsidRPr="002E6030" w:rsidRDefault="00210DE0" w:rsidP="00210DE0">
      <w:pPr>
        <w:jc w:val="both"/>
        <w:rPr>
          <w:spacing w:val="20"/>
          <w:position w:val="6"/>
          <w:rtl/>
        </w:rPr>
      </w:pPr>
      <w:r w:rsidRPr="002E6030">
        <w:rPr>
          <w:rFonts w:hint="cs"/>
          <w:spacing w:val="20"/>
          <w:position w:val="6"/>
          <w:rtl/>
        </w:rPr>
        <w:t xml:space="preserve">ותירץ דיש לפרש בפשיטות דמיירי במפריש מעשרות שאינו עם הארץ, אך חשוד שלא לעשות עם המעשרות כדינם. וביכין (אות נ') כתב דנראה שהגמ' נקטה מעשר שני וכל שכן שאר מעשרות שאינו חשוד על גזל שלא ליתנם, וכל שכן תרומה שהיא במיתה לזרים. </w:t>
      </w:r>
    </w:p>
    <w:p w14:paraId="0033CE35" w14:textId="77777777" w:rsidR="00210DE0" w:rsidRPr="002E6030" w:rsidRDefault="00210DE0" w:rsidP="00210DE0">
      <w:pPr>
        <w:jc w:val="both"/>
        <w:rPr>
          <w:spacing w:val="20"/>
          <w:position w:val="6"/>
          <w:rtl/>
        </w:rPr>
      </w:pPr>
      <w:r w:rsidRPr="002E6030">
        <w:rPr>
          <w:rFonts w:hint="cs"/>
          <w:spacing w:val="20"/>
          <w:position w:val="6"/>
          <w:rtl/>
        </w:rPr>
        <w:t>והנה כדבריו מבואר בתוס' (סוף ד"ה מעשרות) שכתבו דלא מיירי הכא בחשש שאינו מתוקן, דא"כ הוה ליה למימר 'טבל' או 'דמאי', אלא במעשר שני מתוקן דאכתי בעי חומה.</w:t>
      </w:r>
    </w:p>
    <w:p w14:paraId="5E7A6BE4" w14:textId="77777777" w:rsidR="00210DE0" w:rsidRPr="002E6030" w:rsidRDefault="00210DE0" w:rsidP="00210DE0">
      <w:pPr>
        <w:jc w:val="both"/>
        <w:rPr>
          <w:spacing w:val="20"/>
          <w:position w:val="6"/>
          <w:rtl/>
        </w:rPr>
      </w:pPr>
      <w:r w:rsidRPr="002E6030">
        <w:rPr>
          <w:rFonts w:hint="cs"/>
          <w:spacing w:val="20"/>
          <w:position w:val="6"/>
          <w:rtl/>
        </w:rPr>
        <w:t xml:space="preserve">ובישוב פירש"י - יעוי' מים קדושים, מרומי שדה, שפ"א. וע"ע חזו"א (לקוטים בכורות לדף ל.). </w:t>
      </w:r>
    </w:p>
    <w:p w14:paraId="198A0337" w14:textId="77777777" w:rsidR="00210DE0" w:rsidRPr="002E6030" w:rsidRDefault="00210DE0" w:rsidP="00210DE0">
      <w:pPr>
        <w:jc w:val="both"/>
        <w:rPr>
          <w:spacing w:val="20"/>
          <w:position w:val="6"/>
          <w:rtl/>
        </w:rPr>
      </w:pPr>
      <w:r w:rsidRPr="002E6030">
        <w:rPr>
          <w:rFonts w:hint="cs"/>
          <w:spacing w:val="20"/>
          <w:position w:val="6"/>
          <w:rtl/>
        </w:rPr>
        <w:t>ויש שהוא חשוד על הטהרות ואינו חשוד לא על זה וכו' - כתב הרמב"ם בפיהמ"ש דנקטה המשנה "ויש שהוא חשוד" וכו', לפי שדוקא החשוד על מילי דרבנן דטהרות אין ראוי לחשוד אותו במילי דאורייתא, אבל אם נחשד על טומאה דאורייתא הרי הוא חשוד גם על שביעית ומעשרות.</w:t>
      </w:r>
    </w:p>
    <w:p w14:paraId="5EAA20BB" w14:textId="77777777" w:rsidR="00210DE0" w:rsidRPr="002E6030" w:rsidRDefault="00210DE0" w:rsidP="00210DE0">
      <w:pPr>
        <w:jc w:val="both"/>
        <w:rPr>
          <w:spacing w:val="20"/>
          <w:position w:val="6"/>
          <w:rtl/>
        </w:rPr>
      </w:pPr>
      <w:r w:rsidRPr="002E6030">
        <w:rPr>
          <w:rFonts w:hint="cs"/>
          <w:spacing w:val="20"/>
          <w:position w:val="6"/>
          <w:rtl/>
        </w:rPr>
        <w:t>זה הכלל החשוד על דבר לא דנו ולא מעידו:</w:t>
      </w:r>
    </w:p>
    <w:p w14:paraId="3FB69846" w14:textId="77777777" w:rsidR="00210DE0" w:rsidRPr="002E6030" w:rsidRDefault="00210DE0" w:rsidP="00210DE0">
      <w:pPr>
        <w:jc w:val="both"/>
        <w:rPr>
          <w:spacing w:val="20"/>
          <w:position w:val="6"/>
          <w:rtl/>
        </w:rPr>
      </w:pPr>
      <w:r w:rsidRPr="002E6030">
        <w:rPr>
          <w:rFonts w:hint="cs"/>
          <w:spacing w:val="20"/>
          <w:position w:val="6"/>
          <w:rtl/>
        </w:rPr>
        <w:t>א] ביאור 'זה הכלל':</w:t>
      </w:r>
    </w:p>
    <w:p w14:paraId="5AFC9650" w14:textId="77777777" w:rsidR="00210DE0" w:rsidRPr="002E6030" w:rsidRDefault="00210DE0" w:rsidP="00210DE0">
      <w:pPr>
        <w:jc w:val="both"/>
        <w:rPr>
          <w:spacing w:val="20"/>
          <w:position w:val="6"/>
          <w:rtl/>
        </w:rPr>
      </w:pPr>
      <w:r w:rsidRPr="002E6030">
        <w:rPr>
          <w:rFonts w:hint="cs"/>
          <w:spacing w:val="20"/>
          <w:position w:val="6"/>
          <w:rtl/>
        </w:rPr>
        <w:t>הקשה התוי"ט מהו דנקט "זה הכלל" כיון שאינו כולל הדינים ששנה כבר אלא מילתא אחריתי קאמר. והביא דברי הרמב"ם בפיהמ"ש ד"זה הכלל" בא לומר שהחשוד על דבר הרי זה חשוד על איסור אחר רק אם הוא שוה לאיסורו או פחות ממנו. ודחה דבריו דאינו במשמעות הלשון. וכתב דיש נוסחאות דלא גרסי להא.</w:t>
      </w:r>
    </w:p>
    <w:p w14:paraId="271F4F95" w14:textId="77777777" w:rsidR="00210DE0" w:rsidRPr="002E6030" w:rsidRDefault="00210DE0" w:rsidP="00210DE0">
      <w:pPr>
        <w:jc w:val="both"/>
        <w:rPr>
          <w:spacing w:val="20"/>
          <w:position w:val="6"/>
          <w:rtl/>
        </w:rPr>
      </w:pPr>
      <w:r w:rsidRPr="002E6030">
        <w:rPr>
          <w:rFonts w:hint="cs"/>
          <w:spacing w:val="20"/>
          <w:position w:val="6"/>
          <w:rtl/>
        </w:rPr>
        <w:t>ב] לענין הלכה:</w:t>
      </w:r>
    </w:p>
    <w:p w14:paraId="773CDCC5" w14:textId="77777777" w:rsidR="00210DE0" w:rsidRPr="002E6030" w:rsidRDefault="00210DE0" w:rsidP="00210DE0">
      <w:pPr>
        <w:jc w:val="both"/>
        <w:rPr>
          <w:spacing w:val="20"/>
          <w:position w:val="6"/>
          <w:rtl/>
        </w:rPr>
      </w:pPr>
      <w:r w:rsidRPr="002E6030">
        <w:rPr>
          <w:rFonts w:hint="cs"/>
          <w:spacing w:val="20"/>
          <w:position w:val="6"/>
          <w:rtl/>
        </w:rPr>
        <w:t>הך סתמא דמתני' היא כר' מאיר במשנה לקמן לה., וכתב הרמב"ן בהלכותיו דלית הלכתא כוותיה כדמברר באידך פירקין, וביאר מהרי"ט אלגזי (אות ל"ב סק"א) דכוונתו לסוגיא לקמן לה: דמסקינן הלכה כרשב"ג דהתם, ואע"ג דסתם לן תנא הכא כוותיה, הא קי"ל סתם ואח"כ מחלוקת בחדא מסכתא אין הלכה כסתם. וראה בדבריו שהאריך לענין אם יש לחלק בין חשוד סתמא לחשוד שהוחזק בזה, וכן אם לפסק ההלכה יש חילוק בין חשוד על הבכורות לחשוד על שאר איסורין. [וע"ע בדברינו על מתני' לקמן לה. ד"ה ר"מ אומר].</w:t>
      </w:r>
    </w:p>
    <w:p w14:paraId="74EE6301" w14:textId="77777777" w:rsidR="00210DE0" w:rsidRPr="002E6030" w:rsidRDefault="00210DE0" w:rsidP="00210DE0">
      <w:pPr>
        <w:jc w:val="both"/>
        <w:rPr>
          <w:spacing w:val="20"/>
          <w:position w:val="6"/>
          <w:rtl/>
        </w:rPr>
      </w:pPr>
      <w:r w:rsidRPr="002E6030">
        <w:rPr>
          <w:rFonts w:hint="cs"/>
          <w:spacing w:val="20"/>
          <w:position w:val="6"/>
          <w:rtl/>
        </w:rPr>
        <w:t>גמ'</w:t>
      </w:r>
    </w:p>
    <w:p w14:paraId="78591DDD" w14:textId="77777777" w:rsidR="00210DE0" w:rsidRPr="002E6030" w:rsidRDefault="00210DE0" w:rsidP="00210DE0">
      <w:pPr>
        <w:jc w:val="both"/>
        <w:rPr>
          <w:spacing w:val="20"/>
          <w:position w:val="6"/>
          <w:rtl/>
        </w:rPr>
      </w:pPr>
      <w:r w:rsidRPr="002E6030">
        <w:rPr>
          <w:rFonts w:hint="cs"/>
          <w:spacing w:val="20"/>
          <w:position w:val="6"/>
          <w:rtl/>
        </w:rPr>
        <w:t>מ"ט שביעית לא בעיא חומה מעשר כיון דבעי חומה חמיר ליה - מוכח מסוגיין דהחשוד לחמור חשוד לקל, וכן לקמן איתא דהחשוד לדאורייתא כ"ש דחשוד אדרבנן. ומתוך כך תמה הב"י (יו"ד סוס"י קי"ט) על תשובות המיוחסות לרמב"ן [עי' שו"ת הרשב"א ח"א סי' ס"ד] שנקט והוכיח מסוגיא דחולין ד: דהחשוד על החמור אינו חשוד על הקל - עי' בדברי הב"י.</w:t>
      </w:r>
    </w:p>
    <w:p w14:paraId="0DDB94E9" w14:textId="77777777" w:rsidR="00210DE0" w:rsidRPr="002E6030" w:rsidRDefault="00210DE0" w:rsidP="00210DE0">
      <w:pPr>
        <w:jc w:val="both"/>
        <w:rPr>
          <w:spacing w:val="20"/>
          <w:position w:val="6"/>
          <w:rtl/>
        </w:rPr>
      </w:pPr>
      <w:r w:rsidRPr="002E6030">
        <w:rPr>
          <w:rFonts w:hint="cs"/>
          <w:spacing w:val="20"/>
          <w:position w:val="6"/>
          <w:rtl/>
        </w:rPr>
        <w:t>ויש חשוד על הטהרות מ"ט נהי אדרבנן חשיד אדאורייתא לא חשיד - רש"י ורע"ב מפרשים דטהרות דרבנן נינהו היינו שיהא אדם אוכל חולין בטהרה. והרמב"ם (שמיטה ויובל ח. טז.) פירש שחשוד למכור אוכל טמא בטומאה דרבנן, ובדומה לזה פירש בפיהמ"ש כאן, וכתב מהר"י קורקוס דלא פליגי כי הכל אמת.</w:t>
      </w:r>
    </w:p>
    <w:p w14:paraId="3BEC583B" w14:textId="77777777" w:rsidR="00210DE0" w:rsidRPr="002E6030" w:rsidRDefault="00210DE0" w:rsidP="00210DE0">
      <w:pPr>
        <w:jc w:val="both"/>
        <w:rPr>
          <w:spacing w:val="20"/>
          <w:position w:val="6"/>
          <w:rtl/>
        </w:rPr>
      </w:pPr>
      <w:r w:rsidRPr="002E6030">
        <w:rPr>
          <w:rFonts w:hint="cs"/>
          <w:spacing w:val="20"/>
          <w:position w:val="6"/>
          <w:rtl/>
        </w:rPr>
        <w:t>ועי' קושית רש"ש כאן. ועי' חזו"א (שביעית י. יא.), ומנחת אברהם (עמ' ק"ו).</w:t>
      </w:r>
    </w:p>
    <w:p w14:paraId="7501A200" w14:textId="77777777" w:rsidR="00210DE0" w:rsidRPr="002E6030" w:rsidRDefault="00210DE0" w:rsidP="00210DE0">
      <w:pPr>
        <w:jc w:val="both"/>
        <w:rPr>
          <w:spacing w:val="20"/>
          <w:position w:val="6"/>
          <w:rtl/>
        </w:rPr>
      </w:pPr>
      <w:r w:rsidRPr="002E6030">
        <w:rPr>
          <w:rFonts w:hint="cs"/>
          <w:spacing w:val="20"/>
          <w:position w:val="6"/>
          <w:rtl/>
        </w:rPr>
        <w:t>ורמינהי נאמן על הטהרות נאמן על שביעית הא חשיד חשיד:</w:t>
      </w:r>
    </w:p>
    <w:p w14:paraId="5AB0E0A5" w14:textId="77777777" w:rsidR="00210DE0" w:rsidRPr="002E6030" w:rsidRDefault="00210DE0" w:rsidP="00210DE0">
      <w:pPr>
        <w:jc w:val="both"/>
        <w:rPr>
          <w:spacing w:val="20"/>
          <w:position w:val="6"/>
          <w:rtl/>
        </w:rPr>
      </w:pPr>
      <w:r w:rsidRPr="002E6030">
        <w:rPr>
          <w:rFonts w:hint="cs"/>
          <w:spacing w:val="20"/>
          <w:position w:val="6"/>
          <w:rtl/>
        </w:rPr>
        <w:t>א. צ"ע אמאי לא משני דברייתא זו אזלה כר' מאיר דס"ל לקמן דהחשוד לדבר אחד חשוד לכל התורה?</w:t>
      </w:r>
    </w:p>
    <w:p w14:paraId="4EA70384" w14:textId="77777777" w:rsidR="00210DE0" w:rsidRPr="002E6030" w:rsidRDefault="00210DE0" w:rsidP="00210DE0">
      <w:pPr>
        <w:jc w:val="both"/>
        <w:rPr>
          <w:spacing w:val="20"/>
          <w:position w:val="6"/>
          <w:rtl/>
        </w:rPr>
      </w:pPr>
      <w:r w:rsidRPr="002E6030">
        <w:rPr>
          <w:rFonts w:hint="cs"/>
          <w:spacing w:val="20"/>
          <w:position w:val="6"/>
          <w:rtl/>
        </w:rPr>
        <w:t>ב. בדבר השמטת הרמב"ם לתירוצי ר' אילעי ור' ינאי:</w:t>
      </w:r>
    </w:p>
    <w:p w14:paraId="783EB62B" w14:textId="77777777" w:rsidR="00210DE0" w:rsidRPr="002E6030" w:rsidRDefault="00210DE0" w:rsidP="00210DE0">
      <w:pPr>
        <w:jc w:val="both"/>
        <w:rPr>
          <w:spacing w:val="20"/>
          <w:position w:val="6"/>
          <w:rtl/>
        </w:rPr>
      </w:pPr>
      <w:r w:rsidRPr="002E6030">
        <w:rPr>
          <w:rFonts w:hint="cs"/>
          <w:spacing w:val="20"/>
          <w:position w:val="6"/>
          <w:rtl/>
        </w:rPr>
        <w:lastRenderedPageBreak/>
        <w:t>מהרי"ט אלגזי (אות ל"ג) תירץ דלא משני דאתיא כר' מאיר, לפי דלא קאמר כן אלא בחשוד על דבר דאורייתא ולא על דבר דרבנן כגון טהרות. והוסיף מהריט"א שהוא דלא כהפרי תואר שכתב דהרמב"ם לא פסק את שינויא דר' אלעאי ור' ינאי, משום שהם תירצו כן קודם שידעו ברייתא דפלוגתת ר' מאיר ורבנן, אבל השתא שפיר י"ל דהך ברייתא כר' מאיר אזלה - עי"ש שדחה דבריו מסברא וכן מדברי התו"ח בשטמ"ק [שהבאנו בדיבור הבא], דדוקא איסורין שהן דומין ושייכים זה לזה סברה הך ברייתא דאם חשוד לאחד חשוד לכולן, ודלא כר' מאיר דסבר שחשוד לכל התורה.</w:t>
      </w:r>
    </w:p>
    <w:p w14:paraId="18DF79F2" w14:textId="77777777" w:rsidR="00210DE0" w:rsidRPr="002E6030" w:rsidRDefault="00210DE0" w:rsidP="00210DE0">
      <w:pPr>
        <w:jc w:val="both"/>
        <w:rPr>
          <w:spacing w:val="20"/>
          <w:position w:val="6"/>
          <w:rtl/>
        </w:rPr>
      </w:pPr>
      <w:r w:rsidRPr="002E6030">
        <w:rPr>
          <w:rFonts w:hint="cs"/>
          <w:spacing w:val="20"/>
          <w:position w:val="6"/>
          <w:rtl/>
        </w:rPr>
        <w:t>ובדבר השמטת הרמב"ם - יעוי' מש"כ מהרי"ט אלגזי לבאר אמאי סבר הרמב"ם שדברי ר' אלעאי ור' ינאי דחויין לענין הלכה. מיהו יעוי' מהר"י קורקוס (שמיטה ויובל ח. טז.) שכתב דהרמב"ם תפס כתירוצא דר' ינאי.</w:t>
      </w:r>
    </w:p>
    <w:p w14:paraId="50560929" w14:textId="77777777" w:rsidR="00210DE0" w:rsidRPr="002E6030" w:rsidRDefault="00210DE0" w:rsidP="00210DE0">
      <w:pPr>
        <w:jc w:val="both"/>
        <w:rPr>
          <w:spacing w:val="20"/>
          <w:position w:val="6"/>
          <w:rtl/>
        </w:rPr>
      </w:pPr>
      <w:r w:rsidRPr="002E6030">
        <w:rPr>
          <w:rFonts w:hint="cs"/>
          <w:spacing w:val="20"/>
          <w:position w:val="6"/>
          <w:rtl/>
        </w:rPr>
        <w:t>א"ר אילעי מתני' כשראינוהו שנוהג בצינעא בתוך ביתו:</w:t>
      </w:r>
    </w:p>
    <w:p w14:paraId="0FAA5858" w14:textId="77777777" w:rsidR="00210DE0" w:rsidRPr="002E6030" w:rsidRDefault="00210DE0" w:rsidP="00210DE0">
      <w:pPr>
        <w:jc w:val="both"/>
        <w:rPr>
          <w:spacing w:val="20"/>
          <w:position w:val="6"/>
          <w:rtl/>
        </w:rPr>
      </w:pPr>
      <w:r w:rsidRPr="002E6030">
        <w:rPr>
          <w:rFonts w:hint="cs"/>
          <w:spacing w:val="20"/>
          <w:position w:val="6"/>
          <w:rtl/>
        </w:rPr>
        <w:t>צ"ע איך יפרש ר' אילעי רישא דמתני', דהרי אפילו מקל לחמור חשדינן ליה היכא דלא ראינוהו נוהג בצינעא בביתו, כל שכן מחמור לחמור. וכתב הצ"ק דלפירושו צ"ל דאף ברישא הא דלא חשדינן ליה הוא דוקא כשראינוהו, ונמצא א"כ דמחמור לקל כגון החשוד על מעשרות ושביעית חשוד על הטהרות אף כשראינוהו.</w:t>
      </w:r>
    </w:p>
    <w:p w14:paraId="150BD168" w14:textId="77777777" w:rsidR="00210DE0" w:rsidRPr="002E6030" w:rsidRDefault="00210DE0" w:rsidP="00210DE0">
      <w:pPr>
        <w:jc w:val="both"/>
        <w:rPr>
          <w:spacing w:val="20"/>
          <w:position w:val="6"/>
          <w:rtl/>
        </w:rPr>
      </w:pPr>
      <w:r w:rsidRPr="002E6030">
        <w:rPr>
          <w:rFonts w:hint="cs"/>
          <w:spacing w:val="20"/>
          <w:position w:val="6"/>
          <w:rtl/>
        </w:rPr>
        <w:t>ובשטמ"ק השלם בשם תו"ח הקשה לר' אלעאי האי ברייתא כמאן אזלה, דאי כר' מאיר הא אמר חשוד לדבר אחד חשוד לכל התורה ולא רק לענין מעשר ושביעית, ואי כרבנן אמאי חשוד כלל. ותירץ דלעולם כרבנן ומשום שטהרות ומעשרות ושביעית בני חד ביקתא נינהו, כשחשוד על אחד חשוד על כולן.</w:t>
      </w:r>
    </w:p>
    <w:p w14:paraId="016D476B" w14:textId="77777777" w:rsidR="00210DE0" w:rsidRPr="002E6030" w:rsidRDefault="00210DE0" w:rsidP="00210DE0">
      <w:pPr>
        <w:jc w:val="both"/>
        <w:rPr>
          <w:spacing w:val="20"/>
          <w:position w:val="6"/>
          <w:rtl/>
        </w:rPr>
      </w:pPr>
      <w:r w:rsidRPr="002E6030">
        <w:rPr>
          <w:rFonts w:hint="cs"/>
          <w:spacing w:val="20"/>
          <w:position w:val="6"/>
          <w:rtl/>
        </w:rPr>
        <w:t>וראה עוד בהערות להגריש"א.</w:t>
      </w:r>
    </w:p>
    <w:p w14:paraId="58599608" w14:textId="77777777" w:rsidR="00210DE0" w:rsidRPr="002E6030" w:rsidRDefault="00210DE0" w:rsidP="00210DE0">
      <w:pPr>
        <w:jc w:val="both"/>
        <w:rPr>
          <w:spacing w:val="20"/>
          <w:position w:val="6"/>
          <w:rtl/>
        </w:rPr>
      </w:pPr>
      <w:r w:rsidRPr="002E6030">
        <w:rPr>
          <w:rFonts w:hint="cs"/>
          <w:spacing w:val="20"/>
          <w:position w:val="6"/>
          <w:rtl/>
        </w:rPr>
        <w:t>מאן חכמים רבי יהודה - עי' רש"ש.</w:t>
      </w:r>
    </w:p>
    <w:p w14:paraId="7FDD99A7" w14:textId="77777777" w:rsidR="00210DE0" w:rsidRPr="002E6030" w:rsidRDefault="00210DE0" w:rsidP="00210DE0">
      <w:pPr>
        <w:jc w:val="both"/>
        <w:rPr>
          <w:spacing w:val="20"/>
          <w:position w:val="6"/>
          <w:rtl/>
        </w:rPr>
      </w:pPr>
      <w:r w:rsidRPr="002E6030">
        <w:rPr>
          <w:rFonts w:hint="cs"/>
          <w:spacing w:val="20"/>
          <w:position w:val="6"/>
          <w:rtl/>
        </w:rPr>
        <w:t>ההוא דהוה קרי ליה לחבריה דיירא בר דיירתא א"ל תיתי לי דלא אכלי פירות שביעית כוותך - שי למורא פירש בשם ברית שלום, שעל מה שאמר לו דהוא גר בן גרים השיב לו דכיון שהתעסק באיסורי שביעית סופו לימכר לו כדאיתא בקידושין כ. דלא באת לידו עד שמוכר עצמו לגר.</w:t>
      </w:r>
    </w:p>
    <w:p w14:paraId="735CA4C9" w14:textId="77777777" w:rsidR="00210DE0" w:rsidRPr="002E6030" w:rsidRDefault="00210DE0" w:rsidP="00210DE0">
      <w:pPr>
        <w:jc w:val="both"/>
        <w:rPr>
          <w:spacing w:val="20"/>
          <w:position w:val="6"/>
          <w:rtl/>
        </w:rPr>
      </w:pPr>
      <w:r w:rsidRPr="002E6030">
        <w:rPr>
          <w:rFonts w:hint="cs"/>
          <w:spacing w:val="20"/>
          <w:position w:val="6"/>
          <w:rtl/>
        </w:rPr>
        <w:t>ומאן חכמים רבי מאיר היא דאמר חשוד לדבר אחד הוי חשוד לכל התורה כולה:</w:t>
      </w:r>
    </w:p>
    <w:p w14:paraId="442A9C72" w14:textId="77777777" w:rsidR="00210DE0" w:rsidRPr="002E6030" w:rsidRDefault="00210DE0" w:rsidP="00210DE0">
      <w:pPr>
        <w:jc w:val="both"/>
        <w:rPr>
          <w:spacing w:val="20"/>
          <w:position w:val="6"/>
          <w:rtl/>
        </w:rPr>
      </w:pPr>
      <w:r w:rsidRPr="002E6030">
        <w:rPr>
          <w:rFonts w:hint="cs"/>
          <w:spacing w:val="20"/>
          <w:position w:val="6"/>
          <w:rtl/>
        </w:rPr>
        <w:t>א] אפילו חשוד רק על איסור עשה:</w:t>
      </w:r>
    </w:p>
    <w:p w14:paraId="31C08AC5" w14:textId="77777777" w:rsidR="00210DE0" w:rsidRPr="002E6030" w:rsidRDefault="00210DE0" w:rsidP="00210DE0">
      <w:pPr>
        <w:jc w:val="both"/>
        <w:rPr>
          <w:spacing w:val="20"/>
          <w:position w:val="6"/>
          <w:rtl/>
        </w:rPr>
      </w:pPr>
      <w:r w:rsidRPr="002E6030">
        <w:rPr>
          <w:rFonts w:hint="cs"/>
          <w:spacing w:val="20"/>
          <w:position w:val="6"/>
          <w:rtl/>
        </w:rPr>
        <w:t>בשו"ת בית יצחק (יו"ד ח"א סי' לה. ד.) כתב דלר' מאיר אף אם חשוד רק לאיסור או לאו שאין בו מלקות הוי חשוד לכל התורה, דהרי לדידיה החשוד על השביעית חשוד על המעשר אף ששביעית לא הוי אלא איסור עשה.</w:t>
      </w:r>
    </w:p>
    <w:p w14:paraId="42987ABD" w14:textId="77777777" w:rsidR="00210DE0" w:rsidRPr="002E6030" w:rsidRDefault="00210DE0" w:rsidP="00210DE0">
      <w:pPr>
        <w:jc w:val="both"/>
        <w:rPr>
          <w:spacing w:val="20"/>
          <w:position w:val="6"/>
          <w:rtl/>
        </w:rPr>
      </w:pPr>
      <w:r w:rsidRPr="002E6030">
        <w:rPr>
          <w:rFonts w:hint="cs"/>
          <w:spacing w:val="20"/>
          <w:position w:val="6"/>
          <w:rtl/>
        </w:rPr>
        <w:t>ב] א. איך משכחת לר"מ חיוב גנב על טביחה ומכירה:</w:t>
      </w:r>
    </w:p>
    <w:p w14:paraId="6EA96FF6" w14:textId="77777777" w:rsidR="00210DE0" w:rsidRPr="002E6030" w:rsidRDefault="00210DE0" w:rsidP="00210DE0">
      <w:pPr>
        <w:jc w:val="both"/>
        <w:rPr>
          <w:spacing w:val="20"/>
          <w:position w:val="6"/>
          <w:rtl/>
        </w:rPr>
      </w:pPr>
      <w:r w:rsidRPr="002E6030">
        <w:rPr>
          <w:rFonts w:hint="cs"/>
          <w:spacing w:val="20"/>
          <w:position w:val="6"/>
          <w:rtl/>
        </w:rPr>
        <w:t>ב. האם נעשה חשוד לר"מ כבר בפעם אחת או בג"פ:</w:t>
      </w:r>
    </w:p>
    <w:p w14:paraId="75391F42" w14:textId="77777777" w:rsidR="00210DE0" w:rsidRPr="002E6030" w:rsidRDefault="00210DE0" w:rsidP="00210DE0">
      <w:pPr>
        <w:jc w:val="both"/>
        <w:rPr>
          <w:spacing w:val="20"/>
          <w:position w:val="6"/>
          <w:rtl/>
        </w:rPr>
      </w:pPr>
      <w:r w:rsidRPr="002E6030">
        <w:rPr>
          <w:rFonts w:hint="cs"/>
          <w:spacing w:val="20"/>
          <w:position w:val="6"/>
          <w:rtl/>
        </w:rPr>
        <w:t>הבית יצחק שם (סק"ג) הביא שהפנים יפות הקשה כיון דלר"מ מומר לדבר אחד הוי מומר לכל התורה, איך חייבה התורה ארבעה וחמשה הרי נעשה מומר בגניבה ולא חשיב טביחה. ותירץ דמשכחת שגנב וטבח בבת אחת, כגון שנכנסה הבהמה לחצירו ולא נעל בפניה, נמצא כששחטה גניבתו וטביחתו באין כאחת. והביא שכעי"ז תירץ הנתיבות (שמא. ט.) כגון שהיתה הבהמה שאולה לו וטבחה.</w:t>
      </w:r>
    </w:p>
    <w:p w14:paraId="2B712096" w14:textId="77777777" w:rsidR="00210DE0" w:rsidRPr="002E6030" w:rsidRDefault="00210DE0" w:rsidP="00210DE0">
      <w:pPr>
        <w:jc w:val="both"/>
        <w:rPr>
          <w:spacing w:val="20"/>
          <w:position w:val="6"/>
          <w:rtl/>
        </w:rPr>
      </w:pPr>
      <w:r w:rsidRPr="002E6030">
        <w:rPr>
          <w:rFonts w:hint="cs"/>
          <w:spacing w:val="20"/>
          <w:position w:val="6"/>
          <w:rtl/>
        </w:rPr>
        <w:t>מיהו מסיק דמדברי רש"י לקמן ריש לו. משמע שאינו חשוד בפעם אחת אלא כשהוחזק לכך. ובזה מיושב נמי למה לר"מ בעינן קרא "קרבנו ולא הגזול", הא כיון שגזל נעשה מומר ואין מקבלין ממנו קרבן. אמנם כתב דבש"ך (יו"ד קיט. יח.) משמע שמפרש הגמ' ורש"י לקמן דא"צ שיוחזק ג' פעמים אלא דמוחזק שידוע דעבר.</w:t>
      </w:r>
    </w:p>
    <w:p w14:paraId="2DFBECD7" w14:textId="77777777" w:rsidR="00210DE0" w:rsidRPr="002E6030" w:rsidRDefault="00210DE0" w:rsidP="00210DE0">
      <w:pPr>
        <w:jc w:val="both"/>
        <w:rPr>
          <w:spacing w:val="20"/>
          <w:position w:val="6"/>
          <w:rtl/>
        </w:rPr>
      </w:pPr>
      <w:r w:rsidRPr="002E6030">
        <w:rPr>
          <w:rFonts w:hint="cs"/>
          <w:spacing w:val="20"/>
          <w:position w:val="6"/>
          <w:rtl/>
        </w:rPr>
        <w:t>ג] הנה אף חכמים מודים בחשוד על עבודת כוכבים כדאיתא בתוספתא (פ"ג מ"ה) דהוא חשוד על כל מצות שבתורה, אולם רק מכאן ולהבא ולא למפרע. [וכן איתא בחולין ה. דעובד ע"ז ככופר בכל התורה]. והאם רק חשוד לעבוד בפרהסיא או גם בצינעה, ומאי שנא ממחלל שבת - עי' בחזון יחזקאל שם.</w:t>
      </w:r>
    </w:p>
    <w:p w14:paraId="34B9BF7C" w14:textId="77777777" w:rsidR="00210DE0" w:rsidRPr="002E6030" w:rsidRDefault="00210DE0" w:rsidP="00210DE0">
      <w:pPr>
        <w:jc w:val="both"/>
        <w:rPr>
          <w:spacing w:val="20"/>
          <w:position w:val="6"/>
          <w:rtl/>
        </w:rPr>
      </w:pPr>
      <w:r w:rsidRPr="002E6030">
        <w:rPr>
          <w:rFonts w:hint="cs"/>
          <w:spacing w:val="20"/>
          <w:position w:val="6"/>
          <w:rtl/>
        </w:rPr>
        <w:t>רש"י</w:t>
      </w:r>
    </w:p>
    <w:p w14:paraId="54F3C78B" w14:textId="77777777" w:rsidR="00210DE0" w:rsidRPr="002E6030" w:rsidRDefault="00210DE0" w:rsidP="00210DE0">
      <w:pPr>
        <w:jc w:val="both"/>
        <w:rPr>
          <w:spacing w:val="20"/>
          <w:position w:val="6"/>
          <w:rtl/>
        </w:rPr>
      </w:pPr>
      <w:r w:rsidRPr="002E6030">
        <w:rPr>
          <w:rFonts w:hint="cs"/>
          <w:spacing w:val="20"/>
          <w:position w:val="6"/>
          <w:rtl/>
        </w:rPr>
        <w:t>ד"ה אינו חשוד - ואין צריכים לעשר ודאי אלא דמאי - תוס' רעק"א על המשניות הקשה דמשמע הא החשוד על המעשרות הלוקח ממנו צריך לעשר ודאי, והלא אינו אלא חשוד והוי ספק בעלמא. ובהגה"ה שם כתבו דאפשר דבחשוד הוי כמו ודאי, דבזה לא אמרינן רוב עמי הארץ מעשרין ובעי לעשר בברכה. וראה עוד מנחת אברהם (עמ' ק"ו).</w:t>
      </w:r>
    </w:p>
    <w:p w14:paraId="273B14FC" w14:textId="77777777" w:rsidR="00210DE0" w:rsidRPr="002E6030" w:rsidRDefault="00210DE0" w:rsidP="00210DE0">
      <w:pPr>
        <w:jc w:val="both"/>
        <w:rPr>
          <w:spacing w:val="20"/>
          <w:position w:val="6"/>
          <w:rtl/>
        </w:rPr>
      </w:pPr>
      <w:r w:rsidRPr="002E6030">
        <w:rPr>
          <w:rFonts w:hint="cs"/>
          <w:spacing w:val="20"/>
          <w:position w:val="6"/>
          <w:rtl/>
        </w:rPr>
        <w:t>ובעיקר פירש"י - יעוי' בדברינו במשנה ד"ה החשוד על השביעית.</w:t>
      </w:r>
    </w:p>
    <w:p w14:paraId="20A0DA32" w14:textId="77777777" w:rsidR="00210DE0" w:rsidRPr="002E6030" w:rsidRDefault="00210DE0" w:rsidP="00210DE0">
      <w:pPr>
        <w:jc w:val="both"/>
        <w:rPr>
          <w:spacing w:val="20"/>
          <w:position w:val="6"/>
          <w:rtl/>
        </w:rPr>
      </w:pPr>
      <w:r w:rsidRPr="002E6030">
        <w:rPr>
          <w:rFonts w:hint="cs"/>
          <w:spacing w:val="20"/>
          <w:position w:val="6"/>
          <w:rtl/>
        </w:rPr>
        <w:lastRenderedPageBreak/>
        <w:t>ד"ה דיירא בר דיירתא - גר בן גיורת - לכאורה אם לבזותו בא היה לו לומר 'גר בן נוכרית' דגרע טפי - עי' שי למורא.</w:t>
      </w:r>
    </w:p>
    <w:p w14:paraId="55DF710D" w14:textId="77777777" w:rsidR="00210DE0" w:rsidRPr="002E6030" w:rsidRDefault="00210DE0" w:rsidP="00210DE0">
      <w:pPr>
        <w:jc w:val="both"/>
        <w:rPr>
          <w:spacing w:val="20"/>
          <w:position w:val="6"/>
          <w:rtl/>
        </w:rPr>
      </w:pPr>
      <w:r w:rsidRPr="002E6030">
        <w:rPr>
          <w:rFonts w:hint="cs"/>
          <w:spacing w:val="20"/>
          <w:position w:val="6"/>
          <w:rtl/>
        </w:rPr>
        <w:t>ד"ה תיתי לי - שכר טוב - כן פירש רש"י גם בשבת ריש קיט. "תיתי לי - ישולם שכרי". וראה בשטמ"ק כאן (ט"ז) לשון אחרת.</w:t>
      </w:r>
    </w:p>
    <w:p w14:paraId="7800E519" w14:textId="77777777" w:rsidR="00210DE0" w:rsidRPr="002E6030" w:rsidRDefault="00210DE0" w:rsidP="00210DE0">
      <w:pPr>
        <w:jc w:val="both"/>
        <w:rPr>
          <w:spacing w:val="20"/>
          <w:position w:val="6"/>
          <w:rtl/>
        </w:rPr>
      </w:pPr>
      <w:r w:rsidRPr="002E6030">
        <w:rPr>
          <w:rFonts w:hint="cs"/>
          <w:spacing w:val="20"/>
          <w:position w:val="6"/>
          <w:rtl/>
        </w:rPr>
        <w:t>יש מפרשים רבי עקיבא סתימתאה וכו' - עי' רש"י מגילה ב. ד"ה סתימתאה.</w:t>
      </w:r>
    </w:p>
    <w:p w14:paraId="5561E711" w14:textId="77777777" w:rsidR="00210DE0" w:rsidRPr="002E6030" w:rsidRDefault="00210DE0" w:rsidP="00210DE0">
      <w:pPr>
        <w:jc w:val="both"/>
        <w:rPr>
          <w:spacing w:val="20"/>
          <w:position w:val="6"/>
          <w:rtl/>
        </w:rPr>
      </w:pPr>
      <w:r w:rsidRPr="002E6030">
        <w:rPr>
          <w:rFonts w:hint="cs"/>
          <w:spacing w:val="20"/>
          <w:position w:val="6"/>
          <w:rtl/>
        </w:rPr>
        <w:t>תוס'</w:t>
      </w:r>
    </w:p>
    <w:p w14:paraId="27EA621A" w14:textId="77777777" w:rsidR="00210DE0" w:rsidRPr="002E6030" w:rsidRDefault="00210DE0" w:rsidP="00210DE0">
      <w:pPr>
        <w:jc w:val="both"/>
        <w:rPr>
          <w:spacing w:val="20"/>
          <w:position w:val="6"/>
          <w:rtl/>
        </w:rPr>
      </w:pPr>
      <w:r w:rsidRPr="002E6030">
        <w:rPr>
          <w:rFonts w:hint="cs"/>
          <w:spacing w:val="20"/>
          <w:position w:val="6"/>
          <w:rtl/>
        </w:rPr>
        <w:t>ד"ה מעשרות - מכאן מדקדק ר"ת וכו' דמיירי בנותן מעשר שני לשם חולין - תיבת 'בנותן' צ"ב, דטפי הוה ליה למימר 'במוכר' דומיא דלעיל "מוכר תרומה לשם חולין" - מהרש"א.</w:t>
      </w:r>
    </w:p>
    <w:p w14:paraId="65C23AA3" w14:textId="77777777" w:rsidR="00210DE0" w:rsidRPr="002E6030" w:rsidRDefault="00210DE0" w:rsidP="00210DE0">
      <w:pPr>
        <w:jc w:val="both"/>
        <w:rPr>
          <w:spacing w:val="20"/>
          <w:position w:val="6"/>
          <w:rtl/>
        </w:rPr>
      </w:pPr>
      <w:r w:rsidRPr="002E6030">
        <w:rPr>
          <w:rFonts w:hint="cs"/>
          <w:spacing w:val="20"/>
          <w:position w:val="6"/>
          <w:rtl/>
        </w:rPr>
        <w:t>וכן אינו חושש לתבלין שבה לא משום שביעית ולא משום מעשר בפ"ק דחולין - עי' תמיהת הרש"ש.</w:t>
      </w:r>
    </w:p>
    <w:p w14:paraId="67506C15" w14:textId="77777777" w:rsidR="00210DE0" w:rsidRPr="002E6030" w:rsidRDefault="00210DE0" w:rsidP="00210DE0">
      <w:pPr>
        <w:jc w:val="both"/>
        <w:rPr>
          <w:spacing w:val="20"/>
          <w:position w:val="6"/>
          <w:rtl/>
        </w:rPr>
      </w:pPr>
      <w:r w:rsidRPr="002E6030">
        <w:rPr>
          <w:rFonts w:hint="cs"/>
          <w:spacing w:val="20"/>
          <w:position w:val="6"/>
          <w:rtl/>
        </w:rPr>
        <w:t>ולשון מעשר נמי מוכיח כן דהיכא דאיירי בחששא דאינו מתוקן נקיט טבל או דמאי - מדברי תוס' מבואר דהחשוד על המעשרות דמתני' לא שחשוד שלא להפריש, אלא חשוד למכור מעשר שני לשם חולין. אולם מפירוש רש"י במשנה משמע דחשוד שלא להפריש כלל המעשר, ועי' בדברינו במשנה ד"ה החשוד על השביעית.</w:t>
      </w:r>
    </w:p>
    <w:p w14:paraId="134F5EE9" w14:textId="77777777" w:rsidR="00210DE0" w:rsidRPr="002E6030" w:rsidRDefault="00210DE0" w:rsidP="00210DE0">
      <w:pPr>
        <w:jc w:val="both"/>
        <w:rPr>
          <w:spacing w:val="20"/>
          <w:position w:val="6"/>
          <w:rtl/>
        </w:rPr>
      </w:pPr>
      <w:r w:rsidRPr="002E6030">
        <w:rPr>
          <w:rFonts w:hint="cs"/>
          <w:spacing w:val="20"/>
          <w:position w:val="6"/>
          <w:rtl/>
        </w:rPr>
        <w:t>ד"ה הא חשוד - דמשמע ליה דלגופה לא איצטריך דפשיטא וכו' - עי' קושית מהרש"א, ומש"כ לישב שי למורא. וראה עוד קושית הצ"ק, ומש"כ לישבה הח"נ. וע"ע מים קדושים.</w:t>
      </w:r>
    </w:p>
    <w:p w14:paraId="66F8DF18" w14:textId="77777777" w:rsidR="00210DE0" w:rsidRPr="002E6030" w:rsidRDefault="00210DE0" w:rsidP="00210DE0">
      <w:pPr>
        <w:jc w:val="both"/>
        <w:rPr>
          <w:spacing w:val="20"/>
          <w:position w:val="6"/>
          <w:rtl/>
        </w:rPr>
      </w:pPr>
      <w:r w:rsidRPr="002E6030">
        <w:rPr>
          <w:rFonts w:hint="cs"/>
          <w:spacing w:val="20"/>
          <w:position w:val="6"/>
          <w:rtl/>
        </w:rPr>
        <w:t>ד"ה מתני' - משמע דעם הארץ סתמא חשוד אשביעית כמו אטהרות - פי' דוקא כשראינוהו נוהג בצינעא בתוך ביתו אזי חילקה מתני' דאם חשוד על טהרות אינו חשוד על שביעית, הא סתמא כשלא ראינהו הוי עם הארץ החשוד על טהרות חשוד גם על שביעית כדדייקינן בברייתא, ואף דזה דרבנן וזה דאורייתא.</w:t>
      </w:r>
    </w:p>
    <w:p w14:paraId="74937C60" w14:textId="77777777" w:rsidR="00210DE0" w:rsidRPr="002E6030" w:rsidRDefault="00210DE0" w:rsidP="00210DE0">
      <w:pPr>
        <w:jc w:val="both"/>
        <w:rPr>
          <w:spacing w:val="20"/>
          <w:position w:val="6"/>
          <w:rtl/>
        </w:rPr>
      </w:pPr>
      <w:r w:rsidRPr="002E6030">
        <w:rPr>
          <w:rFonts w:hint="cs"/>
          <w:spacing w:val="20"/>
          <w:position w:val="6"/>
          <w:rtl/>
        </w:rPr>
        <w:t>ובעיקר נידון תוס' - יעוי' עוד תוס' לעיל יא: (ד"ה הרי הן) שהוכיחו מהסוגיא שם, ועי' בדברינו שם. וראה עוד מש"כ להוכיח המקדש דוד (זרעים נז. ב., ד"ה הנה התוס').</w:t>
      </w:r>
    </w:p>
    <w:p w14:paraId="591754DA" w14:textId="77777777" w:rsidR="00210DE0" w:rsidRPr="002E6030" w:rsidRDefault="00210DE0" w:rsidP="00210DE0">
      <w:pPr>
        <w:jc w:val="both"/>
        <w:rPr>
          <w:spacing w:val="20"/>
          <w:position w:val="6"/>
          <w:rtl/>
        </w:rPr>
      </w:pPr>
      <w:r w:rsidRPr="002E6030">
        <w:rPr>
          <w:rFonts w:hint="cs"/>
          <w:spacing w:val="20"/>
          <w:position w:val="6"/>
          <w:rtl/>
        </w:rPr>
        <w:t>ותימה דבסוף הניזקין קאמר וכו' - בתוס' כתובות כד. (ד"ה שלו חדש) הקשה ר"ת ממשנתינו גופה דמשמע דסתם עם הארץ אינו חשוד על השביעית. והא דלא הקשו תוס' דהכא ממשנתינו - יעוי' מש"כ צ"ק וח"נ.</w:t>
      </w:r>
    </w:p>
    <w:p w14:paraId="6F1F1146" w14:textId="77777777" w:rsidR="00210DE0" w:rsidRPr="002E6030" w:rsidRDefault="00210DE0" w:rsidP="00210DE0">
      <w:pPr>
        <w:jc w:val="both"/>
        <w:rPr>
          <w:spacing w:val="20"/>
          <w:position w:val="6"/>
          <w:rtl/>
        </w:rPr>
      </w:pPr>
      <w:r w:rsidRPr="002E6030">
        <w:rPr>
          <w:rFonts w:hint="cs"/>
          <w:spacing w:val="20"/>
          <w:position w:val="6"/>
          <w:rtl/>
        </w:rPr>
        <w:t>והשתא לר' אילעא דחשוד אטהרות דרבנן חשוד אשביעית כל שכן סתם עמי הארץ וכו' - צ"ב דלכאורה מי שחשוד ודאי על טהרות גרע מסתם בני אדם שאין ידוע ודאי אלא דחיישינן לדמאי - עי' מים קדושים.</w:t>
      </w:r>
    </w:p>
    <w:p w14:paraId="15E6A1B8" w14:textId="77777777" w:rsidR="00210DE0" w:rsidRPr="002E6030" w:rsidRDefault="00210DE0" w:rsidP="00210DE0">
      <w:pPr>
        <w:jc w:val="both"/>
        <w:rPr>
          <w:spacing w:val="20"/>
          <w:position w:val="6"/>
          <w:rtl/>
        </w:rPr>
      </w:pPr>
      <w:r w:rsidRPr="002E6030">
        <w:rPr>
          <w:rFonts w:hint="cs"/>
          <w:spacing w:val="20"/>
          <w:position w:val="6"/>
          <w:rtl/>
        </w:rPr>
        <w:t>בסוה"ד - דלמא חשוד גרע מסתם ע"ה לגבי מעשר ראשון - הרש"ש מחק תיבת 'ראשון'.</w:t>
      </w:r>
    </w:p>
    <w:p w14:paraId="4BD6C9EA" w14:textId="77777777" w:rsidR="00210DE0" w:rsidRPr="002E6030" w:rsidRDefault="00210DE0" w:rsidP="00210DE0">
      <w:pPr>
        <w:jc w:val="both"/>
        <w:rPr>
          <w:spacing w:val="20"/>
          <w:position w:val="6"/>
          <w:rtl/>
        </w:rPr>
      </w:pPr>
      <w:r w:rsidRPr="002E6030">
        <w:rPr>
          <w:rFonts w:hint="cs"/>
          <w:spacing w:val="20"/>
          <w:position w:val="6"/>
          <w:rtl/>
        </w:rPr>
        <w:t>ד"ה באתריה - ותימה דהא בפ"ק דשבת אמרינן דבתרומה כיון דאפשר למיעבד כדשמואל דחטה אחת פוטרת את הכרי לא חשידי והכי נמי גבי מעשר שני וכו' - שם בסוגיא לא נתנה הגמ' טעם מדוע סתם עמי הארץ לא חשידי אתרומה, אלא לענין לאסור גידולי תרומה מיירי, ואילו לענין עמי הארץ יש מפרשים דלא נחשדו על תרומה משום חומרת מיתה בידי שמים [עי' רש"י לעיל יא: ד"ה דמאי, ובדברינו שם]. ומתוך כך תמה מים קדושים על קושית תוס' דהכא - עי' בדבריו.</w:t>
      </w:r>
    </w:p>
    <w:p w14:paraId="0A0CE715" w14:textId="77777777" w:rsidR="00210DE0" w:rsidRPr="002E6030" w:rsidRDefault="00210DE0" w:rsidP="00210DE0">
      <w:pPr>
        <w:jc w:val="both"/>
        <w:rPr>
          <w:spacing w:val="20"/>
          <w:position w:val="6"/>
          <w:rtl/>
        </w:rPr>
      </w:pPr>
      <w:r w:rsidRPr="002E6030">
        <w:rPr>
          <w:rFonts w:hint="cs"/>
          <w:spacing w:val="20"/>
          <w:position w:val="6"/>
          <w:rtl/>
        </w:rPr>
        <w:t>לא הוה לן למיחשדיה כיון דאפשר למעבד כדשמואל דהקדש שוה מנה שחללו על שוה פרוטה מחולל - דברי שמואל הובאו לעיל כה., ועי' בדברינו שם (</w:t>
      </w:r>
      <w:r w:rsidRPr="002E6030">
        <w:rPr>
          <w:rFonts w:eastAsia="Tahoma" w:hint="cs"/>
          <w:color w:val="00000A"/>
          <w:spacing w:val="20"/>
          <w:position w:val="6"/>
          <w:rtl/>
        </w:rPr>
        <w:t xml:space="preserve">ד"ה וליעבד, אות א') </w:t>
      </w:r>
      <w:r w:rsidRPr="002E6030">
        <w:rPr>
          <w:rFonts w:hint="cs"/>
          <w:spacing w:val="20"/>
          <w:position w:val="6"/>
          <w:rtl/>
        </w:rPr>
        <w:t>שנחלקו הראשונים האם הא דמהני חילול דיעבד על שוה פרוטה הוא רק ע"י הבעלים, או דמהני בכל אדם אלא דע"י הבעלים שרי גם לכתחילה. ותוס' שהוצרכו בסמוך להוכיח שבזמן הזה מסתבר שמותר אף לכתחילה, אזלי לשיטתם שבזמן המקדש לא מהני אלא ע"י הבעלים ודיעבד בלבד. וראה עוד ראשית בכורים כאן.</w:t>
      </w:r>
    </w:p>
    <w:p w14:paraId="2C09D8A3" w14:textId="77777777" w:rsidR="00210DE0" w:rsidRPr="002E6030" w:rsidRDefault="00210DE0" w:rsidP="00210DE0">
      <w:pPr>
        <w:jc w:val="both"/>
        <w:rPr>
          <w:spacing w:val="20"/>
          <w:position w:val="6"/>
          <w:rtl/>
        </w:rPr>
      </w:pPr>
      <w:r w:rsidRPr="002E6030">
        <w:rPr>
          <w:rFonts w:hint="cs"/>
          <w:spacing w:val="20"/>
          <w:position w:val="6"/>
          <w:rtl/>
        </w:rPr>
        <w:t>כדשמואל דהקדש שוה מנה שחללו על שוה פרוטה מחולל דהוא הדין מעשר שני - בביאור הגר"א (יו"ד רצד. כ.) כתב שלמ"ד מעשר שני ממון הדיוט אי אפשר לחלל שוה מנה על שוה פרוטה דלא דמי להקדש, ולפי זה ניחא דהרי הכא אליבא דר' יהודה קיימינן דס"ל מעשר שני ממון הדיוט הוא. ועי' מנחת אברהם (עמ' ק"י), ובהערה 81 לשטמ"ק השלם.</w:t>
      </w:r>
    </w:p>
    <w:p w14:paraId="10C8AE0C" w14:textId="77777777" w:rsidR="00210DE0" w:rsidRPr="002E6030" w:rsidRDefault="00210DE0" w:rsidP="00210DE0">
      <w:pPr>
        <w:jc w:val="both"/>
        <w:rPr>
          <w:spacing w:val="20"/>
          <w:position w:val="6"/>
          <w:rtl/>
        </w:rPr>
      </w:pPr>
      <w:r w:rsidRPr="002E6030">
        <w:rPr>
          <w:rFonts w:hint="cs"/>
          <w:spacing w:val="20"/>
          <w:position w:val="6"/>
          <w:rtl/>
        </w:rPr>
        <w:t>ואפילו לכתחילה מסתבר דשרי - כ"כ גם תוס' ביצה ה: (ד"ה ובקש), ועי"ש מה שציין מסורת הש"ס.</w:t>
      </w:r>
    </w:p>
    <w:p w14:paraId="7DC9CB1C" w14:textId="77777777" w:rsidR="00210DE0" w:rsidRPr="002E6030" w:rsidRDefault="00210DE0" w:rsidP="00210DE0">
      <w:pPr>
        <w:jc w:val="both"/>
        <w:rPr>
          <w:spacing w:val="20"/>
          <w:position w:val="6"/>
          <w:rtl/>
        </w:rPr>
      </w:pPr>
      <w:r w:rsidRPr="002E6030">
        <w:rPr>
          <w:rFonts w:hint="cs"/>
          <w:spacing w:val="20"/>
          <w:position w:val="6"/>
          <w:rtl/>
        </w:rPr>
        <w:t>והא דמוקי בפרק התקבל וכו' היה יכול להקשות וכו' אלא מסלק ליה בפירכא אחריתי - עי' חי' הגרי"ז שתירץ באופן אחר.</w:t>
      </w:r>
    </w:p>
    <w:p w14:paraId="4181FFB0" w14:textId="77777777" w:rsidR="00210DE0" w:rsidRPr="002E6030" w:rsidRDefault="00210DE0" w:rsidP="00210DE0">
      <w:pPr>
        <w:jc w:val="both"/>
        <w:rPr>
          <w:spacing w:val="20"/>
          <w:position w:val="6"/>
          <w:rtl/>
        </w:rPr>
      </w:pPr>
      <w:r w:rsidRPr="002E6030">
        <w:rPr>
          <w:rFonts w:hint="cs"/>
          <w:spacing w:val="20"/>
          <w:position w:val="6"/>
          <w:rtl/>
        </w:rPr>
        <w:t>וי"ל דלא דמי מעשר לתרומה וכו' - ז"ל שטמ"ק השלם בשם הרא"ש "דאינו קל לע"ה לתקן מעשר שני כמו תרומה, דהתם קל לו להפריש חיטה ובזה הכל מתוקן, אבל הכא צריך להפריש אחד מעשרה, ואח"כ לחללן על שוה פרוטה, וגם לפעמים אין לו פרוטה ממעות, ואינו רוצה להכניס עצמו לידי טורח זה"</w:t>
      </w:r>
    </w:p>
    <w:p w14:paraId="333AC8FF" w14:textId="77777777" w:rsidR="00210DE0" w:rsidRPr="002E6030" w:rsidRDefault="00210DE0" w:rsidP="00210DE0">
      <w:pPr>
        <w:jc w:val="both"/>
        <w:rPr>
          <w:spacing w:val="20"/>
          <w:position w:val="6"/>
          <w:rtl/>
        </w:rPr>
      </w:pPr>
      <w:r w:rsidRPr="002E6030">
        <w:rPr>
          <w:rFonts w:hint="cs"/>
          <w:spacing w:val="20"/>
          <w:position w:val="6"/>
          <w:rtl/>
        </w:rPr>
        <w:lastRenderedPageBreak/>
        <w:t>וראה עוד בתו"י ותוס' הרא"ש יומא ט. בענין זה.</w:t>
      </w:r>
    </w:p>
    <w:p w14:paraId="713DB21B" w14:textId="77777777" w:rsidR="00210DE0" w:rsidRPr="002E6030" w:rsidRDefault="00210DE0" w:rsidP="00210DE0">
      <w:pPr>
        <w:jc w:val="both"/>
        <w:rPr>
          <w:spacing w:val="20"/>
          <w:position w:val="6"/>
          <w:rtl/>
        </w:rPr>
      </w:pPr>
      <w:r w:rsidRPr="002E6030">
        <w:rPr>
          <w:rFonts w:hint="cs"/>
          <w:spacing w:val="20"/>
          <w:position w:val="6"/>
          <w:rtl/>
        </w:rPr>
        <w:t xml:space="preserve">וגם אין לו כי אם מעט מעשר כנגד שוה פרוטה ואינו רוצה ליתן פרוטה כנגדו  - כתב חי' הגרי"ז דמבואר שיטת התוס' שאפשר לחלל מעשר שאין בו שוה פרוטה על פרוטה, וזה דלא כשיטת הרמב"ם הסובר שא"א לחלל על יותר משוויו - עי' בדבריו. </w:t>
      </w:r>
    </w:p>
    <w:p w14:paraId="66E69CFC" w14:textId="77777777" w:rsidR="00210DE0" w:rsidRPr="002E6030" w:rsidRDefault="00210DE0" w:rsidP="00210DE0">
      <w:pPr>
        <w:jc w:val="both"/>
        <w:rPr>
          <w:spacing w:val="20"/>
          <w:position w:val="6"/>
          <w:rtl/>
        </w:rPr>
      </w:pPr>
      <w:r w:rsidRPr="002E6030">
        <w:rPr>
          <w:rFonts w:hint="cs"/>
          <w:spacing w:val="20"/>
          <w:position w:val="6"/>
          <w:rtl/>
        </w:rPr>
        <w:t>דף ל:</w:t>
      </w:r>
    </w:p>
    <w:p w14:paraId="38214E08" w14:textId="77777777" w:rsidR="00210DE0" w:rsidRPr="002E6030" w:rsidRDefault="00210DE0" w:rsidP="00210DE0">
      <w:pPr>
        <w:jc w:val="both"/>
        <w:rPr>
          <w:spacing w:val="20"/>
          <w:position w:val="6"/>
          <w:rtl/>
        </w:rPr>
      </w:pPr>
      <w:r w:rsidRPr="002E6030">
        <w:rPr>
          <w:rFonts w:hint="cs"/>
          <w:spacing w:val="20"/>
          <w:position w:val="6"/>
          <w:rtl/>
        </w:rPr>
        <w:t>גמ'</w:t>
      </w:r>
    </w:p>
    <w:p w14:paraId="70BB649E" w14:textId="77777777" w:rsidR="00210DE0" w:rsidRPr="002E6030" w:rsidRDefault="00210DE0" w:rsidP="00210DE0">
      <w:pPr>
        <w:jc w:val="both"/>
        <w:rPr>
          <w:spacing w:val="20"/>
          <w:position w:val="6"/>
          <w:rtl/>
        </w:rPr>
      </w:pPr>
      <w:r w:rsidRPr="002E6030">
        <w:rPr>
          <w:rFonts w:hint="cs"/>
          <w:spacing w:val="20"/>
          <w:position w:val="6"/>
          <w:rtl/>
        </w:rPr>
        <w:t>וחד אמר החשוד על המעשר חשוד על השביעית ומאן חכמים ר' מאיר דתניא עם הארץ שקיבל עליו דברי חבירות וכו':</w:t>
      </w:r>
    </w:p>
    <w:p w14:paraId="600FE7D3" w14:textId="77777777" w:rsidR="00210DE0" w:rsidRPr="002E6030" w:rsidRDefault="00210DE0" w:rsidP="00210DE0">
      <w:pPr>
        <w:jc w:val="both"/>
        <w:rPr>
          <w:spacing w:val="20"/>
          <w:position w:val="6"/>
          <w:rtl/>
        </w:rPr>
      </w:pPr>
      <w:r w:rsidRPr="002E6030">
        <w:rPr>
          <w:rFonts w:hint="cs"/>
          <w:spacing w:val="20"/>
          <w:position w:val="6"/>
          <w:rtl/>
        </w:rPr>
        <w:t>הקשה הרש"ש הרי לאוקימתא דר' ינאי לעיל אין ראיה מברייתא זו שיחלוק ר' מאיר על משנתינו, די"ל שאם קיבל עליו כבר וחזר ונחשד חמיר טפי ולכך חשוד על כל התורה כולה. וציין לדברי הרא"ש לקמן פ"ה (סוף סי' ח') שכתב בשם רבינו יונה, דר' ינאי לעיל מיירי שמעיקרא היה חשוד בהדיא, לכך כשחזר לסורו נאסר בכל, אבל הכא שמעיקרא לא היה חשוד אלא בתורת עם הארץ גרידא וקיבל עליו חבירות, בהא פליגי ר"מ ורבנן אם חוזר ונחשד לכל התורה. [חילוק זה כתב גם הרמב"ן בהלכותיו כאן].</w:t>
      </w:r>
    </w:p>
    <w:p w14:paraId="5D3D6F2E" w14:textId="77777777" w:rsidR="00210DE0" w:rsidRPr="002E6030" w:rsidRDefault="00210DE0" w:rsidP="00210DE0">
      <w:pPr>
        <w:jc w:val="both"/>
        <w:rPr>
          <w:spacing w:val="20"/>
          <w:position w:val="6"/>
          <w:rtl/>
        </w:rPr>
      </w:pPr>
      <w:r w:rsidRPr="002E6030">
        <w:rPr>
          <w:rFonts w:hint="cs"/>
          <w:spacing w:val="20"/>
          <w:position w:val="6"/>
          <w:rtl/>
        </w:rPr>
        <w:t>מיהו מדברי תוס' כאן (ד"ה וחכמים) משמע דלא סברי האי חילוק, ולכך הוצרכו לישב ולהשוות אליבא דחכמים סוגיא דלעיל ודהכא. ולדברי תוס' י"ל כמש"כ מהרי"ט אלגזי (אות ל"ג) לישב שיטת הרמב"ם שלא פסק כר' ינאי לעיל, דס"ל שלא ידע ר' ינאי ברייתא דפלוגתת ר' מאיר ורבנן, אך לאחר שידעינן האי ברייתא נמצא אכן דסברתו דר' ינאי דלא כרבנן, ולכך לא פסק הרמב"ם כוותיה.</w:t>
      </w:r>
    </w:p>
    <w:p w14:paraId="18DF1646" w14:textId="77777777" w:rsidR="00210DE0" w:rsidRPr="002E6030" w:rsidRDefault="00210DE0" w:rsidP="00210DE0">
      <w:pPr>
        <w:jc w:val="both"/>
        <w:rPr>
          <w:spacing w:val="20"/>
          <w:position w:val="6"/>
          <w:rtl/>
        </w:rPr>
      </w:pPr>
      <w:r w:rsidRPr="002E6030">
        <w:rPr>
          <w:rFonts w:hint="cs"/>
          <w:spacing w:val="20"/>
          <w:position w:val="6"/>
          <w:rtl/>
        </w:rPr>
        <w:t>וראה עוד חזו"א (לקוטים בכורות לדף ל:).</w:t>
      </w:r>
    </w:p>
    <w:p w14:paraId="416637BF" w14:textId="77777777" w:rsidR="00210DE0" w:rsidRPr="002E6030" w:rsidRDefault="00210DE0" w:rsidP="00210DE0">
      <w:pPr>
        <w:jc w:val="both"/>
        <w:rPr>
          <w:spacing w:val="20"/>
          <w:position w:val="6"/>
          <w:rtl/>
        </w:rPr>
      </w:pPr>
      <w:r w:rsidRPr="002E6030">
        <w:rPr>
          <w:rFonts w:hint="cs"/>
          <w:spacing w:val="20"/>
          <w:position w:val="6"/>
          <w:rtl/>
        </w:rPr>
        <w:t>וחכמים אומרים אינו נחשד אלא לאותו דבר בלבד - הלכה כרבנן ולא כר' מאיר דסבר שנחשד לכל התורה - עי' תוס' לקמן לו. ד"ה אימר.</w:t>
      </w:r>
    </w:p>
    <w:p w14:paraId="09757CB2" w14:textId="77777777" w:rsidR="00210DE0" w:rsidRPr="002E6030" w:rsidRDefault="00210DE0" w:rsidP="00210DE0">
      <w:pPr>
        <w:jc w:val="both"/>
        <w:rPr>
          <w:spacing w:val="20"/>
          <w:position w:val="6"/>
          <w:rtl/>
        </w:rPr>
      </w:pPr>
      <w:r w:rsidRPr="002E6030">
        <w:rPr>
          <w:rFonts w:hint="cs"/>
          <w:spacing w:val="20"/>
          <w:position w:val="6"/>
          <w:rtl/>
        </w:rPr>
        <w:t>מיהו לרבנן דסברי שנחשד רק לאותו דבר - כתבו תוס' כאן (ד"ה וחכמים) דלאו דוקא לאותו דבר בלבד, אלא לאותו דבר וכיוצא בו, ולאפוקי שלא נחשד לכל התורה. וכן נקטו הרמב"ם בפיהמ"ש, והרמב"ן בהלכותיו. וראה מהרי"ט אלגזי (אות ל"ד) שהרחיב בזה.</w:t>
      </w:r>
    </w:p>
    <w:p w14:paraId="7B3D7820" w14:textId="77777777" w:rsidR="00210DE0" w:rsidRPr="002E6030" w:rsidRDefault="00210DE0" w:rsidP="00210DE0">
      <w:pPr>
        <w:jc w:val="both"/>
        <w:rPr>
          <w:spacing w:val="20"/>
          <w:position w:val="6"/>
          <w:rtl/>
        </w:rPr>
      </w:pPr>
      <w:r w:rsidRPr="002E6030">
        <w:rPr>
          <w:rFonts w:hint="cs"/>
          <w:spacing w:val="20"/>
          <w:position w:val="6"/>
          <w:rtl/>
        </w:rPr>
        <w:t>הגר שקיבל עליו דברי תורה אפי' נחשד לדבר אחד הוי חשוד לכל התורה כולה:</w:t>
      </w:r>
    </w:p>
    <w:p w14:paraId="00365E10" w14:textId="77777777" w:rsidR="00210DE0" w:rsidRPr="002E6030" w:rsidRDefault="00210DE0" w:rsidP="00210DE0">
      <w:pPr>
        <w:jc w:val="both"/>
        <w:rPr>
          <w:spacing w:val="20"/>
          <w:position w:val="6"/>
          <w:rtl/>
        </w:rPr>
      </w:pPr>
      <w:r w:rsidRPr="002E6030">
        <w:rPr>
          <w:rFonts w:hint="cs"/>
          <w:spacing w:val="20"/>
          <w:position w:val="6"/>
          <w:rtl/>
        </w:rPr>
        <w:t>האם חכמים חולקים גם בגר, ובענין השמטת הרמב"ם לדין זה:</w:t>
      </w:r>
    </w:p>
    <w:p w14:paraId="40C337CC" w14:textId="77777777" w:rsidR="00210DE0" w:rsidRPr="002E6030" w:rsidRDefault="00210DE0" w:rsidP="00210DE0">
      <w:pPr>
        <w:jc w:val="both"/>
        <w:rPr>
          <w:spacing w:val="20"/>
          <w:position w:val="6"/>
          <w:rtl/>
        </w:rPr>
      </w:pPr>
      <w:r w:rsidRPr="002E6030">
        <w:rPr>
          <w:rFonts w:hint="cs"/>
          <w:spacing w:val="20"/>
          <w:position w:val="6"/>
          <w:rtl/>
        </w:rPr>
        <w:t>גליון מהרש"א תמה שהפוסקים השמיטו דין זה. והנה הח"נ נסתפק אם חכמים דרישא פליגי נמי בסיפא לענין גר דאינו נחשד אלא לאותו דבר בלבד, או שמא בגר מודים דנחשד לכל התורה. וכתב לפשוט מהשמטת הרמב"ם לדין גר, ש"מ דס"ל שחכמים פליגי נמי בסיפא, וסמך על מה שפסק כבר דבריהם (בהל' משכב ומושב י. ט.) גבי עם הארץ שקיבל עליו דברי חבירות.</w:t>
      </w:r>
    </w:p>
    <w:p w14:paraId="1C40587E" w14:textId="77777777" w:rsidR="00210DE0" w:rsidRPr="002E6030" w:rsidRDefault="00210DE0" w:rsidP="00210DE0">
      <w:pPr>
        <w:jc w:val="both"/>
        <w:rPr>
          <w:spacing w:val="20"/>
          <w:position w:val="6"/>
          <w:rtl/>
        </w:rPr>
      </w:pPr>
      <w:r w:rsidRPr="002E6030">
        <w:rPr>
          <w:rFonts w:hint="cs"/>
          <w:spacing w:val="20"/>
          <w:position w:val="6"/>
          <w:rtl/>
        </w:rPr>
        <w:t xml:space="preserve">מיהו היפה עינים נקט שבגר מודים חכמים כיון שלא היה לו חזקת כשרות מעיקרא, וכתב שכן משמע בתוספתא דמאי פ"ב. וראה עוד חכמת שלמה (יו"ד סי' רס"ח), ובית מאיר (יו"ד קיט. ט.). </w:t>
      </w:r>
    </w:p>
    <w:p w14:paraId="6B8F914B" w14:textId="77777777" w:rsidR="00210DE0" w:rsidRPr="002E6030" w:rsidRDefault="00210DE0" w:rsidP="00210DE0">
      <w:pPr>
        <w:jc w:val="both"/>
        <w:rPr>
          <w:spacing w:val="20"/>
          <w:position w:val="6"/>
          <w:rtl/>
        </w:rPr>
      </w:pPr>
      <w:r w:rsidRPr="002E6030">
        <w:rPr>
          <w:rFonts w:hint="cs"/>
          <w:spacing w:val="20"/>
          <w:position w:val="6"/>
          <w:rtl/>
        </w:rPr>
        <w:t>והרי הוא כישראל מומר נפק"מ דאי קדיש קידושיו קידושין:</w:t>
      </w:r>
    </w:p>
    <w:p w14:paraId="7DC5DAEF" w14:textId="77777777" w:rsidR="00210DE0" w:rsidRPr="002E6030" w:rsidRDefault="00210DE0" w:rsidP="00210DE0">
      <w:pPr>
        <w:jc w:val="both"/>
        <w:rPr>
          <w:spacing w:val="20"/>
          <w:position w:val="6"/>
          <w:rtl/>
        </w:rPr>
      </w:pPr>
      <w:r w:rsidRPr="002E6030">
        <w:rPr>
          <w:rFonts w:hint="cs"/>
          <w:spacing w:val="20"/>
          <w:position w:val="6"/>
          <w:rtl/>
        </w:rPr>
        <w:t>ראשית בכורים הקשה אמאי משום שנחשד חשיב כישראל מומר דחמיר טפי. ועוד הקשה מאי קמ"ל דקידושיו קידושין, והוא גמ' ערוכה ביבמות דאפילו חזר לגמרי לסורו קידושיו תופסין, וכל שכן זה שחשוד בעלמא - עי' בדבריו.</w:t>
      </w:r>
    </w:p>
    <w:p w14:paraId="2A6D0A39" w14:textId="77777777" w:rsidR="00210DE0" w:rsidRPr="002E6030" w:rsidRDefault="00210DE0" w:rsidP="00210DE0">
      <w:pPr>
        <w:jc w:val="both"/>
        <w:rPr>
          <w:spacing w:val="20"/>
          <w:position w:val="6"/>
          <w:rtl/>
        </w:rPr>
      </w:pPr>
      <w:r w:rsidRPr="002E6030">
        <w:rPr>
          <w:rFonts w:hint="cs"/>
          <w:spacing w:val="20"/>
          <w:position w:val="6"/>
          <w:rtl/>
        </w:rPr>
        <w:t>ושפ"א תמה אמאי נקט רק דקידושיו קידושין והלא בכל התורה הוי כישראל, כגון אם מל תינוק ושאר דברים שנוכרי פסול בהן</w:t>
      </w:r>
    </w:p>
    <w:p w14:paraId="342DE8E0" w14:textId="77777777" w:rsidR="00210DE0" w:rsidRPr="002E6030" w:rsidRDefault="00210DE0" w:rsidP="00210DE0">
      <w:pPr>
        <w:jc w:val="both"/>
        <w:rPr>
          <w:spacing w:val="20"/>
          <w:position w:val="6"/>
          <w:rtl/>
        </w:rPr>
      </w:pPr>
      <w:r w:rsidRPr="002E6030">
        <w:rPr>
          <w:rFonts w:hint="cs"/>
          <w:spacing w:val="20"/>
          <w:position w:val="6"/>
          <w:rtl/>
        </w:rPr>
        <w:t xml:space="preserve">והנה ז"ל ליקוטי הלכות (בעין משפט אות נ"ד) "והטעם כיון דבגיותו הורגל לכל האיסורים, אף דבעת הגיור קיבל עליו עול תורה ומצות, כיון דחזינן אח"כ דנחשד לדבר אחד תלינן דקבלת הגרות לא היתה אלא לפנים ואבד חזקת כשרותו", ולדבריו ניחא מדוע משום חשדא חשדינן ביה שכל גירותו אינה כלום, ומ"מ קמ"ל דמתורת ישראל מומר לא נפק, ואפילו קידושיו הוו קידושין. </w:t>
      </w:r>
    </w:p>
    <w:p w14:paraId="604BADBE" w14:textId="77777777" w:rsidR="00210DE0" w:rsidRPr="002E6030" w:rsidRDefault="00210DE0" w:rsidP="00210DE0">
      <w:pPr>
        <w:jc w:val="both"/>
        <w:rPr>
          <w:spacing w:val="20"/>
          <w:position w:val="6"/>
          <w:rtl/>
        </w:rPr>
      </w:pPr>
      <w:r w:rsidRPr="002E6030">
        <w:rPr>
          <w:rFonts w:hint="cs"/>
          <w:spacing w:val="20"/>
          <w:position w:val="6"/>
          <w:rtl/>
        </w:rPr>
        <w:t xml:space="preserve">ובצפנת פענח (איסו"ב סוף פי"ג) דייק מהרמב"ם שם (הט"ז) שגר החוזר לסורו הוכיח סופו על תחילתו ובטלה גירותו למפרע, וכתב דלפי"ז מבואר אמאי גר שחשוד לד"א חשוד לכל התורה. [מיהו צ"ל דדוקא כשחוזר לגמרי לסורו, אך בחשוד לדבר אחד אינו אלא חשדא דהרי קידושיו קידושין].  </w:t>
      </w:r>
    </w:p>
    <w:p w14:paraId="52554018" w14:textId="77777777" w:rsidR="00210DE0" w:rsidRPr="002E6030" w:rsidRDefault="00210DE0" w:rsidP="00210DE0">
      <w:pPr>
        <w:jc w:val="both"/>
        <w:rPr>
          <w:spacing w:val="20"/>
          <w:position w:val="6"/>
          <w:rtl/>
        </w:rPr>
      </w:pPr>
      <w:r w:rsidRPr="002E6030">
        <w:rPr>
          <w:rFonts w:hint="cs"/>
          <w:spacing w:val="20"/>
          <w:position w:val="6"/>
          <w:rtl/>
        </w:rPr>
        <w:t xml:space="preserve"> עובד כוכבים שבא לקבל דברי תורה חוץ מדבר אחד אין מקבלין אותו ריב"י אומר אפי' דקדוק אחד מדברי סופרים:</w:t>
      </w:r>
    </w:p>
    <w:p w14:paraId="2B88AC0A" w14:textId="77777777" w:rsidR="00210DE0" w:rsidRPr="002E6030" w:rsidRDefault="00210DE0" w:rsidP="00210DE0">
      <w:pPr>
        <w:jc w:val="both"/>
        <w:rPr>
          <w:spacing w:val="20"/>
          <w:position w:val="6"/>
          <w:rtl/>
        </w:rPr>
      </w:pPr>
      <w:r w:rsidRPr="002E6030">
        <w:rPr>
          <w:rFonts w:hint="cs"/>
          <w:spacing w:val="20"/>
          <w:position w:val="6"/>
          <w:rtl/>
        </w:rPr>
        <w:t>האם מעכב דיעבד ואף בדבר אחד מדרבנן, ומה הדין כשיודע שלא יעמוד מחמת תאוותו:</w:t>
      </w:r>
    </w:p>
    <w:p w14:paraId="353CD4E0" w14:textId="77777777" w:rsidR="00210DE0" w:rsidRPr="002E6030" w:rsidRDefault="00210DE0" w:rsidP="00210DE0">
      <w:pPr>
        <w:jc w:val="both"/>
        <w:rPr>
          <w:spacing w:val="20"/>
          <w:position w:val="6"/>
          <w:rtl/>
        </w:rPr>
      </w:pPr>
      <w:r w:rsidRPr="002E6030">
        <w:rPr>
          <w:rFonts w:hint="cs"/>
          <w:spacing w:val="20"/>
          <w:position w:val="6"/>
          <w:rtl/>
        </w:rPr>
        <w:lastRenderedPageBreak/>
        <w:t xml:space="preserve">בשו"ת בית יצחק (יו"ד ח"ב סי' ק' אות י') נסתפק האם גם דיעבד לא מהני גירותו כשאומר חוץ מדבר אחד, והוכיח לכאן ולכאן. ואחיעזר (ח"ג כו. ה.) הביא ספיקו ודחה ראיותיו, וסוף דבר מסיק דנראה מסברא כיון שקבלת מצות מעכבת ה"ה אי קבלת מצוה אחת מעכבת. וכן מסיק באגרות משה (ח"ג יו"ד סי' ק"ח). ועי' מש"כ בזה משמר הלוי (סי' כ"ז). </w:t>
      </w:r>
    </w:p>
    <w:p w14:paraId="79BF55A9" w14:textId="77777777" w:rsidR="00210DE0" w:rsidRPr="002E6030" w:rsidRDefault="00210DE0" w:rsidP="00210DE0">
      <w:pPr>
        <w:jc w:val="both"/>
        <w:rPr>
          <w:spacing w:val="20"/>
          <w:position w:val="6"/>
          <w:rtl/>
        </w:rPr>
      </w:pPr>
      <w:r w:rsidRPr="002E6030">
        <w:rPr>
          <w:rFonts w:hint="cs"/>
          <w:spacing w:val="20"/>
          <w:position w:val="6"/>
          <w:rtl/>
        </w:rPr>
        <w:t>מיהו נסתפק אחיעזר כשאינו מקבל רק דבר אחד מדברי סופרים שמא לא מעכב דיעבד כיון שמן התורה הוי גר גמור, או דהוי נמי כמתנה שלא לקבל עליו דבר מן התורה כיון שאינו מקיים לאו ד"לא תסור".</w:t>
      </w:r>
    </w:p>
    <w:p w14:paraId="3C462EC1" w14:textId="77777777" w:rsidR="00210DE0" w:rsidRPr="002E6030" w:rsidRDefault="00210DE0" w:rsidP="00210DE0">
      <w:pPr>
        <w:jc w:val="both"/>
        <w:rPr>
          <w:spacing w:val="20"/>
          <w:position w:val="6"/>
          <w:rtl/>
        </w:rPr>
      </w:pPr>
      <w:r w:rsidRPr="002E6030">
        <w:rPr>
          <w:rFonts w:hint="cs"/>
          <w:spacing w:val="20"/>
          <w:position w:val="6"/>
          <w:rtl/>
        </w:rPr>
        <w:t>עוד כתב אחיעזר (שם סק"ד) דהא דמעכב הוא כשמתנה שלא מקבל עליו מצוה, אבל אם מקבל עול מצות אלא שיודע שבאיסור אחד לא יוכל לעמוד משום תאוותו, אינו חיסרון בקבלת מצות. ובדבר אברהם (ח"ג סי' כ"ח) נסתפק בזה. וע"ע בהערות להגריש"א.</w:t>
      </w:r>
    </w:p>
    <w:p w14:paraId="6B7C6D6A" w14:textId="77777777" w:rsidR="00210DE0" w:rsidRPr="002E6030" w:rsidRDefault="00210DE0" w:rsidP="00210DE0">
      <w:pPr>
        <w:spacing w:before="120" w:after="120" w:line="400" w:lineRule="exact"/>
        <w:ind w:firstLine="720"/>
        <w:jc w:val="both"/>
        <w:rPr>
          <w:spacing w:val="20"/>
          <w:position w:val="6"/>
          <w:rtl/>
        </w:rPr>
      </w:pPr>
      <w:r w:rsidRPr="002E6030">
        <w:rPr>
          <w:rFonts w:hint="cs"/>
          <w:spacing w:val="20"/>
          <w:position w:val="6"/>
          <w:rtl/>
        </w:rPr>
        <w:t>ריב"י אומר אפי' דקדוק אחד מדברי סופרים:</w:t>
      </w:r>
    </w:p>
    <w:p w14:paraId="1F7E6A67" w14:textId="77777777" w:rsidR="00210DE0" w:rsidRPr="002E6030" w:rsidRDefault="00210DE0" w:rsidP="00210DE0">
      <w:pPr>
        <w:spacing w:before="120" w:after="120" w:line="400" w:lineRule="exact"/>
        <w:ind w:firstLine="720"/>
        <w:jc w:val="both"/>
        <w:rPr>
          <w:spacing w:val="20"/>
          <w:position w:val="6"/>
          <w:rtl/>
        </w:rPr>
      </w:pPr>
      <w:r w:rsidRPr="002E6030">
        <w:rPr>
          <w:rFonts w:hint="cs"/>
          <w:spacing w:val="20"/>
          <w:position w:val="6"/>
          <w:rtl/>
        </w:rPr>
        <w:t>מהו 'דקדוקי סופרים:</w:t>
      </w:r>
    </w:p>
    <w:p w14:paraId="4FC4C4AA" w14:textId="77777777" w:rsidR="00210DE0" w:rsidRPr="002E6030" w:rsidRDefault="00210DE0" w:rsidP="00210DE0">
      <w:pPr>
        <w:spacing w:before="120" w:after="120" w:line="400" w:lineRule="exact"/>
        <w:ind w:firstLine="720"/>
        <w:jc w:val="both"/>
        <w:rPr>
          <w:spacing w:val="20"/>
          <w:position w:val="6"/>
          <w:rtl/>
        </w:rPr>
      </w:pPr>
      <w:r w:rsidRPr="002E6030">
        <w:rPr>
          <w:rFonts w:hint="cs"/>
          <w:spacing w:val="20"/>
          <w:position w:val="6"/>
          <w:rtl/>
        </w:rPr>
        <w:t>הביאור הלכה (סי' דש ד"ה א"י) כתב ש'דברי סופרים' הכוונה רק למה שדקדקו חז"ל בפסוקי התורה ולא לתקנות חז"ל. ובזה ביאר הרמב"ם (איסו"ב יד. ח.) שהביא הלכה זו והשמיט המילים "דברי סופרים". אבל ברש"י משמע לא כן שפירש "דקדוקי סופרים - חומרא דרבנן". וכדבריו משמע גם בדברי רבינו יונה בשערי תשובה (שער ג' אות קמ"ו) עי"ש. וראה עוד בצפנת פענח על הרמב"ם שם.</w:t>
      </w:r>
    </w:p>
    <w:p w14:paraId="4AB98007" w14:textId="77777777" w:rsidR="00210DE0" w:rsidRPr="002E6030" w:rsidRDefault="00210DE0" w:rsidP="00210DE0">
      <w:pPr>
        <w:jc w:val="both"/>
        <w:rPr>
          <w:spacing w:val="20"/>
          <w:position w:val="6"/>
          <w:rtl/>
        </w:rPr>
      </w:pPr>
      <w:r w:rsidRPr="002E6030">
        <w:rPr>
          <w:rFonts w:hint="cs"/>
          <w:spacing w:val="20"/>
          <w:position w:val="6"/>
          <w:rtl/>
        </w:rPr>
        <w:t>שנאמר המקריב את דם השלמים וגו' העבודה המסורה לבני אהרן כל כהן שאינו מודה בה אין לו חלק בכהונה:</w:t>
      </w:r>
    </w:p>
    <w:p w14:paraId="49717751" w14:textId="77777777" w:rsidR="00210DE0" w:rsidRPr="002E6030" w:rsidRDefault="00210DE0" w:rsidP="00210DE0">
      <w:pPr>
        <w:jc w:val="both"/>
        <w:rPr>
          <w:spacing w:val="20"/>
          <w:position w:val="6"/>
          <w:rtl/>
        </w:rPr>
      </w:pPr>
      <w:r w:rsidRPr="002E6030">
        <w:rPr>
          <w:rFonts w:hint="cs"/>
          <w:spacing w:val="20"/>
          <w:position w:val="6"/>
          <w:rtl/>
        </w:rPr>
        <w:t>א] היכי משמע מהאי קרא:</w:t>
      </w:r>
    </w:p>
    <w:p w14:paraId="20FB320C" w14:textId="77777777" w:rsidR="00210DE0" w:rsidRPr="002E6030" w:rsidRDefault="00210DE0" w:rsidP="00210DE0">
      <w:pPr>
        <w:jc w:val="both"/>
        <w:rPr>
          <w:spacing w:val="20"/>
          <w:position w:val="6"/>
          <w:rtl/>
        </w:rPr>
      </w:pPr>
      <w:r w:rsidRPr="002E6030">
        <w:rPr>
          <w:rFonts w:hint="cs"/>
          <w:spacing w:val="20"/>
          <w:position w:val="6"/>
          <w:rtl/>
        </w:rPr>
        <w:t>פירש רש"י מדכתיב "מבני אהרן" משמע שיהא נוהג כל דין בני אהרן. אמנם יעוי' בדברי תוס' זבחים צט. (ד"ה אינו), ומשמע דילפי באופן אחר. וראה עוד נתיבות הקדש מנחות יח:</w:t>
      </w:r>
    </w:p>
    <w:p w14:paraId="5FBBC51B" w14:textId="77777777" w:rsidR="00210DE0" w:rsidRPr="002E6030" w:rsidRDefault="00210DE0" w:rsidP="00210DE0">
      <w:pPr>
        <w:jc w:val="both"/>
        <w:rPr>
          <w:spacing w:val="20"/>
          <w:position w:val="6"/>
          <w:rtl/>
        </w:rPr>
      </w:pPr>
      <w:r w:rsidRPr="002E6030">
        <w:rPr>
          <w:rFonts w:hint="cs"/>
          <w:spacing w:val="20"/>
          <w:position w:val="6"/>
          <w:rtl/>
        </w:rPr>
        <w:t>ב] מהו "אינו מודה בעבודה"?</w:t>
      </w:r>
    </w:p>
    <w:p w14:paraId="41859957" w14:textId="77777777" w:rsidR="00210DE0" w:rsidRPr="002E6030" w:rsidRDefault="00210DE0" w:rsidP="00210DE0">
      <w:pPr>
        <w:jc w:val="both"/>
        <w:rPr>
          <w:spacing w:val="20"/>
          <w:position w:val="6"/>
          <w:rtl/>
        </w:rPr>
      </w:pPr>
      <w:r w:rsidRPr="002E6030">
        <w:rPr>
          <w:rFonts w:hint="cs"/>
          <w:spacing w:val="20"/>
          <w:position w:val="6"/>
          <w:rtl/>
        </w:rPr>
        <w:t>רש"י חולין קלב: פירש דהיינו שאומר לא ציוה המקום אלא משה בדה מלבו. ותמה הריטב"א שם דא"כ מהו "אין לו חלק בכהונה", הלא מחוייב מיתה שכופר בתורת משה. והוא מפרש שאינו מודה במקצת העבודות שאע"פ שאמרן משה מפי הגבורה אינם לעכב. ועי' בזה חזו"א (יו"ד סי' ב. יח., ד"ה ובעיקר).</w:t>
      </w:r>
    </w:p>
    <w:p w14:paraId="3D587419" w14:textId="77777777" w:rsidR="00210DE0" w:rsidRPr="002E6030" w:rsidRDefault="00210DE0" w:rsidP="00210DE0">
      <w:pPr>
        <w:jc w:val="both"/>
        <w:rPr>
          <w:spacing w:val="20"/>
          <w:position w:val="6"/>
          <w:rtl/>
        </w:rPr>
      </w:pPr>
      <w:r w:rsidRPr="002E6030">
        <w:rPr>
          <w:rFonts w:hint="cs"/>
          <w:spacing w:val="20"/>
          <w:position w:val="6"/>
          <w:rtl/>
        </w:rPr>
        <w:t xml:space="preserve">עוד יש לעיין דאם אומר שלא ציוה המקום, תיפוק ליה דהוי "ערל לב" ומחלל עבודה כדאיתא בזבחים כב: - עי' בזה ליקוטי הלכות סוף מנחות בזבח תודה, ונתיבות הקדש מנחות יח: </w:t>
      </w:r>
    </w:p>
    <w:p w14:paraId="056AC697" w14:textId="77777777" w:rsidR="00210DE0" w:rsidRPr="002E6030" w:rsidRDefault="00210DE0" w:rsidP="00210DE0">
      <w:pPr>
        <w:jc w:val="both"/>
        <w:rPr>
          <w:spacing w:val="20"/>
          <w:position w:val="6"/>
          <w:rtl/>
        </w:rPr>
      </w:pPr>
      <w:r w:rsidRPr="002E6030">
        <w:rPr>
          <w:rFonts w:hint="cs"/>
          <w:spacing w:val="20"/>
          <w:position w:val="6"/>
          <w:rtl/>
        </w:rPr>
        <w:t>ת"ר הבא לקבל דברי חבירות אם ראינוהו שנוהג בצינעא בתוך ביתו מקבלין אותו ואח"כ מלמדין אותו - כלומר אם נוהג בצינעא דברי חבירות [המפורטים ברש"י כאן ד"ה דברי חבירות], מקבלין אותו ואח"כ מלמדין אותו דיני טומאה לכל מה שצריך ליזהר, ונאמן הוא מיד דבמה שמסתפק הוא שואל - מנחת בכורים (תוספתא דמאי פ"ג מ"ט).</w:t>
      </w:r>
    </w:p>
    <w:p w14:paraId="6C514AB9" w14:textId="77777777" w:rsidR="00210DE0" w:rsidRPr="002E6030" w:rsidRDefault="00210DE0" w:rsidP="00210DE0">
      <w:pPr>
        <w:jc w:val="both"/>
        <w:rPr>
          <w:spacing w:val="20"/>
          <w:position w:val="6"/>
          <w:rtl/>
        </w:rPr>
      </w:pPr>
      <w:r w:rsidRPr="002E6030">
        <w:rPr>
          <w:rFonts w:hint="cs"/>
          <w:spacing w:val="20"/>
          <w:position w:val="6"/>
          <w:rtl/>
        </w:rPr>
        <w:t>ת"ר מקבלין לכנפים ואח"כ מקבלין לטהרות - א] מה שקרא לנטילת ידים לשון 'כנפים', הוא משום שצריך להגביה ידיו למעלה (סוטה ד:), ומשום הכי נאמר גם 'נוטלין לידים' - חסדי דוד (תוספתא דמאי פ"ב מ"ט).</w:t>
      </w:r>
    </w:p>
    <w:p w14:paraId="05AC7A12" w14:textId="77777777" w:rsidR="00210DE0" w:rsidRPr="002E6030" w:rsidRDefault="00210DE0" w:rsidP="00210DE0">
      <w:pPr>
        <w:jc w:val="both"/>
        <w:rPr>
          <w:spacing w:val="20"/>
          <w:position w:val="6"/>
          <w:rtl/>
        </w:rPr>
      </w:pPr>
      <w:r w:rsidRPr="002E6030">
        <w:rPr>
          <w:rFonts w:hint="cs"/>
          <w:spacing w:val="20"/>
          <w:position w:val="6"/>
          <w:rtl/>
        </w:rPr>
        <w:t>ב] מקדש דוד (טהרות מה. ג., ד"ה אמרינן בבכורות) תמה למאי נפק"מ שמקבלין אותו לנטילת ידים ולא לשאר טהרות, הלא אם נגע בטהרות בידיו כיון שכל גופו בחזקת טומאה הרי הוא מטמא הטהרות - עי' בדבריו.</w:t>
      </w:r>
    </w:p>
    <w:p w14:paraId="44D3B684" w14:textId="77777777" w:rsidR="00210DE0" w:rsidRPr="002E6030" w:rsidRDefault="00210DE0" w:rsidP="00210DE0">
      <w:pPr>
        <w:jc w:val="both"/>
        <w:rPr>
          <w:spacing w:val="20"/>
          <w:position w:val="6"/>
          <w:rtl/>
        </w:rPr>
      </w:pPr>
      <w:r w:rsidRPr="002E6030">
        <w:rPr>
          <w:rFonts w:hint="cs"/>
          <w:spacing w:val="20"/>
          <w:position w:val="6"/>
          <w:rtl/>
        </w:rPr>
        <w:t>ואם אמר איני מקבל אלא לכנפים מקבלין אותו - צ"ע דלעיל אמרינן דהבא לקבל דברי חבירות חוץ מדבר אחד אין מקבלין אותו - עי' שטמ"ק (י"ח) בגירסת רש"י.</w:t>
      </w:r>
    </w:p>
    <w:p w14:paraId="090DC5B7" w14:textId="77777777" w:rsidR="00210DE0" w:rsidRPr="002E6030" w:rsidRDefault="00210DE0" w:rsidP="00210DE0">
      <w:pPr>
        <w:jc w:val="both"/>
        <w:rPr>
          <w:spacing w:val="20"/>
          <w:position w:val="6"/>
          <w:rtl/>
        </w:rPr>
      </w:pPr>
      <w:r w:rsidRPr="002E6030">
        <w:rPr>
          <w:rFonts w:hint="cs"/>
          <w:spacing w:val="20"/>
          <w:position w:val="6"/>
          <w:rtl/>
        </w:rPr>
        <w:t>ת"ר עד כמה מקבלין אותו ב"ש אומרים למשקין שלושים יום ולכסות שנים עשר חודש:</w:t>
      </w:r>
    </w:p>
    <w:p w14:paraId="7066B633" w14:textId="77777777" w:rsidR="00210DE0" w:rsidRPr="002E6030" w:rsidRDefault="00210DE0" w:rsidP="00210DE0">
      <w:pPr>
        <w:jc w:val="both"/>
        <w:rPr>
          <w:spacing w:val="20"/>
          <w:position w:val="6"/>
          <w:rtl/>
        </w:rPr>
      </w:pPr>
      <w:r w:rsidRPr="002E6030">
        <w:rPr>
          <w:rFonts w:hint="cs"/>
          <w:spacing w:val="20"/>
          <w:position w:val="6"/>
          <w:rtl/>
        </w:rPr>
        <w:t>פירושי הראשונים:</w:t>
      </w:r>
    </w:p>
    <w:p w14:paraId="2F68AFA0" w14:textId="77777777" w:rsidR="00210DE0" w:rsidRPr="002E6030" w:rsidRDefault="00210DE0" w:rsidP="00210DE0">
      <w:pPr>
        <w:jc w:val="both"/>
        <w:rPr>
          <w:spacing w:val="20"/>
          <w:position w:val="6"/>
          <w:rtl/>
        </w:rPr>
      </w:pPr>
      <w:r w:rsidRPr="002E6030">
        <w:rPr>
          <w:rFonts w:hint="cs"/>
          <w:spacing w:val="20"/>
          <w:position w:val="6"/>
          <w:rtl/>
        </w:rPr>
        <w:t xml:space="preserve">בפירוש קמא פירש"י "שאם קיבל עליו דברי חבירות עד שלושים יום מהמנינן ליה מכאן ואילך בטהרות משקין" וכו', וכן לקמן פירש"י "אם קיבל עליו דברי חבירות לשנים עשר חודש", ומשמע לכאורה </w:t>
      </w:r>
      <w:r w:rsidRPr="002E6030">
        <w:rPr>
          <w:rFonts w:hint="cs"/>
          <w:spacing w:val="20"/>
          <w:position w:val="6"/>
          <w:rtl/>
        </w:rPr>
        <w:lastRenderedPageBreak/>
        <w:t>שקיבל עליו לזמן קצוב ואפילו הכי מהמנינן ליה לאחר ל' יום או י"ב חודש, וצ"ע הרי קיבל עליו לזמן קצוב גרידא, ודוחק לומר דתלינן שודאי ימשיך ויחזיק בקבלתו גם לאחר מכן.</w:t>
      </w:r>
    </w:p>
    <w:p w14:paraId="5E265295" w14:textId="77777777" w:rsidR="00210DE0" w:rsidRPr="002E6030" w:rsidRDefault="00210DE0" w:rsidP="00210DE0">
      <w:pPr>
        <w:jc w:val="both"/>
        <w:rPr>
          <w:spacing w:val="20"/>
          <w:position w:val="6"/>
          <w:rtl/>
        </w:rPr>
      </w:pPr>
      <w:r w:rsidRPr="002E6030">
        <w:rPr>
          <w:rFonts w:hint="cs"/>
          <w:spacing w:val="20"/>
          <w:position w:val="6"/>
          <w:rtl/>
        </w:rPr>
        <w:t>בלישנא בתרא פירש"י [וכן פי' רגמ"ה], דקאי על הא דשנינו לעיל דאם ראינוהו כבר שנהג בצינעה דברי חבירות, אם נהג ל' יום מהני למשקין, ואם י"ב חודש מהני לכסות.</w:t>
      </w:r>
    </w:p>
    <w:p w14:paraId="7F3B0693" w14:textId="77777777" w:rsidR="00210DE0" w:rsidRPr="002E6030" w:rsidRDefault="00210DE0" w:rsidP="00210DE0">
      <w:pPr>
        <w:jc w:val="both"/>
        <w:rPr>
          <w:spacing w:val="20"/>
          <w:position w:val="6"/>
          <w:rtl/>
        </w:rPr>
      </w:pPr>
      <w:r w:rsidRPr="002E6030">
        <w:rPr>
          <w:rFonts w:hint="cs"/>
          <w:spacing w:val="20"/>
          <w:position w:val="6"/>
          <w:rtl/>
        </w:rPr>
        <w:t>ולשון הרמב"ם (משכב ומושב י. ב.) "כשמקבלין אותו חוששין לו כל שלושים יום עד שילמד ויהא רגיל בטהרות", ולפירושו מיירי שמקבל עליו דברי חבירות לעולם, אלא דאחר שרואין שנוהג בכך ל' יום מהני למשקין, ולאחר י"ב חודש מהני לכסות.</w:t>
      </w:r>
    </w:p>
    <w:p w14:paraId="16783D8D" w14:textId="77777777" w:rsidR="00210DE0" w:rsidRPr="002E6030" w:rsidRDefault="00210DE0" w:rsidP="00210DE0">
      <w:pPr>
        <w:jc w:val="both"/>
        <w:rPr>
          <w:spacing w:val="20"/>
          <w:position w:val="6"/>
          <w:rtl/>
        </w:rPr>
      </w:pPr>
      <w:r w:rsidRPr="002E6030">
        <w:rPr>
          <w:rFonts w:hint="cs"/>
          <w:spacing w:val="20"/>
          <w:position w:val="6"/>
          <w:rtl/>
        </w:rPr>
        <w:t xml:space="preserve">ושוב ראיתי בהערות להגריש"א שאף בדעת רש"י נקט בפשיטות דלא יתכן שקבלה לזמן מוגבל מהני, ולשני פירושי רש"י מיירי שקיבל עולמית, אלא דלפירוש ראשון ראינוהו שנוהג דיני חבירות שלושים יום לאחר שלמד מה דינו ומה עליו לעשות, ולפירוש שני ראינוהו נוהג בצינעה מה שידע בעצמו, אף שלא ידע כל דיני חבירות מקבלין אותו אם נהג כן ל' יום.    </w:t>
      </w:r>
    </w:p>
    <w:p w14:paraId="1DDDFF59" w14:textId="77777777" w:rsidR="00210DE0" w:rsidRPr="002E6030" w:rsidRDefault="00210DE0" w:rsidP="00210DE0">
      <w:pPr>
        <w:jc w:val="both"/>
        <w:rPr>
          <w:spacing w:val="20"/>
          <w:position w:val="6"/>
          <w:rtl/>
        </w:rPr>
      </w:pPr>
      <w:r w:rsidRPr="002E6030">
        <w:rPr>
          <w:rFonts w:hint="cs"/>
          <w:spacing w:val="20"/>
          <w:position w:val="6"/>
          <w:rtl/>
        </w:rPr>
        <w:t>ת"ר הבא לקבל דברי חבירות וכו' ואפילו תלמיד חכם צריך לקבל בפני שלשה חבירים וכו' אבא שאול אומר אף ת"ח אינו צריך לקבל בפני שלשה חבירים:</w:t>
      </w:r>
    </w:p>
    <w:p w14:paraId="6899CADA" w14:textId="77777777" w:rsidR="00210DE0" w:rsidRPr="002E6030" w:rsidRDefault="00210DE0" w:rsidP="00210DE0">
      <w:pPr>
        <w:jc w:val="both"/>
        <w:rPr>
          <w:spacing w:val="20"/>
          <w:position w:val="6"/>
          <w:rtl/>
        </w:rPr>
      </w:pPr>
      <w:r w:rsidRPr="002E6030">
        <w:rPr>
          <w:rFonts w:hint="cs"/>
          <w:spacing w:val="20"/>
          <w:position w:val="6"/>
          <w:rtl/>
        </w:rPr>
        <w:t>א] בסנהדרין כה. איתא דהחשוד על הטריפות אין לו תקנה עד שילך למקום שאין מכירין אותו ויחזיר אבידה וכו'. והקשה הר"ן שם (כה:) הלא איתא בסוגיין שהחשודים יש להם תקנה בקבלת דברי חבירות בפני בי"ד - עי' שהביא תירוץ הראב"ד, ותירוץ הרמב"ן, ותירוץ הר"ר דוד תלמידו.</w:t>
      </w:r>
    </w:p>
    <w:p w14:paraId="6F07FF02" w14:textId="77777777" w:rsidR="00210DE0" w:rsidRPr="002E6030" w:rsidRDefault="00210DE0" w:rsidP="00210DE0">
      <w:pPr>
        <w:jc w:val="both"/>
        <w:rPr>
          <w:spacing w:val="20"/>
          <w:position w:val="6"/>
          <w:rtl/>
        </w:rPr>
      </w:pPr>
      <w:r w:rsidRPr="002E6030">
        <w:rPr>
          <w:rFonts w:hint="cs"/>
          <w:spacing w:val="20"/>
          <w:position w:val="6"/>
          <w:rtl/>
        </w:rPr>
        <w:t>ב] בענין פסק הרמב"ם בזה - יעוי' תוי"ט (דמאי פ"ב מ"ג), חסדי דוד (תוספתא דמאי פ"ב), חזו"א (דמאי ו. יא.). ועי' ספר המפתח מעשר פ"י ה"ב.</w:t>
      </w:r>
    </w:p>
    <w:p w14:paraId="20CEEC8F" w14:textId="77777777" w:rsidR="00210DE0" w:rsidRPr="002E6030" w:rsidRDefault="00210DE0" w:rsidP="00210DE0">
      <w:pPr>
        <w:jc w:val="both"/>
        <w:rPr>
          <w:spacing w:val="20"/>
          <w:position w:val="6"/>
          <w:rtl/>
        </w:rPr>
      </w:pPr>
      <w:r w:rsidRPr="002E6030">
        <w:rPr>
          <w:rFonts w:hint="cs"/>
          <w:spacing w:val="20"/>
          <w:position w:val="6"/>
          <w:rtl/>
        </w:rPr>
        <w:t xml:space="preserve">אשכחוה דקא טעין טהרות וכו' אמרי ליה לר' יהודה ור"י אמר להו ר' יהודה אביו של זה ביזה ת"ח וכו' - כתב החפץ חיים (לשוה"ר כלל י' בהג"ה) דמותר היה לזוגא דרבנן לספר לפניהם מה שנגע בכבודם שלא האמינם על הטהרות, דהיה לתועלת שיוכיחוהו שלא יתנהג כן עם רבנן אחרים, ויותר נכון לומר שכ"א מהרבנן כוונתו היתה בסיפורו לקנא עבור בזיון חבירו הת"ח. וכן ר' יהודה היה מותר לו לקבל דבריהם ולהאמינם, די"ל שהיו נאמנים לו כשני עדים - עי' בדבריו. </w:t>
      </w:r>
    </w:p>
    <w:p w14:paraId="3D55F51A" w14:textId="77777777" w:rsidR="00210DE0" w:rsidRPr="002E6030" w:rsidRDefault="00210DE0" w:rsidP="00210DE0">
      <w:pPr>
        <w:jc w:val="both"/>
        <w:rPr>
          <w:spacing w:val="20"/>
          <w:position w:val="6"/>
          <w:rtl/>
        </w:rPr>
      </w:pPr>
      <w:r w:rsidRPr="002E6030">
        <w:rPr>
          <w:rFonts w:hint="cs"/>
          <w:spacing w:val="20"/>
          <w:position w:val="6"/>
          <w:rtl/>
        </w:rPr>
        <w:t xml:space="preserve">וכן חצר שמוכרין בה תכלת הרי היא בחזקתה עד שתיפסל - עי' מנחות מב: דתכלת אין לה בדיקה ואין נלקחת אלא מן המומחה. </w:t>
      </w:r>
    </w:p>
    <w:p w14:paraId="25A8C768" w14:textId="77777777" w:rsidR="00210DE0" w:rsidRPr="002E6030" w:rsidRDefault="00210DE0" w:rsidP="00210DE0">
      <w:pPr>
        <w:jc w:val="both"/>
        <w:rPr>
          <w:spacing w:val="20"/>
          <w:position w:val="6"/>
          <w:rtl/>
        </w:rPr>
      </w:pPr>
      <w:r w:rsidRPr="002E6030">
        <w:rPr>
          <w:rFonts w:hint="cs"/>
          <w:spacing w:val="20"/>
          <w:position w:val="6"/>
          <w:rtl/>
        </w:rPr>
        <w:t>אבל אשת חבר שנשאת לע"ה וכן בתו של חבר וכו' אין צריכין לקבל עליהן דברי חבירות בתחילה:</w:t>
      </w:r>
    </w:p>
    <w:p w14:paraId="56F695E8" w14:textId="77777777" w:rsidR="00210DE0" w:rsidRPr="002E6030" w:rsidRDefault="00210DE0" w:rsidP="00210DE0">
      <w:pPr>
        <w:jc w:val="both"/>
        <w:rPr>
          <w:spacing w:val="20"/>
          <w:position w:val="6"/>
          <w:rtl/>
        </w:rPr>
      </w:pPr>
      <w:r w:rsidRPr="002E6030">
        <w:rPr>
          <w:rFonts w:hint="cs"/>
          <w:spacing w:val="20"/>
          <w:position w:val="6"/>
          <w:rtl/>
        </w:rPr>
        <w:t>א] מחלוקת ראשונים אם כשחזרו לבית החבר או אף בעודן בבית עם הארץ:</w:t>
      </w:r>
    </w:p>
    <w:p w14:paraId="4CE1B6CE" w14:textId="77777777" w:rsidR="00210DE0" w:rsidRPr="002E6030" w:rsidRDefault="00210DE0" w:rsidP="00210DE0">
      <w:pPr>
        <w:jc w:val="both"/>
        <w:rPr>
          <w:spacing w:val="20"/>
          <w:position w:val="6"/>
          <w:rtl/>
        </w:rPr>
      </w:pPr>
      <w:r w:rsidRPr="002E6030">
        <w:rPr>
          <w:rFonts w:hint="cs"/>
          <w:spacing w:val="20"/>
          <w:position w:val="6"/>
          <w:rtl/>
        </w:rPr>
        <w:t>פירש רש"י אם חזרו תחת יד חבר. ותמה הח"נ מהיכא משמע ליה הכי, דשפיר יש לפרש אף אם נשארו תחת יד עם הארץ הרי הן בחזקתן עד שיחשדו. וכן הוא הגירסא בתוספתא דדמאי, וכן העתיק הרמב"ם (מעשר י. ג.).</w:t>
      </w:r>
    </w:p>
    <w:p w14:paraId="0A2EC84B" w14:textId="77777777" w:rsidR="00210DE0" w:rsidRPr="002E6030" w:rsidRDefault="00210DE0" w:rsidP="00210DE0">
      <w:pPr>
        <w:jc w:val="both"/>
        <w:rPr>
          <w:spacing w:val="20"/>
          <w:position w:val="6"/>
          <w:rtl/>
        </w:rPr>
      </w:pPr>
      <w:r w:rsidRPr="002E6030">
        <w:rPr>
          <w:rFonts w:hint="cs"/>
          <w:spacing w:val="20"/>
          <w:position w:val="6"/>
          <w:rtl/>
        </w:rPr>
        <w:t>וסברת רש"י נראה לפרש, דקשיא ליה הא לעיל קתני "חבר שמת אשתו ובניו ובני ביתו הרי הן בחזקתן עד שיחשדו", וס"ל לרש"י דכשנשאת לעם הארץ אין לך חשד גדול מזה, לכך פירש דברייתא דהכא מהני כשחוזרת ונשאת לחבר. וזו קושיא על שיטת הרמב"ם. ברם מאידך צ"ע לשיטת רש"י מה מייתי ר' מאיר ראיה מהיתה קושרת לו קשרי מוכס, דהא התם מיירי בעודה תחתיו.</w:t>
      </w:r>
    </w:p>
    <w:p w14:paraId="3FC6955A" w14:textId="77777777" w:rsidR="00210DE0" w:rsidRPr="002E6030" w:rsidRDefault="00210DE0" w:rsidP="00210DE0">
      <w:pPr>
        <w:jc w:val="both"/>
        <w:rPr>
          <w:spacing w:val="20"/>
          <w:position w:val="6"/>
          <w:rtl/>
        </w:rPr>
      </w:pPr>
      <w:r w:rsidRPr="002E6030">
        <w:rPr>
          <w:rFonts w:hint="cs"/>
          <w:spacing w:val="20"/>
          <w:position w:val="6"/>
          <w:rtl/>
        </w:rPr>
        <w:t>שוב מצאתי שעמד בזה לקוטי הלכות (בהערה), וכתב דלדעת הרמב"ם הא דהן בחזקתן אף תחת עם הארץ, היינו רק בימים הראשונים קודם שנעשו מורגלין בבית עם הארץ. והוסיף שלדעת הרמב"ם אתי שפיר ראיית ר"ש ב"א בשם ר' מאיר כפשטה.</w:t>
      </w:r>
    </w:p>
    <w:p w14:paraId="405C68B3" w14:textId="77777777" w:rsidR="00210DE0" w:rsidRPr="002E6030" w:rsidRDefault="00210DE0" w:rsidP="00210DE0">
      <w:pPr>
        <w:jc w:val="both"/>
        <w:rPr>
          <w:spacing w:val="20"/>
          <w:position w:val="6"/>
          <w:rtl/>
        </w:rPr>
      </w:pPr>
      <w:r w:rsidRPr="002E6030">
        <w:rPr>
          <w:rFonts w:hint="cs"/>
          <w:spacing w:val="20"/>
          <w:position w:val="6"/>
          <w:rtl/>
        </w:rPr>
        <w:t>ב] הרמב"ם הנ"ל פסק דכל אלו בחזקתן עד שיחשדו, והוסיף "בנו או עבדו של חבר שהיו למודין אצל עם הארץ צריכין לקבל". ותמה מהר"י קורקוס הרי כשנשאו או נמכרו לעם הארץ אין לך למודים גדול מזה, ואפילו הכי קאמר דהרי הן בחזקתן - עי' מש"כ לדחוק או להגיה בדברי הרמב"ם.</w:t>
      </w:r>
    </w:p>
    <w:p w14:paraId="34296E0D" w14:textId="77777777" w:rsidR="00210DE0" w:rsidRPr="002E6030" w:rsidRDefault="00210DE0" w:rsidP="00210DE0">
      <w:pPr>
        <w:jc w:val="both"/>
        <w:rPr>
          <w:spacing w:val="20"/>
          <w:position w:val="6"/>
          <w:rtl/>
        </w:rPr>
      </w:pPr>
      <w:r w:rsidRPr="002E6030">
        <w:rPr>
          <w:rFonts w:hint="cs"/>
          <w:spacing w:val="20"/>
          <w:position w:val="6"/>
          <w:rtl/>
        </w:rPr>
        <w:t>מעשה באשה אחת שנשאת לחבר והיתה קומעת לו תפילין על ידו:</w:t>
      </w:r>
    </w:p>
    <w:p w14:paraId="346FA617" w14:textId="77777777" w:rsidR="00210DE0" w:rsidRPr="002E6030" w:rsidRDefault="00210DE0" w:rsidP="00210DE0">
      <w:pPr>
        <w:jc w:val="both"/>
        <w:rPr>
          <w:spacing w:val="20"/>
          <w:position w:val="6"/>
          <w:rtl/>
        </w:rPr>
      </w:pPr>
      <w:r w:rsidRPr="002E6030">
        <w:rPr>
          <w:rFonts w:hint="cs"/>
          <w:spacing w:val="20"/>
          <w:position w:val="6"/>
          <w:rtl/>
        </w:rPr>
        <w:t>א] האם תפילין של יד צריכין קשר כל יום?</w:t>
      </w:r>
    </w:p>
    <w:p w14:paraId="3A439121" w14:textId="77777777" w:rsidR="00210DE0" w:rsidRPr="002E6030" w:rsidRDefault="00210DE0" w:rsidP="00210DE0">
      <w:pPr>
        <w:jc w:val="both"/>
        <w:rPr>
          <w:spacing w:val="20"/>
          <w:position w:val="6"/>
          <w:rtl/>
        </w:rPr>
      </w:pPr>
      <w:r w:rsidRPr="002E6030">
        <w:rPr>
          <w:rFonts w:hint="cs"/>
          <w:spacing w:val="20"/>
          <w:position w:val="6"/>
          <w:rtl/>
        </w:rPr>
        <w:t>תוס' מנחות (ריש לו.) גרסי "והיתה קושרת לו", ואפילו לספרים דגרסי "היתה קומעת" ר"ל שהיתה קושרת לו כעין קמיע. והוכיחו תוס' מכאן שצריך לעשות קשר בתפילין של יד כל יום, ולפי שאין נוח לקשור ביד אחת היתה מסייעת לו, ולכך לא הוצרכה לסייע לו בשל ראש דהתם אין צריך לקשור בכל יום.</w:t>
      </w:r>
    </w:p>
    <w:p w14:paraId="4D23717C" w14:textId="77777777" w:rsidR="00210DE0" w:rsidRPr="002E6030" w:rsidRDefault="00210DE0" w:rsidP="00210DE0">
      <w:pPr>
        <w:jc w:val="both"/>
        <w:rPr>
          <w:spacing w:val="20"/>
          <w:position w:val="6"/>
          <w:rtl/>
        </w:rPr>
      </w:pPr>
      <w:r w:rsidRPr="002E6030">
        <w:rPr>
          <w:rFonts w:hint="cs"/>
          <w:spacing w:val="20"/>
          <w:position w:val="6"/>
          <w:rtl/>
        </w:rPr>
        <w:lastRenderedPageBreak/>
        <w:t xml:space="preserve">ושוב חזרו תוס' וסברי דאין צריך לקשור של יד בכל יום. וביאר הרא"ש שם (סוף סי' י"ג) דהא דקאמר שהיתה קושרת לו תפילין היינו שהיתה מהדקתן על זרועו, לפי שאין נוח להדקן ביד אחת. וראה עוד לקמן ד"ה נשאת לע"ה. </w:t>
      </w:r>
    </w:p>
    <w:p w14:paraId="63C57B5C" w14:textId="77777777" w:rsidR="00210DE0" w:rsidRPr="002E6030" w:rsidRDefault="00210DE0" w:rsidP="00210DE0">
      <w:pPr>
        <w:jc w:val="both"/>
        <w:rPr>
          <w:spacing w:val="20"/>
          <w:position w:val="6"/>
          <w:rtl/>
        </w:rPr>
      </w:pPr>
      <w:r w:rsidRPr="002E6030">
        <w:rPr>
          <w:rFonts w:hint="cs"/>
          <w:spacing w:val="20"/>
          <w:position w:val="6"/>
          <w:rtl/>
        </w:rPr>
        <w:t>ב] כיצד מהני אשה להנחת תפילין?</w:t>
      </w:r>
    </w:p>
    <w:p w14:paraId="2A1A660B" w14:textId="77777777" w:rsidR="00210DE0" w:rsidRPr="002E6030" w:rsidRDefault="00210DE0" w:rsidP="00210DE0">
      <w:pPr>
        <w:jc w:val="both"/>
        <w:rPr>
          <w:spacing w:val="20"/>
          <w:position w:val="6"/>
          <w:rtl/>
        </w:rPr>
      </w:pPr>
      <w:r w:rsidRPr="002E6030">
        <w:rPr>
          <w:rFonts w:hint="cs"/>
          <w:spacing w:val="20"/>
          <w:position w:val="6"/>
          <w:rtl/>
        </w:rPr>
        <w:t>העולת שלמה (מנחות לו.) הקשה בשם בשמים ראש איך אשה יכולה לקשור לו תפילין, הא פסלינן בגיטין תפילין ומזוזות שכתבתן אשה, דכל שאינו בקשירה אינו בכתיבה, וכל שכן שעצם הקשירה פסולה באשה.</w:t>
      </w:r>
    </w:p>
    <w:p w14:paraId="51C983DE" w14:textId="77777777" w:rsidR="00210DE0" w:rsidRPr="002E6030" w:rsidRDefault="00210DE0" w:rsidP="00210DE0">
      <w:pPr>
        <w:jc w:val="both"/>
        <w:rPr>
          <w:spacing w:val="20"/>
          <w:position w:val="6"/>
          <w:rtl/>
        </w:rPr>
      </w:pPr>
      <w:r w:rsidRPr="002E6030">
        <w:rPr>
          <w:rFonts w:hint="cs"/>
          <w:spacing w:val="20"/>
          <w:position w:val="6"/>
          <w:rtl/>
        </w:rPr>
        <w:t>ותירץ שהיתה מסייעת בעלמא, באופן שהיה יכול בלעדיה לקשור והיא לבדה אי אפשר לה לקשור. ושוב ראיתי שכ"כ הב"י (או"ח סי' י"ד סוף ד"ה עשאה) בשם הגה"מ.</w:t>
      </w:r>
    </w:p>
    <w:p w14:paraId="3AD4CD9D" w14:textId="77777777" w:rsidR="00210DE0" w:rsidRPr="002E6030" w:rsidRDefault="00210DE0" w:rsidP="00210DE0">
      <w:pPr>
        <w:jc w:val="both"/>
        <w:rPr>
          <w:spacing w:val="20"/>
          <w:position w:val="6"/>
          <w:rtl/>
        </w:rPr>
      </w:pPr>
      <w:r w:rsidRPr="002E6030">
        <w:rPr>
          <w:rFonts w:hint="cs"/>
          <w:spacing w:val="20"/>
          <w:position w:val="6"/>
          <w:rtl/>
        </w:rPr>
        <w:t xml:space="preserve">עוד תירץ הב"י דלא נאסר לאשה אלא תיקון הדבר כגון כתיבה, אבל קשירה שפיר מצי עבדה. </w:t>
      </w:r>
    </w:p>
    <w:p w14:paraId="10E0E471" w14:textId="77777777" w:rsidR="00210DE0" w:rsidRPr="002E6030" w:rsidRDefault="00210DE0" w:rsidP="00210DE0">
      <w:pPr>
        <w:jc w:val="both"/>
        <w:rPr>
          <w:spacing w:val="20"/>
          <w:position w:val="6"/>
          <w:rtl/>
        </w:rPr>
      </w:pPr>
      <w:r w:rsidRPr="002E6030">
        <w:rPr>
          <w:rFonts w:hint="cs"/>
          <w:spacing w:val="20"/>
          <w:position w:val="6"/>
          <w:rtl/>
        </w:rPr>
        <w:t xml:space="preserve">ואבני נזר (או"ח סי' מ') כתב שהחבר הזה סבר כמ"ד לילה ושבת זמן תפילין ולכך נשים נמי חייבות בתפילין - עי' בדבריו. וראה עוד הערות להגריש"א. </w:t>
      </w:r>
    </w:p>
    <w:p w14:paraId="1EA885D0" w14:textId="77777777" w:rsidR="00210DE0" w:rsidRPr="002E6030" w:rsidRDefault="00210DE0" w:rsidP="00210DE0">
      <w:pPr>
        <w:jc w:val="both"/>
        <w:rPr>
          <w:spacing w:val="20"/>
          <w:position w:val="6"/>
          <w:rtl/>
        </w:rPr>
      </w:pPr>
      <w:r w:rsidRPr="002E6030">
        <w:rPr>
          <w:rFonts w:hint="cs"/>
          <w:spacing w:val="20"/>
          <w:position w:val="6"/>
          <w:rtl/>
        </w:rPr>
        <w:t>נשאת לע"ה והיתה קושרת לו קשרי מוכס על ידו - הרש"ש בע"ז לט. פירש ד"על ידו" היינו בשבילו. וכתב דכמו כן יש לפרש "היתה קומעת לו תפילין על ידו" ר"ל בשבילו, והא דהוכיחו תוס' מנחות הנ"ל דבתפילין של יד מיירי ולא של ראש, היינו כפי גירסתם "על זרועו" [ולא כפי שהגיהו שם בדברי תוס'].</w:t>
      </w:r>
    </w:p>
    <w:p w14:paraId="42225055" w14:textId="77777777" w:rsidR="00210DE0" w:rsidRPr="002E6030" w:rsidRDefault="00210DE0" w:rsidP="00210DE0">
      <w:pPr>
        <w:jc w:val="both"/>
        <w:rPr>
          <w:spacing w:val="20"/>
          <w:position w:val="6"/>
          <w:rtl/>
        </w:rPr>
      </w:pPr>
      <w:r w:rsidRPr="002E6030">
        <w:rPr>
          <w:rFonts w:hint="cs"/>
          <w:spacing w:val="20"/>
          <w:position w:val="6"/>
          <w:rtl/>
        </w:rPr>
        <w:t>רש"י</w:t>
      </w:r>
    </w:p>
    <w:p w14:paraId="3970A991" w14:textId="77777777" w:rsidR="00210DE0" w:rsidRPr="002E6030" w:rsidRDefault="00210DE0" w:rsidP="00210DE0">
      <w:pPr>
        <w:jc w:val="both"/>
        <w:rPr>
          <w:spacing w:val="20"/>
          <w:position w:val="6"/>
          <w:rtl/>
        </w:rPr>
      </w:pPr>
      <w:r w:rsidRPr="002E6030">
        <w:rPr>
          <w:rFonts w:hint="cs"/>
          <w:spacing w:val="20"/>
          <w:position w:val="6"/>
          <w:rtl/>
        </w:rPr>
        <w:t>ד"ה חשוד על המעשר וד"ה ומאן חכמים - שני דיבורים אלו שייכים לע"א.</w:t>
      </w:r>
    </w:p>
    <w:p w14:paraId="3225ED9A" w14:textId="77777777" w:rsidR="00210DE0" w:rsidRPr="002E6030" w:rsidRDefault="00210DE0" w:rsidP="00210DE0">
      <w:pPr>
        <w:jc w:val="both"/>
        <w:rPr>
          <w:spacing w:val="20"/>
          <w:position w:val="6"/>
          <w:rtl/>
        </w:rPr>
      </w:pPr>
      <w:r w:rsidRPr="002E6030">
        <w:rPr>
          <w:rFonts w:hint="cs"/>
          <w:spacing w:val="20"/>
          <w:position w:val="6"/>
          <w:rtl/>
        </w:rPr>
        <w:t>ד"ה דקדוקי סופרים - חומרא דרבנן - עי' בדברינו בגמ' ד"ה ריב"י אומר.</w:t>
      </w:r>
    </w:p>
    <w:p w14:paraId="7419032F" w14:textId="77777777" w:rsidR="00210DE0" w:rsidRPr="002E6030" w:rsidRDefault="00210DE0" w:rsidP="00210DE0">
      <w:pPr>
        <w:jc w:val="both"/>
        <w:rPr>
          <w:spacing w:val="20"/>
          <w:position w:val="6"/>
          <w:rtl/>
        </w:rPr>
      </w:pPr>
      <w:r w:rsidRPr="002E6030">
        <w:rPr>
          <w:rFonts w:hint="cs"/>
          <w:spacing w:val="20"/>
          <w:position w:val="6"/>
          <w:rtl/>
        </w:rPr>
        <w:t>ד"ה דברי לויה - לשורר ולשרת ולהיות שוער - א] היד דוד הביא שבספר בית יעקב נקט דדוקא דקדק רש"י לנקוט הנך תלת, לאפוקי אם לא קיבל עליו תגלחת הלויים לעבודתם. ודחה היד דוד דתגלחת זו היתה מצוה לשעתה גרידא וודאי הברייתא לא מיירי בזה.</w:t>
      </w:r>
    </w:p>
    <w:p w14:paraId="7E9C24E5" w14:textId="77777777" w:rsidR="00210DE0" w:rsidRPr="002E6030" w:rsidRDefault="00210DE0" w:rsidP="00210DE0">
      <w:pPr>
        <w:jc w:val="both"/>
        <w:rPr>
          <w:spacing w:val="20"/>
          <w:position w:val="6"/>
          <w:rtl/>
        </w:rPr>
      </w:pPr>
      <w:r w:rsidRPr="002E6030">
        <w:rPr>
          <w:rFonts w:hint="cs"/>
          <w:spacing w:val="20"/>
          <w:position w:val="6"/>
          <w:rtl/>
        </w:rPr>
        <w:t xml:space="preserve">ב] יש לעיין מהו 'לשרת' שלא נכלל בלשורר ולהיות שוער - כתב המקדש דוד (קדשים י. ה.) דנראה מפירש"י שמעבודת הלויים הוא גם שאר עבודות שירות שבמקדש כגון כיבוד העזרה וכדו'. וחקר האם הוא מתפקיד המשוררים או השוערים, ומסיק דאפשר שלא נתחלקה כלל ורשאי כל לוי לעשותה  - עי' בדבריו. וע"ע מנחת אברהם (עמ' ק"ז). </w:t>
      </w:r>
    </w:p>
    <w:p w14:paraId="47406B17" w14:textId="77777777" w:rsidR="00210DE0" w:rsidRPr="002E6030" w:rsidRDefault="00210DE0" w:rsidP="00210DE0">
      <w:pPr>
        <w:jc w:val="both"/>
        <w:rPr>
          <w:spacing w:val="20"/>
          <w:position w:val="6"/>
          <w:rtl/>
        </w:rPr>
      </w:pPr>
      <w:r w:rsidRPr="002E6030">
        <w:rPr>
          <w:rFonts w:hint="cs"/>
          <w:spacing w:val="20"/>
          <w:position w:val="6"/>
          <w:rtl/>
        </w:rPr>
        <w:t>ד"ה למשקין - שאם קיבל עליו דברי חבירות עד שלשים יום וכו' - עי' בדברינו בגמ' ד"ה ת"ר עד כמה מקבלין.</w:t>
      </w:r>
    </w:p>
    <w:p w14:paraId="0D591B9D" w14:textId="77777777" w:rsidR="00210DE0" w:rsidRPr="002E6030" w:rsidRDefault="00210DE0" w:rsidP="00210DE0">
      <w:pPr>
        <w:jc w:val="both"/>
        <w:rPr>
          <w:spacing w:val="20"/>
          <w:position w:val="6"/>
          <w:rtl/>
        </w:rPr>
      </w:pPr>
      <w:r w:rsidRPr="002E6030">
        <w:rPr>
          <w:rFonts w:hint="cs"/>
          <w:spacing w:val="20"/>
          <w:position w:val="6"/>
          <w:rtl/>
        </w:rPr>
        <w:t>ד"ה לפי שאינו - ל"א האי לפי שאינו דומה ת"ק קאמר ליה - עי' גם ברגמ"ה שהביא שני פירושים אלו.</w:t>
      </w:r>
    </w:p>
    <w:p w14:paraId="2E8509BD" w14:textId="77777777" w:rsidR="00210DE0" w:rsidRPr="002E6030" w:rsidRDefault="00210DE0" w:rsidP="00210DE0">
      <w:pPr>
        <w:jc w:val="both"/>
        <w:rPr>
          <w:spacing w:val="20"/>
          <w:position w:val="6"/>
          <w:rtl/>
        </w:rPr>
      </w:pPr>
      <w:r w:rsidRPr="002E6030">
        <w:rPr>
          <w:rFonts w:hint="cs"/>
          <w:spacing w:val="20"/>
          <w:position w:val="6"/>
          <w:rtl/>
        </w:rPr>
        <w:t>ובתוספתא גרסינן שאין דומה חבר שקלקל לבן חבר שקלקל במסכת דמאי - הח"נ כתב שהתוספתא היא ראיה ללישנא קמא דרש"י, כלומר דמשמעות התוספתא דבן חבר שקלקל גרע מאביו, והיינו כפירוש קמא דמייתי טעם לדברי רשב"ג.</w:t>
      </w:r>
    </w:p>
    <w:p w14:paraId="40D357E0" w14:textId="77777777" w:rsidR="00210DE0" w:rsidRPr="002E6030" w:rsidRDefault="00210DE0" w:rsidP="00210DE0">
      <w:pPr>
        <w:jc w:val="both"/>
        <w:rPr>
          <w:spacing w:val="20"/>
          <w:position w:val="6"/>
          <w:rtl/>
        </w:rPr>
      </w:pPr>
      <w:r w:rsidRPr="002E6030">
        <w:rPr>
          <w:rFonts w:hint="cs"/>
          <w:spacing w:val="20"/>
          <w:position w:val="6"/>
          <w:rtl/>
        </w:rPr>
        <w:t>ובתוספתא שלפנינו (דמאי פ"ב מ"י) איתא בהדיא "רשב"ג אומר אינו דומה חבר שקלקל לבן חבר שקלקל".</w:t>
      </w:r>
    </w:p>
    <w:p w14:paraId="06DEF968" w14:textId="77777777" w:rsidR="00210DE0" w:rsidRPr="002E6030" w:rsidRDefault="00210DE0" w:rsidP="00210DE0">
      <w:pPr>
        <w:jc w:val="both"/>
        <w:rPr>
          <w:spacing w:val="20"/>
          <w:position w:val="6"/>
          <w:rtl/>
        </w:rPr>
      </w:pPr>
      <w:r w:rsidRPr="002E6030">
        <w:rPr>
          <w:rFonts w:hint="cs"/>
          <w:spacing w:val="20"/>
          <w:position w:val="6"/>
          <w:rtl/>
        </w:rPr>
        <w:t>ד"ה כבוד זקן - האב והבן - שלא תאמר מדקאמר לשון יחיד דחש רק לכבוד האב. והא דבאמת נקט לשון יחיד לפי שכבוד הבן הוא כבוד האב - צ"ק.</w:t>
      </w:r>
    </w:p>
    <w:p w14:paraId="3312B3C5" w14:textId="77777777" w:rsidR="00210DE0" w:rsidRPr="002E6030" w:rsidRDefault="00210DE0" w:rsidP="00210DE0">
      <w:pPr>
        <w:jc w:val="both"/>
        <w:rPr>
          <w:spacing w:val="20"/>
          <w:position w:val="6"/>
          <w:rtl/>
        </w:rPr>
      </w:pPr>
      <w:r w:rsidRPr="002E6030">
        <w:rPr>
          <w:rFonts w:hint="cs"/>
          <w:spacing w:val="20"/>
          <w:position w:val="6"/>
          <w:rtl/>
        </w:rPr>
        <w:t>ד"ה צריכין לקבל דברי חבירות בתחלה - ובתוספתא גרסינן הכי בבתחלה - כן גרס הצ"ק, ולפי"ז היא גירסא שלישית. אמנם הח"נ גרס 'בתחלה', ואע"ג דכבר פירש רש"י דהכי גרסינן, צ"ל שמוסיף דכן איתא בתוספתא. אמנם יעוי' ברש"ש שמישב הגירסא 'כבתחלה' שדחה רש"י.</w:t>
      </w:r>
    </w:p>
    <w:p w14:paraId="6F874DC0" w14:textId="77777777" w:rsidR="00210DE0" w:rsidRPr="002E6030" w:rsidRDefault="00210DE0" w:rsidP="00210DE0">
      <w:pPr>
        <w:jc w:val="both"/>
        <w:rPr>
          <w:spacing w:val="20"/>
          <w:position w:val="6"/>
          <w:rtl/>
        </w:rPr>
      </w:pPr>
      <w:r w:rsidRPr="002E6030">
        <w:rPr>
          <w:rFonts w:hint="cs"/>
          <w:spacing w:val="20"/>
          <w:position w:val="6"/>
          <w:rtl/>
        </w:rPr>
        <w:t>ואע"ג דאמרן לעיל בניו ובני ביתו אין צריכין לקבל הכא שאני וכו' - הקשה הרש"ש דלעיל אמרו שאין צריכין לקבל בפני שלושה, משמע אבל עצם הקבלה צריכין - עי' בדבריו.</w:t>
      </w:r>
    </w:p>
    <w:p w14:paraId="34BEC001" w14:textId="77777777" w:rsidR="00210DE0" w:rsidRPr="002E6030" w:rsidRDefault="00210DE0" w:rsidP="00210DE0">
      <w:pPr>
        <w:jc w:val="both"/>
        <w:rPr>
          <w:spacing w:val="20"/>
          <w:position w:val="6"/>
          <w:rtl/>
        </w:rPr>
      </w:pPr>
      <w:r w:rsidRPr="002E6030">
        <w:rPr>
          <w:rFonts w:hint="cs"/>
          <w:spacing w:val="20"/>
          <w:position w:val="6"/>
          <w:rtl/>
        </w:rPr>
        <w:t>ונראה שדיוקו אינו מוכרח, דהא איתא בברייתא "אבא שאול אומר אף ת"ח אינו צריך לקבל בפני שלשה חברים", ונראה פשוט דאע"ג שנקט "בפני שלשה" ר"ל שאין צריך לקבל כלל דברי חבירות.</w:t>
      </w:r>
    </w:p>
    <w:p w14:paraId="14D8A694" w14:textId="77777777" w:rsidR="00210DE0" w:rsidRPr="002E6030" w:rsidRDefault="00210DE0" w:rsidP="00210DE0">
      <w:pPr>
        <w:jc w:val="both"/>
        <w:rPr>
          <w:spacing w:val="20"/>
          <w:position w:val="6"/>
          <w:rtl/>
        </w:rPr>
      </w:pPr>
      <w:r w:rsidRPr="002E6030">
        <w:rPr>
          <w:rFonts w:hint="cs"/>
          <w:spacing w:val="20"/>
          <w:position w:val="6"/>
          <w:rtl/>
        </w:rPr>
        <w:t>ד"ה אין צריכין לקבל - אם חזרו תחת יד חבר - עי' בדברינו בגמ' ד"ה אבל אשת חבר.</w:t>
      </w:r>
    </w:p>
    <w:p w14:paraId="567B48CA" w14:textId="77777777" w:rsidR="00210DE0" w:rsidRPr="002E6030" w:rsidRDefault="00210DE0" w:rsidP="00210DE0">
      <w:pPr>
        <w:jc w:val="both"/>
        <w:rPr>
          <w:spacing w:val="20"/>
          <w:position w:val="6"/>
          <w:rtl/>
        </w:rPr>
      </w:pPr>
      <w:r w:rsidRPr="002E6030">
        <w:rPr>
          <w:rFonts w:hint="cs"/>
          <w:spacing w:val="20"/>
          <w:position w:val="6"/>
          <w:rtl/>
        </w:rPr>
        <w:t>תוס'</w:t>
      </w:r>
    </w:p>
    <w:p w14:paraId="52A46318" w14:textId="77777777" w:rsidR="00210DE0" w:rsidRPr="002E6030" w:rsidRDefault="00210DE0" w:rsidP="00210DE0">
      <w:pPr>
        <w:jc w:val="both"/>
        <w:rPr>
          <w:spacing w:val="20"/>
          <w:position w:val="6"/>
          <w:rtl/>
        </w:rPr>
      </w:pPr>
      <w:r w:rsidRPr="002E6030">
        <w:rPr>
          <w:rFonts w:hint="cs"/>
          <w:spacing w:val="20"/>
          <w:position w:val="6"/>
          <w:rtl/>
        </w:rPr>
        <w:t>ד"ה וחכמים אומרים - לר' אילעאי דלעיל וכו' - 9עי' מים קדושים.</w:t>
      </w:r>
    </w:p>
    <w:p w14:paraId="077A7746" w14:textId="77777777" w:rsidR="00210DE0" w:rsidRPr="002E6030" w:rsidRDefault="00210DE0" w:rsidP="00210DE0">
      <w:pPr>
        <w:jc w:val="both"/>
        <w:rPr>
          <w:spacing w:val="20"/>
          <w:position w:val="6"/>
          <w:rtl/>
        </w:rPr>
      </w:pPr>
      <w:r w:rsidRPr="002E6030">
        <w:rPr>
          <w:rFonts w:hint="cs"/>
          <w:spacing w:val="20"/>
          <w:position w:val="6"/>
          <w:rtl/>
        </w:rPr>
        <w:t>דף לא.</w:t>
      </w:r>
    </w:p>
    <w:p w14:paraId="003E6CF5" w14:textId="77777777" w:rsidR="00210DE0" w:rsidRPr="002E6030" w:rsidRDefault="00210DE0" w:rsidP="00210DE0">
      <w:pPr>
        <w:jc w:val="both"/>
        <w:rPr>
          <w:spacing w:val="20"/>
          <w:position w:val="6"/>
          <w:rtl/>
        </w:rPr>
      </w:pPr>
      <w:r w:rsidRPr="002E6030">
        <w:rPr>
          <w:rFonts w:hint="cs"/>
          <w:spacing w:val="20"/>
          <w:position w:val="6"/>
          <w:rtl/>
        </w:rPr>
        <w:t>גמ'</w:t>
      </w:r>
    </w:p>
    <w:p w14:paraId="75E6B324" w14:textId="77777777" w:rsidR="00210DE0" w:rsidRPr="002E6030" w:rsidRDefault="00210DE0" w:rsidP="00210DE0">
      <w:pPr>
        <w:jc w:val="both"/>
        <w:rPr>
          <w:spacing w:val="20"/>
          <w:position w:val="6"/>
          <w:rtl/>
        </w:rPr>
      </w:pPr>
      <w:r w:rsidRPr="002E6030">
        <w:rPr>
          <w:rFonts w:hint="cs"/>
          <w:spacing w:val="20"/>
          <w:position w:val="6"/>
          <w:rtl/>
        </w:rPr>
        <w:lastRenderedPageBreak/>
        <w:t>תנו רבנן וכולן שחזרו בהן אין מקבלין אותן עולמית דברי ר' מאיר וכו':</w:t>
      </w:r>
    </w:p>
    <w:p w14:paraId="2E735881" w14:textId="77777777" w:rsidR="00210DE0" w:rsidRPr="002E6030" w:rsidRDefault="00210DE0" w:rsidP="00210DE0">
      <w:pPr>
        <w:jc w:val="both"/>
        <w:rPr>
          <w:spacing w:val="20"/>
          <w:position w:val="6"/>
          <w:rtl/>
        </w:rPr>
      </w:pPr>
      <w:r w:rsidRPr="002E6030">
        <w:rPr>
          <w:rFonts w:hint="cs"/>
          <w:spacing w:val="20"/>
          <w:position w:val="6"/>
          <w:rtl/>
        </w:rPr>
        <w:t>פירושי הראשונים על מה קאי הברייתא:</w:t>
      </w:r>
    </w:p>
    <w:p w14:paraId="1A17086F" w14:textId="77777777" w:rsidR="00210DE0" w:rsidRPr="002E6030" w:rsidRDefault="00210DE0" w:rsidP="00210DE0">
      <w:pPr>
        <w:jc w:val="both"/>
        <w:rPr>
          <w:spacing w:val="20"/>
          <w:position w:val="6"/>
          <w:rtl/>
        </w:rPr>
      </w:pPr>
      <w:r w:rsidRPr="002E6030">
        <w:rPr>
          <w:rFonts w:hint="cs"/>
          <w:b/>
          <w:bCs/>
          <w:spacing w:val="20"/>
          <w:position w:val="6"/>
          <w:rtl/>
        </w:rPr>
        <w:t>א.</w:t>
      </w:r>
      <w:r w:rsidRPr="002E6030">
        <w:rPr>
          <w:rFonts w:hint="cs"/>
          <w:spacing w:val="20"/>
          <w:position w:val="6"/>
          <w:rtl/>
        </w:rPr>
        <w:t xml:space="preserve"> פירוש רש"י בסוגיין הוא כעין פירוש תוס' כאן ובע"ז דף ז., דקאי ארישא דהך ברייתא לענין עם הארץ המקבל דברי חבירות וכהן שקיבל דברי כהונה וכו'. אך יש חילוק בין רש"י לתוס' בביאור האיכא דאמרי - עי' בדברינו על תוס' ד"ה איכא דאמרי.</w:t>
      </w:r>
    </w:p>
    <w:p w14:paraId="00AB4D50" w14:textId="77777777" w:rsidR="00210DE0" w:rsidRPr="002E6030" w:rsidRDefault="00210DE0" w:rsidP="00210DE0">
      <w:pPr>
        <w:jc w:val="both"/>
        <w:rPr>
          <w:spacing w:val="20"/>
          <w:position w:val="6"/>
          <w:rtl/>
        </w:rPr>
      </w:pPr>
      <w:r w:rsidRPr="002E6030">
        <w:rPr>
          <w:rFonts w:hint="cs"/>
          <w:b/>
          <w:bCs/>
          <w:spacing w:val="20"/>
          <w:position w:val="6"/>
          <w:rtl/>
        </w:rPr>
        <w:t>ב.</w:t>
      </w:r>
      <w:r w:rsidRPr="002E6030">
        <w:rPr>
          <w:rFonts w:hint="cs"/>
          <w:spacing w:val="20"/>
          <w:position w:val="6"/>
          <w:rtl/>
        </w:rPr>
        <w:t xml:space="preserve"> רש"י בע"ז שם פירש דקאי על גזלנים ועמי הארץ החוזרין מרשען למוטב. ותוס' בסוגיין ובע"ז התקיפו בקושיות רבות. [ועי' בדברינו על תוס' כאן ד"ה וכולן].</w:t>
      </w:r>
    </w:p>
    <w:p w14:paraId="46C1B860" w14:textId="77777777" w:rsidR="00210DE0" w:rsidRPr="002E6030" w:rsidRDefault="00210DE0" w:rsidP="00210DE0">
      <w:pPr>
        <w:jc w:val="both"/>
        <w:rPr>
          <w:spacing w:val="20"/>
          <w:position w:val="6"/>
          <w:rtl/>
        </w:rPr>
      </w:pPr>
      <w:r w:rsidRPr="002E6030">
        <w:rPr>
          <w:rFonts w:hint="cs"/>
          <w:b/>
          <w:bCs/>
          <w:spacing w:val="20"/>
          <w:position w:val="6"/>
          <w:rtl/>
        </w:rPr>
        <w:t xml:space="preserve">ג. </w:t>
      </w:r>
      <w:r w:rsidRPr="002E6030">
        <w:rPr>
          <w:rFonts w:hint="cs"/>
          <w:spacing w:val="20"/>
          <w:position w:val="6"/>
          <w:rtl/>
        </w:rPr>
        <w:t>רגמ"ה פירש דקאי על אשת חבר שנשאת לעם הארץ וכן בנו ועבדו של חבר. ונראה לדבריו דר' מאיר הכא אזיל לשיטתו לעיל שצריכין לקבל דברי חבירות בתחילה, דהלא לת"ק הרי הן בחזקתן. אך צ"ע דהא אף לר' מאיר די שיקבלו דברי חבירות ואמאי איתא הכא שאין מקבלין אותן עולמית, ואי בשידוע שחזרו בהן וקלקלו מיירי, אמאי פירש דוקא באשת חבר שנשאת לעם הארץ, והלא בכל עם הארץ שחזר לסורו הדין כן, וצ"ע.</w:t>
      </w:r>
    </w:p>
    <w:p w14:paraId="10CB0B34" w14:textId="77777777" w:rsidR="00210DE0" w:rsidRPr="002E6030" w:rsidRDefault="00210DE0" w:rsidP="00210DE0">
      <w:pPr>
        <w:jc w:val="both"/>
        <w:rPr>
          <w:spacing w:val="20"/>
          <w:position w:val="6"/>
          <w:rtl/>
        </w:rPr>
      </w:pPr>
      <w:r w:rsidRPr="002E6030">
        <w:rPr>
          <w:rFonts w:hint="cs"/>
          <w:spacing w:val="20"/>
          <w:position w:val="6"/>
          <w:rtl/>
        </w:rPr>
        <w:t>א"ר יצחק איש כפר עכו א"ר יוחנן הלכה כאותו הזוג - הרמב"ם (משכב ומושב י. י.) פסק "חבר שנחשד על הטהרות וכו' הרי זה אינו נאמן לעולם עד שיוודע שחזר בתשובה גמורה". וכתב הח"נ שהוא פסק כר' שמעון ור"י בן קרחה וכדקאמר ר' יוחנן הלכה כאותו הזוג, ואין צריך למש"כ הכס"מ שם שהרמב"ם למד זאת מדין מי שיצתה טריפה מתחת ידו.</w:t>
      </w:r>
    </w:p>
    <w:p w14:paraId="58797E0A" w14:textId="77777777" w:rsidR="00210DE0" w:rsidRPr="002E6030" w:rsidRDefault="00210DE0" w:rsidP="00210DE0">
      <w:pPr>
        <w:jc w:val="both"/>
        <w:rPr>
          <w:spacing w:val="20"/>
          <w:position w:val="6"/>
          <w:rtl/>
        </w:rPr>
      </w:pPr>
      <w:r w:rsidRPr="002E6030">
        <w:rPr>
          <w:rFonts w:hint="cs"/>
          <w:spacing w:val="20"/>
          <w:position w:val="6"/>
          <w:rtl/>
        </w:rPr>
        <w:t>ת"ר בראשונה היו אומרים חבר ונעשה גבאי דוחין אותו מחבירתו - משמע אפילו נעשה גבאי שיש לו קצבה ואינו נוטל יותר מקצבתו דוחין אותו מחבירתו, וכן מבואר במעשה דרב הונא בר חייא לקמן שנעשה גבאי וודאי היה לו קצבה, אלא שלא חילקו חכמים בדבר - הערות להגריש"א.</w:t>
      </w:r>
    </w:p>
    <w:p w14:paraId="47E52FA8" w14:textId="77777777" w:rsidR="00210DE0" w:rsidRPr="002E6030" w:rsidRDefault="00210DE0" w:rsidP="00210DE0">
      <w:pPr>
        <w:jc w:val="both"/>
        <w:rPr>
          <w:spacing w:val="20"/>
          <w:position w:val="6"/>
          <w:rtl/>
        </w:rPr>
      </w:pPr>
      <w:r w:rsidRPr="002E6030">
        <w:rPr>
          <w:rFonts w:hint="cs"/>
          <w:spacing w:val="20"/>
          <w:position w:val="6"/>
          <w:rtl/>
        </w:rPr>
        <w:t xml:space="preserve">רב הונא בר חייא איצטריכא ליה שעתא - פירש רש"י שהיו חכמים צריכין לשאול הימנו הלכות. ורגמ"ה הביא יש מפרשים שהיה חלש ורצו לבקרו. ומהרש"א ח"א פירש דאיצטריכא ליה שעתא להיות גבאי. </w:t>
      </w:r>
    </w:p>
    <w:p w14:paraId="3E621AB2" w14:textId="77777777" w:rsidR="00210DE0" w:rsidRPr="002E6030" w:rsidRDefault="00210DE0" w:rsidP="00210DE0">
      <w:pPr>
        <w:jc w:val="both"/>
        <w:rPr>
          <w:spacing w:val="20"/>
          <w:position w:val="6"/>
          <w:rtl/>
        </w:rPr>
      </w:pPr>
      <w:r w:rsidRPr="002E6030">
        <w:rPr>
          <w:rFonts w:hint="cs"/>
          <w:spacing w:val="20"/>
          <w:position w:val="6"/>
          <w:rtl/>
        </w:rPr>
        <w:t>עייל גביה רבה ורב יוסף וארבע מאה זוגא דרבנן שמע דאתו קטיר להו ארבע מאה תכתקי - הא דלא נקט "שמונה מאות רבנן" - מבאר בספר בניהו כדי שלא להזכיר מנין על ישראל, דאין איסור בהזכרת מנין אלא על אחדים ולא על זוגות.</w:t>
      </w:r>
    </w:p>
    <w:p w14:paraId="54A6F043" w14:textId="77777777" w:rsidR="00210DE0" w:rsidRPr="002E6030" w:rsidRDefault="00210DE0" w:rsidP="00210DE0">
      <w:pPr>
        <w:jc w:val="both"/>
        <w:rPr>
          <w:spacing w:val="20"/>
          <w:position w:val="6"/>
          <w:rtl/>
        </w:rPr>
      </w:pPr>
      <w:r w:rsidRPr="002E6030">
        <w:rPr>
          <w:rFonts w:hint="cs"/>
          <w:spacing w:val="20"/>
          <w:position w:val="6"/>
          <w:rtl/>
        </w:rPr>
        <w:t>ובדרך אחרת פירש: דנקט 'זוגות' לפי שהיה דרכם לילך זוג זוג וללמוד בדרך. ובזה ניחא נמי הא דקתני "קטיר להו ארבע מאה תכתקי", והרי צריך שמונה מאות כסאות, גם צ"ע מהו לשון 'קטיר להו'. אלא כיון הלכו זוגות לכך קשר להם ארבע מאות זוגות כסאות, כלומר כל שתי כסאות קשר יחדיו כדי שיוכלו לישב עליהם יחד כל זוג.</w:t>
      </w:r>
    </w:p>
    <w:p w14:paraId="235C0CC3" w14:textId="77777777" w:rsidR="00210DE0" w:rsidRPr="002E6030" w:rsidRDefault="00210DE0" w:rsidP="00210DE0">
      <w:pPr>
        <w:jc w:val="both"/>
        <w:rPr>
          <w:spacing w:val="20"/>
          <w:position w:val="6"/>
          <w:rtl/>
        </w:rPr>
      </w:pPr>
      <w:r w:rsidRPr="002E6030">
        <w:rPr>
          <w:rFonts w:hint="cs"/>
          <w:spacing w:val="20"/>
          <w:position w:val="6"/>
          <w:rtl/>
        </w:rPr>
        <w:t>לסוף שמעו דנעשה גבאי - יש לעיין הלא גבאי ומוכס יש לחושדו בגזלנות, ומה ענין זה לפוסלו מחזקת חבירות לענין טומאה וטהרה וכדו' - עי' שמן רוקח.</w:t>
      </w:r>
    </w:p>
    <w:p w14:paraId="1D626730" w14:textId="77777777" w:rsidR="00210DE0" w:rsidRPr="002E6030" w:rsidRDefault="00210DE0" w:rsidP="00210DE0">
      <w:pPr>
        <w:jc w:val="both"/>
        <w:rPr>
          <w:spacing w:val="20"/>
          <w:position w:val="6"/>
          <w:rtl/>
        </w:rPr>
      </w:pPr>
      <w:r w:rsidRPr="002E6030">
        <w:rPr>
          <w:rFonts w:hint="cs"/>
          <w:spacing w:val="20"/>
          <w:position w:val="6"/>
          <w:rtl/>
        </w:rPr>
        <w:t>שלחו ליה זיל לחשיבותיה זיל לקדמותיה - פירש רש"י ילך אחר החשיבות שבחר לו. ולכאורה גרס רק "זיל לחשיבותיה" ולא "זיל לקדמותיה", אולם יעוי' רגמ"ה דגרס תרוייהו. ועי' מה שביאר בזה בן יהוידע.</w:t>
      </w:r>
    </w:p>
    <w:p w14:paraId="631D67D0" w14:textId="77777777" w:rsidR="00210DE0" w:rsidRPr="002E6030" w:rsidRDefault="00210DE0" w:rsidP="00210DE0">
      <w:pPr>
        <w:jc w:val="both"/>
        <w:rPr>
          <w:spacing w:val="20"/>
          <w:position w:val="6"/>
          <w:rtl/>
        </w:rPr>
      </w:pPr>
      <w:r w:rsidRPr="002E6030">
        <w:rPr>
          <w:rFonts w:hint="cs"/>
          <w:spacing w:val="20"/>
          <w:position w:val="6"/>
          <w:rtl/>
        </w:rPr>
        <w:t xml:space="preserve">ובשטמ"ק השלם כתב בשם הר"י בתו"ח, דבכל הספרים גרסינן "זיל </w:t>
      </w:r>
      <w:r w:rsidRPr="002E6030">
        <w:rPr>
          <w:rFonts w:hint="cs"/>
          <w:b/>
          <w:bCs/>
          <w:spacing w:val="20"/>
          <w:position w:val="6"/>
          <w:rtl/>
        </w:rPr>
        <w:t xml:space="preserve">לחשיכותיה </w:t>
      </w:r>
      <w:r w:rsidRPr="002E6030">
        <w:rPr>
          <w:rFonts w:hint="cs"/>
          <w:spacing w:val="20"/>
          <w:position w:val="6"/>
          <w:rtl/>
        </w:rPr>
        <w:t>זיל לקדמותיה" כלומר לך להחשיך בערב ולהקדים בבוקר לתבוע את המכס.</w:t>
      </w:r>
    </w:p>
    <w:p w14:paraId="7A248C6C" w14:textId="77777777" w:rsidR="00210DE0" w:rsidRPr="002E6030" w:rsidRDefault="00210DE0" w:rsidP="00210DE0">
      <w:pPr>
        <w:jc w:val="both"/>
        <w:rPr>
          <w:spacing w:val="20"/>
          <w:position w:val="6"/>
          <w:rtl/>
        </w:rPr>
      </w:pPr>
      <w:r w:rsidRPr="002E6030">
        <w:rPr>
          <w:rFonts w:hint="cs"/>
          <w:spacing w:val="20"/>
          <w:position w:val="6"/>
          <w:rtl/>
        </w:rPr>
        <w:t>רב יוסף אמר תנינא פירש אין מקבלין אותו - השפ"א תמה וכי לא ידע רב יוסף הסיפא דקתני "חזרו לומר פירש הרי הוא ככל האדם". ותירץ דאפשר דסבר נהי דמקבלין אותו אבל לא להיות ראש. וראה עוד מש"כ לישב בהערות להגריש"א.</w:t>
      </w:r>
    </w:p>
    <w:p w14:paraId="672C00B8" w14:textId="77777777" w:rsidR="00210DE0" w:rsidRPr="002E6030" w:rsidRDefault="00210DE0" w:rsidP="00210DE0">
      <w:pPr>
        <w:jc w:val="both"/>
        <w:rPr>
          <w:spacing w:val="20"/>
          <w:position w:val="6"/>
          <w:rtl/>
        </w:rPr>
      </w:pPr>
      <w:r w:rsidRPr="002E6030">
        <w:rPr>
          <w:rFonts w:hint="cs"/>
          <w:spacing w:val="20"/>
          <w:position w:val="6"/>
          <w:rtl/>
        </w:rPr>
        <w:t>ת"ר כל הבכורות אדם רואה חוץ משל עצמו ורואה את קדשיו ואת מעשרותיו וכו' - לענין נאמנות אדם על שאר איסור והיתר - יעוי' תוס' ד"ה דהא חזו, ובדברינו שם.</w:t>
      </w:r>
    </w:p>
    <w:p w14:paraId="1E248BDB" w14:textId="77777777" w:rsidR="00210DE0" w:rsidRPr="002E6030" w:rsidRDefault="00210DE0" w:rsidP="00210DE0">
      <w:pPr>
        <w:jc w:val="both"/>
        <w:rPr>
          <w:spacing w:val="20"/>
          <w:position w:val="6"/>
          <w:rtl/>
        </w:rPr>
      </w:pPr>
      <w:r w:rsidRPr="002E6030">
        <w:rPr>
          <w:rFonts w:hint="cs"/>
          <w:spacing w:val="20"/>
          <w:position w:val="6"/>
          <w:rtl/>
        </w:rPr>
        <w:t>אלא בתלתא ומי חשידי וכו' - הפתחי תשובה (יו"ד שיב. א.) נסתפק האם שלושה השותפין בבכור יכולין לראות מומו, דרש"י פירש "ומי חשידי - כולהו בשבילו" משמע דאם יש להן שותפות חשידי, ומאידך בכמה דוכתי משמע דכל תלתא לא חשידי - עי' בדבריו.</w:t>
      </w:r>
    </w:p>
    <w:p w14:paraId="7B161171" w14:textId="77777777" w:rsidR="00210DE0" w:rsidRPr="002E6030" w:rsidRDefault="00210DE0" w:rsidP="00210DE0">
      <w:pPr>
        <w:jc w:val="both"/>
        <w:rPr>
          <w:spacing w:val="20"/>
          <w:position w:val="6"/>
          <w:rtl/>
        </w:rPr>
      </w:pPr>
      <w:r w:rsidRPr="002E6030">
        <w:rPr>
          <w:rFonts w:hint="cs"/>
          <w:spacing w:val="20"/>
          <w:position w:val="6"/>
          <w:rtl/>
        </w:rPr>
        <w:t>ורואה את קדשיו דאי בעי מיתשיל עלייהו:</w:t>
      </w:r>
    </w:p>
    <w:p w14:paraId="18A827CB" w14:textId="77777777" w:rsidR="00210DE0" w:rsidRPr="002E6030" w:rsidRDefault="00210DE0" w:rsidP="00210DE0">
      <w:pPr>
        <w:jc w:val="both"/>
        <w:rPr>
          <w:spacing w:val="20"/>
          <w:position w:val="6"/>
          <w:rtl/>
        </w:rPr>
      </w:pPr>
      <w:r w:rsidRPr="002E6030">
        <w:rPr>
          <w:rFonts w:hint="cs"/>
          <w:spacing w:val="20"/>
          <w:position w:val="6"/>
          <w:rtl/>
        </w:rPr>
        <w:t>א] ביאור השמטת הרמב"ם לדין זה:</w:t>
      </w:r>
    </w:p>
    <w:p w14:paraId="060B6773" w14:textId="77777777" w:rsidR="00210DE0" w:rsidRPr="002E6030" w:rsidRDefault="00210DE0" w:rsidP="00210DE0">
      <w:pPr>
        <w:jc w:val="both"/>
        <w:rPr>
          <w:spacing w:val="20"/>
          <w:position w:val="6"/>
          <w:rtl/>
        </w:rPr>
      </w:pPr>
      <w:r w:rsidRPr="002E6030">
        <w:rPr>
          <w:rFonts w:hint="cs"/>
          <w:spacing w:val="20"/>
          <w:position w:val="6"/>
          <w:rtl/>
        </w:rPr>
        <w:t xml:space="preserve">כתב מהרי"ט אלגזי (אות ל"ה סק"ב) דאפשר דאזיל הרמב"ם לשיטתו שבהלכות ערכין (ז. יז.) לענין המקדיש נכסיו וגירש את אשתו, פסק דאין גובה כתובתה עד שידירנה הנאה דחיישינן שמא עשו קנוניא </w:t>
      </w:r>
      <w:r w:rsidRPr="002E6030">
        <w:rPr>
          <w:rFonts w:hint="cs"/>
          <w:spacing w:val="20"/>
          <w:position w:val="6"/>
          <w:rtl/>
        </w:rPr>
        <w:lastRenderedPageBreak/>
        <w:t xml:space="preserve">על הקדש, ואין אומרים דאי בעי היה נשאל על הקדשו. וביאר המחנה אפרים ((הל' צדקה אות ה') דסבר הרמב"ם שבנדרי הקדש לא סגי בחרטה אלא בעינן פתח לנדרו, ואפשר שלא ימצא פתח, ולכך גם לא פסק דינא דהכא. [מהריט"א (שם סק"א) דקדק גם מרש"י בסוגיין דס"ל שנדרי הקדש בעינן פתח דוקא - עי' בדברינו על רש"י ד"ה ורואה את קדשיו]. וראה עוד שכתב מהריט"א לחלק בין סברת אי בעי מיתשיל דסוגיין לההיא סוגיא דמקדיש נכסיו וגירש את אשתו. </w:t>
      </w:r>
    </w:p>
    <w:p w14:paraId="7E8C4BF0" w14:textId="77777777" w:rsidR="00210DE0" w:rsidRPr="002E6030" w:rsidRDefault="00210DE0" w:rsidP="00210DE0">
      <w:pPr>
        <w:jc w:val="both"/>
        <w:rPr>
          <w:spacing w:val="20"/>
          <w:position w:val="6"/>
          <w:rtl/>
        </w:rPr>
      </w:pPr>
      <w:r w:rsidRPr="002E6030">
        <w:rPr>
          <w:rFonts w:hint="cs"/>
          <w:spacing w:val="20"/>
          <w:position w:val="6"/>
          <w:rtl/>
        </w:rPr>
        <w:t>וראה עוד במהרי"ט אלגזי הל' חלה (אות י' סק"ג), ובראשית בכורים בסוגיין.</w:t>
      </w:r>
    </w:p>
    <w:p w14:paraId="674A39FC" w14:textId="77777777" w:rsidR="00210DE0" w:rsidRPr="002E6030" w:rsidRDefault="00210DE0" w:rsidP="00210DE0">
      <w:pPr>
        <w:jc w:val="both"/>
        <w:rPr>
          <w:spacing w:val="20"/>
          <w:position w:val="6"/>
          <w:rtl/>
        </w:rPr>
      </w:pPr>
      <w:r w:rsidRPr="002E6030">
        <w:rPr>
          <w:rFonts w:hint="cs"/>
          <w:spacing w:val="20"/>
          <w:position w:val="6"/>
          <w:rtl/>
        </w:rPr>
        <w:t>ב] מהרי"ט אלגזי (אות ל"ה סק"ב) דן אמאי איצטריך לומר הטעם שנאמן במיגו דאי בעי מיתשיל על הקדשים, הלא בשלמא בכור ומעשר שמומן הוא פדיונן יש לחושדו, אבל קדשים אפילו הן בעלי מום צריך לפדותן בשווין, ומה מרויח שיאמר בעלי מומין הן. ועוד כיון שיכול להקריבן למזבח למה נחשדנו שמבריחן מן המזבח.</w:t>
      </w:r>
    </w:p>
    <w:p w14:paraId="259F65DF" w14:textId="77777777" w:rsidR="00210DE0" w:rsidRPr="002E6030" w:rsidRDefault="00210DE0" w:rsidP="00210DE0">
      <w:pPr>
        <w:jc w:val="both"/>
        <w:rPr>
          <w:spacing w:val="20"/>
          <w:position w:val="6"/>
          <w:rtl/>
        </w:rPr>
      </w:pPr>
      <w:r w:rsidRPr="002E6030">
        <w:rPr>
          <w:rFonts w:hint="cs"/>
          <w:spacing w:val="20"/>
          <w:position w:val="6"/>
          <w:rtl/>
        </w:rPr>
        <w:t>ותירץ דמיירי כגון שכבר יש בקרבן מום עובר דאינו יכול להקריבו, וצריך להשהותו עד שיעבור המום או שיפול בו מום קבוע, ולזה חשדינן ליה שרוצה להרויח הטורח והוצאות הטיפול ויאמר דיש בו מום קבוע.</w:t>
      </w:r>
    </w:p>
    <w:p w14:paraId="6F13D002" w14:textId="77777777" w:rsidR="00210DE0" w:rsidRPr="002E6030" w:rsidRDefault="00210DE0" w:rsidP="00210DE0">
      <w:pPr>
        <w:jc w:val="both"/>
        <w:rPr>
          <w:spacing w:val="20"/>
          <w:position w:val="6"/>
          <w:rtl/>
        </w:rPr>
      </w:pPr>
      <w:r w:rsidRPr="002E6030">
        <w:rPr>
          <w:rFonts w:hint="cs"/>
          <w:spacing w:val="20"/>
          <w:position w:val="6"/>
          <w:rtl/>
        </w:rPr>
        <w:t xml:space="preserve">ומעשרותיו דאי בעי שדי ביה מומא בכוליה עדריה: </w:t>
      </w:r>
    </w:p>
    <w:p w14:paraId="661FDF2D" w14:textId="77777777" w:rsidR="00210DE0" w:rsidRPr="002E6030" w:rsidRDefault="00210DE0" w:rsidP="00210DE0">
      <w:pPr>
        <w:jc w:val="both"/>
        <w:rPr>
          <w:spacing w:val="20"/>
          <w:position w:val="6"/>
          <w:rtl/>
        </w:rPr>
      </w:pPr>
      <w:r w:rsidRPr="002E6030">
        <w:rPr>
          <w:rFonts w:hint="cs"/>
          <w:spacing w:val="20"/>
          <w:position w:val="6"/>
          <w:rtl/>
        </w:rPr>
        <w:t>א] ביאור סברא זו:</w:t>
      </w:r>
    </w:p>
    <w:p w14:paraId="6FC1A453" w14:textId="77777777" w:rsidR="00210DE0" w:rsidRPr="002E6030" w:rsidRDefault="00210DE0" w:rsidP="00210DE0">
      <w:pPr>
        <w:jc w:val="both"/>
        <w:rPr>
          <w:spacing w:val="20"/>
          <w:position w:val="6"/>
          <w:rtl/>
        </w:rPr>
      </w:pPr>
      <w:r w:rsidRPr="002E6030">
        <w:rPr>
          <w:rFonts w:hint="cs"/>
          <w:spacing w:val="20"/>
          <w:position w:val="6"/>
          <w:rtl/>
        </w:rPr>
        <w:t>הנה סברא זו מסקינן גם לקמן לו: לפרש משנה דהתם. ויש להקשות דלקמן נג: אמרינן שלא תקנו בזמן הזה דכולי עלמא יטילו מום בכל עדרן, לפי דמהרה יבנה בית המקדש ולא יהיו בהמות להקרבה. וי"ל דמ"מ אינו איסור לאדם פרטי לעשות כן, להכי קאמר כאן דאי בעי שדי מומא בכל עדריה. וראה עוד ראשית בכורים.</w:t>
      </w:r>
    </w:p>
    <w:p w14:paraId="72CA0254" w14:textId="77777777" w:rsidR="00210DE0" w:rsidRPr="002E6030" w:rsidRDefault="00210DE0" w:rsidP="00210DE0">
      <w:pPr>
        <w:jc w:val="both"/>
        <w:rPr>
          <w:spacing w:val="20"/>
          <w:position w:val="6"/>
          <w:rtl/>
        </w:rPr>
      </w:pPr>
      <w:r w:rsidRPr="002E6030">
        <w:rPr>
          <w:rFonts w:hint="cs"/>
          <w:spacing w:val="20"/>
          <w:position w:val="6"/>
          <w:rtl/>
        </w:rPr>
        <w:t>ב] האם מעשר בהמה איתיה בשאלה?</w:t>
      </w:r>
    </w:p>
    <w:p w14:paraId="4AC84C39" w14:textId="77777777" w:rsidR="00210DE0" w:rsidRPr="002E6030" w:rsidRDefault="00210DE0" w:rsidP="00210DE0">
      <w:pPr>
        <w:jc w:val="both"/>
        <w:rPr>
          <w:spacing w:val="20"/>
          <w:position w:val="6"/>
          <w:rtl/>
        </w:rPr>
      </w:pPr>
      <w:r w:rsidRPr="002E6030">
        <w:rPr>
          <w:rFonts w:hint="cs"/>
          <w:spacing w:val="20"/>
          <w:position w:val="6"/>
          <w:rtl/>
        </w:rPr>
        <w:t>מדלא אמרה הגמ' גבי מעשר בהמה "דאי בעי מיתשיל עליה" ש"מ דמעשר בהמה ליכא בשאלה. וכן נקט המנחת חינוך (שס. יד.) לפי שעשירי מאליו קדוש בלא אמירתו [כן מוכחינן לקמן נט., וילפינן לקמן נח: מדכתיב "יהיה קדש מ"מ"]. אולם הטורי אבן (ר"ה דף כח: ד"ה הרי) פליג דמהני שאלה במעשר בהמה.</w:t>
      </w:r>
    </w:p>
    <w:p w14:paraId="0120FC5B" w14:textId="77777777" w:rsidR="00210DE0" w:rsidRPr="002E6030" w:rsidRDefault="00210DE0" w:rsidP="00210DE0">
      <w:pPr>
        <w:jc w:val="both"/>
        <w:rPr>
          <w:spacing w:val="20"/>
          <w:position w:val="6"/>
          <w:rtl/>
        </w:rPr>
      </w:pPr>
      <w:r w:rsidRPr="002E6030">
        <w:rPr>
          <w:rFonts w:hint="cs"/>
          <w:spacing w:val="20"/>
          <w:position w:val="6"/>
          <w:rtl/>
        </w:rPr>
        <w:t xml:space="preserve">וראה בהרחבה אפיקי ים (ח"א סי' מ"ג), </w:t>
      </w:r>
      <w:r w:rsidRPr="002E6030">
        <w:rPr>
          <w:rFonts w:eastAsia="Tahoma" w:hint="cs"/>
          <w:spacing w:val="20"/>
          <w:position w:val="6"/>
          <w:rtl/>
        </w:rPr>
        <w:t xml:space="preserve">קובץ שיעורים (ביצה אות נ"ט), </w:t>
      </w:r>
      <w:r w:rsidRPr="002E6030">
        <w:rPr>
          <w:rFonts w:hint="cs"/>
          <w:spacing w:val="20"/>
          <w:position w:val="6"/>
          <w:rtl/>
        </w:rPr>
        <w:t xml:space="preserve">ובסוגיין בשי למורא, והערות להגריש"א. וראה עוד בדברינו לעיל ט. על תוד"ה אמר רב (ד"ה וי"ל דלא מסתבר), ולהלן נט. ד"ה אמר רבא (אות א'). </w:t>
      </w:r>
    </w:p>
    <w:p w14:paraId="697DD3C5" w14:textId="77777777" w:rsidR="00210DE0" w:rsidRPr="002E6030" w:rsidRDefault="00210DE0" w:rsidP="00210DE0">
      <w:pPr>
        <w:jc w:val="both"/>
        <w:rPr>
          <w:spacing w:val="20"/>
          <w:position w:val="6"/>
          <w:rtl/>
        </w:rPr>
      </w:pPr>
      <w:r w:rsidRPr="002E6030">
        <w:rPr>
          <w:rFonts w:hint="cs"/>
          <w:spacing w:val="20"/>
          <w:position w:val="6"/>
          <w:rtl/>
        </w:rPr>
        <w:t>א] לכאורה בבכור נמי מצי להטיל מום קודם שיצא לאויר העולם?</w:t>
      </w:r>
    </w:p>
    <w:p w14:paraId="1B322CEC" w14:textId="77777777" w:rsidR="00210DE0" w:rsidRPr="002E6030" w:rsidRDefault="00210DE0" w:rsidP="00210DE0">
      <w:pPr>
        <w:jc w:val="both"/>
        <w:rPr>
          <w:spacing w:val="20"/>
          <w:position w:val="6"/>
          <w:rtl/>
        </w:rPr>
      </w:pPr>
      <w:r w:rsidRPr="002E6030">
        <w:rPr>
          <w:rFonts w:hint="cs"/>
          <w:spacing w:val="20"/>
          <w:position w:val="6"/>
          <w:rtl/>
        </w:rPr>
        <w:t>תירץ בחי' הגרז"ס דצ"ל שזה לא נקרא כל כך בידו, משום שצריך לכוין השעה שיוצא לאויר העולם שלא יצא עדיין ראשו לחוץ.</w:t>
      </w:r>
    </w:p>
    <w:p w14:paraId="6EF21E71" w14:textId="77777777" w:rsidR="00210DE0" w:rsidRPr="002E6030" w:rsidRDefault="00210DE0" w:rsidP="00210DE0">
      <w:pPr>
        <w:jc w:val="both"/>
        <w:rPr>
          <w:spacing w:val="20"/>
          <w:position w:val="6"/>
          <w:rtl/>
        </w:rPr>
      </w:pPr>
      <w:r w:rsidRPr="002E6030">
        <w:rPr>
          <w:rFonts w:hint="cs"/>
          <w:spacing w:val="20"/>
          <w:position w:val="6"/>
          <w:rtl/>
        </w:rPr>
        <w:t>רש"י</w:t>
      </w:r>
    </w:p>
    <w:p w14:paraId="5986C48B" w14:textId="77777777" w:rsidR="00210DE0" w:rsidRPr="002E6030" w:rsidRDefault="00210DE0" w:rsidP="00210DE0">
      <w:pPr>
        <w:jc w:val="both"/>
        <w:rPr>
          <w:spacing w:val="20"/>
          <w:position w:val="6"/>
          <w:rtl/>
        </w:rPr>
      </w:pPr>
      <w:r w:rsidRPr="002E6030">
        <w:rPr>
          <w:rFonts w:hint="cs"/>
          <w:spacing w:val="20"/>
          <w:position w:val="6"/>
          <w:rtl/>
        </w:rPr>
        <w:t>ד"ה קטר להו - קשר ותיקן להם ארבע מאות - רגמ"ה פירש עיטר להם.</w:t>
      </w:r>
    </w:p>
    <w:p w14:paraId="222EED20" w14:textId="77777777" w:rsidR="00210DE0" w:rsidRPr="002E6030" w:rsidRDefault="00210DE0" w:rsidP="00210DE0">
      <w:pPr>
        <w:jc w:val="both"/>
        <w:rPr>
          <w:spacing w:val="20"/>
          <w:position w:val="6"/>
          <w:rtl/>
        </w:rPr>
      </w:pPr>
      <w:r w:rsidRPr="002E6030">
        <w:rPr>
          <w:rFonts w:hint="cs"/>
          <w:spacing w:val="20"/>
          <w:position w:val="6"/>
          <w:rtl/>
        </w:rPr>
        <w:t>ד"ה זיל לחשיבותיה - ילך לחשיבותיה אחר החשיבות שבחר לו - עי' בדברינו בגמ' ד"ה שלחו ליה.</w:t>
      </w:r>
    </w:p>
    <w:p w14:paraId="7D4BBC4A" w14:textId="77777777" w:rsidR="00210DE0" w:rsidRPr="002E6030" w:rsidRDefault="00210DE0" w:rsidP="00210DE0">
      <w:pPr>
        <w:jc w:val="both"/>
        <w:rPr>
          <w:spacing w:val="20"/>
          <w:position w:val="6"/>
          <w:rtl/>
        </w:rPr>
      </w:pPr>
      <w:r w:rsidRPr="002E6030">
        <w:rPr>
          <w:rFonts w:hint="cs"/>
          <w:spacing w:val="20"/>
          <w:position w:val="6"/>
          <w:rtl/>
        </w:rPr>
        <w:t xml:space="preserve">ד"ה ורואה את קדשיו - אם יש לו שלמים בביתו - הא דנקט רש"י כגון שיש לו שלמים בביתו - ביאר מהרי"ט אלגזי (אות ל"ה סק"א) דנראה כיון דמפרשינן טעם דנאמן דאי בעי מיתשיל עלייהו, וס"ל לרש"י כשיטת חבל ראשונים דכשם שאיתא בנדרים נט. דלא מהני לישאל על תרומה כשבאה ליד כהן, הוא הדין דא"א לישאל על הקדש כשבא כבר ליד הגזבר - עי' שהאריך בזה. </w:t>
      </w:r>
    </w:p>
    <w:p w14:paraId="5D8350A7" w14:textId="77777777" w:rsidR="00210DE0" w:rsidRPr="002E6030" w:rsidRDefault="00210DE0" w:rsidP="00210DE0">
      <w:pPr>
        <w:jc w:val="both"/>
        <w:rPr>
          <w:spacing w:val="20"/>
          <w:position w:val="6"/>
          <w:rtl/>
        </w:rPr>
      </w:pPr>
      <w:r w:rsidRPr="002E6030">
        <w:rPr>
          <w:rFonts w:hint="cs"/>
          <w:spacing w:val="20"/>
          <w:position w:val="6"/>
          <w:rtl/>
        </w:rPr>
        <w:t>ובהערה שם (קי"ט) ציינו לנודע ביהודה (תניינא יו"ד סי' קנ"ד) שביאר שיטת החולקים וסוברים שאף לאחר שהגיע ליד הגזבר אפשר לישאל.</w:t>
      </w:r>
    </w:p>
    <w:p w14:paraId="11B9F48E" w14:textId="77777777" w:rsidR="00210DE0" w:rsidRPr="002E6030" w:rsidRDefault="00210DE0" w:rsidP="00210DE0">
      <w:pPr>
        <w:jc w:val="both"/>
        <w:rPr>
          <w:spacing w:val="20"/>
          <w:position w:val="6"/>
          <w:rtl/>
        </w:rPr>
      </w:pPr>
      <w:r w:rsidRPr="002E6030">
        <w:rPr>
          <w:rFonts w:hint="cs"/>
          <w:spacing w:val="20"/>
          <w:position w:val="6"/>
          <w:rtl/>
        </w:rPr>
        <w:t xml:space="preserve">והיד דוד השיג על מהרי"ט אלגזי, ומסיק דרש"י רק דייק לישנא בעלמא דקתני "ורואה את קדשיו" משמע שבשלמים מיירי שהן שלו וכגון שהן ברשותו. וראה עוד ראשית בכורים. </w:t>
      </w:r>
    </w:p>
    <w:p w14:paraId="25E7B5EB" w14:textId="77777777" w:rsidR="00210DE0" w:rsidRPr="002E6030" w:rsidRDefault="00210DE0" w:rsidP="00210DE0">
      <w:pPr>
        <w:jc w:val="both"/>
        <w:rPr>
          <w:spacing w:val="20"/>
          <w:position w:val="6"/>
          <w:rtl/>
        </w:rPr>
      </w:pPr>
      <w:r w:rsidRPr="002E6030">
        <w:rPr>
          <w:rFonts w:hint="cs"/>
          <w:spacing w:val="20"/>
          <w:position w:val="6"/>
          <w:rtl/>
        </w:rPr>
        <w:t>ד"ה ורואה את קדשיו - יכול לעשות בהיתר ולישאל לחכם ולפתוח בחרטה - מהרי"ט אלגזי (אות ל"ה סק"א, ד"ה ומדברי רש"י בשמעתין), דקדק מרש"י דס"ל כשיטת הרשב"א דנדרי הקדש ניתרין רק על ידי פתח דמשוי ליה כטעות ולא בחרטה - עי' בדבריו. וראה עוד בדברינו בגמ' ד"ה ורואה את קדשיו, אות א'.</w:t>
      </w:r>
    </w:p>
    <w:p w14:paraId="453AB30A" w14:textId="77777777" w:rsidR="00210DE0" w:rsidRPr="002E6030" w:rsidRDefault="00210DE0" w:rsidP="00210DE0">
      <w:pPr>
        <w:jc w:val="both"/>
        <w:rPr>
          <w:spacing w:val="20"/>
          <w:position w:val="6"/>
          <w:rtl/>
        </w:rPr>
      </w:pPr>
      <w:r w:rsidRPr="002E6030">
        <w:rPr>
          <w:rFonts w:hint="cs"/>
          <w:spacing w:val="20"/>
          <w:position w:val="6"/>
          <w:rtl/>
        </w:rPr>
        <w:t>ד"ה ונשאל על טהרותיו - ובחולין קמיירי דתרומה טמאה לא חזיא ליה אפילו בימי טומאתו - עי' בדברינו על תוס' ד"ה דהא חזו.</w:t>
      </w:r>
    </w:p>
    <w:p w14:paraId="77F36916" w14:textId="77777777" w:rsidR="00210DE0" w:rsidRPr="002E6030" w:rsidRDefault="00210DE0" w:rsidP="00210DE0">
      <w:pPr>
        <w:jc w:val="both"/>
        <w:rPr>
          <w:spacing w:val="20"/>
          <w:position w:val="6"/>
          <w:rtl/>
        </w:rPr>
      </w:pPr>
      <w:r w:rsidRPr="002E6030">
        <w:rPr>
          <w:rFonts w:hint="cs"/>
          <w:spacing w:val="20"/>
          <w:position w:val="6"/>
          <w:rtl/>
        </w:rPr>
        <w:lastRenderedPageBreak/>
        <w:t>תוס'</w:t>
      </w:r>
    </w:p>
    <w:p w14:paraId="501364C1" w14:textId="77777777" w:rsidR="00210DE0" w:rsidRPr="002E6030" w:rsidRDefault="00210DE0" w:rsidP="00210DE0">
      <w:pPr>
        <w:jc w:val="both"/>
        <w:rPr>
          <w:spacing w:val="20"/>
          <w:position w:val="6"/>
          <w:rtl/>
        </w:rPr>
      </w:pPr>
      <w:r w:rsidRPr="002E6030">
        <w:rPr>
          <w:rFonts w:hint="cs"/>
          <w:spacing w:val="20"/>
          <w:position w:val="6"/>
          <w:rtl/>
        </w:rPr>
        <w:t>ד"ה וכולן שחזרו בהן - וזהו תימה למה אין מקבלין אותם דמשמע דאין תקנה לעשות ע"ה חבר - הגהת הצ"ק שיש כאן קושיא נוספת, היא עפ"י דברי תוס' בע"ז ז. (ד"ה בשל תורה), עי"ש.</w:t>
      </w:r>
    </w:p>
    <w:p w14:paraId="130D3262" w14:textId="77777777" w:rsidR="00210DE0" w:rsidRPr="002E6030" w:rsidRDefault="00210DE0" w:rsidP="00210DE0">
      <w:pPr>
        <w:jc w:val="both"/>
        <w:rPr>
          <w:spacing w:val="20"/>
          <w:position w:val="6"/>
          <w:rtl/>
        </w:rPr>
      </w:pPr>
      <w:r w:rsidRPr="002E6030">
        <w:rPr>
          <w:rFonts w:hint="cs"/>
          <w:spacing w:val="20"/>
          <w:position w:val="6"/>
          <w:rtl/>
        </w:rPr>
        <w:t>ועוד דאמר רבי יהודה חזרו בהן במטמוניות אין מקבלין אותן שאם חזרו למוטב במטמוניות ולא בפרהסיא אין מקבלין אותן וכי זו ירא שמים בסתר - עי' הגהת מהרש"א ושטמ"ק (י"ב) שמתוך כך מתבארת היטב קושית תוס'.</w:t>
      </w:r>
    </w:p>
    <w:p w14:paraId="7C528D26" w14:textId="77777777" w:rsidR="00210DE0" w:rsidRPr="002E6030" w:rsidRDefault="00210DE0" w:rsidP="00210DE0">
      <w:pPr>
        <w:jc w:val="both"/>
        <w:rPr>
          <w:spacing w:val="20"/>
          <w:position w:val="6"/>
          <w:rtl/>
        </w:rPr>
      </w:pPr>
      <w:r w:rsidRPr="002E6030">
        <w:rPr>
          <w:rFonts w:hint="cs"/>
          <w:spacing w:val="20"/>
          <w:position w:val="6"/>
          <w:rtl/>
        </w:rPr>
        <w:t xml:space="preserve">ושיטת רש"י תירץ מים קדושים דהכוונה שאם חזרו בתשובה רק בצינעה ואין מפרסמין ברבים חטאם ומודיעים לכל שחזרו בהם, אזי אין מקבלים אותם, אבל אם גם מפרסמין בפרהסיא מקבלים אותם. [והא דאמרינן ביומא פו: שאסור לפרסם חטאיו, כבר חילקו שם שבחטא מפורסם אדרבה צריך לפרסם חטאו ולשוב עליו ברבים]. </w:t>
      </w:r>
    </w:p>
    <w:p w14:paraId="05FDE9D0" w14:textId="77777777" w:rsidR="00210DE0" w:rsidRPr="002E6030" w:rsidRDefault="00210DE0" w:rsidP="00210DE0">
      <w:pPr>
        <w:jc w:val="both"/>
        <w:rPr>
          <w:spacing w:val="20"/>
          <w:position w:val="6"/>
          <w:rtl/>
        </w:rPr>
      </w:pPr>
      <w:r w:rsidRPr="002E6030">
        <w:rPr>
          <w:rFonts w:hint="cs"/>
          <w:spacing w:val="20"/>
          <w:position w:val="6"/>
          <w:rtl/>
        </w:rPr>
        <w:t>ואומר ר"ת דקאי ארישא דקתני בתוספתא דדמאי וכו' - פירוש ר"ת הוא כעין פירש"י בסוגיין, אך יש חילוק ביניהם בביאור האיכא דאמרי - עי' בדברינו בדיבור הבא.</w:t>
      </w:r>
    </w:p>
    <w:p w14:paraId="78FF7F8A" w14:textId="77777777" w:rsidR="00210DE0" w:rsidRPr="002E6030" w:rsidRDefault="00210DE0" w:rsidP="00210DE0">
      <w:pPr>
        <w:jc w:val="both"/>
        <w:rPr>
          <w:spacing w:val="20"/>
          <w:position w:val="6"/>
          <w:rtl/>
        </w:rPr>
      </w:pPr>
      <w:r w:rsidRPr="002E6030">
        <w:rPr>
          <w:rFonts w:hint="cs"/>
          <w:spacing w:val="20"/>
          <w:position w:val="6"/>
          <w:rtl/>
        </w:rPr>
        <w:t>ד"ה איכא דאמרי - שהכרנו בהם מתחלה קודם שחזרו לסורם וכו' - הח"נ מבאר שתוס' פליגי על רש"י שפירש דקאי על הא דחזרו לסורם, אבל תוס' מפרשים דקאי על מתחילה כשקבלו דברי חבירות קודם שחזרו לסורם. והוסיף הח"נ דלדברי תוס' ניחא דקדוק שינוי לשון הברייתא, דבלישנא קמא דקאי לאחר שחזרו לסורם נקטו "חזרו במטמוניות", וללישנא בתרא נקטה "עשו דבריהן במטמוניות".</w:t>
      </w:r>
    </w:p>
    <w:p w14:paraId="7CCCCD10" w14:textId="77777777" w:rsidR="00210DE0" w:rsidRPr="002E6030" w:rsidRDefault="00210DE0" w:rsidP="00210DE0">
      <w:pPr>
        <w:jc w:val="both"/>
        <w:rPr>
          <w:spacing w:val="20"/>
          <w:position w:val="6"/>
          <w:rtl/>
        </w:rPr>
      </w:pPr>
      <w:r w:rsidRPr="002E6030">
        <w:rPr>
          <w:rFonts w:hint="cs"/>
          <w:spacing w:val="20"/>
          <w:position w:val="6"/>
          <w:rtl/>
        </w:rPr>
        <w:t>ד"ה דהא חזו - תימה ותרומה טמאה דלא חזיא ליה וכי לא יהיה נאמן וכן בשאר כל איסור והיתר - רש"י אכן נקט שבתרומה טמאה אינו נאמן.</w:t>
      </w:r>
    </w:p>
    <w:p w14:paraId="57E3C96F" w14:textId="77777777" w:rsidR="00210DE0" w:rsidRPr="002E6030" w:rsidRDefault="00210DE0" w:rsidP="00210DE0">
      <w:pPr>
        <w:jc w:val="both"/>
        <w:rPr>
          <w:spacing w:val="20"/>
          <w:position w:val="6"/>
          <w:rtl/>
        </w:rPr>
      </w:pPr>
      <w:r w:rsidRPr="002E6030">
        <w:rPr>
          <w:rFonts w:hint="cs"/>
          <w:spacing w:val="20"/>
          <w:position w:val="6"/>
          <w:rtl/>
        </w:rPr>
        <w:t>בענין נאמנות אדם בשאר איסורים:</w:t>
      </w:r>
    </w:p>
    <w:p w14:paraId="58B39372" w14:textId="77777777" w:rsidR="00210DE0" w:rsidRPr="002E6030" w:rsidRDefault="00210DE0" w:rsidP="00210DE0">
      <w:pPr>
        <w:jc w:val="both"/>
        <w:rPr>
          <w:spacing w:val="20"/>
          <w:position w:val="6"/>
          <w:rtl/>
        </w:rPr>
      </w:pPr>
      <w:r w:rsidRPr="002E6030">
        <w:rPr>
          <w:rFonts w:hint="cs"/>
          <w:spacing w:val="20"/>
          <w:position w:val="6"/>
          <w:rtl/>
        </w:rPr>
        <w:t xml:space="preserve">לעיקר קושית תוס' מכל איסור והיתר - הנה יעוי' תוס' נדה כ: (ד"ה כל יומא) שנקטו דמותר לאדם לראות דמי אשתו. וכן דעת רוב הראשונים שם לבד מהמאירי. וכן נקט והוכיח הר"ש (סוף פ"ב דנגעים - ציון גלהש"ס) וחילק דהיכא שכבר איתחזק איסורא לא נאמן, אך כשלא איתחזק איסורא נאמן ולא גרע מעד אחד. ועי' בינת אדם (כלל קט. ג.) שלפי זה חילק שראיית דמים יכול לראות דאינה בחזקת רואה, אך אי אפשר להורות בטבילה שכבר איתחזק איסורא. </w:t>
      </w:r>
    </w:p>
    <w:p w14:paraId="7C2C5A5F" w14:textId="77777777" w:rsidR="00210DE0" w:rsidRPr="002E6030" w:rsidRDefault="00210DE0" w:rsidP="00210DE0">
      <w:pPr>
        <w:jc w:val="both"/>
        <w:rPr>
          <w:spacing w:val="20"/>
          <w:position w:val="6"/>
          <w:rtl/>
        </w:rPr>
      </w:pPr>
      <w:r w:rsidRPr="002E6030">
        <w:rPr>
          <w:rFonts w:hint="cs"/>
          <w:spacing w:val="20"/>
          <w:position w:val="6"/>
          <w:rtl/>
        </w:rPr>
        <w:t xml:space="preserve">והנה לדברי הר"ש צ"ל דהא דבעינן גבי טהרות לטעם דחזי בימי טומאתו, היינו כגון שכבר נטמאו דאתחזק איסורא והנידון הוא אם מהני להו טהרה. אולם ברגמ"ה מפורש שהנידון אם בכלל נטמאו. ועי' מש"כ ראשית בכורים לפרש שלא יחלקו הר"ש ורגמ"ה. </w:t>
      </w:r>
    </w:p>
    <w:p w14:paraId="4C93E62C" w14:textId="77777777" w:rsidR="00210DE0" w:rsidRPr="002E6030" w:rsidRDefault="00210DE0" w:rsidP="00210DE0">
      <w:pPr>
        <w:jc w:val="both"/>
        <w:rPr>
          <w:spacing w:val="20"/>
          <w:position w:val="6"/>
          <w:rtl/>
        </w:rPr>
      </w:pPr>
      <w:r w:rsidRPr="002E6030">
        <w:rPr>
          <w:rFonts w:hint="cs"/>
          <w:spacing w:val="20"/>
          <w:position w:val="6"/>
          <w:rtl/>
        </w:rPr>
        <w:t>ובשטמ"ק השלם בשם תוס' כתב דתרומה טמאה וכן שאר איסורים נאמן ואין לחוש לפי שבדילי אינשי מיניה, משא"כ לענין טהרות שלא בדילי אינשי הוצרך לסברא דחזו ליה בימי טומאתו.</w:t>
      </w:r>
    </w:p>
    <w:p w14:paraId="60F202F8" w14:textId="77777777" w:rsidR="00210DE0" w:rsidRPr="002E6030" w:rsidRDefault="00210DE0" w:rsidP="00210DE0">
      <w:pPr>
        <w:jc w:val="both"/>
        <w:rPr>
          <w:spacing w:val="20"/>
          <w:position w:val="6"/>
          <w:rtl/>
        </w:rPr>
      </w:pPr>
      <w:r w:rsidRPr="002E6030">
        <w:rPr>
          <w:rFonts w:hint="cs"/>
          <w:spacing w:val="20"/>
          <w:position w:val="6"/>
          <w:rtl/>
        </w:rPr>
        <w:t>והיד דוד הביא שבחקרי לב נקט שכל הברייתא מיירי בכהנים בלבד, דהם חשודים על הבכורות ותרומות ומעשרות וטהרות. והיד דוד השיג על דבריו, ובפרט שהן נגד רש"י ותוס'.</w:t>
      </w:r>
    </w:p>
    <w:p w14:paraId="3F68CDE5" w14:textId="77777777" w:rsidR="00210DE0" w:rsidRPr="002E6030" w:rsidRDefault="00210DE0" w:rsidP="00210DE0">
      <w:pPr>
        <w:jc w:val="both"/>
        <w:rPr>
          <w:spacing w:val="20"/>
          <w:position w:val="6"/>
          <w:rtl/>
        </w:rPr>
      </w:pPr>
      <w:r w:rsidRPr="002E6030">
        <w:rPr>
          <w:rFonts w:hint="cs"/>
          <w:spacing w:val="20"/>
          <w:position w:val="6"/>
          <w:rtl/>
        </w:rPr>
        <w:t>ובהדיא אמרינן בריש הדר האי צורבא דרבנן חזי ליה לנפשיה - בהגהות ריעב"ץ דחה דהתם להראות סכינו לחכם אינו אלא משום כבודו של חכם, דרוב מצויין אצל שחיטה מומחין הם, וגם היא מילתא דעבידא לאיגלויי, הלכך גבי צורבא מרבנן מחיל חכם ליקריה.</w:t>
      </w:r>
    </w:p>
    <w:p w14:paraId="32AF8FF3" w14:textId="77777777" w:rsidR="00210DE0" w:rsidRPr="002E6030" w:rsidRDefault="00210DE0" w:rsidP="00210DE0">
      <w:pPr>
        <w:jc w:val="both"/>
        <w:rPr>
          <w:spacing w:val="20"/>
          <w:position w:val="6"/>
          <w:rtl/>
        </w:rPr>
      </w:pPr>
      <w:r w:rsidRPr="002E6030">
        <w:rPr>
          <w:rFonts w:hint="cs"/>
          <w:spacing w:val="20"/>
          <w:position w:val="6"/>
          <w:rtl/>
        </w:rPr>
        <w:t>ברם בהגהות יד אברהם (יו"ד יח. יח.) הוכיח מדברי תוס' דהחיוב להראות סכין לחכם אינו רק משום כבודו של חכם - עי' בדבריו.</w:t>
      </w:r>
    </w:p>
    <w:p w14:paraId="14323B3E" w14:textId="77777777" w:rsidR="00210DE0" w:rsidRPr="002E6030" w:rsidRDefault="00210DE0" w:rsidP="00210DE0">
      <w:pPr>
        <w:jc w:val="both"/>
        <w:rPr>
          <w:spacing w:val="20"/>
          <w:position w:val="6"/>
          <w:rtl/>
        </w:rPr>
      </w:pPr>
      <w:r w:rsidRPr="002E6030">
        <w:rPr>
          <w:rFonts w:hint="cs"/>
          <w:spacing w:val="20"/>
          <w:position w:val="6"/>
          <w:rtl/>
        </w:rPr>
        <w:t>_01פרק חמישי - כל פסולי המוקדשין</w:t>
      </w:r>
    </w:p>
    <w:p w14:paraId="66176475" w14:textId="77777777" w:rsidR="00210DE0" w:rsidRPr="002E6030" w:rsidRDefault="00210DE0" w:rsidP="00210DE0">
      <w:pPr>
        <w:jc w:val="both"/>
        <w:rPr>
          <w:spacing w:val="20"/>
          <w:position w:val="6"/>
          <w:rtl/>
        </w:rPr>
      </w:pPr>
      <w:r w:rsidRPr="002E6030">
        <w:rPr>
          <w:rFonts w:hint="cs"/>
          <w:spacing w:val="20"/>
          <w:position w:val="6"/>
          <w:rtl/>
        </w:rPr>
        <w:t>מתני'</w:t>
      </w:r>
    </w:p>
    <w:p w14:paraId="2A75B96B" w14:textId="77777777" w:rsidR="00210DE0" w:rsidRPr="002E6030" w:rsidRDefault="00210DE0" w:rsidP="00210DE0">
      <w:pPr>
        <w:jc w:val="both"/>
        <w:rPr>
          <w:spacing w:val="20"/>
          <w:position w:val="6"/>
          <w:rtl/>
        </w:rPr>
      </w:pPr>
      <w:r w:rsidRPr="002E6030">
        <w:rPr>
          <w:rFonts w:hint="cs"/>
          <w:spacing w:val="20"/>
          <w:position w:val="6"/>
          <w:rtl/>
        </w:rPr>
        <w:t>כל פסולי המוקדשין הנאתן להקדש - עי' שטמ"ק ומסהש"ס שבהרבה ספרים לא גרסי "הנאתן להקדש" משום דכפולה בסיפא. וראה מרומי שדה שכתב לישב הכפילות.</w:t>
      </w:r>
    </w:p>
    <w:p w14:paraId="0156FA58" w14:textId="77777777" w:rsidR="00210DE0" w:rsidRPr="002E6030" w:rsidRDefault="00210DE0" w:rsidP="00210DE0">
      <w:pPr>
        <w:jc w:val="both"/>
        <w:rPr>
          <w:spacing w:val="20"/>
          <w:position w:val="6"/>
          <w:rtl/>
        </w:rPr>
      </w:pPr>
      <w:r w:rsidRPr="002E6030">
        <w:rPr>
          <w:rFonts w:hint="cs"/>
          <w:spacing w:val="20"/>
          <w:position w:val="6"/>
          <w:rtl/>
        </w:rPr>
        <w:t>חוץ מן הבכור והמעשר - כתב הרמב"ן בהלכותיו [והביאו הרא"ש סי' א'], דמסתבר שחלבו של בכור וגידיו וקרניו ועורו נמכרין באיטליז ונשקלין בליטרא, דדוקא בשר דחזי ליה אסור ולא הני דלא חזו לאכילה, וראיה לדבר דאמרינן בברייתא לקמן ע"ב דבמעשר בהמה אף שאסור למוכרו מותר למכור דברים הללו [ולהבליע הבשר במכירתן], והכי נמי גבי בכור.</w:t>
      </w:r>
    </w:p>
    <w:p w14:paraId="00CEA57D" w14:textId="77777777" w:rsidR="00210DE0" w:rsidRPr="002E6030" w:rsidRDefault="00210DE0" w:rsidP="00210DE0">
      <w:pPr>
        <w:jc w:val="both"/>
        <w:rPr>
          <w:spacing w:val="20"/>
          <w:position w:val="6"/>
          <w:rtl/>
        </w:rPr>
      </w:pPr>
      <w:r w:rsidRPr="002E6030">
        <w:rPr>
          <w:rFonts w:hint="cs"/>
          <w:spacing w:val="20"/>
          <w:position w:val="6"/>
          <w:rtl/>
        </w:rPr>
        <w:t>וכן פסק השו"ע (שז. ו.). וכתב הש"ך (סקי"א) דהפרישה גרס 'גידיו' ולא 'גידו', כלומר דכל הגידים שבבהמה אינם בכלל בשר ואף המותרים לאכילה.</w:t>
      </w:r>
    </w:p>
    <w:p w14:paraId="12AF63A3" w14:textId="77777777" w:rsidR="00210DE0" w:rsidRPr="002E6030" w:rsidRDefault="00210DE0" w:rsidP="00210DE0">
      <w:pPr>
        <w:jc w:val="both"/>
        <w:rPr>
          <w:spacing w:val="20"/>
          <w:position w:val="6"/>
          <w:rtl/>
        </w:rPr>
      </w:pPr>
      <w:r w:rsidRPr="002E6030">
        <w:rPr>
          <w:rFonts w:hint="cs"/>
          <w:spacing w:val="20"/>
          <w:position w:val="6"/>
          <w:rtl/>
        </w:rPr>
        <w:t>ושוקלין מנה כנגד מנה בבכור:</w:t>
      </w:r>
    </w:p>
    <w:p w14:paraId="6D8E1E2B" w14:textId="77777777" w:rsidR="00210DE0" w:rsidRPr="002E6030" w:rsidRDefault="00210DE0" w:rsidP="00210DE0">
      <w:pPr>
        <w:jc w:val="both"/>
        <w:rPr>
          <w:spacing w:val="20"/>
          <w:position w:val="6"/>
          <w:rtl/>
        </w:rPr>
      </w:pPr>
      <w:r w:rsidRPr="002E6030">
        <w:rPr>
          <w:rFonts w:hint="cs"/>
          <w:spacing w:val="20"/>
          <w:position w:val="6"/>
          <w:rtl/>
        </w:rPr>
        <w:lastRenderedPageBreak/>
        <w:t>א] מחלוקת ראשונים אם בבכור בעל מום מיירי או בתם, והאם הותר אף לשקול חולין כנגדו:</w:t>
      </w:r>
    </w:p>
    <w:p w14:paraId="002840CA" w14:textId="77777777" w:rsidR="00210DE0" w:rsidRPr="002E6030" w:rsidRDefault="00210DE0" w:rsidP="00210DE0">
      <w:pPr>
        <w:jc w:val="both"/>
        <w:rPr>
          <w:spacing w:val="20"/>
          <w:position w:val="6"/>
          <w:rtl/>
        </w:rPr>
      </w:pPr>
      <w:r w:rsidRPr="002E6030">
        <w:rPr>
          <w:rFonts w:hint="cs"/>
          <w:spacing w:val="20"/>
          <w:position w:val="6"/>
          <w:rtl/>
        </w:rPr>
        <w:t>רש"י ורגמ"ה פירשו שיכול לשקול חתיכת בשר חולין כנגד בשר בכור, כלומר שאע"פ שאין שוקלין בליטרא משום בזיון, אבל כה"ג כיון ששינה בשקילה אין ביזוי לבכור כל כך - תפא"י (יכין אות ו').</w:t>
      </w:r>
    </w:p>
    <w:p w14:paraId="234A2322" w14:textId="77777777" w:rsidR="00210DE0" w:rsidRPr="002E6030" w:rsidRDefault="00210DE0" w:rsidP="00210DE0">
      <w:pPr>
        <w:jc w:val="both"/>
        <w:rPr>
          <w:spacing w:val="20"/>
          <w:position w:val="6"/>
          <w:rtl/>
        </w:rPr>
      </w:pPr>
      <w:r w:rsidRPr="002E6030">
        <w:rPr>
          <w:rFonts w:hint="cs"/>
          <w:spacing w:val="20"/>
          <w:position w:val="6"/>
          <w:rtl/>
        </w:rPr>
        <w:t>וכתב הרמב"ן בהלכותיו [והביאו הרא"ש סי' ח'] דהוא הדין שמותר לשקול בשר בכור כנגד כלי וכנגד קופיץ, דהכי מוכחא גמרא דביצה פרק אין צדין (כח.), ועי' מהרי"ט אלגזי (אות ל"ח) שביאר ראיית הרמב"ן משם.</w:t>
      </w:r>
    </w:p>
    <w:p w14:paraId="6E328719" w14:textId="77777777" w:rsidR="00210DE0" w:rsidRPr="002E6030" w:rsidRDefault="00210DE0" w:rsidP="00210DE0">
      <w:pPr>
        <w:jc w:val="both"/>
        <w:rPr>
          <w:spacing w:val="20"/>
          <w:position w:val="6"/>
          <w:rtl/>
        </w:rPr>
      </w:pPr>
      <w:r w:rsidRPr="002E6030">
        <w:rPr>
          <w:rFonts w:hint="cs"/>
          <w:spacing w:val="20"/>
          <w:position w:val="6"/>
          <w:rtl/>
        </w:rPr>
        <w:t>אולם הרמב"ם (בכורות א. יח.) כתב "וכהנים שנמנו על הבכור מותרין לשקול מנה כנגד מנה", וכתב הכס"מ דאמנם פשטות לשון המשנה משמע דהך סיפא קאי ארישא לענין שקילת בשר בעל מום, אבל הרמב"ם נראה דמפרשה על בכור תם בזמן המקדש שמותר לכהנים לחלק בשרו מנה כנגד מנה. וכ"כ מהר"י קורקוס דמשמע מדברי הרמב"ם בהלכותיו ובפיהמ"ש שבבכור תם מיירי שהותר לחלקו מנה כנגד מנה אך לא לענין שקילת בשר בעל מום כנגד חולין. מיהו מסיק מהר"י קורקוס שאינו מוכרח, דא"כ היה לרמב"ם לפרש יותר, וגם לשון 'נמנו' משמע בבעל מום, אלא י"ל ד'כהנים' דנקט הרמב"ם אורחא דמילתא נקט.</w:t>
      </w:r>
    </w:p>
    <w:p w14:paraId="2375B7B4" w14:textId="77777777" w:rsidR="00210DE0" w:rsidRPr="002E6030" w:rsidRDefault="00210DE0" w:rsidP="00210DE0">
      <w:pPr>
        <w:jc w:val="both"/>
        <w:rPr>
          <w:spacing w:val="20"/>
          <w:position w:val="6"/>
          <w:rtl/>
        </w:rPr>
      </w:pPr>
      <w:r w:rsidRPr="002E6030">
        <w:rPr>
          <w:rFonts w:hint="cs"/>
          <w:spacing w:val="20"/>
          <w:position w:val="6"/>
          <w:rtl/>
        </w:rPr>
        <w:t>וכתב דברי חמודות (אות א') דהלבוש הביא גם פירוש רש"י וגם פירוש הרמב"ם וא"כ משמע מדבריו שלא נחלקו, אולם באמת נראה שנחלקו וכל אחד מתיר רק כסברתו ואוסר בציור דאידך, ויתכן שגם הלבוש הבין כך, אך הואיל ומילי דרבנן נינהו ראה להקל בתרוייהו. ועי' ש"ך (יו"ד שו. י.).</w:t>
      </w:r>
    </w:p>
    <w:p w14:paraId="76154456" w14:textId="77777777" w:rsidR="00210DE0" w:rsidRPr="002E6030" w:rsidRDefault="00210DE0" w:rsidP="00210DE0">
      <w:pPr>
        <w:jc w:val="both"/>
        <w:rPr>
          <w:spacing w:val="20"/>
          <w:position w:val="6"/>
          <w:rtl/>
        </w:rPr>
      </w:pPr>
      <w:r w:rsidRPr="002E6030">
        <w:rPr>
          <w:rFonts w:hint="cs"/>
          <w:spacing w:val="20"/>
          <w:position w:val="6"/>
          <w:rtl/>
        </w:rPr>
        <w:t>וגם הח"נ ומהרי"ט אלגזי (אות ל"ו) נקטו שהרמב"ם פליג ומפרשה לענין מכירת בשר בכור תם. וראה מה שכתבו בסברת הרמב"ם שנטה מפירוש רש"י. וע"ע מש"כ התו"ח והגהות אהבת איתן במשניות.</w:t>
      </w:r>
    </w:p>
    <w:p w14:paraId="28EB902E" w14:textId="77777777" w:rsidR="00210DE0" w:rsidRPr="002E6030" w:rsidRDefault="00210DE0" w:rsidP="00210DE0">
      <w:pPr>
        <w:jc w:val="both"/>
        <w:rPr>
          <w:spacing w:val="20"/>
          <w:position w:val="6"/>
          <w:rtl/>
        </w:rPr>
      </w:pPr>
      <w:r w:rsidRPr="002E6030">
        <w:rPr>
          <w:rFonts w:hint="cs"/>
          <w:spacing w:val="20"/>
          <w:position w:val="6"/>
          <w:rtl/>
        </w:rPr>
        <w:t>והנה לשיטת הרמב"ם יקשה סוגיא דביצה כח. שהביא הרמב"ן ראיה לדבריו, וכן קשה מדברי הירושלמי פ"ג דביצה - עי' מש"כ שער המלך (הל' יו"ט ד. כ.), מהרי"ט אלגזי הנ"ל, צל"ח ביצה שם, וברכי יוסף (או"ח תק. א.).</w:t>
      </w:r>
    </w:p>
    <w:p w14:paraId="7006EEC7" w14:textId="77777777" w:rsidR="00210DE0" w:rsidRPr="002E6030" w:rsidRDefault="00210DE0" w:rsidP="00210DE0">
      <w:pPr>
        <w:jc w:val="both"/>
        <w:rPr>
          <w:spacing w:val="20"/>
          <w:position w:val="6"/>
          <w:rtl/>
        </w:rPr>
      </w:pPr>
      <w:r w:rsidRPr="002E6030">
        <w:rPr>
          <w:rFonts w:hint="cs"/>
          <w:spacing w:val="20"/>
          <w:position w:val="6"/>
          <w:rtl/>
        </w:rPr>
        <w:t>ב] דוקא בבכור הותר ולא במעשר, וביאור החילוק:</w:t>
      </w:r>
    </w:p>
    <w:p w14:paraId="55033FBA" w14:textId="77777777" w:rsidR="00210DE0" w:rsidRPr="002E6030" w:rsidRDefault="00210DE0" w:rsidP="00210DE0">
      <w:pPr>
        <w:jc w:val="both"/>
        <w:rPr>
          <w:spacing w:val="20"/>
          <w:position w:val="6"/>
          <w:rtl/>
        </w:rPr>
      </w:pPr>
      <w:r w:rsidRPr="002E6030">
        <w:rPr>
          <w:rFonts w:hint="cs"/>
          <w:spacing w:val="20"/>
          <w:position w:val="6"/>
          <w:rtl/>
        </w:rPr>
        <w:t>כתב הרמב"ם (מעשר שני ו. ו.) וכן בפיהמ"ש, ורע"ב, דדוקא בבכור שרי, אבל לא במעשר דנראה כאילו מוכרו וכתיב "לא יגאל".</w:t>
      </w:r>
    </w:p>
    <w:p w14:paraId="78B0B116" w14:textId="77777777" w:rsidR="00210DE0" w:rsidRPr="002E6030" w:rsidRDefault="00210DE0" w:rsidP="00210DE0">
      <w:pPr>
        <w:jc w:val="both"/>
        <w:rPr>
          <w:spacing w:val="20"/>
          <w:position w:val="6"/>
          <w:rtl/>
        </w:rPr>
      </w:pPr>
      <w:r w:rsidRPr="002E6030">
        <w:rPr>
          <w:rFonts w:hint="cs"/>
          <w:spacing w:val="20"/>
          <w:position w:val="6"/>
          <w:rtl/>
        </w:rPr>
        <w:t>ויש לעיין דבגמ' סוף ע"ב מבואר שמן התורה לא נאסר למוכרו אלא חי, ורבנן גזרו אף לאחר שחיטה, וכיון שגם עצם איסור המכירה ושקילה הוא רק מדרבנן [לדעת רוב הראשונים לבד מתוס' ד"ה חוץ - עי' בדברינו שם], מאי שנא שחמור מעשר מבכור.</w:t>
      </w:r>
    </w:p>
    <w:p w14:paraId="2D869620" w14:textId="77777777" w:rsidR="00210DE0" w:rsidRPr="002E6030" w:rsidRDefault="00210DE0" w:rsidP="00210DE0">
      <w:pPr>
        <w:jc w:val="both"/>
        <w:rPr>
          <w:spacing w:val="20"/>
          <w:position w:val="6"/>
          <w:rtl/>
        </w:rPr>
      </w:pPr>
      <w:r w:rsidRPr="002E6030">
        <w:rPr>
          <w:rFonts w:hint="cs"/>
          <w:spacing w:val="20"/>
          <w:position w:val="6"/>
          <w:rtl/>
        </w:rPr>
        <w:t>אמנם יש שנקטו בדעת הרמב"ם דמעשר תם אסורה מכירתו אף לאחר שחיטה מדאורייתא, ולפי זה ניחא דחלוק מבכור שכל איסורו מדרבנן - עי' מהרי"ט אלגזי (אות ל"ו), וראה עוד בדברינו לקמן ע"ב ד"ה ורבנן.</w:t>
      </w:r>
    </w:p>
    <w:p w14:paraId="1F3A0A4A" w14:textId="77777777" w:rsidR="00210DE0" w:rsidRPr="002E6030" w:rsidRDefault="00210DE0" w:rsidP="00210DE0">
      <w:pPr>
        <w:jc w:val="both"/>
        <w:rPr>
          <w:spacing w:val="20"/>
          <w:position w:val="6"/>
          <w:rtl/>
        </w:rPr>
      </w:pPr>
      <w:r w:rsidRPr="002E6030">
        <w:rPr>
          <w:rFonts w:hint="cs"/>
          <w:spacing w:val="20"/>
          <w:position w:val="6"/>
          <w:rtl/>
        </w:rPr>
        <w:t>ובחי' הגרי"ז כתב שהחילוק בין מעשר לבכור הוא דוקא לשיטת הרמב"ם גופיה כמבואר לעיל (אות א'), דענין שקילת מנה כנגד מנה היינו לחלוק בשוה דזה שייך למכירה שיש חילוק בין בכור למעשר, אך לפירש"י אינו שייך למכירה ואין חילוק בין בכור למעשר.</w:t>
      </w:r>
    </w:p>
    <w:p w14:paraId="10A9895C" w14:textId="77777777" w:rsidR="00210DE0" w:rsidRPr="002E6030" w:rsidRDefault="00210DE0" w:rsidP="00210DE0">
      <w:pPr>
        <w:jc w:val="both"/>
        <w:rPr>
          <w:spacing w:val="20"/>
          <w:position w:val="6"/>
          <w:rtl/>
        </w:rPr>
      </w:pPr>
      <w:r w:rsidRPr="002E6030">
        <w:rPr>
          <w:rFonts w:hint="cs"/>
          <w:spacing w:val="20"/>
          <w:position w:val="6"/>
          <w:rtl/>
        </w:rPr>
        <w:t>רש"י</w:t>
      </w:r>
    </w:p>
    <w:p w14:paraId="5307450B" w14:textId="77777777" w:rsidR="00210DE0" w:rsidRPr="002E6030" w:rsidRDefault="00210DE0" w:rsidP="00210DE0">
      <w:pPr>
        <w:jc w:val="both"/>
        <w:rPr>
          <w:spacing w:val="20"/>
          <w:position w:val="6"/>
          <w:rtl/>
        </w:rPr>
      </w:pPr>
      <w:r w:rsidRPr="002E6030">
        <w:rPr>
          <w:rFonts w:hint="cs"/>
          <w:spacing w:val="20"/>
          <w:position w:val="6"/>
          <w:rtl/>
        </w:rPr>
        <w:t>_8ד"ה הנאתן לבעלים - ומעשר הנאת מכירתו ביוקר לבעליו ישראל היא - יש שיטה בראשונים הסוברת שמעשר בהמה ניתן לכהן - עי' בדברינו לקמן נג. מתני' ד"ה מעשר בהמה (אות ב').</w:t>
      </w:r>
    </w:p>
    <w:p w14:paraId="58F0A0CB" w14:textId="77777777" w:rsidR="00210DE0" w:rsidRPr="002E6030" w:rsidRDefault="00210DE0" w:rsidP="00210DE0">
      <w:pPr>
        <w:jc w:val="both"/>
        <w:rPr>
          <w:spacing w:val="20"/>
          <w:position w:val="6"/>
          <w:rtl/>
        </w:rPr>
      </w:pPr>
      <w:r w:rsidRPr="002E6030">
        <w:rPr>
          <w:rFonts w:hint="cs"/>
          <w:spacing w:val="20"/>
          <w:position w:val="6"/>
          <w:rtl/>
        </w:rPr>
        <w:t>תוס'</w:t>
      </w:r>
    </w:p>
    <w:p w14:paraId="225577DF" w14:textId="77777777" w:rsidR="00210DE0" w:rsidRPr="002E6030" w:rsidRDefault="00210DE0" w:rsidP="00210DE0">
      <w:pPr>
        <w:jc w:val="both"/>
        <w:rPr>
          <w:spacing w:val="20"/>
          <w:position w:val="6"/>
          <w:rtl/>
        </w:rPr>
      </w:pPr>
      <w:r w:rsidRPr="002E6030">
        <w:rPr>
          <w:rFonts w:hint="cs"/>
          <w:spacing w:val="20"/>
          <w:position w:val="6"/>
          <w:rtl/>
        </w:rPr>
        <w:t>ד"ה חוץ - אע"פ שמפרש טעם משום דהנאתן לבעלים על כרחין מדאורייתא היא וכו' - כן נקטו גם תוס' לעיל כא: (ד"ה אכילה), וכן מוכח מדברי תוס' תמורה ח. (ד"ה בבכור) [עי' מהרי"ט אלגזי אות ל"ז סק"ב], וכן נקטו תוס' זבחים עה: (ד"ה התפיס). אולם רש"י בזבחים שם נקט דאסור מדרבנן גרידא, וכן מוכח גם מדברי הרמב"ן והרא"ש כאן. ובמנחת חינוך (שצג. ו.) כתב שכן גם דעת החינוך. וכן נקט הש"ך (יו"ד שו. י.).</w:t>
      </w:r>
    </w:p>
    <w:p w14:paraId="43E45D9C" w14:textId="77777777" w:rsidR="00210DE0" w:rsidRPr="002E6030" w:rsidRDefault="00210DE0" w:rsidP="00210DE0">
      <w:pPr>
        <w:jc w:val="both"/>
        <w:rPr>
          <w:spacing w:val="20"/>
          <w:position w:val="6"/>
          <w:rtl/>
        </w:rPr>
      </w:pPr>
      <w:r w:rsidRPr="002E6030">
        <w:rPr>
          <w:rFonts w:hint="cs"/>
          <w:spacing w:val="20"/>
          <w:position w:val="6"/>
          <w:rtl/>
        </w:rPr>
        <w:t>ובמקור האיסור דאורייתא לשיטת תוס', וכן בישוב ראייתם מהסוגיא בתמורה - יעוי' בדברינו על תוס' לעיל כא: הנ"ל. וראה עוד מהרי"ט אלגזי בפירקין (אות מ"א סק"ח), ומנחת אברהם (עמ' ק"ח).</w:t>
      </w:r>
    </w:p>
    <w:p w14:paraId="2AE7FAF8" w14:textId="77777777" w:rsidR="00210DE0" w:rsidRPr="002E6030" w:rsidRDefault="00210DE0" w:rsidP="00210DE0">
      <w:pPr>
        <w:jc w:val="both"/>
        <w:rPr>
          <w:spacing w:val="20"/>
          <w:position w:val="6"/>
          <w:rtl/>
        </w:rPr>
      </w:pPr>
      <w:r w:rsidRPr="002E6030">
        <w:rPr>
          <w:rFonts w:hint="cs"/>
          <w:spacing w:val="20"/>
          <w:position w:val="6"/>
          <w:rtl/>
        </w:rPr>
        <w:t>דף לא:</w:t>
      </w:r>
    </w:p>
    <w:p w14:paraId="2093D902" w14:textId="77777777" w:rsidR="00210DE0" w:rsidRPr="002E6030" w:rsidRDefault="00210DE0" w:rsidP="00210DE0">
      <w:pPr>
        <w:jc w:val="both"/>
        <w:rPr>
          <w:spacing w:val="20"/>
          <w:position w:val="6"/>
          <w:rtl/>
        </w:rPr>
      </w:pPr>
      <w:r w:rsidRPr="002E6030">
        <w:rPr>
          <w:rFonts w:hint="cs"/>
          <w:spacing w:val="20"/>
          <w:position w:val="6"/>
          <w:rtl/>
        </w:rPr>
        <w:t>גמ'</w:t>
      </w:r>
    </w:p>
    <w:p w14:paraId="62F8DE31" w14:textId="77777777" w:rsidR="00210DE0" w:rsidRPr="002E6030" w:rsidRDefault="00210DE0" w:rsidP="00210DE0">
      <w:pPr>
        <w:jc w:val="both"/>
        <w:rPr>
          <w:spacing w:val="20"/>
          <w:position w:val="6"/>
          <w:rtl/>
        </w:rPr>
      </w:pPr>
      <w:r w:rsidRPr="002E6030">
        <w:rPr>
          <w:rFonts w:hint="cs"/>
          <w:spacing w:val="20"/>
          <w:position w:val="6"/>
          <w:rtl/>
        </w:rPr>
        <w:lastRenderedPageBreak/>
        <w:t>הניחא למ"ד קדשי מזבח לא היו בכלל העמדה והערכה - פלוגתא זו הובאה לעיל יד:, והרחבה בענין זה ראה בדברינו שם ד"ה זו דברי ר"ש.</w:t>
      </w:r>
    </w:p>
    <w:p w14:paraId="0070EE0C" w14:textId="77777777" w:rsidR="00210DE0" w:rsidRPr="002E6030" w:rsidRDefault="00210DE0" w:rsidP="00210DE0">
      <w:pPr>
        <w:jc w:val="both"/>
        <w:rPr>
          <w:spacing w:val="20"/>
          <w:position w:val="6"/>
          <w:rtl/>
        </w:rPr>
      </w:pPr>
      <w:r w:rsidRPr="002E6030">
        <w:rPr>
          <w:rFonts w:hint="cs"/>
          <w:spacing w:val="20"/>
          <w:position w:val="6"/>
          <w:rtl/>
        </w:rPr>
        <w:t>ובחי' הגרי"ז כאן תמה מה ניחא למ"ד זה, הלא מ"מ איכא איסור שחוטי חוץ, ואף דשוחט בעל מום בחוץ פטור דאינו ראוי לפתח אהל מועד, אבל איסורא איכא.</w:t>
      </w:r>
    </w:p>
    <w:p w14:paraId="0768F996" w14:textId="77777777" w:rsidR="00210DE0" w:rsidRPr="002E6030" w:rsidRDefault="00210DE0" w:rsidP="00210DE0">
      <w:pPr>
        <w:jc w:val="both"/>
        <w:rPr>
          <w:spacing w:val="20"/>
          <w:position w:val="6"/>
          <w:rtl/>
        </w:rPr>
      </w:pPr>
      <w:r w:rsidRPr="002E6030">
        <w:rPr>
          <w:rFonts w:hint="cs"/>
          <w:spacing w:val="20"/>
          <w:position w:val="6"/>
          <w:rtl/>
        </w:rPr>
        <w:t>וראה מש"כ לישב בהערות להגריש"א, ובמנחת אברהם (עמ' ק"י).</w:t>
      </w:r>
    </w:p>
    <w:p w14:paraId="613B9DF2" w14:textId="77777777" w:rsidR="00210DE0" w:rsidRPr="002E6030" w:rsidRDefault="00210DE0" w:rsidP="00210DE0">
      <w:pPr>
        <w:jc w:val="both"/>
        <w:rPr>
          <w:spacing w:val="20"/>
          <w:position w:val="6"/>
          <w:rtl/>
        </w:rPr>
      </w:pPr>
      <w:r w:rsidRPr="002E6030">
        <w:rPr>
          <w:rFonts w:hint="cs"/>
          <w:spacing w:val="20"/>
          <w:position w:val="6"/>
          <w:rtl/>
        </w:rPr>
        <w:t>והתניא בבכור נאמר לא תפדה ונמכר חי:</w:t>
      </w:r>
    </w:p>
    <w:p w14:paraId="472749EF" w14:textId="77777777" w:rsidR="00210DE0" w:rsidRPr="002E6030" w:rsidRDefault="00210DE0" w:rsidP="00210DE0">
      <w:pPr>
        <w:jc w:val="both"/>
        <w:rPr>
          <w:spacing w:val="20"/>
          <w:position w:val="6"/>
          <w:rtl/>
        </w:rPr>
      </w:pPr>
      <w:r w:rsidRPr="002E6030">
        <w:rPr>
          <w:rFonts w:hint="cs"/>
          <w:spacing w:val="20"/>
          <w:position w:val="6"/>
          <w:rtl/>
        </w:rPr>
        <w:t>הערות:</w:t>
      </w:r>
    </w:p>
    <w:p w14:paraId="494C1F1B" w14:textId="77777777" w:rsidR="00210DE0" w:rsidRPr="002E6030" w:rsidRDefault="00210DE0" w:rsidP="00210DE0">
      <w:pPr>
        <w:jc w:val="both"/>
        <w:rPr>
          <w:spacing w:val="20"/>
          <w:position w:val="6"/>
          <w:rtl/>
        </w:rPr>
      </w:pPr>
      <w:r w:rsidRPr="002E6030">
        <w:rPr>
          <w:rFonts w:hint="cs"/>
          <w:b/>
          <w:bCs/>
          <w:spacing w:val="20"/>
          <w:position w:val="6"/>
          <w:rtl/>
        </w:rPr>
        <w:t>א.</w:t>
      </w:r>
      <w:r w:rsidRPr="002E6030">
        <w:rPr>
          <w:rFonts w:hint="cs"/>
          <w:spacing w:val="20"/>
          <w:position w:val="6"/>
          <w:rtl/>
        </w:rPr>
        <w:t xml:space="preserve"> דין זה דבכור נמכר חי הוא משנה במעשר שני (פ"א מ"ב). ובתמורה ז: אמר ר"נ דדוקא בזמן הזה דאית לכהן זכייה בגויה, אבל בזמן המקדש כיון דלהקרבה קאי ואין לכהן זכיה אלא מהקטרת אימוריו, אינו נמכר תם חי. ושם ח. מקשינן מהאי ברייתא דנמכר חי, ומוקמינן בבכור בזמן הזה דמוכרין אותו תם חי ובעל מום חי ושחוט. ובסוגיא זו יעוי' מש"כ בהרחבה מהרי"ט אלגזי (אות ל"ז).</w:t>
      </w:r>
    </w:p>
    <w:p w14:paraId="08521B04" w14:textId="77777777" w:rsidR="00210DE0" w:rsidRPr="002E6030" w:rsidRDefault="00210DE0" w:rsidP="00210DE0">
      <w:pPr>
        <w:jc w:val="both"/>
        <w:rPr>
          <w:spacing w:val="20"/>
          <w:position w:val="6"/>
          <w:rtl/>
        </w:rPr>
      </w:pPr>
      <w:r w:rsidRPr="002E6030">
        <w:rPr>
          <w:rFonts w:hint="cs"/>
          <w:b/>
          <w:bCs/>
          <w:spacing w:val="20"/>
          <w:position w:val="6"/>
          <w:rtl/>
        </w:rPr>
        <w:t>ב.</w:t>
      </w:r>
      <w:r w:rsidRPr="002E6030">
        <w:rPr>
          <w:rFonts w:hint="cs"/>
          <w:spacing w:val="20"/>
          <w:position w:val="6"/>
          <w:rtl/>
        </w:rPr>
        <w:t xml:space="preserve"> עוד איתא בתמורה ח: אמר ר"ח לא שנו דמותר למכור אלא מכהן לכהן אבל מכהן לישראל לא דנראה ככהן המסייע בבית הגרנות. והרמב"ן בהלכותיו כאן פסק דלא כוותיה, וכן הרמב"ם (בכורות א. יז.) פסק דמותר למכור אפילו לישראל. ועי' בזה מהרי"ט אלגזי (אות ל"ז סק"ז).</w:t>
      </w:r>
    </w:p>
    <w:p w14:paraId="50E31183" w14:textId="77777777" w:rsidR="00210DE0" w:rsidRPr="002E6030" w:rsidRDefault="00210DE0" w:rsidP="00210DE0">
      <w:pPr>
        <w:jc w:val="both"/>
        <w:rPr>
          <w:spacing w:val="20"/>
          <w:position w:val="6"/>
          <w:rtl/>
        </w:rPr>
      </w:pPr>
      <w:r w:rsidRPr="002E6030">
        <w:rPr>
          <w:rFonts w:hint="cs"/>
          <w:b/>
          <w:bCs/>
          <w:spacing w:val="20"/>
          <w:position w:val="6"/>
          <w:rtl/>
        </w:rPr>
        <w:t>ג.</w:t>
      </w:r>
      <w:r w:rsidRPr="002E6030">
        <w:rPr>
          <w:rFonts w:hint="cs"/>
          <w:spacing w:val="20"/>
          <w:position w:val="6"/>
          <w:rtl/>
        </w:rPr>
        <w:t xml:space="preserve"> האם בכור בעל מום חי מותר למוכרו לנוכרי, למאי דקי"ל (לקמן לב:) דבעל מום שנשחט מותר להאכילו אף לנוכרים - עי' הרחבה במהרי"ט אלגזי (אות מ"א סק"ט). וראה עוד בספר המפתח עהר"מ בכורות פ"א ה"ג.</w:t>
      </w:r>
    </w:p>
    <w:p w14:paraId="3223BD1C" w14:textId="77777777" w:rsidR="00210DE0" w:rsidRPr="002E6030" w:rsidRDefault="00210DE0" w:rsidP="00210DE0">
      <w:pPr>
        <w:jc w:val="both"/>
        <w:rPr>
          <w:spacing w:val="20"/>
          <w:position w:val="6"/>
          <w:rtl/>
        </w:rPr>
      </w:pPr>
      <w:r w:rsidRPr="002E6030">
        <w:rPr>
          <w:rFonts w:hint="cs"/>
          <w:spacing w:val="20"/>
          <w:position w:val="6"/>
          <w:rtl/>
        </w:rPr>
        <w:t>במעשר נאמר לא יגאל ואינו נמכר לא חי ולא שחוט:</w:t>
      </w:r>
    </w:p>
    <w:p w14:paraId="201AB1F1" w14:textId="77777777" w:rsidR="00210DE0" w:rsidRPr="002E6030" w:rsidRDefault="00210DE0" w:rsidP="00210DE0">
      <w:pPr>
        <w:jc w:val="both"/>
        <w:rPr>
          <w:spacing w:val="20"/>
          <w:position w:val="6"/>
          <w:rtl/>
        </w:rPr>
      </w:pPr>
      <w:r w:rsidRPr="002E6030">
        <w:rPr>
          <w:rFonts w:hint="cs"/>
          <w:spacing w:val="20"/>
          <w:position w:val="6"/>
          <w:rtl/>
        </w:rPr>
        <w:t>א] בדברי הרמב"ם שאין לוקה על מכירתו:</w:t>
      </w:r>
    </w:p>
    <w:p w14:paraId="3B292B11" w14:textId="77777777" w:rsidR="00210DE0" w:rsidRPr="002E6030" w:rsidRDefault="00210DE0" w:rsidP="00210DE0">
      <w:pPr>
        <w:jc w:val="both"/>
        <w:rPr>
          <w:spacing w:val="20"/>
          <w:position w:val="6"/>
          <w:rtl/>
        </w:rPr>
      </w:pPr>
      <w:r w:rsidRPr="002E6030">
        <w:rPr>
          <w:rFonts w:hint="cs"/>
          <w:spacing w:val="20"/>
          <w:position w:val="6"/>
          <w:rtl/>
        </w:rPr>
        <w:t>כתב הרמב"ם (בכורות ו. ה.) "ויראה לי שהמוכר מעשר לא עשה כלום ולא קנה לוקח, ולפיכך אינו לוקה". והקשה הלח"מ דבתמורה ד: מבואר דאף דסבר רבא כל מילתא דאמר רחמנא לא תעביד אי עביד לא מהני, מ"מ לוקה משום דעבר אמימרא דרחמנא. עי' דמסיק דנראה שפסק הרמב"ם כאביי, והניח בתמיה דברי המגיד משנה דלא סבר כך.</w:t>
      </w:r>
    </w:p>
    <w:p w14:paraId="3565EDB7" w14:textId="77777777" w:rsidR="00210DE0" w:rsidRPr="002E6030" w:rsidRDefault="00210DE0" w:rsidP="00210DE0">
      <w:pPr>
        <w:jc w:val="both"/>
        <w:rPr>
          <w:spacing w:val="20"/>
          <w:position w:val="6"/>
          <w:rtl/>
        </w:rPr>
      </w:pPr>
      <w:r w:rsidRPr="002E6030">
        <w:rPr>
          <w:rFonts w:hint="cs"/>
          <w:spacing w:val="20"/>
          <w:position w:val="6"/>
          <w:rtl/>
        </w:rPr>
        <w:t xml:space="preserve">וראה עוד מהר"י קורקוס, ובספר הליקוטים בשם מים חיים, חזו"א (בכורות סי' כ"ב סוף סק"ד), הערות להגריש"א, ומנחת אברהם (עמ' קי"ד), וראה בספר המפתח עהר"מ שם. </w:t>
      </w:r>
    </w:p>
    <w:p w14:paraId="225D4459" w14:textId="77777777" w:rsidR="00210DE0" w:rsidRPr="002E6030" w:rsidRDefault="00210DE0" w:rsidP="00210DE0">
      <w:pPr>
        <w:jc w:val="both"/>
        <w:rPr>
          <w:spacing w:val="20"/>
          <w:position w:val="6"/>
          <w:rtl/>
        </w:rPr>
      </w:pPr>
      <w:r w:rsidRPr="002E6030">
        <w:rPr>
          <w:rFonts w:hint="cs"/>
          <w:spacing w:val="20"/>
          <w:position w:val="6"/>
          <w:rtl/>
        </w:rPr>
        <w:t>ב] האם מותר ליתנו במתנה?</w:t>
      </w:r>
    </w:p>
    <w:p w14:paraId="6F13CD04" w14:textId="77777777" w:rsidR="00210DE0" w:rsidRPr="002E6030" w:rsidRDefault="00210DE0" w:rsidP="00210DE0">
      <w:pPr>
        <w:tabs>
          <w:tab w:val="left" w:pos="6038"/>
        </w:tabs>
        <w:jc w:val="both"/>
        <w:rPr>
          <w:spacing w:val="20"/>
          <w:position w:val="6"/>
          <w:rtl/>
        </w:rPr>
      </w:pPr>
      <w:r w:rsidRPr="002E6030">
        <w:rPr>
          <w:rFonts w:hint="cs"/>
          <w:spacing w:val="20"/>
          <w:position w:val="6"/>
          <w:rtl/>
        </w:rPr>
        <w:t xml:space="preserve">כתב בחי' הגרי"ז דלכאורה היה אסור גם ליתן מתנה שיקנה המקבל בקנין, ואין מותר אלא לתת לו לאכול בעלמא, אך מלשון רש"י (סוף ד"ה מבליעו בחלבו) משמע שמותר ליתן במתנה, וצ"ע. וראה מש"כ בזה מנחת אברהם (עמ' קט"ז). </w:t>
      </w:r>
    </w:p>
    <w:p w14:paraId="65AD059E" w14:textId="77777777" w:rsidR="00210DE0" w:rsidRPr="002E6030" w:rsidRDefault="00210DE0" w:rsidP="00210DE0">
      <w:pPr>
        <w:jc w:val="both"/>
        <w:rPr>
          <w:spacing w:val="20"/>
          <w:position w:val="6"/>
          <w:rtl/>
        </w:rPr>
      </w:pPr>
      <w:r w:rsidRPr="002E6030">
        <w:rPr>
          <w:rFonts w:hint="cs"/>
          <w:spacing w:val="20"/>
          <w:position w:val="6"/>
          <w:rtl/>
        </w:rPr>
        <w:t>במעשר בהמה של יתומים עסקינן ומשום השבת אבידה נגעו בה:</w:t>
      </w:r>
    </w:p>
    <w:p w14:paraId="39BD5F48" w14:textId="77777777" w:rsidR="00210DE0" w:rsidRPr="002E6030" w:rsidRDefault="00210DE0" w:rsidP="00210DE0">
      <w:pPr>
        <w:jc w:val="both"/>
        <w:rPr>
          <w:spacing w:val="20"/>
          <w:position w:val="6"/>
          <w:rtl/>
        </w:rPr>
      </w:pPr>
      <w:r w:rsidRPr="002E6030">
        <w:rPr>
          <w:rFonts w:hint="cs"/>
          <w:spacing w:val="20"/>
          <w:position w:val="6"/>
          <w:rtl/>
        </w:rPr>
        <w:t>א] במעשר תם או בעל מום?</w:t>
      </w:r>
    </w:p>
    <w:p w14:paraId="30FD21AD" w14:textId="77777777" w:rsidR="00210DE0" w:rsidRPr="002E6030" w:rsidRDefault="00210DE0" w:rsidP="00210DE0">
      <w:pPr>
        <w:jc w:val="both"/>
        <w:rPr>
          <w:spacing w:val="20"/>
          <w:position w:val="6"/>
          <w:rtl/>
        </w:rPr>
      </w:pPr>
      <w:r w:rsidRPr="002E6030">
        <w:rPr>
          <w:rFonts w:hint="cs"/>
          <w:spacing w:val="20"/>
          <w:position w:val="6"/>
          <w:rtl/>
        </w:rPr>
        <w:t>פירש רש"י דבמעשר בעל מום מיירי. וכן משמע גם מפירוש רגמ"ה דבמעשר בעל מום הוא דשרי ליתומים משום השבת אבידה.</w:t>
      </w:r>
    </w:p>
    <w:p w14:paraId="7A01BF7D" w14:textId="77777777" w:rsidR="00210DE0" w:rsidRPr="002E6030" w:rsidRDefault="00210DE0" w:rsidP="00210DE0">
      <w:pPr>
        <w:jc w:val="both"/>
        <w:rPr>
          <w:spacing w:val="20"/>
          <w:position w:val="6"/>
          <w:rtl/>
        </w:rPr>
      </w:pPr>
      <w:r w:rsidRPr="002E6030">
        <w:rPr>
          <w:rFonts w:hint="cs"/>
          <w:spacing w:val="20"/>
          <w:position w:val="6"/>
          <w:rtl/>
        </w:rPr>
        <w:t>ותמהו המפרשים דבברייתא לקמן ילפינן איסור מכירה מחיים דומיא דתמורה, ובתם נמי איירי, ועלה אמרינן דלאחר שחיטה אסור רק מדרבנן וביתמי אוקמוה אדאורייתא, ש"מ דאף בתם שרי ליתומים - כן הקשו הצ"ק, ח"נ, ורש"ש.</w:t>
      </w:r>
    </w:p>
    <w:p w14:paraId="301C0FDA" w14:textId="77777777" w:rsidR="00210DE0" w:rsidRPr="002E6030" w:rsidRDefault="00210DE0" w:rsidP="00210DE0">
      <w:pPr>
        <w:tabs>
          <w:tab w:val="left" w:pos="6038"/>
        </w:tabs>
        <w:jc w:val="both"/>
        <w:rPr>
          <w:spacing w:val="20"/>
          <w:position w:val="6"/>
          <w:rtl/>
        </w:rPr>
      </w:pPr>
      <w:r w:rsidRPr="002E6030">
        <w:rPr>
          <w:rFonts w:hint="cs"/>
          <w:spacing w:val="20"/>
          <w:position w:val="6"/>
          <w:rtl/>
        </w:rPr>
        <w:t>אמנם גם מדברי הרמב"ם (בכורות ו. ז.) משמע דמעשר תם אסור למוכרו מן התורה ואפילו שחוט, וכן משמע מסוגיית הגמ' זבחים ט. [עי"ש תוד"ה למאי], וגם מדברי רש"י לקמן לג: (ד"ה העמדה והערכה) משמע כשיטתו דהכא דלאחר שחיטה הותר מן התורה רק מכירת בעל מום. ועי' בדברינו לקמן ד"ה ורבנן.</w:t>
      </w:r>
    </w:p>
    <w:p w14:paraId="3F98F856" w14:textId="77777777" w:rsidR="00210DE0" w:rsidRPr="002E6030" w:rsidRDefault="00210DE0" w:rsidP="00210DE0">
      <w:pPr>
        <w:tabs>
          <w:tab w:val="left" w:pos="6038"/>
        </w:tabs>
        <w:jc w:val="both"/>
        <w:rPr>
          <w:spacing w:val="20"/>
          <w:position w:val="6"/>
          <w:rtl/>
        </w:rPr>
      </w:pPr>
      <w:r w:rsidRPr="002E6030">
        <w:rPr>
          <w:rFonts w:hint="cs"/>
          <w:spacing w:val="20"/>
          <w:position w:val="6"/>
          <w:rtl/>
        </w:rPr>
        <w:t>ב] האם בכל איסור דרבנן יש להקל בשעת הדחק?</w:t>
      </w:r>
    </w:p>
    <w:p w14:paraId="6A7BC26C" w14:textId="77777777" w:rsidR="00210DE0" w:rsidRPr="002E6030" w:rsidRDefault="00210DE0" w:rsidP="00210DE0">
      <w:pPr>
        <w:tabs>
          <w:tab w:val="left" w:pos="6038"/>
        </w:tabs>
        <w:jc w:val="both"/>
        <w:rPr>
          <w:spacing w:val="20"/>
          <w:position w:val="6"/>
          <w:rtl/>
        </w:rPr>
      </w:pPr>
      <w:r w:rsidRPr="002E6030">
        <w:rPr>
          <w:rFonts w:hint="cs"/>
          <w:spacing w:val="20"/>
          <w:position w:val="6"/>
          <w:rtl/>
        </w:rPr>
        <w:t xml:space="preserve">שמן רוקח הביא פלוגתת החמדת שלמה ובאר יצחק האם יש ללמוד מכאן לכל איסור דרבנן שיש להקל במקום דחק וצורך גדול, או דשאני הכא דאיכא תרי דרבנן, דעיקר דין מעשר בהמה ביתומים לא הוי אלא מדרבנן - עי' בדבריו.  </w:t>
      </w:r>
    </w:p>
    <w:p w14:paraId="28DE9881" w14:textId="77777777" w:rsidR="00210DE0" w:rsidRPr="002E6030" w:rsidRDefault="00210DE0" w:rsidP="00210DE0">
      <w:pPr>
        <w:tabs>
          <w:tab w:val="left" w:pos="6038"/>
        </w:tabs>
        <w:jc w:val="both"/>
        <w:rPr>
          <w:spacing w:val="20"/>
          <w:position w:val="6"/>
          <w:rtl/>
        </w:rPr>
      </w:pPr>
      <w:r w:rsidRPr="002E6030">
        <w:rPr>
          <w:rFonts w:hint="cs"/>
          <w:spacing w:val="20"/>
          <w:position w:val="6"/>
          <w:rtl/>
        </w:rPr>
        <w:t>שמע רב ששת איקפד וכו' ורב ששת מאי נפקא ליה מינה - צ"ב דלכאורה הקפיד משום דכל האומר דבר בשם אומרו מביא גאולה לעולם כדאיתא במגילה טו. - עי' מהרש"א ח"א ביבמות צו:</w:t>
      </w:r>
    </w:p>
    <w:p w14:paraId="7E8D5C95" w14:textId="77777777" w:rsidR="00210DE0" w:rsidRPr="002E6030" w:rsidRDefault="00210DE0" w:rsidP="00210DE0">
      <w:pPr>
        <w:tabs>
          <w:tab w:val="left" w:pos="6038"/>
        </w:tabs>
        <w:jc w:val="both"/>
        <w:rPr>
          <w:spacing w:val="20"/>
          <w:position w:val="6"/>
          <w:rtl/>
        </w:rPr>
      </w:pPr>
      <w:r w:rsidRPr="002E6030">
        <w:rPr>
          <w:rFonts w:hint="cs"/>
          <w:spacing w:val="20"/>
          <w:position w:val="6"/>
          <w:rtl/>
        </w:rPr>
        <w:lastRenderedPageBreak/>
        <w:t>וסברת רב אידי שלא אמרה משמיה דרב ששת - פירש הגהות ריעב"ץ דהוא סבר דכולי עלמא ידעי שתורתו משל רבו רב ששת היא. והנה כתב הרמב"ם (ת"ת ה. ט.) שהלכה שהתלמיד אומר בשם רבו א"צ להזכיר בשמו, ופירש הכס"מ לפי שהכל יודעים שמרבו שמע, והיינו כהריעב"ץ.</w:t>
      </w:r>
    </w:p>
    <w:p w14:paraId="1025CA86"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והקשה הגרי"ח סופר בספרו 'דרופתקי דאורייתא', איך פסק כן הרמב"ם והרי חזינן מרב ששת שהקפיד על שמשו. ותירץ עפ"י העץ יוסף (יבמות צו:) המבאר הא דאיתא התם שר' יוחנן הקפיד שלא אמרו הלכה בשמו, דכיון שלר"י לא היו בנים כדאיתא 'דין גרמא דעשיראה ביר', ורצה שזה יהיה לזכרון עבורו, עי"ש, ולפ"ז הכא נמי רב ששת לא היו לו בנים, כדאיתא ביבמות סד: שרב ששת איעקר מפירקיה דרב הונא.</w:t>
      </w:r>
    </w:p>
    <w:p w14:paraId="14D73D0A" w14:textId="77777777" w:rsidR="00210DE0" w:rsidRPr="002E6030" w:rsidRDefault="00210DE0" w:rsidP="00210DE0">
      <w:pPr>
        <w:tabs>
          <w:tab w:val="left" w:pos="6038"/>
        </w:tabs>
        <w:jc w:val="both"/>
        <w:rPr>
          <w:spacing w:val="20"/>
          <w:position w:val="6"/>
          <w:rtl/>
        </w:rPr>
      </w:pPr>
      <w:r w:rsidRPr="002E6030">
        <w:rPr>
          <w:rFonts w:hint="cs"/>
          <w:spacing w:val="20"/>
          <w:position w:val="6"/>
          <w:rtl/>
        </w:rPr>
        <w:t>מאי דכתיב אגורה באהלך עולמים וכו' יאמרו דבר שמועה מפי בעוה"ז - ז"ל תוס' יבמות צו: "כשנשמתו בישיבה של מעלה שפתותיו נעות בקבר כאילו מדברות, נמצא שבשעה אחת דר בשני עולמים".</w:t>
      </w:r>
    </w:p>
    <w:p w14:paraId="204D719D" w14:textId="77777777" w:rsidR="00210DE0" w:rsidRPr="002E6030" w:rsidRDefault="00210DE0" w:rsidP="00210DE0">
      <w:pPr>
        <w:tabs>
          <w:tab w:val="left" w:pos="6038"/>
        </w:tabs>
        <w:jc w:val="both"/>
        <w:rPr>
          <w:spacing w:val="20"/>
          <w:position w:val="6"/>
          <w:rtl/>
        </w:rPr>
      </w:pPr>
      <w:r w:rsidRPr="002E6030">
        <w:rPr>
          <w:rFonts w:hint="cs"/>
          <w:spacing w:val="20"/>
          <w:position w:val="6"/>
          <w:rtl/>
        </w:rPr>
        <w:t>כל ת"ח שאומרים דבר שמועה מפיו בעולם הזה שפתיו דובבות בקבר - פירשו רש"י ורגמ"ה שהן מנענעות, ועי' שטמ"ק (ו') שכן איתא בירושלמי, אך הוא עצמו פירש בשם ר' מנחם חסיד 'דובבות' לשון זבות.</w:t>
      </w:r>
    </w:p>
    <w:p w14:paraId="560C6ABA"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והאם שפתיו נעות ממש לאחר מיתה כפשוטו - יעוי' מהרש"א ח"א יבמות צו:, וערוך לנר שם. וראה עוד הערות להגריש"א כאן. ובמכתב מאליהו (ח"ד עמ' 368) כתב דנפש התחתונה היא בבחינת הגוף שבנפש, והיא אדוקה בקבר במקום שהיה שם הגוף, ועלה קאמר ששפתיו דובבות בקבר.</w:t>
      </w:r>
    </w:p>
    <w:p w14:paraId="3567417B" w14:textId="77777777" w:rsidR="00210DE0" w:rsidRPr="002E6030" w:rsidRDefault="00210DE0" w:rsidP="00210DE0">
      <w:pPr>
        <w:tabs>
          <w:tab w:val="left" w:pos="6038"/>
        </w:tabs>
        <w:jc w:val="both"/>
        <w:rPr>
          <w:spacing w:val="20"/>
          <w:position w:val="6"/>
          <w:rtl/>
        </w:rPr>
      </w:pPr>
      <w:r w:rsidRPr="002E6030">
        <w:rPr>
          <w:rFonts w:hint="cs"/>
          <w:spacing w:val="20"/>
          <w:position w:val="6"/>
          <w:rtl/>
        </w:rPr>
        <w:t>מה כומר של ענבים כיון דאדם נוגע בו דובב - רש"י ביבמות צז. פירש "היין רוחש ונע ויוצא למעלה", וזו ראיה דשפתותיו דובבות בקבר ר"ל נעות. אך רגמ"ה כאן פירש "דובב השמרים ומשמיע קול".</w:t>
      </w:r>
    </w:p>
    <w:p w14:paraId="5547D257"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ומעשר בהמה ששחטו מבליעו בעורו בחלבו ובגידו ובקרניו:</w:t>
      </w:r>
    </w:p>
    <w:p w14:paraId="3F5D3876" w14:textId="77777777" w:rsidR="00210DE0" w:rsidRPr="002E6030" w:rsidRDefault="00210DE0" w:rsidP="00210DE0">
      <w:pPr>
        <w:tabs>
          <w:tab w:val="left" w:pos="6038"/>
        </w:tabs>
        <w:jc w:val="both"/>
        <w:rPr>
          <w:spacing w:val="20"/>
          <w:position w:val="6"/>
          <w:rtl/>
        </w:rPr>
      </w:pPr>
      <w:r w:rsidRPr="002E6030">
        <w:rPr>
          <w:rFonts w:hint="cs"/>
          <w:spacing w:val="20"/>
          <w:position w:val="6"/>
          <w:rtl/>
        </w:rPr>
        <w:t>א] יש לעיין מהיכא פשיטא שמותר למכור עורו, דבשלמא לרבא לקמן דאחר שחיטה אסור רק מדרבנן, אתי שפיר כדמפרש דעל עור וגידין לא גזרו, אך לאביי מנלן דבשר אסור יותר מעור - עי' מרומי שדה, חזו"א (בכורות כב. ה.), ומנחת אברהם (עמ' קט"ו).</w:t>
      </w:r>
    </w:p>
    <w:p w14:paraId="764BCD12" w14:textId="77777777" w:rsidR="00210DE0" w:rsidRPr="002E6030" w:rsidRDefault="00210DE0" w:rsidP="00210DE0">
      <w:pPr>
        <w:tabs>
          <w:tab w:val="left" w:pos="6038"/>
        </w:tabs>
        <w:jc w:val="both"/>
        <w:rPr>
          <w:spacing w:val="20"/>
          <w:position w:val="6"/>
          <w:rtl/>
        </w:rPr>
      </w:pPr>
      <w:r w:rsidRPr="002E6030">
        <w:rPr>
          <w:rFonts w:hint="cs"/>
          <w:spacing w:val="20"/>
          <w:position w:val="6"/>
          <w:rtl/>
        </w:rPr>
        <w:t>ב] האם גם בבכור שרי בהבלעה?</w:t>
      </w:r>
    </w:p>
    <w:p w14:paraId="5507334F" w14:textId="77777777" w:rsidR="00210DE0" w:rsidRPr="002E6030" w:rsidRDefault="00210DE0" w:rsidP="00210DE0">
      <w:pPr>
        <w:tabs>
          <w:tab w:val="left" w:pos="6038"/>
        </w:tabs>
        <w:jc w:val="both"/>
        <w:rPr>
          <w:spacing w:val="20"/>
          <w:position w:val="6"/>
          <w:rtl/>
        </w:rPr>
      </w:pPr>
      <w:r w:rsidRPr="002E6030">
        <w:rPr>
          <w:rFonts w:hint="cs"/>
          <w:spacing w:val="20"/>
          <w:position w:val="6"/>
          <w:rtl/>
        </w:rPr>
        <w:t>כתב דברי חמודות (אות ג') דנראה שגם בבכור רשאי להבליע כהאי גוונא, דכשם שילפינן בכור ממעשר לענין חלבו [עי' תוד"ה מבליעו] ה"ה נגמר מיניה לענין הבלעה. ותמה על הטור והאחרונים שלא הזכירו מזה כלום.</w:t>
      </w:r>
    </w:p>
    <w:p w14:paraId="10483CA3"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וראשית בכורים כתב דלא דמי כלל, דבשלמא גבי מעשר מהני הבלעה דאמרינן שעיקר הדמים הוא מקבל עבור העור, והבשר נותן במתנה, אבל כששוקל הבכור בליטרא או מוכרו באיטליז סוף סוף הרי מוכר גם את הבשר.</w:t>
      </w:r>
    </w:p>
    <w:p w14:paraId="3E4AF203" w14:textId="77777777" w:rsidR="00210DE0" w:rsidRPr="002E6030" w:rsidRDefault="00210DE0" w:rsidP="00210DE0">
      <w:pPr>
        <w:tabs>
          <w:tab w:val="left" w:pos="6038"/>
        </w:tabs>
        <w:jc w:val="both"/>
        <w:rPr>
          <w:spacing w:val="20"/>
          <w:position w:val="6"/>
          <w:rtl/>
        </w:rPr>
      </w:pPr>
      <w:r w:rsidRPr="002E6030">
        <w:rPr>
          <w:rFonts w:hint="cs"/>
          <w:spacing w:val="20"/>
          <w:position w:val="6"/>
          <w:rtl/>
        </w:rPr>
        <w:t>אמר אביי הכי קאמר וכו' אלא אמר רבא הכי קאמר וכו' - בביאור מחלוקת אביי ורבא, והאם לדעת אביי לאחר שחיטה אסורה מכירתו מדאורייתא או מדרבנן - עי' ראשית בכורים בכמה אופנים. וראה עוד שפ"א, וחי' הגרי"ז.</w:t>
      </w:r>
    </w:p>
    <w:p w14:paraId="5C332ACA" w14:textId="77777777" w:rsidR="00210DE0" w:rsidRPr="002E6030" w:rsidRDefault="00210DE0" w:rsidP="00210DE0">
      <w:pPr>
        <w:tabs>
          <w:tab w:val="left" w:pos="6038"/>
        </w:tabs>
        <w:jc w:val="both"/>
        <w:rPr>
          <w:spacing w:val="20"/>
          <w:position w:val="6"/>
          <w:rtl/>
        </w:rPr>
      </w:pPr>
      <w:r w:rsidRPr="002E6030">
        <w:rPr>
          <w:rFonts w:hint="cs"/>
          <w:spacing w:val="20"/>
          <w:position w:val="6"/>
          <w:rtl/>
        </w:rPr>
        <w:t>הלוקח לולב מחבירו בשביעית נותן לו אתרוג במתנה לפי שאינו רשאי ללוקחו בשביעית - פירש רש"י דאין מוסרין דמי פירות שביעית לעם הארץ. וטעם הדבר - יעוי' בסוכה לט. מחלוקת רש"י ותוס'.</w:t>
      </w:r>
    </w:p>
    <w:p w14:paraId="31FD6F16"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והנה אין מוסרין לעם הארץ יותר ממזון ג' סעודות, ולפי זה נמצא שבאתרוג יש יותר מדמי ג' סעודות. ועי' בזה תוס' סוכה שם ד"ה יותר.</w:t>
      </w:r>
    </w:p>
    <w:p w14:paraId="629B6174" w14:textId="77777777" w:rsidR="00210DE0" w:rsidRPr="002E6030" w:rsidRDefault="00210DE0" w:rsidP="00210DE0">
      <w:pPr>
        <w:tabs>
          <w:tab w:val="left" w:pos="6038"/>
        </w:tabs>
        <w:jc w:val="both"/>
        <w:rPr>
          <w:spacing w:val="20"/>
          <w:position w:val="6"/>
          <w:rtl/>
        </w:rPr>
      </w:pPr>
      <w:r w:rsidRPr="002E6030">
        <w:rPr>
          <w:rFonts w:hint="cs"/>
          <w:spacing w:val="20"/>
          <w:position w:val="6"/>
          <w:rtl/>
        </w:rPr>
        <w:t>אמר רבא מנא אמינא לה דכתיב והיה הוא ותמורתו יהיה קדש לא יגאל אימתי עושה תמורה מחיים אימתי אינו נגאל מחיים הא לאחר שחיטה נגאל:</w:t>
      </w:r>
    </w:p>
    <w:p w14:paraId="7DF67D66" w14:textId="77777777" w:rsidR="00210DE0" w:rsidRPr="002E6030" w:rsidRDefault="00210DE0" w:rsidP="00210DE0">
      <w:pPr>
        <w:tabs>
          <w:tab w:val="left" w:pos="6038"/>
        </w:tabs>
        <w:jc w:val="both"/>
        <w:rPr>
          <w:spacing w:val="20"/>
          <w:position w:val="6"/>
          <w:rtl/>
        </w:rPr>
      </w:pPr>
      <w:r w:rsidRPr="002E6030">
        <w:rPr>
          <w:rFonts w:hint="cs"/>
          <w:spacing w:val="20"/>
          <w:position w:val="6"/>
          <w:rtl/>
        </w:rPr>
        <w:t>תמיהה על הרמב"ם דמשמע שמדאורייתא מחיים נאסרה מכירת מעשר בהמה תם בלבד:</w:t>
      </w:r>
    </w:p>
    <w:p w14:paraId="74359F39" w14:textId="77777777" w:rsidR="00210DE0" w:rsidRPr="002E6030" w:rsidRDefault="00210DE0" w:rsidP="00210DE0">
      <w:pPr>
        <w:tabs>
          <w:tab w:val="left" w:pos="6038"/>
        </w:tabs>
        <w:jc w:val="both"/>
        <w:rPr>
          <w:spacing w:val="20"/>
          <w:position w:val="6"/>
          <w:rtl/>
        </w:rPr>
      </w:pPr>
      <w:r w:rsidRPr="002E6030">
        <w:rPr>
          <w:rFonts w:hint="cs"/>
          <w:spacing w:val="20"/>
          <w:position w:val="6"/>
          <w:rtl/>
        </w:rPr>
        <w:t>הרש"ש הוכיח מכאן דמן התורה מחיים אסור למכור מעשר בהמה אפילו בעל מום, דהא דומיא דתמורה קתני דהויא אף בבעל מום, וכן לדעת ר"ש ב"ר יצחק לקמן בבעל מום משתעי קרא. ומתוך כך הניח בתמיה דברי הכס"מ (בכורות פ"ו ה"ו - הביאו התוי"ט במתני') שמדאורייתא נאסרה מכירת מעשר בהמה חי ותמים בלבד, וכן משמע מדברי הרמב"ם שם.</w:t>
      </w:r>
    </w:p>
    <w:p w14:paraId="482A4092"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ומהר"י קורקוס גם דייק לשון הרמב"ם כך ותמה עליו, עי' שדחק לפרש דברי הרמב"ם שבאמת גם מכירת בעל מום אסורה מן התורה. ובמנחת חינוך (שס"א) גם תמה על הרמב"ם - עי' בדבריו.</w:t>
      </w:r>
    </w:p>
    <w:p w14:paraId="17FC0C6A"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וראה בזה חי' מרן רי"ז הלוי (הל' בכורות עמ' נ"ה) בכל דבריו, וע"ע ראשית בכורים, וחזו"א (בכורות כב. ד.).</w:t>
      </w:r>
    </w:p>
    <w:p w14:paraId="3B74FD26" w14:textId="77777777" w:rsidR="00210DE0" w:rsidRPr="002E6030" w:rsidRDefault="00210DE0" w:rsidP="00210DE0">
      <w:pPr>
        <w:tabs>
          <w:tab w:val="left" w:pos="6038"/>
        </w:tabs>
        <w:jc w:val="both"/>
        <w:rPr>
          <w:spacing w:val="20"/>
          <w:position w:val="6"/>
          <w:rtl/>
        </w:rPr>
      </w:pPr>
      <w:r w:rsidRPr="002E6030">
        <w:rPr>
          <w:rFonts w:hint="cs"/>
          <w:spacing w:val="20"/>
          <w:position w:val="6"/>
          <w:rtl/>
        </w:rPr>
        <w:lastRenderedPageBreak/>
        <w:t>ורבנן [הוא] דגזרו לאחר שחיטה אטו לפני שחיטה:</w:t>
      </w:r>
    </w:p>
    <w:p w14:paraId="12206EF4" w14:textId="77777777" w:rsidR="00210DE0" w:rsidRPr="002E6030" w:rsidRDefault="00210DE0" w:rsidP="00210DE0">
      <w:pPr>
        <w:tabs>
          <w:tab w:val="left" w:pos="6038"/>
        </w:tabs>
        <w:jc w:val="both"/>
        <w:rPr>
          <w:spacing w:val="20"/>
          <w:position w:val="6"/>
          <w:rtl/>
        </w:rPr>
      </w:pPr>
      <w:r w:rsidRPr="002E6030">
        <w:rPr>
          <w:rFonts w:hint="cs"/>
          <w:spacing w:val="20"/>
          <w:position w:val="6"/>
          <w:rtl/>
        </w:rPr>
        <w:t>שיטת הרמב"ם ורש"י עפ"י סוגיא דזבחים, שרק בעל מום לאחר שחיטה מדרבנן גרידא, אבל תם אסור מדאורייתא:</w:t>
      </w:r>
    </w:p>
    <w:p w14:paraId="014D3972" w14:textId="77777777" w:rsidR="00210DE0" w:rsidRPr="002E6030" w:rsidRDefault="00210DE0" w:rsidP="00210DE0">
      <w:pPr>
        <w:tabs>
          <w:tab w:val="left" w:pos="6038"/>
        </w:tabs>
        <w:jc w:val="both"/>
        <w:rPr>
          <w:spacing w:val="20"/>
          <w:position w:val="6"/>
          <w:rtl/>
        </w:rPr>
      </w:pPr>
      <w:r w:rsidRPr="002E6030">
        <w:rPr>
          <w:rFonts w:hint="cs"/>
          <w:spacing w:val="20"/>
          <w:position w:val="6"/>
          <w:rtl/>
        </w:rPr>
        <w:t>רעק"א בגלהש"ס ציין לתוס' זבחים ט. (ד"ה למאי) שתמהו דבסוגיא שם משמע שאף לאחר שחיטה לוקה מדאורייתא משום "לא יגאל".</w:t>
      </w:r>
    </w:p>
    <w:p w14:paraId="0AA183BD"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ובתירוץ קושייתם - יעוי' מש"כ שטמ"ק שם (ב') בשם ריב"א, וכעין זה תירץ הצ"ק שם. וראה מרומי שדה כאן ושם שהשיג על תירוץ זה, וכן החזו"א (בכורות כב. ה.) השיג עליו. וראה עוד בזבחים שם תירוץ הרש"ש, ותירוץ השפ"א.</w:t>
      </w:r>
    </w:p>
    <w:p w14:paraId="71479B69"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ובמנחת חינוך (שס"א) ביאר ששיטת הרמב"ם (בכורות ו. ז.) דמשמע שמכירת מעשר תם אסורה מן התורה אפילו לאחר שחיטה, נובעת מכח סוגיא הנ"ל דזבחים. וכן משמע גם מדברי רש"י לעיל (ד"ה השב אבידה), ועי' בדברינו לעיל ד"ה במעשר בהמה.</w:t>
      </w:r>
    </w:p>
    <w:p w14:paraId="632207DC"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ובחי' מרן רי"ז הלוי (הל' בכורות עמ' נ"ה) דקדק כן גם מדברי רש"י לקמן לב: (ד"ה העמדה והערכה), דמשמע שכל הך דינא שלאחר שחיטה הוא מדרבנן, היינו במעשר בעל מום ומשום דאיקלישא קדושתיה ע"י שחיטתו שניתר לאכילת זרים, וביאר דדין פסולי המוקדשין זביחתן מתירתן אינו היתר אכילה גרידא, אלא שהזביחה עושה דאיקלישא קדושתו, ומשום כך פקע מן המעשר איסור מכירה מן התורה, משא"כ מעשר תם שלא הוקלשה קדושתו מן התורה. וזה ביאור הגמ' בזבחים ושיטת הרמב"ם ורש"י - עי' בדבריו בהרחבה.</w:t>
      </w:r>
    </w:p>
    <w:p w14:paraId="2B947D22"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ומנחת אברהם (עמ' קי"ג) ציין לשו"ת אבני נזר (ח"ב תמט. כז.) שהביא דגם ברש"י חולין קלז. מבואר שמעשר תם אסור למוכרו לאחר שחיטה מן התורה. וכן הוא במאירי ב"ק יב:, ועי' בדברי המנחת אברהם.</w:t>
      </w:r>
    </w:p>
    <w:p w14:paraId="7A913EA4" w14:textId="77777777" w:rsidR="00210DE0" w:rsidRPr="002E6030" w:rsidRDefault="00210DE0" w:rsidP="00210DE0">
      <w:pPr>
        <w:tabs>
          <w:tab w:val="left" w:pos="6038"/>
        </w:tabs>
        <w:jc w:val="both"/>
        <w:rPr>
          <w:spacing w:val="20"/>
          <w:position w:val="6"/>
          <w:rtl/>
        </w:rPr>
      </w:pPr>
      <w:r w:rsidRPr="002E6030">
        <w:rPr>
          <w:rFonts w:hint="cs"/>
          <w:spacing w:val="20"/>
          <w:position w:val="6"/>
          <w:rtl/>
        </w:rPr>
        <w:t xml:space="preserve">וראה עוד מהרי"ט אלגזי (אות ל"ו), יד דוד, אור שמח (בכורות ו. ה.), ראשית בכורים, ושי למורא. </w:t>
      </w:r>
    </w:p>
    <w:p w14:paraId="311D09BF" w14:textId="77777777" w:rsidR="00210DE0" w:rsidRPr="002E6030" w:rsidRDefault="00210DE0" w:rsidP="00210DE0">
      <w:pPr>
        <w:tabs>
          <w:tab w:val="left" w:pos="6038"/>
        </w:tabs>
        <w:jc w:val="both"/>
        <w:rPr>
          <w:spacing w:val="20"/>
          <w:position w:val="6"/>
          <w:rtl/>
        </w:rPr>
      </w:pPr>
      <w:r w:rsidRPr="002E6030">
        <w:rPr>
          <w:rFonts w:hint="cs"/>
          <w:spacing w:val="20"/>
          <w:position w:val="6"/>
          <w:rtl/>
        </w:rPr>
        <w:t>רש"י</w:t>
      </w:r>
    </w:p>
    <w:p w14:paraId="420BBB14" w14:textId="77777777" w:rsidR="00210DE0" w:rsidRPr="002E6030" w:rsidRDefault="00210DE0" w:rsidP="00210DE0">
      <w:pPr>
        <w:tabs>
          <w:tab w:val="left" w:pos="6038"/>
        </w:tabs>
        <w:jc w:val="both"/>
        <w:rPr>
          <w:spacing w:val="20"/>
          <w:position w:val="6"/>
          <w:rtl/>
        </w:rPr>
      </w:pPr>
      <w:r w:rsidRPr="002E6030">
        <w:rPr>
          <w:rFonts w:hint="cs"/>
          <w:spacing w:val="20"/>
          <w:position w:val="6"/>
          <w:rtl/>
        </w:rPr>
        <w:t>ד"ה לא תפדה - אבל נמכר הוא לאחרים משיבא ליד כהן - עי' חי' הגרי"ז שתמה על מש"כ רש"י דדוקא משיבא ליד כהן.</w:t>
      </w:r>
    </w:p>
    <w:p w14:paraId="5714CE2C" w14:textId="77777777" w:rsidR="00210DE0" w:rsidRPr="002E6030" w:rsidRDefault="00210DE0" w:rsidP="00210DE0">
      <w:pPr>
        <w:tabs>
          <w:tab w:val="left" w:pos="6038"/>
        </w:tabs>
        <w:jc w:val="both"/>
        <w:rPr>
          <w:spacing w:val="20"/>
          <w:position w:val="6"/>
          <w:rtl/>
        </w:rPr>
      </w:pPr>
      <w:r w:rsidRPr="002E6030">
        <w:rPr>
          <w:rFonts w:hint="cs"/>
          <w:spacing w:val="20"/>
          <w:position w:val="6"/>
          <w:rtl/>
        </w:rPr>
        <w:t>ד"ה השב אבידה - ובמעשר בעל מום קמיירי - עי' בדברינו בגמ' ד"ה במעשר בהמה, וד"ה ורבנן.</w:t>
      </w:r>
    </w:p>
    <w:p w14:paraId="54365B01" w14:textId="77777777" w:rsidR="00210DE0" w:rsidRPr="002E6030" w:rsidRDefault="00210DE0" w:rsidP="00210DE0">
      <w:pPr>
        <w:tabs>
          <w:tab w:val="left" w:pos="6038"/>
        </w:tabs>
        <w:jc w:val="both"/>
        <w:rPr>
          <w:spacing w:val="20"/>
          <w:position w:val="6"/>
          <w:rtl/>
        </w:rPr>
      </w:pPr>
      <w:r w:rsidRPr="002E6030">
        <w:rPr>
          <w:rFonts w:hint="cs"/>
          <w:spacing w:val="20"/>
          <w:position w:val="6"/>
          <w:rtl/>
        </w:rPr>
        <w:t>ד"ה סרסיה - שמעיה - רגמ"ה כתב דיש מפרשים מתורגמניה. ור"י בתו"ח בשטמ"ק השלם פירש דהיינו מטיל שיכר.</w:t>
      </w:r>
    </w:p>
    <w:p w14:paraId="444E1A38" w14:textId="77777777" w:rsidR="00210DE0" w:rsidRPr="002E6030" w:rsidRDefault="00210DE0" w:rsidP="00210DE0">
      <w:pPr>
        <w:tabs>
          <w:tab w:val="left" w:pos="6038"/>
        </w:tabs>
        <w:jc w:val="both"/>
        <w:rPr>
          <w:spacing w:val="20"/>
          <w:position w:val="6"/>
          <w:rtl/>
        </w:rPr>
      </w:pPr>
      <w:r w:rsidRPr="002E6030">
        <w:rPr>
          <w:rFonts w:hint="cs"/>
          <w:spacing w:val="20"/>
          <w:position w:val="6"/>
          <w:rtl/>
        </w:rPr>
        <w:t>ד"ה דובבות - נעות - עי' בדברינו בגמ' ד"ה כל ת"ח.</w:t>
      </w:r>
    </w:p>
    <w:p w14:paraId="03509C8E" w14:textId="77777777" w:rsidR="00210DE0" w:rsidRPr="002E6030" w:rsidRDefault="00210DE0" w:rsidP="00210DE0">
      <w:pPr>
        <w:tabs>
          <w:tab w:val="left" w:pos="6038"/>
        </w:tabs>
        <w:jc w:val="both"/>
        <w:rPr>
          <w:spacing w:val="20"/>
          <w:position w:val="6"/>
          <w:rtl/>
        </w:rPr>
      </w:pPr>
      <w:r w:rsidRPr="002E6030">
        <w:rPr>
          <w:rFonts w:hint="cs"/>
          <w:spacing w:val="20"/>
          <w:position w:val="6"/>
          <w:rtl/>
        </w:rPr>
        <w:t>ד"ה מבליעו בחלבו - ויתן לו הבשר במתנה - עי' בדברינו בגמ' ד"ה במעשר נאמר, אות ב'.</w:t>
      </w:r>
    </w:p>
    <w:p w14:paraId="4692AEA1" w14:textId="77777777" w:rsidR="00210DE0" w:rsidRPr="002E6030" w:rsidRDefault="00210DE0" w:rsidP="00210DE0">
      <w:pPr>
        <w:tabs>
          <w:tab w:val="left" w:pos="6038"/>
        </w:tabs>
        <w:jc w:val="both"/>
        <w:rPr>
          <w:spacing w:val="20"/>
          <w:position w:val="6"/>
          <w:rtl/>
        </w:rPr>
      </w:pPr>
      <w:r w:rsidRPr="002E6030">
        <w:rPr>
          <w:rFonts w:hint="cs"/>
          <w:spacing w:val="20"/>
          <w:position w:val="6"/>
          <w:rtl/>
        </w:rPr>
        <w:t>ד"ה הלוקח לולב - לוקח אדם בשביעית מע"ה וכו' משום דבת ששית שנכנסת לשביעית היא - כן איתא בסוגיא סוכה לט:, ועי"ש אמאי לא שרי משום דעצים בעלמא הן. ברם רגמ"ה כאן פירש "לולב בשביעית מותר למכור לפי שאינו פרי", וצ"ע מהסוגיא דסוכה שם.</w:t>
      </w:r>
    </w:p>
    <w:p w14:paraId="0442356E" w14:textId="77777777" w:rsidR="00210DE0" w:rsidRPr="002E6030" w:rsidRDefault="00210DE0" w:rsidP="00210DE0">
      <w:pPr>
        <w:tabs>
          <w:tab w:val="left" w:pos="6038"/>
        </w:tabs>
        <w:jc w:val="both"/>
        <w:rPr>
          <w:spacing w:val="20"/>
          <w:position w:val="6"/>
          <w:rtl/>
        </w:rPr>
      </w:pPr>
      <w:r w:rsidRPr="002E6030">
        <w:rPr>
          <w:rFonts w:hint="cs"/>
          <w:spacing w:val="20"/>
          <w:position w:val="6"/>
          <w:rtl/>
        </w:rPr>
        <w:t>אמנם גם הרמב"ם ורע"ב בפי' המשנה בסוכה שם כתבו כרגמ"ה, ותוס' רעק"א שם תמה עליהם, ועי"ש כפות תמרים שהאריך דלמסקנת הסוגיא שם אין בלולב קדושת שביעית. ועי' מנחת אברהם כאן (עמ' קי"ח).</w:t>
      </w:r>
    </w:p>
    <w:p w14:paraId="7B086665" w14:textId="77777777" w:rsidR="00210DE0" w:rsidRPr="002E6030" w:rsidRDefault="00210DE0" w:rsidP="00210DE0">
      <w:pPr>
        <w:tabs>
          <w:tab w:val="left" w:pos="6038"/>
        </w:tabs>
        <w:jc w:val="both"/>
        <w:rPr>
          <w:spacing w:val="20"/>
          <w:position w:val="6"/>
          <w:rtl/>
        </w:rPr>
      </w:pPr>
      <w:r w:rsidRPr="002E6030">
        <w:rPr>
          <w:rFonts w:hint="cs"/>
          <w:spacing w:val="20"/>
          <w:position w:val="6"/>
          <w:rtl/>
        </w:rPr>
        <w:t>משום דאתרוג בתר לקיטה אזלינן - עי' תוס' קידושין ג. וסוכה לט:</w:t>
      </w:r>
    </w:p>
    <w:p w14:paraId="0C4D1BB1" w14:textId="77777777" w:rsidR="00210DE0" w:rsidRPr="002E6030" w:rsidRDefault="00210DE0" w:rsidP="00210DE0">
      <w:pPr>
        <w:tabs>
          <w:tab w:val="left" w:pos="6038"/>
        </w:tabs>
        <w:jc w:val="both"/>
        <w:rPr>
          <w:spacing w:val="20"/>
          <w:position w:val="6"/>
          <w:rtl/>
        </w:rPr>
      </w:pPr>
      <w:r w:rsidRPr="002E6030">
        <w:rPr>
          <w:rFonts w:hint="cs"/>
          <w:spacing w:val="20"/>
          <w:position w:val="6"/>
          <w:rtl/>
        </w:rPr>
        <w:t xml:space="preserve">ד"ה התם - משום דדמיו קלים ואינו ניכר שהבליעם בלולב - מפי' רגמ"ה משמע עוד סברא, לפי שהאתרוג אינו מגוף הלולב, משא"כ בשר ועור הוו גוף אחד ומינכרא מילתא.  </w:t>
      </w:r>
    </w:p>
    <w:p w14:paraId="052C1777" w14:textId="77777777" w:rsidR="00210DE0" w:rsidRPr="002E6030" w:rsidRDefault="00210DE0" w:rsidP="00210DE0">
      <w:pPr>
        <w:tabs>
          <w:tab w:val="left" w:pos="6038"/>
        </w:tabs>
        <w:jc w:val="both"/>
        <w:rPr>
          <w:spacing w:val="20"/>
          <w:position w:val="6"/>
          <w:rtl/>
        </w:rPr>
      </w:pPr>
      <w:r w:rsidRPr="002E6030">
        <w:rPr>
          <w:rFonts w:hint="cs"/>
          <w:spacing w:val="20"/>
          <w:position w:val="6"/>
          <w:rtl/>
        </w:rPr>
        <w:t>תוס'</w:t>
      </w:r>
    </w:p>
    <w:p w14:paraId="078CF29F" w14:textId="77777777" w:rsidR="00210DE0" w:rsidRPr="002E6030" w:rsidRDefault="00210DE0" w:rsidP="00210DE0">
      <w:pPr>
        <w:tabs>
          <w:tab w:val="left" w:pos="6038"/>
        </w:tabs>
        <w:jc w:val="both"/>
        <w:rPr>
          <w:spacing w:val="20"/>
          <w:position w:val="6"/>
          <w:rtl/>
        </w:rPr>
      </w:pPr>
      <w:r w:rsidRPr="002E6030">
        <w:rPr>
          <w:rFonts w:hint="cs"/>
          <w:spacing w:val="20"/>
          <w:position w:val="6"/>
          <w:rtl/>
        </w:rPr>
        <w:t>ד"ה במעשר בהמה - דמשמע ליה מתני' בלא הבלעה דומיא דפסולי המוקדשין באיטליז - עי' מים קדושים.</w:t>
      </w:r>
    </w:p>
    <w:p w14:paraId="45446EB1" w14:textId="77777777" w:rsidR="00210DE0" w:rsidRPr="002E6030" w:rsidRDefault="00210DE0" w:rsidP="00210DE0">
      <w:pPr>
        <w:tabs>
          <w:tab w:val="left" w:pos="6038"/>
        </w:tabs>
        <w:jc w:val="both"/>
        <w:rPr>
          <w:spacing w:val="20"/>
          <w:position w:val="6"/>
          <w:rtl/>
        </w:rPr>
      </w:pPr>
      <w:r w:rsidRPr="002E6030">
        <w:rPr>
          <w:rFonts w:hint="cs"/>
          <w:spacing w:val="20"/>
          <w:position w:val="6"/>
          <w:rtl/>
        </w:rPr>
        <w:t>ד"ה מבליעו בחלבו - ויש לדקדק מכאן דאפילו מאן דאסר להמנות עכו"ם על הבכור חלבו מיהא שרי - כ"כ תוס' לקמן לב: (ד"ה פסק) בשם בה"ג, אולם שטמ"ק השלם שם בשֵם תו"ח הביא יש מסתפקים לומר איפכא, דאפילו ר' עקיבא המתיר הבשר לעכו"ם אסר החֵלב, דשמא מילפותא דכצבי ואיל לא ילפינן אלא היתר בשר המותר לישראל, אך ר"י פירש כדעת תוס'. ועי' מהרי"ט אלגזי (אות מ"א סק"ו).</w:t>
      </w:r>
    </w:p>
    <w:p w14:paraId="6D57473A"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ומיהו שמנו של גיד דלא אסור מדאורייתא אפשר דאסור - כן פסקו גם הטור ושו"ע (שו. ו.) דשמנו של גיד כיון שהוא מותר מן התורה דינו כבשר.</w:t>
      </w:r>
    </w:p>
    <w:p w14:paraId="48546E7C" w14:textId="77777777" w:rsidR="00210DE0" w:rsidRPr="002E6030" w:rsidRDefault="00210DE0" w:rsidP="00210DE0">
      <w:pPr>
        <w:tabs>
          <w:tab w:val="left" w:pos="6038"/>
        </w:tabs>
        <w:jc w:val="both"/>
        <w:rPr>
          <w:spacing w:val="20"/>
          <w:position w:val="6"/>
          <w:rtl/>
        </w:rPr>
      </w:pPr>
      <w:r w:rsidRPr="002E6030">
        <w:rPr>
          <w:rFonts w:hint="cs"/>
          <w:spacing w:val="20"/>
          <w:position w:val="6"/>
          <w:rtl/>
        </w:rPr>
        <w:lastRenderedPageBreak/>
        <w:t>ותמה האור גדול במשניות דלכאורה סברת תוס' היא לשיטתם דסברי בריש פירקין דאיסור מכירת בכור באיטליז היא מדאורייתא, אבל לשיטת הרמב"ן והרא"ש דאינו אלא מדרבנן, לא מסתבר שאסרו אף בשמנו של גיד, והטור מסתמא סבר כהרא"ש - עי' בדבריו.</w:t>
      </w:r>
    </w:p>
    <w:p w14:paraId="6A1F72F8" w14:textId="77777777" w:rsidR="00210DE0" w:rsidRPr="002E6030" w:rsidRDefault="00210DE0" w:rsidP="00210DE0">
      <w:pPr>
        <w:tabs>
          <w:tab w:val="left" w:pos="6038"/>
        </w:tabs>
        <w:jc w:val="both"/>
        <w:rPr>
          <w:spacing w:val="20"/>
          <w:position w:val="6"/>
          <w:rtl/>
        </w:rPr>
      </w:pPr>
      <w:r w:rsidRPr="002E6030">
        <w:rPr>
          <w:rFonts w:hint="cs"/>
          <w:spacing w:val="20"/>
          <w:position w:val="6"/>
          <w:rtl/>
        </w:rPr>
        <w:t>ד"ה אם כן - וי"ל דבכל הני דוכתי דפריך תרי זימני למה לי לא שייך לומר כ"כ פרושי קמפרש וכו' - ע"ע מש"כ התו"ח בשטמ"ק השלם בשם ר"י.</w:t>
      </w:r>
    </w:p>
    <w:p w14:paraId="538A91D3" w14:textId="77777777" w:rsidR="00210DE0" w:rsidRPr="002E6030" w:rsidRDefault="00210DE0" w:rsidP="00210DE0">
      <w:pPr>
        <w:spacing w:line="240" w:lineRule="atLeast"/>
        <w:jc w:val="both"/>
        <w:rPr>
          <w:rFonts w:eastAsia="Tahoma"/>
          <w:spacing w:val="20"/>
          <w:position w:val="6"/>
          <w:rtl/>
        </w:rPr>
      </w:pPr>
      <w:r w:rsidRPr="002E6030">
        <w:rPr>
          <w:rFonts w:eastAsia="Tahoma" w:hint="cs"/>
          <w:spacing w:val="20"/>
          <w:position w:val="6"/>
          <w:rtl/>
        </w:rPr>
        <w:t>דף לב.</w:t>
      </w:r>
    </w:p>
    <w:p w14:paraId="06091D8E" w14:textId="77777777" w:rsidR="00210DE0" w:rsidRPr="002E6030" w:rsidRDefault="00210DE0" w:rsidP="00210DE0">
      <w:pPr>
        <w:spacing w:line="240" w:lineRule="atLeast"/>
        <w:jc w:val="both"/>
        <w:rPr>
          <w:rFonts w:eastAsia="Tahoma"/>
          <w:spacing w:val="20"/>
          <w:position w:val="6"/>
        </w:rPr>
      </w:pPr>
      <w:r w:rsidRPr="002E6030">
        <w:rPr>
          <w:rFonts w:eastAsia="Tahoma" w:hint="cs"/>
          <w:spacing w:val="20"/>
          <w:position w:val="6"/>
          <w:rtl/>
        </w:rPr>
        <w:t>גמ'</w:t>
      </w:r>
    </w:p>
    <w:p w14:paraId="26BF722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מנין למעשר בהמה של יתומים שמוכרים אותו כדרכו שנאמר רק בכל אות נפשך תזבח ואכלת בשר איזהו דבר שאין בו ברכה מחיים אלא לאחר שחיטה הוי אומר זה מעשר בהמה - פירשו רש"י ורגמ"ה דבשאר פסולי המוקדשין אין להעמיד קרא, דהא גם מחיים יכול למוכרן למי שירצה. ולכאורה אולי קמ"ל קרא בשאר קדשים דמחיים אסורה גיזתן ולאחר שחיטה שרי, אלא מוכח שמן התורה מותרת הגיזה מחיים. אולם אכתי תיקשי שמא להתיר חלבן לאחר שחיטה אתי קרא דמחיים אסור - מהרי"ט אלגזי (סוף פ"ג אות מ"ב סק"ג). וראה עוד בדברינו על מתני' לעיל כה.</w:t>
      </w:r>
    </w:p>
    <w:p w14:paraId="198B2A6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ולכאורה יש לישב בפשיטות, דאפילו אי נימא דחלב או גיזה דפסולי המוקדשין אסורים מן התורה מחיים, אכתי אי אפשר לאוקי בהו קרא, דכיון שמכירתן מותרת נמצא דאית בהו היכי תימצי של ברכה מחיים, וזו נראה כוונת רש"י.</w:t>
      </w:r>
    </w:p>
    <w:p w14:paraId="0AE63192"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איזהו דבר שאין בו ברכה מחיים אלא  לאחר שחיטה הוי אומר זה מעשר בהמה - כלומר מעשר בהמה לאחר שחיטה מותר מן התורה בכל גווני כדפירש"י. וברגמ"ה צ"ע שכתב "זה מעשר בהמה משל יתומים דאי דגדול רבנן גזרי ביה לאחר שחיטה" וכו'. ואולי הוא מפרש דקרא לאסמכתא בעלמא מייתי להיתר מכירה של יתומים [כלשונו של רב שמואל ב"ר יצחק], דהא עיקר הדרשא נפקא לן כדרבא לעיל, ודלא כמש"כ תוס' לעיל לא: ד"ה ואף.</w:t>
      </w:r>
    </w:p>
    <w:p w14:paraId="3C086F74"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איבעיא להו מהו להבליעו בעצמות וכו' ולא פליגי הא בדקה הא בגסה ואיבע"א אידי ואידי בגסה ולא פליגי מר כי אתריה ומר כי אתריה: </w:t>
      </w:r>
    </w:p>
    <w:p w14:paraId="2AA87E92"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בפסק הרמב"ם התמוה:</w:t>
      </w:r>
    </w:p>
    <w:p w14:paraId="1D0C812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הרמב"ם (בכורות ו. ח.) פסק "ואם היו דמי העצמות יקרים והבליע דמי הבשר בעצמות מותר". וכתב הכס"מ דפלוגתא היא ופסק לקולא בדרבנן. ותמוה הלא בסוגיא מבואר דלא פליגי. ועי' שי למורא שכתב שדברי הכס"מ נסובים על הלכה אחרת ונכתבו שלא במקומן.</w:t>
      </w:r>
    </w:p>
    <w:p w14:paraId="03C488E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והח"נ פירש שהרמב"ם לא חילק בין דקה לגסה, אלא פסק כלישנא בתרא ומפרשה דלא כרש"י, אלא דבאתריה דמר היו העצמות יקרים, ובאתריה דמר לא, ונמצא שפסק לחומרא דאף בגסה לא שרי להבליע אלא היכא שדמי העצמות יקרים.</w:t>
      </w:r>
    </w:p>
    <w:p w14:paraId="25C48219"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ערוך השולחן סי' ר"א ס"ק כג-כד.</w:t>
      </w:r>
    </w:p>
    <w:p w14:paraId="7EBFC8C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גופא בבכור הוא אומר לא [תפדה] ונמכר - בגדר היתר מכירת הבכור - יעוי' בדברינו לעיל לא: ד"ה והתניא בבכור.</w:t>
      </w:r>
    </w:p>
    <w:p w14:paraId="1E876AD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נאמר לא יגאל במעשר ונאמר ולא יגאל בחרמים מה להלן מכירה עמו אף כאן מכירה עמו -  הרמב"ם (ערכין ו. ד.) כתב "ועל חרמי כהנים הוא אומר לא ימכר ולא יגאל, לא ימכר לאחר ולא יגאל לבעלים". מבואר שיטתו דאיסור 'לא ימכר' בחרמים הוא דרשא שלא יפדה על ידי אחרים [ודלא כמבואר ברש"י ותוס' בדברי רבא בסוף העמוד, שהוא איסור על מכירה ממש שלא כדרך פדיון]. ועי' מנחת אברהם (עמ' ק"א) שדן בזה, ובדברי מרן הגרי"ז בזה.</w:t>
      </w:r>
    </w:p>
    <w:p w14:paraId="4C1B8D01"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איכא למיפרך מה לחרמים שכן חלים על הכל:</w:t>
      </w:r>
    </w:p>
    <w:p w14:paraId="57FD4EB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פירושי המפרשים:</w:t>
      </w:r>
    </w:p>
    <w:p w14:paraId="2BC14C73"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רש"י בפירוש קמא פירש שחלין גם על הקדשים. וכן פירש רגמ"ה.</w:t>
      </w:r>
    </w:p>
    <w:p w14:paraId="319E9153"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עוד פירש רש"י שכן חלין על כל העדר, משא"כ מעשר שחל רק על העשירי.</w:t>
      </w:r>
    </w:p>
    <w:p w14:paraId="2B39E3D0"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הרש"ש פירש שכן חלין אפילו על עבדים ושפחות ומטלטלין, משא"כ מעשר אינו אלא בבקר ובצאן. ובחי' הגרי"ז תמה על רש"י אמאי לא פירש כן. שוב ראיתי שהתו"ח בשטמ"ק הקשה על פירש"י דהאיכא מ"ד שחרמים לא חלין על קדשים, ולכן פירש הוא שכן חלין על מטלטלין קרקעות ובעלי חיים.</w:t>
      </w:r>
    </w:p>
    <w:p w14:paraId="66E5610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לאיי אפנויי מפני לא יאמר ולא יגאל בחרמים ויגמר ממעשר וכו' - עי' אתוון דאורייתא (כלל י"ח) שהקשה מכאן על הסוברים דאין עונשין מן הדין גם בדבר הנלמד במה מצינו, דא"כ הא ודאי מיבעי לא יגאל בחרמים לחיוב מלקות.</w:t>
      </w:r>
    </w:p>
    <w:p w14:paraId="08C91C4C"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מש"כ חזו"א (בכורות כב. ה.).</w:t>
      </w:r>
    </w:p>
    <w:p w14:paraId="264F4AA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לא יגאל דכתב רחמנא במעשר למה לי לאפנויי - הח"נ תמה אמאי לא פריך הגמ' הניחא למ"ד מופנה מצד אחד למדין ואין משיבין, אלא למ"ד משיבין מאי איכא למימר.</w:t>
      </w:r>
    </w:p>
    <w:p w14:paraId="4AEFC79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וראה מש"כ שטמ"ק השלם בשם תו"ח בישוב קושיא זו. וע"ע יד דוד.</w:t>
      </w:r>
    </w:p>
    <w:p w14:paraId="6BC93E1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ולילף בכור העברה העברה ממעשר דהא מעשר נמי גמר גאולה גאולה מחרמים - אף דאין דנין למד מן הלמד בקדשים, אבל נפשט בזבחים נ. דדבר הלמד בגזירה שוה חוזר ומלמד בגזירה שוה.</w:t>
      </w:r>
    </w:p>
    <w:p w14:paraId="22605F83"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רבא אמר לא יגאל דחרמים לא צריך וכו':</w:t>
      </w:r>
    </w:p>
    <w:p w14:paraId="663CE600"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מחלוקת גירסאות בילפותת רבא:</w:t>
      </w:r>
    </w:p>
    <w:p w14:paraId="49507DCB"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הנה רבא חוזר לפרש מנא הני מילי שמעשר בהמה אינו נמכר, וס"ל דאין צריך למילף גזירה שוה 'לא יגאל' מחרמים. ויש בזה מחלוקת גירסאות מהיכן יליף רבא: פירוש קמא דרש"י וכן רגמ"ה גרסי כלפנינו בגמ', וס"ל ד'לא יגאל' בחרם מיותר, ואם אינו ענין לגופו תנהו למעשר, ואם אינו ענין למעשר דהכתיב בגופו 'לא יגאל' נילף מיניה איסור מכירה במעשר.</w:t>
      </w:r>
    </w:p>
    <w:p w14:paraId="2FF6AEE3"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ורש"י הקשה הרבה לגירסא זו, ומסיק לגרוס "לא ימכר בחרמים לא צריך", וכן הוא מסקנת תוס'. ולמהלך זה 'לא ימכר' דחרמים מיותר, ואם אינו ענין לגופו תנהו ענין למעשר בהמה.</w:t>
      </w:r>
    </w:p>
    <w:p w14:paraId="25A001A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_2והנה הא דלא ניחא לרבא למילף מגזירה שוה, אפשר משום דלא קבלה מרבותיו, או דקשיא ליה למ"ד מופנה מצד אחד למדין ומשיבין מאי איכא למימר.</w:t>
      </w:r>
    </w:p>
    <w:p w14:paraId="066C0637"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רש"י</w:t>
      </w:r>
    </w:p>
    <w:p w14:paraId="7937155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מהו להבליע - דמי בשר מעשר בהמה של גדול עם דמי העצמות - פי' אליבא דרבא דשרי ליתומים בלא הבלעה, אך לאביי לעיל שרי ליתומים בלבד ובהבלעה.</w:t>
      </w:r>
    </w:p>
    <w:p w14:paraId="513A8EA2"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שכן חלין על הכל - אם החרים את הקדשים וכו' ועוד חרם חל על כל העדר וכו' - עי' בדברינו בגמ' ד"ה איכא למיפרך.</w:t>
      </w:r>
    </w:p>
    <w:p w14:paraId="4E7EC992"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והעברת - ומאי טעמא האי קרא יתירא דמצי למכתב כל פטר רחם לה' וכו' - רש"י מפרש דתיבת 'והעברת' כולה מיותרת. ורגמ"ה פירש דהוה מצי למימר 'ונתת' וכתב לשון 'והעברת' להיקשא.</w:t>
      </w:r>
    </w:p>
    <w:p w14:paraId="7107D561"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כדכתיב קרא אחרינא כל פטר רחם לה' - רש"ש הגיה "כל פטר רחם לי". וזו גם כוונת הגהת שטמ"ק (י"ד), ומקום ההגהה כאן, וכ"כ אור ישועה (הו"ח מהדורת עוז והדר).</w:t>
      </w:r>
    </w:p>
    <w:p w14:paraId="5491E74B"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הקדש נינהו - ואינו בפדייה ולא דמי לקדשי מזבח - פי' לא דמי לקדשי מזבח בעלי מומין שנפדין, אלא לתמימין שאין להם פדיון - ח"נ, צ"ק.</w:t>
      </w:r>
    </w:p>
    <w:p w14:paraId="7C63083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ורש"י לקמן הקשה דלכאורה הא הוו כקדשי בדק הבית שנפדין. ועי' ר"ת בתוס' (ד"ה רבא) שיישב דלשון הכתוב "קדש קדשים הוא" משמע כקדושת הגוף הוי עד בואו ליד כהן. וראה עוד מנחת אברהם (עמ' קכ"א), ובשו"ת שבט הלוי (ח"י קונטרס הקדשים סוף סי' כ"ח).</w:t>
      </w:r>
    </w:p>
    <w:p w14:paraId="7E3F8D0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תוס'</w:t>
      </w:r>
    </w:p>
    <w:p w14:paraId="6713592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דלא יאמר - וא"ת דילמא הוה ילפינן מהקדש דתפדה וי"ל דלחומרא ילפינן - עי' אתוון דאורייתא (כלל י"ח אות ט') שהוכיח מתוס' דהא דלחומרא מקשינן הוא בתורת ודאי ודלא כדעת הפמ"ג.</w:t>
      </w:r>
    </w:p>
    <w:p w14:paraId="6C5126BB"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א"נ משום דבחרמים כתיב לא ימכר ומוקמינן בהו לא יגאל - פי' כיון דכתיב בהו כבר 'לא ימכר' מסתברא ללמוד ממעשר שיהא בהם גם איסור 'לא יגאל''. ועי' קושית צ"ק וח"נ.</w:t>
      </w:r>
    </w:p>
    <w:p w14:paraId="0047B8CB"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הוא ולא בכור - רבא נמי דמשני בסמוך שלא ימכר בחרמים לא צריך - גירסא זו היא כמסקנת רש"י לקמן, והביאו תוס' בדיבור הבא והסכימו עמו למסקנת דבריהם.</w:t>
      </w:r>
    </w:p>
    <w:p w14:paraId="5A88E3B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ועי' קושית חי' רעק"א.</w:t>
      </w:r>
    </w:p>
    <w:p w14:paraId="5095B901"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ואביי נמי דמוקי בפ"ק דתמורה הוא בהוייתו יהא מ"מ הוה דריש הוא ולא בכור מדסמך ליה הוא לקדש קדשים וכו' -  צ"ק וח"נ ציינו לתוס' תמורה ה: שתירצו באופן אחר.</w:t>
      </w:r>
    </w:p>
    <w:p w14:paraId="1AE74072"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רבא אמר - ור"ת מפרש דהקדש נינהו קאמר היינו אפי' נפדו דקדש קדשים משמע ליה קדושת הגוף עד בואו ליד כהן - עי' חי' הגרי"ז.</w:t>
      </w:r>
    </w:p>
    <w:p w14:paraId="34A00A2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ד"ה הא לאחר שחיטה - תימה לוקמה במפרכסת דהרי היא כחיה לכל דבריה - בחי' הגרז"ס תמה אמאי לא הקשו תוס' כבר לעיל לא: על הא דפריך "אלא לפני פדיונו נשחטין הא בעי העמדה והערכה" - עי' בדבריו.</w:t>
      </w:r>
    </w:p>
    <w:p w14:paraId="7AB2C24C"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ובעיקר קושית תוס' - עי' מש"כ לישב מרומי שדה.</w:t>
      </w:r>
    </w:p>
    <w:p w14:paraId="36D4E40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וי"ל דשמא זו היתה חשובה כחיה אף לענין תמורה - כתב בחי' מרן רי"ז הלוי (סוף הל' בכורות עמ' 110), וכן בחי' הגרי"ז בסוגיין: דלפי ספק תוס' כאן דמפרכסת היא כחיה הוא הדין גם איסור 'לא יגאל' יהא בה, ונראה דתוס' לשיטתם דהא דלאחר שחיטה נמכר הוא דין בעלמא, אך לשיטת רש"י לקמן ע"ב, וכן לשיטת הרמב"ם שהוא משום שהוקלש קדושת המעשר בעל מום בשחיטה, פשיטא דה"ה במפרכסת כיון שנשחטה. [עי' בדברינו לעיל לא: ד"ה ורבנן, ועל רש"י לקמן לב: ד"ה העמדה והערכה].</w:t>
      </w:r>
    </w:p>
    <w:p w14:paraId="203CDBA7"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בדברי הגרי"ז האם לפי זה מוכרחים לעשות מחלוקת בין תוס' ורש"י והרמב"ם גם לענין תמורה אי מפרכסת עושה תמורה.</w:t>
      </w:r>
    </w:p>
    <w:p w14:paraId="59C359D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והר"ר שמעון מנייביל"א זצ"ל היה מפרש וכו' - ע"ע תוס' חולין פד. (ד"ה בעינן), ורמב"ן רשב"א וריטב"א שם. </w:t>
      </w:r>
    </w:p>
    <w:p w14:paraId="365AE546" w14:textId="77777777" w:rsidR="00210DE0" w:rsidRPr="002E6030" w:rsidRDefault="00210DE0" w:rsidP="00210DE0">
      <w:pPr>
        <w:tabs>
          <w:tab w:val="left" w:pos="6038"/>
        </w:tabs>
        <w:jc w:val="both"/>
        <w:rPr>
          <w:spacing w:val="20"/>
          <w:position w:val="6"/>
          <w:rtl/>
        </w:rPr>
      </w:pPr>
      <w:r w:rsidRPr="002E6030">
        <w:rPr>
          <w:rFonts w:hint="cs"/>
          <w:spacing w:val="20"/>
          <w:position w:val="6"/>
          <w:rtl/>
        </w:rPr>
        <w:t>דף לב:</w:t>
      </w:r>
    </w:p>
    <w:p w14:paraId="581A898B" w14:textId="77777777" w:rsidR="00210DE0" w:rsidRPr="002E6030" w:rsidRDefault="00210DE0" w:rsidP="00210DE0">
      <w:pPr>
        <w:tabs>
          <w:tab w:val="left" w:pos="6038"/>
        </w:tabs>
        <w:jc w:val="both"/>
        <w:rPr>
          <w:spacing w:val="20"/>
          <w:position w:val="6"/>
          <w:rtl/>
        </w:rPr>
      </w:pPr>
      <w:r w:rsidRPr="002E6030">
        <w:rPr>
          <w:rFonts w:hint="cs"/>
          <w:spacing w:val="20"/>
          <w:position w:val="6"/>
          <w:rtl/>
        </w:rPr>
        <w:t>גמ'</w:t>
      </w:r>
    </w:p>
    <w:p w14:paraId="0D1B6E8B" w14:textId="77777777" w:rsidR="00210DE0" w:rsidRPr="002E6030" w:rsidRDefault="00210DE0" w:rsidP="00210DE0">
      <w:pPr>
        <w:tabs>
          <w:tab w:val="left" w:pos="6038"/>
        </w:tabs>
        <w:jc w:val="both"/>
        <w:rPr>
          <w:spacing w:val="20"/>
          <w:position w:val="6"/>
          <w:rtl/>
        </w:rPr>
      </w:pPr>
      <w:r w:rsidRPr="002E6030">
        <w:rPr>
          <w:rFonts w:hint="cs"/>
          <w:spacing w:val="20"/>
          <w:position w:val="6"/>
          <w:rtl/>
        </w:rPr>
        <w:t>אימתי אינו נגאל מחיים הא לאחר שחיטה נגאל הא בעי העמדה והערכה:</w:t>
      </w:r>
    </w:p>
    <w:p w14:paraId="706C8430" w14:textId="77777777" w:rsidR="00210DE0" w:rsidRPr="002E6030" w:rsidRDefault="00210DE0" w:rsidP="00210DE0">
      <w:pPr>
        <w:tabs>
          <w:tab w:val="left" w:pos="6038"/>
        </w:tabs>
        <w:jc w:val="both"/>
        <w:rPr>
          <w:spacing w:val="20"/>
          <w:position w:val="6"/>
          <w:rtl/>
        </w:rPr>
      </w:pPr>
      <w:r w:rsidRPr="002E6030">
        <w:rPr>
          <w:rFonts w:hint="cs"/>
          <w:b/>
          <w:bCs/>
          <w:spacing w:val="20"/>
          <w:position w:val="6"/>
          <w:rtl/>
        </w:rPr>
        <w:t>א.</w:t>
      </w:r>
      <w:r w:rsidRPr="002E6030">
        <w:rPr>
          <w:rFonts w:hint="cs"/>
          <w:spacing w:val="20"/>
          <w:position w:val="6"/>
          <w:rtl/>
        </w:rPr>
        <w:t xml:space="preserve"> שי למורא תמה הלא מעשר בהמה הוא לבעלים ובפרט לאחר שחיטה, ומעות פדיונו הן נמי לבעלים, ואמאי יהא צורך בהעמדה והערכה. וכן תמה בהערות להגריש"א.</w:t>
      </w:r>
    </w:p>
    <w:p w14:paraId="0E182066" w14:textId="77777777" w:rsidR="00210DE0" w:rsidRPr="002E6030" w:rsidRDefault="00210DE0" w:rsidP="00210DE0">
      <w:pPr>
        <w:tabs>
          <w:tab w:val="left" w:pos="6038"/>
        </w:tabs>
        <w:jc w:val="both"/>
        <w:rPr>
          <w:spacing w:val="20"/>
          <w:position w:val="6"/>
          <w:rtl/>
        </w:rPr>
      </w:pPr>
      <w:r w:rsidRPr="002E6030">
        <w:rPr>
          <w:rFonts w:hint="cs"/>
          <w:b/>
          <w:bCs/>
          <w:spacing w:val="20"/>
          <w:position w:val="6"/>
          <w:rtl/>
        </w:rPr>
        <w:t>ב.</w:t>
      </w:r>
      <w:r w:rsidRPr="002E6030">
        <w:rPr>
          <w:rFonts w:hint="cs"/>
          <w:spacing w:val="20"/>
          <w:position w:val="6"/>
          <w:rtl/>
        </w:rPr>
        <w:t xml:space="preserve"> עי' שער המלך (פ"י מביכורים) שתמה מכאן על תוס' מעילה טו. (ד"ה ואפילו) שנקטו דאם העמיד והעריך מחיים אפשר לפדותו לאחר מיתה. ועי' מש"כ לישב דבר אברהם (ח"ב סי' כ"ד).</w:t>
      </w:r>
    </w:p>
    <w:p w14:paraId="4E9F9F61" w14:textId="77777777" w:rsidR="00210DE0" w:rsidRPr="002E6030" w:rsidRDefault="00210DE0" w:rsidP="00210DE0">
      <w:pPr>
        <w:jc w:val="both"/>
        <w:rPr>
          <w:spacing w:val="20"/>
          <w:position w:val="6"/>
          <w:rtl/>
        </w:rPr>
      </w:pPr>
      <w:r w:rsidRPr="002E6030">
        <w:rPr>
          <w:rFonts w:hint="cs"/>
          <w:spacing w:val="20"/>
          <w:position w:val="6"/>
          <w:rtl/>
        </w:rPr>
        <w:t>הניחא למ"ד קדשי מזבח היו בכלל העמדה והערכה אלא למ"ד קדשי מזבח לא היו בכלל העמדה והערכה - 09פלוגתא זו הובאה לעיל יד:, והרחבה בענין זה ראה בדברינו שם ד"ה זו דברי ר"ש.</w:t>
      </w:r>
    </w:p>
    <w:p w14:paraId="5CB21A2A" w14:textId="77777777" w:rsidR="00210DE0" w:rsidRPr="002E6030" w:rsidRDefault="00210DE0" w:rsidP="00210DE0">
      <w:pPr>
        <w:tabs>
          <w:tab w:val="left" w:pos="6038"/>
        </w:tabs>
        <w:jc w:val="both"/>
        <w:rPr>
          <w:spacing w:val="20"/>
          <w:position w:val="6"/>
          <w:rtl/>
        </w:rPr>
      </w:pPr>
      <w:r w:rsidRPr="002E6030">
        <w:rPr>
          <w:rFonts w:hint="cs"/>
          <w:spacing w:val="20"/>
          <w:position w:val="6"/>
          <w:rtl/>
        </w:rPr>
        <w:t xml:space="preserve">אנן הכי קאמרינן מי איכא דמחיים לא מיפריק ולאחר שחיטה מיפריק - עי' חי' הגרי"ז. </w:t>
      </w:r>
    </w:p>
    <w:p w14:paraId="37A29380" w14:textId="77777777" w:rsidR="00210DE0" w:rsidRPr="002E6030" w:rsidRDefault="00210DE0" w:rsidP="00210DE0">
      <w:pPr>
        <w:tabs>
          <w:tab w:val="left" w:pos="6038"/>
        </w:tabs>
        <w:jc w:val="both"/>
        <w:rPr>
          <w:spacing w:val="20"/>
          <w:position w:val="6"/>
          <w:rtl/>
        </w:rPr>
      </w:pPr>
      <w:r w:rsidRPr="002E6030">
        <w:rPr>
          <w:rFonts w:hint="cs"/>
          <w:spacing w:val="20"/>
          <w:position w:val="6"/>
          <w:rtl/>
        </w:rPr>
        <w:t>מתני'</w:t>
      </w:r>
    </w:p>
    <w:p w14:paraId="730171F5" w14:textId="77777777" w:rsidR="00210DE0" w:rsidRPr="002E6030" w:rsidRDefault="00210DE0" w:rsidP="00210DE0">
      <w:pPr>
        <w:tabs>
          <w:tab w:val="left" w:pos="6038"/>
        </w:tabs>
        <w:jc w:val="both"/>
        <w:rPr>
          <w:spacing w:val="20"/>
          <w:position w:val="6"/>
          <w:rtl/>
        </w:rPr>
      </w:pPr>
      <w:r w:rsidRPr="002E6030">
        <w:rPr>
          <w:rFonts w:hint="cs"/>
          <w:spacing w:val="20"/>
          <w:position w:val="6"/>
          <w:rtl/>
        </w:rPr>
        <w:t>בש"א לא ימנה ישראל עם הכהן לבכור וב"ה מתירין ואפי' עובד כוכבים:</w:t>
      </w:r>
    </w:p>
    <w:p w14:paraId="197DC9C1" w14:textId="77777777" w:rsidR="00210DE0" w:rsidRPr="002E6030" w:rsidRDefault="00210DE0" w:rsidP="00210DE0">
      <w:pPr>
        <w:tabs>
          <w:tab w:val="left" w:pos="6038"/>
        </w:tabs>
        <w:jc w:val="both"/>
        <w:rPr>
          <w:spacing w:val="20"/>
          <w:position w:val="6"/>
          <w:rtl/>
        </w:rPr>
      </w:pPr>
      <w:r w:rsidRPr="002E6030">
        <w:rPr>
          <w:rFonts w:hint="cs"/>
          <w:spacing w:val="20"/>
          <w:position w:val="6"/>
          <w:rtl/>
        </w:rPr>
        <w:t>הערות:</w:t>
      </w:r>
    </w:p>
    <w:p w14:paraId="09B1AD6F" w14:textId="77777777" w:rsidR="00210DE0" w:rsidRPr="002E6030" w:rsidRDefault="00210DE0" w:rsidP="00210DE0">
      <w:pPr>
        <w:tabs>
          <w:tab w:val="left" w:pos="6038"/>
        </w:tabs>
        <w:jc w:val="both"/>
        <w:rPr>
          <w:spacing w:val="20"/>
          <w:position w:val="6"/>
          <w:rtl/>
        </w:rPr>
      </w:pPr>
      <w:r w:rsidRPr="002E6030">
        <w:rPr>
          <w:rFonts w:hint="cs"/>
          <w:spacing w:val="20"/>
          <w:position w:val="6"/>
          <w:rtl/>
        </w:rPr>
        <w:t>א] תוס' כאן וכן לעיל לא: (ד"ה מבליעו) פסקו כב"ה דמתני' דהכי סבר ר' עקיבא בברייתא. וכן פסקו הרמב"ן בהלכותיו, והרא"ש (סי' ב'), וכן פסק הרמב"ם (בכורות א. ג.).</w:t>
      </w:r>
    </w:p>
    <w:p w14:paraId="00573745" w14:textId="77777777" w:rsidR="00210DE0" w:rsidRPr="002E6030" w:rsidRDefault="00210DE0" w:rsidP="00210DE0">
      <w:pPr>
        <w:tabs>
          <w:tab w:val="left" w:pos="6038"/>
        </w:tabs>
        <w:jc w:val="both"/>
        <w:rPr>
          <w:spacing w:val="20"/>
          <w:position w:val="6"/>
          <w:rtl/>
        </w:rPr>
      </w:pPr>
      <w:r w:rsidRPr="002E6030">
        <w:rPr>
          <w:rFonts w:hint="cs"/>
          <w:spacing w:val="20"/>
          <w:position w:val="6"/>
          <w:rtl/>
        </w:rPr>
        <w:t xml:space="preserve">ב] הנה שיטת הרמב"ם דאף בכור בעל מום מצותו מן התורה לאכול בתוך שנתו [עי' בדברינו במתני' לעיל כו: ד"ה הבכור נאכל, אות ב'], וצ"ע איך מותר ליתנו לעכו"ם דשמא יאכלנו לאחר שנתו, ועוד דעיקר מצות האכילה איך מתקיימת על ידי אכילת נוכרי - עי' מקדש דוד (קדשים יד. ה.) שמחדש שאין מצות אכילה בבכור בעל מום, רק מצוה שישחטנו תוך שנתו שיהא ראוי לאכילה. וכן נקט באבני נזר (יו"ד סי' ב'), ובחי' הגרי"ז (לעיל כח.). וראה מה שציינו בספר המפתח עהר"מ (בכורות א. ג.), וע"ע מנחת אברהם (עמ' ע"ח). </w:t>
      </w:r>
    </w:p>
    <w:p w14:paraId="2CF01188" w14:textId="77777777" w:rsidR="00210DE0" w:rsidRPr="002E6030" w:rsidRDefault="00210DE0" w:rsidP="00210DE0">
      <w:pPr>
        <w:tabs>
          <w:tab w:val="left" w:pos="6038"/>
        </w:tabs>
        <w:jc w:val="both"/>
        <w:rPr>
          <w:spacing w:val="20"/>
          <w:position w:val="6"/>
          <w:rtl/>
        </w:rPr>
      </w:pPr>
      <w:r w:rsidRPr="002E6030">
        <w:rPr>
          <w:rFonts w:hint="cs"/>
          <w:spacing w:val="20"/>
          <w:position w:val="6"/>
          <w:rtl/>
        </w:rPr>
        <w:t>ג] האם מותר רק להאכיל לעכו"ם או דמותר גם למכור לו - עי' בספר המפתח שם.</w:t>
      </w:r>
    </w:p>
    <w:p w14:paraId="10DD627B" w14:textId="77777777" w:rsidR="00210DE0" w:rsidRPr="002E6030" w:rsidRDefault="00210DE0" w:rsidP="00210DE0">
      <w:pPr>
        <w:tabs>
          <w:tab w:val="left" w:pos="6038"/>
        </w:tabs>
        <w:jc w:val="both"/>
        <w:rPr>
          <w:spacing w:val="20"/>
          <w:position w:val="6"/>
          <w:rtl/>
        </w:rPr>
      </w:pPr>
      <w:r w:rsidRPr="002E6030">
        <w:rPr>
          <w:rFonts w:hint="cs"/>
          <w:spacing w:val="20"/>
          <w:position w:val="6"/>
          <w:rtl/>
        </w:rPr>
        <w:t>ד] לענין אכילת כלבים קי"ל לעיל טו. "ואכלת ולא לכלביך", מיהו כתבו תוס' כאן דהיינו כגון בכור שלא הותר לישראל, אלא מת בלא התרה או שנמצא טריפה, אבל היכא שהותר לישראל כשם שמותר לעכו"ם הותר נמי לכלבים. אך יש ראשונים דפליגי שלכלבים בכל גווני אסור, ויש שפירשו כן אף בדעת תוס' דידן - עי' בדברינו על תוס'.</w:t>
      </w:r>
    </w:p>
    <w:p w14:paraId="1817C2E8" w14:textId="77777777" w:rsidR="00210DE0" w:rsidRPr="002E6030" w:rsidRDefault="00210DE0" w:rsidP="00210DE0">
      <w:pPr>
        <w:tabs>
          <w:tab w:val="left" w:pos="6038"/>
        </w:tabs>
        <w:jc w:val="both"/>
        <w:rPr>
          <w:spacing w:val="20"/>
          <w:position w:val="6"/>
          <w:rtl/>
        </w:rPr>
      </w:pPr>
      <w:r w:rsidRPr="002E6030">
        <w:rPr>
          <w:rFonts w:hint="cs"/>
          <w:spacing w:val="20"/>
          <w:position w:val="6"/>
          <w:rtl/>
        </w:rPr>
        <w:t>גמ'</w:t>
      </w:r>
    </w:p>
    <w:p w14:paraId="629CF6ED" w14:textId="77777777" w:rsidR="00210DE0" w:rsidRPr="002E6030" w:rsidRDefault="00210DE0" w:rsidP="00210DE0">
      <w:pPr>
        <w:tabs>
          <w:tab w:val="left" w:pos="6038"/>
        </w:tabs>
        <w:jc w:val="both"/>
        <w:rPr>
          <w:spacing w:val="20"/>
          <w:position w:val="6"/>
          <w:rtl/>
        </w:rPr>
      </w:pPr>
      <w:r w:rsidRPr="002E6030">
        <w:rPr>
          <w:rFonts w:hint="cs"/>
          <w:spacing w:val="20"/>
          <w:position w:val="6"/>
          <w:rtl/>
        </w:rPr>
        <w:t>בכור אין נמנין עליו אלא חבורה שכולה כהנים דברי ב"ש וב"ה אומרים אפילו זרים ר"ע מתיר אפילו עכו"ם - חי' הגרי"ז תמה כיון דלתנא קמא שרו ב"ה לזרים, מנא לן לאסור לנוכרים, הרי איסורם בקדשים הוא רק משום 'ערל' וכיון שמותר הכא לטמא נראה דגם איסור ערל לא יהא בו. ועי' מנחת אברהם (עמ' קכ"א).</w:t>
      </w:r>
    </w:p>
    <w:p w14:paraId="3AB9C83A" w14:textId="77777777" w:rsidR="00210DE0" w:rsidRPr="002E6030" w:rsidRDefault="00210DE0" w:rsidP="00210DE0">
      <w:pPr>
        <w:tabs>
          <w:tab w:val="left" w:pos="6038"/>
        </w:tabs>
        <w:jc w:val="both"/>
        <w:rPr>
          <w:spacing w:val="20"/>
          <w:position w:val="6"/>
          <w:rtl/>
        </w:rPr>
      </w:pPr>
      <w:r w:rsidRPr="002E6030">
        <w:rPr>
          <w:rFonts w:hint="cs"/>
          <w:spacing w:val="20"/>
          <w:position w:val="6"/>
          <w:rtl/>
        </w:rPr>
        <w:t>מ"ט דב"ש דכתיב ובשרם יהיה לך וגו' מה התם כהנים אין ישראל לא אף הכא:</w:t>
      </w:r>
    </w:p>
    <w:p w14:paraId="044322A7" w14:textId="77777777" w:rsidR="00210DE0" w:rsidRPr="002E6030" w:rsidRDefault="00210DE0" w:rsidP="00210DE0">
      <w:pPr>
        <w:tabs>
          <w:tab w:val="left" w:pos="6038"/>
        </w:tabs>
        <w:jc w:val="both"/>
        <w:rPr>
          <w:spacing w:val="20"/>
          <w:position w:val="6"/>
          <w:rtl/>
        </w:rPr>
      </w:pPr>
      <w:r w:rsidRPr="002E6030">
        <w:rPr>
          <w:rFonts w:hint="cs"/>
          <w:spacing w:val="20"/>
          <w:position w:val="6"/>
          <w:rtl/>
        </w:rPr>
        <w:t>זמן אכילת הבכור לב"ש, ודין כהנת החוזרת לבית אביה:</w:t>
      </w:r>
    </w:p>
    <w:p w14:paraId="1E952262" w14:textId="77777777" w:rsidR="00210DE0" w:rsidRPr="002E6030" w:rsidRDefault="00210DE0" w:rsidP="00210DE0">
      <w:pPr>
        <w:tabs>
          <w:tab w:val="left" w:pos="6038"/>
        </w:tabs>
        <w:jc w:val="both"/>
        <w:rPr>
          <w:spacing w:val="20"/>
          <w:position w:val="6"/>
          <w:rtl/>
        </w:rPr>
      </w:pPr>
      <w:r w:rsidRPr="002E6030">
        <w:rPr>
          <w:rFonts w:hint="cs"/>
          <w:spacing w:val="20"/>
          <w:position w:val="6"/>
          <w:rtl/>
        </w:rPr>
        <w:lastRenderedPageBreak/>
        <w:t>תוס' רעק"א במשניות הקשה כיון דלב"ש מקשינן בכור בעל מום לחזה ושוק, יהא בשרו נאכל רק לשני ימים ולילה כחזה ושוק כדילפינן בכור תם לענין זה. וכמו כן הקשה לב"ה הגם שמתירים לזרים מחמת היקש לצבי ואיל, מ"מ לענין זמן האכילה לא שייך למילף מצבי ואיל, וא"כ יהא נאכל לשני ימים ולילה כחזה ושוק.</w:t>
      </w:r>
    </w:p>
    <w:p w14:paraId="5A54C88A"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ולכאורה יש לישב דהגבלת זמן האכילה קים לחז"ל דשייכא רק באכילת קרבנות דמתקיים בהו "ואכלו אותם אשר כופר בהם" ולא בבעל מום שאין שום כפרה באכילתו.</w:t>
      </w:r>
    </w:p>
    <w:p w14:paraId="019E4628" w14:textId="77777777" w:rsidR="00210DE0" w:rsidRPr="002E6030" w:rsidRDefault="00210DE0" w:rsidP="00210DE0">
      <w:pPr>
        <w:tabs>
          <w:tab w:val="left" w:pos="6038"/>
        </w:tabs>
        <w:jc w:val="both"/>
        <w:rPr>
          <w:spacing w:val="20"/>
          <w:position w:val="6"/>
          <w:rtl/>
        </w:rPr>
      </w:pPr>
      <w:r w:rsidRPr="002E6030">
        <w:rPr>
          <w:rFonts w:hint="cs"/>
          <w:spacing w:val="20"/>
          <w:position w:val="6"/>
          <w:rtl/>
        </w:rPr>
        <w:t>מיהו זאת יש לעיין, הא דקי"ל ביבמות סח: דבת כהן שנשאת לישראל, ומת ואין לה זרע ממנו, דאף שחוזרת לתרומת בית אביה אינה חוזרת לחזה ושוק, דלכאורה גם אינה חוזרת לאכילת בכור בעל מום לב"ש כיון שהוקש לחזה ושוק. ושו"ר שכן כתב שמן רוקח בשם יד אליהו שדקדק זאת מלשון ב"ש בברייתא "בכור אין נמנין עליו אלא חבורה שכולה כהנים", ולא אמרו בקצרה "בכור אסור לזרים", אלא לאפוקי דגם כהנת החוזרת לבית אביה אינה אוכלת דחשיבא כזרה לענין זה.</w:t>
      </w:r>
    </w:p>
    <w:p w14:paraId="2FF60EDA" w14:textId="77777777" w:rsidR="00210DE0" w:rsidRPr="002E6030" w:rsidRDefault="00210DE0" w:rsidP="00210DE0">
      <w:pPr>
        <w:tabs>
          <w:tab w:val="left" w:pos="6038"/>
        </w:tabs>
        <w:jc w:val="both"/>
        <w:rPr>
          <w:spacing w:val="20"/>
          <w:position w:val="6"/>
          <w:rtl/>
        </w:rPr>
      </w:pPr>
      <w:r w:rsidRPr="002E6030">
        <w:rPr>
          <w:rFonts w:hint="cs"/>
          <w:spacing w:val="20"/>
          <w:position w:val="6"/>
          <w:rtl/>
        </w:rPr>
        <w:t>רש"י</w:t>
      </w:r>
    </w:p>
    <w:p w14:paraId="0DA47C05" w14:textId="77777777" w:rsidR="00210DE0" w:rsidRPr="002E6030" w:rsidRDefault="00210DE0" w:rsidP="00210DE0">
      <w:pPr>
        <w:tabs>
          <w:tab w:val="left" w:pos="6038"/>
        </w:tabs>
        <w:jc w:val="both"/>
        <w:rPr>
          <w:spacing w:val="20"/>
          <w:position w:val="6"/>
          <w:rtl/>
        </w:rPr>
      </w:pPr>
      <w:r w:rsidRPr="002E6030">
        <w:rPr>
          <w:rFonts w:hint="cs"/>
          <w:spacing w:val="20"/>
          <w:position w:val="6"/>
          <w:rtl/>
        </w:rPr>
        <w:t>ד"ה העמדה והערכה - לאחר שחיטה דאקלישא קדושתיה דהא נשחט בחוץ לאכילת זרים שרי למכור - מדברי רש"י מבואר דמעשר שהותר למכור מן התורה לאחר שחיטה היינו בעל מום דאקלישא קדושתו, שהרי נשחט בחוץ ומותר לזרים, אבל תם שלא אקלישא קדושתו אסור למוכרו מן התורה גם לאחר שחיטה. ואזיל בזה רש"י לשיטתו לעיל לא: (ד"ה השב אבידה). ובביאור הדבר - יעוי' חי' מרן רי"ז הלוי (הל' בכורות עמ' כ"ה). וראה עוד בדברינו לעיל לא: ד"ה במעשר בהמה, וד"ה ורבנן, ועל רש"י שם הנ"ל, ועל תוס' לעיל ע"א ד"ה הא.</w:t>
      </w:r>
    </w:p>
    <w:p w14:paraId="7A367AFB" w14:textId="77777777" w:rsidR="00210DE0" w:rsidRPr="002E6030" w:rsidRDefault="00210DE0" w:rsidP="00210DE0">
      <w:pPr>
        <w:tabs>
          <w:tab w:val="left" w:pos="6038"/>
        </w:tabs>
        <w:jc w:val="both"/>
        <w:rPr>
          <w:spacing w:val="20"/>
          <w:position w:val="6"/>
          <w:rtl/>
        </w:rPr>
      </w:pPr>
      <w:r w:rsidRPr="002E6030">
        <w:rPr>
          <w:rFonts w:hint="cs"/>
          <w:spacing w:val="20"/>
          <w:position w:val="6"/>
          <w:rtl/>
        </w:rPr>
        <w:t>ד"ה מה בחזה ושוק כהנים אין ישראל לא - דכתיב אתה ובניך ובנותיך אתך - משמע מפירוש רש"י דחזה ושוק לזר אינו אלא איסור עשה. והקשה המנחת חינוך (רפג. כו.) הלא מבואר ביבמות סח: שבת כהן החוזרת לבית אביה אינה חוזרת לאכילת חזה ושוק, וילפינן לה מקרא "היא בתרומת הקדשים לא תאכל", א"כ כל שכן דאיכא לאו זה בזר גמור. ולאו נוסף מצינו בבכור שאינו נאכל לזרים כמש"כ הרמב"ם (בכורות א. טז.), א"כ יש למילף חזה ושוק מבכור - עי' בדבריו.</w:t>
      </w:r>
    </w:p>
    <w:p w14:paraId="1718E95B" w14:textId="77777777" w:rsidR="00210DE0" w:rsidRPr="002E6030" w:rsidRDefault="00210DE0" w:rsidP="00210DE0">
      <w:pPr>
        <w:tabs>
          <w:tab w:val="left" w:pos="6038"/>
        </w:tabs>
        <w:jc w:val="both"/>
        <w:rPr>
          <w:spacing w:val="20"/>
          <w:position w:val="6"/>
          <w:rtl/>
        </w:rPr>
      </w:pPr>
      <w:r w:rsidRPr="002E6030">
        <w:rPr>
          <w:rFonts w:hint="cs"/>
          <w:spacing w:val="20"/>
          <w:position w:val="6"/>
          <w:rtl/>
        </w:rPr>
        <w:t>תוס'</w:t>
      </w:r>
    </w:p>
    <w:p w14:paraId="31BD1529" w14:textId="77777777" w:rsidR="00210DE0" w:rsidRPr="002E6030" w:rsidRDefault="00210DE0" w:rsidP="00210DE0">
      <w:pPr>
        <w:tabs>
          <w:tab w:val="left" w:pos="6038"/>
        </w:tabs>
        <w:jc w:val="both"/>
        <w:rPr>
          <w:spacing w:val="20"/>
          <w:position w:val="6"/>
          <w:rtl/>
        </w:rPr>
      </w:pPr>
      <w:r w:rsidRPr="002E6030">
        <w:rPr>
          <w:rFonts w:hint="cs"/>
          <w:spacing w:val="20"/>
          <w:position w:val="6"/>
          <w:rtl/>
        </w:rPr>
        <w:t xml:space="preserve">ד"ה פסק - וכ"ש דהכא דסתם לן כלשון ברייתא דעדיף משאר סתמי כדאיתא בסוף שבת - עי' גירסת שטמ"ק וצ"ק, ור"ל דהכא נקטה המשנה סתמא דהכי סברי ב"ה, ועדיף מסתמא בעלמא. </w:t>
      </w:r>
    </w:p>
    <w:p w14:paraId="3DE19C36"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וביאור ראיית תוס' משבת קנז. - יעוי' בח"נ, רש"ש, ומעדני יו"ט (אות ע').</w:t>
      </w:r>
    </w:p>
    <w:p w14:paraId="1332A70D" w14:textId="77777777" w:rsidR="00210DE0" w:rsidRPr="002E6030" w:rsidRDefault="00210DE0" w:rsidP="00210DE0">
      <w:pPr>
        <w:tabs>
          <w:tab w:val="left" w:pos="6038"/>
        </w:tabs>
        <w:jc w:val="both"/>
        <w:rPr>
          <w:spacing w:val="20"/>
          <w:position w:val="6"/>
          <w:rtl/>
        </w:rPr>
      </w:pPr>
      <w:r w:rsidRPr="002E6030">
        <w:rPr>
          <w:rFonts w:hint="cs"/>
          <w:spacing w:val="20"/>
          <w:position w:val="6"/>
          <w:rtl/>
        </w:rPr>
        <w:t>משמע דר"ע לית ליה דר"א הקפר אלא סבר לה כרבי וכו' מלמד שנצטוה משה על רוב אחד בעוף ועל רוב שנים בבהמה דלמא הכי קי"ל כרבי וכו':</w:t>
      </w:r>
    </w:p>
    <w:p w14:paraId="193F52A0" w14:textId="77777777" w:rsidR="00210DE0" w:rsidRPr="002E6030" w:rsidRDefault="00210DE0" w:rsidP="00210DE0">
      <w:pPr>
        <w:tabs>
          <w:tab w:val="left" w:pos="6038"/>
        </w:tabs>
        <w:jc w:val="both"/>
        <w:rPr>
          <w:spacing w:val="20"/>
          <w:position w:val="6"/>
          <w:rtl/>
        </w:rPr>
      </w:pPr>
      <w:r w:rsidRPr="002E6030">
        <w:rPr>
          <w:rFonts w:hint="cs"/>
          <w:spacing w:val="20"/>
          <w:position w:val="6"/>
          <w:rtl/>
        </w:rPr>
        <w:t>תוכן דברי תוס':</w:t>
      </w:r>
    </w:p>
    <w:p w14:paraId="2D5180BE" w14:textId="77777777" w:rsidR="00210DE0" w:rsidRPr="002E6030" w:rsidRDefault="00210DE0" w:rsidP="00210DE0">
      <w:pPr>
        <w:tabs>
          <w:tab w:val="left" w:pos="6038"/>
        </w:tabs>
        <w:jc w:val="both"/>
        <w:rPr>
          <w:spacing w:val="20"/>
          <w:position w:val="6"/>
          <w:rtl/>
        </w:rPr>
      </w:pPr>
      <w:r w:rsidRPr="002E6030">
        <w:rPr>
          <w:rFonts w:hint="cs"/>
          <w:spacing w:val="20"/>
          <w:position w:val="6"/>
          <w:rtl/>
        </w:rPr>
        <w:t xml:space="preserve">ר' עקיבא שצריך חד צבי ואיל להתיר לעכו"ם משמע דלית ליה דרשת ר"א הקפר [דלא מסתבר דפליג על הדרשות האחרות שלא מצינו בהן חולק - מים קדושים]. ולזה קאמרי תוס' דא"כ נמצא דסבר ר' עקיבא כרבי דדריש שחיטה מהלכה לממ"ס, ובהאי הלכתא נאמר גם שחיטה לצבי ואיל, ולפי זה גם לענין שחיטת עוף נראה דקי"ל כרבי ור"ע דסברי שהוא מן התורה.  </w:t>
      </w:r>
    </w:p>
    <w:p w14:paraId="2AC4D0D7"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והרא"ש (סי' ב') הוסיף שרוב אמוראים הכי סברי. ועי' מעדני יו"ט (אות ק') שתמה דלא נמצא שום אמורא דסבר כך.</w:t>
      </w:r>
    </w:p>
    <w:p w14:paraId="5B8C9D73"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ובמהלך שני פירשו תוס' דר' עקיבא יכול לסבור כר"א הקפר, וחד דרשא גמר מצבי וחד מאיל. ועי' קושית מהרי"ט אלגזי (אות מ"א סק"ה).</w:t>
      </w:r>
    </w:p>
    <w:p w14:paraId="3C811A59"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ואע"ג דריב"ח וכו' סובר שאין שחיטה לעוף מה"ת אין ראיה ממנו שיהא הלכה כן דתנא הוא כדמוכח התם - עי' בזה פלוגתת בעלי תוס' בנזיר כט. (תוד"ה ה"ג וסבר). וראה עוד יד דוד כאן.</w:t>
      </w:r>
    </w:p>
    <w:p w14:paraId="3FDC8C71" w14:textId="77777777" w:rsidR="00210DE0" w:rsidRPr="002E6030" w:rsidRDefault="00210DE0" w:rsidP="00210DE0">
      <w:pPr>
        <w:tabs>
          <w:tab w:val="left" w:pos="6038"/>
        </w:tabs>
        <w:jc w:val="both"/>
        <w:rPr>
          <w:spacing w:val="20"/>
          <w:position w:val="6"/>
          <w:rtl/>
        </w:rPr>
      </w:pPr>
      <w:r w:rsidRPr="002E6030">
        <w:rPr>
          <w:rFonts w:hint="cs"/>
          <w:spacing w:val="20"/>
          <w:position w:val="6"/>
          <w:rtl/>
        </w:rPr>
        <w:t xml:space="preserve">ובה"ג משמע שרוצה לפסוק כב"ה דברייתא ומשמע נמי דמדרבנן היא דפליגי אר"ע דפירשו שהחלב מותר לעכו"ם וכו' - כלומר בה"ג פסק דרק חֵלב הבכור מותר לעכו"ם ולא הבשר, ופירש טעם היתר החֵלב משום היקש לצבי ואיל, ש"מ דכולי עלמא אליבא דב"ה מודו להאי דרשא, ומדאורייתא מותר ליתן לעכו"ם הכל, אלא דלב"ה דברייתא גזרו מדרבנן על הבשר, והחֵלב שאסור לאכילה לא גזרו עליו. </w:t>
      </w:r>
    </w:p>
    <w:p w14:paraId="0B04A92A" w14:textId="77777777" w:rsidR="00210DE0" w:rsidRPr="002E6030" w:rsidRDefault="00210DE0" w:rsidP="00210DE0">
      <w:pPr>
        <w:tabs>
          <w:tab w:val="left" w:pos="6038"/>
        </w:tabs>
        <w:jc w:val="both"/>
        <w:rPr>
          <w:spacing w:val="20"/>
          <w:position w:val="6"/>
        </w:rPr>
      </w:pPr>
      <w:r w:rsidRPr="002E6030">
        <w:rPr>
          <w:rFonts w:hint="cs"/>
          <w:spacing w:val="20"/>
          <w:position w:val="6"/>
          <w:rtl/>
        </w:rPr>
        <w:t xml:space="preserve">והמפרשים תמהו איך יתכן לומר דלא פליגי בדאורייתא, דא"כ איך תתפרש סוגיית הגמ' לג. דאמרינן "ואידך תלתא צבי ואיל כתיבי" - עי' מש"כ לבאר הח"נ. וראה עוד מהרי"ט אלגזי (אות מ"א סק"ה), יד דוד, ושי למורא. </w:t>
      </w:r>
    </w:p>
    <w:p w14:paraId="4CDA6921" w14:textId="77777777" w:rsidR="00210DE0" w:rsidRPr="002E6030" w:rsidRDefault="00210DE0" w:rsidP="00210DE0">
      <w:pPr>
        <w:tabs>
          <w:tab w:val="left" w:pos="6038"/>
        </w:tabs>
        <w:jc w:val="both"/>
        <w:rPr>
          <w:spacing w:val="20"/>
          <w:position w:val="6"/>
          <w:rtl/>
        </w:rPr>
      </w:pPr>
      <w:r w:rsidRPr="002E6030">
        <w:rPr>
          <w:rFonts w:hint="cs"/>
          <w:spacing w:val="20"/>
          <w:position w:val="6"/>
          <w:rtl/>
        </w:rPr>
        <w:lastRenderedPageBreak/>
        <w:t>דפירשו שהחלב מותר לעכו"ם וכו' - כן כתבו גם תוס' לעיל לא: (ד"ה ומבליעו), דאף למ"ד שהבשר אסור לעכו"ם מ"מ החֵלב ודאי שרי דאינו עומד לאכילה וכעור וגידין דמי.</w:t>
      </w:r>
    </w:p>
    <w:p w14:paraId="71FFEBA8" w14:textId="77777777" w:rsidR="00210DE0" w:rsidRPr="002E6030" w:rsidRDefault="00210DE0" w:rsidP="00210DE0">
      <w:pPr>
        <w:tabs>
          <w:tab w:val="left" w:pos="6038"/>
        </w:tabs>
        <w:jc w:val="both"/>
        <w:rPr>
          <w:spacing w:val="20"/>
          <w:position w:val="6"/>
          <w:rtl/>
        </w:rPr>
      </w:pPr>
      <w:r w:rsidRPr="002E6030">
        <w:rPr>
          <w:rFonts w:hint="cs"/>
          <w:spacing w:val="20"/>
          <w:position w:val="6"/>
          <w:rtl/>
        </w:rPr>
        <w:t>ברם השטמ"ק השלם בשם תו"ח הביא דיש מסתפקים לומר איפכא, דאפילו לר' עקיבא המתיר הבשר לעכו"ם חלבו ודאי אסור להם, דשמא אינו מקיש לצבי ואיל אלא הבשר שהוא מותר לישראל, אך ר"י פירש כדעת תוס'. ועי' בזה מהרי"ט אלגזי (אות מ"א סק"ו).</w:t>
      </w:r>
    </w:p>
    <w:p w14:paraId="02006F9D" w14:textId="77777777" w:rsidR="00210DE0" w:rsidRPr="002E6030" w:rsidRDefault="00210DE0" w:rsidP="00210DE0">
      <w:pPr>
        <w:tabs>
          <w:tab w:val="left" w:pos="6038"/>
        </w:tabs>
        <w:jc w:val="both"/>
        <w:rPr>
          <w:spacing w:val="20"/>
          <w:position w:val="6"/>
          <w:rtl/>
        </w:rPr>
      </w:pPr>
      <w:r w:rsidRPr="002E6030">
        <w:rPr>
          <w:rFonts w:hint="cs"/>
          <w:spacing w:val="20"/>
          <w:position w:val="6"/>
          <w:rtl/>
        </w:rPr>
        <w:t>דאשכחן כמה סתמי כהך דאיתא הכא בפרק הלוקח בהמה לעיל גבי חררת דם דתנן יקבר ובפרק עד כמה מי שאינו מומחה וכו' - חי' הגרי"ז (סוף כא:) תמה מה ראיה מחררת דם שאינו מום כי אם נפל ומשום כך יקבר.</w:t>
      </w:r>
    </w:p>
    <w:p w14:paraId="65C69CF2"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והרש"ש ושי למורא תמהו על שתי הראיות הנוספות דתוס', הלא התם הוא כמו בכור תם שנשחט בחוץ דודאי אסור בהנאה ככל קדשים שנשחטו בחוץ.</w:t>
      </w:r>
    </w:p>
    <w:p w14:paraId="0F7FD1A0"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וכן הקשה מהרי"ט אלגזי (אות מ"א סק"ז), והוסיף להקשות אמאי לא מייתי תוס' ממתני' תמורה ל: שהיא ראיה גמורה - עי' בדבריו. ועי' יד דוד.</w:t>
      </w:r>
    </w:p>
    <w:p w14:paraId="3599AC36"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והיינו טעמא כדפרישנא לעיל בפ' שני (דף יד.) גבי קדשים שקדם מום קבוע להקדשן - הנה לעיל יד. לא פירשו בזה תוס' כלום, אבל כן פירשו בפסחים כט. ובזבחים עא:</w:t>
      </w:r>
    </w:p>
    <w:p w14:paraId="63705939" w14:textId="77777777" w:rsidR="00210DE0" w:rsidRPr="002E6030" w:rsidRDefault="00210DE0" w:rsidP="00210DE0">
      <w:pPr>
        <w:tabs>
          <w:tab w:val="left" w:pos="6038"/>
        </w:tabs>
        <w:jc w:val="both"/>
        <w:rPr>
          <w:spacing w:val="20"/>
          <w:position w:val="6"/>
          <w:rtl/>
        </w:rPr>
      </w:pPr>
      <w:r w:rsidRPr="002E6030">
        <w:rPr>
          <w:rFonts w:hint="cs"/>
          <w:spacing w:val="20"/>
          <w:position w:val="6"/>
          <w:rtl/>
        </w:rPr>
        <w:t>דהיכא דשרי לישראל הוא דאיתקש לצבי ואיל ושרי אפילו לעכו"ם ולא איתסר מואכלת ולא לכלביך אבל היכא דאסור לישראל לא איתקש לצבי ואיל הלכך בכור שמת או נשחט בלא התרה או הותר ונמצא טריפה טעון קבורה:</w:t>
      </w:r>
    </w:p>
    <w:p w14:paraId="681BD617" w14:textId="77777777" w:rsidR="00210DE0" w:rsidRPr="002E6030" w:rsidRDefault="00210DE0" w:rsidP="00210DE0">
      <w:pPr>
        <w:tabs>
          <w:tab w:val="left" w:pos="6038"/>
        </w:tabs>
        <w:jc w:val="both"/>
        <w:rPr>
          <w:spacing w:val="20"/>
          <w:position w:val="6"/>
          <w:rtl/>
        </w:rPr>
      </w:pPr>
      <w:r w:rsidRPr="002E6030">
        <w:rPr>
          <w:rFonts w:hint="cs"/>
          <w:spacing w:val="20"/>
          <w:position w:val="6"/>
          <w:rtl/>
        </w:rPr>
        <w:t>פלוגתת ראשונים אם כשהותר לנוכרים הותר גם לכלבים, ופלוגתת אחרונים בדעת תוס':</w:t>
      </w:r>
    </w:p>
    <w:p w14:paraId="0EF13043" w14:textId="77777777" w:rsidR="00210DE0" w:rsidRPr="002E6030" w:rsidRDefault="00210DE0" w:rsidP="00210DE0">
      <w:pPr>
        <w:tabs>
          <w:tab w:val="left" w:pos="6038"/>
        </w:tabs>
        <w:jc w:val="both"/>
        <w:rPr>
          <w:spacing w:val="20"/>
          <w:position w:val="6"/>
          <w:rtl/>
        </w:rPr>
      </w:pPr>
      <w:r w:rsidRPr="002E6030">
        <w:rPr>
          <w:rFonts w:hint="cs"/>
          <w:spacing w:val="20"/>
          <w:position w:val="6"/>
          <w:rtl/>
        </w:rPr>
        <w:t>כתב מהרי"ט אלגזי (אות מ"א סק"ח) שמדברי תוס' והרא"ש מבואר דהיכא דשרי לישראל שרי בין לנוכרים ובין לכלבים, וכן הוא בהדיא בתוס' זבחים ופסחים הנ"ל, אך מדברי הרשב"א והר"ן בחולין סט: מתבאר דסברי דלכלבים בכל גווני אסור, ורק לנוכרים הותר היכא דהותר לישראל. וכן דעת רבינו ירוחם. וכן הוכיח מנחת חינוך (יח. ה.) מלשון החינוך שם, ומלשון הרמב"ם (בכורות א. ג.).</w:t>
      </w:r>
    </w:p>
    <w:p w14:paraId="55D53023"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והש"ך (יו"ד שו. ח.) נקט דאף לדעת תוס' דידן כשהותר לישראל הותר רק לנוכרים ולא לכלבים. אולם בביאור הגר"א שם (סק"י), וכן החזו"א (בכורות כג. ז.) פירשו דברי תוס' והרא"ש בסוגיין כדעת מהרי"ט אלגזי. והחזו"א השווה אף דברי הרשב"א והר"ן לדעת תוס'. [עי' הערה ע"ט למהריט"א]. וכן פסק הרמ"א (יו"ד שו. ה.). וראה עוד בדברינו לעיל טו. ד"ה ואכלת ולא לכלביך.</w:t>
      </w:r>
    </w:p>
    <w:p w14:paraId="6EA49896"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ועצם סברת תוס' - ביאר מנחת אברהם (עמ' קכ"א) בשם הגרי"ז עפ"י סברתו בחי' מרן רי"ז הלוי (הל' בכורות עמ' נ"ה), דבפסולי המוקדשין עדיין יש קדושה, והזביחה היא המתרת את הקדושה, ולפי זה מובן דכל היכא שלא חזי לישראל כגון שמתה וליכא מתיר של שחיטה, נשאר איסור קודש ולכן אסור לכלבים, אבל כשנשחטה והיה המתיר של שחיטה ופקעה קדושה, ממילא הותר גם לנוכרי ולכלבים.</w:t>
      </w:r>
    </w:p>
    <w:p w14:paraId="3B7EA595" w14:textId="77777777" w:rsidR="00210DE0" w:rsidRPr="002E6030" w:rsidRDefault="00210DE0" w:rsidP="00210DE0">
      <w:pPr>
        <w:tabs>
          <w:tab w:val="left" w:pos="6038"/>
        </w:tabs>
        <w:jc w:val="both"/>
        <w:rPr>
          <w:spacing w:val="20"/>
          <w:position w:val="6"/>
          <w:rtl/>
        </w:rPr>
      </w:pPr>
      <w:r w:rsidRPr="002E6030">
        <w:rPr>
          <w:rFonts w:hint="cs"/>
          <w:spacing w:val="20"/>
          <w:position w:val="6"/>
          <w:rtl/>
        </w:rPr>
        <w:t>מיהו מדברי הרמב"ן חולין סט: דקדק המנחת אברהם(סק"ג) סברא אחרת, דהוא משום בזיון קדשים, דהיכא דשרי רק לעכו"ם וכלבים הוי בזיון קדשים, משא"כ אי שרי לאדם אינו כ"כ בזיון אם יתנהו לכלבים. וע"ע במנחת אברהם בכל דבריו.</w:t>
      </w:r>
    </w:p>
    <w:p w14:paraId="04A31EF9" w14:textId="77777777" w:rsidR="00210DE0" w:rsidRPr="002E6030" w:rsidRDefault="00210DE0" w:rsidP="00210DE0">
      <w:pPr>
        <w:tabs>
          <w:tab w:val="left" w:pos="6038"/>
        </w:tabs>
        <w:jc w:val="both"/>
        <w:rPr>
          <w:spacing w:val="20"/>
          <w:position w:val="6"/>
          <w:rtl/>
        </w:rPr>
      </w:pPr>
      <w:r w:rsidRPr="002E6030">
        <w:rPr>
          <w:rFonts w:hint="cs"/>
          <w:spacing w:val="20"/>
          <w:position w:val="6"/>
          <w:rtl/>
        </w:rPr>
        <w:t xml:space="preserve">ואע"ג דשרי ר"ע העור אין הלכה כמותו כדמסקינן התם והלכתא כחכמים - תוס' מפרשים דהא דאיתא התם "והלכתא כדברי חכמים" הוא פסק הגמ' דלא כר' יוחנן דפסק שם כר' עקיבא. אבל הסמ"ג (עשין רל"ב) מפרש דר' יוחנן גופיה בא לפסוק כר"ע בבכור בעל מום וכחכמים בקדשי מקדש שנמצאו טריפה. וכן מוכח מדברי הרמב"ם, וכן נמשך לפרש אחריו הרע"ב - עי' בזבחים שם רש"ש, לקוטי הלכות. וע"ע תוי"ט, ח"נ, וקרן אורה. </w:t>
      </w:r>
    </w:p>
    <w:p w14:paraId="00E7E1C5"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ומיהו לדידן לא בעי שריפה דהתם במקדש הוא דבעי שריפה - כלומר דין שריפה נאמר רק בקדשי מקדש דחמירי, ולדידן בכור בגבולין לעולם אין טעון אלא קבורה כדאיתא בכל המשניות דלעיל.</w:t>
      </w:r>
    </w:p>
    <w:p w14:paraId="5ACCF597"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ושמא יש לחלק בין בזמן הזה לזמן בית המקדש - כלומר מתני' לעיל כח. דתנן 'יקבר' מיירי בזמן הזה, והא דתנן 'ישרף' מיירי בזמן המקדש דאז גזרו לישרף אטו קדשי מקדש.</w:t>
      </w:r>
    </w:p>
    <w:p w14:paraId="03F69673" w14:textId="77777777" w:rsidR="00210DE0" w:rsidRPr="002E6030" w:rsidRDefault="00210DE0" w:rsidP="00210DE0">
      <w:pPr>
        <w:tabs>
          <w:tab w:val="left" w:pos="6038"/>
        </w:tabs>
        <w:jc w:val="both"/>
        <w:rPr>
          <w:spacing w:val="20"/>
          <w:position w:val="6"/>
          <w:rtl/>
        </w:rPr>
      </w:pPr>
      <w:r w:rsidRPr="002E6030">
        <w:rPr>
          <w:rFonts w:hint="cs"/>
          <w:spacing w:val="20"/>
          <w:position w:val="6"/>
          <w:rtl/>
        </w:rPr>
        <w:t xml:space="preserve">ואם היינו מחלקים בין נשחט שלא עפ"י מומחה לשאר פסול שאירע אחר שחיטה היתה מיושבת גירסת הספרים דזבחים אלא שנגרוס איפכא והלכתא כחכמים בשר בשריפה ועור בקבורה - כלומר יש לחלק דדוקא כשנשחט שלא עפ"י מומחה גרע טפי והוה בקבורה, אך שאר פסול שאירע ונמצא לאחר שחיטה אף בזמן הזה גזרו שיהא דינו בשריפה כקדשי מקדש. ולפי זה יהא ניחא ברייתא דלקמן, וגם יתיישב </w:t>
      </w:r>
      <w:r w:rsidRPr="002E6030">
        <w:rPr>
          <w:rFonts w:hint="cs"/>
          <w:spacing w:val="20"/>
          <w:position w:val="6"/>
          <w:rtl/>
        </w:rPr>
        <w:lastRenderedPageBreak/>
        <w:t>הגירסא בזבחים, ואין צריך למוחקה כפירש"י, אלא שנגרוס איפכא "הבשר בשריפה והעור בקבורה" כיון שעל העור לא החמירו בזמן הזה.</w:t>
      </w:r>
    </w:p>
    <w:p w14:paraId="25F66AA2"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ואין לחלק בין שער לשער דכה"ג פריך משער נזיר ופטר חמור וכו' - גירסת הצ"ק וח"נ "וענין לחלק בין צמר לבכור גופיה דכה"ג פריך מפטר חמור" וכו', ומפרשים דר"ל דאי יש לחלק, אמאי לא משני התם דפטר חמור דתנן במתני' יקבר איירי בפטר חמור גופיה, ובמסכת ערלה דקתני ידלק איירי בשיער, אלא מדלא משני הכי משמע דאין לחלק.</w:t>
      </w:r>
    </w:p>
    <w:p w14:paraId="79658CCF"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והשטמ"ק (ל"ח) גרס "ואין לחלק בין שער לשאר".  וחזו"א (בכורות כג. ה.) גרס "ואין לחלק בין שער לבשר" - עי' בדבריו.</w:t>
      </w:r>
    </w:p>
    <w:p w14:paraId="47D7D7BC" w14:textId="77777777" w:rsidR="00210DE0" w:rsidRPr="002E6030" w:rsidRDefault="00210DE0" w:rsidP="00210DE0">
      <w:pPr>
        <w:tabs>
          <w:tab w:val="left" w:pos="6038"/>
        </w:tabs>
        <w:jc w:val="both"/>
        <w:rPr>
          <w:spacing w:val="20"/>
          <w:position w:val="6"/>
          <w:rtl/>
        </w:rPr>
      </w:pPr>
      <w:r w:rsidRPr="002E6030">
        <w:rPr>
          <w:rFonts w:hint="cs"/>
          <w:spacing w:val="20"/>
          <w:position w:val="6"/>
          <w:rtl/>
        </w:rPr>
        <w:t>דף לג.</w:t>
      </w:r>
    </w:p>
    <w:p w14:paraId="3E7C2EEC" w14:textId="77777777" w:rsidR="00210DE0" w:rsidRPr="002E6030" w:rsidRDefault="00210DE0" w:rsidP="00210DE0">
      <w:pPr>
        <w:tabs>
          <w:tab w:val="left" w:pos="6038"/>
        </w:tabs>
        <w:jc w:val="both"/>
        <w:rPr>
          <w:spacing w:val="20"/>
          <w:position w:val="6"/>
          <w:rtl/>
        </w:rPr>
      </w:pPr>
      <w:r w:rsidRPr="002E6030">
        <w:rPr>
          <w:rFonts w:hint="cs"/>
          <w:spacing w:val="20"/>
          <w:position w:val="6"/>
          <w:rtl/>
        </w:rPr>
        <w:t>גמ'</w:t>
      </w:r>
    </w:p>
    <w:p w14:paraId="3D20F597"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ומה טמא שאינו אוכל בקק"ל אוכל בבכור זר שאוכל בקק"ל אינו דין שיאכל בבכור - הקשו מהרי"ט אלגזי אות מ' סק"א) ואור שמח (בכורות א. יט.), דאיכא למיפרך דאמנם לענין אכילת קדשים קלים עדיף זר מכהן טמא, אך לענין בכור דסוגיין לכאורה עדיף כהן טמא מזר, כיון שהבכור הוא מתנת כהונה ונכסי כהן שמא הותר לו אף בטומאה, משא"כ זר שאין לו שום זכות בו.</w:t>
      </w:r>
    </w:p>
    <w:p w14:paraId="347A843D" w14:textId="77777777" w:rsidR="00210DE0" w:rsidRPr="002E6030" w:rsidRDefault="00210DE0" w:rsidP="00210DE0">
      <w:pPr>
        <w:tabs>
          <w:tab w:val="left" w:pos="6038"/>
        </w:tabs>
        <w:jc w:val="both"/>
        <w:rPr>
          <w:spacing w:val="20"/>
          <w:position w:val="6"/>
          <w:rtl/>
        </w:rPr>
      </w:pPr>
      <w:r w:rsidRPr="002E6030">
        <w:rPr>
          <w:rFonts w:hint="cs"/>
          <w:spacing w:val="20"/>
          <w:position w:val="6"/>
          <w:rtl/>
        </w:rPr>
        <w:t>עוד הקשה מהרי"ט אלגזי דאיכא למיפרך אונן יוכיח, דאונן כהן מותר באכילת תרומה הגם שאסור באכילת קדשים קלים, וזר האוכל קדשים קלים אסור בתרומה, ולא דרשינן כהאי קל וחומר בסוגיין, אלמא כיון דתרומה היא מתנות כהונה אין לדרוש כהאי קל וחומר - עי' מש"כ בזה. וראה עוד מש"כ היד דוד בישוב קושיא זו.</w:t>
      </w:r>
    </w:p>
    <w:p w14:paraId="5B2FDE97" w14:textId="77777777" w:rsidR="00210DE0" w:rsidRPr="002E6030" w:rsidRDefault="00210DE0" w:rsidP="00210DE0">
      <w:pPr>
        <w:tabs>
          <w:tab w:val="left" w:pos="6038"/>
        </w:tabs>
        <w:jc w:val="both"/>
        <w:rPr>
          <w:spacing w:val="20"/>
          <w:position w:val="6"/>
          <w:rtl/>
        </w:rPr>
      </w:pPr>
      <w:r w:rsidRPr="002E6030">
        <w:rPr>
          <w:rFonts w:hint="cs"/>
          <w:spacing w:val="20"/>
          <w:position w:val="6"/>
          <w:rtl/>
        </w:rPr>
        <w:t>איכא למיפרך מה לטמא שכן הותר מכללו בעבודת צבור - הקשה הגהות מצפ"א הלא לב"ה קיימינן השתא, והם סברי לקמן דאף טומאה היוצאה מגופו אוכל בבכור, וטומאה כזו לא הותרה בעבודת צבור - עי' בדבריו. וקושיא זו הקשה גם הנודע ביהודה (תניינא יו"ד סי' קצ"ד) - עי' מש"כ לישב. ועל דבריו יעוי' מש"כ שי למורא ושמן רוקח. וע"ע הערות להגריש"א.</w:t>
      </w:r>
    </w:p>
    <w:p w14:paraId="567B3D2B"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וראה עוד קושית מהרי"ט אלגזי (אות מ' סוף סק"ב).</w:t>
      </w:r>
    </w:p>
    <w:p w14:paraId="50E66D31"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וב"ה אטו בעבודה קאמר באכילה קאמרינן אכילת זר עדיף - עי' ראשית בכורים שנתן טעם אמאי באכילה טמא גרע מזר, ולענין עבודה זר גרע טפי.</w:t>
      </w:r>
    </w:p>
    <w:p w14:paraId="32F7D116"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והנה יש לעיין מה סברת ב"ש דלא חשו לטענת ב"ה – עי' מש"כ בחי' ר' מאיר שמחה.</w:t>
      </w:r>
    </w:p>
    <w:p w14:paraId="681CFC20"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ואידך תלתא צבי ואיל כתיבי וכו' - גליון הש"ס ציין לתוס' לעיל יב., אך יותר מבואר בתוס' לעיל טו. ד"ה ומה צבי.</w:t>
      </w:r>
    </w:p>
    <w:p w14:paraId="3B014E3D"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וראה מהרי"ט אלגזי (אות מ"א סק"א) שדן דלכאורה הא אין היקש למחצה, וא"כ יהא סגי בחד צבי ואיל ונילף כל הלימודים מחד קרא. וגם דן מה סברת ר' עקיבא דמתיר לעכו"ם ולא ס"ל דאיצטריך צבי ואיל להנך ג' דרשות.</w:t>
      </w:r>
    </w:p>
    <w:p w14:paraId="3C23423E"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ואידך מה צבי ואיל פטורים מן הבכורה וכו' - מהרש"א הקשה דלשון 'ואידך' משמע שחוזר לדר' עקיבא, וא"כ התלת הוו חד לדר' יצחק וחד לדר' אושעיא וחד לר"א הקפר, אך תימה דלר' עקיבא ניחא טפי דהא איצטריך חד להיתר עכו"ם.</w:t>
      </w:r>
    </w:p>
    <w:p w14:paraId="2FB11453"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והצ"ק ושטמ"ק אכן הגיהו "וחד מה צבי ואיל", אולם הח"נ כתב לישב תיבת 'ואידך', דמשום שהוא אחרון נקט לשון זו. וראה עוד מש"כ מים קדושים לישב גירסא זו.</w:t>
      </w:r>
    </w:p>
    <w:p w14:paraId="376578CA" w14:textId="77777777" w:rsidR="00210DE0" w:rsidRPr="002E6030" w:rsidRDefault="00210DE0" w:rsidP="00210DE0">
      <w:pPr>
        <w:tabs>
          <w:tab w:val="left" w:pos="6038"/>
        </w:tabs>
        <w:jc w:val="both"/>
        <w:rPr>
          <w:spacing w:val="20"/>
          <w:position w:val="6"/>
          <w:rtl/>
        </w:rPr>
      </w:pPr>
      <w:r w:rsidRPr="002E6030">
        <w:rPr>
          <w:rFonts w:hint="cs"/>
          <w:spacing w:val="20"/>
          <w:position w:val="6"/>
          <w:rtl/>
        </w:rPr>
        <w:t>ת"ר בכור אין מאכילין אותו לנדות דברי בית שמאי:</w:t>
      </w:r>
    </w:p>
    <w:p w14:paraId="4AD79F8B" w14:textId="77777777" w:rsidR="00210DE0" w:rsidRPr="002E6030" w:rsidRDefault="00210DE0" w:rsidP="00210DE0">
      <w:pPr>
        <w:tabs>
          <w:tab w:val="left" w:pos="6038"/>
        </w:tabs>
        <w:jc w:val="both"/>
        <w:rPr>
          <w:spacing w:val="20"/>
          <w:position w:val="6"/>
          <w:rtl/>
        </w:rPr>
      </w:pPr>
      <w:r w:rsidRPr="002E6030">
        <w:rPr>
          <w:rFonts w:hint="cs"/>
          <w:spacing w:val="20"/>
          <w:position w:val="6"/>
          <w:rtl/>
        </w:rPr>
        <w:t xml:space="preserve">א] כתבו תוס' דמוכח לקמן דהוא הדין לכל אלו שטומאה יוצאה מגופן ואפילו בעל קרי. וכתב שטמ"ק (כ"ו) בשם תו"ח דהא דנקטו ב"ש 'נדות' הוא לרבותא דב"ה אפילו בהא שרי.  </w:t>
      </w:r>
    </w:p>
    <w:p w14:paraId="4D10803F" w14:textId="77777777" w:rsidR="00210DE0" w:rsidRPr="002E6030" w:rsidRDefault="00210DE0" w:rsidP="00210DE0">
      <w:pPr>
        <w:tabs>
          <w:tab w:val="left" w:pos="6038"/>
        </w:tabs>
        <w:jc w:val="both"/>
        <w:rPr>
          <w:spacing w:val="20"/>
          <w:position w:val="6"/>
          <w:rtl/>
        </w:rPr>
      </w:pPr>
      <w:r w:rsidRPr="002E6030">
        <w:rPr>
          <w:rFonts w:hint="cs"/>
          <w:spacing w:val="20"/>
          <w:position w:val="6"/>
          <w:rtl/>
        </w:rPr>
        <w:t>ב] האם אכילת בכור מותרת לנשי כהנים?</w:t>
      </w:r>
    </w:p>
    <w:p w14:paraId="0D14C82E" w14:textId="77777777" w:rsidR="00210DE0" w:rsidRPr="002E6030" w:rsidRDefault="00210DE0" w:rsidP="00210DE0">
      <w:pPr>
        <w:tabs>
          <w:tab w:val="left" w:pos="6038"/>
        </w:tabs>
        <w:jc w:val="both"/>
        <w:rPr>
          <w:spacing w:val="20"/>
          <w:position w:val="6"/>
          <w:rtl/>
        </w:rPr>
      </w:pPr>
      <w:r w:rsidRPr="002E6030">
        <w:rPr>
          <w:rFonts w:hint="cs"/>
          <w:spacing w:val="20"/>
          <w:position w:val="6"/>
          <w:rtl/>
        </w:rPr>
        <w:t>מבואר כאן דלנשי כהנים מותר הבכור באכילה ורק לנדות אסור. וכ"כ הרמב"ם (מעשה"ק י. ה.), וכן הוא בהדיא בתוספתא (קרבנות ו. ח.).</w:t>
      </w:r>
    </w:p>
    <w:p w14:paraId="715057A3" w14:textId="77777777" w:rsidR="00210DE0" w:rsidRPr="002E6030" w:rsidRDefault="00210DE0" w:rsidP="00210DE0">
      <w:pPr>
        <w:tabs>
          <w:tab w:val="left" w:pos="6038"/>
        </w:tabs>
        <w:jc w:val="both"/>
        <w:rPr>
          <w:spacing w:val="20"/>
          <w:position w:val="6"/>
          <w:rtl/>
        </w:rPr>
      </w:pPr>
      <w:r w:rsidRPr="002E6030">
        <w:rPr>
          <w:rFonts w:hint="cs"/>
          <w:spacing w:val="20"/>
          <w:position w:val="6"/>
          <w:rtl/>
        </w:rPr>
        <w:t xml:space="preserve">אולם הראב"ד בהשגותיו (נדרים א. יא.)_2 כתב שהבכור אינו נאכל אלא לזכרי כהונה. והנה הלח"מ שם פירש כוונתו לענין נתינה שניתן רק לזכרי כהונה, אך הרשב"א והמאירי (נדרים י"ב) הביאו דברי הראב"ד בפשיטות שאינו נאכל אלא לזכרי כהונה. ועמד בזה בספר אמבוהא דספרי פר' קרח. וראה בהרחבה מש"כ מנחת אברהם (עמ' קכ"ז). </w:t>
      </w:r>
    </w:p>
    <w:p w14:paraId="323EFAA2" w14:textId="77777777" w:rsidR="00210DE0" w:rsidRPr="002E6030" w:rsidRDefault="00210DE0" w:rsidP="00210DE0">
      <w:pPr>
        <w:tabs>
          <w:tab w:val="left" w:pos="6038"/>
        </w:tabs>
        <w:jc w:val="both"/>
        <w:rPr>
          <w:spacing w:val="20"/>
          <w:position w:val="6"/>
          <w:rtl/>
        </w:rPr>
      </w:pPr>
      <w:r w:rsidRPr="002E6030">
        <w:rPr>
          <w:rFonts w:hint="cs"/>
          <w:spacing w:val="20"/>
          <w:position w:val="6"/>
          <w:rtl/>
        </w:rPr>
        <w:t>מ"ט דב"ש וכו' וב"ה הני מילי תם וכו' - עי' מש"כ בהגהות מצפ"א בביאור פלוגתת ב"ש וב"ה כאן.</w:t>
      </w:r>
    </w:p>
    <w:p w14:paraId="3521DA6A" w14:textId="77777777" w:rsidR="00210DE0" w:rsidRPr="002E6030" w:rsidRDefault="00210DE0" w:rsidP="00210DE0">
      <w:pPr>
        <w:tabs>
          <w:tab w:val="left" w:pos="6038"/>
        </w:tabs>
        <w:jc w:val="both"/>
        <w:rPr>
          <w:spacing w:val="20"/>
          <w:position w:val="6"/>
          <w:rtl/>
        </w:rPr>
      </w:pPr>
      <w:r w:rsidRPr="002E6030">
        <w:rPr>
          <w:rFonts w:hint="cs"/>
          <w:spacing w:val="20"/>
          <w:position w:val="6"/>
          <w:rtl/>
        </w:rPr>
        <w:lastRenderedPageBreak/>
        <w:t>הפסח שבא בטומאה לא יאכלו ממנו זבים ומצורעין - השטמ"ק מחק תיבת 'ומצורעין' משום שבמתני' דפסחים צה: ליתא. אמנם כבר הצל"ח שם עמד בזה אמאי לא נקטה המשנה 'מצורעין' דהא הוי גם טומאה היוצאה מגופו. וראה עוד שי למורא כאן, ובחי' הגרי"ז (לקמן מה:) על הרמב"ם (ביאמ"ק ד. יב.) שגם השמיט 'מצורעין'. וע"ע הערות להגריש"א.</w:t>
      </w:r>
    </w:p>
    <w:p w14:paraId="6EC4EBDF"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וב"ה התם הוא דגלי קרא טמא נפש - צ"ל "טמא לנפש" כדאיתא במדבר (ט. י.).</w:t>
      </w:r>
    </w:p>
    <w:p w14:paraId="1399C246" w14:textId="77777777" w:rsidR="00210DE0" w:rsidRPr="002E6030" w:rsidRDefault="00210DE0" w:rsidP="00210DE0">
      <w:pPr>
        <w:tabs>
          <w:tab w:val="left" w:pos="6038"/>
        </w:tabs>
        <w:jc w:val="both"/>
        <w:rPr>
          <w:spacing w:val="20"/>
          <w:position w:val="6"/>
          <w:rtl/>
        </w:rPr>
      </w:pPr>
      <w:r w:rsidRPr="002E6030">
        <w:rPr>
          <w:rFonts w:hint="cs"/>
          <w:spacing w:val="20"/>
          <w:position w:val="6"/>
          <w:rtl/>
        </w:rPr>
        <w:t>ת"ר אין מרגילין ביום טוב:</w:t>
      </w:r>
    </w:p>
    <w:p w14:paraId="0CBEBF70" w14:textId="77777777" w:rsidR="00210DE0" w:rsidRPr="002E6030" w:rsidRDefault="00210DE0" w:rsidP="00210DE0">
      <w:pPr>
        <w:tabs>
          <w:tab w:val="left" w:pos="6038"/>
        </w:tabs>
        <w:jc w:val="both"/>
        <w:rPr>
          <w:spacing w:val="20"/>
          <w:position w:val="6"/>
          <w:rtl/>
        </w:rPr>
      </w:pPr>
      <w:r w:rsidRPr="002E6030">
        <w:rPr>
          <w:rFonts w:hint="cs"/>
          <w:spacing w:val="20"/>
          <w:position w:val="6"/>
          <w:rtl/>
        </w:rPr>
        <w:t>מהו האיסור ל'הרגיל'?</w:t>
      </w:r>
    </w:p>
    <w:p w14:paraId="0CC2F485" w14:textId="77777777" w:rsidR="00210DE0" w:rsidRPr="002E6030" w:rsidRDefault="00210DE0" w:rsidP="00210DE0">
      <w:pPr>
        <w:tabs>
          <w:tab w:val="left" w:pos="6038"/>
        </w:tabs>
        <w:jc w:val="both"/>
        <w:rPr>
          <w:spacing w:val="20"/>
          <w:position w:val="6"/>
          <w:rtl/>
        </w:rPr>
      </w:pPr>
      <w:r w:rsidRPr="002E6030">
        <w:rPr>
          <w:rFonts w:hint="cs"/>
          <w:spacing w:val="20"/>
          <w:position w:val="6"/>
          <w:rtl/>
        </w:rPr>
        <w:t>הב"י (או"ח תצט. א.) דקדק שמלשון רש"י [כאן, ובמתני' חולין קכג.] משמע שכל שמתחיל להפשיט מרגליו על מנת להוציא העור משם אסור, אולם מלשון הרמב"ם (יו"ט ג. ו.) ובפי' המשנה חולין שם משמע שדוקא אם מקפיד להוציא כל הבשר מרגל אחת שיש בזה טורח גדול, אך כל שמשנה הגם שמוציא העור שלם מותר.</w:t>
      </w:r>
    </w:p>
    <w:p w14:paraId="2E2B5B13"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ובדברי חמודות (אות ח') הביא דברי הב"י, והעיר עליו בשו"ע או"ח שם כתב לשון הרמב"ם, וביו"ד (ריש סי' ש"ז) כתב לשון רש"י.</w:t>
      </w:r>
    </w:p>
    <w:p w14:paraId="5051A9B0" w14:textId="77777777" w:rsidR="00210DE0" w:rsidRPr="002E6030" w:rsidRDefault="00210DE0" w:rsidP="00210DE0">
      <w:pPr>
        <w:tabs>
          <w:tab w:val="left" w:pos="6038"/>
        </w:tabs>
        <w:jc w:val="both"/>
        <w:rPr>
          <w:spacing w:val="20"/>
          <w:position w:val="6"/>
          <w:rtl/>
        </w:rPr>
      </w:pPr>
      <w:r w:rsidRPr="002E6030">
        <w:rPr>
          <w:rFonts w:hint="cs"/>
          <w:spacing w:val="20"/>
          <w:position w:val="6"/>
          <w:rtl/>
        </w:rPr>
        <w:t>מיהו כתב הב"י דאף לדברי רש"י משמע שאין אסור אלא א"כ מתחיל להפשיט מרגליה כלפי ראשה ולא איפכא. אך הב"ח שם נקט דלפירוש רש"י בכל גווני אסור. וכן סתם הטור. וכתב הב"ח שלמעשה ראוי להחמיר בכל ענין שלא להפשיט העור שלם. והביאו המג"א (ריש תצ"ט), והט"ז שם תמה על הרמ"א שלא הביא דעת הטור שאסר בכל ענין.</w:t>
      </w:r>
    </w:p>
    <w:p w14:paraId="67E7B135" w14:textId="77777777" w:rsidR="00210DE0" w:rsidRPr="002E6030" w:rsidRDefault="00210DE0" w:rsidP="00210DE0">
      <w:pPr>
        <w:tabs>
          <w:tab w:val="left" w:pos="6038"/>
        </w:tabs>
        <w:jc w:val="both"/>
        <w:rPr>
          <w:spacing w:val="20"/>
          <w:position w:val="6"/>
          <w:rtl/>
        </w:rPr>
      </w:pPr>
      <w:r w:rsidRPr="002E6030">
        <w:rPr>
          <w:rFonts w:hint="cs"/>
          <w:spacing w:val="20"/>
          <w:position w:val="6"/>
          <w:rtl/>
        </w:rPr>
        <w:t xml:space="preserve">כיוצא בו אין מרגילין בבכור ולא בפסולי המוקדשין - הרמב"ן בהלכותיו והרא"ש (סי' ג') פסקו כהך ברייתא שאסרה להרגיל בבכור ופסולי המוקדשין. אך הרמב"ם (א. יט.) פסק שמותר להפשיט בכל גווני. וביאור סברת פלוגתתם - יעוי' בדברינו לקמן ע"ב (ד"ה במערבא).  </w:t>
      </w:r>
    </w:p>
    <w:p w14:paraId="3E862A27" w14:textId="77777777" w:rsidR="00210DE0" w:rsidRPr="002E6030" w:rsidRDefault="00210DE0" w:rsidP="00210DE0">
      <w:pPr>
        <w:tabs>
          <w:tab w:val="left" w:pos="6038"/>
        </w:tabs>
        <w:jc w:val="both"/>
        <w:rPr>
          <w:spacing w:val="20"/>
          <w:position w:val="6"/>
          <w:rtl/>
        </w:rPr>
      </w:pPr>
      <w:r w:rsidRPr="002E6030">
        <w:rPr>
          <w:rFonts w:hint="cs"/>
          <w:spacing w:val="20"/>
          <w:position w:val="6"/>
          <w:rtl/>
        </w:rPr>
        <w:t>אלא בכור מאן תנא אר"ח בית שמאי היא דאמר אין מאכילין אותו לנדות:</w:t>
      </w:r>
    </w:p>
    <w:p w14:paraId="3C0BE339" w14:textId="77777777" w:rsidR="00210DE0" w:rsidRPr="002E6030" w:rsidRDefault="00210DE0" w:rsidP="00210DE0">
      <w:pPr>
        <w:tabs>
          <w:tab w:val="left" w:pos="6038"/>
        </w:tabs>
        <w:jc w:val="both"/>
        <w:rPr>
          <w:spacing w:val="20"/>
          <w:position w:val="6"/>
          <w:rtl/>
        </w:rPr>
      </w:pPr>
      <w:r w:rsidRPr="002E6030">
        <w:rPr>
          <w:rFonts w:hint="cs"/>
          <w:spacing w:val="20"/>
          <w:position w:val="6"/>
          <w:rtl/>
        </w:rPr>
        <w:t>סתירת סוגייתינו לסוגיא בתמורה, וסתירת דברי רש"י בטעם שאין מרגילין בבכור:</w:t>
      </w:r>
    </w:p>
    <w:p w14:paraId="2F18DF5E" w14:textId="77777777" w:rsidR="00210DE0" w:rsidRPr="002E6030" w:rsidRDefault="00210DE0" w:rsidP="00210DE0">
      <w:pPr>
        <w:tabs>
          <w:tab w:val="left" w:pos="6038"/>
        </w:tabs>
        <w:jc w:val="both"/>
        <w:rPr>
          <w:spacing w:val="20"/>
          <w:position w:val="6"/>
          <w:rtl/>
        </w:rPr>
      </w:pPr>
      <w:r w:rsidRPr="002E6030">
        <w:rPr>
          <w:rFonts w:hint="cs"/>
          <w:spacing w:val="20"/>
          <w:position w:val="6"/>
          <w:rtl/>
        </w:rPr>
        <w:t>הגרי"פ במסהש"ס ציין לתמורה כד. וצע"ג. וכוונת קושיתו מבוארת בשו"ת נודע ביהודה (תניינא יו"ד סי' קצ"ד), שתמה משמיה דהגרי"פ אמאי מייתי רב חסדא מדברי ב"ש בברייתא ולא במשנה. ויותר דבתמורה איתא "אמר ר"ח בית שמאי היא דאמר בכור בקדושתיה קאי דתנן ב"ש אומרים לא ימנה ישראל עם הכהן על הבכור". ועי' בנודע ביהודה שם בכל דבריו. וראה עוד אור שמח (פ"א דבכורות הי"ט), וחזו"א (בכורות כג. ו.).</w:t>
      </w:r>
    </w:p>
    <w:p w14:paraId="683DF4EF"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והנה הטעם שאין מרגילין בבכור פירש רש"י משום בזיון קדשים שחותך הבשר יותר מדאי. וגם רגמ"ה פירש משום בזיון קדשים. והקשה הרש"ש א"כ למה צריך לאוקומה כבית שמאי, הרי לכולי עלמא אסור בזיון בבכור כדתנן בריש פירקין דאין מוכרין באיטליז ואין שוקלין בליטרא.</w:t>
      </w:r>
    </w:p>
    <w:p w14:paraId="2BEA6239"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ונראה דרש"י פירש כן לפי גירסת סוגיין דבאמת הפשט העור דרך רגליו אינו בזיון כל כך ולא דמי לנמכר באיטליז [סברא כזו כתב השפ"א כאן], אלא לפי שמצינו בברייתא דבית שמאי החמירו בבכור מאד, דלא רק שאסרו לזרים אלא הוסיפו לאסור אף לטמא שיוצאה טומאה מגופו, לכך י"ל דחשו אף לבזיון פורתא כזה, אולם בתמורה שנקטה הגמ' דברי ב"ש במתני' דשמע מינה בקדושתיה קאי, פירש רש"י אכן טעם אחר דאסור להרגיל בבכור "דדמי כעבודה בקדשים וכעובדין דחולין". [שתי הסברות רמוזות בסוגיא לקמן ע"ב].</w:t>
      </w:r>
    </w:p>
    <w:p w14:paraId="59C6DFAD" w14:textId="77777777" w:rsidR="00210DE0" w:rsidRPr="002E6030" w:rsidRDefault="00210DE0" w:rsidP="00210DE0">
      <w:pPr>
        <w:tabs>
          <w:tab w:val="left" w:pos="6038"/>
        </w:tabs>
        <w:jc w:val="both"/>
        <w:rPr>
          <w:spacing w:val="20"/>
          <w:position w:val="6"/>
          <w:rtl/>
        </w:rPr>
      </w:pPr>
      <w:r w:rsidRPr="002E6030">
        <w:rPr>
          <w:rFonts w:hint="cs"/>
          <w:spacing w:val="20"/>
          <w:position w:val="6"/>
          <w:rtl/>
        </w:rPr>
        <w:t xml:space="preserve">וראה בנודע ביהודה הנ"ל שעמד על סתירת דברי רש"י. וראה עוד מש"כ מים קדושים, שי למורא, וראשית בכורים.  </w:t>
      </w:r>
    </w:p>
    <w:p w14:paraId="3D7FC7D0" w14:textId="77777777" w:rsidR="00210DE0" w:rsidRPr="002E6030" w:rsidRDefault="00210DE0" w:rsidP="00210DE0">
      <w:pPr>
        <w:tabs>
          <w:tab w:val="left" w:pos="6038"/>
        </w:tabs>
        <w:jc w:val="both"/>
        <w:rPr>
          <w:spacing w:val="20"/>
          <w:position w:val="6"/>
          <w:rtl/>
        </w:rPr>
      </w:pPr>
      <w:r w:rsidRPr="002E6030">
        <w:rPr>
          <w:rFonts w:hint="cs"/>
          <w:spacing w:val="20"/>
          <w:position w:val="6"/>
          <w:rtl/>
        </w:rPr>
        <w:t>בית שמאי היא דאמר אין מאכילין אותו לנדות - עי' שטמ"ק תמורה כד. (אות י"ג) וכי סתם לן תנא דברייתא כבית שמאי.</w:t>
      </w:r>
    </w:p>
    <w:p w14:paraId="6A2159D7" w14:textId="77777777" w:rsidR="00210DE0" w:rsidRPr="002E6030" w:rsidRDefault="00210DE0" w:rsidP="00210DE0">
      <w:pPr>
        <w:tabs>
          <w:tab w:val="left" w:pos="6038"/>
        </w:tabs>
        <w:jc w:val="both"/>
        <w:rPr>
          <w:spacing w:val="20"/>
          <w:position w:val="6"/>
          <w:rtl/>
        </w:rPr>
      </w:pPr>
      <w:r w:rsidRPr="002E6030">
        <w:rPr>
          <w:rFonts w:hint="cs"/>
          <w:spacing w:val="20"/>
          <w:position w:val="6"/>
          <w:rtl/>
        </w:rPr>
        <w:t>ר"א בר"ש אומר אפילו בשר בקדירה ונזרק דמה של תמימה אסורה - יעוי' כס"מ (פסוהמ"ק ד. ג.) שכתב תחילה שמדברי הרמב"ם שם משמע שפסק כר"א בר"ש, אך שוב כתב להגיה ברמב"ם ולעולם פסק כרבנן. וכן הגיה הלח"מ שם. וראה עוד מהר"י קורקוס שם.</w:t>
      </w:r>
    </w:p>
    <w:p w14:paraId="1C8080CC" w14:textId="77777777" w:rsidR="00210DE0" w:rsidRPr="002E6030" w:rsidRDefault="00210DE0" w:rsidP="00210DE0">
      <w:pPr>
        <w:tabs>
          <w:tab w:val="left" w:pos="6038"/>
        </w:tabs>
        <w:jc w:val="both"/>
        <w:rPr>
          <w:spacing w:val="20"/>
          <w:position w:val="6"/>
          <w:rtl/>
        </w:rPr>
      </w:pPr>
      <w:r w:rsidRPr="002E6030">
        <w:rPr>
          <w:rFonts w:hint="cs"/>
          <w:spacing w:val="20"/>
          <w:position w:val="6"/>
          <w:rtl/>
        </w:rPr>
        <w:t>רש"י</w:t>
      </w:r>
    </w:p>
    <w:p w14:paraId="08D9D6F9" w14:textId="77777777" w:rsidR="00210DE0" w:rsidRPr="002E6030" w:rsidRDefault="00210DE0" w:rsidP="00210DE0">
      <w:pPr>
        <w:tabs>
          <w:tab w:val="left" w:pos="6038"/>
        </w:tabs>
        <w:jc w:val="both"/>
        <w:rPr>
          <w:spacing w:val="20"/>
          <w:position w:val="6"/>
          <w:rtl/>
        </w:rPr>
      </w:pPr>
      <w:r w:rsidRPr="002E6030">
        <w:rPr>
          <w:rFonts w:hint="cs"/>
          <w:spacing w:val="20"/>
          <w:position w:val="6"/>
          <w:rtl/>
        </w:rPr>
        <w:t>ד"ה בעבודת צבור - באותו בית אב עושה טמא עבודת צבור - הצ"ק וח"נ העירו דהיינו כשיטת מ"ד טומאה הותרה בציבור, אך להלכה דדחויה בציבור צריך לחזר אחר בית אב אחר, ואם כל המשמרת טמאה צריך לחזר אחר משמרת אחרת. ועי' בסוגיא יומא ו:, וראה עוד רש"ש כאן, ושי למורא.</w:t>
      </w:r>
    </w:p>
    <w:p w14:paraId="2818BF2A" w14:textId="77777777" w:rsidR="00210DE0" w:rsidRPr="002E6030" w:rsidRDefault="00210DE0" w:rsidP="00210DE0">
      <w:pPr>
        <w:tabs>
          <w:tab w:val="left" w:pos="6038"/>
        </w:tabs>
        <w:jc w:val="both"/>
        <w:rPr>
          <w:spacing w:val="20"/>
          <w:position w:val="6"/>
          <w:rtl/>
        </w:rPr>
      </w:pPr>
      <w:r w:rsidRPr="002E6030">
        <w:rPr>
          <w:rFonts w:hint="cs"/>
          <w:spacing w:val="20"/>
          <w:position w:val="6"/>
          <w:rtl/>
        </w:rPr>
        <w:lastRenderedPageBreak/>
        <w:t>דכתיב במועדו ואפילו בשבת ואפילו בטומאה - כן דרשינן ביומא מו. ומנחות עב:</w:t>
      </w:r>
    </w:p>
    <w:p w14:paraId="586A6448" w14:textId="77777777" w:rsidR="00210DE0" w:rsidRPr="002E6030" w:rsidRDefault="00210DE0" w:rsidP="00210DE0">
      <w:pPr>
        <w:tabs>
          <w:tab w:val="left" w:pos="6038"/>
        </w:tabs>
        <w:jc w:val="both"/>
        <w:rPr>
          <w:spacing w:val="20"/>
          <w:position w:val="6"/>
          <w:rtl/>
        </w:rPr>
      </w:pPr>
      <w:r w:rsidRPr="002E6030">
        <w:rPr>
          <w:rFonts w:hint="cs"/>
          <w:spacing w:val="20"/>
          <w:position w:val="6"/>
          <w:rtl/>
        </w:rPr>
        <w:t>ד"ה ואידך - חד לכדרבי יצחק ורבי אושעיא ולא נתפרש לנו היכן - וכ"כ רגמ"ה. ועי' תוס' (ד"ה חד), ובדברינו שם.</w:t>
      </w:r>
    </w:p>
    <w:p w14:paraId="0495F693" w14:textId="77777777" w:rsidR="00210DE0" w:rsidRPr="002E6030" w:rsidRDefault="00210DE0" w:rsidP="00210DE0">
      <w:pPr>
        <w:tabs>
          <w:tab w:val="left" w:pos="6038"/>
        </w:tabs>
        <w:jc w:val="both"/>
        <w:rPr>
          <w:spacing w:val="20"/>
          <w:position w:val="6"/>
          <w:rtl/>
        </w:rPr>
      </w:pPr>
      <w:r w:rsidRPr="002E6030">
        <w:rPr>
          <w:rFonts w:hint="cs"/>
          <w:spacing w:val="20"/>
          <w:position w:val="6"/>
          <w:rtl/>
        </w:rPr>
        <w:t xml:space="preserve">ד"ה ב"ש היא - אין מרגילין משום בזיון קדשים דפוגם הבשר וכו' - עי' בדברינו בגמ' ד"ה אלא בכור. </w:t>
      </w:r>
    </w:p>
    <w:p w14:paraId="082125C5" w14:textId="77777777" w:rsidR="00210DE0" w:rsidRPr="002E6030" w:rsidRDefault="00210DE0" w:rsidP="00210DE0">
      <w:pPr>
        <w:tabs>
          <w:tab w:val="left" w:pos="6038"/>
        </w:tabs>
        <w:jc w:val="both"/>
        <w:rPr>
          <w:spacing w:val="20"/>
          <w:position w:val="6"/>
          <w:rtl/>
        </w:rPr>
      </w:pPr>
      <w:r w:rsidRPr="002E6030">
        <w:rPr>
          <w:rFonts w:hint="cs"/>
          <w:spacing w:val="20"/>
          <w:position w:val="6"/>
          <w:rtl/>
        </w:rPr>
        <w:t>תוס'</w:t>
      </w:r>
    </w:p>
    <w:p w14:paraId="7AB2AB2A" w14:textId="77777777" w:rsidR="00210DE0" w:rsidRPr="002E6030" w:rsidRDefault="00210DE0" w:rsidP="00210DE0">
      <w:pPr>
        <w:tabs>
          <w:tab w:val="left" w:pos="6038"/>
        </w:tabs>
        <w:jc w:val="both"/>
        <w:rPr>
          <w:spacing w:val="20"/>
          <w:position w:val="6"/>
          <w:rtl/>
        </w:rPr>
      </w:pPr>
      <w:r w:rsidRPr="002E6030">
        <w:rPr>
          <w:rFonts w:hint="cs"/>
          <w:spacing w:val="20"/>
          <w:position w:val="6"/>
          <w:rtl/>
        </w:rPr>
        <w:t>ד"ה ובית הלל - או מיהיה [לך] דדריש לימד על הבכור בע"מ שנותנו לכהן - רש"ש הגיה דצ"ל "או מלך יהיה", ועי בדברינו לעיל כח. ד"ה ואידך אמר קרא.</w:t>
      </w:r>
    </w:p>
    <w:p w14:paraId="335D57BB" w14:textId="77777777" w:rsidR="00210DE0" w:rsidRPr="002E6030" w:rsidRDefault="00210DE0" w:rsidP="00210DE0">
      <w:pPr>
        <w:tabs>
          <w:tab w:val="left" w:pos="6038"/>
        </w:tabs>
        <w:jc w:val="both"/>
        <w:rPr>
          <w:spacing w:val="20"/>
          <w:position w:val="6"/>
          <w:rtl/>
        </w:rPr>
      </w:pPr>
      <w:r w:rsidRPr="002E6030">
        <w:rPr>
          <w:rFonts w:hint="cs"/>
          <w:spacing w:val="20"/>
          <w:position w:val="6"/>
          <w:rtl/>
        </w:rPr>
        <w:t>מ"מ אתי קל וחומר ומפיק מהיקשא - ע"ע בתוס' ב"מ קיד. ד"ה ואידך (ציון גלהש"ס), וע"ע תוס' לעיל ריש י. ד"ה מה להלן.</w:t>
      </w:r>
    </w:p>
    <w:p w14:paraId="1EFB62F3"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וראה מהרי"ט אלגזי (אות מ' סק"ב) שהקשה ודן על יסוד תוס' מסוגיא דיבמות פו.</w:t>
      </w:r>
    </w:p>
    <w:p w14:paraId="2D0FB8BB" w14:textId="77777777" w:rsidR="00210DE0" w:rsidRPr="002E6030" w:rsidRDefault="00210DE0" w:rsidP="00210DE0">
      <w:pPr>
        <w:tabs>
          <w:tab w:val="left" w:pos="6038"/>
        </w:tabs>
        <w:jc w:val="both"/>
        <w:rPr>
          <w:spacing w:val="20"/>
          <w:position w:val="6"/>
          <w:rtl/>
        </w:rPr>
      </w:pPr>
      <w:r w:rsidRPr="002E6030">
        <w:rPr>
          <w:rFonts w:hint="cs"/>
          <w:spacing w:val="20"/>
          <w:position w:val="6"/>
          <w:rtl/>
        </w:rPr>
        <w:t xml:space="preserve">ובפ"ק דקדושין אתי קל וחומר ומפקא מגזירה שוה בגמרא ובמיתת היבם וכו' - עי' גירסת ח"נ בדברי תוס', וע"ע רש"ש ויד דוד. </w:t>
      </w:r>
    </w:p>
    <w:p w14:paraId="4F2E971A"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ואע"ג דלריב"י צריכי היקשא לכדאמר בההוא פירקא דמה מעשר ניטל באומד ובמחשבה וכו' וצריכא נמי לכדדרשינן בזבחים וכו' - הרמב"ם (בכורות ז. ה.) כתב שעישר בהמות מן החדש על הישן חל דיעבד שהרי לא הקפידה על זה התורה בפירוש. ותמהו המפרשים הרי ילפינן מהיקש והוי כמפורש. ותירץ הלח"מ שם שלהרמב"ם קשיא קושית תוס' דהכא, דהא אפשר לקיים גם ההיקש וגם הקל וחומר, ומשום כך סבר שאכן אינו נחשב כמפורש בקרא. וראה עוד בדברינו לקמן נג: ד"ה עשר תעשר.</w:t>
      </w:r>
    </w:p>
    <w:p w14:paraId="4967B0FD" w14:textId="77777777" w:rsidR="00210DE0" w:rsidRPr="002E6030" w:rsidRDefault="00210DE0" w:rsidP="00210DE0">
      <w:pPr>
        <w:tabs>
          <w:tab w:val="left" w:pos="6038"/>
        </w:tabs>
        <w:jc w:val="both"/>
        <w:rPr>
          <w:spacing w:val="20"/>
          <w:position w:val="6"/>
          <w:rtl/>
        </w:rPr>
      </w:pPr>
      <w:r w:rsidRPr="002E6030">
        <w:rPr>
          <w:rFonts w:hint="cs"/>
          <w:spacing w:val="20"/>
          <w:position w:val="6"/>
          <w:rtl/>
        </w:rPr>
        <w:t>לא קשיא מידי אההיא דקדושין כדפרשינן בקדושין - עי' הגרי"פ במסהש"ס שלא נמצא כן בקדושין, אלא בתוס' פסחים כד:, וע"ע מים קדושים כאן.</w:t>
      </w:r>
    </w:p>
    <w:p w14:paraId="29FDAD02" w14:textId="77777777" w:rsidR="00210DE0" w:rsidRPr="002E6030" w:rsidRDefault="00210DE0" w:rsidP="00210DE0">
      <w:pPr>
        <w:tabs>
          <w:tab w:val="left" w:pos="6038"/>
        </w:tabs>
        <w:jc w:val="both"/>
        <w:rPr>
          <w:spacing w:val="20"/>
          <w:position w:val="6"/>
          <w:rtl/>
        </w:rPr>
      </w:pPr>
      <w:r w:rsidRPr="002E6030">
        <w:rPr>
          <w:rFonts w:hint="cs"/>
          <w:spacing w:val="20"/>
          <w:position w:val="6"/>
          <w:rtl/>
        </w:rPr>
        <w:t>ד"ה חד - פי' הקונטרס דלא אתפרש ורבינו חננאל מפרש וכו' - כפירוש ר"ח כן גרס שטמ"ק (ג') בהדיא בגמ' בשם ס"א.</w:t>
      </w:r>
    </w:p>
    <w:p w14:paraId="03E2EA11"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ורש"י אזיל לשיטתו במכות כב. וחולין קטו: שפירש דמרביע ומנהיג שור פסולי המוקדשין לוקה משום דתורת קדשים וחולין עליו, וכפירוש שדחו תוס' בסמוך. ובביאור פלוגתת רש"י ותוס', וכן בדעת הרמב"ם וראב"ד - יעוי' בדברינו על תוס' לעיל טו. ד"ה מה צבי.</w:t>
      </w:r>
    </w:p>
    <w:p w14:paraId="333A3477" w14:textId="77777777" w:rsidR="00210DE0" w:rsidRPr="002E6030" w:rsidRDefault="00210DE0" w:rsidP="00210DE0">
      <w:pPr>
        <w:tabs>
          <w:tab w:val="left" w:pos="6038"/>
        </w:tabs>
        <w:jc w:val="both"/>
        <w:rPr>
          <w:spacing w:val="20"/>
          <w:position w:val="6"/>
          <w:rtl/>
        </w:rPr>
      </w:pPr>
      <w:r w:rsidRPr="002E6030">
        <w:rPr>
          <w:rFonts w:hint="cs"/>
          <w:spacing w:val="20"/>
          <w:position w:val="6"/>
          <w:rtl/>
        </w:rPr>
        <w:t>ד"ה דתניא - ומיירי כשהפריש שתי חטאות לאחריות והרי עתה אחת תמימה ואחת בעלת מום שבמשנה קרבה וכו' - עי' גירסת שטמ"ק וגירסת צ"ק בקושית תוס', ומבואר יותר בתוס' תמורה כד. (ד"ה רבי אלעזר), ובשטמ"ק שם (אות י"ד בהשמטות) בשם תוס' אחרות, ובשטמ"ק השלם כאן בשם תו"ח.</w:t>
      </w:r>
    </w:p>
    <w:p w14:paraId="5AFB8C1A"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ואומר רבי דבמשנה מיירי שהפריש פרה בעלת מום וחיללה על התמימה וכו' - הרש"ש הגיה "חטאת בעלת מום". ושטמ"ק מחק תיבת 'פרה'.</w:t>
      </w:r>
    </w:p>
    <w:p w14:paraId="7F3A973C" w14:textId="77777777" w:rsidR="00210DE0" w:rsidRPr="002E6030" w:rsidRDefault="00210DE0" w:rsidP="00210DE0">
      <w:pPr>
        <w:tabs>
          <w:tab w:val="left" w:pos="6038"/>
        </w:tabs>
        <w:jc w:val="both"/>
        <w:rPr>
          <w:spacing w:val="20"/>
          <w:position w:val="6"/>
          <w:rtl/>
        </w:rPr>
      </w:pPr>
      <w:r w:rsidRPr="002E6030">
        <w:rPr>
          <w:rFonts w:hint="cs"/>
          <w:spacing w:val="20"/>
          <w:position w:val="6"/>
          <w:rtl/>
        </w:rPr>
        <w:t xml:space="preserve">ומש"כ תוס' שהפריש בעלת מום - כתב הרש"ש דלאו דוקא, דהוא הדין אם הוממה אחר כך, ואולי משום דלישנא דמתני' שם הכי משמע. וכן מש"כ תוס' ד"חיללה על התמימה" - כתב הרש"ש דלאו דוקא, והוא הדין חיללה על מעות ולקח בדמיה אחרת - עי' בדבריו.    </w:t>
      </w:r>
    </w:p>
    <w:p w14:paraId="05C8D82E" w14:textId="77777777" w:rsidR="00210DE0" w:rsidRPr="002E6030" w:rsidRDefault="00210DE0" w:rsidP="00210DE0">
      <w:pPr>
        <w:tabs>
          <w:tab w:val="left" w:pos="6038"/>
        </w:tabs>
        <w:jc w:val="both"/>
        <w:rPr>
          <w:spacing w:val="20"/>
          <w:position w:val="6"/>
          <w:rtl/>
        </w:rPr>
      </w:pPr>
      <w:r w:rsidRPr="002E6030">
        <w:rPr>
          <w:rFonts w:hint="cs"/>
          <w:spacing w:val="20"/>
          <w:position w:val="6"/>
          <w:rtl/>
        </w:rPr>
        <w:t>דף לג:</w:t>
      </w:r>
    </w:p>
    <w:p w14:paraId="051A0819" w14:textId="77777777" w:rsidR="00210DE0" w:rsidRPr="002E6030" w:rsidRDefault="00210DE0" w:rsidP="00210DE0">
      <w:pPr>
        <w:tabs>
          <w:tab w:val="left" w:pos="6038"/>
        </w:tabs>
        <w:jc w:val="both"/>
        <w:rPr>
          <w:spacing w:val="20"/>
          <w:position w:val="6"/>
          <w:rtl/>
        </w:rPr>
      </w:pPr>
      <w:r w:rsidRPr="002E6030">
        <w:rPr>
          <w:rFonts w:hint="cs"/>
          <w:spacing w:val="20"/>
          <w:position w:val="6"/>
          <w:rtl/>
        </w:rPr>
        <w:t>גמ'</w:t>
      </w:r>
    </w:p>
    <w:p w14:paraId="52B56113" w14:textId="77777777" w:rsidR="00210DE0" w:rsidRPr="002E6030" w:rsidRDefault="00210DE0" w:rsidP="00210DE0">
      <w:pPr>
        <w:tabs>
          <w:tab w:val="left" w:pos="6038"/>
        </w:tabs>
        <w:jc w:val="both"/>
        <w:rPr>
          <w:spacing w:val="20"/>
          <w:position w:val="6"/>
          <w:rtl/>
        </w:rPr>
      </w:pPr>
      <w:r w:rsidRPr="002E6030">
        <w:rPr>
          <w:rFonts w:hint="cs"/>
          <w:spacing w:val="20"/>
          <w:position w:val="6"/>
          <w:rtl/>
        </w:rPr>
        <w:t>דילמא עד כאן לא קאמר ראב"ש התם אלא פסולי המוקדשין דאלימי למיתפס פדיונו - צ"ב הרי בפסולי המוקדשין לאחר פדיון מיירי, וכבר לא אלימי למיתפס פדיונן - עי' ראשית בכורים, וע"ע חזו"א (בכורות סי' כ"ב סוף סק"ו), והערות להגריש"א.</w:t>
      </w:r>
    </w:p>
    <w:p w14:paraId="135A065F" w14:textId="77777777" w:rsidR="00210DE0" w:rsidRPr="002E6030" w:rsidRDefault="00210DE0" w:rsidP="00210DE0">
      <w:pPr>
        <w:tabs>
          <w:tab w:val="left" w:pos="6038"/>
        </w:tabs>
        <w:jc w:val="both"/>
        <w:rPr>
          <w:spacing w:val="20"/>
          <w:position w:val="6"/>
          <w:rtl/>
        </w:rPr>
      </w:pPr>
      <w:r w:rsidRPr="002E6030">
        <w:rPr>
          <w:rFonts w:hint="cs"/>
          <w:spacing w:val="20"/>
          <w:position w:val="6"/>
          <w:rtl/>
        </w:rPr>
        <w:t>במערבא משמיה דרבינא אמרי מפני שנראה כעובד עבודה בקדשים:</w:t>
      </w:r>
    </w:p>
    <w:p w14:paraId="7FB336A3" w14:textId="77777777" w:rsidR="00210DE0" w:rsidRPr="002E6030" w:rsidRDefault="00210DE0" w:rsidP="00210DE0">
      <w:pPr>
        <w:tabs>
          <w:tab w:val="left" w:pos="6038"/>
        </w:tabs>
        <w:jc w:val="both"/>
        <w:rPr>
          <w:spacing w:val="20"/>
          <w:position w:val="6"/>
          <w:rtl/>
        </w:rPr>
      </w:pPr>
      <w:r w:rsidRPr="002E6030">
        <w:rPr>
          <w:rFonts w:hint="cs"/>
          <w:spacing w:val="20"/>
          <w:position w:val="6"/>
          <w:rtl/>
        </w:rPr>
        <w:t>על מה קאי מערבא. וביאור פסק הרמב"ם:</w:t>
      </w:r>
    </w:p>
    <w:p w14:paraId="1943FA09" w14:textId="77777777" w:rsidR="00210DE0" w:rsidRPr="002E6030" w:rsidRDefault="00210DE0" w:rsidP="00210DE0">
      <w:pPr>
        <w:tabs>
          <w:tab w:val="left" w:pos="6038"/>
        </w:tabs>
        <w:jc w:val="both"/>
        <w:rPr>
          <w:spacing w:val="20"/>
          <w:position w:val="6"/>
          <w:rtl/>
        </w:rPr>
      </w:pPr>
      <w:r w:rsidRPr="002E6030">
        <w:rPr>
          <w:rFonts w:hint="cs"/>
          <w:spacing w:val="20"/>
          <w:position w:val="6"/>
          <w:rtl/>
        </w:rPr>
        <w:t>רש"י מפרש דמערבא לא באו לישב הקושיא לר"א בר"ש, אלא מפרשים מהלך חדש, דהברייתא שאסרה להרגיל בבכור ופסולי המוקדשין הן דברי הכל מפני שנראה עובד בקדשים. [מיהו הגהות חש"ל בתמורה כד. העיר שמפירש"י שם אין משמע כפירושו כאן].</w:t>
      </w:r>
    </w:p>
    <w:p w14:paraId="5FDBF79F"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וכן דייקו הח"נ וכס"מ (בכורות א. יט.) מדברי הרא"ש [והרמב"ן] שהעתיקו דברי הברייתא, וכתבו עלה רק "מאי טעמא במערבא אמרי" וכו', משמע דמפרשי שמערבא אתו לאוקי הברייתא ככו"ע ופסקו כוותייהו.</w:t>
      </w:r>
    </w:p>
    <w:p w14:paraId="14B76C20"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והכרח פירושם ביאר הח"נ: דהא סברת ר"י בר אבין "גזירה שמא יגדל עדרים" ודאי לא קאי אדר"א בר"ש בלבד אלא לכו"ע, לכך סברי דאף דברי מערבא אתו לכולי עלמא.</w:t>
      </w:r>
    </w:p>
    <w:p w14:paraId="5BBBC78A" w14:textId="77777777" w:rsidR="00210DE0" w:rsidRPr="002E6030" w:rsidRDefault="00210DE0" w:rsidP="00210DE0">
      <w:pPr>
        <w:tabs>
          <w:tab w:val="left" w:pos="6038"/>
        </w:tabs>
        <w:jc w:val="both"/>
        <w:rPr>
          <w:spacing w:val="20"/>
          <w:position w:val="6"/>
          <w:rtl/>
        </w:rPr>
      </w:pPr>
      <w:r w:rsidRPr="002E6030">
        <w:rPr>
          <w:rFonts w:hint="cs"/>
          <w:spacing w:val="20"/>
          <w:position w:val="6"/>
          <w:rtl/>
        </w:rPr>
        <w:lastRenderedPageBreak/>
        <w:t>מיהו דברי רב מרי ודאי משמע דלישב הקושיא לראב"ש קאי, ולא אליבא דכולי עלמא - עי' צ"ק.</w:t>
      </w:r>
    </w:p>
    <w:p w14:paraId="4DE2D0A6" w14:textId="77777777" w:rsidR="00210DE0" w:rsidRPr="002E6030" w:rsidRDefault="00210DE0" w:rsidP="00210DE0">
      <w:pPr>
        <w:tabs>
          <w:tab w:val="left" w:pos="6038"/>
        </w:tabs>
        <w:jc w:val="both"/>
        <w:rPr>
          <w:spacing w:val="20"/>
          <w:position w:val="6"/>
          <w:rtl/>
        </w:rPr>
      </w:pPr>
      <w:r w:rsidRPr="002E6030">
        <w:rPr>
          <w:rFonts w:hint="cs"/>
          <w:spacing w:val="20"/>
          <w:position w:val="6"/>
          <w:rtl/>
        </w:rPr>
        <w:t>ברם הרמב"ם (בכורות א. יט.) פסק דבכור ופסולי המוקדשין מותר להפשיטן באיזה דרך שירצה ושרי גם להרגיל. וביארו הכס"מ וח"נ שהוא ודאי מפרש דאף דברי מערבא ור"י בר אבין קאי לשנויי אדר"א בר"ש ולאו דברי הכל הן, לפיכך פסק כבית הלל וכרבנן דפליגי ושרו בכל גווני.</w:t>
      </w:r>
    </w:p>
    <w:p w14:paraId="116B5024" w14:textId="77777777" w:rsidR="00210DE0" w:rsidRPr="002E6030" w:rsidRDefault="00210DE0" w:rsidP="00210DE0">
      <w:pPr>
        <w:tabs>
          <w:tab w:val="left" w:pos="6038"/>
        </w:tabs>
        <w:jc w:val="both"/>
        <w:rPr>
          <w:spacing w:val="20"/>
          <w:position w:val="6"/>
          <w:rtl/>
        </w:rPr>
      </w:pPr>
      <w:r w:rsidRPr="002E6030">
        <w:rPr>
          <w:rFonts w:hint="cs"/>
          <w:spacing w:val="20"/>
          <w:position w:val="6"/>
          <w:rtl/>
        </w:rPr>
        <w:t>אמנם הכס"מ (פסוהמ"ק ד. ג.) נראה כמסתפק בדעת הרמב"ם אי פסק כראב"ש. והלח"מ שם העיר עליו דבהל' בכורות הנ"ל כתב הכס"מ עצמו דפסק הרמב"ם כרבנן.</w:t>
      </w:r>
    </w:p>
    <w:p w14:paraId="5CEE34C4" w14:textId="77777777" w:rsidR="00210DE0" w:rsidRPr="002E6030" w:rsidRDefault="00210DE0" w:rsidP="00210DE0">
      <w:pPr>
        <w:tabs>
          <w:tab w:val="left" w:pos="6038"/>
        </w:tabs>
        <w:jc w:val="both"/>
        <w:rPr>
          <w:spacing w:val="20"/>
          <w:position w:val="6"/>
          <w:rtl/>
        </w:rPr>
      </w:pPr>
      <w:r w:rsidRPr="002E6030">
        <w:rPr>
          <w:rFonts w:hint="cs"/>
          <w:spacing w:val="20"/>
          <w:position w:val="6"/>
          <w:rtl/>
        </w:rPr>
        <w:t xml:space="preserve">והחזו"א (תמורה סי' ל"ה סוף סק"ז) כתב על הכס"מ שדוחק הוא לפרש ברמב"ם דמערבא ור"י בר אבין קאי על ראב"ש. אלא טעם פסק הרמב"ם משום דס"ל כרב חסדא דנחלקו בזה, ואזלינן לקולא בדברי סופרים.    </w:t>
      </w:r>
    </w:p>
    <w:p w14:paraId="396B2C2E" w14:textId="77777777" w:rsidR="00210DE0" w:rsidRPr="002E6030" w:rsidRDefault="00210DE0" w:rsidP="00210DE0">
      <w:pPr>
        <w:tabs>
          <w:tab w:val="left" w:pos="6038"/>
        </w:tabs>
        <w:jc w:val="both"/>
        <w:rPr>
          <w:spacing w:val="20"/>
          <w:position w:val="6"/>
          <w:rtl/>
        </w:rPr>
      </w:pPr>
      <w:r w:rsidRPr="002E6030">
        <w:rPr>
          <w:rFonts w:hint="cs"/>
          <w:spacing w:val="20"/>
          <w:position w:val="6"/>
          <w:rtl/>
        </w:rPr>
        <w:t>מתני'</w:t>
      </w:r>
    </w:p>
    <w:p w14:paraId="5F8AA68B" w14:textId="77777777" w:rsidR="00210DE0" w:rsidRPr="002E6030" w:rsidRDefault="00210DE0" w:rsidP="00210DE0">
      <w:pPr>
        <w:tabs>
          <w:tab w:val="left" w:pos="6038"/>
        </w:tabs>
        <w:jc w:val="both"/>
        <w:rPr>
          <w:spacing w:val="20"/>
          <w:position w:val="6"/>
          <w:rtl/>
        </w:rPr>
      </w:pPr>
      <w:r w:rsidRPr="002E6030">
        <w:rPr>
          <w:rFonts w:hint="cs"/>
          <w:spacing w:val="20"/>
          <w:position w:val="6"/>
          <w:rtl/>
        </w:rPr>
        <w:t>בכור שאחזו דם אפי' מת אין מקיזין לו דם דברי ר"י וחכ"א יקיז ובלבד שלא יעשה בו מום - פירש רש"י עפ"י הגמ' בפסחים דר' יהודה גזר מתוך שאדם בהול על ממונו אי שרית ליה אתי למיעבד במקום שעושה מום, ורבנן סברי איפכא דאי לא שרית ליה אתי למיעבד הכי.</w:t>
      </w:r>
    </w:p>
    <w:p w14:paraId="6524076C"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והנה השו"ע (שלב. ד.) התיר לומר בשבת לנוכרי להקיז לבהמה שאחזה דם. וכתב הביאור הלכה שמקור הדברים במרדכי פ"ה דשבת דפסקינן כחכמים דהכא, וכיון שכך אי נגזור עליו איסור אמירה לנוכרי, מתוך שאדם בהול על ממונו יבא להקיז בעצמו - עי"ש שהאריך טובא בסוגיא זו, ובשיטות הראשונים.</w:t>
      </w:r>
    </w:p>
    <w:p w14:paraId="323DADC6" w14:textId="77777777" w:rsidR="00210DE0" w:rsidRPr="002E6030" w:rsidRDefault="00210DE0" w:rsidP="00210DE0">
      <w:pPr>
        <w:tabs>
          <w:tab w:val="left" w:pos="6038"/>
        </w:tabs>
        <w:jc w:val="both"/>
        <w:rPr>
          <w:spacing w:val="20"/>
          <w:position w:val="6"/>
          <w:rtl/>
        </w:rPr>
      </w:pPr>
      <w:r w:rsidRPr="002E6030">
        <w:rPr>
          <w:rFonts w:hint="cs"/>
          <w:spacing w:val="20"/>
          <w:position w:val="6"/>
          <w:rtl/>
        </w:rPr>
        <w:t>ר"ש אומר יקיז אע"פ שהוא עושה בו מום - בגמ' לקמן לד. פסקו הלכה כר' שמעון. ומה בין ר' שמעון דמתני' ודברייתא, ושיטות הראשונים בביאור הסוגיא שם, ובפסק ההלכה - יעוי' בדברינו שם (אמר רב יהודה).</w:t>
      </w:r>
    </w:p>
    <w:p w14:paraId="03406238" w14:textId="77777777" w:rsidR="00210DE0" w:rsidRPr="002E6030" w:rsidRDefault="00210DE0" w:rsidP="00210DE0">
      <w:pPr>
        <w:tabs>
          <w:tab w:val="left" w:pos="6038"/>
        </w:tabs>
        <w:jc w:val="both"/>
        <w:rPr>
          <w:spacing w:val="20"/>
          <w:position w:val="6"/>
          <w:rtl/>
        </w:rPr>
      </w:pPr>
      <w:r w:rsidRPr="002E6030">
        <w:rPr>
          <w:rFonts w:hint="cs"/>
          <w:spacing w:val="20"/>
          <w:position w:val="6"/>
          <w:rtl/>
        </w:rPr>
        <w:t>גמ'</w:t>
      </w:r>
    </w:p>
    <w:p w14:paraId="5804B74A" w14:textId="77777777" w:rsidR="00210DE0" w:rsidRPr="002E6030" w:rsidRDefault="00210DE0" w:rsidP="00210DE0">
      <w:pPr>
        <w:tabs>
          <w:tab w:val="left" w:pos="6038"/>
        </w:tabs>
        <w:jc w:val="both"/>
        <w:rPr>
          <w:spacing w:val="20"/>
          <w:position w:val="6"/>
          <w:rtl/>
        </w:rPr>
      </w:pPr>
      <w:r w:rsidRPr="002E6030">
        <w:rPr>
          <w:rFonts w:hint="cs"/>
          <w:spacing w:val="20"/>
          <w:position w:val="6"/>
          <w:rtl/>
        </w:rPr>
        <w:t>דתנן חבית של תרומה שנולד בה ספק טומאה - פירש רש"י בפסחים טו. כגון שנכנס אדם טמא לשם ספק נגע בה ספק לא נגע. וכעי"ז פירש רגמ"ה כאן.</w:t>
      </w:r>
    </w:p>
    <w:p w14:paraId="47F86D86"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והקשו תוס' פסחים שם (ד"ה חבית) דממה נפשך אי הוי ברשות היחיד הרי ספיקו טמא, ואי ברשות הרבים ספיקו טהור - עי' מש"כ לפרש. וראה עוד בדברי הר"ש בתרומות (פ"ח מ"ח), שטמ"ק השלם כאן בשם תו"ח, ומהרי"ט אלגזי (אות מ"ב סק"ז וסק"י).</w:t>
      </w:r>
    </w:p>
    <w:p w14:paraId="208E7DC8" w14:textId="77777777" w:rsidR="00210DE0" w:rsidRPr="002E6030" w:rsidRDefault="00210DE0" w:rsidP="00210DE0">
      <w:pPr>
        <w:tabs>
          <w:tab w:val="left" w:pos="6038"/>
        </w:tabs>
        <w:jc w:val="both"/>
        <w:rPr>
          <w:spacing w:val="20"/>
          <w:position w:val="6"/>
          <w:rtl/>
        </w:rPr>
      </w:pPr>
      <w:r w:rsidRPr="002E6030">
        <w:rPr>
          <w:rFonts w:hint="cs"/>
          <w:spacing w:val="20"/>
          <w:position w:val="6"/>
          <w:rtl/>
        </w:rPr>
        <w:t>רבי יהושע אומר אם היתה מונחת במקום המוצנע יניחנה במקום התורפה אם היתה מכוסה יגלנה:</w:t>
      </w:r>
    </w:p>
    <w:p w14:paraId="157C1BCE" w14:textId="77777777" w:rsidR="00210DE0" w:rsidRPr="002E6030" w:rsidRDefault="00210DE0" w:rsidP="00210DE0">
      <w:pPr>
        <w:tabs>
          <w:tab w:val="left" w:pos="6038"/>
        </w:tabs>
        <w:jc w:val="both"/>
        <w:rPr>
          <w:spacing w:val="20"/>
          <w:position w:val="6"/>
          <w:rtl/>
        </w:rPr>
      </w:pPr>
      <w:r w:rsidRPr="002E6030">
        <w:rPr>
          <w:rFonts w:hint="cs"/>
          <w:spacing w:val="20"/>
          <w:position w:val="6"/>
          <w:rtl/>
        </w:rPr>
        <w:t>האם דין הוא לנהוג כך או שאם ירצה, ונפק"מ לפסק ההלכה:</w:t>
      </w:r>
    </w:p>
    <w:p w14:paraId="55435F83" w14:textId="77777777" w:rsidR="00210DE0" w:rsidRPr="002E6030" w:rsidRDefault="00210DE0" w:rsidP="00210DE0">
      <w:pPr>
        <w:tabs>
          <w:tab w:val="left" w:pos="6038"/>
        </w:tabs>
        <w:jc w:val="both"/>
        <w:rPr>
          <w:spacing w:val="20"/>
          <w:position w:val="6"/>
          <w:rtl/>
        </w:rPr>
      </w:pPr>
      <w:r w:rsidRPr="002E6030">
        <w:rPr>
          <w:rFonts w:hint="cs"/>
          <w:spacing w:val="20"/>
          <w:position w:val="6"/>
          <w:rtl/>
        </w:rPr>
        <w:t xml:space="preserve">פירש רש"י דכיון שאינה ראויה לכלום הלכך יגלנה ותטמא ותהא ראויה לזילוף. ומשמע לכאורה דלר' יהושע דינא הוא למיעבד הכי, אולם רש"י פסחים טו. כתב "כלומר אם רצה יכול לגרום לה טומאה". והרמב"ם בפיהמ"ש (תרומות פ"ח מ"ח) כתב "ור' יהושע סובר בהפך, ואמר שראוי להניחה למקרים ולמאורעות כדי שתשפך בסיבה אחרת זולתי ספק טומאה", משמע שכן צריך לנהוג. </w:t>
      </w:r>
    </w:p>
    <w:p w14:paraId="14B40ED7" w14:textId="77777777" w:rsidR="00210DE0" w:rsidRPr="002E6030" w:rsidRDefault="00210DE0" w:rsidP="00210DE0">
      <w:pPr>
        <w:tabs>
          <w:tab w:val="left" w:pos="6038"/>
        </w:tabs>
        <w:jc w:val="both"/>
        <w:rPr>
          <w:spacing w:val="20"/>
          <w:position w:val="6"/>
          <w:rtl/>
        </w:rPr>
      </w:pPr>
      <w:r w:rsidRPr="002E6030">
        <w:rPr>
          <w:rFonts w:hint="cs"/>
          <w:spacing w:val="20"/>
          <w:position w:val="6"/>
          <w:rtl/>
        </w:rPr>
        <w:t xml:space="preserve">והנה נפק"מ בין הפירושים הנ"ל - מה סברת רבן גמליאל שלא יחדש בה דבר [שכוותיה פסק הרמב"ם להלכה], האם הוא איסור, או שאין צריך לגרום טומאה, אבל יכול לחדש בה דבר לטיבותא - עי' מהר"י קורקוס (תרומות ב. ב.), וראשית בכורים בסוגיין. </w:t>
      </w:r>
    </w:p>
    <w:p w14:paraId="5AAA174F" w14:textId="77777777" w:rsidR="00210DE0" w:rsidRPr="002E6030" w:rsidRDefault="00210DE0" w:rsidP="00210DE0">
      <w:pPr>
        <w:tabs>
          <w:tab w:val="left" w:pos="6038"/>
        </w:tabs>
        <w:jc w:val="both"/>
        <w:rPr>
          <w:spacing w:val="20"/>
          <w:position w:val="6"/>
          <w:rtl/>
        </w:rPr>
      </w:pPr>
      <w:r w:rsidRPr="002E6030">
        <w:rPr>
          <w:rFonts w:hint="cs"/>
          <w:spacing w:val="20"/>
          <w:position w:val="6"/>
          <w:rtl/>
        </w:rPr>
        <w:t>דלמא עד כאן לא קאמר ר"מ התם דקא עביד בידים אבל הכא דגרמא כר' יהושע ס"ל - בהגהות מצפ"א עמד מדוע לא קאמר נמי איפכא, עד כאן לא קאמר ר' יהושע התם משום דגרמא בעלמא הוא וכו'. אמנם בשטמ"ק (י') הגיה והוסיף זאת, וכן הח"נ כתב דניכר חיסרון בגמ' והגיה כן.</w:t>
      </w:r>
    </w:p>
    <w:p w14:paraId="4A4D1D4C" w14:textId="77777777" w:rsidR="00210DE0" w:rsidRPr="002E6030" w:rsidRDefault="00210DE0" w:rsidP="00210DE0">
      <w:pPr>
        <w:tabs>
          <w:tab w:val="left" w:pos="6038"/>
        </w:tabs>
        <w:jc w:val="both"/>
        <w:rPr>
          <w:spacing w:val="20"/>
          <w:position w:val="6"/>
          <w:rtl/>
        </w:rPr>
      </w:pPr>
      <w:r w:rsidRPr="002E6030">
        <w:rPr>
          <w:rFonts w:hint="cs"/>
          <w:spacing w:val="20"/>
          <w:position w:val="6"/>
          <w:rtl/>
        </w:rPr>
        <w:t>אמר רחב"א אר"י הכל מודים במחמץ אחר מחמץ שהוא חייב:</w:t>
      </w:r>
    </w:p>
    <w:p w14:paraId="0B69C028" w14:textId="77777777" w:rsidR="00210DE0" w:rsidRPr="002E6030" w:rsidRDefault="00210DE0" w:rsidP="00210DE0">
      <w:pPr>
        <w:tabs>
          <w:tab w:val="left" w:pos="6038"/>
        </w:tabs>
        <w:jc w:val="both"/>
        <w:rPr>
          <w:spacing w:val="20"/>
          <w:position w:val="6"/>
          <w:rtl/>
        </w:rPr>
      </w:pPr>
      <w:r w:rsidRPr="002E6030">
        <w:rPr>
          <w:rFonts w:hint="cs"/>
          <w:spacing w:val="20"/>
          <w:position w:val="6"/>
          <w:rtl/>
        </w:rPr>
        <w:t>האם מחמץ אחר מחמץ חייב דוקא כשהוסיף בחימוץ?</w:t>
      </w:r>
    </w:p>
    <w:p w14:paraId="72FD864F" w14:textId="77777777" w:rsidR="00210DE0" w:rsidRPr="002E6030" w:rsidRDefault="00210DE0" w:rsidP="00210DE0">
      <w:pPr>
        <w:tabs>
          <w:tab w:val="left" w:pos="6038"/>
        </w:tabs>
        <w:jc w:val="both"/>
        <w:rPr>
          <w:spacing w:val="20"/>
          <w:position w:val="6"/>
          <w:rtl/>
        </w:rPr>
      </w:pPr>
      <w:r w:rsidRPr="002E6030">
        <w:rPr>
          <w:rFonts w:hint="cs"/>
          <w:spacing w:val="20"/>
          <w:position w:val="6"/>
          <w:rtl/>
        </w:rPr>
        <w:t>כתב הקרן אורה (מנחות נו:) דלכאורה משמע דמחמץ אחר מחמץ חייב דוקא כשהוסיף בחימוץ, דומיא דמטיל מום בבעל מום שהטיל מום חדש, ודומיא דמסרס אחר מסרס [וכן גם לשון רש"י שם "כלומר כל המסייעים לחימוץ"], אבל האמת דחייב אפילו לא מוסיף מדי, דכל שנתחמץ אסור לטפל בעשיות אחרות וחייב על זה. [עי' תוס' מנחות נה: ד"ה אף].</w:t>
      </w:r>
    </w:p>
    <w:p w14:paraId="0316855B" w14:textId="77777777" w:rsidR="00210DE0" w:rsidRPr="002E6030" w:rsidRDefault="00210DE0" w:rsidP="00210DE0">
      <w:pPr>
        <w:tabs>
          <w:tab w:val="left" w:pos="6038"/>
        </w:tabs>
        <w:jc w:val="both"/>
        <w:rPr>
          <w:spacing w:val="20"/>
          <w:position w:val="6"/>
          <w:rtl/>
        </w:rPr>
      </w:pPr>
      <w:r w:rsidRPr="002E6030">
        <w:rPr>
          <w:rFonts w:hint="cs"/>
          <w:spacing w:val="20"/>
          <w:position w:val="6"/>
          <w:rtl/>
        </w:rPr>
        <w:t>אולם השפ"א שם פירש ודייק לשון הרמב"ם איפכא, דמחמץ אחר מחמץ חייב דוקא כשמוסיף חימוץ כגון שמוסיף בו שאור דומיא דמום וסירוס, ועי' בדבריו א"כ כיצד יליף זאת מדכתיב "לא תעשה ולא תאפה חמץ".</w:t>
      </w:r>
    </w:p>
    <w:p w14:paraId="1206A2E4" w14:textId="77777777" w:rsidR="00210DE0" w:rsidRPr="002E6030" w:rsidRDefault="00210DE0" w:rsidP="00210DE0">
      <w:pPr>
        <w:tabs>
          <w:tab w:val="left" w:pos="6038"/>
        </w:tabs>
        <w:jc w:val="both"/>
        <w:rPr>
          <w:spacing w:val="20"/>
          <w:position w:val="6"/>
          <w:rtl/>
        </w:rPr>
      </w:pPr>
      <w:r w:rsidRPr="002E6030">
        <w:rPr>
          <w:rFonts w:hint="cs"/>
          <w:spacing w:val="20"/>
          <w:position w:val="6"/>
          <w:rtl/>
        </w:rPr>
        <w:lastRenderedPageBreak/>
        <w:t>והרדב"ז (מעשה"ק יב. יד.) תחילה רצה לפרש דחייב אם נתן בה שאור אחר ואפילו לא הוסיף בחימוץ, ותמה ע"ז דאמאי חייב הא לא עביד מידי וגברא קטילא קטל, ומסיק דר' יוחנן קמ"ל שחייב על כל עשייה, דאילו מברייתא דהתם דחייב על מעשה יחיד ס"ד כגון שבמעשה זה הוא מחמצה, קמ"ל דחייב אפילו שנתחמצה כבר, וכן נקט המנחת חינוך (קלה. ד.).</w:t>
      </w:r>
    </w:p>
    <w:p w14:paraId="23A3CC77" w14:textId="77777777" w:rsidR="00210DE0" w:rsidRPr="002E6030" w:rsidRDefault="00210DE0" w:rsidP="00210DE0">
      <w:pPr>
        <w:tabs>
          <w:tab w:val="left" w:pos="6038"/>
        </w:tabs>
        <w:jc w:val="both"/>
        <w:rPr>
          <w:spacing w:val="20"/>
          <w:position w:val="6"/>
          <w:rtl/>
        </w:rPr>
      </w:pPr>
      <w:r w:rsidRPr="002E6030">
        <w:rPr>
          <w:rFonts w:hint="cs"/>
          <w:spacing w:val="20"/>
          <w:position w:val="6"/>
          <w:rtl/>
        </w:rPr>
        <w:t xml:space="preserve">וראה בזבח תודה מנחות שם, וכן בתורת הקדשים, שנקט בפשיטות דחייב דוקא אם הוסיף השני בחימוץ, בין העורך אחר העורך ובין עורך אחר הלש, ובין הטיל שאור למנחה עד שנעשה חמץ גמור. וראה עוד בכנסת הראשונים מנחות שם [בהערה נה-סא]. </w:t>
      </w:r>
    </w:p>
    <w:p w14:paraId="5DE7AE38" w14:textId="77777777" w:rsidR="00210DE0" w:rsidRPr="002E6030" w:rsidRDefault="00210DE0" w:rsidP="00210DE0">
      <w:pPr>
        <w:tabs>
          <w:tab w:val="left" w:pos="6038"/>
        </w:tabs>
        <w:jc w:val="both"/>
        <w:rPr>
          <w:spacing w:val="20"/>
          <w:position w:val="6"/>
          <w:rtl/>
        </w:rPr>
      </w:pPr>
      <w:r w:rsidRPr="002E6030">
        <w:rPr>
          <w:rFonts w:hint="cs"/>
          <w:spacing w:val="20"/>
          <w:position w:val="6"/>
          <w:rtl/>
        </w:rPr>
        <w:t>במחמץ אחר מחמץ שהוא חייב:</w:t>
      </w:r>
    </w:p>
    <w:p w14:paraId="1C139501" w14:textId="77777777" w:rsidR="00210DE0" w:rsidRPr="002E6030" w:rsidRDefault="00210DE0" w:rsidP="00210DE0">
      <w:pPr>
        <w:tabs>
          <w:tab w:val="left" w:pos="6038"/>
        </w:tabs>
        <w:jc w:val="both"/>
        <w:rPr>
          <w:spacing w:val="20"/>
          <w:position w:val="6"/>
          <w:rtl/>
        </w:rPr>
      </w:pPr>
      <w:r w:rsidRPr="002E6030">
        <w:rPr>
          <w:rFonts w:hint="cs"/>
          <w:spacing w:val="20"/>
          <w:position w:val="6"/>
          <w:rtl/>
        </w:rPr>
        <w:t>דין מחמץ אחר מחמץ לא שייך בקומץ אלא בשירים בלבד:</w:t>
      </w:r>
    </w:p>
    <w:p w14:paraId="3648081A" w14:textId="77777777" w:rsidR="00210DE0" w:rsidRPr="002E6030" w:rsidRDefault="00210DE0" w:rsidP="00210DE0">
      <w:pPr>
        <w:tabs>
          <w:tab w:val="left" w:pos="6038"/>
        </w:tabs>
        <w:jc w:val="both"/>
        <w:rPr>
          <w:spacing w:val="20"/>
          <w:position w:val="6"/>
          <w:rtl/>
        </w:rPr>
      </w:pPr>
      <w:r w:rsidRPr="002E6030">
        <w:rPr>
          <w:rFonts w:hint="cs"/>
          <w:spacing w:val="20"/>
          <w:position w:val="6"/>
          <w:rtl/>
        </w:rPr>
        <w:t>כן דקדק בחי' הגרי"ז (מנחות נו:) מלשון הרמב"ם, ועי"ש שביאר זאת. וכן כל הראשונים מוני המצות מנו הך לאו ד"לא תעשה חמץ" לענין שיירי המנחה, וראה בכנסת הראשונים מנחות שם [בהערה מא-מו].</w:t>
      </w:r>
    </w:p>
    <w:p w14:paraId="046BA4E4" w14:textId="77777777" w:rsidR="00210DE0" w:rsidRPr="002E6030" w:rsidRDefault="00210DE0" w:rsidP="00210DE0">
      <w:pPr>
        <w:tabs>
          <w:tab w:val="left" w:pos="6038"/>
        </w:tabs>
        <w:jc w:val="both"/>
        <w:rPr>
          <w:spacing w:val="20"/>
          <w:position w:val="6"/>
          <w:rtl/>
        </w:rPr>
      </w:pPr>
      <w:r w:rsidRPr="002E6030">
        <w:rPr>
          <w:rFonts w:hint="cs"/>
          <w:spacing w:val="20"/>
          <w:position w:val="6"/>
          <w:rtl/>
        </w:rPr>
        <w:t>במסרס אחר מסרס שהוא חייב - כתב החזו"א (או"ח סב. כו.) דהשותה כוס עיקרין אחר כוס עיקרין פטור כיון שהשני לאו כלום עביד - עי' בדבריו. [ועי' לעיל ד"ה אמר רחב"א].</w:t>
      </w:r>
    </w:p>
    <w:p w14:paraId="30A17155" w14:textId="77777777" w:rsidR="00210DE0" w:rsidRPr="002E6030" w:rsidRDefault="00210DE0" w:rsidP="00210DE0">
      <w:pPr>
        <w:tabs>
          <w:tab w:val="left" w:pos="6038"/>
        </w:tabs>
        <w:jc w:val="both"/>
        <w:rPr>
          <w:spacing w:val="20"/>
          <w:position w:val="6"/>
          <w:rtl/>
        </w:rPr>
      </w:pPr>
      <w:r w:rsidRPr="002E6030">
        <w:rPr>
          <w:rFonts w:hint="cs"/>
          <w:spacing w:val="20"/>
          <w:position w:val="6"/>
          <w:rtl/>
        </w:rPr>
        <w:t>לא נחלקו אלא במטיל מום בבעל מום:</w:t>
      </w:r>
    </w:p>
    <w:p w14:paraId="3C858DB1" w14:textId="77777777" w:rsidR="00210DE0" w:rsidRPr="002E6030" w:rsidRDefault="00210DE0" w:rsidP="00210DE0">
      <w:pPr>
        <w:tabs>
          <w:tab w:val="left" w:pos="6038"/>
        </w:tabs>
        <w:jc w:val="both"/>
        <w:rPr>
          <w:spacing w:val="20"/>
          <w:position w:val="6"/>
          <w:rtl/>
        </w:rPr>
      </w:pPr>
      <w:r w:rsidRPr="002E6030">
        <w:rPr>
          <w:rFonts w:hint="cs"/>
          <w:spacing w:val="20"/>
          <w:position w:val="6"/>
          <w:rtl/>
        </w:rPr>
        <w:t>א] בדמיון הסוגיא למטיל מום בבעל מום:</w:t>
      </w:r>
    </w:p>
    <w:p w14:paraId="6A998189" w14:textId="77777777" w:rsidR="00210DE0" w:rsidRPr="002E6030" w:rsidRDefault="00210DE0" w:rsidP="00210DE0">
      <w:pPr>
        <w:tabs>
          <w:tab w:val="left" w:pos="6038"/>
        </w:tabs>
        <w:jc w:val="both"/>
        <w:rPr>
          <w:spacing w:val="20"/>
          <w:position w:val="6"/>
          <w:rtl/>
        </w:rPr>
      </w:pPr>
      <w:r w:rsidRPr="002E6030">
        <w:rPr>
          <w:rFonts w:hint="cs"/>
          <w:spacing w:val="20"/>
          <w:position w:val="6"/>
          <w:rtl/>
        </w:rPr>
        <w:t>השפ"א תמה דלכאורה לא דמי סוגיין למטיל מום בבעל מום, דהכא שעל ידי הטלת המום החדש יתרפא הישן י"ל דשרי טפי, ולאידך גיסא אפילו למ"ד מותר להטיל מום בבעל מום הכא גרע, דהשתא אינו בעל מום דהא יש לו רפואה, ואף שעל ידה יוולד לו מום אחר מ"מ עתה אינו בעל מום. וכתב לישב דסברה סוגיין דלמ"ד מותר להטיל בו מום היינו אפילו מום קבוע במום עובר, ואחזו דם חשיב מיהא כמום עובר כיון שיש לו רפואה - עי' בדבריו.</w:t>
      </w:r>
    </w:p>
    <w:p w14:paraId="1E0B547D"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והנה הא דנקט דלהאי מ"ד מותר להטיל אף מום קבוע במום עובר - כ"כ הרא"ש, וכן משמע בתוס' לד. (סוף ד"ה אילימא). אמנם האם מום שיכול להתרפאות חשיב מום עובר - תליא בשני תירוצי תוס' לקמן לח: (ד"ה וסימניך). וראה בדברינו על שני דיבורי תוס' אלו.</w:t>
      </w:r>
    </w:p>
    <w:p w14:paraId="33B51295" w14:textId="77777777" w:rsidR="00210DE0" w:rsidRPr="002E6030" w:rsidRDefault="00210DE0" w:rsidP="00210DE0">
      <w:pPr>
        <w:tabs>
          <w:tab w:val="left" w:pos="6038"/>
        </w:tabs>
        <w:jc w:val="both"/>
        <w:rPr>
          <w:spacing w:val="20"/>
          <w:position w:val="6"/>
          <w:rtl/>
        </w:rPr>
      </w:pPr>
      <w:r w:rsidRPr="002E6030">
        <w:rPr>
          <w:rFonts w:hint="cs"/>
          <w:spacing w:val="20"/>
          <w:position w:val="6"/>
          <w:rtl/>
        </w:rPr>
        <w:t>ב] בגדר 'מום' בבכור שאחזו דם:</w:t>
      </w:r>
    </w:p>
    <w:p w14:paraId="4496A96F" w14:textId="77777777" w:rsidR="00210DE0" w:rsidRPr="002E6030" w:rsidRDefault="00210DE0" w:rsidP="00210DE0">
      <w:pPr>
        <w:tabs>
          <w:tab w:val="left" w:pos="6038"/>
        </w:tabs>
        <w:jc w:val="both"/>
        <w:rPr>
          <w:spacing w:val="20"/>
          <w:position w:val="6"/>
          <w:rtl/>
        </w:rPr>
      </w:pPr>
      <w:r w:rsidRPr="002E6030">
        <w:rPr>
          <w:rFonts w:hint="cs"/>
          <w:spacing w:val="20"/>
          <w:position w:val="6"/>
          <w:rtl/>
        </w:rPr>
        <w:t>תוס' לד. (ד"ה אילימא) משמע שמסתפקים האם עצם אחיזת דם חשיב מום כיון שודאי ימות אם לא יקיז, או דאפילו לא ימות, כיון שאי אפשר לו להתרפאות בלא הקזה במקום שעושה מום, חשיב כבר עכשיו כבעל מום.</w:t>
      </w:r>
    </w:p>
    <w:p w14:paraId="62EECFDA" w14:textId="77777777" w:rsidR="00210DE0" w:rsidRPr="002E6030" w:rsidRDefault="00210DE0" w:rsidP="00210DE0">
      <w:pPr>
        <w:tabs>
          <w:tab w:val="left" w:pos="6038"/>
        </w:tabs>
        <w:jc w:val="both"/>
        <w:rPr>
          <w:spacing w:val="20"/>
          <w:position w:val="6"/>
          <w:rtl/>
        </w:rPr>
      </w:pPr>
      <w:r w:rsidRPr="002E6030">
        <w:rPr>
          <w:rFonts w:hint="cs"/>
          <w:spacing w:val="20"/>
          <w:position w:val="6"/>
          <w:rtl/>
        </w:rPr>
        <w:t>אמנם מדברי רש"י מנחות נו: (ד"ה הכל מודים), ורגמ"ה שם, ושטמ"ק שם (נו. אות ט') משמע דהשתא שאחוזת דם היא גופה חשיב מום. ובתוס' שם (ריש נו:) משמע דרק על שם סופו כיון שעתיד להטיל בה מום.</w:t>
      </w:r>
    </w:p>
    <w:p w14:paraId="7EA8D7CD" w14:textId="77777777" w:rsidR="00210DE0" w:rsidRPr="002E6030" w:rsidRDefault="00210DE0" w:rsidP="00210DE0">
      <w:pPr>
        <w:tabs>
          <w:tab w:val="left" w:pos="6038"/>
        </w:tabs>
        <w:jc w:val="both"/>
        <w:rPr>
          <w:spacing w:val="20"/>
          <w:position w:val="6"/>
          <w:rtl/>
        </w:rPr>
      </w:pPr>
      <w:r w:rsidRPr="002E6030">
        <w:rPr>
          <w:rFonts w:hint="cs"/>
          <w:spacing w:val="20"/>
          <w:position w:val="6"/>
          <w:rtl/>
        </w:rPr>
        <w:t xml:space="preserve">וראה עוד בזה ראשית בכורים בסוגיין (ריש לד.). </w:t>
      </w:r>
    </w:p>
    <w:p w14:paraId="2E6BCC1C" w14:textId="77777777" w:rsidR="00210DE0" w:rsidRPr="002E6030" w:rsidRDefault="00210DE0" w:rsidP="00210DE0">
      <w:pPr>
        <w:tabs>
          <w:tab w:val="left" w:pos="6038"/>
        </w:tabs>
        <w:jc w:val="both"/>
        <w:rPr>
          <w:spacing w:val="20"/>
          <w:position w:val="6"/>
          <w:rtl/>
        </w:rPr>
      </w:pPr>
      <w:r w:rsidRPr="002E6030">
        <w:rPr>
          <w:rFonts w:hint="cs"/>
          <w:spacing w:val="20"/>
          <w:position w:val="6"/>
          <w:rtl/>
        </w:rPr>
        <w:t>ג] מטיל מום בקרבן בזה"ז, ובפסולי מזבח בזמן המקדש:</w:t>
      </w:r>
    </w:p>
    <w:p w14:paraId="788212BA" w14:textId="77777777" w:rsidR="00210DE0" w:rsidRPr="002E6030" w:rsidRDefault="00210DE0" w:rsidP="00210DE0">
      <w:pPr>
        <w:tabs>
          <w:tab w:val="left" w:pos="6038"/>
        </w:tabs>
        <w:jc w:val="both"/>
        <w:rPr>
          <w:spacing w:val="20"/>
          <w:position w:val="6"/>
          <w:rtl/>
        </w:rPr>
      </w:pPr>
      <w:r w:rsidRPr="002E6030">
        <w:rPr>
          <w:rFonts w:hint="cs"/>
          <w:spacing w:val="20"/>
          <w:position w:val="6"/>
          <w:rtl/>
        </w:rPr>
        <w:t>הנה איתא בע"ז יג: דאפילו למ"ד אסור להטיל מום בבע"מ מותר מן התורה להטיל מום בקרבן בזה"ז שאינו עומד להקרבה לא גופו ולא דמיו. [עי' תוס' כאן ד"ה בעל מום, ובדברינו שם].</w:t>
      </w:r>
    </w:p>
    <w:p w14:paraId="3115717E"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וכתב המנחת חינוך (רפז. יא.) דלפי זה ה"ה דמותר אף בזמן המקדש להטיל מום בפסולי מזבח כגון רובע ונרבע וכדו', שהרי לא חזו אפילו לדמיהם כל זמן שלא נפל בהם מום.</w:t>
      </w:r>
    </w:p>
    <w:p w14:paraId="1EAFB56F"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וכדבריו נקט באחיעזר (ח"ב סי' לג. ג.), והוכיח מהא דנחלקו ר"מ ורבנן רק במטיל מום בבעל מום ולא בשאר פסולי מזבח.</w:t>
      </w:r>
    </w:p>
    <w:p w14:paraId="55D021D0" w14:textId="77777777" w:rsidR="00210DE0" w:rsidRPr="002E6030" w:rsidRDefault="00210DE0" w:rsidP="00210DE0">
      <w:pPr>
        <w:tabs>
          <w:tab w:val="left" w:pos="6038"/>
        </w:tabs>
        <w:jc w:val="both"/>
        <w:rPr>
          <w:spacing w:val="20"/>
          <w:position w:val="6"/>
          <w:rtl/>
        </w:rPr>
      </w:pPr>
      <w:r w:rsidRPr="002E6030">
        <w:rPr>
          <w:rFonts w:hint="cs"/>
          <w:spacing w:val="20"/>
          <w:position w:val="6"/>
          <w:rtl/>
        </w:rPr>
        <w:t>דר"מ סבר כל מום לא יהיה בו ורבנן סברי תמים יהיה לרצון:</w:t>
      </w:r>
    </w:p>
    <w:p w14:paraId="2CAE1523" w14:textId="77777777" w:rsidR="00210DE0" w:rsidRPr="002E6030" w:rsidRDefault="00210DE0" w:rsidP="00210DE0">
      <w:pPr>
        <w:tabs>
          <w:tab w:val="left" w:pos="6038"/>
        </w:tabs>
        <w:jc w:val="both"/>
        <w:rPr>
          <w:spacing w:val="20"/>
          <w:position w:val="6"/>
          <w:rtl/>
        </w:rPr>
      </w:pPr>
      <w:r w:rsidRPr="002E6030">
        <w:rPr>
          <w:rFonts w:hint="cs"/>
          <w:spacing w:val="20"/>
          <w:position w:val="6"/>
          <w:rtl/>
        </w:rPr>
        <w:t>כמאן פסק הרמב"ם?</w:t>
      </w:r>
    </w:p>
    <w:p w14:paraId="2D6D9AC3" w14:textId="77777777" w:rsidR="00210DE0" w:rsidRPr="002E6030" w:rsidRDefault="00210DE0" w:rsidP="00210DE0">
      <w:pPr>
        <w:tabs>
          <w:tab w:val="left" w:pos="6038"/>
        </w:tabs>
        <w:jc w:val="both"/>
        <w:rPr>
          <w:spacing w:val="20"/>
          <w:position w:val="6"/>
          <w:rtl/>
        </w:rPr>
      </w:pPr>
      <w:r w:rsidRPr="002E6030">
        <w:rPr>
          <w:rFonts w:hint="cs"/>
          <w:spacing w:val="20"/>
          <w:position w:val="6"/>
          <w:rtl/>
        </w:rPr>
        <w:t>הרמב"ם (איסו"מ א. ח.) פסק "המטיל מום בקדשים ובא אחר והטיל בה מום אחר השני אינו לוקה", וכתבו הנושאי כלים דפסק כחכמים.</w:t>
      </w:r>
    </w:p>
    <w:p w14:paraId="60D6E369" w14:textId="77777777" w:rsidR="00210DE0" w:rsidRPr="002E6030" w:rsidRDefault="00210DE0" w:rsidP="00210DE0">
      <w:pPr>
        <w:tabs>
          <w:tab w:val="left" w:pos="6038"/>
        </w:tabs>
        <w:jc w:val="both"/>
        <w:rPr>
          <w:spacing w:val="20"/>
          <w:position w:val="6"/>
          <w:rtl/>
        </w:rPr>
      </w:pPr>
      <w:r w:rsidRPr="002E6030">
        <w:rPr>
          <w:rFonts w:hint="cs"/>
          <w:spacing w:val="20"/>
          <w:position w:val="6"/>
          <w:rtl/>
        </w:rPr>
        <w:t>אכן לפי זה לשונו צ"ב שכתב "אינו לוקה" משמע דאיסורא מיהא איכא, ואילו לחכמים מותר להטיל מום בבעל מום - עי"ש במהר"י קורקוס ולח"מ (הל' ז') שכתבו דלשון הרמב"ם לאו דוקא. אמנם בחי' הגרי"ז (מנחות נו:, ד"ה והנראה בזה עוד) כתב דלשון הרמב"ם משמע דאיסור מן התורה יש אליבא דחכמים - עי' מה שביאר בזה.</w:t>
      </w:r>
    </w:p>
    <w:p w14:paraId="2EDF124E" w14:textId="77777777" w:rsidR="00210DE0" w:rsidRPr="002E6030" w:rsidRDefault="00210DE0" w:rsidP="00210DE0">
      <w:pPr>
        <w:tabs>
          <w:tab w:val="left" w:pos="6038"/>
        </w:tabs>
        <w:jc w:val="both"/>
        <w:rPr>
          <w:spacing w:val="20"/>
          <w:position w:val="6"/>
          <w:rtl/>
        </w:rPr>
      </w:pPr>
      <w:r w:rsidRPr="002E6030">
        <w:rPr>
          <w:rFonts w:hint="cs"/>
          <w:spacing w:val="20"/>
          <w:position w:val="6"/>
          <w:rtl/>
        </w:rPr>
        <w:lastRenderedPageBreak/>
        <w:t>ברם המנחת חינוך (רפז. יא.) מסיק שהרמב"ם פסק כר' מאיר שאסור להטיל מום בבעל מום, ודעת ר' מאיר שאינו לוקה על זה כיון שהוא רק מריבויא ד'כל' - עי' בדבריו. וראה עוד בדברינו לקמן לד. ד"ה אמר רב יהודה (אות ה').</w:t>
      </w:r>
    </w:p>
    <w:p w14:paraId="3ECE0809" w14:textId="77777777" w:rsidR="00210DE0" w:rsidRPr="002E6030" w:rsidRDefault="00210DE0" w:rsidP="00210DE0">
      <w:pPr>
        <w:tabs>
          <w:tab w:val="left" w:pos="6038"/>
        </w:tabs>
        <w:jc w:val="both"/>
        <w:rPr>
          <w:spacing w:val="20"/>
          <w:position w:val="6"/>
          <w:rtl/>
        </w:rPr>
      </w:pPr>
      <w:r w:rsidRPr="002E6030">
        <w:rPr>
          <w:rFonts w:hint="cs"/>
          <w:spacing w:val="20"/>
          <w:position w:val="6"/>
          <w:rtl/>
        </w:rPr>
        <w:t>דר"מ סבר כל מום לא יהיה בו - פירש רש"י דקרינן ביה "לא יהַיֵה", וביאר שמן רוקח בשם הלבוש (יו"ד סי' שי"ג) דהרי מה שייך "לא יהיה" לשון ציווי, הרי מעצמו או שיהא או שלא יהא, אלא על כרחך קרינן בפת"ח לומר שלא יעשה בו מום.</w:t>
      </w:r>
    </w:p>
    <w:p w14:paraId="011728F9"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ורבי מאיר האי תמים יהיה לרצון מאי עביד ליה מיבעי ליה למעוטי בעל מום מעיקרו:</w:t>
      </w:r>
    </w:p>
    <w:p w14:paraId="708B9AEA" w14:textId="77777777" w:rsidR="00210DE0" w:rsidRPr="002E6030" w:rsidRDefault="00210DE0" w:rsidP="00210DE0">
      <w:pPr>
        <w:tabs>
          <w:tab w:val="left" w:pos="6038"/>
        </w:tabs>
        <w:jc w:val="both"/>
        <w:rPr>
          <w:spacing w:val="20"/>
          <w:position w:val="6"/>
          <w:rtl/>
        </w:rPr>
      </w:pPr>
      <w:r w:rsidRPr="002E6030">
        <w:rPr>
          <w:rFonts w:hint="cs"/>
          <w:spacing w:val="20"/>
          <w:position w:val="6"/>
          <w:rtl/>
        </w:rPr>
        <w:t>בכור בעל מום מעיקרו האם מותר להטיל בו מום אליבא דר' מאיר?</w:t>
      </w:r>
    </w:p>
    <w:p w14:paraId="36C307A2" w14:textId="77777777" w:rsidR="00210DE0" w:rsidRPr="002E6030" w:rsidRDefault="00210DE0" w:rsidP="00210DE0">
      <w:pPr>
        <w:tabs>
          <w:tab w:val="left" w:pos="6038"/>
        </w:tabs>
        <w:jc w:val="both"/>
        <w:rPr>
          <w:spacing w:val="20"/>
          <w:position w:val="6"/>
          <w:rtl/>
        </w:rPr>
      </w:pPr>
      <w:r w:rsidRPr="002E6030">
        <w:rPr>
          <w:rFonts w:hint="cs"/>
          <w:spacing w:val="20"/>
          <w:position w:val="6"/>
          <w:rtl/>
        </w:rPr>
        <w:t>בדעת תוס' (ד"ה בעל מום) נחלקו המפרשים: מהרי"ט אלגזי (אות מ"ב סק"א) דקדק  מדבריהם דממעטינן נמי בכור כשאר פסולי המוקדשין. ותמה הרי בכור חמור דקדושתו מרחם, וגם אין עיקר קדושתו להקרבה אלא מחמת מתנות כהונה ולכך קדוש גם בעל מום מעיקרו, ומהיכי תיתי שיהא מותר להטיל בו מום. [ועל סברת מהריט"א לחלק בין בכור לשאר קדשים - יעוי' מש"כ הקהלות יעקב (ע"ז סי' ז')].</w:t>
      </w:r>
    </w:p>
    <w:p w14:paraId="7308A432" w14:textId="77777777" w:rsidR="00210DE0" w:rsidRPr="002E6030" w:rsidRDefault="00210DE0" w:rsidP="00210DE0">
      <w:pPr>
        <w:tabs>
          <w:tab w:val="left" w:pos="6038"/>
        </w:tabs>
        <w:jc w:val="both"/>
        <w:rPr>
          <w:spacing w:val="20"/>
          <w:position w:val="6"/>
          <w:rtl/>
        </w:rPr>
      </w:pPr>
      <w:r w:rsidRPr="002E6030">
        <w:rPr>
          <w:rFonts w:hint="cs"/>
          <w:spacing w:val="20"/>
          <w:position w:val="6"/>
          <w:rtl/>
        </w:rPr>
        <w:t>ברם העולת שלמה (מנחות נו:) דקדק מדברי תוס' איפכא, דבכור שאני דאסור להטיל בו מום אף בבעל מום מעיקרו. וגם היד דוד בסוגיין כתב לדחות דקדוק מהרי"ט אלגזי מדברי תוס', אך לעיקר הנידון הסכים עמו דבכור הוי כשאר פסולי המוקדשין ותירץ תמיהות מהריט"א.</w:t>
      </w:r>
    </w:p>
    <w:p w14:paraId="2D9003E8"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והנה מדברי רש"י (ריש לד.) שנקט "מעיקרו - קודם שהקדישה" משמע נמי דדוקא שאר פסולי המוקדשין פטור ולא בכור. אולם רגמ"ה כאן נקט "למעוטי בעל מום מעיקרו - ממעי אמו", ומוכח דס"ל דבכור נמי פטור. וכן דקדק חי' הגרי"ז (מנחות נו:) מדברי שטמ"ק שם (אות ז').</w:t>
      </w:r>
    </w:p>
    <w:p w14:paraId="08F2AAEF" w14:textId="77777777" w:rsidR="00210DE0" w:rsidRPr="002E6030" w:rsidRDefault="00210DE0" w:rsidP="00210DE0">
      <w:pPr>
        <w:tabs>
          <w:tab w:val="left" w:pos="6038"/>
        </w:tabs>
        <w:jc w:val="both"/>
        <w:rPr>
          <w:spacing w:val="20"/>
          <w:position w:val="6"/>
          <w:rtl/>
        </w:rPr>
      </w:pPr>
      <w:r w:rsidRPr="002E6030">
        <w:rPr>
          <w:rFonts w:hint="cs"/>
          <w:spacing w:val="20"/>
          <w:position w:val="6"/>
          <w:rtl/>
        </w:rPr>
        <w:t xml:space="preserve">ורבנן נמי הכתיב כל מום לא יהיה בו, לגרמא הוא דאתי - עי' ראשית בכורים שדן האם לר' מאיר דלא מייתר ליה קרא הכי נמי דבגרמא שרי להטיל מום. ושוב מצא ביראים (מצוה שפ"ג) מפורש יוצא דלר' מאיר גרמא שרי. </w:t>
      </w:r>
    </w:p>
    <w:p w14:paraId="60944985" w14:textId="77777777" w:rsidR="00210DE0" w:rsidRPr="002E6030" w:rsidRDefault="00210DE0" w:rsidP="00210DE0">
      <w:pPr>
        <w:tabs>
          <w:tab w:val="left" w:pos="6038"/>
        </w:tabs>
        <w:jc w:val="both"/>
        <w:rPr>
          <w:spacing w:val="20"/>
          <w:position w:val="6"/>
          <w:rtl/>
        </w:rPr>
      </w:pPr>
      <w:r w:rsidRPr="002E6030">
        <w:rPr>
          <w:rFonts w:hint="cs"/>
          <w:spacing w:val="20"/>
          <w:position w:val="6"/>
          <w:rtl/>
        </w:rPr>
        <w:t>רש"י</w:t>
      </w:r>
    </w:p>
    <w:p w14:paraId="33D56416" w14:textId="77777777" w:rsidR="00210DE0" w:rsidRPr="002E6030" w:rsidRDefault="00210DE0" w:rsidP="00210DE0">
      <w:pPr>
        <w:tabs>
          <w:tab w:val="left" w:pos="6038"/>
        </w:tabs>
        <w:jc w:val="both"/>
        <w:rPr>
          <w:spacing w:val="20"/>
          <w:position w:val="6"/>
          <w:rtl/>
        </w:rPr>
      </w:pPr>
      <w:r w:rsidRPr="002E6030">
        <w:rPr>
          <w:rFonts w:hint="cs"/>
          <w:spacing w:val="20"/>
          <w:position w:val="6"/>
          <w:rtl/>
        </w:rPr>
        <w:t>ד"ה ור"א בר"ש - מי לית ליה הא דתנן נמכרין באיטליז אלמא לאו בקדושתייהו קיימי - עי' ח"נ שמפרש דאין כוונת רש"י דלאו בקדושתייהו כלל קיימי, אלא ר"ל דלענין רווחא דהקדש חשבינן להו כאילו לאו בקדושתייהו קיימי. וראה מים קדושים שהגיה בדברי רש"י. וע"ע שמן רוקח.</w:t>
      </w:r>
    </w:p>
    <w:p w14:paraId="1C6D61A2" w14:textId="77777777" w:rsidR="00210DE0" w:rsidRPr="002E6030" w:rsidRDefault="00210DE0" w:rsidP="00210DE0">
      <w:pPr>
        <w:tabs>
          <w:tab w:val="left" w:pos="6038"/>
        </w:tabs>
        <w:jc w:val="both"/>
        <w:rPr>
          <w:spacing w:val="20"/>
          <w:position w:val="6"/>
          <w:rtl/>
        </w:rPr>
      </w:pPr>
      <w:r w:rsidRPr="002E6030">
        <w:rPr>
          <w:rFonts w:hint="cs"/>
          <w:spacing w:val="20"/>
          <w:position w:val="6"/>
          <w:rtl/>
        </w:rPr>
        <w:t>ד"ה אין מקיזין - ואפי' במקום שאין עושין מום דיכול לחזור ולהתרפאות המכה - משמע מפירש"י דמום עובר שיכול להתרפאות מותר להטיל מן התורה, אלא שאסרו חכמים מתוך שאדם בהול וכו'. ותמה הרש"ש הרי אסור להקריבו מדאורייתא כל זמן שהמום בו [כדאיתא ברמב"ם (איסו"מ א. ה.), וכ"כ בספר המצות כמובא בכס"מ שם], ולמה לא נאמר דאסור להטיל מום שיכול להתרפאות דהוי בכלל "כל מום לא יהיה בו".</w:t>
      </w:r>
    </w:p>
    <w:p w14:paraId="2B473BD3" w14:textId="77777777" w:rsidR="00210DE0" w:rsidRPr="002E6030" w:rsidRDefault="00210DE0" w:rsidP="00210DE0">
      <w:pPr>
        <w:tabs>
          <w:tab w:val="left" w:pos="6038"/>
        </w:tabs>
        <w:jc w:val="both"/>
        <w:rPr>
          <w:spacing w:val="20"/>
          <w:position w:val="6"/>
          <w:rtl/>
        </w:rPr>
      </w:pPr>
      <w:r w:rsidRPr="002E6030">
        <w:rPr>
          <w:rFonts w:hint="cs"/>
          <w:spacing w:val="20"/>
          <w:position w:val="6"/>
          <w:rtl/>
        </w:rPr>
        <w:t>ברם יעוי' במנחת חינוך (רפז. א.) שנקט דלדעת הרמב"ם יתכן שהמטיל מום עובר בבהמה תמימה אינו לוקה עליו, ותלה זאת בפלוגתת רמב"ם ורמב"ן. וראה עוד בדברינו לקמן לז: ד"ה מום עובר (אות ב').</w:t>
      </w:r>
    </w:p>
    <w:p w14:paraId="66CEDB6D"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ועוד בישוב דברי רש"י - יעוי' מש"כ באחיעזר (יו"ד לה. א.), ובשו"ת אבני נזר (יו"ד סי' תי"ב).</w:t>
      </w:r>
    </w:p>
    <w:p w14:paraId="28C4D34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יקיז אף במקום שעושה מום - דסבר ר"ש דבר שאין מתכוין מותר - כן מוכח סברת ר"ש בסוגיא לקמן לד. ועי"ש בתוס' (ד"ה אילימא).</w:t>
      </w:r>
    </w:p>
    <w:p w14:paraId="21E9BC69" w14:textId="77777777" w:rsidR="00210DE0" w:rsidRPr="002E6030" w:rsidRDefault="00210DE0" w:rsidP="00210DE0">
      <w:pPr>
        <w:spacing w:line="240" w:lineRule="atLeast"/>
        <w:jc w:val="both"/>
        <w:rPr>
          <w:rFonts w:eastAsia="Tahoma"/>
          <w:color w:val="00000A"/>
          <w:spacing w:val="20"/>
          <w:position w:val="6"/>
        </w:rPr>
      </w:pPr>
      <w:r w:rsidRPr="002E6030">
        <w:rPr>
          <w:rFonts w:eastAsia="Tahoma" w:hint="cs"/>
          <w:color w:val="00000A"/>
          <w:spacing w:val="20"/>
          <w:position w:val="6"/>
          <w:rtl/>
        </w:rPr>
        <w:t>והנה בדיבור הבא פירש רש"י סברת חכמים בברייתא בגמ', דשרי להקיז במקום שעושה מום אם צריך להקיז דוקא מאותו אבר. ולכאורה מדלא פירש כן בסברת ר' שמעון במשנה [כמו שאכן פירש הרע"ב במשניות], משמע דס"ל דר' שמעון שרי אפילו יכול להקיז באבר אחר, לפי דסבר דבר שאין מתכוין מותר, וס"ל לרש"י דסבר ר' שמעון דאפילו בפסיק רישיה שרי היכא דשייך לעשותו גם באופן שלא יהא פסיק רישיה - עי' בדברינו על תוס' לעיל כה. ד"ה גוזז.</w:t>
      </w:r>
    </w:p>
    <w:p w14:paraId="1EEDC06B"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והנה גירסת רש"י ורע"ב בדברי ר' שמעון במשנה "יקיז אף במקום שעושה מום", וכלשון הברייתא בגמ' ולא כלשון המשנה שלפנינו "יקיז אע"פ הוא עושה בה מום". וראה בדברינו על תוס' לקמן לד. סוף ד"ה אילימא. </w:t>
      </w:r>
    </w:p>
    <w:p w14:paraId="21FB8C29"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רבי יהושע - הלכך יגלנה ותיטמא ותהא ראויה לזילוף - עי' בדברינו בגמ' ד"ה רבי יהושע.</w:t>
      </w:r>
    </w:p>
    <w:p w14:paraId="4A3CB8B7"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ורבנן - דשרו להטיל מום קודם שימות כדי שיראה לאכילה - צ"ע הלא רבנן סברי דלא ישחוט על אותו מום - עי' מים קדושים.</w:t>
      </w:r>
    </w:p>
    <w:p w14:paraId="16872AAF"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 xml:space="preserve">ד"ה הכל מודים - דלא הוי המקיז דם מטיל מום בבעל מום - הרש"ש הגיה "דלא הוי המקיז דם </w:t>
      </w:r>
      <w:r w:rsidRPr="002E6030">
        <w:rPr>
          <w:rFonts w:eastAsia="Tahoma" w:hint="cs"/>
          <w:b/>
          <w:bCs/>
          <w:color w:val="00000A"/>
          <w:spacing w:val="20"/>
          <w:position w:val="6"/>
          <w:rtl/>
        </w:rPr>
        <w:t xml:space="preserve">אלא </w:t>
      </w:r>
      <w:r w:rsidRPr="002E6030">
        <w:rPr>
          <w:rFonts w:eastAsia="Tahoma" w:hint="cs"/>
          <w:color w:val="00000A"/>
          <w:spacing w:val="20"/>
          <w:position w:val="6"/>
          <w:rtl/>
        </w:rPr>
        <w:t>מטיל מום בבעל מום".</w:t>
      </w:r>
    </w:p>
    <w:p w14:paraId="5A7D4C1F"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כגון אם לש האחד בחימוץ ואפאה אחר שניהם חייבין - נראה דרש"י לשיטתו במנחות נה. דערך ואפה הוא חייב אחד. אכן יעוי' גירסת שטמ"ק שם (אות י"ט), ובתוס' ורגמ"ה שם.</w:t>
      </w:r>
    </w:p>
    <w:p w14:paraId="13DE253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תוס'</w:t>
      </w:r>
    </w:p>
    <w:p w14:paraId="4C4694A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בכור שאחזו דם - נזקק במאי פליגי - הצ"ק גורס "בבריייתא נזקק לפרש במאי פליגי", וצ"ב.</w:t>
      </w:r>
    </w:p>
    <w:p w14:paraId="4AC1DD87"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ושטמ"ק גורס "בגמרא נדקדק במאי פליגי", ובדומה לזה הגיהו הח"נ ויד דוד "לקמן נזקק לפרש במאי פליגי", וכוונת תוס' לדבריהם לקמן לד. (ד"ה אילימא).</w:t>
      </w:r>
    </w:p>
    <w:p w14:paraId="0A5C5E7C"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ובהגהות ריעב"ץ מקיים הגירסא שלפנינו, ור"ל צריך להזקק ולעיין באיזה סברא פליגי, אף למאי דמסיק דבקראי פליגי.</w:t>
      </w:r>
    </w:p>
    <w:p w14:paraId="14A177B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להביא נותק - פי' בקונטרס וכו' וקשיא לרבי דלקמן בפרק על אלו מומין וכו' - עי' מה שציינתי לקמן לט: ד"ה ומעוך וכתות.</w:t>
      </w:r>
    </w:p>
    <w:p w14:paraId="117B6C73"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בעל מום - תימה לימא דלבכור איצטריך שיש בו קדושת הגוף ואין לו פדיון - צ"ע דבכור כיון שקדוש קדושת הגוף מאי נפק"מ בין נפל בו מום השתא או נולד עם מומו - עי' חי' הגרי"ז.</w:t>
      </w:r>
    </w:p>
    <w:p w14:paraId="46FC22A3"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_2וראה עוד בדברינו בגמ' (ד"ה ורבי מאיר) בשיטת תוס' בענין בכור בעל מום מעיקרו.</w:t>
      </w:r>
    </w:p>
    <w:p w14:paraId="51C99D2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דהכי נמי מצי למימר דאיצטריך לזמן הזה דלא עבר משום מטיל מום אפילו בתם - תוס' כאן נקטו דהכי נמי מצי למימר דאיצטריך לר' מאיר לאשמועינן דבזמן הזה אינו עובר, אלא דרוצה לאשמועינן דאיצטריך לזמן בית המקדש. אולם תוס' מנחות נו: (ד"ה אלא) כתבו דשמא להא לא צריך קרא. וכן העיר כאן הצ"ק, ורמז לזה הגרי"פ במסהש"ס (אות פ').</w:t>
      </w:r>
    </w:p>
    <w:p w14:paraId="3E9EEE7C"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דאיצטריך לזמן הזה דלא עבר משום מטיל מום אפילו בתם:</w:t>
      </w:r>
    </w:p>
    <w:p w14:paraId="722FD48C"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בפסק הרמב"ם התמוה:</w:t>
      </w:r>
    </w:p>
    <w:p w14:paraId="2FFA065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הרמב"ם (איסו"מ א. ז.) פסק דהמטיל מום בקדשים בזמן הזה אע"פ שעבר בלא תעשה אינו לוקה. ותמה הלח"מ דבסוגיא דע"ז [שהביאו תוס'] משמע דאינו אסור אלא מדרבנן, ואיך אמר הרמב"ם שעובר בלא תעשה.</w:t>
      </w:r>
    </w:p>
    <w:p w14:paraId="25D1ADF1"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ובישוב הרמב"ם האריכו המפרשים - עי' מהר"י קורקוס שהרחיב בזה. וראה עוד שו"ת חתם סופר (יו"ד סי' ש"ו), מנחת חינוך (י"ח), אבני נזר (יו"ד סי' ת"ב ת"ט), פרי יצחק (ח"א סי' מ'), שו"ת בנין שלמה (ח"ב יו"ד סי' כ"ו - מכתב להפרי יצחק הנ"ל), מרחשת (ח"א סי' מ"ו ענף ב' ס"ק ד-ו), אחיעזר (יו"ד סי' ל"ג ס"ק ב' ד' ו'), אבן האזל שם, ראשית בכורים בסוגיין, חזו"א (בכורות כד. ד.), וקהלות יעקב (ע"ז סי' ז'). וראה עוד מהרי"ט אלגזי (אות מ"ב סק"ב סק"ג וסק"ד) בדעת תוס' והרא"ש בסוגיין דסברי שבזמן הזה אסור מדרבנן גרידא.</w:t>
      </w:r>
    </w:p>
    <w:p w14:paraId="780ABFD4"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קושית מהרי"ט אלגזי (שם סוף סק"א), ומש"כ לישב היד דוד.</w:t>
      </w:r>
    </w:p>
    <w:p w14:paraId="4F6E1A9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הטלת מום בספק בכור בזמן הזה:</w:t>
      </w:r>
    </w:p>
    <w:p w14:paraId="4DFE95A1"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בשו"ת רעק"א (ח"א סי' ס"ד) דן לשיטת תוס' ורוב הפוסקים שהטלת מום בזה"ז היא מדרבנן גרידא, א"כ בספק בכור הוי ספק דרבנן לקולא ויהא מותר להטיל בו מום לכתחילה, או כיון דשורש האיסור דאורייתא לא מקילין בספיקו שנתגלגל הימנו מדרבנן. ונקט לאיסורא מפסק השו"ע דישראל נאמן על ספק בכור שנפל בו מום, ש"מ דלכתחילה אסור להטיל בו ואם הטיל בדיעבד אסור לאוכלו.</w:t>
      </w:r>
    </w:p>
    <w:p w14:paraId="3ABF109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ובשו"ת חתם סופר (יו"ד סי' ש"ו) דן בזה, ומסיק נמי לאסור להטיל מום בספק בכור ואפילו בידי נוכרים.</w:t>
      </w:r>
    </w:p>
    <w:p w14:paraId="4EED29A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ובמרחשת (ח"א סי' מ"ו ענף ב') כתב על דברי רעק"א דהיה לו להביא מסוגיא מפורשת לקמן לה: ולא מפסק השו"ע. מיהו דחה עיקר ראייתו וכתב דיש להקל בזה - עי' בדבריו בהרחבה. וע"ע במרחשת ( שם ענף ד') שדן לענין הטלת מום ע"י נוכרי בספק בכור בזמן הזה.</w:t>
      </w:r>
    </w:p>
    <w:p w14:paraId="7B64DF7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וראה עוד בפתחי תשובה (שיג. ז.), ובאחיעזר (יו"ד סי' לד. ה.). </w:t>
      </w:r>
    </w:p>
    <w:p w14:paraId="67DD973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ואפילו למאן דמחייב למטיל מום בבעל מום בזמן הזה גרע כדקאמר בפ"ק דע"ז וכו' - בביאור הדמיון שמשוה הגמ' בע"ז דין קדשים בזמן הזה למטיל מום בבעל מום - יעוי' במרחשת (ח"א סי מ"ו ענף ג').</w:t>
      </w:r>
    </w:p>
    <w:p w14:paraId="3B001C9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דאע"ג דמטיל מום בבעל מום שרי מדאורייתא מ"מ מדרבנן מיהא אסור - וכן נקט הרא"ש (סוף סי' ד'), עי"ש שהוכיח כן מכמה דוכתי.</w:t>
      </w:r>
    </w:p>
    <w:p w14:paraId="0E557206" w14:textId="77777777" w:rsidR="00210DE0" w:rsidRPr="002E6030" w:rsidRDefault="00210DE0" w:rsidP="00210DE0">
      <w:pPr>
        <w:spacing w:line="240" w:lineRule="atLeast"/>
        <w:jc w:val="both"/>
        <w:rPr>
          <w:rFonts w:eastAsia="Tahoma"/>
          <w:spacing w:val="20"/>
          <w:position w:val="6"/>
          <w:rtl/>
        </w:rPr>
      </w:pPr>
      <w:r w:rsidRPr="002E6030">
        <w:rPr>
          <w:rFonts w:eastAsia="Tahoma" w:hint="cs"/>
          <w:spacing w:val="20"/>
          <w:position w:val="6"/>
          <w:rtl/>
        </w:rPr>
        <w:t>דף לד.</w:t>
      </w:r>
    </w:p>
    <w:p w14:paraId="7F040740" w14:textId="77777777" w:rsidR="00210DE0" w:rsidRPr="002E6030" w:rsidRDefault="00210DE0" w:rsidP="00210DE0">
      <w:pPr>
        <w:spacing w:line="240" w:lineRule="atLeast"/>
        <w:jc w:val="both"/>
        <w:rPr>
          <w:rFonts w:eastAsia="Tahoma"/>
          <w:spacing w:val="20"/>
          <w:position w:val="6"/>
          <w:rtl/>
        </w:rPr>
      </w:pPr>
      <w:r w:rsidRPr="002E6030">
        <w:rPr>
          <w:rFonts w:eastAsia="Tahoma" w:hint="cs"/>
          <w:spacing w:val="20"/>
          <w:position w:val="6"/>
          <w:rtl/>
        </w:rPr>
        <w:lastRenderedPageBreak/>
        <w:t>גמ'</w:t>
      </w:r>
    </w:p>
    <w:p w14:paraId="58970F7F" w14:textId="77777777" w:rsidR="00210DE0" w:rsidRPr="002E6030" w:rsidRDefault="00210DE0" w:rsidP="00210DE0">
      <w:pPr>
        <w:spacing w:line="240" w:lineRule="atLeast"/>
        <w:jc w:val="both"/>
        <w:rPr>
          <w:rFonts w:eastAsia="Tahoma"/>
          <w:spacing w:val="20"/>
          <w:position w:val="6"/>
          <w:rtl/>
        </w:rPr>
      </w:pPr>
      <w:r w:rsidRPr="002E6030">
        <w:rPr>
          <w:rFonts w:eastAsia="Tahoma" w:hint="cs"/>
          <w:spacing w:val="20"/>
          <w:position w:val="6"/>
          <w:rtl/>
        </w:rPr>
        <w:t>דתניא מום לא יהיה בו אין לי אלא שלא יתן בו מום:</w:t>
      </w:r>
    </w:p>
    <w:p w14:paraId="363A4EAF" w14:textId="77777777" w:rsidR="00210DE0" w:rsidRPr="002E6030" w:rsidRDefault="00210DE0" w:rsidP="00210DE0">
      <w:pPr>
        <w:spacing w:line="240" w:lineRule="atLeast"/>
        <w:jc w:val="both"/>
        <w:rPr>
          <w:rFonts w:eastAsia="Tahoma"/>
          <w:spacing w:val="20"/>
          <w:position w:val="6"/>
          <w:rtl/>
        </w:rPr>
      </w:pPr>
      <w:r w:rsidRPr="002E6030">
        <w:rPr>
          <w:rFonts w:eastAsia="Tahoma" w:hint="cs"/>
          <w:spacing w:val="20"/>
          <w:position w:val="6"/>
          <w:rtl/>
        </w:rPr>
        <w:t>פרטי דינים בענין מטיל מום בקדשים:</w:t>
      </w:r>
    </w:p>
    <w:p w14:paraId="75E9575A" w14:textId="77777777" w:rsidR="00210DE0" w:rsidRPr="002E6030" w:rsidRDefault="00210DE0" w:rsidP="00210DE0">
      <w:pPr>
        <w:spacing w:line="240" w:lineRule="atLeast"/>
        <w:jc w:val="both"/>
        <w:rPr>
          <w:rFonts w:eastAsia="Tahoma"/>
          <w:spacing w:val="20"/>
          <w:position w:val="6"/>
          <w:rtl/>
        </w:rPr>
      </w:pPr>
      <w:r w:rsidRPr="002E6030">
        <w:rPr>
          <w:rFonts w:eastAsia="Tahoma" w:hint="cs"/>
          <w:b/>
          <w:bCs/>
          <w:spacing w:val="20"/>
          <w:position w:val="6"/>
          <w:rtl/>
        </w:rPr>
        <w:t>א.</w:t>
      </w:r>
      <w:r w:rsidRPr="002E6030">
        <w:rPr>
          <w:rFonts w:eastAsia="Tahoma" w:hint="cs"/>
          <w:spacing w:val="20"/>
          <w:position w:val="6"/>
          <w:rtl/>
        </w:rPr>
        <w:t xml:space="preserve"> בענין איסור הטלת מום בזמן הזה - עי' בדברינו לעיל לג: על תוס' ד"ה בעל מום.</w:t>
      </w:r>
    </w:p>
    <w:p w14:paraId="13C9185A" w14:textId="77777777" w:rsidR="00210DE0" w:rsidRPr="002E6030" w:rsidRDefault="00210DE0" w:rsidP="00210DE0">
      <w:pPr>
        <w:jc w:val="both"/>
        <w:rPr>
          <w:spacing w:val="20"/>
          <w:position w:val="6"/>
          <w:rtl/>
        </w:rPr>
      </w:pPr>
      <w:r w:rsidRPr="002E6030">
        <w:rPr>
          <w:rFonts w:eastAsia="Tahoma" w:hint="cs"/>
          <w:b/>
          <w:bCs/>
          <w:spacing w:val="20"/>
          <w:position w:val="6"/>
          <w:rtl/>
        </w:rPr>
        <w:t>ב.</w:t>
      </w:r>
      <w:r w:rsidRPr="002E6030">
        <w:rPr>
          <w:rFonts w:eastAsia="Tahoma" w:hint="cs"/>
          <w:spacing w:val="20"/>
          <w:position w:val="6"/>
          <w:rtl/>
        </w:rPr>
        <w:t xml:space="preserve"> לענין פסק ההלכה במטיל מום בבעל מום - עי' בדברינו </w:t>
      </w:r>
      <w:r w:rsidRPr="002E6030">
        <w:rPr>
          <w:rFonts w:hint="cs"/>
          <w:spacing w:val="20"/>
          <w:position w:val="6"/>
          <w:rtl/>
        </w:rPr>
        <w:t>לעיל לג: ד"ה דר"מ סבר, ולקמן בסמוך ד"ה אמר רב יהודה (אות ה').</w:t>
      </w:r>
    </w:p>
    <w:p w14:paraId="24B7E387" w14:textId="77777777" w:rsidR="00210DE0" w:rsidRPr="002E6030" w:rsidRDefault="00210DE0" w:rsidP="00210DE0">
      <w:pPr>
        <w:jc w:val="both"/>
        <w:rPr>
          <w:rFonts w:eastAsia="Tahoma"/>
          <w:spacing w:val="20"/>
          <w:position w:val="6"/>
          <w:rtl/>
        </w:rPr>
      </w:pPr>
      <w:r w:rsidRPr="002E6030">
        <w:rPr>
          <w:rFonts w:hint="cs"/>
          <w:b/>
          <w:bCs/>
          <w:spacing w:val="20"/>
          <w:position w:val="6"/>
          <w:rtl/>
        </w:rPr>
        <w:t>ג.</w:t>
      </w:r>
      <w:r w:rsidRPr="002E6030">
        <w:rPr>
          <w:rFonts w:hint="cs"/>
          <w:spacing w:val="20"/>
          <w:position w:val="6"/>
          <w:rtl/>
        </w:rPr>
        <w:t xml:space="preserve"> לענין מטיל מום בגרמא - יעוי' בדברינו בסמוך ד"ה מנין שלא יביא.</w:t>
      </w:r>
    </w:p>
    <w:p w14:paraId="3DA079AD" w14:textId="77777777" w:rsidR="00210DE0" w:rsidRPr="002E6030" w:rsidRDefault="00210DE0" w:rsidP="00210DE0">
      <w:pPr>
        <w:spacing w:line="240" w:lineRule="atLeast"/>
        <w:jc w:val="both"/>
        <w:rPr>
          <w:rFonts w:eastAsia="Tahoma"/>
          <w:spacing w:val="20"/>
          <w:position w:val="6"/>
          <w:rtl/>
        </w:rPr>
      </w:pPr>
      <w:r w:rsidRPr="002E6030">
        <w:rPr>
          <w:rFonts w:eastAsia="Tahoma" w:hint="cs"/>
          <w:b/>
          <w:bCs/>
          <w:spacing w:val="20"/>
          <w:position w:val="6"/>
          <w:rtl/>
        </w:rPr>
        <w:t>ד.</w:t>
      </w:r>
      <w:r w:rsidRPr="002E6030">
        <w:rPr>
          <w:rFonts w:eastAsia="Tahoma" w:hint="cs"/>
          <w:spacing w:val="20"/>
          <w:position w:val="6"/>
          <w:rtl/>
        </w:rPr>
        <w:t xml:space="preserve"> האם לוקה גם המטיל מום בקרבן עכו"ם - עי' במנחת חינוך (רפז. ז.) שנסתפק בזה.</w:t>
      </w:r>
    </w:p>
    <w:p w14:paraId="5068AE33" w14:textId="77777777" w:rsidR="00210DE0" w:rsidRPr="002E6030" w:rsidRDefault="00210DE0" w:rsidP="00210DE0">
      <w:pPr>
        <w:spacing w:line="240" w:lineRule="atLeast"/>
        <w:jc w:val="both"/>
        <w:rPr>
          <w:rFonts w:eastAsia="Tahoma"/>
          <w:spacing w:val="20"/>
          <w:position w:val="6"/>
          <w:rtl/>
        </w:rPr>
      </w:pPr>
      <w:r w:rsidRPr="002E6030">
        <w:rPr>
          <w:rFonts w:eastAsia="Tahoma" w:hint="cs"/>
          <w:b/>
          <w:bCs/>
          <w:spacing w:val="20"/>
          <w:position w:val="6"/>
          <w:rtl/>
        </w:rPr>
        <w:t>ה.</w:t>
      </w:r>
      <w:r w:rsidRPr="002E6030">
        <w:rPr>
          <w:rFonts w:eastAsia="Tahoma" w:hint="cs"/>
          <w:spacing w:val="20"/>
          <w:position w:val="6"/>
          <w:rtl/>
        </w:rPr>
        <w:t xml:space="preserve"> עוד מחדש המנחת חינוך (שם אות ט') דהשוחט קדשים בחוץ, לבד שחייב משום שחיטת חוץ חייב גם משום מטיל מום בקדשים דאין לך מום גדול מזה. וכן כשפטור על שחיטת חוץ כגון ששחטו פסולין או שנים שעשו, מ"מ חייבין משום מטיל מום בקדשים. אולם יעוי' בשו"ת בית יצחק (יו"ד סי' י') שדחה דבריו.</w:t>
      </w:r>
    </w:p>
    <w:p w14:paraId="5AEFB7E3" w14:textId="77777777" w:rsidR="00210DE0" w:rsidRPr="002E6030" w:rsidRDefault="00210DE0" w:rsidP="00210DE0">
      <w:pPr>
        <w:spacing w:line="240" w:lineRule="atLeast"/>
        <w:jc w:val="both"/>
        <w:rPr>
          <w:rFonts w:eastAsia="Tahoma"/>
          <w:spacing w:val="20"/>
          <w:position w:val="6"/>
          <w:rtl/>
        </w:rPr>
      </w:pPr>
      <w:r w:rsidRPr="002E6030">
        <w:rPr>
          <w:rFonts w:eastAsia="Tahoma" w:hint="cs"/>
          <w:spacing w:val="20"/>
          <w:position w:val="6"/>
          <w:rtl/>
        </w:rPr>
        <w:t>מנין  שלא יביא דבילה ובצק ויניחנה על האוזן כדי שיבא כלב ויאכלנה ת"ל כל מום וכו':</w:t>
      </w:r>
    </w:p>
    <w:p w14:paraId="396E65BE" w14:textId="77777777" w:rsidR="00210DE0" w:rsidRPr="002E6030" w:rsidRDefault="00210DE0" w:rsidP="00210DE0">
      <w:pPr>
        <w:spacing w:line="240" w:lineRule="atLeast"/>
        <w:jc w:val="both"/>
        <w:rPr>
          <w:rFonts w:eastAsia="Tahoma"/>
          <w:spacing w:val="20"/>
          <w:position w:val="6"/>
          <w:rtl/>
        </w:rPr>
      </w:pPr>
      <w:r w:rsidRPr="002E6030">
        <w:rPr>
          <w:rFonts w:eastAsia="Tahoma" w:hint="cs"/>
          <w:spacing w:val="20"/>
          <w:position w:val="6"/>
          <w:rtl/>
        </w:rPr>
        <w:t>א] האיסור להטיל מום בגרמא הוא איסור בפני עצמו, או שהאיסור הוא רק לשחוט על המום?</w:t>
      </w:r>
    </w:p>
    <w:p w14:paraId="5B42018A" w14:textId="77777777" w:rsidR="00210DE0" w:rsidRPr="002E6030" w:rsidRDefault="00210DE0" w:rsidP="00210DE0">
      <w:pPr>
        <w:spacing w:line="240" w:lineRule="atLeast"/>
        <w:jc w:val="both"/>
        <w:rPr>
          <w:rFonts w:eastAsia="Tahoma"/>
          <w:spacing w:val="20"/>
          <w:position w:val="6"/>
          <w:rtl/>
        </w:rPr>
      </w:pPr>
      <w:r w:rsidRPr="002E6030">
        <w:rPr>
          <w:rFonts w:eastAsia="Tahoma" w:hint="cs"/>
          <w:spacing w:val="20"/>
          <w:position w:val="6"/>
          <w:rtl/>
        </w:rPr>
        <w:t>הרמב"ם (בכורות ב. ח.) כתב שאם גרם לבכור מום הרי זה לא ישחט עליו. ותמוה אמאי לא כתב גם שיש איסור להטיל בו מום על ידי גרמא כדאיתא בסוגיין.</w:t>
      </w:r>
    </w:p>
    <w:p w14:paraId="0E41EAF8" w14:textId="77777777" w:rsidR="00210DE0" w:rsidRPr="002E6030" w:rsidRDefault="00210DE0" w:rsidP="00210DE0">
      <w:pPr>
        <w:spacing w:line="240" w:lineRule="atLeast"/>
        <w:jc w:val="both"/>
        <w:rPr>
          <w:rFonts w:eastAsia="Tahoma"/>
          <w:spacing w:val="20"/>
          <w:position w:val="6"/>
          <w:rtl/>
        </w:rPr>
      </w:pPr>
      <w:r w:rsidRPr="002E6030">
        <w:rPr>
          <w:rFonts w:eastAsia="Tahoma" w:hint="cs"/>
          <w:spacing w:val="20"/>
          <w:position w:val="6"/>
          <w:rtl/>
        </w:rPr>
        <w:t>ומחדש חי' הגרי"ז (מנחות נו:) דאין איסור לאו לגרום מום, וכמו בכל התורה שחייב רק על מעשה גמור ולא על גרמא, וכל מאי דמרבינן מקרא הוא האיסור לשחוט עליו. וראה עוד שם (ד"ה והנראה בזה עוד) שתירץ באופן אחר.</w:t>
      </w:r>
    </w:p>
    <w:p w14:paraId="11DFEBC9" w14:textId="77777777" w:rsidR="00210DE0" w:rsidRPr="002E6030" w:rsidRDefault="00210DE0" w:rsidP="00210DE0">
      <w:pPr>
        <w:spacing w:line="240" w:lineRule="atLeast"/>
        <w:jc w:val="both"/>
        <w:rPr>
          <w:rFonts w:eastAsia="Tahoma"/>
          <w:spacing w:val="20"/>
          <w:position w:val="6"/>
          <w:rtl/>
        </w:rPr>
      </w:pPr>
      <w:r w:rsidRPr="002E6030">
        <w:rPr>
          <w:rFonts w:eastAsia="Tahoma" w:hint="cs"/>
          <w:spacing w:val="20"/>
          <w:position w:val="6"/>
          <w:rtl/>
        </w:rPr>
        <w:t>וראה עוד רדב"ז (איסו"מ א. ח.), מנחת חינוך (רפז. י.), ומה שציינו בספר המפתח בכורות שם.</w:t>
      </w:r>
    </w:p>
    <w:p w14:paraId="566540A1" w14:textId="77777777" w:rsidR="00210DE0" w:rsidRPr="002E6030" w:rsidRDefault="00210DE0" w:rsidP="00210DE0">
      <w:pPr>
        <w:spacing w:line="240" w:lineRule="atLeast"/>
        <w:jc w:val="both"/>
        <w:rPr>
          <w:rFonts w:eastAsia="Tahoma"/>
          <w:spacing w:val="20"/>
          <w:position w:val="6"/>
          <w:rtl/>
        </w:rPr>
      </w:pPr>
      <w:r w:rsidRPr="002E6030">
        <w:rPr>
          <w:rFonts w:eastAsia="Tahoma" w:hint="cs"/>
          <w:spacing w:val="20"/>
          <w:position w:val="6"/>
          <w:rtl/>
        </w:rPr>
        <w:t>ב] שליח להטיל מום:</w:t>
      </w:r>
    </w:p>
    <w:p w14:paraId="056D4CB0" w14:textId="77777777" w:rsidR="00210DE0" w:rsidRPr="002E6030" w:rsidRDefault="00210DE0" w:rsidP="00210DE0">
      <w:pPr>
        <w:spacing w:line="240" w:lineRule="atLeast"/>
        <w:jc w:val="both"/>
        <w:rPr>
          <w:rFonts w:eastAsia="Tahoma"/>
          <w:spacing w:val="20"/>
          <w:position w:val="6"/>
          <w:rtl/>
        </w:rPr>
      </w:pPr>
      <w:r w:rsidRPr="002E6030">
        <w:rPr>
          <w:rFonts w:eastAsia="Tahoma" w:hint="cs"/>
          <w:spacing w:val="20"/>
          <w:position w:val="6"/>
          <w:rtl/>
        </w:rPr>
        <w:t>נתיבות הקדש (מנחות נו:) נסתפק אם עשה שליח להטיל מום האם הוי כגרמא דאסור, דלכאורה נהי דאין שליח לדבר עבירה בכל זאת גרמא הוי, והתורה ריבתה דאין צריך להטיל מום בידים דוקא.</w:t>
      </w:r>
    </w:p>
    <w:p w14:paraId="4D23BA81" w14:textId="77777777" w:rsidR="00210DE0" w:rsidRPr="002E6030" w:rsidRDefault="00210DE0" w:rsidP="00210DE0">
      <w:pPr>
        <w:spacing w:line="240" w:lineRule="atLeast"/>
        <w:jc w:val="both"/>
        <w:rPr>
          <w:rFonts w:eastAsia="Tahoma"/>
          <w:spacing w:val="20"/>
          <w:position w:val="6"/>
          <w:rtl/>
        </w:rPr>
      </w:pPr>
      <w:r w:rsidRPr="002E6030">
        <w:rPr>
          <w:rFonts w:eastAsia="Tahoma" w:hint="cs"/>
          <w:spacing w:val="20"/>
          <w:position w:val="6"/>
          <w:rtl/>
        </w:rPr>
        <w:t>אלא הכא בהא קמיפלגי ר' יהושע סבר וכו' - גירסת שטמ"ק (ג') "הכא בלך קמיפלגי", וכן הוא ברגמ"ה. ותמה מהרי"ט אלגזי (אות מ"ב סק"ו) לפי מש"כ הרמב"ם (טומאת מת ט. יב.) שכל ספק טומאות אינם אלא מדבריהם, ואין טמא מן התורה אלא הנטמא בטומאת ודאי [דספיקא דאורייתא מן התורה לקולא], היאך יתכן דהכא גבי חבית שנולד בה ספק טומאה יחלקו תנאים בקרא דאורייתא - עי' שהאריך בזה.</w:t>
      </w:r>
    </w:p>
    <w:p w14:paraId="6EB6B409" w14:textId="77777777" w:rsidR="00210DE0" w:rsidRPr="002E6030" w:rsidRDefault="00210DE0" w:rsidP="00210DE0">
      <w:pPr>
        <w:spacing w:line="240" w:lineRule="atLeast"/>
        <w:jc w:val="both"/>
        <w:rPr>
          <w:rFonts w:eastAsia="Tahoma"/>
          <w:spacing w:val="20"/>
          <w:position w:val="6"/>
          <w:rtl/>
        </w:rPr>
      </w:pPr>
      <w:r w:rsidRPr="002E6030">
        <w:rPr>
          <w:rFonts w:eastAsia="Tahoma" w:hint="cs"/>
          <w:spacing w:val="20"/>
          <w:position w:val="6"/>
          <w:rtl/>
        </w:rPr>
        <w:t>ובהערה (ק"ל) על מהריט"א ציינו שהקשה כן הפנים יפות פרשת קרח, וציינו לשואל ומשיב ושאילת דוד שכתבו לישב. וראה עוד שמן רוקח, ויד דוד.</w:t>
      </w:r>
    </w:p>
    <w:p w14:paraId="7225C0EA" w14:textId="77777777" w:rsidR="00210DE0" w:rsidRPr="002E6030" w:rsidRDefault="00210DE0" w:rsidP="00210DE0">
      <w:pPr>
        <w:spacing w:line="240" w:lineRule="atLeast"/>
        <w:jc w:val="both"/>
        <w:rPr>
          <w:rFonts w:eastAsia="Tahoma"/>
          <w:spacing w:val="20"/>
          <w:position w:val="6"/>
          <w:rtl/>
        </w:rPr>
      </w:pPr>
      <w:r w:rsidRPr="002E6030">
        <w:rPr>
          <w:rFonts w:eastAsia="Tahoma" w:hint="cs"/>
          <w:spacing w:val="20"/>
          <w:position w:val="6"/>
          <w:rtl/>
        </w:rPr>
        <w:t>ר' יהושע סבר הראויה לך שמור וכו' ור"א הא נמי ראויה היא שמא יבא אליהו ויטהרנה - רש"י פסחים טו. פירש פלוגתת ר"א ור' יהושע אם יש אם למקרא או למסורת. וכן פירש הרע"ב (תרומות פ"ח מ"ח). ותמוה אמאי לא פירשו כמסקנת סוגיין דפליגי בקרא והאם חשיב ראויה שמא יבא אליהו ויטהרנה - כן תמה התוי"ט (כריתות פ"ד מ"א), ועי' מש"כ לישב</w:t>
      </w:r>
    </w:p>
    <w:p w14:paraId="2D66D6C2" w14:textId="77777777" w:rsidR="00210DE0" w:rsidRPr="002E6030" w:rsidRDefault="00210DE0" w:rsidP="00210DE0">
      <w:pPr>
        <w:spacing w:line="240" w:lineRule="atLeast"/>
        <w:jc w:val="both"/>
        <w:rPr>
          <w:rFonts w:eastAsia="Tahoma"/>
          <w:spacing w:val="20"/>
          <w:position w:val="6"/>
          <w:rtl/>
        </w:rPr>
      </w:pPr>
      <w:r w:rsidRPr="002E6030">
        <w:rPr>
          <w:rFonts w:eastAsia="Tahoma" w:hint="cs"/>
          <w:spacing w:val="20"/>
          <w:position w:val="6"/>
          <w:rtl/>
        </w:rPr>
        <w:t xml:space="preserve">וראה עוד מהרי"ט אלגזי כאן (אות מ"ב סק"ט), פני יהושע ואור חדש בפסחים שם. [ציון הערה קמ"ט למהריט"א].  </w:t>
      </w:r>
    </w:p>
    <w:p w14:paraId="5D498CCB" w14:textId="77777777" w:rsidR="00210DE0" w:rsidRPr="002E6030" w:rsidRDefault="00210DE0" w:rsidP="00210DE0">
      <w:pPr>
        <w:spacing w:line="240" w:lineRule="atLeast"/>
        <w:jc w:val="both"/>
        <w:rPr>
          <w:rFonts w:eastAsia="Tahoma"/>
          <w:spacing w:val="20"/>
          <w:position w:val="6"/>
          <w:rtl/>
        </w:rPr>
      </w:pPr>
      <w:r w:rsidRPr="002E6030">
        <w:rPr>
          <w:rFonts w:eastAsia="Tahoma" w:hint="cs"/>
          <w:spacing w:val="20"/>
          <w:position w:val="6"/>
          <w:rtl/>
        </w:rPr>
        <w:t>ור"א הא נמי ראויה היא שמא יבוא אליהו ויטהרנה:</w:t>
      </w:r>
    </w:p>
    <w:p w14:paraId="69AB2A0D" w14:textId="77777777" w:rsidR="00210DE0" w:rsidRPr="002E6030" w:rsidRDefault="00210DE0" w:rsidP="00210DE0">
      <w:pPr>
        <w:spacing w:line="240" w:lineRule="atLeast"/>
        <w:jc w:val="both"/>
        <w:rPr>
          <w:rFonts w:eastAsia="Tahoma"/>
          <w:spacing w:val="20"/>
          <w:position w:val="6"/>
          <w:rtl/>
        </w:rPr>
      </w:pPr>
      <w:r w:rsidRPr="002E6030">
        <w:rPr>
          <w:rFonts w:eastAsia="Tahoma" w:hint="cs"/>
          <w:spacing w:val="20"/>
          <w:position w:val="6"/>
          <w:rtl/>
        </w:rPr>
        <w:t>הקשה מהרי"ט אלגזי (אות מ"ב סקי"ג) אמאי הוצרך לפרש דעת ר' אליעזר בטעם דחוק ולא שכיח, הלא טפי הוה ליה לפרש מחלוקתם לשיטתם בפסחים מו., דר"א סבר אמרינן הואיל ואי בעי מיתשיל עלה, ור' יהושע לית ליה האי סברא. נמצא דלר' אליעזר לשיטתו ראויה היא מצד דאי בעי מיתשיל עלה.</w:t>
      </w:r>
    </w:p>
    <w:p w14:paraId="66791A8C" w14:textId="77777777" w:rsidR="00210DE0" w:rsidRPr="002E6030" w:rsidRDefault="00210DE0" w:rsidP="00210DE0">
      <w:pPr>
        <w:spacing w:line="240" w:lineRule="atLeast"/>
        <w:jc w:val="both"/>
        <w:rPr>
          <w:rFonts w:eastAsia="Tahoma"/>
          <w:spacing w:val="20"/>
          <w:position w:val="6"/>
          <w:rtl/>
        </w:rPr>
      </w:pPr>
      <w:r w:rsidRPr="002E6030">
        <w:rPr>
          <w:rFonts w:eastAsia="Tahoma" w:hint="cs"/>
          <w:spacing w:val="20"/>
          <w:position w:val="6"/>
          <w:rtl/>
        </w:rPr>
        <w:t>ותירץ דאיצטריך היכא שכבר באה התרומה ליד כהן שכבר אי אפשר לישאל עלה - עי' בדבריו.</w:t>
      </w:r>
    </w:p>
    <w:p w14:paraId="4EFC674B"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spacing w:val="20"/>
          <w:position w:val="6"/>
          <w:rtl/>
        </w:rPr>
        <w:t>והיד דוד תירץ דבעינן ראויה בעודה תרומה, ואילו אי מיתשיל עלה חזרה להיות טבל שלא בעי שמירה.</w:t>
      </w:r>
    </w:p>
    <w:p w14:paraId="44137A71"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אמר רב יהודה א"ש הלכה כר' שמעון מתקיף לה רנב"י הי ר"ש אילימא ר"ש דמתני' וכו' אלא ר"ש דברייתא:</w:t>
      </w:r>
    </w:p>
    <w:p w14:paraId="3A4D24DB"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 האם שיטת ר' שמעון במשנה שוה לשיטתו בברייתא?</w:t>
      </w:r>
    </w:p>
    <w:p w14:paraId="3C8BBD4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ב. לענין פסק ההלכה:</w:t>
      </w:r>
    </w:p>
    <w:p w14:paraId="57EA0159"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b/>
          <w:bCs/>
          <w:color w:val="00000A"/>
          <w:spacing w:val="20"/>
          <w:position w:val="6"/>
          <w:rtl/>
        </w:rPr>
        <w:lastRenderedPageBreak/>
        <w:t>א.</w:t>
      </w:r>
      <w:r w:rsidRPr="002E6030">
        <w:rPr>
          <w:rFonts w:eastAsia="Tahoma" w:hint="cs"/>
          <w:color w:val="00000A"/>
          <w:spacing w:val="20"/>
          <w:position w:val="6"/>
          <w:rtl/>
        </w:rPr>
        <w:t xml:space="preserve"> שיטת רש"י דר' שמעון דמתני' ודברייתא קאמר דבר אחד, והתיר להטיל מום אף במקום שודאי עושה מום משום דאינו מתכוין, ובברייתא הוא מוסיף על מתני' ומתיר אף לשחוט על אותו המום.</w:t>
      </w:r>
    </w:p>
    <w:p w14:paraId="47428D0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והקשה הצ"ק אי חדא פלוגתא היא אמאי הוצרך בגמ' להתיר מקרא, תיפוק ליה מטעם דבר שאין מתכוין. ותירץ דס"ד לרבות מקרא "כל מום לא יהיה בו" לאסור אף שאין מתכוין, לכך הוצרך לאתויי מקרא אחר.</w:t>
      </w:r>
    </w:p>
    <w:p w14:paraId="5F28E2E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והלח"מ (בכורות ב. יג.) נקט שגם דעת הרמב"ם דכולה חדא פלוגתא היא, אלא דתנא דמתני' אית ליה דכיון דהוי פסיק רישיה לא שרי ר' שמעון אלא כשאינו מתכוין, אבל תנא דברייתא סבר דגלי קרא דשרי אף במתכוין.</w:t>
      </w:r>
    </w:p>
    <w:p w14:paraId="3E960CA4"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ובהגהות הגר"א  לשו"ע (שיג. י.) גם נקט ברמב"ם דחדא פלוגתא היא, ופירש שיטתו לגמרי כרש"י. ברם יעוי' מנחת חינוך (רפז. א.) דפליג בדעת הרמב"ם. וראה לקמן שיש מבוכה גדולה ופלוגתת מפרשים בדעת הרמב"ם.</w:t>
      </w:r>
    </w:p>
    <w:p w14:paraId="1D6FBD0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b/>
          <w:bCs/>
          <w:color w:val="00000A"/>
          <w:spacing w:val="20"/>
          <w:position w:val="6"/>
          <w:rtl/>
        </w:rPr>
        <w:t>ג.</w:t>
      </w:r>
      <w:r w:rsidRPr="002E6030">
        <w:rPr>
          <w:rFonts w:eastAsia="Tahoma" w:hint="cs"/>
          <w:color w:val="00000A"/>
          <w:spacing w:val="20"/>
          <w:position w:val="6"/>
          <w:rtl/>
        </w:rPr>
        <w:t xml:space="preserve"> תוס' כאן ובמנחות נו. (ד"ה רבי שמעון) תמהו על פירש"י [ובביאור שיטת רש"י יעוי' בדברינו לעיל כה. על תוס' ד"ה גוזז]. ופירשו תוס' והרא"ש כאן (סי' ד') דבתרתי פליגי: דבמתני' פליגי כשלא ודאי ימות, או כשאפשר להקיז במקום שאין עושה מום, וסבר ר' שמעון דיקיז אף אם יכול לבא לעשיית מום דחשיב דבר שאין מתכוין. ובברייתא מיירי כשהבהמה אחוזת דם באופן שנחשבת בעלת מום, ופליגי אי שרי להקיז דם ולעשות בה מום ומטעם מטיל מום בבעל מום.</w:t>
      </w:r>
    </w:p>
    <w:p w14:paraId="62B494E1"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b/>
          <w:bCs/>
          <w:color w:val="00000A"/>
          <w:spacing w:val="20"/>
          <w:position w:val="6"/>
          <w:rtl/>
        </w:rPr>
        <w:t>ד.</w:t>
      </w:r>
      <w:r w:rsidRPr="002E6030">
        <w:rPr>
          <w:rFonts w:eastAsia="Tahoma" w:hint="cs"/>
          <w:color w:val="00000A"/>
          <w:spacing w:val="20"/>
          <w:position w:val="6"/>
          <w:rtl/>
        </w:rPr>
        <w:t xml:space="preserve"> לענין הלכה: </w:t>
      </w:r>
    </w:p>
    <w:p w14:paraId="44C070E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כתב הרא"ש (סי' ד') דכיון דבתרתי פליגי נמצא שפסקה הגמ' בתרוייהו כר' שמעון. והקשה דבשלמא לענין פלוגתא דמתני' שפיר פסקינן כר' שמעון כדין דבר שאין מתכוין בכל התורה, אך לענין מטיל מום בבעל מום אמאי לא פסקו כרבנן שאסרו לשוחטו על אותו מום. וכתב דאפשר שפסקינן כר' שמעון רק לענין עיקר פלוגתתו עם ר' מאיר דהלכה דמטיל מום בבעל מום שרי, אך באמת הלכה כרבנן דאסרו לשחוט עלה.</w:t>
      </w:r>
    </w:p>
    <w:p w14:paraId="25B9113C"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ודברי חמודות (אות ט') וביאור הגר"א (שיג. י.) השיגו עליו, דלשיטה זו הלכה כר' שמעון לגמרי, דפעמים רבות פסקינן כיחידאה במקום שמסתבר טעמיה.</w:t>
      </w:r>
    </w:p>
    <w:p w14:paraId="47D6FC2B"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b/>
          <w:bCs/>
          <w:color w:val="00000A"/>
          <w:spacing w:val="20"/>
          <w:position w:val="6"/>
          <w:rtl/>
        </w:rPr>
        <w:t>ה.</w:t>
      </w:r>
      <w:r w:rsidRPr="002E6030">
        <w:rPr>
          <w:rFonts w:eastAsia="Tahoma" w:hint="cs"/>
          <w:color w:val="00000A"/>
          <w:spacing w:val="20"/>
          <w:position w:val="6"/>
          <w:rtl/>
        </w:rPr>
        <w:t xml:space="preserve"> והנה הגם שלהלכה מותר מן התורה להטיל מום בבעל מום, מיהו כתבו תוס' לג: (סוף ד"ה בעל מום) דמדרבנן מיהא אסור, ולא שרו בסוגיין להטיל מום אלא משום פסידא דאחוזת דם דבעי הקזה. וכ"כ הרא"ש (סוף סי' ד') והוכיח כן מכמה דוכתי. וכן פסקו הטור ושו"ע (שיג. ה.).</w:t>
      </w:r>
    </w:p>
    <w:p w14:paraId="1D94E181"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b/>
          <w:bCs/>
          <w:color w:val="00000A"/>
          <w:spacing w:val="20"/>
          <w:position w:val="6"/>
          <w:rtl/>
        </w:rPr>
        <w:t>ו.</w:t>
      </w:r>
      <w:r w:rsidRPr="002E6030">
        <w:rPr>
          <w:rFonts w:eastAsia="Tahoma" w:hint="cs"/>
          <w:color w:val="00000A"/>
          <w:spacing w:val="20"/>
          <w:position w:val="6"/>
          <w:rtl/>
        </w:rPr>
        <w:t xml:space="preserve"> לענין הטלת מום קבוע בבעל מום עובר - יעוי'  בדברינו על תוס' כאן סוף ד"ה אילימא.</w:t>
      </w:r>
    </w:p>
    <w:p w14:paraId="739BCA3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b/>
          <w:bCs/>
          <w:color w:val="00000A"/>
          <w:spacing w:val="20"/>
          <w:position w:val="6"/>
          <w:rtl/>
        </w:rPr>
        <w:t>ז.</w:t>
      </w:r>
      <w:r w:rsidRPr="002E6030">
        <w:rPr>
          <w:rFonts w:eastAsia="Tahoma" w:hint="cs"/>
          <w:color w:val="00000A"/>
          <w:spacing w:val="20"/>
          <w:position w:val="6"/>
          <w:rtl/>
        </w:rPr>
        <w:t xml:space="preserve"> בדעת הרמב"ם נחלקו המפרשים: </w:t>
      </w:r>
    </w:p>
    <w:p w14:paraId="3AA943DF"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לשון הרמב"ם (איסו"מ א. ח.) "המטיל מום בקדשים ובא אחר והטיל בה מום אחר השני אינו לוקה". וכתב הכס"מ דפסק כחכמים. וכן נקטו הלח"מ ומהר"י קורקוס (שם הל"ז), וביארו דלאו דוקא נקט "אינו לוקה", דהא לחכמים מותר לכתחילה להטיל מום בבעל מום. ובדברי חמודות וביאור הגר"א הנ"ל נקטו אף דפסק הרמב"ם כר' שמעון דשרי גם לשחוט עלה, וכן נקט הלח"מ הנ"ל.</w:t>
      </w:r>
    </w:p>
    <w:p w14:paraId="0A9D9C27"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b/>
          <w:bCs/>
          <w:color w:val="00000A"/>
          <w:spacing w:val="20"/>
          <w:position w:val="6"/>
          <w:rtl/>
        </w:rPr>
        <w:t>ח.</w:t>
      </w:r>
      <w:r w:rsidRPr="002E6030">
        <w:rPr>
          <w:rFonts w:eastAsia="Tahoma" w:hint="cs"/>
          <w:color w:val="00000A"/>
          <w:spacing w:val="20"/>
          <w:position w:val="6"/>
          <w:rtl/>
        </w:rPr>
        <w:t xml:space="preserve"> אולם קשה לשון הרמב"ם (בכורות ב. יג.) "בכור שאחזו דם יקיז ובלבד שלא יתכוין לעשות בו מום, ואם נעשה בו מום בהקזה זו הרי זה נשחט עליו". ומפרשי הרמב"ם שם [כס"מ, לח"מ, מהר"י קורקוס] פירשו שפסק הרמב"ם כר' שמעון וכפשטות לשונו, אבל תמהו המפרשים על ריש דבריו, אמאי בעינן "שלא יתכוין לעשות בו מום", הלא אף לחכמים מותר להטיל מום בבעל מום.</w:t>
      </w:r>
    </w:p>
    <w:p w14:paraId="5B7C4B59"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_2וראה מש"כ מהרי"ט אלגזי (אות מ"ב סק"ה) לבאר סוגיין אליבא דהרמב"ם, וראה עוד מרחשת (ח"א סי' מ"ו) שהאריך בזה, וראשית בכורים בסוגיין, וחי' הגרי"ז מנחות נו:</w:t>
      </w:r>
    </w:p>
    <w:p w14:paraId="4A63849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b/>
          <w:bCs/>
          <w:color w:val="00000A"/>
          <w:spacing w:val="20"/>
          <w:position w:val="6"/>
          <w:rtl/>
        </w:rPr>
        <w:t>ט.</w:t>
      </w:r>
      <w:r w:rsidRPr="002E6030">
        <w:rPr>
          <w:rFonts w:eastAsia="Tahoma" w:hint="cs"/>
          <w:color w:val="00000A"/>
          <w:spacing w:val="20"/>
          <w:position w:val="6"/>
          <w:rtl/>
        </w:rPr>
        <w:t xml:space="preserve"> ברם המנחת חינוך (רפז. יא.) מסיק ששיטת הרמב"ם לפסוק כר' מאיר שאסור להטיל מום בבעל מום, אלא שלדעת ר' מאיר אין לוקה עלה כיון שהוא רק מריבויא ד'כל', וזו כוונת הרמב"ם בהל' איסו"מ הנ"ל, וזה גם ביאור דבריו בהל' בכורות.</w:t>
      </w:r>
    </w:p>
    <w:p w14:paraId="66E2D7AB"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וכן נקט גם המחנה אפרים [הביאו מהריט"א הנ"ל, ועי' בדבריו], ובהערה (קכ"ז) על מהריט"א ציינו שכן גם נקט בשו"ת הרדב"ז, ובשו"ת ספר יהושע, ובשו"ת נודע בשערים, וראה עוד בספר המפתח הל' איסו"מ והל' בכורות הנ"ל. </w:t>
      </w:r>
    </w:p>
    <w:p w14:paraId="27789F27"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עד השתא לא אשמעינן שמואל דבר שאין מתכוין מותר וכו':</w:t>
      </w:r>
    </w:p>
    <w:p w14:paraId="597E6173"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גליון הש"ס וגליון מהרש"א ציינו לתוס' שבת קי: [כן צריך להגיה בגלהש"ס], שדחה ר"י דעת השאלתות דרב אחאי דהא דקי"ל כר' שמעון דשרי דבר שאין מתכוין, היינו בשבת דוקא דבעינן מלאכת מחשבת אבל בכל התורה קי"ל כר' יהודה, והרי בסוגיין חזינן דאין חילוק בין שבת לדעלמא.</w:t>
      </w:r>
    </w:p>
    <w:p w14:paraId="606D6127"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והנה בתוס' יומא לד: נקט הר"י גופיה ביאור הגמ' שם אליבא דר' יהודה, דהא דאסר דבר שאין מתכוין היינו דוקא בשאר איסורין, ולא לענין שבת דבעינן מלאכת מחשבת אין אסור אלא מדרבנן. והריטב"א שם דחה דבריו, והוכיח מסוגיות הש"ס שאין חילוק בין שבת ושאר איסורין לענין דבר שאין מתכוין. וצ"ל דלענין הגדרת מחלוקת ר' יהודה ור' שמעון סבר הר"י כדבריו ביומא דבשאר איסורין פליגי בדאורייתא ולענין שבת פליגי בדרבנן, אך להלכה קאמר במס' שבת דאין לפסוק כר' שמעון רק לענין שבת, אלא כדחזינן בסוגיין דאף לגבי שאר איסורין.</w:t>
      </w:r>
    </w:p>
    <w:p w14:paraId="5F34EFFB"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מתני'</w:t>
      </w:r>
    </w:p>
    <w:p w14:paraId="0CE74FB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הצורם אוזן בכור הרי זה לא ישחוט עולמית דברי ר"א:</w:t>
      </w:r>
    </w:p>
    <w:p w14:paraId="20EA100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קובץ עיונים:</w:t>
      </w:r>
    </w:p>
    <w:p w14:paraId="4E75894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 האם מיירי שצרם כהן או משכחת לה אף שצרם ישראל?</w:t>
      </w:r>
    </w:p>
    <w:p w14:paraId="0E202D22"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פירש רש"י דבכהן קמיירי, ברם רגמ"ה (ע"ב ד"ה הצורם) מפרש דבין בכהן מיירי ולענין בכור ודאי, ובין בישראל לענין ספק בכור שדינו המוציא מחבירו עליו הראיה, וירעה עד שיסתאב ויאכל במומו. [צ"ע אמאי לא פירש רגמ"ה כן כבר במשנה].</w:t>
      </w:r>
    </w:p>
    <w:p w14:paraId="037017A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ומהרי"ט אלגזי (אות מ"ג סק"א) תמה על רש"י אמאי לא פירש דבישראל נמי מיירי ובספק בכור. וכתב לפרש דעת רש"י דבספק דאורייתא מדרבנן לחומרא כשיטת הרמב"ם, הלכך לא מסתבר דבספק בכור אם עבר על דין דרבנן יקנסוהו, ורגמ"ה סבר דספק דאורייתא מן התורה לחומרא. אולם הניח מהריט"א בצ"ע דהמהרי"ט והפר"ח הוכיחו שיטת רש"י דבכמה דוכתי ס"ל שכל הספיקות אסורין דבר תורה, וא"כ הדרא קושיא לדוכתה. וראה מה שכתב לישב מהריט"א (שם סק"ד, ד"ה וכמו כן).</w:t>
      </w:r>
    </w:p>
    <w:p w14:paraId="7E47C172"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ושמן רוקח תמה מדברי רש"י גופיה לקמן לה: (ד"ה צריך) שפירש דבספק בכור ביד ישראל צריך שנים להעידו שלא הוטל בו מום  בכוונה, נמצא דס"ל שאף ספק בכור ביד ישראל קנסו. וראה מש"כ בזה בהערה (קפ"א) על מהריט"א, וציינו לספרים שדנו בזה.</w:t>
      </w:r>
    </w:p>
    <w:p w14:paraId="21D52E93"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והיד דוד כתב דרש"י לא בא למעט ישראל שצרם אוזן בכור, אלא אורחא דמילתא נקט כמו שנראה גם מדברי הרע"ב. אמנם האור שמח (בכורות ב. ז.) כתב שבדוקא נקט רש"י דכהן שעשה כך קנסוהו ולא כשישראל עשה - עי' בדבריו. </w:t>
      </w:r>
    </w:p>
    <w:p w14:paraId="0A687022"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שו"ת בנין שלמה (ח"ב יו"ד סי' כ"ז), מלבושי יו"ט (ח"ב סי' י"ב), פרי יצחק (ח"א סי' ל"ט), ואחיעזר (יו"ד סי' לג. ז.).</w:t>
      </w:r>
    </w:p>
    <w:p w14:paraId="63A27AB4"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ב] מכרו בדמים מועטים:</w:t>
      </w:r>
    </w:p>
    <w:p w14:paraId="6B4A27A0"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כתב מהרי"ט אלגזי (אות מ"ג סק"ד) דפשוט הוא שאחר שצרם אוזנו אפילו מכרו או נתנו לאחר אסור משום קנס לשוחטו דלא ליהוי אהנו מעשיו [עי' מה שציינו שם בהערה קצ"ה]. אולם אם מכרו בדמים מועטים כשיעור ששוה בכור תם שמוכרו בזול, דבהכי אין לו הנאה מהמום, מותר הלוקח לשוחטו על מום זה.</w:t>
      </w:r>
    </w:p>
    <w:p w14:paraId="16DF15F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ג] נתנו לכהן:</w:t>
      </w:r>
    </w:p>
    <w:p w14:paraId="075A93D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כתב מהריט"א הנ"ל דנראה פשוט שישראל שנולד לו בכור בזמן הזה והפיל בו מום, ואח"כ נתנו לכהן כמצותו, אין הכהן אסור לשוחטו, דלמה יקנסו לכהן שלא עשה איסורא. אולם בהערה שם (ר"א) ציינו שבשו"ת כתב סופר (יו"ד סי' קל"ט) נסתפק בזה, והאור שמח (בכורות ב. ז.) תלה זאת במחלוקת ראשונים. וראה בהרחבה בפרי יצחק (ח"א סי' ל"ט).</w:t>
      </w:r>
    </w:p>
    <w:p w14:paraId="38E6D3FC"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 עבר ושחט מה דין הבשר:</w:t>
      </w:r>
    </w:p>
    <w:p w14:paraId="0A5F307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ונסתפק מהריט"א הנ"ל כשעבר ושחטו על מום זה, האם קנסו רק שלא ישחט עולמית, או שגם לא יאכל ולא יהנה דיעבד מן הבשר - עי' שדן לפשוט לאיסור מדברי רש"י בסוגיא לעיל כט:, ולבסוף הביא דברי הש"ך (יו"ד שיג. ב.) שכתב דכיון דמסקינן בגמ' שחכמים קנסו לו ולבנו, נראה דגם אם שחטו הבשר דיעבד מותר לאחרים ולא לעצמו. ועי' במהריט"א שדן בדבריו.</w:t>
      </w:r>
    </w:p>
    <w:p w14:paraId="00D2BE0B"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בזה שי למורא, ותפא"י במשניות (יכין אות ט"ז).</w:t>
      </w:r>
    </w:p>
    <w:p w14:paraId="2FD14EB0"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גמ'</w:t>
      </w:r>
    </w:p>
    <w:p w14:paraId="0BC4939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ומי קניס רבי אליעזר לעולם:</w:t>
      </w:r>
    </w:p>
    <w:p w14:paraId="0F5F3BE0"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איסור שחיטת בכור שהוטל בו מום הוא קנסא או מדינא?</w:t>
      </w:r>
    </w:p>
    <w:p w14:paraId="5388AFB1"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מכל הסוגיא מוכח שהוא משום קנס. ותוס' (ד"ה ומי קניס) תמהו דבספרי אמרינן דאיכא איסור תורה ד"לא תאכל כל תועבה" - עי' מה שתירצו בכמה אופנים, עד דמסקי דההיא דספרי אסמכתא בעלמא.</w:t>
      </w:r>
    </w:p>
    <w:p w14:paraId="3DC8FB0C"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והנה הקשה הח"נ סתירה בדעת הרמב"ם [וכבר הקשה כן המשל"מ (בכורות ד. א.) בתוך דבריו, וציין שכן הקשה הסמ"ג (ל"ת רנ"ט)]: דבהל' בכורות (ב.  ז.) פסק הרמב"ם דמטיל מום בבכור אינו אסור אלא משום קנס, ואילו בהל' פסוהמ"ק (יח. ה.) פסק דקדשים שהוטל בהם מום, האוכל מהם כזית לוקה והרי הם בכלל "כל תועבה", הרי דס"ל שיש בהן איסור דאורייתא.</w:t>
      </w:r>
    </w:p>
    <w:p w14:paraId="6253C024"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ותירץ שהיה קשה לרמב"ם קושית תוס' סתירת סוגיין להספרי, וסבר דסוגיין מיירי בזמן הזה שהטלת מום אסורה רק מדרבנן [עי' תוס' לג: ד"ה בעל מום], ולכך אסור רק מקנסא, ואילו בזמן הבית אכן איכא איסור תורה.</w:t>
      </w:r>
    </w:p>
    <w:p w14:paraId="41FF1B8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וראה מהרי"ט אלגזי (אות מ"ג סק"ג) שכתב לישב סתירת הרמב"ם באופן אחר, ולחלק עפ"י דברי הרא"ם בין שאר קדשים שאסורין מדאורייתא, לבכור שאיסורו רק משום קנס - עי' בדבריו.</w:t>
      </w:r>
    </w:p>
    <w:p w14:paraId="72D05DA3"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חי' הגר"ח עהש"ס (בענין מטיל מום בבעל מום), ספר מגנזי הגר"ח (סי' קי"ח), חי' הגרי"ז (מנחות נו:), חזו"א (בכורות סי' כ"ד סוף סק"ד), קהלות יעקב (בכורות סי' כ"ט), מנחת אברהם (עמ' קל"ד והלאה). וראה עוד מה שציינו בספר המפתח הל' בכורות שם.</w:t>
      </w:r>
    </w:p>
    <w:p w14:paraId="3EA5349F"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ורמינהו מי שהיתה לו בהרת וכו' - יש לעיין אמאי לא הביאו להקשות ממשנה דלעיל מינה שנחלקו ר"א וחכמים באותה פלוגתא לענין התולש סימני טומאה. ותירץ הח"נ דפריך ממשנה זו שקצרה היא כי אורחיה דהש"ס לקצר.</w:t>
      </w:r>
    </w:p>
    <w:p w14:paraId="62E07BB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רש"י</w:t>
      </w:r>
    </w:p>
    <w:p w14:paraId="58F73861"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כיון שפירש - עי' מש"כ מים קדושים בסדר דברי רש"י.</w:t>
      </w:r>
    </w:p>
    <w:p w14:paraId="1F3AC8B7"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ר"ש - דאמר במתני' יקיז אע"פ שיש בו מום - עי' הגהת הגרי"פ במסהש"ס. וע' בדברינו על סוף תוס' ד"ה אילימא.</w:t>
      </w:r>
    </w:p>
    <w:p w14:paraId="2D32E867"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הצורם - ובכהן קא מיירי - עי' בדברינו במשנה ד"ה הצורם, אות א'. </w:t>
      </w:r>
    </w:p>
    <w:p w14:paraId="150A7BA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תוס'</w:t>
      </w:r>
    </w:p>
    <w:p w14:paraId="4E3787E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אחד מום - ואפי' הני תנאי דלא דרשי כל וכו' אפשר דהכא דרשי - עי' תוס' מנחות נו: ד"ה אמר מום, ותוס' פסחים מג: ד"ה מאן.</w:t>
      </w:r>
    </w:p>
    <w:p w14:paraId="4365332F"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אחת תרומה - וי"ל וכו' דקאי תרומתי אלך ואמשמרת דלך שייך אטמאה לרבוייה להיתר הנאה - שטמ"ק (י"ג) הוסיף "דאתלויה לא שייך דאינה ראויה לכלום". ועי' ראשית בכורים מה שהקשה ודן בזה.</w:t>
      </w:r>
    </w:p>
    <w:p w14:paraId="1C69677F"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ורבי יהושע - וי"ל דנפק משאר דרשות - עי' קושית הגהות חש"ל.</w:t>
      </w:r>
    </w:p>
    <w:p w14:paraId="12B42950"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ורמינהי - ועוד דלגירסת הקונטרס מקדים דברי ר"ע לדברי ר"א שהיה רבו - הרש"ש ציין לתוס' ב"מ ד: (סוף ד"ה אין, השני) דמצינו כיוצא בזה. וראה בזה הרחבת דברים במשמר הלוי סי' כ"ח.</w:t>
      </w:r>
    </w:p>
    <w:p w14:paraId="24A1A20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ועוד היכי משמע לר"א המסורת לשון בגידה משום דכתיב בבגדו בלא יו"ד ה"נ לא כתיב בוי"ו - תוס' קידושין יח: כתבו לישב פירוש זה, דדייקינן שהמסורת לשון בגידה, דאי לשון פריסת טלית היה לו לכתוב "בבגדו עליה" ולא "בבגדו בה". ומ"מ דחו פירוש זה מכח הקושיא האחרת.</w:t>
      </w:r>
    </w:p>
    <w:p w14:paraId="67D2AB3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ונראה לר"ת וכו' והשתא הוי לשון בגידה דאי לשון בגד וטלית הוי לן למקרי בבגדו בצירי - תוס' קידושין יח: הוסיפו "שהרי מנגד יאמר נגדו ומחלב חלבו", [וכן הגיה שטמ"ק כאן אות כ"ג]. ועי' רש"ש והגהות ריעב"ץ בקידושין שם שדחו דברי תוס'.</w:t>
      </w:r>
    </w:p>
    <w:p w14:paraId="17FEEBF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והרש"ש כאן תמה דלא יתכן לנקד 'בבגדו' בציר"י, וציין שבתוס' קידושין הנ"ל משמע דר"ל בסגו"ל. ואכן כך הגיה הב"ח כאן.</w:t>
      </w:r>
    </w:p>
    <w:p w14:paraId="29AF4929"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והמסורת משמע טפי לשון בגד וטלית מלשון בגידה מדכתיב בבגדו בלא יו"ד - צ"ע הלא לעיל כתבו תוס' עצמן דאין רגילות לכתוב יו"ד באמצע של פעולה - עי' מהרש"א מהרש"ל ומהר"ם קידושין יח:</w:t>
      </w:r>
    </w:p>
    <w:p w14:paraId="449668FC"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ורגמ"ה כאן בפירוש ראשון נקט כפירוש ר"ת, אך פירש דהמסורת משמע לשון בגד, דהוה מיסתייה למימר "בבגד בה" ואמר "בבגדו" דהיינו בגד.</w:t>
      </w:r>
    </w:p>
    <w:p w14:paraId="59466323"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ולכך אומר הברייתא תרי זימני בבגדו כיון שפירש טליתו כו' היה לך לכתוב בביגדו ביו"ד דלא ליתי למיטעי וכתיב בבגדו בלא יו"ד לומר כיון שפירש כו' - ר"ת מישב הקושיא אמאי נקטה הברייתא תרי </w:t>
      </w:r>
      <w:r w:rsidRPr="002E6030">
        <w:rPr>
          <w:rFonts w:eastAsia="Tahoma" w:hint="cs"/>
          <w:color w:val="00000A"/>
          <w:spacing w:val="20"/>
          <w:position w:val="6"/>
          <w:rtl/>
        </w:rPr>
        <w:lastRenderedPageBreak/>
        <w:t>זימני "בבגדו בה", ומפרש דהכי קאמרה שהיה לתורה לכתוב "בביגדו בה" ביו"ד, ונקטה "בבגדו בה" בלא יו"ד.</w:t>
      </w:r>
    </w:p>
    <w:p w14:paraId="7C561C83"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ובמכילתא שגורס שפירש טליתו דברי ר"ע הסופר חיסר ודילג וכו' - תוס' באים לדחות ראיית רש"י בקידושין מן המכילתא שהביאו בריש דבריהם.</w:t>
      </w:r>
    </w:p>
    <w:p w14:paraId="0E90D5E3"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אילימא - ומיהו א"א לקיים פי' הקונטרס כדפרישית לעיל בפ' הלוקח בהמה - עי' בדברינו לעיל כה. על תוס' (ד"ה גוזז) בביאור שיטת רש"י.</w:t>
      </w:r>
    </w:p>
    <w:p w14:paraId="656A288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ונראה לפרש הכא דבתרתי פליגי דבברייתא פליגי במטיל מום בבעל מום שאחזו דם ביותר וא"א לו להתרפאות בלא הקזה וכו' ואפי' לא מיית נמי כיון שלעולם לא יצא מאחוזת דם וכו' - בגדר מום דבכור שאחזו דם - יעוי' בדברינו לעיל לג: ד"ה לא נחלקו </w:t>
      </w:r>
      <w:r w:rsidRPr="002E6030">
        <w:rPr>
          <w:rFonts w:hint="cs"/>
          <w:spacing w:val="20"/>
          <w:position w:val="6"/>
          <w:rtl/>
        </w:rPr>
        <w:t>(</w:t>
      </w:r>
      <w:r w:rsidRPr="002E6030">
        <w:rPr>
          <w:rFonts w:eastAsia="Tahoma" w:hint="cs"/>
          <w:color w:val="00000A"/>
          <w:spacing w:val="20"/>
          <w:position w:val="6"/>
          <w:rtl/>
        </w:rPr>
        <w:t xml:space="preserve">אות ב'). </w:t>
      </w:r>
    </w:p>
    <w:p w14:paraId="34A18C53"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ובמתניתין היא פלוגתא אחרת וכו' וחכ"א יקיז בין מת בין לא מת ובלבד שלא יעשה בו מום וכו' - עי' מהרש"א, ועי' חזו"א (בכורות כד. ד.).</w:t>
      </w:r>
    </w:p>
    <w:p w14:paraId="3491185B"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ולשון המשנה משמע ליה [לי צ"ל - רש"ש] כמו שפירשנו מדלא נקט מקום שעושה בו מום וכו' - כלומר לשון המשנה בדברי ר' שמעון "אע"פ שהוא עושה מום" משמע שאינו מוכרח שעושה מום אלא דיתכן שיבא לכך.</w:t>
      </w:r>
    </w:p>
    <w:p w14:paraId="3D602A7C"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אמנם רש"י גרס במשנה "יקיז אף במקום שעושה מום" וכלשון הברייתא, משמע דמתיר אף במקום שודאי עושה מום כיון שאינו מתכוין, ואזיל רש"י לשיטתו לעיל פרק הלוקח בהמה כמש"כ תוס' לעיל.</w:t>
      </w:r>
    </w:p>
    <w:p w14:paraId="2D4A9F34"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והנה כאן הגיה הגרי"פ במסהש"ס ברש"י (ד"ה ר"ש) "אע"פ שהוא עושה מום" וכלשון המשנה שלפנינו, אך לכאורה לפי המתבאר יותר יש להגיה כגירסת רש"י גופיה  במשנה "יקיז אף במקום שעושה מום".</w:t>
      </w:r>
    </w:p>
    <w:p w14:paraId="22CA64A9"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וא"ת וכיון דאחוזת דם חשיב כמום שאין יכול להתרפאות בלא עשיית מום א"כ לשחוט עילויה וי"ל דמדרבנן אסור - עי' במנחת אברהם (עמ' קל"ב) בשם הגרי"ד, שבראב"ד ור"ש משאנץ בתו"כ פרשת אמור מבואר ישוב אחר לקושית תוס'.</w:t>
      </w:r>
    </w:p>
    <w:p w14:paraId="498467E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א"נ חשיב כמו מום עובר שיש לו רפואה:</w:t>
      </w:r>
    </w:p>
    <w:p w14:paraId="7793182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 מחלוקת ראשונים האם מותר להטיל מום קבוע בבעל מום עובר:</w:t>
      </w:r>
    </w:p>
    <w:p w14:paraId="611381F0"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מדברי תוס' מבואר דלמאן דשרי להטיל מום בבעל מום ה"ה דשרי בבעל מום עובר. וכ"כ הרא"ש (סי' ד'), ושטמ"ק מנחות נו. (אות ט'), וכן פסקו הטור ושו"ע (שיג. ה.).</w:t>
      </w:r>
    </w:p>
    <w:p w14:paraId="446CBD50"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ועי' מהרי"ט אלגזי (אות מ"ב סוף סק"ה) שהקשה על שיטתם, וכתב שדעת הרמב"ם נראה דהמטיל מום בבעל מום עובר לוקה. וכן נקטו בדעת הרמב"ם - המנחת חינוך (רפז. יא.), אור שמח (איסו"מ ב. טו.), אבני נזר (יו"ד סי' ת"א), והשפ"א (מנחות נו:) - עי' בדבריהם. ומתוך כך תמה האור שמח על השו"ע שהביא רק דעת הרא"ש ולא הזכיר דעת הרמב"ם. </w:t>
      </w:r>
    </w:p>
    <w:p w14:paraId="1AA779D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וראשית בכורים הוכיח שכן גם שיטת רש"י, דמדבריו במתני' לג: (ד"ה אין מקיזין) משמע שמן התורה מותר להטיל מום עובר [עי' בדברינו שם], ואם איתא דס"ל שמותר להטיל מום קבוע בבעל מום עובר, הרי לעולם יש עצה שיטיל מתחילה מום עובר ואח"כ יהא רשאי להטיל מום קבוע, ומדוע כהנים חשודין להטיל מום הלא יש להם עצה בהיתר, וכמו כן אמאי בעינן בעלמא דירעה עד שיסתאב. וראה עוד בדבריו בהרחבה.</w:t>
      </w:r>
    </w:p>
    <w:p w14:paraId="25F9BD11"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וראה עוד קושית מרומי שדה על שיטת רש"י ותוס'. וע"ע חי' הגר"ח החדש על הש"ס (בכורות לג:), מנחת אברהם (עמ' קל"ג). </w:t>
      </w:r>
    </w:p>
    <w:p w14:paraId="78D70319"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ב] מדברי תוס' מוכח דמום קבוע שיכול לעבור על ידי רפואה חשיב מום עובר. ובאמת דבר זה תלוי במחלוקת תירוצי תוס' לקמן לח: ד"ה וסימניך. ועי' בדברינו שם.</w:t>
      </w:r>
    </w:p>
    <w:p w14:paraId="6B9ED2AF"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ומי קניס - ואפילו לרבא דאמר בפ"ק דתמורה מילתא דאמר רחמנא לא תעביד אי עביד לא מהני מ"מ הכא שרי האי בכור מדאורייתא וכו' - פי' "אי עביד לא מהני" שייך כגון לא תגזול דלא מהני לקנות בגזילה, אבל כאן לא שייך לומר דלא מהני, דהא מציאות של מום ושל טהרת נגע איכא - מים קדושים. </w:t>
      </w:r>
    </w:p>
    <w:p w14:paraId="47058679"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ועי' נודע ביהודה (תניינא או"ח סי' קל"ו), וע"ע שמן רוקח כאן.</w:t>
      </w:r>
    </w:p>
    <w:p w14:paraId="3A04B662"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וא"ת דבספרי וכו' אלמא מדאורייתא אסור - הנה תוס' מסקי לקמן דדרשא דספרי היא אסמכתא בעלמא. ובסתירת דברי הרמב"ם אם אסור מדאורייתא או מדרבנן - יעוי' בדברינו בגמ' ד"ה ומי קניס.</w:t>
      </w:r>
    </w:p>
    <w:p w14:paraId="61D5B30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וי"ל דבסמוך אשכחן ליה קנסא לרבנן דסברי כאחרים - הצ"ק גורס "אלמא מדאורייתא אסור ובסמוך אשכחן דקנסא הוא לרבנן, וי"ל דסברי כאחרים" וכו', וביאר דאף שבספרי ר' אליעזר הוא דקאמר דין </w:t>
      </w:r>
      <w:r w:rsidRPr="002E6030">
        <w:rPr>
          <w:rFonts w:eastAsia="Tahoma" w:hint="cs"/>
          <w:color w:val="00000A"/>
          <w:spacing w:val="20"/>
          <w:position w:val="6"/>
          <w:rtl/>
        </w:rPr>
        <w:lastRenderedPageBreak/>
        <w:t>זה, מ"מ לדבריו לא קשיא, דשפיר י"ל דאף דס"ל שהבכור אסור מדאורייתא, היינו עד שיפול בו מום אחר, ור"א קנס ואסר לעולם, אך רבנן דסוגיין אי מודו לר"א דאיכא איסור דאורייתא א"כ מה שייך למימר קנסא, ולזה תירצו תוס' דרבנן אכן פליגי על ר"א דמטיל מום בבכור אין איסור לאוכלו מדאורייתא. ושוב חזרו והקשו תוס' דמ"מ תיקשי לר"א גופיה וכו'.</w:t>
      </w:r>
    </w:p>
    <w:p w14:paraId="5E42F7A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(ע"ב) ואין לאסור שחיטה על אותו מום מלא תאכל כל תועבה כמו בשר בחלב וכלאי זרעים ומעשה שבת שיש לחלק:</w:t>
      </w:r>
    </w:p>
    <w:p w14:paraId="4A248EA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ביאור החילוק: </w:t>
      </w:r>
    </w:p>
    <w:p w14:paraId="7781583C"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פירשו תוס' תמורה ד: (ד"ה רבא אמר) דדוקא כגון בשר בחלב אסור דאפילו נפל מאליו הבשר לתוך החלב היה אסור, משא"כ צורם אוזן בכור דאילו נעשה מאליו היה מותר.</w:t>
      </w:r>
    </w:p>
    <w:p w14:paraId="3822DF2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ותוס' חולין קטו. (ד"ה כל) כתבו וז"ל "מדשרי רחמנא קדשים שהוממו כצבי ואיל א"כ אינו דבר מתועב".</w:t>
      </w:r>
    </w:p>
    <w:p w14:paraId="2CD7774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ומים קדושים ושמן רוקח חילקו, דהתם אוכל התועבה גופה דהיינו הבשר בחלב, משא"כ הכא אוכל הבכור ולא אוכל התועבה עצמה.</w:t>
      </w:r>
    </w:p>
    <w:p w14:paraId="610749F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מש"כ לחלק שטמ"ק השלם בשם הרא"ש. ועי' מהרי"ט אלגזי (אות מ"ג סק"ב) שכתב דסברות הרא"ש ותוס' בחולין תלויות בגירסת רש"י וגירסת קצת ספרים המובאת בתוס' בסוגיא דחולין שם. וראה עוד ראשית בכורים.</w:t>
      </w:r>
    </w:p>
    <w:p w14:paraId="6FAD4F89"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ובענין קושית הרא"ם על תוס' בחולין הנ"ל - יעוי' מש"כ מהרי"ט אלגזי (אות מ"ג סק"ג), והח"נ בסוגיין.</w:t>
      </w:r>
    </w:p>
    <w:p w14:paraId="66D12D8F"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וי"ל דאפ"ה לא היה לנו לקנוס במום עולמית אלא עד מום שלישי או רביעי - עי' מים קדושים.</w:t>
      </w:r>
    </w:p>
    <w:p w14:paraId="01CDAB4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א"נ נהי דאי יתיר ר"א לשחוט במום אחר וכו' - תירוץ זה מוסיף שאמנם מסברא שייך שר' אליעזר יקנוס לשחוט אפילו יוולד בו מום אחר, אך קושית הגמ' דלא מסתבר שיקנוס בדבר שלא נעשה בו עבירה כלל, כדחזינן גבי קוצץ בהרת.</w:t>
      </w:r>
    </w:p>
    <w:p w14:paraId="4A30A4F3"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דף לד:</w:t>
      </w:r>
    </w:p>
    <w:p w14:paraId="4734D62C"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גמ'</w:t>
      </w:r>
    </w:p>
    <w:p w14:paraId="510922EF"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קצצה מתכוין ר"א אומר לכשיולד לו נגע אחר יטהר הימנו וחכ"א עד שתפרח בכולו וכו' - השפ"א נסתפק האם קנסו גם קוצץ בהרתו מתכוין קודם שטימאו הכהן. ופשר ספיקו ביאר שם בהגה"ה: דאע"ג דאיתא במתני' נגעים (פ"ז מ"ד) התולש סימני טומאה עד שלא בא אצל כהן טהור, מ"מ י"ל דהיינו דוקא בתולש, אך הקוצץ שעוקר הנגע כל כך ראוי לקונסו טפי. וראה בדברינו על תוס' ד"ה מקמייתא. </w:t>
      </w:r>
    </w:p>
    <w:p w14:paraId="668E1991"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רבי אליעזר אומר לכשיולד לו נגע אחר יטהר הימנו וחכ"א עד שתפרח בכולו וכו':</w:t>
      </w:r>
    </w:p>
    <w:p w14:paraId="7477BB5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ביאור סברותיהם, ומי המחמיר טפי:</w:t>
      </w:r>
    </w:p>
    <w:p w14:paraId="305B1FD9"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b/>
          <w:bCs/>
          <w:color w:val="00000A"/>
          <w:spacing w:val="20"/>
          <w:position w:val="6"/>
          <w:rtl/>
        </w:rPr>
        <w:t>א.</w:t>
      </w:r>
      <w:r w:rsidRPr="002E6030">
        <w:rPr>
          <w:rFonts w:eastAsia="Tahoma" w:hint="cs"/>
          <w:color w:val="00000A"/>
          <w:spacing w:val="20"/>
          <w:position w:val="6"/>
          <w:rtl/>
        </w:rPr>
        <w:t xml:space="preserve"> סברת ר"א פירש רש"י "ואם ירפא מזו טהור מכולם דאגלאי מילתא דאי הוו קמייתא מיתסי נמי כי האי". כלומר דאמנם ר"א לא קניס עולמית כדמפרשינן לקמן דבגופו לא קניס, מיהו ודאי צריך שלא יהנו לו מעשיו, הלכך לא יטהר עד שיולד לו נגע אחר ויטהר ממנו, דאזי מסתמא היה נטהר גם מן הראשון. אולם חכמים קנסו עד שתפרח בכולה, והיינו כדמפרשינן לקמן דקנסו לחשוב הנגע כמאן דאיתיה אף לאחר שנרפא הנגע השני [דדלמא בתרא מיתסי וקמא לא מיתסי - שטמ"ק (כ') בגירסת רש"י], הלכך לא נטהר עד שתפרח בכולה דאפילו היה הנגע הראשון היה נטהר.</w:t>
      </w:r>
    </w:p>
    <w:p w14:paraId="32E18B7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והנה לשון המשנה וסוגית הגמ' משמע שחכמים מחמרי טפי מדר' אליעזר, וכן פירש רש"י, אולם מדברי התוספתא שהביא הרע"ב בנגעים (פ"ז מ"ה) משמע שרבנן מקילים, וכן העיר תוס' רעק"א שם. וראה שם באליהו רבא, ומשנה אחרונה, ובח"נ בסוגיין שהרחיב בזה, וביאר בזה פסק הרמב"ם (טומאת צרעת י. ב.) שמפרש סברת חכמים להקל, וביאר הסוגיא לפי דבריו.</w:t>
      </w:r>
    </w:p>
    <w:p w14:paraId="11B13B71"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וחכ"א עד שתפרח בכולו - פירש רש"י שתפרח בכולו נגע האחרון, וכן פירשו רגמ"ה, והר"ש בנגעים. אבל הרא"ש שם פירש שתפרח הנגע הראשון. וראה בהגה"ה שם על פי' הרא"ש שתמה על דבריו. וראה עוד קושית מלאכת שלמה שם. ומש"כ בהגה"ה שם בשם החק נתן. וע"ע בתפא"י שם בבועז אות ו'.</w:t>
      </w:r>
    </w:p>
    <w:p w14:paraId="57420949"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או עד שתמעט בהרתו מכגריס:</w:t>
      </w:r>
    </w:p>
    <w:p w14:paraId="1B6B07F1"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האם גרסינן, ומה הביאור:</w:t>
      </w:r>
    </w:p>
    <w:p w14:paraId="741C7AE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במשנה נגעים פ"ז ה"ה) ליתא לתיבות אלו, וכן הוא בגירסת שטמ"ק כאן (אות י"ב) בפירש"י, וכ"כ תוס' דבמסכת נגעים ליתא. ונראה שנשתרבב הכא משום דתנן הכי במשנה דנגעים לעיל מינה הדומה לה.</w:t>
      </w:r>
    </w:p>
    <w:p w14:paraId="03A394F0"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אולם לספרים דגרסי הכי גם במשנה דילן - פירש רש"י דר"ל עד שיתמעט קודם שקצצה. וכעי"ז פירש רגמ"ה. וצ"ב מאי קמ"ל חכמים בזה הרי לא היה בו שיעור טומאה אף קודם קציצה. שו"ר שכן תמה התו"ח בשטמ"ק השלם על רש"י, ועי' מש"כ לישב ראשית בכורים.</w:t>
      </w:r>
    </w:p>
    <w:p w14:paraId="35956479"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ברם תוס' פירשו [כפי גירסת צ"ק ושטמ"ק], דר"ל שהיה בו כשיעור גריס וקצץ ומיעטו לפחות מכגריס, ומה שנשתייר נתרפא מקצתו מאליו, דהשתא מתברר שגם אם לא היה קוצץ היה מתמעט מאליו לפחות מכגריס.</w:t>
      </w:r>
    </w:p>
    <w:p w14:paraId="3F3C530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אמר רבא דר"א אדר"א קשיא דרבנן אדרבנן לא קשיא - עי' מים קדושים בביאור קושית המקשן דרבנן אדרבנן, וביאור תירוץ הגמ'.</w:t>
      </w:r>
    </w:p>
    <w:p w14:paraId="0849B139"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בעי רב פפא יטהר תנן או ויטהר תנן:</w:t>
      </w:r>
    </w:p>
    <w:p w14:paraId="0E209959"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 ביאור צדדי הספק:</w:t>
      </w:r>
    </w:p>
    <w:p w14:paraId="13A7A34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רש"י פירש ד'יטהר' תנן משמע תיכף שיוולד נגע השני יטהר מן הראשון, או 'ויטהר' תנן דעד שלא יטהר מן השני לא יטהר מן הראשון. וכן פירשו שאר מפרשים.</w:t>
      </w:r>
    </w:p>
    <w:p w14:paraId="2130B51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ברם רגמ"ה התחיל לפרש כן [ובשטמ"ק השלם לא הובא זאת משמו], אך שוב פירש הבעיא באופן אחר: דהיינו ודאי כל זמן שלא נטהר מן השני לא נטהר מקמייתא, אלא דמיבעיא 'ויטהר' תנן כלומר דיטהר למפרע משעת קציצת הראשון, או 'יטהר' תנן רק מכאן ולהבא משנתרפא השני ולא למפרע. ולקמן בנפק"מ גבי חתן גרס איפכא "אי אמרת </w:t>
      </w:r>
      <w:r w:rsidRPr="002E6030">
        <w:rPr>
          <w:rFonts w:eastAsia="Tahoma" w:hint="cs"/>
          <w:b/>
          <w:bCs/>
          <w:color w:val="00000A"/>
          <w:spacing w:val="20"/>
          <w:position w:val="6"/>
          <w:rtl/>
        </w:rPr>
        <w:t xml:space="preserve">ויטהר </w:t>
      </w:r>
      <w:r w:rsidRPr="002E6030">
        <w:rPr>
          <w:rFonts w:eastAsia="Tahoma" w:hint="cs"/>
          <w:color w:val="00000A"/>
          <w:spacing w:val="20"/>
          <w:position w:val="6"/>
          <w:rtl/>
        </w:rPr>
        <w:t>תנן מקמייתא טהר ליה" וכו' - עי' בדבריו.</w:t>
      </w:r>
    </w:p>
    <w:p w14:paraId="64A0E1D7"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וראשית בכורים תמה לפירוש רגמ"ה למה לגמ' למימר נפק"מ לענין חתן, הלא איכא נפק"מ לכל אדם אם נטהר למפרע כל מה שנגע - עי' בדבריו.</w:t>
      </w:r>
    </w:p>
    <w:p w14:paraId="0B04D9D0"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ב] סברות הספק:</w:t>
      </w:r>
    </w:p>
    <w:p w14:paraId="5424B8D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כתב המשנה אחרונה (נגעים פ"ז מ"ד) "צריך לדקדק [אליבא דפירש"י ולא כרגמ"ה] בשלמא אי ויטהר תנן סברא היא כיון דחס רחמנא עליו בבתרייתא אי הוי נמי קמייתא הוי מיתסי מינה [כמש"כ רש"י כאן], אבל אי יטהר תנן מה טעם יש בדבר לומר בשביל שנתוסף לו נגע אחר יטהר מקמא, וצ"ל דס"ל לתלמודא דעיקר טומאה דמטמאינן ליה משום קנסא הוא, והלכך משנולד לו נגע אחר הא מן שמיא קנסוהו ודי לו בזה ולא צריך למקנסיה", עכ"ל. וע"ע שי למורא.</w:t>
      </w:r>
    </w:p>
    <w:p w14:paraId="1FD3AD0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חתן שנראה בו נגע נותנין לו ז' ימים וכו' - אבל כל אדם כופין אותו להראות נגעו לכהן, ככל מצות עשה שמכין אותו עד שתצא נפשו או יקיים, והכא איכא מצות עשה דכתיב "והובא אל הכהן " משמע על כרחו - תפארת ישראל פ"ג דנגעים (יכין אות י"ט).</w:t>
      </w:r>
    </w:p>
    <w:p w14:paraId="16A1C3BB"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אי אמרת יטהר תנן מקמייתא טהר ליה - צ"ע הרי כהן עוד לא ראה את הנגע השני ואין עליו עדיין שם נגע, ואיך כבר יטהר מקמייתא - כן הקשה השפ"א והניח בצ"ע.</w:t>
      </w:r>
    </w:p>
    <w:p w14:paraId="56DE9CC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והמשנה אחרונה (נגעים פ"ז מ"ד) כתב דחתן כיון שהקילה תורה שלא להראותו, אנן נמי תלינן לקולא שאם הראהו היה מטמא, ודמי לכל הראוי לבילה וכו', אבל שאר אדם כל שלא ראה הכהן הנגע השני וטמאו לא פקעה טומאה מן הראשון. וראה עוד ראשית בכורים.</w:t>
      </w:r>
    </w:p>
    <w:p w14:paraId="3531287B"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צורם אוזן בבכור ומת מהו לקנוס בנו אחריו:</w:t>
      </w:r>
    </w:p>
    <w:p w14:paraId="39EAB44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 הבעיא אליבא דר' אליעזר או גם אליבא דרבנן?</w:t>
      </w:r>
    </w:p>
    <w:p w14:paraId="7C12C71B"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פירש רש"י "מהו לקנוס בנו אחריו שלא יאכל מאותו בכור </w:t>
      </w:r>
      <w:r w:rsidRPr="002E6030">
        <w:rPr>
          <w:rFonts w:eastAsia="Tahoma" w:hint="cs"/>
          <w:b/>
          <w:bCs/>
          <w:color w:val="00000A"/>
          <w:spacing w:val="20"/>
          <w:position w:val="6"/>
          <w:rtl/>
        </w:rPr>
        <w:t>עולמית</w:t>
      </w:r>
      <w:r w:rsidRPr="002E6030">
        <w:rPr>
          <w:rFonts w:eastAsia="Tahoma" w:hint="cs"/>
          <w:color w:val="00000A"/>
          <w:spacing w:val="20"/>
          <w:position w:val="6"/>
          <w:rtl/>
        </w:rPr>
        <w:t>". וכן פירש"י בגיטין סוף מד., ותמה הרש"ש כאן מה דחקו לפרש הבעיא רק אליבא דר' אליעזר שקנס עולמית, הלא גם לרבנן שאסרו עד שיולד בו מום אחר הוא מטעם קנס כדמשמע בגמ' ובתוס' לעיל.</w:t>
      </w:r>
    </w:p>
    <w:p w14:paraId="776D434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ומהרי"ט אלגזי (אות מ"ג סק"ה) וכן היד דוד נקטו דודאי אף לרבנן מיבעיא, אלא דנקט רש"י אליבא דר"א לרבותא דאפילו שהוא מחמיר שמא לבנו אין לקנוס, וכן מסקנת הסוגיא.</w:t>
      </w:r>
    </w:p>
    <w:p w14:paraId="35BBE1C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אמנם יעוי' בהערה (רי"א) למהריט"א שהביאו חבל אחרונים שנקטו דאכן כוונת רש"י דמיבעיא לר' אליעזר בלבד, דאילו לרבנן הקנס הוא על המום עצמו, וא"כ אין לחלק בינו לבין בנו. אלא שהעירו שהרמב"ם וטור ושו"ע פסקו כחכמים ואפילו הכי הביאו הך בעיא ופסקו שלא קנסו בנו אחריו, ועל כרחך דמפרשי הבעיא גם אליבא דחכמים. </w:t>
      </w:r>
    </w:p>
    <w:p w14:paraId="03D14C10"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ראשית בכורים ושי למורא בסוגיין, שו"ת שאגת אריה החדשות (דיני חדש סי' ט'), חי' חתם סופר (גיטין מדמ), אחיעזר (יו"ד לג. ז.), ובהערות להגריש"א.</w:t>
      </w:r>
    </w:p>
    <w:p w14:paraId="0F5FC13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ב] האם מותר לכל אדם כגון שהפקירו בעליו, או דרק לאחר שמת החוטא הותר?</w:t>
      </w:r>
    </w:p>
    <w:p w14:paraId="6783B4F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כתב מהרי"ט אלגזי (אות מ"ג סק"ה) דלמסקנא שלא קנסו בנו אחריו, נראה דהוא הדין הפקירו בעליו אחר שהטיל בו מום מותר הזוכה בו מן ההפקר לשוחטו, כיון דהפקר לא דמי למתנה שנהנה הנותן מטובת הנאה, אלא דומה הזוכה לבן היורשו. אלא שדן עפ"י ירושלמי דשביעית דשמא יש חילוק, דירושה ממילא אתיא משא"כ זוכה מן ההפקר שרצונו לזכות בו - עי' בדבריו.</w:t>
      </w:r>
    </w:p>
    <w:p w14:paraId="42C34A97"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והש"ך (שיג. ב.) גם נקט דלמסקנא שלא קנסו בנו, ה"ה דמותר הבשר לאחרים ששחטוהו. אמנם בהגהות רעק"א שם כתב שאין נראה כן מדברי התבואות שור. ובנודע ביהודה (קמא או"ח סי' כ') כתב שאסור לכל ישראל עד שימות החוטא, ואזי מותר לבנו לשוחטו כיון שכבר אין החוטא בעולם.</w:t>
      </w:r>
    </w:p>
    <w:p w14:paraId="59116649"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וראה עוד במהריט"א שם (ס"ק ו-ז) שדן לענין חמץ שעבר עליו הפסח דאסור משום קנס, האם כשמת מותר לבנו כשם שמותר גבי בכור. וכן אם עבר ומכרו האם מותר לאחרים ליהנות ממנו. וע"ע בזה בנודע ביהודה הנ"ל. </w:t>
      </w:r>
    </w:p>
    <w:p w14:paraId="0B8DD9C9"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ג] בקנסות דאורייתא:</w:t>
      </w:r>
    </w:p>
    <w:p w14:paraId="5BE8B0A3"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כתב הרש"ש דלמסקנא שלא קנסו לבנו, נראה שדוקא בקנסות דרבנן, אבל בקנסות דאורייתא כגון למ"ד פלגא נזקא קנסא, או תשלומי כפל וכדו', גם בנו אחריו חייב - עי' שדן בזה.</w:t>
      </w:r>
    </w:p>
    <w:p w14:paraId="08CD3509"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שדה שנתקווצה בשביעית תזרע למוצאי שביעית ניטייבה נידיירה לא תזרע למוצאי שביעית:</w:t>
      </w:r>
    </w:p>
    <w:p w14:paraId="43784940"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שיטות המפרשים מהו נתקווצה ניטייבה ונידיירה, והאם איסורן מדאורייתא או מדרבנן:</w:t>
      </w:r>
    </w:p>
    <w:p w14:paraId="789EF1D1"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b/>
          <w:bCs/>
          <w:color w:val="00000A"/>
          <w:spacing w:val="20"/>
          <w:position w:val="6"/>
          <w:rtl/>
        </w:rPr>
        <w:t>א.</w:t>
      </w:r>
      <w:r w:rsidRPr="002E6030">
        <w:rPr>
          <w:rFonts w:eastAsia="Tahoma" w:hint="cs"/>
          <w:color w:val="00000A"/>
          <w:spacing w:val="20"/>
          <w:position w:val="6"/>
          <w:rtl/>
        </w:rPr>
        <w:t xml:space="preserve"> רש"י פירש ד'נתקווצה' היינו שנטל קוציה שהיו תלושין ומפוזרין בה. והסכימו תוס' עמו, דאין לומר שתלש קוצים דא"כ היינו מלאכה דאורייתא. ברם רגמ"ה פירש שעקר הקוצים ממנה, וכן פירש החזו"א (שמיטה ויובל א. יג.) בדעת הרמב"ם שם וראה עוד חזו"א שביעית (יט. טז.).</w:t>
      </w:r>
    </w:p>
    <w:p w14:paraId="04AFC967"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וניטייבה ונידיירה - פירש רש"י דתרוייהו זיבול השדה, וניטייבה על ידי עגלות ומשאות, ונידיירה על ידי העמדת דיר של בהמות.</w:t>
      </w:r>
    </w:p>
    <w:p w14:paraId="66CE2C3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והנה הגם דכולהו דרבנן - פירש המשנה ראשונה (שביעית פ"ד מ"ב) דנתקווצה קיל מכולהו לפי שעדיין לא הוכנה השדה לזריעה, אבל ניטייבה ונידיירה קנסוהו טפי לפי שעשאה מוכנה לזריעה.</w:t>
      </w:r>
    </w:p>
    <w:p w14:paraId="0E84065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תוס' [בסוגיין, גיטין ריש מד:, מו"ק יג.] פירשו עפ"י הירושלמי ד'ניטייבה' היינו שנחרשה שתי פעמים [ומתני' מיירי בשעה שהותר לחרוש פעם אחת והוא חרש שתי פעמים - רע"ב ותפא"י שם]. והנה תוס' בגיטין נקטו בפשיטות דהוא דאורייתא דאי לא כן תיקשי היכי פשיט מינה בסוגיין לצורם אוזן בכור דהוי דאורייתא. ברם תוס' כאן (ד"ה הטיבה) נסתפקו בזה - עי' בדבריהם. ותוס' מו"ק הנ"ל נקטו דהוי מדרבנן.</w:t>
      </w:r>
    </w:p>
    <w:p w14:paraId="79F4EE54"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ולשיטת תוס' בגיטין ד'ניטייבה' הוי דאורייתא, ב'נידיירה' מודו לפירש"י שעושה בה דיר לזבלה. וכתבו דאף שהוא דרבנן מ"מ חשיב טפי מ'נתקווצה'. מיהו תוס' הרא"ש שם כתב דאף 'נידיירה' הוי דאורייתא "שהוא מוליך הבהמות על השדה ומקיפן גדר הוי איסור דאורייתא".</w:t>
      </w:r>
    </w:p>
    <w:p w14:paraId="446816D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b/>
          <w:bCs/>
          <w:color w:val="00000A"/>
          <w:spacing w:val="20"/>
          <w:position w:val="6"/>
          <w:rtl/>
        </w:rPr>
        <w:t>ג.</w:t>
      </w:r>
      <w:r w:rsidRPr="002E6030">
        <w:rPr>
          <w:rFonts w:eastAsia="Tahoma" w:hint="cs"/>
          <w:color w:val="00000A"/>
          <w:spacing w:val="20"/>
          <w:position w:val="6"/>
          <w:rtl/>
        </w:rPr>
        <w:t xml:space="preserve"> הרע"ב בשביעית שם גם פירש כתוס' ד'נתקווצה' היינו נטילת קוצים, ו'ניטייבה' הוא חרישה יתירתא. והעירו תוס' רעק"א ומשנה ראשונה שם, וכן הח"נ בסוגיין, דבסוגיין דבירושלמי מבואר דהמפרש 'נתקווצה' נטילת קוצים - 'ניטייבה' היינו חרישה פעם אחת, והמפרש 'נתקווצה' חורש פעם אחת להמית הקוצים - 'ניטייבה' היינו חורש פעם שניה. </w:t>
      </w:r>
    </w:p>
    <w:p w14:paraId="6840CF34"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אלמא לדידיה קנסו רבנן לבריה לא קנסו רבנן - השפ"א הקשה דעדיין יש לחלק, דבבכור קנסו לאסור הבהמה וממילא גם הבן נפסד, משא"כ גבי שביעית עיקר הקנס על האיש שלא יזרענה, ולא שייך איסור על השדה, לכך את בנו לא קנסו.</w:t>
      </w:r>
    </w:p>
    <w:p w14:paraId="1959F853"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רש"י</w:t>
      </w:r>
    </w:p>
    <w:p w14:paraId="2B985A5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יטהר מן הראשונה - ואם ירפא מזו טהור מכולם - מה שנקט רש"י דדוקא כשירפא מהשני יטהר מן הראשון, ולקמן הוא בעיא בגמ', י"ל לפי שלכל אדם אין נפק"מ בבעיא זו כדמפרש בגמ' לקמן דנפק"מ רק לחתן, אבל לכל אדם אין נפק"מ דהא עד שיתרפא מן השני לא יטהר.</w:t>
      </w:r>
    </w:p>
    <w:p w14:paraId="0ECEEC24"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דאיגלאי מילתא דאי הוי קמייתא מיתסי נמי כי האי - בביאור דברי רש"י - יעוי' בדברינו בגמ' ד"ה רבי אליעזר.</w:t>
      </w:r>
    </w:p>
    <w:p w14:paraId="3345D27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עד שתפרח בכולו - נגע האחרון - עי' בדברינו בגמ' ד"ה וחכ"א.</w:t>
      </w:r>
    </w:p>
    <w:p w14:paraId="18A7A0E2"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בהאי קציצה - דחבינן לנגע כמאן דאיתיה דמי יימר וכו' - עי' קושית חי' הגרז"ס.</w:t>
      </w:r>
    </w:p>
    <w:p w14:paraId="71D3B16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ומת - מהו לקנוס בנו אחריו שלא יאכל מאותו בכור עולמית - עי' בדברינו בגמ' ד"ה צורם אוזן </w:t>
      </w:r>
      <w:r w:rsidRPr="002E6030">
        <w:rPr>
          <w:rFonts w:hint="cs"/>
          <w:spacing w:val="20"/>
          <w:position w:val="6"/>
          <w:rtl/>
        </w:rPr>
        <w:t>(</w:t>
      </w:r>
      <w:r w:rsidRPr="002E6030">
        <w:rPr>
          <w:rFonts w:eastAsia="Tahoma" w:hint="cs"/>
          <w:color w:val="00000A"/>
          <w:spacing w:val="20"/>
          <w:position w:val="6"/>
          <w:rtl/>
        </w:rPr>
        <w:t>אות א').</w:t>
      </w:r>
    </w:p>
    <w:p w14:paraId="614A8CB2"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ד"ה אם תימצי לומר - דהמוכר עבדו לעכו"ם דקי"ל קונסין אותו לפדותו עד עשרה בדמיו - עי' לעיל דף ג.</w:t>
      </w:r>
    </w:p>
    <w:p w14:paraId="04046A4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נידיירה - על ידי דיר בהמות שמעמידין ומשכיבין אותה וכו' - נראה דצ"ל "שמעמידין ומשהין אותם", או דצ"ל "ומשכנין אותם".  </w:t>
      </w:r>
    </w:p>
    <w:p w14:paraId="386EB31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תוס'</w:t>
      </w:r>
    </w:p>
    <w:p w14:paraId="09D925CB"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עד שתפרח - אבל במס' נגעים ליתיה כדפי' בקונטרס - הוא פירש"י כפי גירסת שטמ"ק אות י"ב.</w:t>
      </w:r>
    </w:p>
    <w:p w14:paraId="6A8B853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ה"פ שאם קצצה ונעשה בכגריס ומה ששייר נתרפא מקצתו מעצמו וכו' - עי' רש"ש.</w:t>
      </w:r>
    </w:p>
    <w:p w14:paraId="05821F6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מקמייתא - וא"ת והא בעי תגלחת וצפרים ואסור בתשה"מ כל ימי ספורו:</w:t>
      </w:r>
    </w:p>
    <w:p w14:paraId="6BFB10B3"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תירוצי האחרונים:</w:t>
      </w:r>
    </w:p>
    <w:p w14:paraId="19BC86E9"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המשנה אחרונה (נגעים פ"ז מ"ד, סוף ד"ה כשיולד) תירץ וז"ל "י"ל כי היכי דהקילה התורה שלא להראותו, הכי נמי הקילו לו להמתין בתגלחת וציפורים וימי ספירו, ולהמתין בכולם עד אחר ימי המשתה".</w:t>
      </w:r>
    </w:p>
    <w:p w14:paraId="70905110"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והשפ"א כתב לישב אי נימא שקנסו אף בקוצץ בהרתו קודם שטמאו הכהן דחל עליו דיני טומאה. אך מקושית תוס' משמע דס"ל דכהאי גוונא לא קנסו.</w:t>
      </w:r>
    </w:p>
    <w:p w14:paraId="6B82CA6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וראה עוד חזו"א (ליקוטים בכורות לדף לד:).      </w:t>
      </w:r>
    </w:p>
    <w:p w14:paraId="139B8100"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בעי תגלחת וצפרים - הרש"ש (שבת קלב:) כתב דרק כשנרפא הנגע מאליו צריך להביא קרבנות ולא כשקצצו בידים. אולם מנחת אברהם (עמ' ק"מ) כתב שבתוס' כאן מבואר בהדיא שלא כדבריו.</w:t>
      </w:r>
    </w:p>
    <w:p w14:paraId="4FB09DA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וי"ל כגון שלא היה אלא מצורע מוסגר - בהגהות תפארת ירושלים במשניות כאן תמה הלא במתני' דנגעים (פ"ז מ"ד) איתא להדיא דקנסו רבנן על התולש סימני טומאה רק לאחר ימי חלוטו ולא בימי הסגרו - עי' בדבריו. וראה עוד חזו"א (נגעים ח. ז.), והערות להגריש"א כאן.</w:t>
      </w:r>
    </w:p>
    <w:p w14:paraId="459D533B"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אם תמצא לומר - אכתי המ"ל דאפילו תימצי לומר התם לא קנסו הכא קנסו משום דאיכא איסורא דאורייתא - ברגמ"ה משמע אכן דגרס בסוגיין חילוק זה.</w:t>
      </w:r>
    </w:p>
    <w:p w14:paraId="3F8EDB6C"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ובהגהות מצפ"א תירץ דהכא מיירי גם בבכור בזמן הזה דליכא איסור דאורייתא בהטלת מום [עי' לעיל לג: תוס' ד"ה בעל מום].</w:t>
      </w:r>
    </w:p>
    <w:p w14:paraId="668481AB"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והנה יש לעיין אמאי מכירת עבד לעכו"ם חשיבא איסור דרבנן גרידא, והרי מכשילו להפקיעו ממצות ואיכא איסור לפני עיור דאורייתא - עי' ראשית בכורים כאן, וטל תורה בגיטין מד.</w:t>
      </w:r>
    </w:p>
    <w:p w14:paraId="046F693F"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ניטייבה - בירושלמי מפרש איזהו טיוב כל העם פעם אחת חורשין והוא חורש שתי פעמים - עי' בדברינו בגמ' ד"ה שדה שנתקווצה.</w:t>
      </w:r>
    </w:p>
    <w:p w14:paraId="41254D7C"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הטיבה - אם האי טיוב מדרבנן וכו' ואם הוא נמי דאורייתא וכו' - תוס' מסתפקים לשיטתם דטיוב הוא חרישה יתירא, אבל לפי' רש"י ודאי הוא מדרבנן גרידא. ותוס' גיטין ריש מד: נקטו בפשיטות דהוי דאורייתא. ומאידך תוס' מו"ק יג. כתבו דנראה שהוא מדרבנן. וראה עוד בדברינו בגמ' ד"ה שדה שנתקווצה.</w:t>
      </w:r>
    </w:p>
    <w:p w14:paraId="4F1A5F5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קשה היכי פשיט צורם אוזן בכור דאורייתא - עי' מש"כ לישב שמן רוקח, וע"ע הגהות מצפ"א על תוס' ד"ה אם תמצא לומר.</w:t>
      </w:r>
    </w:p>
    <w:p w14:paraId="41C88FE1"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דף לה.</w:t>
      </w:r>
    </w:p>
    <w:p w14:paraId="46448D92"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גמ'</w:t>
      </w:r>
    </w:p>
    <w:p w14:paraId="4EF7E3EB"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טימא טהרות וכו' היזק שאינו ניכר לא שמיה היזק קנסא דרבנן [הוא] לדידיה קנסו רבנן לבריה לא קנסו רבנן - מנחת אברהם (עמ' ק"מ) הקשה דהא גבי היזק שאינו ניכר איכא שעבוד נכסים וגובין מלקוחות, ומאי שנא דלא יגבו נמי מן היתומין. ועי' שציין לקרן אורה במו"ק דף י"ג.  </w:t>
      </w:r>
    </w:p>
    <w:p w14:paraId="16EF8BF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מתני'</w:t>
      </w:r>
    </w:p>
    <w:p w14:paraId="7ED90AD2"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מעשה בזכר של רחלים זקן ושערו מדולדל - מתוך שהיו משהין אותו עד שיפול בו מום, דרך צמרו להיות גדול ומדולדל - תוס' לעיל כד: (סוף ד"ה השוחט).</w:t>
      </w:r>
    </w:p>
    <w:p w14:paraId="67810BC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ומכאן ראיה שאין להכניס הבכור לכיפה, אלא ממתין עד שיפול בו מום - עי' תוס' לקמן נג. (ד"ה ואיזהו) מאי שנא בכור ממקדיש בזמן הזה דכונסו לכיפה.</w:t>
      </w:r>
    </w:p>
    <w:p w14:paraId="5CAEBED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זה הכלל כל שהוא לדעתו אסור שלא לדעתו מותר:</w:t>
      </w:r>
    </w:p>
    <w:p w14:paraId="36DD2D1B"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 מחלוקת ראשונים מהו לדעתו ושלא לדעתו [עפ"י הגהות יתרון האור, ואחיעזר (יו"ד סי' ל"ג)]:</w:t>
      </w:r>
    </w:p>
    <w:p w14:paraId="5E18323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 xml:space="preserve">רש"י פירש דלדעתו היינו "שלהטיל מום נתכוין להתירו", וא"כ הדבר תלוי בכוונת הנוכרי מטיל המום. ברם שיטת הגהות מרדכי [הובא בדרכי משה סי' שי"ג] שאפילו נתכוין להתיר כל שלא אמר לו הישראל עשה בו מום מותר. ובשו"ת גליא מסכת (קונטרס אחרון סי' א') האריך לדחות דברי הגהות מרדכי. </w:t>
      </w:r>
    </w:p>
    <w:p w14:paraId="614B0D71"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אכן כדברי הגמ"ר משמע גם מדברי רגמ"ה שפירש "כל שהוא לדעת הבעלים אסור, ושלא לדעתם ולא ציוו בפירוש  לא לקסדור ולא לתינוקות משום הכי מותר". וכעין זה ביאר הרמב"ם בפיהמ"ש וז"ל "ודבר ברור שזה הקסדור לא נתכוין וכו' אלא כדי שיעשה בו מום, אבל הואיל ועשה זה ממילא שלא ציוינו אותו לפיכך מותר לנו לשחוט אותו". ולפי זה יתפרשו גם דברי הרע"ב שביאר דהנוכרי נתכוין להטיל מום, אלא כל שלא נתכוין לעשות נחת רוח לישראל מותר, ואם נתכוין לעשות נחת רוח לישראל אסור, והתוי"ט חיבר דבריו עם פירש"י, אבל הרע"ב דרכו לימשך אחר פי' הרמב"ם וא"כ יש לפרשו כדבריו. </w:t>
      </w:r>
    </w:p>
    <w:p w14:paraId="174FA15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ולדברי הגהות מרדכי ורגמ"ה יהא פירוש הגמ' "אבל אם אמר לו אם נעשה בו מום כמאן דאמר לו זיל עביד" משום דזהו עיקר האיסור דהוי מדעת הבעלים, והא דקאמר רבא "מכדי ממילא הוא מה לי היה ומה לי נעשה" היינו כיון שהבעלים לא ציוהו. וזהו שלא כפירש"י.</w:t>
      </w:r>
    </w:p>
    <w:p w14:paraId="64EE232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אמנם בהלכותיו פסק הרמב"ם (בכורות ב. יב.) "וכן הגוי שעשה לדעתו ה"ז ישחט עליו, ואם עשו כדי להתירו לא ישחט עליו". וכן השו"ע והרמ"א לא הביאו דברי הגהות מרדכי להלכה. וראה עוד בהגהות יתרון האור במשניות, ערוך השולחן (שיג. ז.), ופרי יצחק (ח"א סי' ל"ט, ד"ה אולם).</w:t>
      </w:r>
    </w:p>
    <w:p w14:paraId="1EC896F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ב] ספק אם הוא לדעתו: </w:t>
      </w:r>
    </w:p>
    <w:p w14:paraId="10547A3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כתב הרמ"א (שיג. ב.) בשם הגהות מרדכי בחולין דאזלינן לקולא. אולם מלשון הרמב"ם (בכורות ב. י.) "ואין אנו יודעין אם נתכוון וכו' הרי זה לא ישחט" מבואר שבספק אזלינן לחומרא, וצ"ע הלא ספיקא דרבנן הוא - עי' מש"כ מרחשת (ח"א סי' מ"ו אות ד' סק"י). וראה עוד פרי יצחק (ח"א סי' מ' ד"ה ועפ"י).</w:t>
      </w:r>
    </w:p>
    <w:p w14:paraId="13E16CD2"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גמ'</w:t>
      </w:r>
    </w:p>
    <w:p w14:paraId="4A1869C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וצריכא דאי אשמעינן עובד כוכבים דלא אתי למיסרך אבל קטן דאתי למיסרך אימא לא וכו':</w:t>
      </w:r>
    </w:p>
    <w:p w14:paraId="259F3863"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בענין אמירה לנוכרי בשאר איסורין, והאם קיל מגרמא:</w:t>
      </w:r>
    </w:p>
    <w:p w14:paraId="6842E4CF"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הרא"ש בב"מ (פ"ז סי' ז') רוצה להוכיח ממתני' דאיכא איסור אמירה לנוכרי אף בשאר איסורין, ודלא כדעת הראב"ד. ותוס' רעק"א במשניות כאן הניח בצ"ע אמאי לא אמרינן בסוגיין צריכותא פשוטה, דאי אשמועינן נוכרי הו"א דמקילין לפי דאפילו אומר בפירוש לנוכרי הוא רק מדרבנן, דאמירה לנוכרי קיל מגרמא, משא"כ קטן דאסור לומר לו מדאורייתא דאין מאכילין לקטן איסור בידים, ואי אשמועינן בקטן הוא דאסרינן בכורות האחרים דנתכוונו הקטנים להתירן כיון שלדעת הגדול הוי מדאורייתא, משא"כ בנוכרי דאף אם אומר לו בפירוש הוי מדרבנן.</w:t>
      </w:r>
    </w:p>
    <w:p w14:paraId="6950D7E7"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והנה רעק"א נקט בפשיטות [עפ"י דברי הרא"ש הנ"ל] דאמירה לנוכרי לא הוי כגרמא, וכן נקט בשו"ת רעק"א (ח"א סוף סי' ס"ד). ברם יעוי' בהגהות תפארת ירושלים שכתב לישב דאמירה לנוכרי גם אסורה מן התורה כגרמא.</w:t>
      </w:r>
    </w:p>
    <w:p w14:paraId="5D7798A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וראה עוד שי למורא, שמן רוקח, אחיעזר (יו"ד סי' ל"ג), מרחשת (ח"א סי' מ"ו ענף ד'), הערות להגריש"א, ומנחת אברהם (עמ' ק"מ).   </w:t>
      </w:r>
    </w:p>
    <w:p w14:paraId="502903E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דאי אשמעינן עובד כוכבים דלא אתי למיסרך - רש"י ורגמ"ה פירשו דר"ל שלא אכפת לן שיבא עכו"ם למיסרך ולעבור איסור הטלת מום בקדשים.</w:t>
      </w:r>
    </w:p>
    <w:p w14:paraId="5088AE8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והתוי"ט תמה וכי איסור שייך בעכו"ם דניחוש דאתי למיסרך, וכתב לפרש באופן אחר כנראה מפירוש הרמב"ם. וז"ל הרמב"ם בפיהמ"ש [כהגהת הח"נ] "שאילו השמיענו דין העכו"ם לבדו אמרנו זה הוא בריא שלא ירגיל לעשותו פעם שניה, אבל הקטן אפשר שירגיל לעשות כן" וכו'.</w:t>
      </w:r>
    </w:p>
    <w:p w14:paraId="269D6969"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ובישוב פירש"י - יעוי' הגהות חכמת שלמה (או"ח סי' שמ"ג), שמן רוקח, ראשית בכורים, שו"ת חקרי לב (יו"ד ח"ב סי' קמ"א), והערות להגריש"א.</w:t>
      </w:r>
    </w:p>
    <w:p w14:paraId="7FE1A33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א"ר חסדא וכו' אמר רבא מכדי ממילא הוא מה לי היה מה לי נעשה - עי' חזו"א (בכורות כד. ה.) בביאור סברות רב חסדא ורבא. וע"ע הגהות ראמ"ה. וראה בדברינו במשנה.</w:t>
      </w:r>
    </w:p>
    <w:p w14:paraId="0E3FF03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זה הכלל כל שהוא לדעת אסור לאיתויי מאי לאיתויי גרמא - צ"ע הלא איסור גרמא מפורש ברישא דמתני' בעובדא דקשרו התינוקות זנבות טלאים זה בזה, דאף שלא עושין המום בידים אלא בגרמא אסור - כן תמה השפ"א. ועי' מש"כ ראשית בכורים, והגהות יתרון האור במשניות.</w:t>
      </w:r>
    </w:p>
    <w:p w14:paraId="45EF497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שלא לדעת לאיתויי מסיח לפי תומו:</w:t>
      </w:r>
    </w:p>
    <w:p w14:paraId="07E2521F"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פירושי המפרשים בזה, והאם הוא רבותא טפי מציור המשנה:</w:t>
      </w:r>
    </w:p>
    <w:p w14:paraId="1075145B"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b/>
          <w:bCs/>
          <w:color w:val="00000A"/>
          <w:spacing w:val="20"/>
          <w:position w:val="6"/>
          <w:rtl/>
        </w:rPr>
        <w:t>א.</w:t>
      </w:r>
      <w:r w:rsidRPr="002E6030">
        <w:rPr>
          <w:rFonts w:eastAsia="Tahoma" w:hint="cs"/>
          <w:color w:val="00000A"/>
          <w:spacing w:val="20"/>
          <w:position w:val="6"/>
          <w:rtl/>
        </w:rPr>
        <w:t xml:space="preserve"> פירש רש"י "שלא שאלם קסדור זה מה טיבו אלא הן עצמן מסיחין לפי תומם" וכו'. ובגדר מסיח לפי תומו זה - יעוי' בחזו"א (בכורות כד. ה.).</w:t>
      </w:r>
    </w:p>
    <w:p w14:paraId="769A9729"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ובביאור הגר"א (שיג. ז.) הוכיח מדברי רש"י שאם כוונת הבעלים להתיר, אין שוחטין על המום אפילו אם הנוכרי לא עשה בכוונה להתיר, וכדאיתא בתשובת הרא"ש המובאת בטור ושו"ע.</w:t>
      </w:r>
    </w:p>
    <w:p w14:paraId="23A5F143"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והנה כתבו המפרשים (לח"מ בכורות ב. טו., ח"נ כאן, מהרי"ט אלגזי אות מ"ד) דמשמע שמסיח לפי תומו הוא חידוש טפי מציור דהמשנה, לפי שישראל מסיח לפי תומו בלא שאלת העכו"ם יש לחוש שכוונתו שישמע העכו"ם ויטיל בו מום, משא"כ כששואלו העכו"ם מה טיבו ועונה לו. ולפי זה ניחא שהרמב"ם (בכורות שם) כתב רק ציור זה דישראל הסיח ושמע הגוי, ומזה נלמד דכל שכן אם שאלו הגוי דשרי.</w:t>
      </w:r>
    </w:p>
    <w:p w14:paraId="30256A70"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מיהו תמה הלח"מ על הטור (סי' שי"ג) שמשמע מדבריו דשאלו הנוכרי הוי רבותא טפי משמסיח מאליו. וכן תמה מהריט"א על משמעות דברי רבינו ירוחם, והלא בגמ' מבואר דישראל מסל"ת הוי רבותא טפי.</w:t>
      </w:r>
    </w:p>
    <w:p w14:paraId="26710F0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b/>
          <w:bCs/>
          <w:color w:val="00000A"/>
          <w:spacing w:val="20"/>
          <w:position w:val="6"/>
          <w:rtl/>
        </w:rPr>
        <w:t xml:space="preserve">ב. </w:t>
      </w:r>
      <w:r w:rsidRPr="002E6030">
        <w:rPr>
          <w:rFonts w:eastAsia="Tahoma" w:hint="cs"/>
          <w:color w:val="00000A"/>
          <w:spacing w:val="20"/>
          <w:position w:val="6"/>
          <w:rtl/>
        </w:rPr>
        <w:t>מהרי"ט אלגזי הביא פירוש הרגמ"ה וז"ל "לאתויי מסיח לפי תומו - דאפילו דאמר אלא אם כן נעשה בו מום קרי מסיח לפי תומו", ומשמע מדבריו שכוונת הגמ' להעמיד סיפא דמתני' כרבא דפליג על רב חסדא וס"ל דאפילו אמר לשון "נעשה בו מום" מותר, וזו כוונת הגמ' "לאתויי מסיח לפי תומו", וא"כ יתכן שכך פירשו גם הטור ורבינו ירוחם. ברם תמה מהריט"א שפירוש זה דחוק מאד - עי' בדבריו.</w:t>
      </w:r>
    </w:p>
    <w:p w14:paraId="5A5A25D4"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b/>
          <w:bCs/>
          <w:color w:val="00000A"/>
          <w:spacing w:val="20"/>
          <w:position w:val="6"/>
          <w:rtl/>
        </w:rPr>
        <w:t>ג.</w:t>
      </w:r>
      <w:r w:rsidRPr="002E6030">
        <w:rPr>
          <w:rFonts w:eastAsia="Tahoma" w:hint="cs"/>
          <w:color w:val="00000A"/>
          <w:spacing w:val="20"/>
          <w:position w:val="6"/>
          <w:rtl/>
        </w:rPr>
        <w:t xml:space="preserve"> השפ"א כתב דלכאורה יש לפרש ד"מסיח לפי תומו" קאי אנוכרי [כלשון הש"ס בכל דוכתי], והיינו שאומר שקרה לו סיבה שעשה בו מום, וסומכין עליו אפילו שהיה רגיל לעשות כן להרבה בכורים. </w:t>
      </w:r>
    </w:p>
    <w:p w14:paraId="4F6A2F40"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חזו"א בכורות סוף סי' כ"ד.</w:t>
      </w:r>
    </w:p>
    <w:p w14:paraId="37A3800B"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א"ר פפא לא שנו אלא שבעטו בשעת רדיפה וכו' איכא דאמרי אר"פ וכו' אלא אפילו לאחר רדיפה נמי:</w:t>
      </w:r>
    </w:p>
    <w:p w14:paraId="1673FF04"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לענין הלכה:</w:t>
      </w:r>
    </w:p>
    <w:p w14:paraId="7B0AE7D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הרמב"ן בהלכותיו פסק כלישנא בתרא. והקשה הרא"ש (סי' ו') אמאי פסק לקולא בשל תורה, ותירץ דאף שעצם הטלת המום הוי איסור דאורייתא מ"מ האיסור לאוכלו הוי מדרבנן.</w:t>
      </w:r>
    </w:p>
    <w:p w14:paraId="6C6CDD19"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ובהגהות רי"א חבר על הרא"ש תמה הרי איסור הטלת מום בזמן הזה הוי מדרבנן, וא"כ הוי ספיקא דרבנן לגמרי. וכתב דאפשר שנקט הרא"ש שהיה ראוי שיהא ספיקו לחומרא כיון שעיקרו דאורייתא כגון בזמן הבית.</w:t>
      </w:r>
    </w:p>
    <w:p w14:paraId="276AF8B3"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והנה הא דנקט רי"א חבר בפשיטות שבזמן הזה הוא מדרבנן גרידא - כן איתא בתוס' לעיל לג: (ד"ה בעל מום), אמנם יעוי' בדברינו שם שבדעת הרמב"ם נתלבטו המפרשים. וראה שי למורא כאן.</w:t>
      </w:r>
    </w:p>
    <w:p w14:paraId="4DD3C52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ובשו"ת שבט הלוי (ח"י קונטרס הקדשים סי' כ"ט) תמה על הרא"ש הרי משמעות לשון המשנה והרמב"ם שלא נתכוין כלל להטלת מום אלא לבעיטה בעלמא, וא"כ פשיטא דהוא פלוגתא בדרבנן בעלמא.</w:t>
      </w:r>
    </w:p>
    <w:p w14:paraId="503FC9C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והרע"ב בפיהמ"ש פירש כלישנא קמא, והתוי"ט הביא דבריו ולא השיגו, אמנם להלכה פסקו הרמב"ם וטור ושו"ע כלישנא בתרא. </w:t>
      </w:r>
    </w:p>
    <w:p w14:paraId="3A2DACB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א"ר יהודה מותר להטיל מום בבכור קודם שיצא לאויר העולם - בגדר היתר הטלת מום בבכור, ועל דברי תוס' כאן (ד"ה איכא דאמרי) - יעוי' בדברינו לעיל דף ג: ד"ה והאמר רב יהודה. </w:t>
      </w:r>
    </w:p>
    <w:p w14:paraId="0548C4C0"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אמר רבא גדיא באודניה אימרא בשפוותיה איכא דאמרי אימרא נמי באודניה וכו':</w:t>
      </w:r>
    </w:p>
    <w:p w14:paraId="53B0B76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בדעת הרמב"ם שלא חילק מידי כלשונות רבא:</w:t>
      </w:r>
    </w:p>
    <w:p w14:paraId="3D794A2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b/>
          <w:bCs/>
          <w:color w:val="00000A"/>
          <w:spacing w:val="20"/>
          <w:position w:val="6"/>
          <w:rtl/>
        </w:rPr>
        <w:t>א.</w:t>
      </w:r>
      <w:r w:rsidRPr="002E6030">
        <w:rPr>
          <w:rFonts w:eastAsia="Tahoma" w:hint="cs"/>
          <w:color w:val="00000A"/>
          <w:spacing w:val="20"/>
          <w:position w:val="6"/>
          <w:rtl/>
        </w:rPr>
        <w:t xml:space="preserve"> הרמב"ן בהלכותיו והרא"ש (סוף סי' ו') פסקו הלכתא כאיכא דאמרי. ותמהו המפרשים על הרמב"ם (בכורות ב. יד.) שפסק דינא דרב יהודה שמותר להטיל מום בבכור קודם שיצא לאויר העולם, ולא חילק מידי כדברי לשונות רבא.</w:t>
      </w:r>
    </w:p>
    <w:p w14:paraId="711EA28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וביאר מהר"י קורקוס דהנה רש"י פירש דהוא אורחא דמילתא, דגדי אוזניו נראות תחילה ואימרא שפתיו תחילה. אולם תוס' פירשו דבגדי שרואה מיעוט הראש בחוץ, אין לו לחוש שמא יצא רובו וחזר, דמתוך שאזניו גדולות דרכן לצאת במיעוט הראש. ונראה שהרמב"ם מפרש כרש"י, הלכך דברי רבא לא נפק"מ לענין דינא אלא איזה איבר שיצא ראשון יטיל בו מום, דאילו היה מפרש כתוס' ודאי היה צריך להשמיענו אימתי אין לחוש שיצא רוב הראש וחזר. </w:t>
      </w:r>
    </w:p>
    <w:p w14:paraId="3F4E894F"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וכעי"ז כתב היד דוד שהרמב"ם סובר דרבא רק עצה טובה קמ"ל כיצד יעשה המום, ולאו דינא קאמר. </w:t>
      </w:r>
    </w:p>
    <w:p w14:paraId="42F67B3C"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b/>
          <w:bCs/>
          <w:color w:val="00000A"/>
          <w:spacing w:val="20"/>
          <w:position w:val="6"/>
          <w:rtl/>
        </w:rPr>
        <w:lastRenderedPageBreak/>
        <w:t xml:space="preserve">ב. </w:t>
      </w:r>
      <w:r w:rsidRPr="002E6030">
        <w:rPr>
          <w:rFonts w:eastAsia="Tahoma" w:hint="cs"/>
          <w:color w:val="00000A"/>
          <w:spacing w:val="20"/>
          <w:position w:val="6"/>
          <w:rtl/>
        </w:rPr>
        <w:t>ביאור נוסף כתב מהר"י קורקוס וכן הח"נ: על פי המבואר בתוס' (ד"ה איכא דאמרי) שרב הונא בחולין סט: פליג על רבא דהכא, וס"ל דאי יצא מקצת הראש שוב א"א להטיל מום, והרמב"ם שפסק כרב הונא ממילא נדחו דברי רבא, ואין להטיל מום אלא א"כ לא יצא כלל.</w:t>
      </w:r>
    </w:p>
    <w:p w14:paraId="04E276FB"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b/>
          <w:bCs/>
          <w:color w:val="00000A"/>
          <w:spacing w:val="20"/>
          <w:position w:val="6"/>
          <w:rtl/>
        </w:rPr>
        <w:t>ג.</w:t>
      </w:r>
      <w:r w:rsidRPr="002E6030">
        <w:rPr>
          <w:rFonts w:eastAsia="Tahoma" w:hint="cs"/>
          <w:color w:val="00000A"/>
          <w:spacing w:val="20"/>
          <w:position w:val="6"/>
          <w:rtl/>
        </w:rPr>
        <w:t xml:space="preserve"> והנה הב"ח (סוף סי' שי"ט) גם נקט שהרמב"ם פסק כרב הונא, אולם הש"ך (שיג. ח.) כתב שאין כן משמעות דברי הרמב"ם והשו"ע. וכן משמע מדברי רש"י חולין ע. דאפילו לרב הונא דלמפרע הוא קדוש מותר להטיל בו מום קודם שיצא רובו לעולם, וסוגיא דחולין לענין מכירה לנוכרי איתמר. [תוס' כאן (סוף ד"ה איכא דאמרי) רמזו לחילוק זה].</w:t>
      </w:r>
    </w:p>
    <w:p w14:paraId="7EFB27E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b/>
          <w:bCs/>
          <w:color w:val="00000A"/>
          <w:spacing w:val="20"/>
          <w:position w:val="6"/>
          <w:rtl/>
        </w:rPr>
        <w:t>ד.</w:t>
      </w:r>
      <w:r w:rsidRPr="002E6030">
        <w:rPr>
          <w:rFonts w:eastAsia="Tahoma" w:hint="cs"/>
          <w:color w:val="00000A"/>
          <w:spacing w:val="20"/>
          <w:position w:val="6"/>
          <w:rtl/>
        </w:rPr>
        <w:t xml:space="preserve"> ראה עוד חי' חתם סופר (חולין סט:), מרומי שדה (תמורה כד.), חי' הגרי"ז תמורה שם ובסוגיין, וראה עוד בדברינו לעיל ג: ד"ה והאמר רב יהודה.</w:t>
      </w:r>
    </w:p>
    <w:p w14:paraId="043726B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גדיא באודניה - בשו"ע הגר"ז (סוף הל' פסח) נקט דהיתר מום בבכור שנפגם אוזנו הוא רק כשנחתך בתוך פנימיות האוזן ממש. והחזו"א (בכורות כה. ב.) דחה דבריו בתוקף, והוכיח מהכא דגדיא באודניה היינו אפילו מקצת אוזנו החיצונה, ועוד הוכיח בראיות נוספות מן הסוגיות. וכן דחו דברי הגר"ז בספר מלבושי יו"ט (יו"ד סי' י"ד), ושו"ת משיב דבר (הל' בכור סי' ס"א). </w:t>
      </w:r>
    </w:p>
    <w:p w14:paraId="52D4BA6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תנינא החוטין החיצונות שנפגמו ושנגממו הפנימיות שנעקרו - מהו חוטין חיצונות ופנימיות - יעוי' בדברינו על מתני' לקמן לט. ד"ה חוטין החיצונות.</w:t>
      </w:r>
    </w:p>
    <w:p w14:paraId="45FFFAA7"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אמר רב פפא רבא נמי טעמא דמתני' מפרש - כן הוא גירסת מהרש"א, ושטמ"ק הגיה "אמר רבא רב פפא נמי" וכו', ואזיל לשיטתו (באות י') דבעל המימרא דהכא הוא רב פפא. אך תימה שרבא יפרש דברי רב פפא תלמידו [כדאיתא בתוס' שבת צו. ד"ה אמר ר"ז].</w:t>
      </w:r>
    </w:p>
    <w:p w14:paraId="083FAE77"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מתני'</w:t>
      </w:r>
    </w:p>
    <w:p w14:paraId="0E14BDE3"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כל המומין הראויין לבא בידי אדם רועי ישראל נאמנין:</w:t>
      </w:r>
    </w:p>
    <w:p w14:paraId="4CC558D9"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א] האם בכל גווני ישראלים נאמנים? </w:t>
      </w:r>
    </w:p>
    <w:p w14:paraId="49EE5D31"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כתב הט"ז (שיד. ה.) דלפי מש"כ הטור דכהנים חשודים להטיל מום בבכור לפי שיש להם טורח גדול לטפל בו עד שיומם, נמצא במקרה שישראל פשע בבכור [כגון שקנה פרה חולבת מעכו"ם, או שהיה יכול למכור הבכור לעכו"ם קודם שנולד ולא מכר] דאין הכהן חייב לקבלו כמש"כ הרמ"א (שו. ד.) ואזי הוא חייב לטפל בבכור, אף הישראל אינו נאמן על מומו. וכן משמע מדברי הפרישה שם ומדברי הש"ך (סק"ט), וכן נקטו בפשיטות בשו"ת חוות יאיר (סי' ל"ד) ובשו"ת חתם סופר (יו"ד סי' ש"ב). ברם הפרי יצחק (ח"א סי' ל"ח) פקפק בזה טובא, ומסיק דאין לחלק ובכל גווני נאמנין ישראל על הבכור.</w:t>
      </w:r>
    </w:p>
    <w:p w14:paraId="5879EAE7"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ב] בסוגיא תמורה ח: אמר ר"ה אסור לכהן למכור בכור תם לישראל, דחיישינן דילמא אזיל ישראל ושדי ביה מומא וממטי לחכם ואומר בכור זה נתן לי ישראל במומו. וצ"ע הלא אמרינן הכא דישראל לא חשודים להטיל מום בבכור. וחילקו תוס' שם (ד"ה דלמא) דדוקא בכור תם שהיה מתחילתו ביד ישראל אזי ירא להטיל בו מום, דמאחר שנולד ברשותו אין לו להשמט בשום דבר, אבל כשנתן לו הכהן יש לחושדו עליו שיאמר נתנו לי במומו.</w:t>
      </w:r>
    </w:p>
    <w:p w14:paraId="58359268" w14:textId="77777777" w:rsidR="00210DE0" w:rsidRPr="002E6030" w:rsidRDefault="00210DE0" w:rsidP="00210DE0">
      <w:pPr>
        <w:jc w:val="both"/>
        <w:rPr>
          <w:spacing w:val="20"/>
          <w:position w:val="6"/>
          <w:rtl/>
        </w:rPr>
      </w:pPr>
      <w:r w:rsidRPr="002E6030">
        <w:rPr>
          <w:rFonts w:eastAsia="Tahoma" w:hint="cs"/>
          <w:color w:val="00000A"/>
          <w:spacing w:val="20"/>
          <w:position w:val="6"/>
          <w:rtl/>
        </w:rPr>
        <w:t xml:space="preserve">מיהו </w:t>
      </w:r>
      <w:r w:rsidRPr="002E6030">
        <w:rPr>
          <w:rFonts w:hint="cs"/>
          <w:spacing w:val="20"/>
          <w:position w:val="6"/>
          <w:rtl/>
        </w:rPr>
        <w:t>הרמב"ן בהלכותיו וכן הרמב"ם פסקו דמותר למכור אפילו לישראל ודלא כר"ה, ועי' בזה מהרי"ט אלגזי (אות ל"ז סק"ז).</w:t>
      </w:r>
    </w:p>
    <w:p w14:paraId="1A3E8E9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ג] הא דנאמנים רועי ישראל - פירש רש"י לומר שאירע המום מאליו. וצ"ב דברי רגמ"ה שנקט "נאמנין לומר מעצמו נעשה מום זה, ומום זה התירו חכם", ומה ענין התרת חכם לכאן. [וכן צ"ב בדברי רגמ"ה לקמן ע"ב ד"ה וצריך, וד"ה אימא]. </w:t>
      </w:r>
    </w:p>
    <w:p w14:paraId="6CF1763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רועים כהנים אינן נאמנין:</w:t>
      </w:r>
    </w:p>
    <w:p w14:paraId="06513F1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סיבת חשד הכהנים, והאם חשודין רק בזמן הזה או גם בזמן המקדש?</w:t>
      </w:r>
    </w:p>
    <w:p w14:paraId="75EE8C8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b/>
          <w:bCs/>
          <w:color w:val="00000A"/>
          <w:spacing w:val="20"/>
          <w:position w:val="6"/>
          <w:rtl/>
        </w:rPr>
        <w:t>א.</w:t>
      </w:r>
      <w:r w:rsidRPr="002E6030">
        <w:rPr>
          <w:rFonts w:eastAsia="Tahoma" w:hint="cs"/>
          <w:color w:val="00000A"/>
          <w:spacing w:val="20"/>
          <w:position w:val="6"/>
          <w:rtl/>
        </w:rPr>
        <w:t xml:space="preserve"> מהרי"ט אלגזי (אות מ"ז סק"ב) נסתפק אם הא דכהנים חשודים להטיל מום בבכור הוא דוקא בזמן הזה לפי שאינו בר הקרבה, וגם יש טורח גדול לטפל בו עד שיפול בו מום. או גם בזמן המקדש דהגם שיכול להקריבו ולאוכלו מ"מ יש לו פסידא קצת בהקרבת האימורין, וגם דאינו נאכל אלא לכהנים, וגם אי אפשר למוכרו לאחרים - עי' בדבריו שדן בזה בהרחבה להוכיח לכאן ולכאן.</w:t>
      </w:r>
    </w:p>
    <w:p w14:paraId="5B9301B2"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והנה הגם שכאן נסתפק בזה מהריט"א, אמנם לעיל פ"ק (אות י"ג סק"א) נקט בפשיטות שחשודין אף בזמן המקדש. וכן נקטו שאר אחרונים - יעוי' יד דוד שכתב להוכיח כן מדברי תוס' לקמן סוף ע"ב ולקמן נג., ובהגהות חש"ל הוכיח כן באופן אחר, אך מסיק לתלות זאת בפלוגתת רב נחמן ורב חסדא לקמן ע"ב גבי ישראל האם חשודין בספק בכור. ועל דברי החש"ל יעוי' מה שהשיג בהגהות תפארת יעקב על </w:t>
      </w:r>
      <w:r w:rsidRPr="002E6030">
        <w:rPr>
          <w:rFonts w:eastAsia="Tahoma" w:hint="cs"/>
          <w:color w:val="00000A"/>
          <w:spacing w:val="20"/>
          <w:position w:val="6"/>
          <w:rtl/>
        </w:rPr>
        <w:lastRenderedPageBreak/>
        <w:t>המשנה כאן. ובשו"ת פרי יצחק (ח"א סי' ל"ח) הביא ראיות נוספות שאף בזמן הבית כהנים חשודין. וכן הוכיח בספר נזר הקדש מתוס' לו: ד"ה התרת בכור. [המ"מ מהערה רנ"ג על מהריט"א]. ברם יעוי' ראשית בכורים (לקמן ע"ב) שנקט בפשיטות שבזמן הבית לא נחשדו כהנים. וע"ע שו"ת בנין שלמה (ח"ב יו"ד סי' כ"ז).</w:t>
      </w:r>
    </w:p>
    <w:p w14:paraId="31B4E8E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b/>
          <w:bCs/>
          <w:color w:val="00000A"/>
          <w:spacing w:val="20"/>
          <w:position w:val="6"/>
          <w:rtl/>
        </w:rPr>
        <w:t>ג.</w:t>
      </w:r>
      <w:r w:rsidRPr="002E6030">
        <w:rPr>
          <w:rFonts w:eastAsia="Tahoma" w:hint="cs"/>
          <w:color w:val="00000A"/>
          <w:spacing w:val="20"/>
          <w:position w:val="6"/>
          <w:rtl/>
        </w:rPr>
        <w:t xml:space="preserve"> והנה לשון רש"י בביצה כז: (ד"ה את גרמת) "שנחשדתם על הבכורות מפני טורח הגדול והיציאה שהוטל עליו, שישראל אינו מטפל בו אלא ג' חדשים ונותנו לכהן", וכעי"ז לשון הטור (סי' שי"ד) "הכהנים חשודין להטיל מום בבכור, מפני שיש להם טורח גדול לטפל בו עד שימות או שיפול מום בו", ולכאורה משמע דדוקא בזמן הזה חשודין שיש הטעם דטורח והוצאה, אך דחה מהרי"ט אלגזי די"ל שנקטו טעם השייך בזמן הזה. מיהו מדברי רש"י ביומא עח. (ד"ה כהנים) מבואר בהדיא שרק בזמן הזה חשודין.</w:t>
      </w:r>
    </w:p>
    <w:p w14:paraId="0457943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ובעיקר דברי רש"י בביצה - הקשה בשו"ת חתם סופר (יו"ד ריש סי' ש"ב) אמאי פירש מפני טורח והוצאות הטיפול ולא כפשוטו מפני ריוח ממון שיאכלנו במומו. והוכיח מסוגיין דאינם חשודים משום ריוח ממון להטיל מום בקדשים אלא רק משום טורח והוצאות. והוסיף דהא דמבואר בסוגיא דחשדינן אפילו משום הנאת לגימא או משום גומלין, היינו לאחר שהנחנו שבעליו הכהנים חשודים מטעם טורח והוצאות וצריך שיעידו עליו, א"כ אותו עד צריך שלא יהא נוגע בדבר אפילו על צד רחוק - עי' בדבריו בהרחבה.</w:t>
      </w:r>
    </w:p>
    <w:p w14:paraId="2EDE324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b/>
          <w:bCs/>
          <w:color w:val="00000A"/>
          <w:spacing w:val="20"/>
          <w:position w:val="6"/>
          <w:rtl/>
        </w:rPr>
        <w:t>ד.</w:t>
      </w:r>
      <w:r w:rsidRPr="002E6030">
        <w:rPr>
          <w:rFonts w:eastAsia="Tahoma" w:hint="cs"/>
          <w:color w:val="00000A"/>
          <w:spacing w:val="20"/>
          <w:position w:val="6"/>
          <w:rtl/>
        </w:rPr>
        <w:t xml:space="preserve"> הרמב"ם (בכורות ב. יז.) כתב "שכל הכהנים חשודין להטיל מום בבכור כדי לאוכלו בחוץ", ומבואר בהדיא מדבריו שחשודין אף בזמן הבית. אך יש לעיין אמאי לא נקט נמי טעם דטורח טיפול השייך גם בזמן הזה - עי' פרי יצחק (ח"א סי' ל"ח), ובחי' רבי מאיר שמחה (יומא עח.). </w:t>
      </w:r>
    </w:p>
    <w:p w14:paraId="1D3C03B9"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בדברינו על מתני' לקמן לו: ד"ה בכור שנסמית עינו (אות ב').</w:t>
      </w:r>
    </w:p>
    <w:p w14:paraId="2267849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ר"מ אומר החשוד על הדבר לא דנו ולא מעידו:</w:t>
      </w:r>
    </w:p>
    <w:p w14:paraId="785620B1"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לענין פסק ההלכה:</w:t>
      </w:r>
    </w:p>
    <w:p w14:paraId="1B311AF7"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b/>
          <w:bCs/>
          <w:color w:val="00000A"/>
          <w:spacing w:val="20"/>
          <w:position w:val="6"/>
          <w:rtl/>
        </w:rPr>
        <w:t>א.</w:t>
      </w:r>
      <w:r w:rsidRPr="002E6030">
        <w:rPr>
          <w:rFonts w:eastAsia="Tahoma" w:hint="cs"/>
          <w:color w:val="00000A"/>
          <w:spacing w:val="20"/>
          <w:position w:val="6"/>
          <w:rtl/>
        </w:rPr>
        <w:t xml:space="preserve"> מתני' לעיל דף ל. נקטה סתמא כר' מאיר דהחשוד על הדבר לא דנו ולא מעידו, וכתב שם הרמב"ן בהלכותיו דאין הלכה כר' מאיר כדמברר באידך פירקין, וביאר מהרי"ט אלגזי שם (אות ל"ב סק"א) דהיינו מדפסקה סוגיין לקמן ע"ב כרשב"ג ולא כר' מאיר, וכתב מהריט"א דאע"ג דהלכה כסתם משנה מ"מ הכא הוי סתם ואח"כ מחלוקת בחדא מסכתא ואין הלכה כסתם, ועוד דאיכא סתמא אחרינא בנגעים (פ"ב מ"ה) דלא כר' מאיר. [סברא זו כתבו גם תו"י ותוס' הרא"ש ביומא עח. בשם הר"ח].</w:t>
      </w:r>
    </w:p>
    <w:p w14:paraId="45E44887"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והקשה מהריט"א מדוע פסק הרמב"ן לגמרי דלא כר' מאיר, הלא יש לחלק דבחשד כללי כגון הכא דכהנים חשודין על הבכורות אכן לא קי"ל כר' מאיר, אך אדם שנחשד והוחזק בדבר פרטי שעובר עליו אימא דהלכה כר' מאיר שלא דנו ולא מעידו. וכן הקשה על הרמב"ם (מעשר יב. יז.) ושו"ת הרשב"א (ח"א סי' ס"ד) שנקטו להדיא שאין לחלק בין החשודים. מיהו בהערה (פ"ו) על מהריט"א ציינו לביאור הגר"א (יו"ד קיט. יח.) שאכן הכריע להלכה דמחלוקת ר"מ וחכמים הוי בסתמא, אבל בחשוד גמור לכו"ע אינו נאמן אף בשל אחרים. וראה במאירי יומא עח. שהביא פלוגתא בזה.</w:t>
      </w:r>
    </w:p>
    <w:p w14:paraId="61BF31D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b/>
          <w:bCs/>
          <w:color w:val="00000A"/>
          <w:spacing w:val="20"/>
          <w:position w:val="6"/>
          <w:rtl/>
        </w:rPr>
        <w:t>ג.</w:t>
      </w:r>
      <w:r w:rsidRPr="002E6030">
        <w:rPr>
          <w:rFonts w:eastAsia="Tahoma" w:hint="cs"/>
          <w:color w:val="00000A"/>
          <w:spacing w:val="20"/>
          <w:position w:val="6"/>
          <w:rtl/>
        </w:rPr>
        <w:t xml:space="preserve"> והנה הרמב"ם הנ"ל פסק גם לענין מעשר דהחשוד נאמן בשל אחרים, והשיגו הראב"ד דאם קבעו הלכה כרשב"ג לענין מטיל מום בבכור שהוא קנס, אבל לענין שאר איסורין הלכה כר' מאיר. ומתבאר שיטת הראב"ד דסתמא דמתני' דלעיל כר' מאיר הוא לענין שאר איסורין, ופלוגתא דהכא והלכה כרשב"ג היא בבכור גרידא. ועי' מהריט"א הנ"ל שדחה דבריו מכח סוגיין. וראה עוד שם (ס"ק ב-ד) בהרחבה בפלוגתת הרמב"ם והראב"ד. </w:t>
      </w:r>
    </w:p>
    <w:p w14:paraId="7EE8EEC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ועוד בענין זה - עי' בתוי"ט דפירקין (מ"ד), הגהות חש"ל לקמן ע"ב, וחזו"א (דמאי פ"י ס"ק ד-ו).      </w:t>
      </w:r>
    </w:p>
    <w:p w14:paraId="491D6664"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גמ'</w:t>
      </w:r>
    </w:p>
    <w:p w14:paraId="07EDEE5C"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ר' יוחנן ור' אלעזר חד אמר וכו' וחד אמר וכו' - בפסק ההלכה בשתי לשונות הללו נחלקו הראשונים - יעוי' בדברינו לקמן ע"ב ד"ה והלכתא כרשב"ג.</w:t>
      </w:r>
    </w:p>
    <w:p w14:paraId="4DDE05B4"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והוא הדין כהן לכהן דחיישינן לגומלין:</w:t>
      </w:r>
    </w:p>
    <w:p w14:paraId="598DB2C4"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 דוקא ברועה כהן לבעלים כהן חיישינן ולא כל כהן לכהן:</w:t>
      </w:r>
    </w:p>
    <w:p w14:paraId="2C0FE40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הנה פשטות לשון הגמ' משמע דבכל כהן לכהן חיישינן לגומלין, אולם בפירש"י (ע"ב ד"ה וה"ה כהן) וכן בפי' הרע"ב מבואר שדוקא רועה כהן אינו נאמן לבעלים כהן, וכן מסיק הח"נ שם בביאור רש"י, וכן ביאר התוי"ט והסכים לפירוש זה, ואזיל רש"י לשיטתו לקמן ע"ב (ד"ה צריך שנים) שפירש דת"ק אית </w:t>
      </w:r>
      <w:r w:rsidRPr="002E6030">
        <w:rPr>
          <w:rFonts w:eastAsia="Tahoma" w:hint="cs"/>
          <w:color w:val="00000A"/>
          <w:spacing w:val="20"/>
          <w:position w:val="6"/>
          <w:rtl/>
        </w:rPr>
        <w:lastRenderedPageBreak/>
        <w:t>ליה דר"י בן קפוסאי נמצא דס"ל דכהנים בעלמא נאמנין, והא דקתני הכא דחיישינן לגומלין היינו דוקא ברועה לבעלים דסבר אעיד את רבי והוא יעידני, ולא בכהן לכהן בעלמא. וכן מבואר מדברי תוס' ע"ב (ד"ה איכא בינייהו).</w:t>
      </w:r>
    </w:p>
    <w:p w14:paraId="78AB4CFC"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ב] יש לעיין מה הצריך את הגמ' להאי דיוקא - יעוי' בדברינו לקמן ע"ב (ד"ה והלכתא כרשב"ג) שמכאן הוציא הרמב"ם פירושו שכל מה דנחלק רשב"ג הוא על דיוק זה שחסר במשנה.</w:t>
      </w:r>
    </w:p>
    <w:p w14:paraId="5EB5501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אמנם רש"י ריש ע"ב פירש דמסברא בעלמא נפקא לן דכהן לכהן אינו נאמן דחיישינן לגומלין. ועי' תוס' רעק"א במשניות שתמה איך ילפינן זאת מסברא, וכתב לבאר דמוכח ומוכרח הוא דחיישינן לגומלין.</w:t>
      </w:r>
    </w:p>
    <w:p w14:paraId="6CCE5599"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רש"י</w:t>
      </w:r>
    </w:p>
    <w:p w14:paraId="42B6C737"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פיגום - רומח - התו"ח בשטמ"ק תמה דבמשנה דטהרות איתא "הפיגון והרומח" אלמא תרי מילי נינהו. [במשנה שבמשניות כאן איתא "נטל פגיון"].</w:t>
      </w:r>
    </w:p>
    <w:p w14:paraId="790573E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כל שהוא לדעת - שלהטיל מום נתכוין להתירו - וכן פירש גם לקמן ד"ה ממילא הוא. ועי' בדברינו במשנה ד"ה זה הכלל.</w:t>
      </w:r>
    </w:p>
    <w:p w14:paraId="613C4679"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דאי אשמעינן - דסירכיה דעכו"ם לא אכפת לן שהרי נהוג הוא באיסורא - עי' בדברינו בגמ' ד"ה דאי אשמעינן.</w:t>
      </w:r>
    </w:p>
    <w:p w14:paraId="60687CF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גרמא - אם הניח בצק ודבילה ע"ג אוזן הבכור וכו' - עי' לעיל ריש לד.</w:t>
      </w:r>
    </w:p>
    <w:p w14:paraId="238F67A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גדיא באודניה - גדי אזניו ארוכות וקודם שיצא כל ראשו נראין אזניו וכו' דכל זמן שלא יצא כל ראשו אינו כילוד - הרש"ש תמה הלא מבואר לקמן מו: דברוב הראש הוי כילוד, וכן לענין בכורה, וכן איתא בהדיא בתמורה כד: כמובא בתוס' כאן. ובישוב דברי רש"י - יעוי' שי למורא, וע"ע הערות להגריש"א.</w:t>
      </w:r>
    </w:p>
    <w:p w14:paraId="4F891E0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ויותר תמוהין דברי רגמ"ה שנקט כמה פעמים דביציאת כולו תליא מילתא. וגם תמוה לשונו "שהגדי אוזניו גדולות ומוציאן חוץ לרחם קודם שאר אבריו", וצ"ע שאר אברים מאי שייכי הכא הלא ביציאת ראש תליא לידה. ובדוחק י"ל שכוונתו ליציאת שאר אברי הראש כגון עיניו ואפו וכו'. אך כל משמעות דבריו אינה כן, וצ"ע.</w:t>
      </w:r>
    </w:p>
    <w:p w14:paraId="5A52E07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פנימיות - שהשיניים הגדולות קבועות בהן - עי' קושית רש"ש.</w:t>
      </w:r>
    </w:p>
    <w:p w14:paraId="387B20B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רועי כהנים - האי דנקט ראויין לבא בידי אדם לפי שיש מומין שאין ראויין לבא בידי אדם וכו' - צ"ב מאי קמ"ל רש"י הא פשיטא הוא - עי' הערות להגריש"א.</w:t>
      </w:r>
    </w:p>
    <w:p w14:paraId="66A29EE9"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או עינו אחת גדולה כשל עגל או קטנה כשל אווז - עי' בדברינו לקמן מ: במתני' ד"ה עינו אחת.</w:t>
      </w:r>
    </w:p>
    <w:p w14:paraId="07B744B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תוס'</w:t>
      </w:r>
    </w:p>
    <w:p w14:paraId="1CD3BB7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גדיא - ואין לו לחוש מרישא האוזן שמא יצא רוב הראש וחזר וכו' - דברי תוס' מבוססים על דברי הגמ' תמורה כד: [מובא בדיבור תוס' הבא], דחידוש דרב יהודה המתיר להטיל מום בבכורה בזמן הזה הוא דלא גזרינן לחוש שמא יטיל בו מום לאחר שיצא רוב ראשו דהוי כילוד.</w:t>
      </w:r>
    </w:p>
    <w:p w14:paraId="01CB39F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איכא דאמרי - כיון שרואה עכשיו מיעוט אוזן וכו' - עי' הגהת שטמ"ק, וכעי"ז הגיה הרש"ש.</w:t>
      </w:r>
    </w:p>
    <w:p w14:paraId="6C7B96F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ורבא דהכא ס"ל כרב חסדא דפ' בהמה המקשה - על דברי תוס' אלו, וכן ביאור חילוקם בסוף הדיבור בין מכירה להנך - יעוי' בדברינו לעיל ג: ד"ה והאמר רב יהודה.</w:t>
      </w:r>
    </w:p>
    <w:p w14:paraId="5C5C551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ואיכא לאוקמי הא דרב דרב יהודה אליבא דרב הונא וכו' - גירסת השטמ"ק אות מ"א צ"ע.</w:t>
      </w:r>
    </w:p>
    <w:p w14:paraId="5D38EA0F"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דף לה:</w:t>
      </w:r>
    </w:p>
    <w:p w14:paraId="6B781CB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גמ'</w:t>
      </w:r>
    </w:p>
    <w:p w14:paraId="79F2551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מימר אמר לא שביק צורבא מרבנן ויהיב לדידי - בשו"ת חכם צבי (סי' ע') דן באדם שרגיל למול בניו על ידי מוהל שאינו ת"ח ועכשיו נזדמן לו ת"ח, האם שרי לשנות או דהוי כזוכה כדין מכירי כהונה. והוכיח מסוגיין דמי לא איירי שהיה בעה"ב רגיל ליתן בכורותיו לרועה זה, ואפילו הכי קאמר "לא שביק צורבא מרבנן ויהיב לדידי" ש"מ שמותר לשנות. </w:t>
      </w:r>
    </w:p>
    <w:p w14:paraId="60B777F9"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וראה בפרי יצחק (ח"ב סי' ל"א) שדן בדברי החכם צבי ודחה ראיותיו. וע"ע הערות הגריש"א בסוגיין.</w:t>
      </w:r>
    </w:p>
    <w:p w14:paraId="798267D7"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איכא בינייהו דר' יהושע בן קפוסאי:</w:t>
      </w:r>
    </w:p>
    <w:p w14:paraId="1AD6A1E3"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מחלוקת ראשונים מה סברי ת"ק ור' מאיר:</w:t>
      </w:r>
    </w:p>
    <w:p w14:paraId="370D41D4"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פירשו רש"י תוס' ורגמ"ה, דת"ק אית ליה דר"י בן קפוסאי, ודוקא רועי כהנים אין נאמנים אבל כהנים בעלמא נאמנים ולא חיישינן לגומלין [עי' בדברינו לעיל סוף ע"א, ד"ה והוא הדין], ור' מאיר לית ליה דר"י בן קפוסאי ואפילו שני כהנים מן השוק אין נאמנים.</w:t>
      </w:r>
    </w:p>
    <w:p w14:paraId="12A33CFB"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ברם הרמב"ם בפיהמ"ש וכן הרע"ב פירשו איפכא, דר' מאיר הוא דס"ל כר"י בן קפוסאי, ובכור דכהן מצריך שנים מן השוק להעידו, אבל עד אחד אפילו ישראל לא נאמן, ות"ק לית ליה דר"י בן קפוסאי, ודוקא כהן אינו נאמן אבל ישראל אפילו עד אחד נאמן.</w:t>
      </w:r>
    </w:p>
    <w:p w14:paraId="1B67304B"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והתוי"ט תמה על פירוש זה, הרי לא אסר ר' מאיר אלא החשוד על הדבר ולא ישראל.</w:t>
      </w:r>
    </w:p>
    <w:p w14:paraId="60B46F2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ורגמ"ה גם הביא יש מפרשים דת"ק לית ליה דר"י בן קפוסאי ור' מאיר אית ליה, אך דבריו צ"ב.</w:t>
      </w:r>
    </w:p>
    <w:p w14:paraId="051A31EC"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ר"י בן קפוסאי אומר בכור בי כהן צריך שנים מן השוק להעידו - לדעת תוס' דוקא כהנים צריך שנים, ואילו דישראל אפילו אחד נאמן, אך מפירש"י מוכח דאפילו ישראלים צריך שנים - עי' בדברינו על תוס' ד"ה איכא בינייהו.</w:t>
      </w:r>
    </w:p>
    <w:p w14:paraId="58F9E80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כמאן אזלא הא דאמר רב חסדא אמר רב קטינא ספק בכור שנולד בי ישראל צריך שנים מן השוק להעיד עליו וכו' ר"נ אמר בעלים מעידין עליו:</w:t>
      </w:r>
    </w:p>
    <w:p w14:paraId="06471E5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 לכאורה מחלוקת ראשונים בביאור מחלוקתם:</w:t>
      </w:r>
    </w:p>
    <w:p w14:paraId="716412F2"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פירש רש"י דרב חסדא ור"נ נחלקו האם ישראל חשודין להטיל מום בספק בכור. וכן הוא לשון הגמ' לקמן "כהנים חשידי אמומי ישראל לא חשידי אמומי". </w:t>
      </w:r>
    </w:p>
    <w:p w14:paraId="2737CD3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ותמה מהרי"ט אלגזי (אות מ"ז סק"ד) א"כ מה מוכיח ר"נ לקמן ממתני' דכל שחליפיו ביד כהן, ופירש"י "מדמחייב ליה ר' מאיר במתנות מכלל דבר אכילה הוא", הלא יש לדחות דמחייב ר"מ במתנות כגון בספק בכור בעל ה' רגלים וכדו' מן המומין שאין לחשוד שהטילן אדם.</w:t>
      </w:r>
    </w:p>
    <w:p w14:paraId="22C8A833"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והשפ"א וחי' הגרי"ז גם הניחו זאת בתמיה. ועי' מש"כ שי למורא בישוב קושיא זו.</w:t>
      </w:r>
    </w:p>
    <w:p w14:paraId="06E9719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והנה לשון הרמב"ם (בכורות ה. ז.) "לא נחשדו ישראל על הבכורות לפיכך נאמן הישראל לומר זה ספק בכור הוא ורואין לו מומו ואוכל אותו במומו". ומהר"י קורקוס הבין שהרמב"ם נקט דישראל נאמנין בתרתי - חדא שלא הטיל בו מום, ועוד לומר שהוא ספק בכור - עי' שדן היאך נאמנין להעיד שספק הוא. ברם מהרי"ט אלגזי נקט שלדעת הרמב"ם אין ישראל נאמנין לומר שנפל בו מום מאליו, דאכן הם חשודים על זה בספק בכור השייך להם, אלא דפלוגתת אמוראי דהכא רק לענין אי נאמנין לומר שהוא ספק בכור ולא ודאי. וביאר שהכרח הרמב"ם לפרש כן משום דקשה לו אמאי נחלקו רק בספק בכור ולא בודאי בכור כגון שהישראל ירש או קנה הבכור, ועוד קשיא להרמב"ם קושיא הנ"ל מה מוכיח ר"נ לקמן ממתני', ומשום כך פירש דפלוגתתם היא רק לענין נאמנות לומר ספק בכור הוא. והוסיף מהריט"א שלפי זה צ"ל שלא גרס הרמב"ם בסמוך "כהנים חשידי אמומי ישראל לא חשידי אמומי", אלא גרס רק "אלא ש"מ בעלים מעידין עליו".</w:t>
      </w:r>
    </w:p>
    <w:p w14:paraId="44B859A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ב] להלכה קי"ל כרב נחמן שכהנים חשודים ולא ישראל - כן פסק הרמב"ם (בכורות ה. ז.), והטור ושו"ע (שיד. א.).</w:t>
      </w:r>
    </w:p>
    <w:p w14:paraId="6F53DEF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והנה לעיל יב: איתא שנחשדו כהנים על פדיון פטר חמור דמורו היתרא, ויש לעיין האם נחשדו ישראל בספק פטר חמור שצריך להפריש טלה והוא לעצמו - עי' בדברינו לעיל יב: ד"ה זאת אומרת.</w:t>
      </w:r>
    </w:p>
    <w:p w14:paraId="7F9D8344"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ר"נ אמר בעלים מעידין עליו דאי לא תימא הכי מעשר לר"מ מי מעיד עליו - מהרי"ט אלגזי (אות מ"ז סק"ב, ד"ה אלא) דן בדברי רגמ"ה שכתב דספק בכור הוי מילתא דלא שכיח לפיכך לא נחשדו עליו ישראל כולי האי, משא"כ מעשר שיש לכל אחד בהמות ומעשרות. ותמוה א"כ איך לאחר שדחו ראייתו דרב נחמן ממעשר חזר והוכיח מספק בכור. וביאר שרגמ"ה בא לישב אמאי שבק רב נחמן הראיה מספק בכור ואזל לאתויי ראיה ממעשר, לזה פירש דממעשר אלימא הראיה דהוא שכיח טפי משא"כ ספק בכור שאינו שכיח כ"כ, אולם לאחר שנדחית ראייתו ממעשר חזר להביא מספק בכור דמ"מ כיון שיש כמה מיני ספיקות אינו מילתא דלא שכיחא כלל.</w:t>
      </w:r>
    </w:p>
    <w:p w14:paraId="58C1CA4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מעשר ודאי מהימן דאי בעי שדי ביה מומא בכוליה עדריה - אף שרבנן אסרו לעשות כן כדאיתא לקמן נג:, מ"מ אינו אלא תקנה מדבריהם.</w:t>
      </w:r>
    </w:p>
    <w:p w14:paraId="1D7ADCE4"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ויש לעיין איך יכול להטיל מום בכל עדרו והאיכא צער בעלי חיים - עי' שמן רוקח.</w:t>
      </w:r>
    </w:p>
    <w:p w14:paraId="0D78E66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אלא ספק בכור לר"מ מי מעיד עליו - הקשה שי למורא הרי גם ספק בכור היה בידי הישראל להפקיע קדושתו ע"י הקנאת אוזנו לעכו"ם כדלעיל ג:, ובפרט למש"כ תוס' שם דהאידנא נכון לעשות כן - עי' מש"כ לישב. וראה עוד ראשית בכורים, ושמן רוקח.</w:t>
      </w:r>
    </w:p>
    <w:p w14:paraId="722BD382"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ספק בכור לר"מ מי מעיד עליו וכי תימא ה"נ דלית ליה תקנתא והתנן שהיה ר"י אומר כל שחליפיו ביד כהן פטור מן המתנות ור"מ מחייב - האחרונים דנים האם מותר להטיל מום בספק בכור בזמן הזה שאיסור הטלת מום הוא מדרבנן גרידא [עי' תוס' לעיל לג: ד"ה בעל מום, ובדברינו שם], ולכאורה יש </w:t>
      </w:r>
      <w:r w:rsidRPr="002E6030">
        <w:rPr>
          <w:rFonts w:eastAsia="Tahoma" w:hint="cs"/>
          <w:color w:val="00000A"/>
          <w:spacing w:val="20"/>
          <w:position w:val="6"/>
          <w:rtl/>
        </w:rPr>
        <w:lastRenderedPageBreak/>
        <w:t xml:space="preserve">להביא ראיה מסוגיין, דאי שרי להטיל מום מאי ראיה מן המשנה, דיש להעמידה בזמן הזה שמותר ספק בכור לאכילה אם הטיל בו מום – עי' בהרחבה במרחשת (ח"א סי' מ"ו ענף ב'). </w:t>
      </w:r>
    </w:p>
    <w:p w14:paraId="165E171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כהנים הוא דחשידי אמומי ישראל לא - שמן רוקח הביא ספק האחרונים גבי בכור שנסתרס, דהאם נחשדו כהנים רק על הטלת מום ולא כשיש בזה איסור נוסף דסירוס - עי' בדבריו בהרחבה. </w:t>
      </w:r>
    </w:p>
    <w:p w14:paraId="32A99B2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וראה בזה - בית הלוי (ח"ב סי' ס"א), בית שלמה (ח"ג סי' ר"ד ר"י), עמודי אור (סי' ס"ו), אחיעזר (ח"ב סי' ל"ד). וראה עוד בשדי חמד (מערכת בכור בהמה סי' א. ח.).</w:t>
      </w:r>
    </w:p>
    <w:p w14:paraId="2FB255C1"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והאמר רבא בעלים עומדים עמנו בחוץ נכנס שלם ויצא חבול מעידין עליו - הרא"ש (סי' ט') וכן הטור (סי' שי"ד) כתבו הלכה זו. ותמה הב"י הלא רבא אמר מימרא זו משום דס"ל כר' יוסי, אבל למאי דקי"ל כרשב"ג נאמנים בני ביתו להעיד ואפילו הם בפנים ואין עדות אחרים, וזה טעמו של הרמב"ם שהשמיט מימרא זו.</w:t>
      </w:r>
    </w:p>
    <w:p w14:paraId="67908921"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ובמפרשים כתבו לישב דאיכא נפק"מ במימרא זו גם להלכתא - עי' ב"ח שם, פרישה (סק"ו), ט"ז (סק"ב), לח"מ (בכורות סוף פ"ב), וערוך השלחן.</w:t>
      </w:r>
    </w:p>
    <w:p w14:paraId="2EE9A3C9"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אימא כל בעלים עומדים וכו' מהו דתימא ניחוש לחשדא קמ"ל:</w:t>
      </w:r>
    </w:p>
    <w:p w14:paraId="543D25F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פירושי הראשונים:</w:t>
      </w:r>
    </w:p>
    <w:p w14:paraId="48E66DA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b/>
          <w:bCs/>
          <w:color w:val="00000A"/>
          <w:spacing w:val="20"/>
          <w:position w:val="6"/>
          <w:rtl/>
        </w:rPr>
        <w:t>א.</w:t>
      </w:r>
      <w:r w:rsidRPr="002E6030">
        <w:rPr>
          <w:rFonts w:eastAsia="Tahoma" w:hint="cs"/>
          <w:color w:val="00000A"/>
          <w:spacing w:val="20"/>
          <w:position w:val="6"/>
          <w:rtl/>
        </w:rPr>
        <w:t xml:space="preserve"> רש"י בלישנא קמא מפרש שמעיד הרועה שהיה בבית, וקמ"ל דלא חיישינן לחשדא שמא הרועה עצמו הטילו. וצ"ב מאי ס"ד דחשוד, הלא לרבא דפסק כר' יוסי אין אחד מן השוק חשוד, ואולי קמ"ל דרועה לא נחשב כאחד מבני הבית, א"נ ס"ד שרגלים לדבר שהרועה הטיל בו מום כיון שהיה בפנים. </w:t>
      </w:r>
    </w:p>
    <w:p w14:paraId="4B09F30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רש"י בלישנא בתרא פירש שמעידין עדים מעלמא שהבעלים ובני ביתו כולם היו בחוץ, וקמ"ל דלא חיישינן לחשדא שמא הבעלים גרמו לו מתחילה כגון שהניחו דבילה על אוזנו.</w:t>
      </w:r>
    </w:p>
    <w:p w14:paraId="57BDB021"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ועי' בשטמ"ק השלם שהקשה בשם תו"ח על שני פירושי רש"י. וראה עוד לח"מ (סוף פ"ב דבכורות) שדקדק דהרא"ש והטור מפרשים כלישנא בתרא דרש"י, והרמב"ם מפרש כלישנא קמא.</w:t>
      </w:r>
    </w:p>
    <w:p w14:paraId="231AD89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b/>
          <w:bCs/>
          <w:color w:val="00000A"/>
          <w:spacing w:val="20"/>
          <w:position w:val="6"/>
          <w:rtl/>
        </w:rPr>
        <w:t>ג.</w:t>
      </w:r>
      <w:r w:rsidRPr="002E6030">
        <w:rPr>
          <w:rFonts w:eastAsia="Tahoma" w:hint="cs"/>
          <w:color w:val="00000A"/>
          <w:spacing w:val="20"/>
          <w:position w:val="6"/>
          <w:rtl/>
        </w:rPr>
        <w:t xml:space="preserve"> רגמ"ה גם פירש כלישנא בתרא, אלא שכתב דמעידין בני הבית עליו, ואזיל לשיטתו בכל הסוגיא שצריך עדות גם שנפל בו מום וגם שהתירו חכם על מום זה, והכא שבני ביתו עמנו בחוץ קים לן שנפל המום מאליו, וממילא יכולין להעיד בני הבית שחכם התירו. מיהו עיקר פירושו צ"ב.</w:t>
      </w:r>
    </w:p>
    <w:p w14:paraId="57F4540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b/>
          <w:bCs/>
          <w:color w:val="00000A"/>
          <w:spacing w:val="20"/>
          <w:position w:val="6"/>
          <w:rtl/>
        </w:rPr>
        <w:t>ד.</w:t>
      </w:r>
      <w:r w:rsidRPr="002E6030">
        <w:rPr>
          <w:rFonts w:eastAsia="Tahoma" w:hint="cs"/>
          <w:color w:val="00000A"/>
          <w:spacing w:val="20"/>
          <w:position w:val="6"/>
          <w:rtl/>
        </w:rPr>
        <w:t xml:space="preserve"> תוס' מפרשים דהחשדא הוא דשמא נשאר אחד מבני הבית בפנים והטיל בו מום.</w:t>
      </w:r>
    </w:p>
    <w:p w14:paraId="53486057"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והרא"ש (סי' ט') כתב לענין חשדא גם סברת תוס' וגם סברת רש"י השניה.</w:t>
      </w:r>
    </w:p>
    <w:p w14:paraId="1AA4D49B"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והלכתא כרשב"ג ודוקא בנו ובתו אבל אשתו לא מ"ט אשתו כגופו דמי:</w:t>
      </w:r>
    </w:p>
    <w:p w14:paraId="407D007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במחלוקת הרמב"ם והרמב"ן האם להלכה רועה כהן בבית ישראל נאמן:</w:t>
      </w:r>
    </w:p>
    <w:p w14:paraId="1687E459"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הרמב"ן והרא"ש (סי' ז') פסקו כרשב"ג דבני ביתו של הכהן נאמנים לבר מאשתו. ופסקו שגם רועה כהן בבית ישראל נאמן דהרי לאו של עצמו הוא.</w:t>
      </w:r>
    </w:p>
    <w:p w14:paraId="764FDB42"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ברם הרמב"ם (בכורות ב. טז.) פסק שרועה כהן בבית ישראל אינו נאמן. וכתב הרמב"ן [והביאו הרא"ש] שיש מרבוותא שפירשו כן, וביאר שיטה זו דפסקו כלישנא קמא דלעיל, וסברי שרשב"ג נחלק רק על מה שחיסרה המשנה, דהיינו כהן לכהן דס"ל לא חיישינן לגומלין, אבל רועה כהן בבית ישראל מודה רשב"ג שאינו נאמן כלישנא קמא דלא שבק לדידי ויהב לאחריני.</w:t>
      </w:r>
    </w:p>
    <w:p w14:paraId="709B6444"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ותמה הרמב"ן על שיטה זו כמה תמיהות: חדא דלא יתכן שבנו ובתו יהו נאמנים ורועה לא. ועוד דלא מסתבר דקאי רשב"ג על הא דמחסרא מתני'. ועוד דרועה כהן בבית ישראל הוא פלוגתת הלשונות ובגזירה דרבנן ראוי לילך לקולא כלישנא בתרא.</w:t>
      </w:r>
    </w:p>
    <w:p w14:paraId="1462771F"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וכתב הכס"מ וכן בב"י (שיד. ג.) שקושיות הרמב"ן על שיטת הרמב"ם לא מכרעי דאפשר לתרוצינהו.</w:t>
      </w:r>
    </w:p>
    <w:p w14:paraId="2080A1D4"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בישוב הקושיות: </w:t>
      </w:r>
    </w:p>
    <w:p w14:paraId="01CCF30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b/>
          <w:bCs/>
          <w:color w:val="00000A"/>
          <w:spacing w:val="20"/>
          <w:position w:val="6"/>
          <w:rtl/>
        </w:rPr>
        <w:t>א.</w:t>
      </w:r>
      <w:r w:rsidRPr="002E6030">
        <w:rPr>
          <w:rFonts w:eastAsia="Tahoma" w:hint="cs"/>
          <w:color w:val="00000A"/>
          <w:spacing w:val="20"/>
          <w:position w:val="6"/>
          <w:rtl/>
        </w:rPr>
        <w:t xml:space="preserve"> על הקושיא דראוי לפסוק לקולא כלישנא בתרא - תירץ הלח"מ שהרמב"ם פסק כלישנא קמא לפי שעל הלישנא בתרא קשה קושית תוס' ד"ה מימר אמר - עי' בדבריו. וראה מהר"י קורקוס שכתב דהאי כללא דבדרבנן יש לילך לקולא אין שייך כאן. וראה עוד מש"כ ביאור הגר"א (שיד. ה.). וחסדי דוד (תוספתא פ"ג ה"ו, ד"ה ולענין הלכה), ועי' גם מהרי"ט אלגזי (אות מ"ז סק"א) שהשיג על הרמב"ן בזה. </w:t>
      </w:r>
    </w:p>
    <w:p w14:paraId="2E93D8B7"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והאור גדול במשניות כתב מדפסקינן כרב נחמן דספק בכור אצל ישראל נאמן עליו ואינו חשוד, כל שכן דרועה ישראל בבית כהן נאמן, נמצא דהלכה כלישנא קמא ולא כל"ב. ועי"ש הגהה מבנו שדחה הכרח זה. ומהרי"ט אלגזי (אות מ"ה) גם הקשה כזאת על הרמב"ן דלכאורה הכרח לפסוק כלישנא קמא וכהרמב"ם - עי' מש"כ לדחות.</w:t>
      </w:r>
    </w:p>
    <w:p w14:paraId="78EDAC69"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b/>
          <w:bCs/>
          <w:color w:val="00000A"/>
          <w:spacing w:val="20"/>
          <w:position w:val="6"/>
          <w:rtl/>
        </w:rPr>
        <w:lastRenderedPageBreak/>
        <w:t>ב.</w:t>
      </w:r>
      <w:r w:rsidRPr="002E6030">
        <w:rPr>
          <w:rFonts w:eastAsia="Tahoma" w:hint="cs"/>
          <w:color w:val="00000A"/>
          <w:spacing w:val="20"/>
          <w:position w:val="6"/>
          <w:rtl/>
        </w:rPr>
        <w:t xml:space="preserve"> על הקושיא דלא מסתבר דקאי רשב"ג על הא דמחסרא מתני' - תירץ מהר"י קורקוס דס"ל להרמב"ם דמוכח שרשב"ג קאי על חיסרון המשנה דכהן לכהן, דהא תימה למה כלל מייתי הגמ' לדיוק זה, אלא כל מה דהוצרכו לזה הוא לפרש דברי רשב"ג הנסובים על זה. וראה עוד מש"כ בזה מהרי"ט אלגזי (אות מ"ו).</w:t>
      </w:r>
    </w:p>
    <w:p w14:paraId="50FC375F"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b/>
          <w:bCs/>
          <w:color w:val="00000A"/>
          <w:spacing w:val="20"/>
          <w:position w:val="6"/>
          <w:rtl/>
        </w:rPr>
        <w:t>ג.</w:t>
      </w:r>
      <w:r w:rsidRPr="002E6030">
        <w:rPr>
          <w:rFonts w:eastAsia="Tahoma" w:hint="cs"/>
          <w:color w:val="00000A"/>
          <w:spacing w:val="20"/>
          <w:position w:val="6"/>
          <w:rtl/>
        </w:rPr>
        <w:t xml:space="preserve"> על הקושיא איך יהו נאמנים בני ביתו ולא הרועה - כתב מהר"י קורקוס דאדרבה לענין חשדא יותר יש לחשוד הרועה דחיישינן לגומלין וחשיב כלעצמו, מאשר בניו של הבעלים. וכעי"ז כתב חסדי דוד הנ"ל דבני ביתו סמוכין על שולחן אביהם וארוחתם מזומנת בכל גווני, משא"כ הרועה דמשתרשא ליה אי יהיב ליה בוכרא. </w:t>
      </w:r>
    </w:p>
    <w:p w14:paraId="76E521D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לרבי מאיר דאמר החשוד על הדבר לא דנו ולא מעידו וכו' כהנים הכי נמי דלא דייני דינא - עי' הגהות חש"ל אמאי מקשה רק היכי דייני דינא ולא היכי מעידין עדות.</w:t>
      </w:r>
    </w:p>
    <w:p w14:paraId="4F4FDEE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והכתיב ועל פיהם יהיה כל ריב וכל נגע:</w:t>
      </w:r>
    </w:p>
    <w:p w14:paraId="46279EA2"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 כתב שטמ"ק השלם בשם תו"ח, דמעצם לשון המשנה הוה מצי לאוכוחי, דקתני "החשוד על הדבר לא דנו" משמע דוקא לדין זה אינו נאמן הא לשאר דינים נאמן אפילו לר' מאיר, אלא דניחא ליה לאקשויי מקרא.</w:t>
      </w:r>
    </w:p>
    <w:p w14:paraId="78FD8EB4"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ב] שי למורא וכן החכמת שלמה (או"ח סוס"י תקפ"ח) הביאו סייעתא מסוגיין לדברי הט"ז דדבר המפורש בתורה להיתר אין כח ביד חכמים לאוסרו, דאי לא כן הא מצי לשנויי דהתורה מיירי קודם שנחשדו כהנים, אבל לאחר שנחשדו אכן פסולין לדין. וראה בהערות להגריש"א שדחה ראיה זו.</w:t>
      </w:r>
    </w:p>
    <w:p w14:paraId="32589823"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רש"י</w:t>
      </w:r>
    </w:p>
    <w:p w14:paraId="0BD13D3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וה"ה כהן לכהן - כלומר ומסברא נפקא לן דכהן רועה אינו נאמן - עי' בדברינו בגמ' לעיל סוף ע"א (ד"ה והוא הדין).</w:t>
      </w:r>
    </w:p>
    <w:p w14:paraId="75268A9F"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על של חבירו - אכהן לכהן קאי - כלומר למ"ד השני הא דהוצרך רשב"ג לחלוק היינו להתיר כהן לכהן, דאילו כהן לישראל אף ת"ק מתיר, משא"כ למ"ד הראשון רשב"ג פליג אף להתיר כהן לישראל.</w:t>
      </w:r>
    </w:p>
    <w:p w14:paraId="62A0EA93"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צריך שנים מן השוק להעיד עליו - שלא הוטל בו מום בכוונה - עי' בדברינו לעיל לד. במתני' ד"ה הצורם אוזן בכור (אות א').</w:t>
      </w:r>
    </w:p>
    <w:p w14:paraId="5253EA22"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אימא כל בעליו - ומעיד עליו רועה שהיה בבית - פירושי הראשונים בזה - יעוי' בדברינו בגמ' ד"ה אימא כל בעלים.</w:t>
      </w:r>
    </w:p>
    <w:p w14:paraId="784A074B"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תוס'</w:t>
      </w:r>
    </w:p>
    <w:p w14:paraId="4B06CC7F"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מימר אמר - והא דאמר לעיל בסוף פ"ב בחצר בעה"ב ורועה כהן דלר"ט אקנויי מקנה ליה מקום בחצירו וכו' - כתב הלח"מ (בכורות ב. טז.) דסברת הרמב"ם שפסק כלישנא קמא, לפי שעל סברת הלישנא בתרא היה קשה לו כקושית תוס' דהכא, ותירוץ תוס' דחוק קצת. וכ"כ מהר"י קורקוס שם בסוף דבריו.</w:t>
      </w:r>
    </w:p>
    <w:p w14:paraId="5EDFEE8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התם איירי במכירי כהונה או שאוהבו ורגיל ליתן לו - בשטמ"ק השלם תירץ בשם תו"ח, דהתם מיירי שהרועה גופיה צורבא מרבנן, או דליכא התם צורבא מרבנן. ובשו"ת חכם צבי (סי' ע') הקשה כן על תוס', דמאי קשיא להו דילמא התם בדליכא צורבא מרבנן, ועי' מש"כ לבאר סברת תוס'.</w:t>
      </w:r>
    </w:p>
    <w:p w14:paraId="4FCF0C22"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איכא בינייהו - ושנים מן השוק דקאמר ר"י בן קפוסאי בכהנים איירי דישראל אפילו חד מהימן - מפירש"י (ד"ה צריך שנים) מוכח דאפילו ישראלים צריך שנים, ולכאורה פליגי אי עדות על מום חשיבא עיקרה ממון ובעי שנים, או עיקרה איסור ודי באחד. [ראה בדומה לזה בדברינו לקמן ריש מט: ד"ה ואע"ג דקיימא לן, אות ב']. </w:t>
      </w:r>
    </w:p>
    <w:p w14:paraId="551152AF"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כדאמר בסמוך ספק בכור לר"מ מי מעיד עליו - עי' מים קדושים.</w:t>
      </w:r>
    </w:p>
    <w:p w14:paraId="149DF7B7"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וכי תימא - וכן בסמוך דפריך כהני ה"נ דלא דייני דינא - בשטמ"ק (כ"ג) הוסיף "אלא דבעי לאוקמא אפילו אי ס"ל כר"ג דאמר לקמן שלא חלקנו בין חבר לע"ה". וראה תוס' לקמן לו. (ד"ה בא לפני) שהוכיחו דהלכה כר"ג מסוגיא דסוף יומא. והרא"ש (סוס"י ט') הוכיח כן בשם רבינו יונה מסוגיא דהכא דפשיטא לה להקשות דלר' מאיר כהן חבר לא יוכל לדון.</w:t>
      </w:r>
    </w:p>
    <w:p w14:paraId="0B34EFC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אלא לאו - א"נ יאמר רב חסדא ספק בכור לא יחמיר ר"מ שלא יהו שנים מן השוק נאמנים - צ"ע א"כ אמאי אמרינן דהא דרב חסדא אזלה כר"י בן קפוסאי, הלא ר' מאיר גם מודה בספק בכור - עי' הגהות מצפ"א.</w:t>
      </w:r>
    </w:p>
    <w:p w14:paraId="08DFD6B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ד"ה ניחוש לחשדא - שיחשדו שמא נשאר אחד מן הבית - פירושי הראשונים בזה - יעוי' בדברינו בגמ' ד"ה אימא כל בעלים.</w:t>
      </w:r>
    </w:p>
    <w:p w14:paraId="0E3D55D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כהני - לרבא דאמר בפ' זה בורר אוכל נבילות להכעיס וכו' לא פריך מידי אבל לאביי התם פריך שפיר  - מבאר הצ"ק דאביי ורבא פליגי התם אליבא דר' מאיר גופיה דסוגיא דהכא מקשה עליו. ולפי זה ניחא הא דקאמרי תוס' דלאביי דהתם פריך שפיר, כלומר דהא הכא רב פפא הקשה לאביי. </w:t>
      </w:r>
    </w:p>
    <w:p w14:paraId="621302C1"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תוס' עירובין ריש סט:</w:t>
      </w:r>
    </w:p>
    <w:p w14:paraId="0E5D844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והרש"ש תמה הרי הכא הא דחשוד להטיל בו מום הוא כדי לאוכלו, והוי כמו אוכל נבילות לתיאבון שלכו"ע פסול.</w:t>
      </w:r>
    </w:p>
    <w:p w14:paraId="34A93DD0"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ועוד היה יכול להקשות היאך מותר לאכול משחיטתו - עי' חידושי ר' מאיר שמחה.</w:t>
      </w:r>
    </w:p>
    <w:p w14:paraId="5BB5251C"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ועוד בלא בכור נמי יכול להקשות לר"מ מטעם דנחשדו כהנים על השביעית - עי' תירוץ הצאן קדשים. </w:t>
      </w:r>
    </w:p>
    <w:p w14:paraId="4F5D8720"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דף לו.</w:t>
      </w:r>
    </w:p>
    <w:p w14:paraId="5215BC4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גמ'</w:t>
      </w:r>
    </w:p>
    <w:p w14:paraId="26E5C27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איבעיא להו עד מפי עד מהו לעדות בכור רב אסי אסר ורב אשי שרי - עי' מש"כ ראשית בכורים בסברות מחלוקתם. וראה עוד מנחת אברהם (עמ' קמ"ב).</w:t>
      </w:r>
    </w:p>
    <w:p w14:paraId="5762500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והלכתא עד מפי עד כשר לעדות בכור:</w:t>
      </w:r>
    </w:p>
    <w:p w14:paraId="71A525F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 רעק"א בגליון השו"ע (שיד. ה.) הביא תשובת הראנ"ח שדקדק מלשון הרמב"ם דאשה נאמנת לעדות בכור רק כשמעידה מפי עצמה ולא כשהויא עד מפי עד, דתרתי לריעותא לא אמרינן. וראה עוד בשו"ת רעק"א (ח"א סי' צ"ב), ומנחת אברהם (עמ' קמ"ב).</w:t>
      </w:r>
    </w:p>
    <w:p w14:paraId="67AE2D2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ב] עי' תוס' סנהדרין ל: שהשיגו על משמעות פירש"י שם שצריך שני עדים לעדות בכור, והלא בסוגיין מבואר דאפילו עד מפי עד כשר. ובישוב פירש"י עי' מרומי שדה שם. וע"ע שו"ת שבט הלוי (ח"י קונטרס הקדשים סי' כ"ט).</w:t>
      </w:r>
    </w:p>
    <w:p w14:paraId="2007027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א"ר אילעא לא היו מוחזקין בו שהוא בכור ובא אחד ואמר שהוא בכור ומומו עמו נאמן:</w:t>
      </w:r>
    </w:p>
    <w:p w14:paraId="47F66C24"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השמטת הרמב"ם:</w:t>
      </w:r>
    </w:p>
    <w:p w14:paraId="539F83E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דין זה הביא הרמב"ן בהלכותיו, והרא"ש (סי' ט'), והטור (סי' שי"ד). ומתוך כך תמהו הח"נ ומהרי"ט אלגזי (אות מ"ט) על הרמב"ם שהשמיט הלכה זו, דהא אין לומר שכבר שנה דין דהפה שאסר וכו' בהלכות גירושין גבי האשה שאמרה אשת איש הייתי וכו', דהרי יש סברא גדולה לחלק כדאמרינן בסוגיין.</w:t>
      </w:r>
    </w:p>
    <w:p w14:paraId="29944B87"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וראה מש"כ לבאר שי למורא, וע"ע נזר הקדש.  </w:t>
      </w:r>
    </w:p>
    <w:p w14:paraId="39223144"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ובא אחד ואמר שהוא בכור ומומו עמו נאמן:</w:t>
      </w:r>
    </w:p>
    <w:p w14:paraId="6FC8D28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הנאמנות שלו היא מטעם דאי בעי שתיק ולא אמר שהוא בכור. וראה מהרי"ט אלגזי (אות מ"ח) שדן אמאי לא אמרינן דאי בעי הוה אמר דמעשר בהמה הוא, דתנן לקמן ע"ב הכל נאמנין על מעשר בהמה. ומצדד לישב דבזמן הזה מיירי דאין נוהג מעשר בהמה.</w:t>
      </w:r>
    </w:p>
    <w:p w14:paraId="064129D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ושמן רוקח כתב דאינו מגו טוב שיכול לומר מעשר בהמה הוא, דהא קי"ל לעיל לב. דבכור נמכר ומעשר אינו נמכר, ואם יאמר מעשר הוא לא יוכל למוכרו.</w:t>
      </w:r>
    </w:p>
    <w:p w14:paraId="0CEEB16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עוד דן מהרי"ט אלגזי אמאי לא אמרינן דאי בעי שתיק מלומר בכור ודאי הוא אלא בכור ספק הוא - עי' בדבריו. </w:t>
      </w:r>
    </w:p>
    <w:p w14:paraId="3C18EB9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מאי קמ"ל שהפה שאסר הוא הפה שהתיר:</w:t>
      </w:r>
    </w:p>
    <w:p w14:paraId="23134059"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האם נאמן דוקא תוך כדי דיבור?</w:t>
      </w:r>
    </w:p>
    <w:p w14:paraId="34986229"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מהרי"ט אלגזי (אות מ"ט) האריך בפלוגתת הפוסקים לענין הא דאיתא בסמוך "האשה שאמרה אשת איש הייתי וגרושה אני נאמנת", דהאם דוקא כשאמרה כן תוך כדי דיבור או אף לאחר מכן. ומתוך כך חקר גם גבי בכור כגון שבשעה שבא להעיד דהוא בכור היה תם, ואח"כ נפל בו מום ובא ואמר שנפל מאליו, האם כיון שכבר הוחזק על פי הודאתו שהוא בכור תו אינו נאמן לומר שנפל מום מאליו. וצידד בסוף דבריו להוכיח קצת מלשון ר' אלעאי "ואמר שהוא בכור ומומו עמו" דמשמע רק אם אמר תוך כדי דיבור נאמן. </w:t>
      </w:r>
    </w:p>
    <w:p w14:paraId="54FA91D7"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ובעיקר הנידון אם הנאמנות דוקא תוך כדי דיבור - במחנה אפרים בחי' על הרמב"ם (הל' איסו"ב) תלה זאת בחקירה המובאת בסמוך, האם הפה שאסר הוא נאמנות מדין מגו, או הלכה בפני עצמה. וראה עוד מנחת אברהם (עמ' קמ"ד).</w:t>
      </w:r>
    </w:p>
    <w:p w14:paraId="2BB9C1D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מהו דתימא התם הוא דאי בעיא לא אמרה אבל הכא דלא סגיא דלא אמרה וכו':</w:t>
      </w:r>
    </w:p>
    <w:p w14:paraId="104F368C"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נאמנות הפה שאסר היא מדין מגו, או דין נאמנות חדש דאין לקבל לאסור יותר ממה שהתיר?</w:t>
      </w:r>
    </w:p>
    <w:p w14:paraId="49EC449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בקהלות יעקב (ב"ב סי' כ"ה) הביא חקירת אחרונים זו, ונוטה לומר שאינו מדין מגו אלא שהוא דין תורה דכיון שא"א להחמיר עליו אלא מכח הודאת פיו, מוטל עלינו או להאמין לו בכל דבריו או לא להאמינו כלל. אלא שהקשה דמסוגיין משמע שהוא מדין מגו, דלכך ס"ד דכיון דלא סגי דלא אמר לא הוי הפה שאסר וכו', דאי הוי הלכה בעלמא מה אכפת לן שהוא מוכרח לאסור, מ"מ צריך לקבל כל דבריו גם להתיר.</w:t>
      </w:r>
    </w:p>
    <w:p w14:paraId="08113E3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מיהו יעוי' בשיעורי רבי שמואל (ב"מ פ"ק אות מ"ג) שמפרש סוגיין גם לצד השני. וראה עוד במנחת אברהם (עמ' קמ"ג).</w:t>
      </w:r>
    </w:p>
    <w:p w14:paraId="188D5FA9"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אבל הכא דלא סגיא דלא אמרה דקדשים בחוץ לא אכיל:</w:t>
      </w:r>
    </w:p>
    <w:p w14:paraId="029BA46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האם משום שעובר כרת ממש או איסור כרת?</w:t>
      </w:r>
    </w:p>
    <w:p w14:paraId="27FE93E7"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b/>
          <w:bCs/>
          <w:color w:val="00000A"/>
          <w:spacing w:val="20"/>
          <w:position w:val="6"/>
          <w:rtl/>
        </w:rPr>
        <w:t>א.</w:t>
      </w:r>
      <w:r w:rsidRPr="002E6030">
        <w:rPr>
          <w:rFonts w:eastAsia="Tahoma" w:hint="cs"/>
          <w:color w:val="00000A"/>
          <w:spacing w:val="20"/>
          <w:position w:val="6"/>
          <w:rtl/>
        </w:rPr>
        <w:t xml:space="preserve"> פירש רש"י "דקדשים תמימים אין הכהן נחשד לאכול בחוץ דבר כרת הוא", וביאר הרש"ש דר"ל שאינו נחשד לשחוט בחוץ דיש כרת בשחיטת חוץ, וכן פירש"י גופיה לקמן ע"ב (ד"ה הכי השתא), ומה שנקטה הגמ' ורש"י 'לאכול בחוץ' ר"ל לאכול הנשחט בחוץ. וכן צריך לפרש לשון הגמ' לקמן בסוף העמוד, וכן לקמן מ. "עד מתי אתה מאכיל ישראל קדשים בחוץ" [עי' בדברינו שם]. וראה עוד שי למורא לקמן מ., ומקור ברוך (ח"ב סי' ס"ב).  </w:t>
      </w:r>
    </w:p>
    <w:p w14:paraId="6C7CDD42"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והקשה חי' הגרז"ס הלא גם במום עובר מיירי שאם שחטו בחוץ פטור כדתנן בזבחים קיב: [ואף לר"ש שם אינו אלא בלאו], וכתב דצ"ל דכיון שבתמימים איכא כרת חמיר ליה גם מום עובר. </w:t>
      </w:r>
    </w:p>
    <w:p w14:paraId="0D4123B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b/>
          <w:bCs/>
          <w:color w:val="00000A"/>
          <w:spacing w:val="20"/>
          <w:position w:val="6"/>
          <w:rtl/>
        </w:rPr>
        <w:t>ג.</w:t>
      </w:r>
      <w:r w:rsidRPr="002E6030">
        <w:rPr>
          <w:rFonts w:eastAsia="Tahoma" w:hint="cs"/>
          <w:color w:val="00000A"/>
          <w:spacing w:val="20"/>
          <w:position w:val="6"/>
          <w:rtl/>
        </w:rPr>
        <w:t xml:space="preserve"> והנה נחלקו ר' יוחנן ור"ל (זבחים קז:) אם המעלה בחוץ בזמן הזה חייב כרת, דהאם קדושה ראשונה קדשה גם לעתיד לבא, וקי"ל להלכה שקדשה לעתיד לבא, מיהו פליגי ראשונים בהא - דלדעת הרמב"ם (סוף מעשה הקרבנות) חייב אף השוחט בחוץ בזמן הזה ולא רק המעלה, ודעת תוס' (זבחים נט:) דהשוחט פטור דלא חזי לשחוט בזמן הזה בפנים, ובדוקא נקט ר' יוחנן "המעלה בחוץ" דהיינו העלאת קטורת או קמיצת מנחה. ולדעת תוס' צ"ל דהא דבזמן הזה לא נחשדו כהנים על שחיטת בכור בחוץ, היינו משום חומרת </w:t>
      </w:r>
      <w:r w:rsidRPr="002E6030">
        <w:rPr>
          <w:rFonts w:eastAsia="Tahoma" w:hint="cs"/>
          <w:b/>
          <w:bCs/>
          <w:color w:val="00000A"/>
          <w:spacing w:val="20"/>
          <w:position w:val="6"/>
          <w:rtl/>
        </w:rPr>
        <w:t>איסור כרת</w:t>
      </w:r>
      <w:r w:rsidRPr="002E6030">
        <w:rPr>
          <w:rFonts w:eastAsia="Tahoma" w:hint="cs"/>
          <w:color w:val="00000A"/>
          <w:spacing w:val="20"/>
          <w:position w:val="6"/>
          <w:rtl/>
        </w:rPr>
        <w:t xml:space="preserve"> אך לא משום כרת ממש. </w:t>
      </w:r>
    </w:p>
    <w:p w14:paraId="1704DFC1"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ושוב ראיתי שעמדו בזה ראשית בכורים, ומנחת אברהם (עמ' קמ"ו). ובהערות להגריש"א כתב דודאי אף כוונת רש"י לאיסור שיש ביסודו כרת, אבל כרת ממש ליכא, דהא כהן זה שבא לחכם על כרחך שיש כאן מום בבכור או עכ"פ מום עובר דליכא כרת על שחיטתו בחוץ.</w:t>
      </w:r>
    </w:p>
    <w:p w14:paraId="3108BDA4"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קמ"ל דאי משום הכי הוה שדי ביה מומא דניכר ואכיל ליה - צ"ע דבמתני' לקמן ע"ב מבואר שאפילו מום דניכר בעינן להתירו עכ"פ על פי ג' בני הכנסת. וביאר מים קדושים שם דהכא הכי קאמר דמ"מ קל למצוא ג' הדיוטות שיתירו לו ולא יחושו שמא הטיל מום בעצמו, משא"כ חכם שחוקר בדבר.</w:t>
      </w:r>
    </w:p>
    <w:p w14:paraId="375FFDD7"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הכי השתא התם ודאי איכא מיא [הכא] ודאי שדי ביה מומא חששא הוא - עי' פני יהושע (כתובות כז.) בביאור הס"ד דחשיב מה לי לשקר בפני עדים. וראה עוד מנחת אברהם (עמ' קמ"ה).</w:t>
      </w:r>
    </w:p>
    <w:p w14:paraId="789A02F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רבי צדוק הוה ליה בוכרא רמא ליה שערי בסלי וכו' אמר ליה כלום חלקנו בין חבר לעם הארץ - כתב הפרישה (שיד. ב.) דנראה שלרבותא הביאה הגמ' מעשה זה, דלא נימא דהא דחשדינן אפילו לת"ח הוא רק בסתמא, קמ"ל דאפילו ראינו שהמום בא מחמת שהאכילו שעורים בסל חשדינן ליה בהערמה. וראה עוד הגהות בית הלל בשו"ע שם (שיד. א.).</w:t>
      </w:r>
    </w:p>
    <w:p w14:paraId="477079BF"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אמר ליה כלום חלקנו בין חבר לע"ה א"ל רבי יהושע הן אתא לקמיה דרבן גמליאל וכו':</w:t>
      </w:r>
    </w:p>
    <w:p w14:paraId="40FB8142"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יש לעיין הא איתא (ע"ז ז.) הנשאל לחכם וטימא לא ישאל לחכם ויטהר?</w:t>
      </w:r>
    </w:p>
    <w:p w14:paraId="0B9A97E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הר"ן על הרי"ף בע"ז שם הביא דעת הראב"ד שדוקא כגון שפסק הראשון איסור על החתיכה א"א לילך לחכם אחר שיתירה, ולפי זה ניחא דהכא הוה מקילתא לחמירתא. אבל הר"ן פליג דטעם הדבר הוא משום כבודו של חכם הראשון, ועוד שלא תהא תורה כשתי תורות, ולדבריו הדרא קושיא דהא לחומרא נמי אסור.</w:t>
      </w:r>
    </w:p>
    <w:p w14:paraId="44C1FAA4"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ויש לישב כמש"כ תוס' נדה כ: (ד"ה אגמריה) דהקפידא אינה על השואל אלא על החכם, אבל השואל ישאל כמה שירצה. מיהו תוס' הרא"ש שם כתב "ובלבד שיאמר לשני פלוני טימא לי", וכעי"ז איתא בתוס' ע"ז שם.</w:t>
      </w:r>
    </w:p>
    <w:p w14:paraId="60B9463C"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שוב מצאתי שעמד בזה בהערות להגריש"א, וכתב שצ"ל דהכא שאני שכל ההוראה הראשונה היתה שלא כהוגן דאין להורות הלכה בפני הנשיא, וגם חזינן שר' יהושע חזר בו.</w:t>
      </w:r>
    </w:p>
    <w:p w14:paraId="3EC851C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אמר לו המתן עד שיעלו בעלי תריסין לבית המדרש - עי' בספר בניהו מה הרמז ב'בעלי תריסין'.</w:t>
      </w:r>
    </w:p>
    <w:p w14:paraId="25F5FAF0"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כיון שנכנסו לבית המדרש עמד השואל ושאל כלום חילקנו בין חבר לע"ה א"ל רבי יהושע לאו - צ"ע איך היה מדבר רבי יהושע תחילה קודם רבן גמליאל. והנה בברכות כז: גבי מעשה דתפילת ערבית רשות או חובה, איתא דאחר שאמר ר"ג דהיא חובה הדר אמר כלום יש אדם שחולק בדבר זה וא"ל רבי יהושע לאו, ובהגהות ריעב"ץ כאן מצדד שאף בסוגיין יש קיצור לשון ולעולם לא דיבר ר' יהושע קודם לר"ג. [מיהו בפי' רב נסים גאון הנדפס עה"ג בברכות שם, העתיק לשון הגמ' דסוגיין כדאיתא לפנינו].</w:t>
      </w:r>
    </w:p>
    <w:p w14:paraId="68A89324"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א"ל רבן גמליאל והלא משמך אמרו לי הן וכו' עמד רבי יהושע על רגליו ואמר וכו' - עי' הגהות ריעב"ץ בביאור סוגיא דהכא, וע"ע בן יהוידע ובניהו.</w:t>
      </w:r>
    </w:p>
    <w:p w14:paraId="2621B0A2"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והיה ר"ג עומד ודורש - בשטמ"ק ומסהש"ס והגהות ריעב"ץ מחקו תיבת 'עומד' וגרסי 'יושב', וכנראה שהוא עפ"י הגמ' בברכות כז: עי"ש. </w:t>
      </w:r>
    </w:p>
    <w:p w14:paraId="7582078C"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ויש לעיין דבמגילה כא. איתא שעד ימי רבן גמליאל היו למדין תורה מעומד, והיינו דתנן סוף סוטה "משמת רבן גמליאל בטל כבוד התורה". מיהו התם מיירי ברבן גמליאל הזקן שהיה זקנו של ר"ג דיבנה דסוגיין. ועי' יד דוד על תוס' ד"ה עמד השואל.</w:t>
      </w:r>
    </w:p>
    <w:p w14:paraId="186877C1"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מתני' </w:t>
      </w:r>
    </w:p>
    <w:p w14:paraId="7AC6DE2F"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נאמן הכהן לומר הראיתי בכור זה ובעל מום הוא - פירש רש"י "ובלבד שיהו לו עדים שלא הטילו בו". וכן מבואר מדברי הרמב"ם (בכורות ב. יח.). ברם הטור (שיד. ז.) הביא יש אומרים דנאמן אפילו אין עדים מעידין על המום שמאליו נפל. [וכן דקדק הח"נ מלשון הרא"ש].</w:t>
      </w:r>
    </w:p>
    <w:p w14:paraId="3A469E52"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וביאר הב"ח: דהיש אומרים סברי כיון שנאמן לומר דחכם התיר לו, ודאי לא היה מתירו החכם אם לא העידו לפניו שמעצמו נפל. אבל רש"י והרמב"ם סברי דיש לחוש שמא אמר הכהן לחכם בכור זה נתן לי ישראל במומו, ונאמן בכך כדאמרינן בגמ'.</w:t>
      </w:r>
    </w:p>
    <w:p w14:paraId="4234835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וראה בפרישה (סק"י) שפקפק על ההוכחה מלשון הרמב"ם, וכן השיג גם הט"ז (סק"ד) - עי' בדבריהם. וראה עוד הערות להגריש"א. </w:t>
      </w:r>
    </w:p>
    <w:p w14:paraId="739F420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גמ'</w:t>
      </w:r>
    </w:p>
    <w:p w14:paraId="3FB4BA7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נאמן הכהן לומר בכור זה נתן לי ישראל במומו מ"ט כל מילתא דעבידא לאיגלויי לא משקרי בה אינשי:</w:t>
      </w:r>
    </w:p>
    <w:p w14:paraId="136262C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 מחלוקת ראשונים אם כאן ובמשנתינו דוקא כשמזכיר "איש פלוני":</w:t>
      </w:r>
    </w:p>
    <w:p w14:paraId="4074A704"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b/>
          <w:bCs/>
          <w:color w:val="00000A"/>
          <w:spacing w:val="20"/>
          <w:position w:val="6"/>
          <w:rtl/>
        </w:rPr>
        <w:t>א.</w:t>
      </w:r>
      <w:r w:rsidRPr="002E6030">
        <w:rPr>
          <w:rFonts w:eastAsia="Tahoma" w:hint="cs"/>
          <w:color w:val="00000A"/>
          <w:spacing w:val="20"/>
          <w:position w:val="6"/>
          <w:rtl/>
        </w:rPr>
        <w:t xml:space="preserve"> כתב הרא"ש (סי' י') דנאמן הכהן דוקא כשאומר "ישראל פלוני", משום דאי אמר ישראל סתם אית ליה לאשתמוטי ולא הוי מילתא דעביד לאיגלויי. וכתב הב"י (שיד. ז.) שלמד הרא"ש כן מלשון המשנה דדמאי המובאת בגמ' ריש ע"ב, ואע"ג שדחתה הגמ' הסייעתא מהתם, מ"מ לא נדחית מימרא דרב יהודה דלא נאמן אלא בגוונא דהך משנה כגון שאומר "איש פלוני". והלח"מ (בכורות ב. יט.) האריך לחלוק על הב"י דאין ראיה כלל מהך משנה, אלא מסברא קאמר הרא"ש - עי' בדבריו.  </w:t>
      </w:r>
    </w:p>
    <w:p w14:paraId="563810C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והוסיף הרא"ש דהוא הדין במשנתינו מיירי דוקא שאומר "הראיתיו לחכם פלוני". ותמה מעדני יו"ט (אות ל') הרי בגמ' דחו דטעם משנתינו משום דלא חשוד לאכול קדשים בחוץ, ולאו משום מילתא דעביד לאיגלויי. ותירץ דמתני' מיירי בכל גווני דמומין, וכלפי מומין שאין מובהקין נאמן משום דקדשים בחוץ לא אכיל, אך כלפי מומין מובהקין נאמנותו מטעם דעבידא לאיגלויי. וכן תירץ הב"ח (שיד. ה.), וראה עוד מהר"י קורקוס סוף פ"ב דבכורות.</w:t>
      </w:r>
    </w:p>
    <w:p w14:paraId="3FE98C32"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b/>
          <w:bCs/>
          <w:color w:val="00000A"/>
          <w:spacing w:val="20"/>
          <w:position w:val="6"/>
          <w:rtl/>
        </w:rPr>
        <w:t>ג.</w:t>
      </w:r>
      <w:r w:rsidRPr="002E6030">
        <w:rPr>
          <w:rFonts w:eastAsia="Tahoma" w:hint="cs"/>
          <w:color w:val="00000A"/>
          <w:spacing w:val="20"/>
          <w:position w:val="6"/>
          <w:rtl/>
        </w:rPr>
        <w:t xml:space="preserve"> ברם מסתימת לשון הרמב"ם (בכורות ב. יט.) דקדקו המפרשים דמשמע שאין צריך שיזכיר 'פלוני'. וביאר הב"י דכן משמע להרמב"ם סתמא דלישנא קמא וכדפסקינן לקמן הלכתא כוותה, ודוקא המשנה דדמאי מצריכה שיאמר "איש פלוני" לפי דאיכא איסור דאורייתא שיאכל שאינו מעושר, משא"כ כאן הרי מום לפנינו ואינו אלא איסור דרבנן.</w:t>
      </w:r>
    </w:p>
    <w:p w14:paraId="7DB44070"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והלח"מ פירש שהרמב"ם משמע לו הכי מעובדא דרפרם לקמן ע"ב שלא נזקק לשואלו מי נתנו לו. וראה עוד דברי חמודות (כ"א), תוי"ט ותוס' רעק"א במשנה דדמאי שם.</w:t>
      </w:r>
    </w:p>
    <w:p w14:paraId="07190692"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מש"כ הח"נ בביאור סוגיין אליבא דהרא"ש ואליבא דהרמב"ם. וע"ע ט"ז (סק"ד) ונקודות הכסף שם, ש"ך (סק"ו), ערוך השולחן (סק"ח), פרי תואר (קיט. כה.), ושי למורא.</w:t>
      </w:r>
    </w:p>
    <w:p w14:paraId="661DC882"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w:t>
      </w:r>
      <w:r w:rsidRPr="002E6030">
        <w:rPr>
          <w:rFonts w:eastAsia="Tahoma" w:hint="cs"/>
          <w:b/>
          <w:bCs/>
          <w:color w:val="00000A"/>
          <w:spacing w:val="20"/>
          <w:position w:val="6"/>
          <w:rtl/>
        </w:rPr>
        <w:t>ד.</w:t>
      </w:r>
      <w:r w:rsidRPr="002E6030">
        <w:rPr>
          <w:rFonts w:eastAsia="Tahoma" w:hint="cs"/>
          <w:color w:val="00000A"/>
          <w:spacing w:val="20"/>
          <w:position w:val="6"/>
          <w:rtl/>
        </w:rPr>
        <w:t xml:space="preserve"> מדברי רש"י ע"ב (סוף ד"ה התם כיון) משמע כדעת הרא"ש דמיירי שאומר "ישראל פלוני". ועי' בדברי לח"מ הנ"ל.</w:t>
      </w:r>
    </w:p>
    <w:p w14:paraId="1FA2094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b/>
          <w:bCs/>
          <w:color w:val="00000A"/>
          <w:spacing w:val="20"/>
          <w:position w:val="6"/>
          <w:rtl/>
        </w:rPr>
        <w:lastRenderedPageBreak/>
        <w:t>ה.</w:t>
      </w:r>
      <w:r w:rsidRPr="002E6030">
        <w:rPr>
          <w:rFonts w:eastAsia="Tahoma" w:hint="cs"/>
          <w:color w:val="00000A"/>
          <w:spacing w:val="20"/>
          <w:position w:val="6"/>
          <w:rtl/>
        </w:rPr>
        <w:t xml:space="preserve"> הטור (שי"ד) הביא דברי רבינו יונה שאם הוא מום מובהק נאמן אע"פ שאינו מזכיר שם החכם, וכתב הב"י דנראה שדעתו כסברת הרמב"ם. אמנם הב"ח שם ולח"מ הנ"ל פליגי עליו דאין דעת רבינו יונה כהרמב"ם. וראה בדרישה ופרישה שם.</w:t>
      </w:r>
    </w:p>
    <w:p w14:paraId="264AD1C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ב] סברת 'עבידא לאיגלויי' כנגד חזקת איסור:</w:t>
      </w:r>
    </w:p>
    <w:p w14:paraId="1F5E3867"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בשו"ת בית יצחק (אהע"ז ח"ב סי' י"ב סוף סקי"ד) דן אם נאמנות מטעם מילתא דעבידא לאיגלויי מהני אף נגד חזקת איסור, וכתב דמכאן אין להביא ראיה דמהני אף דהבכור בחזקת איסור קאי, דהכא בלא"ה הבעלים נאמנים על שלהם אף באתחזק כמש"כ תוס' ריש גיטין, אך הכהן אינו נאמן משום דחשיד אלא דאמרינן כיון שעבידא לאיגלויי לא משקר, ואין מזה ראיה דיועיל גם היכא דבעינן עדות גמורה. ועוד דגבי בכור ודאי יש בו מום, רק הספק אם הכהן הטילו ואסור מטעם קנס, וכיון שיצא מחזקת איסור דאורייתא לא חשיב בחזקת איסור, וזו כוונת תוס' ע"ב ד"ה והלכתא. </w:t>
      </w:r>
    </w:p>
    <w:p w14:paraId="7CA685FB"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אמר רב אשי אף אנן נמי תנינא וכו' מ"ט לאו משום דאמרינן כל מילתא דעבידא לאיגלויי וכו' התם הוא דקדשים בחוץ לא אכיל אבל הכא כיון דחשידי חשידי - הרמב"ם (בכורות ב. יח.) פירש טעם נאמנות הכהן במשנתינו מפני שלא נחשדו לשחוט קדשים בחוץ שהוא עון כרת. והקשה הלח"מ דלא אמרו טעם זה אלא לדחות הסייעתא לרב יהודה ממתני', וכיון דקי"ל כרב יהודה הדר טעמא דמתני' משום מילתא דעבידא לאיגלויי. וכתב דמ"מ הרמב"ם נקט טעמא דעדיפא מיניה.</w:t>
      </w:r>
    </w:p>
    <w:p w14:paraId="1B6EE1B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וראה מהר"י קורקוס שתירץ באופנים אחרים. וע"ע ט"ז (שיד. ד.).</w:t>
      </w:r>
    </w:p>
    <w:p w14:paraId="07D653A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רש"י</w:t>
      </w:r>
    </w:p>
    <w:p w14:paraId="4453A7D3"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לאחזוקינהו - בחשודים מי אמר ר"מ חשוד לדבר אחד וכו' - עי' גירסת הצ"ק. ומראה כהן גורס "וכי אמר ר"מ חשוד לדבר אחד" וכו'.</w:t>
      </w:r>
    </w:p>
    <w:p w14:paraId="585A1D0C"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והנה נקט רש"י דלר"מ הוי חשוד לכל התורה "היכא דמוחזק לן דעובר על דבר אחד", ונחלקו הפוסקים האם יש לדקדק מדבריו שאין נעשה חשוד עד שיוחזק ג' פעמים - עי' בדברינו לעיל ל. ד"ה ומאן חכמים (אות ב').</w:t>
      </w:r>
    </w:p>
    <w:p w14:paraId="14193592"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אבל הכא - דקדשים תמימים אין הכהן נחשד לאכול בחוץ דבר כרת הוא - עי' בדברינו בגמ' ד"ה אבל הכא.</w:t>
      </w:r>
    </w:p>
    <w:p w14:paraId="2628DE3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בעלי תריסין - תלמידי חכמים הנלחמים במלחמתה של תורה - שטמ"ק השלם פירש בשם תו"ח דמגינים על הדור כתריס ומגן. וראה עוד פירוש הערוך המובא במהרש"א ח"א.</w:t>
      </w:r>
    </w:p>
    <w:p w14:paraId="08E16BA0"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הראיתי בכור זה - ובלבד שיהו לו עדים שלא הטילו בו - עי' בדברינו במשנה.</w:t>
      </w:r>
    </w:p>
    <w:p w14:paraId="4AEAA0D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דעבידא לאיגלויי - דאתי חכם ואמר לא התרתיו לך - קאי על דברי רב אשי בביאור נאמן הכהן לומר הראיתי לכהן ובעל מום הוא. וצ"ב אמאי לא פירש"י כבר דברי רב יהודה דנאמן לומר נתן לי ישראל במומו, והוה ליה לפרש דעבידא לאיגלויי שיבא הישראל ויאמר לא נפל אצלי מום.</w:t>
      </w:r>
    </w:p>
    <w:p w14:paraId="2628DEB3"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תוס'</w:t>
      </w:r>
    </w:p>
    <w:p w14:paraId="08F4524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אימר - מתוך הלשון משמע דאליבא דר"מ קאמר ולא סבירא לן כוותיה - עי' רש"ש היכי משמע.</w:t>
      </w:r>
    </w:p>
    <w:p w14:paraId="2004E15B"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ואמר רבא - רבה גרסינן שהיה רבו של אביי - כוונת תוס': דהלא בדרך כלל מקדימין אביי לרבא, והכא שהקדימו דברי רבא משמע שגרסינן 'רבה' שהיה רבו דאביי, וזו כוונת השטמ"ק (כ"ג) שגרס בתוס' "</w:t>
      </w:r>
      <w:r w:rsidRPr="002E6030">
        <w:rPr>
          <w:rFonts w:eastAsia="Tahoma" w:hint="cs"/>
          <w:b/>
          <w:bCs/>
          <w:color w:val="00000A"/>
          <w:spacing w:val="20"/>
          <w:position w:val="6"/>
          <w:rtl/>
        </w:rPr>
        <w:t xml:space="preserve">ועוד </w:t>
      </w:r>
      <w:r w:rsidRPr="002E6030">
        <w:rPr>
          <w:rFonts w:eastAsia="Tahoma" w:hint="cs"/>
          <w:color w:val="00000A"/>
          <w:spacing w:val="20"/>
          <w:position w:val="6"/>
          <w:rtl/>
        </w:rPr>
        <w:t>דרבא אית ליה בהדיא" וכו', דתרי סברות קאמרי תוס'.</w:t>
      </w:r>
    </w:p>
    <w:p w14:paraId="7646340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דרבא אית ליה בהדיא בחזקת הבתים דמה לו לשקר במקום עדים לא אמרינן - כתב מהרש"א ב"ב לא. דלפירוש רשב"ם שם שפיר יש לגרוס 'רבא', דלאחר מכן חזר והודה לאביי. וע"ע מש"כ לישב בשו"ת שבט הלוי (ח"י קונטרס הקדשים סוף סי' כ"ט).</w:t>
      </w:r>
    </w:p>
    <w:p w14:paraId="7E47C84F"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עמד השואל - בפ' נערה בנדרים בירושלמי דריש וכו' דשואל הלכות ואגדות צריך לעמוד:</w:t>
      </w:r>
    </w:p>
    <w:p w14:paraId="22DC8CF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לענין הלכה:</w:t>
      </w:r>
    </w:p>
    <w:p w14:paraId="02199D5B"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כתב שטמ"ק השלם בשם תו"ח "מיהו עכשיו אין מחמירין כ"כ בשואל הלכות, דשמא כיון דהלכתא דחכם יכול להפר בין עומד בין יושב כדאמרינן בנדרים, גם השואל יכול לישב".</w:t>
      </w:r>
    </w:p>
    <w:p w14:paraId="2BB65E90"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והנה הרמב"ם (ת"ת ד. ז.) פסק דאין שואלין ואין משיבין מעומד. וכן פסק השו"ע (יו"ד רמו. יג.), אולם הרמ"א פסק כדברי תוס' בשם הירושלמי דצריך לעמוד כששואל דבר הלכה. והש"ך שם (סקי"א) הקשה דהיינו דוקא קודם החורבן שהיו רגילין ללמוד תורה מעומד. אמנם היד דוד דחה דבריו דהא הכא מיירי בדרבן גמליאל דיבנה שהיה אחר החורבן. וגם בביאור הגר"א שם כתב שדברי הש"ך תמוהים. וראה עוד הגהות יד אברהם שם.</w:t>
      </w:r>
    </w:p>
    <w:p w14:paraId="0E567E21"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ד"ה היאך החי יכול להכחיש החי - כלומר סבור הייתי להעלים ואיני יכול - כלומר שאמר כן משום כבודו דרבן גמליאל אע"פ שבאמת לא חזר בו - תוס' לה: (ד"ה וכי תימא), וכן פירש רגמ"ה כאן.</w:t>
      </w:r>
    </w:p>
    <w:p w14:paraId="27316AD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ובקונטרס פירש דודאי כך אמרתי וחזרתי בי, וא"א [לפרש] כן דבפרק תפלת השחר (ברכות כז:) פסק שם הלכה כמותו - הצל"ח בברכות שם כתב דלשון הגמ' בבכורות כאן משמע כפירש"י שנתחרט וחזר בו, אבל במעשה דברכות אכן לא חזר בו.</w:t>
      </w:r>
    </w:p>
    <w:p w14:paraId="2DDD86F0"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רבי חוצפית המתורגמן - מעשרה הרוגי מלכות - צ"ב מאי קמ"ל בזה - עי' מש"כ הח"נ.</w:t>
      </w:r>
    </w:p>
    <w:p w14:paraId="268E792F"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דף לו:</w:t>
      </w:r>
    </w:p>
    <w:p w14:paraId="42CBCB4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גמ'</w:t>
      </w:r>
    </w:p>
    <w:p w14:paraId="1F4330E7"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סיפא ודאי מסייעא ליה מאיש פלוני הרי זה נאמן - עי' בדברינו לעיל ע"א (ד"ה נאמן הכהן) בענין אם נאמנות דסוגיין היא דוקא כשאומר "איש פלוני".</w:t>
      </w:r>
    </w:p>
    <w:p w14:paraId="6FB7BEEB"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לא [צריכא] בקטן והגדיל מהו דתימא לא קים ליה קמ"ל:</w:t>
      </w:r>
    </w:p>
    <w:p w14:paraId="772435A1"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מחלוקת הראשונים בפשט הגמ' וביאורה:</w:t>
      </w:r>
    </w:p>
    <w:p w14:paraId="432A4FDC"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פירשו רש"י והרא"ש (סי' י') שהטלה היה קטן כשנתנו לכהן, דמהו דתימא כיון שהגדיל אינו מכירו ואולי אחר הוא.</w:t>
      </w:r>
    </w:p>
    <w:p w14:paraId="494673D4"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ורגמ"ה פירש [בל"ק] שהישראל היה קטן כשנתנו לכהן, ועתה כשהוא גדול מעיד עליו, דס"ד שלא יהא נאמן להעיד דלא מדכר היטב מה שהיה בקטנותו.</w:t>
      </w:r>
    </w:p>
    <w:p w14:paraId="2ED65BB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ולפירושו יש לעיין דהנה זו סוגיא בכתובות כח. דנאמן להעיד בגדלותו על מה שראה בקטנותו, ברם בגמ' שם מוקמינן דנאמן רק למילי דרבנן או היכא דבעינן גילוי מילתא בעלמא, והכא גבי מומי בכור הא הוי דאורייתא, וצ"ל דהא דנאמן לפירוש רגמ"ה כיון שכל עיקר הא דנחשדו הכהנים הוא מדרבנן [דאל"כ איך מסקינן הלכתא דנאמן להעיד אפילו עד אחד ואפילו אשה או עד מפי עד כדלעיל ריש ע"א]. אמנם רש"י דלא ניחא ליה בפירוש רגמ"ה יתכן דסבר כיון שיסוד הדין דאורייתא לא נאמן להעיד בגדלותו על שראה בקטנותו.</w:t>
      </w:r>
    </w:p>
    <w:p w14:paraId="708A45B0"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שוב מצאתי שהדרישה (שיד. ב.) ביאר שלרש"י היה קשה לשון הגמ' "מהו דתימא לא קים ליה", הלא מה שאין נאמן להעיד על מה שראה בקטנותו אינו משום שמא טעה, אלא שפסול מן התורה לעדות דבעינן תחילתו וסופו בכשרות, ועוד דמסתמא כשגדל הקטן כמו כן נשתנה גם הבכור, וא"כ איכא תרי שינויי - עי' בדבריו. וראה על דבריו בשמן רוקח.   </w:t>
      </w:r>
    </w:p>
    <w:p w14:paraId="03A05D9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הכא מכדי ידע דהאי מום מובהק הוא מ"ט אתייה קמיה רבנן משום כבודו דחכם - כלומר דהא איתא במתני' לקמן דבמום הניכר די להתירו בג' בני הכנסת, וזה טרח להראותו לחכם משום כבודו, דבמקום שיש חכם צריך להראות לו - עי' תוס' ד"ה משום.</w:t>
      </w:r>
    </w:p>
    <w:p w14:paraId="3A3305A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על כבודו דחכם לא עביד איסורא עבד - הרמב"ם (בכורות ג. ב.) כתב "לפיכך אם היה חכם וידוע שהוא מדקדק על עצמו רואין לו". וכתבו הכס"מ ומהר"י קורקוס שדקדק כן מהגמ' דהכא שאם רואין שהוא מוחזק לדקדק במצות רואין לו לבדו. וכ"כ הטור סוף סי' שי"ד.</w:t>
      </w:r>
    </w:p>
    <w:p w14:paraId="526CC06B"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מתני'</w:t>
      </w:r>
    </w:p>
    <w:p w14:paraId="311EA02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הכל נאמנין על מומי מעשר:</w:t>
      </w:r>
    </w:p>
    <w:p w14:paraId="7EF3362F"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בספק מעשר מיירי או אף בודאי:</w:t>
      </w:r>
    </w:p>
    <w:p w14:paraId="53729B7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פירש רש"י דבספק מעשר קאמר הנאכל במומו. אמנם יעוי' בפירוש רגמ"ה לעיל לא. (ד"ה ומעשרותיו) דאף בסתם מעשר בהמה יש לחוש להטלת מום שלא יצטרך להעלותו ולאוכלו לפנים מן החומה.</w:t>
      </w:r>
    </w:p>
    <w:p w14:paraId="6EC3F25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וכתב מהרי"ט אלגזי (אות מ"ז סק"ב, ד"ה ואולם) דרש"י שלא פירש כן יש להוכיח דס"ל שבדבר הראוי לקרבן לא חשדינן שיבריח עצמו מהקרבת קרבן בשביל ריוח מועט - עי' בדבריו שרצה להוכיח מכאן דאף גבי בכור ליכא חשדא אלא בזמן הזה ולא בזמן הבית. [ראה עוד בדברינו במתני' לעיל לה. ד"ה רועים כהנים].</w:t>
      </w:r>
    </w:p>
    <w:p w14:paraId="6E34A49B"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ועל דרך זה פירשו גם היד דוד ומים קדושים. וראה עוד ח"נ, וראשית בכורים.</w:t>
      </w:r>
    </w:p>
    <w:p w14:paraId="749BC6B7"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גמ'</w:t>
      </w:r>
    </w:p>
    <w:p w14:paraId="172356C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וכ"ת מפיק ליה בריש עשרה לא יבקר בין טוב לרע אמר רחמנא - עי' בדברינו על תוס' לקמן נח: (ד"ה ונוטל) דנחלקו רש"י ותוס' בגדר איסור "לא יבקר", דלדעת תוס' הוא נאמר רק בבעלי מומין, ולדעת רש"י בכל גווני אלא שאין איסור רק כשמעביר תחת השבט ולא כשמנאן רבוצין או עומדין.</w:t>
      </w:r>
    </w:p>
    <w:p w14:paraId="41C5440C"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ובחי' הגרי"ז כאן תמה דנמצא לשיטת רש"י דאיכא אופן המותר לבקר הבעל מום, וא"כ מאי פריך הכא, הא שפיר משכחת לה במניית רבוצין או עומדין, ודוחק לומר דבמבקר בעל מום מודה רש"י שאסור בכל גווני.</w:t>
      </w:r>
    </w:p>
    <w:p w14:paraId="47D050D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מתני' </w:t>
      </w:r>
    </w:p>
    <w:p w14:paraId="1DB9D85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בכור שנסמית עינו ושנקטעה ידו ושנשברה רגלו הרי זה ישחט על פי ג' בני הכנסת:</w:t>
      </w:r>
    </w:p>
    <w:p w14:paraId="7DAE519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_א] האם ג' בני הכנסת בעי חכמים קצת?</w:t>
      </w:r>
    </w:p>
    <w:p w14:paraId="237CAD41"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פירשו רש"י ורע"ב דג' בני הכנסת שאינן חכמים, משמע לכאורה דאפשר בג' הדיוטות גמורין. וגם מדברי תוס' נדה ז. (ד"ה וכולן) משמע ד"בני הכנסת" היינו הדיוטות גמורין. ועי' ערוך לנר שם.   </w:t>
      </w:r>
    </w:p>
    <w:p w14:paraId="010F4E4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אבל לשון רגמ"ה "דלא בעינן מומחין גמורין" משמע דבעינן חכמים אך לא גמורין. וכ"כ הטור ושו"ע (שט. ב.) "פירוש החכמים קצת ואינן בקיאין כל כך", וביאר התפא"י (יכין אות ל"ו) דלהכי נקטה המשנה "בני הכנסת", ר"ל אף שהן רק קצת בני תורה כאותן י' בטלנים שבכל עיר.</w:t>
      </w:r>
    </w:p>
    <w:p w14:paraId="433B1EC9"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ב] דין משנתינו בבכור בזמן הזה או בזמן המקדש?</w:t>
      </w:r>
    </w:p>
    <w:p w14:paraId="4E18DDCF"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כתב מהרי"ט אלגזי (אות נ' סק"א) שמדברי תוס' (ד"ה התרת בכור) מבואר שדין משנתינו הוא דוקא בבכור בזמן הזה או בזמן המקדש והבכור נמצא בחו"ל ואינו בר הקרבה, אבל בכור בארץ ישראל בזמן המקדש אין להתיר מומו אלא ע"י מומחה. וכן משמע מדברי ר"י בן לוי בגמ' שנקט "התרת בכור בחו"ל על פי ג' בני הכנסת". וכן מבואר מדברי רגמ"ה שם בגמ'.</w:t>
      </w:r>
    </w:p>
    <w:p w14:paraId="2B023CDF"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ברם מדברי הרמב"ם (בכורות ג. ב.) שנקט סתמא "אם אין שם מומחה וכו' הרי זה ישחט עפ"י שלשה בני הכנסת", משמע דאף בזמן המקדש דחזי להקרבה שרי מומין מובהקין שלא עפ"י מומחה. והקשו הלח"מ ומהרי"ט אלגזי (שם סק"ב) א"כ מהו שהוסיף הרמב"ם "וכן בכור שיצא לחו"ל וכו' הרי זה ניתר עפ"י ג' בני הכנסת", הלא כל שכן הוא דיצא לחו"ל שרי.</w:t>
      </w:r>
    </w:p>
    <w:p w14:paraId="0FE5F55B"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ומהריט"א מכח זה פירש דסברת הרמב"ם איפכא, שבזמן המקדש דראויין להקרבה קיל טפי דבידו להקריבו מיד וליכא הפסד ממון כ"כ ולכך די בג' בני הכנסת, וריב"ל בגמ' מוסיף דבזמן המקדש אפילו יצא הבכור לחו"ל שרי כיון שבידו להחזירו ולהקריבו. אולם שוב חזר והקשה דדוחק לומר שדברי אמוראי דסוגיין ופסק הרמב"ם מיירי רק לזמן המקדש דהוי הלכתא למשיחא, וכתב להגיה בדברי הרמב"ם  - עי' בדבריו בהרחבה.</w:t>
      </w:r>
    </w:p>
    <w:p w14:paraId="04025C5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מהר"י קורקוס שם, ועי' הערות להגריש"א.</w:t>
      </w:r>
    </w:p>
    <w:p w14:paraId="699CEC2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רבי יוסי אומר אפילו יש שם כ"ג אינו נשחט אלא עפ"י מומחה - כלומר דלא מהני אפילו סנהדרין קטנה. וכתב תפא"י (יכין אות ל"ז) דאגב שמעינן דאין סנהדרין צריכין להיות סמוכין לכל דבר.</w:t>
      </w:r>
    </w:p>
    <w:p w14:paraId="441CE571"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ובגדר 'מומחה' - יעוי' בדברינו על תוס' ד"ה במקום.</w:t>
      </w:r>
    </w:p>
    <w:p w14:paraId="239B0641"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גמ'</w:t>
      </w:r>
    </w:p>
    <w:p w14:paraId="0D4BBC2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התרת בכור בחו"ל עפ"י ג' בני הכנסת אמר רבא ובמומין מובהקין מאי קמ"ל תנינא וכו' - מפירש"י ותוס' מבואר שריב"ל מפרש שדין התרת בכור על ידי ג' בני הכנסת הוא רק בזמן הזה או בזמן המקדש ובחו"ל, והא דמקשינן "מאי קמ"ל תנינא" היינו לפי שסתימת המשניות מיירי בזמן הזה או בחו"ל כמש"כ רגמ"ה. ברם מדברי הרמב"ם מתבאר שאין חילוק בין א"י לחו"ל ובין זמן המקדש לזה"ז. וראה בדברינו במתני' לעיל ד"ה בכור שנסמית (אות ב').</w:t>
      </w:r>
    </w:p>
    <w:p w14:paraId="2D7E54D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ג' מתירין את הבכור במקום שאין מומחה וכו' קמ"ל במקום שאין מומחה אין במקום שיש מומחה לא:</w:t>
      </w:r>
    </w:p>
    <w:p w14:paraId="6289EE82"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למעשה בזמן הזה:</w:t>
      </w:r>
    </w:p>
    <w:p w14:paraId="608FDDB9"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כתבו תוס' דבזמן הזה נראה שאין שום אדם דחשיב מומחה להתיר בכור ונדר ביחידי. וכ"כ הרא"ש (סי' י"א) בשם רבינו יונה דהאידנא דליכא מומחין נשחט עפ"י ג' בני הכנסת במומין מובהקין, ועי"ש מה הן מומין מובהקין, והרחיב בזה הטור (שט. ב.).</w:t>
      </w:r>
    </w:p>
    <w:p w14:paraId="0A39DCA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והטעם דאין האידנא מומחין - כתב הרא"ש משום דבעינן דבקי גם בראיית עין לבדוק ולהכיר היטב. והב"י הוסיף טעם אחר, ד'מומחה' היינו שנטל רשות מנשיא שבא"י והאידנא ליכא נשיא בא"י. ועי' ביאור הגר"א (שט. ה.).</w:t>
      </w:r>
    </w:p>
    <w:p w14:paraId="68D288FF"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מיהו כתב דברי חמודות (אות כ"ו) דמ"מ אין לג' בני הכנסת להתיר כשיש שם מופלג הנקרא מומחה.</w:t>
      </w:r>
    </w:p>
    <w:p w14:paraId="6FDE7D6B"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ג' מתירין את הנדר במקום שאין חכם:</w:t>
      </w:r>
    </w:p>
    <w:p w14:paraId="457E697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התיר דיעבד בפני ג' במקום שיש חכם:</w:t>
      </w:r>
    </w:p>
    <w:p w14:paraId="1DA08373"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בפי' הרע"ב במשנתינו נקט "במקום שיש יחיד מומחה אין ג' הדיוטות מועילים", משמע שמעכב דיעבד ולא חל היתר הנדרים. אולם הר"ן בנדרים כג. (סוף ד"ה היתר נדרים) כתב דנראה כיון שטעם הדבר מפני כבודו של חכם, בדיעבד הותר הנדר.</w:t>
      </w:r>
    </w:p>
    <w:p w14:paraId="31DF935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וראה בהערות להגריש"א לישב המנהג היום שמתירין נדרים בפני שלשה גם במקום שיש יחיד מומחה.</w:t>
      </w:r>
    </w:p>
    <w:p w14:paraId="692546A7"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מדוע גבי בכור נקט 'מומחה' וגבי נדר 'חכם'?</w:t>
      </w:r>
    </w:p>
    <w:p w14:paraId="561455C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כתב ביאור הגר"א (שט. ה.) משום שבבכור מלבד שצריך להיות חכם ויודע הלכות מומין, בעינן גם שיהא בקי גדול ויודע בראיית המומין להכירם היטב כמש"כ הרא"ש (סי' י"א).</w:t>
      </w:r>
    </w:p>
    <w:p w14:paraId="652B765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רש"י</w:t>
      </w:r>
    </w:p>
    <w:p w14:paraId="4F684A5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מנא ליה ליהודה הא - דאמרן לעיל וכו' - אולי צ"ל "דאמר לעיל".</w:t>
      </w:r>
    </w:p>
    <w:p w14:paraId="6EF8B7C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בקטן - שהיה קטן הטלה כשנתנו לו - עי' בדברינו בגמ' ד"ה לא צריכא.</w:t>
      </w:r>
    </w:p>
    <w:p w14:paraId="56B04F9F"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שרוע - עינו אחת גדולה ואחת קטנה - כן איתא לעיל ג:, ותמה מהרי"ט אלגזי (אות נ"ז סק"א) אמאי לא נקט רש"י בפשיטות שאיבר אחד גדול מחבירו, דהא עינו אחת גדולה ואחת קטנה מספקא לעיל ג: אי פסול משום שרוע או משום שינוי, ומסקנא דהתם משמע דמשום שינוי, ועוד דסתם 'שרוע' אמרינן לקמן מ. דהיינו נשתרבב יריכו. וראה מש"כ היד דוד כאן.</w:t>
      </w:r>
    </w:p>
    <w:p w14:paraId="44EB754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הכי השתא - נהי דקדשים בחוץ לא אכיל וכו' מיהו אגזילה דכהן דלאו בעלמא חשיד - משמע דעל גזל השבט עובר בלא תגזול. ועי' בזה שמן רוקח, אפיקי ים (ח"א סי' מ"ב), ומנחת אברהם (עמ' קמ"ז).</w:t>
      </w:r>
    </w:p>
    <w:p w14:paraId="17FF21E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הכל נאמנין - בספק מעשר קאמר כגון קרא לתשיעי עשירי - עי' בדברינו במשנה ד"ה הכל נאמנין.</w:t>
      </w:r>
    </w:p>
    <w:p w14:paraId="31C5419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ומה דנקט רש"י "ובספק מעשר קאמר כגון קרא לתשיעי עשירי" - צ"ע דקרא לתשיעי עשירי הוא חלות קדושה גמורה כדילפינן לקמן ס:, ואמאי קרי ליה 'ספק מעשר'. ועוד קשיא אמאי שבק ציור הפשוט דספק מעשר המובא במתני' לקמן נח: דהיינו קפץ אחד מן המעושרין לתוכן.</w:t>
      </w:r>
    </w:p>
    <w:p w14:paraId="7772E692"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שוב מצאתי שעמד בזה מהרי"ט אלגזי (אות מ"ז סק"ב, ד"ה ומאי דלא כתב רש"י), ותחילה כתב להגיה ברש"י "ובספק מעשר קאמר </w:t>
      </w:r>
      <w:r w:rsidRPr="002E6030">
        <w:rPr>
          <w:rFonts w:eastAsia="Tahoma" w:hint="cs"/>
          <w:b/>
          <w:bCs/>
          <w:color w:val="00000A"/>
          <w:spacing w:val="20"/>
          <w:position w:val="6"/>
          <w:rtl/>
        </w:rPr>
        <w:t>או</w:t>
      </w:r>
      <w:r w:rsidRPr="002E6030">
        <w:rPr>
          <w:rFonts w:eastAsia="Tahoma" w:hint="cs"/>
          <w:color w:val="00000A"/>
          <w:spacing w:val="20"/>
          <w:position w:val="6"/>
          <w:rtl/>
        </w:rPr>
        <w:t xml:space="preserve"> כגון קרא לתשיעי עשירי", אך שוב חזר ופירש כוונת רש"י באופנים אחרים. וע"ע יד דוד, ולשון הזהב במשניות.</w:t>
      </w:r>
    </w:p>
    <w:p w14:paraId="0E04544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וראה עוד בדברינו לעיל יח: ד"ה אמר רב פפא, אות ב'. </w:t>
      </w:r>
    </w:p>
    <w:p w14:paraId="57219DD4"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בני הכנסת - שאינן חכמים - עי' בדברינו במשנה ד"ה בכור שנסמית עינו, אות א'.</w:t>
      </w:r>
    </w:p>
    <w:p w14:paraId="3FB0A1C9"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תוס'</w:t>
      </w:r>
    </w:p>
    <w:p w14:paraId="763B78B4"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והלכתא - מ"מ לא הימניה לע"א אלא משום דדייקא ומנסבא א"נ דלמא כיון דרחמא וכו' - גירסא שלפנינו היא גירסת מהרש"א, אבל צ"ק וח"נ מחקו תיבת 'א"נ', ופירשו דהכל תירוץ אחד אמאי לא האמינו לעד אחד המעיד שמת שישא את אשתו, והלא מילתא דעבידא לאיגלויי הוא, ומשני תוס' כיון דרחמא לה לא דייק.</w:t>
      </w:r>
    </w:p>
    <w:p w14:paraId="629285A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גירסת מים קדושים וביאורו.</w:t>
      </w:r>
    </w:p>
    <w:p w14:paraId="2A1F3A74"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ולמ"ד הכא אינו נאמן אפי' במילתא דעבידא לאיגלויי יש לחלק בין האי כהן לעד א"נ גבי אשה הקילו משום עיגונא - מבארים הצ"ק וח"נ דהשתא מקשי תוס' איפכא, איך נאמן התם עד אחד לענין שתנשא לאחר למ"ד הכא דאפילו במילתא דעבידא לאיגלויי חיישינן דמשקר. ותירצו דיש לחלק בין כהן לעד, וביאר הח"נ דכהן מכוין להנאתו, משא"כ התם דאין לעד אחד שום הנאה. ועוד תירצו תוס' ב' סברות דגבי אשה הקילו. והצ"ק מחק גם כאן תיבת 'א"נ' וא"כ אין מוזכרות בתוס' אלא ב' סברות.</w:t>
      </w:r>
    </w:p>
    <w:p w14:paraId="0B12509B"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בדברינו לעיל ע"א ד"ה נאמן הכהן (אות ב').</w:t>
      </w:r>
    </w:p>
    <w:p w14:paraId="58AB0354"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חזייה - ובקונטרס לא פירש כן - מרגמ"ה מוכח גם כפירוש תוס'. וכתב הגהות ריעב"ץ דאף מפירש"י אינו מוכרח שמפרש דלא כתוס'.  </w:t>
      </w:r>
    </w:p>
    <w:p w14:paraId="33AB901F"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על כבודו דחכם - וי"ל דשאני כהן שירא לאוכלו בלא התרת חכם וכו' - ע"ע תו"ח בשטמ"ק השלם בשם הר"י מפרי"ש.</w:t>
      </w:r>
    </w:p>
    <w:p w14:paraId="57C4D099"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התרת בכור - ממתניתין לא שמעינן ליה דאיכא לאוקמה בזמן הזה וכו':</w:t>
      </w:r>
    </w:p>
    <w:p w14:paraId="3483678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b/>
          <w:bCs/>
          <w:color w:val="00000A"/>
          <w:spacing w:val="20"/>
          <w:position w:val="6"/>
          <w:rtl/>
        </w:rPr>
        <w:t>א.</w:t>
      </w:r>
      <w:r w:rsidRPr="002E6030">
        <w:rPr>
          <w:rFonts w:eastAsia="Tahoma" w:hint="cs"/>
          <w:color w:val="00000A"/>
          <w:spacing w:val="20"/>
          <w:position w:val="6"/>
          <w:rtl/>
        </w:rPr>
        <w:t xml:space="preserve"> כתב מעדני יו"ט (אות צ') שמדברי תוס' משמע דלא גרסי בגמ' "מאי קמ"ל תנינא" וכו', דא"כ הא כבר הגמ' מתרצת דלא שמעינן ממתני'. וכן ברא"ש משמע שלא גרס זאת בגמ'.</w:t>
      </w:r>
    </w:p>
    <w:p w14:paraId="3027A01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והרש"ש כתב שדברי מעדני יו"ט תמוהין, ונראה כוונתו דתוס' באין לפרש דמאי קמ"ל עיקר המימרא דהתרת בכור בחו"ל על פי ג' בני הכנסת הרי מתני' היא, ולזה תירצו שפיר דמתני' איכא לאוקומה בזמן הזה דוקא, ור' יהודה נשיאה קמ"ל דאף בזמן המקדש שרי בחו"ל. והגמ' דייקא להקשות על רבא שהוסיף </w:t>
      </w:r>
      <w:r w:rsidRPr="002E6030">
        <w:rPr>
          <w:rFonts w:eastAsia="Tahoma" w:hint="cs"/>
          <w:color w:val="00000A"/>
          <w:spacing w:val="20"/>
          <w:position w:val="6"/>
          <w:rtl/>
        </w:rPr>
        <w:lastRenderedPageBreak/>
        <w:t>"ובמומין מובהקין" מאי קמ"ל, הלא אפילו נוקמה למתני' בזמן הזה, כל שכן בזמן המקדש דבעינן מומין מובהקין.</w:t>
      </w:r>
    </w:p>
    <w:p w14:paraId="7B35DB29"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על דברי תוס' הקשה הצ"ק א"כ מאי מקשה הגמ' מאי קמ"ל רבא, נימא איפכא דמתני' מיירי בזמן המקדש ולכך בעינן מומין מובהקין, ורבא קמ"ל דאפילו בזמן הזה. ועי' מש"כ לישב הח"נ ורש"ש.</w:t>
      </w:r>
    </w:p>
    <w:p w14:paraId="5C25AC4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ועי' רגמ"ה שכתב דמתני' מוכחא דבזמן הזה איירי מדקתני במתני' לעיל לה. "זכר של רחלים זקן ושערו מגודל". וראה עוד הערות להגריש"א.</w:t>
      </w:r>
    </w:p>
    <w:p w14:paraId="2C50024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תנינא - אבל ר' חייא דבסמוך נקט שני דברים מענין אחד התרת בכור והתרת נדרים - פי' ר' חייא הגם שבא לפסוק הלכה, מ"מ לא נקט 'הלכה כרבנן' או 'אין הלכה כר"י', כיון שנקט שני עניינים ולא הוה ידעינן על מה קאי.</w:t>
      </w:r>
    </w:p>
    <w:p w14:paraId="147444BF"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במקום שיש מומחה - לאו דוקא מומחה שהמחוהו ב"ד:</w:t>
      </w:r>
    </w:p>
    <w:p w14:paraId="4B7E1CE4"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בגדר 'מומחה':</w:t>
      </w:r>
    </w:p>
    <w:p w14:paraId="402737EF"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עי' ר"ן בנדרים (דף ח., ודף כג., ובהרחבה בדף עח:) דאיכא מ"ד [שם בדף כג. כתב הר"ן כן בשם הרמב"ן] שהוכיח מסוגיות בנדרים דבעינן דוקא מומחה </w:t>
      </w:r>
      <w:r w:rsidRPr="002E6030">
        <w:rPr>
          <w:rFonts w:eastAsia="Tahoma" w:hint="cs"/>
          <w:b/>
          <w:bCs/>
          <w:color w:val="00000A"/>
          <w:spacing w:val="20"/>
          <w:position w:val="6"/>
          <w:rtl/>
        </w:rPr>
        <w:t>סמוך</w:t>
      </w:r>
      <w:r w:rsidRPr="002E6030">
        <w:rPr>
          <w:rFonts w:eastAsia="Tahoma" w:hint="cs"/>
          <w:color w:val="00000A"/>
          <w:spacing w:val="20"/>
          <w:position w:val="6"/>
          <w:rtl/>
        </w:rPr>
        <w:t xml:space="preserve">, אך הסכים הר"ן לדעת הרמב"ם שדי ברב מובהק הגם שאינו סמוך וכדעת תוס' דהכא. והביא שכן נקט הרשב"ם בפרק יש נוחלין, ושכן מוכח בירושלמי. </w:t>
      </w:r>
    </w:p>
    <w:p w14:paraId="3B99B540"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מיהו אף אי לא בעינן חכם סמוך, צריך מיהא שיהא נוטל רשות מבי"ד של ארץ ישראל או מהנשיא כדאיתא בסנהדרין ה., ועי' פיהמ"ש להרמב"ם, ורע"ב ותפא"י לעיל פ"ד מ"ד.</w:t>
      </w:r>
    </w:p>
    <w:p w14:paraId="12CB218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וכתב הרא"ש (סי' י"א) בשם רבינו יונה דמומחה לא די שיודע הלכות מומין, אלא שבקי גם בראיית העין לבדוק ולבקר ולהכירם היטב. </w:t>
      </w:r>
    </w:p>
    <w:p w14:paraId="15D22A9C"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דהא על רב אשי דלעיל אמרינן וכו' - פי' ורב אשי לא היה סמוך דאין סמיכה בבבל - צ"ק.</w:t>
      </w:r>
    </w:p>
    <w:p w14:paraId="3AB97219"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וכן ההיא דפ"ק דסנהדרין וכו' לאו דוקא מומחה הנסמך כדאמר ר"נ התם כגון אנא דן דיני ממונות - הצ"ק תמה למה הוצרכו תוס' לאתויי מסנהדרין, הלא לקמן בסמוך קתני נמי "כגון מאן אמר רב נחמן כגון אנא", והר"ן בנדרים ח: אכן הביא ראיה מרב נחמן דהכא.</w:t>
      </w:r>
    </w:p>
    <w:p w14:paraId="775AF13C"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והח"נ תירץ דתוס' רצו להביא ראיה מדיני ממונות עצמן, ועוד דמוכח בתוס' לקמן לז. (ד"ה רב יהודה) דלא גרסי לקמן "כגון מאן". וכ"כ הרש"ש. </w:t>
      </w:r>
    </w:p>
    <w:p w14:paraId="76E587E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פסק - ומיהו בזה"ז אין נראה שיהא שום אדם חשיב מומחה להתיר בכור וכו' - עי' בדברינו בגמ' ד"ה ג' מתירין את הבכור.</w:t>
      </w:r>
    </w:p>
    <w:p w14:paraId="5E9C761F"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דף לז.</w:t>
      </w:r>
    </w:p>
    <w:p w14:paraId="336C7A2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גמ'</w:t>
      </w:r>
    </w:p>
    <w:p w14:paraId="6397CDF0"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דתניא הפרת נדרים בג' ר' יהודה אומר אחד מהם חכם - כתבו תוס' (ד"ה רבי יהודה) דמודה ר' יהודה שיחיד מומחה גמור מתיר לבדו הנדר, אלא דבמקום שאין מומחה מצריך מיהא שאחד מהשלושה יהא חכם קצת.</w:t>
      </w:r>
    </w:p>
    <w:p w14:paraId="51C455D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מיהו יש לעיין דמדברי רש"י (ד"ה במקום שאין חכם) משמע דר' יהודה החולק ס"ל דלעולם אין חכם יכול להתיר הנדר לבדו, אלא בעינן לעולם שלושה ואחד מהם חכם, ולפי"ז רבנן בתרתי פליגי, דחכם מתיר לבדו, וכשאין חכם סגי בג' הדיוטות.</w:t>
      </w:r>
    </w:p>
    <w:p w14:paraId="741EEBC7"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אר"ח אמר רב אין הלכה כר' יוסי פשיטא יחיד ורבים הלכה כרבים מהו דתימא נמוקו עמו קמ"ל:</w:t>
      </w:r>
    </w:p>
    <w:p w14:paraId="6148321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האם כללא דנמוקו עמו מהני נגד רבים?</w:t>
      </w:r>
    </w:p>
    <w:p w14:paraId="29B6A5D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מהרי"ט אלגזי (אות נ' סק"ג) הביא שנחלקו רבוותא בהאי כללא דר' יוסי נמוקו עמו, האם הלכה כוותיה גם נגד רבים או רק כנגד יחיד. [ובהערה שם ציינו ליד מלאכי סי' ר"ל, ולשדי חמד מערכת הה"א אות קט"ז]. ולמ"ד שאין הלכה כמותו כנגד רבים אתי שפיר סוגיין, דס"ד כיון שנמוקו עמו הלכה כוותיה קמ"ל דכנגד רבים אין הלכה כמותו, אבל למ"ד דבכל גווני הלכה כמותו צ"ל דקמ"ל הכא שאין הלכה כמותו משום שכאן לא מסתבר טעמו ואין נמוקו עמו. ועי' במהריט"א שהאריך לפי"ז דלכאורה שפיר בעינן לתרתי מימרות דרב ומה מקשה הגמ'. וע"ע שי למורא.</w:t>
      </w:r>
    </w:p>
    <w:p w14:paraId="5F055B9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תפשוט מהא דהך קמייתא משמיה דשמואל איתמר דאי משמיה דרב תרתי למה לי - מבאר מים קדושים דהקושיא היא למה צריך מימרא דהכא, דאילו מימרא דלעיל שפיר איצטריך לאשמועינן דג' בני הכנסת מהני דוקא במקום שאין מומחה, הא יש מומחה לא מהני.</w:t>
      </w:r>
    </w:p>
    <w:p w14:paraId="6B975697"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מתני'</w:t>
      </w:r>
    </w:p>
    <w:p w14:paraId="27E1DB8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השוחט את הבכור ונודע שלא הראהו מה שאכלו אכלו ויחזיר להם הדמים:</w:t>
      </w:r>
    </w:p>
    <w:p w14:paraId="1EAFFA34"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 במתני' לעיל כח. איתא דהשוחט הבכור בלי להראותו לחכם ועתה נמצא בו מום, פליגי ר"י ור"מ אם גזרו לאסור את בשרו, והכא דלכו"ע אסור ועוד שקנסו גם להחזיר את הדמים, היינו לפי שגם עתה לא ידוע אם יש בו מום והוי ספק איסור כדפירש"י.</w:t>
      </w:r>
    </w:p>
    <w:p w14:paraId="601E51C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ב] הטעם שיחזיר הדמים הוא מדינא או קנס?</w:t>
      </w:r>
    </w:p>
    <w:p w14:paraId="0634955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רש"י ורגמ"ה פירשו שהוא משום קנס. וכ"כ נימוקי יוסף ב"ב ריש פרק המוכר פירות (מו: בדפי הרי"ף), וכ"כ הש"ך (יו"ד קיט. כה.) ודקדק מפירש"י כאן, והוסיף לפי"ז דדוקא כשידע המוכר שהן דברים האסורים קנסו לו, אבל אם לא ידע לא קנסינן ליה.</w:t>
      </w:r>
    </w:p>
    <w:p w14:paraId="2A52E89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ומהרי"ט אלגזי (אות נ"א סק"א) הביא דמחנה אפרים (נזקי ממון סי' ט') הקשה דמשמע דהוא הטעם גם גבי טריפה דסיפא דמתני' דקתני שיחזיר הדמים, והרי בברייתא בגמ' נחלקו רשב"א וחכמים בדברים שאין הנפש קצה בהן אם מנכה הדמים, אבל בדברים שהנפש קצה כגון טריפות לא פליגי ומודו חכמים לרשב"א, נמצא דהטעם בהן שיחזיר הדמים הוא מדינא דכיון שהנפש קצה בהן לא מטיא ליה הנאה מאכילתו.</w:t>
      </w:r>
    </w:p>
    <w:p w14:paraId="49B2314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ותירץ מהריט"א עפ"י דברי התו"ח בשטמ"ק השלם [עי' בדברינו בגמ' ד"ה ואלו הן], דטריפה דמיירי רשב"א בברייתא היינו שנטרפה ונשברה מחיים ונוטה למות דאינה ראויה לאכילה וחשיבא נפש קצה בה, משא"כ טריפות בעלמא דמיירי מתני'.</w:t>
      </w:r>
    </w:p>
    <w:p w14:paraId="5419B973"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והנה המחנה אפרים נקט שפלוגתת רשב"א וחכמים היא מדינא, וסברת חכמים [שהם תנא דמשנתינו] שגם בכור טבל ויין נסך חשיבי דברים שנפשו של אדם קצה בהן, וסייע לדבריו מירושלמי פ"ו דתרומות. ויעוי' חי' רעק"א שדן דאם הוא מטעם דנפשו של אדם קצה בדבר איסור, איך האוכל תרומה בשוגג חייב קרן וחומש, וכן האוכל חלב מדוע חייב חטאת הא לא נהנה כיון שניחא ליה טפי אם לא היה אוכל. וכתב דצ"ל שמ"מ שֵם אכילה עלה כיון שאין האוכל עצמו מזיקו. </w:t>
      </w:r>
    </w:p>
    <w:p w14:paraId="79EC5B3F"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ברם מהריט"א נקט שלשון הברייתא דסוגיין משמע דלא כהירושלמי הנ"ל, אלא שחכמים לא מחלקים כלל אם נפשו של אדם קצה בהן, וטעמם הוא שקנסו רבנן בכל גווני דספי ליה איסורא וכפירש"י במתני'. מיהו המחנה אפרים נקט שאין ראיה מלשון רש"י, וראה במהריט"א שנתווכח עמו דתלוי הדבר בגירסת דברי רש"י והגהת השטמ"ק (אות י"ג).</w:t>
      </w:r>
    </w:p>
    <w:p w14:paraId="7B75845B"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וראה עוד יד דוד, ראשית בכורים, ומנחת אברהם (עמ' קמ"ח).  </w:t>
      </w:r>
    </w:p>
    <w:p w14:paraId="66639CA7"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ג] מה דין מוכר דבר האסור מדרבנן, וטעם הדבר:</w:t>
      </w:r>
    </w:p>
    <w:p w14:paraId="167DADC7"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b/>
          <w:bCs/>
          <w:color w:val="00000A"/>
          <w:spacing w:val="20"/>
          <w:position w:val="6"/>
          <w:rtl/>
        </w:rPr>
        <w:t>א.</w:t>
      </w:r>
      <w:r w:rsidRPr="002E6030">
        <w:rPr>
          <w:rFonts w:eastAsia="Tahoma" w:hint="cs"/>
          <w:color w:val="00000A"/>
          <w:spacing w:val="20"/>
          <w:position w:val="6"/>
          <w:rtl/>
        </w:rPr>
        <w:t xml:space="preserve"> פסק הרמב"ם (מכירה טז. יד.) דדין משנתינו הוא דוקא במוכר דבר שאסור לאוכלו מן התורה, אבל דבר האסור מדברי סופרים, אם היו הפירות קיימין מחזירן ונוטל דמיהן, ואם כבר אכל אין המוכר מחזיר לו כלום, אמנם איסורי הנאה בין מדאורייתא ובין מדרבנן מחזיר הדמים ואין בהן דין מכירה כלל. [ועי' חי' הגרי"ז כאן שתמה על טעמו גבי איסורי הנאה].</w:t>
      </w:r>
    </w:p>
    <w:p w14:paraId="6E806F7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וכתב המגיד משנה שלא מצא דין זה מבואר, אבל למד הרמב"ם זאת מדשנו בברייתא בגמ' רק איסור תורה כגון בכור וטבל או איסור הנאה מדבריהם כגון יין נסך. וכ"כ הכס"מ בשם הריב"ש. וכן פסק השו"ע (רלד. ג.), וביאר שם הסמ"ע (סק"ד) הטעם, דדוקא במכשול דאיסור דאורייתא קנסו, ועוד דאין אכילת המאכל האסור מן התורה נחשבת לו הנאה ואדרבה מצטער הוא אף שהיה שוגג, משא"כ באכל איסור דרבנן. וכתב נתיבות המשפט (סק"ב) נפק"מ בין הטעמים, כגון שעירבן הלוקח לח בלח וביטלן בשישים ואכלן אחר שהותרו, דהנאה יש לו כיון דליכא איסורא, אך מ"מ טעם דקנס איכא, ומסיק דמסתבר לאיסור.</w:t>
      </w:r>
    </w:p>
    <w:p w14:paraId="5041806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b/>
          <w:bCs/>
          <w:color w:val="00000A"/>
          <w:spacing w:val="20"/>
          <w:position w:val="6"/>
          <w:rtl/>
        </w:rPr>
        <w:t xml:space="preserve">ב. </w:t>
      </w:r>
      <w:r w:rsidRPr="002E6030">
        <w:rPr>
          <w:rFonts w:eastAsia="Tahoma" w:hint="cs"/>
          <w:color w:val="00000A"/>
          <w:spacing w:val="20"/>
          <w:position w:val="6"/>
          <w:rtl/>
        </w:rPr>
        <w:t xml:space="preserve">ויש לעיין באיסור דרבנן אמאי אין המוכר מחזיר כלום, נהי דלא שייך קנס וגם אין סברת נפשו של אדם קצה, מ"מ דבר איסור אפילו מדרבנן שוה פחות ונמכר בזול כיון שאינו ראוי לישראל, וצריך המוכר להחזיר ההפרש - כן הקשה הש"ך (יו"ד קיט. כז.), ועי' מש"כ הפר"ח (שם סק"ד), נתיבות המשפט (חו"מ רלד. ג.), פתחי תשובה (שם סק"א), מחנה אפרים (הל' אונאה סי' כ"ו), ראשית בכורים כאן, ובהרחבה במהרי"ט אלגזי (אות נ"א סק"ו).   </w:t>
      </w:r>
    </w:p>
    <w:p w14:paraId="7BE7A43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 הנה משנתינו מיירי כשהלוקח לא ידע שהוא דבר איסור. אמנם נסתפק המשל"מ (מכירה טז. יד.) כשיודע הלוקח שהוא איסור הנאה ואע"פ כן נתחייב דמים, האם חייב ליתנם ויכול המוכר להוציאן מידו - עי' בדבריו.</w:t>
      </w:r>
    </w:p>
    <w:p w14:paraId="0094BA8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ומה שלא אכלו הבשר יקבר:</w:t>
      </w:r>
    </w:p>
    <w:p w14:paraId="64C4F5B4"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הלוקח יקברנו או המוכר?</w:t>
      </w:r>
    </w:p>
    <w:p w14:paraId="7312F5B9"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כתבו הפרישה (חו"מ סי' רל"ד, יו"ד סי' ש"י), וכן הסמ"ע (חו"מ שם סק"ב), דהלוקח עצמו יקבור הבכור ולא יחזירנו למוכר לקוברו, דהא המוכר חשוד שמא ימכרנו לעכו"ם. משא"כ בסיפא גבי מוכר טריפה קתני דיחזירו הבשר למוכר כיון שהוא מותר בהנאה למוכרו לעכו"ם, ואין לחוש שיאכלנו עצמו דהנחשד לאיסור קל דלפני עיור לא חשדינן ליה לאיסור חמור, וגם אין לחוש שימכרנו לישראל אחר, כיון שמעבירין אותו ומכריזין עליו שלא יקנו ממנו. </w:t>
      </w:r>
    </w:p>
    <w:p w14:paraId="39699EC3"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ברם דעת הט"ז (יו"ד שי. ג.) דיחזירנו למוכר, לא מיבעי אם רוצה המוכר לקיים מצות קבורתו, אלא אפילו אינו רוצה מוטלת עליו טירחת הקבורה, ואינו חשוד לאוכלו או למכרו, עי"ש. </w:t>
      </w:r>
    </w:p>
    <w:p w14:paraId="23FC6FB1"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וכן השוחט את הפרה ומכרה ונודע שהיא טרפה:</w:t>
      </w:r>
    </w:p>
    <w:p w14:paraId="26558C67"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נודע שהיא ודאי טריפה או ספק?</w:t>
      </w:r>
    </w:p>
    <w:p w14:paraId="3AF8209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כתב התוי"ט דגבי טריפה נקטה המשנה שנודע ודאי שנטרפה, דאילו מספק כל בהמה בחזקת שאינה טריפה, משא"כ גבי בכור מיירי אפילו סתמא, דכל שלא הראהו לחכם תלינן שאין בו מום, ואפילו היה בו מום כיון שלא הראה לחכם אסור כדפסקינן לעיל כח. הלכה כר' מאיר.</w:t>
      </w:r>
    </w:p>
    <w:p w14:paraId="5C07EEA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ברם הט"ז (קיט. יב.) דקדק לשון רש"י (ד"ה ויחזיר להם הדמים) שנקט "משום קנס דאיסור ספק הוי", משמע דאפילו בספק טריפה אמרינן הכי. אולם בנקודות הכסף השיג עליו דרש"י מיירי רק בבכור ולא בטריפה שיחזירו הבשר והדמים רק אם נודע ודאי שהיא טריפה וכסברת התוי"ט הנ"ל. ועי' בנקה"כ שהוכיח דבריו מדברי הגמ'.</w:t>
      </w:r>
    </w:p>
    <w:p w14:paraId="375BE279"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מכרוהו לעובד כוכבים או הטילוהו לכלבים ישלמו דמי טרפה - הא דלא נקטו ברישא גבי בכור האי דינא דמכרוהו לעכו"ם - פירש הרע"ב משום דבכור תמים אסור בהנאה. והתוי"ט השיג עליו, ופירש הוא דלא נקטו הכי גבי בכור משום דאף שבמומו מותר לעכו"ם [לב"ה לעיל לב:], ישראל קדושים הן ומחבבין דבר שהיה עליו קדושה שלא להאכילו לעכו"ם ולכלבים. וכעין זה כתב תפא"י (יכין אות מ"ו), והוסיף דגם לא שכיח שימכרוהו דאסור לעשות סחורה בבכור. וכ"כ התו"ח במשניות.</w:t>
      </w:r>
    </w:p>
    <w:p w14:paraId="5B0C1951"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והנה השגת התוי"ט על הרע"ב אינה ברורה. ובביאור כוונתו וישוב דברי הרע"ב - יעוי' מהרי"ט אלגזי (אות נ"א סק"ח), וע"ע הגהות רצ"ה ברלין, וחי' מהרי"ח במשניות.</w:t>
      </w:r>
    </w:p>
    <w:p w14:paraId="7A341EB3"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ישלמו דמי טרפה - כתב רגמ"ה דמשלמין לו דמי טריפה שהן בזול, ואפילו שמכרו ביוקר לא ישלמו לו כל הדמים, לפי שהוא מכר טריפה מדעתו.</w:t>
      </w:r>
    </w:p>
    <w:p w14:paraId="3C8AB6E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ברם התוי"ט נקט שאם מכרו ביוקר יחשב כפי הדמים שקיבל, ודקדק כן מלשון הרמב"ם. וראה אור גדול במשניות שכתב דאין ראיה מלשון הרמב"ם.</w:t>
      </w:r>
    </w:p>
    <w:p w14:paraId="3097C21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דברי חמודות (אות ל"א), פרי חדש (קיט. ג.), חכמת שלמה (יו"ד סי' ש"י), וחי' הגרי"ז כאן.</w:t>
      </w:r>
    </w:p>
    <w:p w14:paraId="48FEB89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גמ' </w:t>
      </w:r>
    </w:p>
    <w:p w14:paraId="6EFC3B77"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ת"ר המוכר בשר לחבירו ונמצא בשר בכור פירות ונמצא טבלים יין ונמצא יין נסך וכו' - להלכה נפסק שדוקא באיסור דאורייתא צריך להחזיר הדמים ולא בדרבנן [עי' בדברינו במשנה לעיל ד"ה השוחט את הבכור, אות ג']. וא"כ יש לעיין לשיטת הראב"ד שפטור 'לוקח' ממעשרות הוא בין לקח הפירות קודם מירוח ובין לאחר מירוח [שיטות הראשונים בזה - יעוי' בדברינו על תוס' לעיל יא: ד"ה טבלים], נמצא שכל איסור טבל דהכא הוא מדרבנן. ובלאו הכי קשה הלא כל תרומת פירות לדעת רוב הראשונים הוא מדרבנן גרידא - עי' שמן רוקח, והערות להגריש"א. </w:t>
      </w:r>
    </w:p>
    <w:p w14:paraId="5D82306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רשב"א אומר דברים שהנפש קצה בהן יחזיר להן את הדמים ושאין הנפש קצה בהם ינכה להם את הדמים:</w:t>
      </w:r>
    </w:p>
    <w:p w14:paraId="6688AA8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סברת רבנן שלא מחלקים וסברי דאף בדברים שאין הנפש קצה יחזיר כל הדמים:</w:t>
      </w:r>
    </w:p>
    <w:p w14:paraId="2402CA39"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דעת המחנה אפרים (נזקי ממון סי' ט') עפ"י הירושלמי דתרומות (פ"ו ה"ג) דסברי רבנן דאף כגון בכור וטבל ויין נסך חשיבי דברים שהנפש קצה בהן, נמצא דסברי שמדינא יחזיר הדמים. אבל מהרי"ט אלגזי (אות נ"א סק"א) פליג דמשמעות הברייתא דלא כירושלמי, אלא דסברת רבנן משום קנס על שהאכילו איסור. ועי' בדברינו במשנה (ד"ה השוחט את הבכור, אות ב'). וראה עוד במהריט"א הנ"ל (סק"ג) שדן בהרחבה בדברי הירושלמי הנ"ל לפרשו דלא כמחנה אפרים. וראה עוד ראשית בכורים.</w:t>
      </w:r>
    </w:p>
    <w:p w14:paraId="1A14A3A2"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ואלו הן דברים שהנפש קצה בהן נבילות וטריפות שקצים ורמשים - התו"ח בשטמ"ק הקשה מדוע בהמות שנתנבלו בשחיטה או שנטרפו חשיבי דברים שהנפש קצה בהן, הלא טובות הן וראויות לאכילה. ותירץ דנבילה דהכא היינו שמתה מאליה, וטריפה היינו דומיא דשקצים ורמשים. וכעי"ז כתבו תוס' ע"ז לו: </w:t>
      </w:r>
      <w:r w:rsidRPr="002E6030">
        <w:rPr>
          <w:rFonts w:eastAsia="Tahoma" w:hint="cs"/>
          <w:color w:val="00000A"/>
          <w:spacing w:val="20"/>
          <w:position w:val="6"/>
          <w:rtl/>
        </w:rPr>
        <w:lastRenderedPageBreak/>
        <w:t>(ד"ה וחד אמר) דטריפה היינו כגון שנשברה מפרקתה דהויא כמתה ואינה ראויה לאכילה. וראה עוד פרדס יוסף (פר' אמור, כב. ח.).</w:t>
      </w:r>
    </w:p>
    <w:p w14:paraId="24D636C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ולענין יין נסך - יעוי' תוס' ד"ה ויין נסך, ובדברינו שם.</w:t>
      </w:r>
    </w:p>
    <w:p w14:paraId="49010BBF"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בכור ולימא ליה מאי אפסדתיך לא צריכא כגון דזבין ליה ממקום מומא וכו' - מהרי"ט אלגזי (אות נ"א סק"ה) הקשה דלכאורה מצי לאוקי הברייתא בבכור תם לאחר הקרבה, שאסור לאכילה לזרים ועבר הכהן ומכרו לישראל, דהשתא ודאי אפסדיה לכהן מידי דחזי ליה - עי' מש"כ לישב.</w:t>
      </w:r>
    </w:p>
    <w:p w14:paraId="482C7DD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רש"י</w:t>
      </w:r>
    </w:p>
    <w:p w14:paraId="6DE4B10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ויחזיר להם הדמים - משום קנס דאיסור ספק הוי - השטמ"ק (י"ג) הגיה "דאיסור ספי להו". וראה מהרי"ט אלגזי (אות נ"א סק"א) שמתווכח עם מחנה אפרים לשיטת רש"י, האם רק באיסור ספק הוי משום קנס אבל באיסור ודאי הוי מדינא, ותליא בגירסא ברש"י. וראה בדברינו במשנה ד"ה השוחט את הבכור, אות ב'.</w:t>
      </w:r>
    </w:p>
    <w:p w14:paraId="7968CA3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תוס'</w:t>
      </w:r>
    </w:p>
    <w:p w14:paraId="442263F1"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מפירין את הנדר - אבל גבי חכם שייך לשון התרה - עי' נדרים סוף עז: "חכם שאמר בלשון בעל ובעל שאמר בלשון חכם לא אמר כלום". ועי"ש בר"ן (ד"ה אמר ר' יוחנן) מנא לן דבעל בלשון הפרה וחכם בלשון התרה.</w:t>
      </w:r>
    </w:p>
    <w:p w14:paraId="7660E4CC"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רבי יהודה - ויש ספרים דגרסי כגון מאן אר"נ כגון אנא - תוס' כאן דוחים גירסא זו, ועי' ח"נ ורש"ש על תוס' לעיל לו: (ד"ה במקום) דגם מדברי תוס' שם מוכח דלא גרסי לה.</w:t>
      </w:r>
    </w:p>
    <w:p w14:paraId="7E36548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וקשה היכי פריך עלה וכו' - עי' מש"כ לישב הר"י בתו"ח המובא בשטמ"ק השלם. וראה עוד חי' רעק"א.</w:t>
      </w:r>
    </w:p>
    <w:p w14:paraId="05569B8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וי"ל דפשיטא ליה דחכם דר' יהודה לאו כחכם דלעיל דאיירי במומחה וכו' - כלומר ר' יהודה מודה שיחיד מומחה גדול מתיר הנדר יחידי, אלא פליג רק כששלושה הדיוטות מתירין דצריך מיהא שיהא אחד מהם חכם קצת, ולזה פריך הגמ' א"כ משמע דהנך תרי מהני אפילו הדיוטות גמורים.</w:t>
      </w:r>
    </w:p>
    <w:p w14:paraId="6699A96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והנה מהלך דברי תוס' משמע לכאורה דמקשים ומישבים אליבא דהגירסא השניה, ואילו גירסת רש"י נדחתה לגמרי, אולם האמת שתירוץ תוס' מיישב שפיר גם גירסא זו. מיהו מפירש"י משמע שלא כדברי תוס' - יעוי' בדברינו בגמ' ד"ה דתניא.</w:t>
      </w:r>
    </w:p>
    <w:p w14:paraId="30052EC3"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ויין נסך - אע"ג דבפ"ג דהוריות קאמר דסתמו הוי אפיקורוס ביין נסך כמו בנבילות מ"מ לא חשיב נפש קצה בו - רש"י בהוריות שם שם (ד"ה אוכל נבילה) נקט שגם יין נסך הוא מהדברים שהנפש קצה בהן. ותוס' הרא"ש (הנדפס עה"ג שם) תמה עליו. מיהו כתב הצ"ק דצ"ל שרש"י מפרש כתירוץ השני דתוס', ולכך דוקא ע"י תערובת לא חשיב הכא שהנפש קצה בו.</w:t>
      </w:r>
    </w:p>
    <w:p w14:paraId="51DFADDB"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והתו"ח בשטמ"ק השלם כאן פליג על תוס', וכתב לחלק דיין נסך דהתם מיירי שנתנסך לפני ע"ז דמאוס יותר. וראה עוד בתוס' הרא"ש הנ"ל. </w:t>
      </w:r>
    </w:p>
    <w:p w14:paraId="0D1D7B2F"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_01פרק ששי - על אלו מומין</w:t>
      </w:r>
    </w:p>
    <w:p w14:paraId="3F0B7EA2"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מתני'</w:t>
      </w:r>
    </w:p>
    <w:p w14:paraId="3705EE69"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על אלו מומין שוחטין את הבכור וכו' - בסנהדרין ה: איתא "והאמר רב י"ח חדשים גדלתי אצל רועה בהמה לידע איזה מום קבוע ואיזה מום עובר", ותמה החזו"א (בכורות סי' כ"ה סוף סק"ט) הלא כל המומין שנויין ומנויין בפירקין, וכן מומין העוברין שנויין, והרמב"ם מנה לכולם, ומה היה לרב ללמוד כל כך - עי' מש"כ לישב.</w:t>
      </w:r>
    </w:p>
    <w:p w14:paraId="7997F8A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נפגמה אזנו מן החסחוס וכו'  נסדקה אעפ"י שלא חסרה ניקבה מלא כרשינה:</w:t>
      </w:r>
    </w:p>
    <w:p w14:paraId="562AF59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ביאור החילוק בין פגם סדק ונקב:</w:t>
      </w:r>
    </w:p>
    <w:p w14:paraId="491C49F1"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רש"י פירש דפגימה אינה בלא חיסרון אבל סדק משמע נמי בלא חיסרון. והנה בגמ' ע"ב מבואר דסדק פוסל בכל שהוא ופגימה בחגירת ציפורן. והקשה מהר"י קורקוס (ביאמ"ק ז. ג.) כיון שסדק פוסל בכל שהוא הרי כל פגימה תפסול מדין סדק, ועוד מדוע בעינן נקב כמלא כרשינה תיפוק ליה משום סדק בכל שהוא.</w:t>
      </w:r>
    </w:p>
    <w:p w14:paraId="5D4D833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וכתב לפרש ד'מום' נחשב כל שהוא כעור ומגונה לרואה, הלכך סדק שיורד לעומק וניכר פוסל בכל שהוא, משא"כ פגימה שאין יורד לעומק אלא חסר מעט בעינן כחגירת ציפורן, ונקב שאין בו חיסרון אינו גנאי עד שיהא בו שיעור כרשינה. אך שוב כתב לדון דדבר זה האם נקב הוי מפולש תלוי בסוגיית הגמ' ע"ב אי כרשינה הנכנסת ויוצאת או העומדת - עי' בדבריו.  </w:t>
      </w:r>
    </w:p>
    <w:p w14:paraId="01AF6E3C"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 xml:space="preserve">וראה עוד מש"כ בביאור החילוק - החסדי דוד (תוספתא ריש פ"ד), ועי' יד דוד לקמן סוף ע"ב שנחלק בענין זה עם החזון נחום. וראה עוד בחזו"א (בכורות כה. ג.). </w:t>
      </w:r>
    </w:p>
    <w:p w14:paraId="4224AF71"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מן החסחוס אבל לא [מן] העור:</w:t>
      </w:r>
    </w:p>
    <w:p w14:paraId="146B4C03"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מהו עור ומהו סחוס:</w:t>
      </w:r>
    </w:p>
    <w:p w14:paraId="734FBDEB"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פירש רש"י דהעור היינו אליה רכה של אוזן. ועי' דברי חמודות (א') שכעין זה לשון הטור (סי' ש"ט), אך הרמב"ם (ביאמ"ק ז. ב.) כתב "העור המוקף לסחוס האוזן", ותמה הדברי חמודות על הכס"מ שהעתיק על הרמב"ם לשון רש"י ומשמע דס"ל שאין חילוק ביניהם. ועי' שמן רוקח שכתב לפרש דלא יחלקו רש"י והרמב"ם.</w:t>
      </w:r>
    </w:p>
    <w:p w14:paraId="5535CE5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ומהר"י קורקוס נקט דפליגי, אך כתב דמ"מ לענין דינא נראה שהרמב"ם לא חולק על רש"י, וודאי אליה נקראת עור ולא סחוס, אבל רש"י אפשר דפליג על הרמב"ם ולא שרי אלא האליה אבל העור שסביב לסחוס דינו כסחוס.</w:t>
      </w:r>
    </w:p>
    <w:p w14:paraId="0C3AB881"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ניקבה מלא כרשינה - הרמב"ם (ביאמ"ק ז. ג.) כתב "בין נקב עגול בין נקב  ארוך מצטרף לכרשינה הרי זה מום", וכתבו מהר"י קורקוס, רדב"ז, ומנחת חינוך (ערה. ג.) דאפשר שלמד כן מהסוגיא דחולין מה., ברם האור שמח שם, וחזו"א (בכורות כה. ד.) כתבו שמדברי הרמב"ם בפיהמ"ש מתבאר שלמד זאת מלשון משנתינו  "מלא כרשינה". וע"ע חסדי דוד (תוספתא פ"ד ה"א).</w:t>
      </w:r>
    </w:p>
    <w:p w14:paraId="43C4E3DC"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או שיבשה:</w:t>
      </w:r>
    </w:p>
    <w:p w14:paraId="73665532"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שיעור היבשות ומקומו:</w:t>
      </w:r>
    </w:p>
    <w:p w14:paraId="37DF5D0B"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החזו"א (בכורות כה. ג.) כתב דהיבש נידון כמי שאינו, וא"כ שיעורו כנקב בכרשינה. אולם ראשית בכורים (ע"ב) כתב דמלשון הרמב"ם (ביאמ"ק ז. ג.) משמע דשיעור 'יבשה' הוא כל האוזן או רובה - עי' מש"כ לבאר בשם אבני נזר. וראה עוד מנחת חינוך (מצוה ער"ה), והערות להגריש"א.</w:t>
      </w:r>
    </w:p>
    <w:p w14:paraId="0F014ED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והיכן הוא מקום היבשות - כתב הב"ח (יו"ד ריש סי' ש"ט, ד"ה ומ"ש כן) דהוא כמו גבי נסדק וניקב דיבש בסחוס ולא בעור. אמנם בהר המוריה (איסו"מ פ"ב אות כ"ג) דקדק מדברי הרמב"ם דיבשות הוא בכל מקום. </w:t>
      </w:r>
    </w:p>
    <w:p w14:paraId="403A0111"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איזהו יבשה כל שתנקב ואינה מוציאה דם ר"י בן המשולם אומר יבשה שתהא נפרכת:</w:t>
      </w:r>
    </w:p>
    <w:p w14:paraId="0C47D227"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לענין הלכה:</w:t>
      </w:r>
    </w:p>
    <w:p w14:paraId="3A55E800"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הרמב"ם (ביאמ"ק ז. ג.) פסק כת"ק דיבשה אוזנו כדי שתנקב ואינה מוציאה דם. ברם הטור (סי' ש"ט) פסק כר"י בן המשולם, ועד שיהא נפרך בציפורן. ותמה הב"י לא ידעתי למה דהא יחידאה הוא, וגם בפרק אלו טריפות (חולין מו:) משמע דלית הלכתא כוותיה. אמנם יעוי' שם בב"ח וכן בדברי חמודות (ג') שכתבו דאדרבה מסוגיית הגמ' שם משמע להטור לפסוק כוותיה.</w:t>
      </w:r>
    </w:p>
    <w:p w14:paraId="0CB22CEF"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גמ'</w:t>
      </w:r>
    </w:p>
    <w:p w14:paraId="2A7273A4"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אמאי פסח ועור כתיב - יש לעיין הלא ילפינן בכור וקדשים מהדדי לענין מומין [עי' מסקנת תוס' לקמן מג. ד"ה למה], וא"כ מאי פריך הכא הא שפיר ילפינן מקדשים וכל הני דמתני' הוו מום - עי' חזו"א (בכורות כה. א.).</w:t>
      </w:r>
    </w:p>
    <w:p w14:paraId="03CB1181"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מה הפרט מפורש מומין שבגלוי ואינן חוזרין - בזבחים עז: ילפינן מום עובר דכשר למזבח מדכתיב "מום בם לא ירצו" הא עבר מומן ירצו. וכתבו תוס' שם (ד"ה הא עבר) דאע"ג דגבי בכור דרשינן הכא מכלל ופרט דמרצה, איצטריך לאשמועינן בקדשים דס"ד כיון שנדחה שוב אינו מרצה.</w:t>
      </w:r>
    </w:p>
    <w:p w14:paraId="206B3AD0"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ויש לעיין היכן נתבאר בסוגיין שמום עובר מרצה, והרי לא למדו אלא שאין שוחטין הבכור על מום זה - עי' מש"כ מהרי"ט אלגזי (אות נ"ג, ד"ה וכיוצא לזה). וראה עוד ראשית בכורים ויד דוד (לז:), וקהלות יעקב (סי' ל. א.).</w:t>
      </w:r>
    </w:p>
    <w:p w14:paraId="4CBBF2D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ואימא מה הפרט מפורש מומין שבגלוי ובטל ממלאכתו - הקשה חי' הגרי"ז הלא בפרשת מומין נמנו גם מומין שאין בהן משום ביטול מלאכה כגון ילפת וגרב וכדו'. ותירץ שכוונת הגמ' כאן דלענין היתר שחיטה לבכור הוא תלוי דוקא במום שבטל ממלאכתו. וכעי"ז כתב בהערות להגריש"א.</w:t>
      </w:r>
    </w:p>
    <w:p w14:paraId="615FDB33"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כל מום רע ריבויא הוא:</w:t>
      </w:r>
    </w:p>
    <w:p w14:paraId="35691D1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 מהרש"א תמה על פירש"י בחומש (דברים טו. כא.) שהביא דרשת כלל ופרט, והלא מסקינן בסוגיין דריבויא הוא - עי' שכתב לישב דלמסקנא בעינן גם לריבויא וגם לפרט וכלל.</w:t>
      </w:r>
    </w:p>
    <w:p w14:paraId="1C8E45A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והצ"ק תמה עליו הרי ברש"י (ד"ה ריבויא) מפורש דלמסקנא לא קאי הכלל ופרט. וראה שכתב לישב בדרך אחרת. וראה עוד ח"נ, יד דוד, ושי למורא.</w:t>
      </w:r>
    </w:p>
    <w:p w14:paraId="19134EB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ב] עי' מהרי"ט אלגזי (אות נ"ב סק"א) שדן דסוגיין חזינן דנקטה ד'כל' הוי ריבויא ולא כללא בלא שום הוכחה, ואילו בסוגיות דב"ק (נד: סג.) מבואר דתליא במחלוקת הלשונות אי בעינן להוכחה ובלא זה נקטינן דהוי כללא.</w:t>
      </w:r>
    </w:p>
    <w:p w14:paraId="14BFB90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רש"י</w:t>
      </w:r>
    </w:p>
    <w:p w14:paraId="1A29B5EF"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אבל לא מן העור - דהדר בריא ולא הוי מומא - עי' בדברינו על תוס' לקמן ע"ב ד"ה כאן.</w:t>
      </w:r>
    </w:p>
    <w:p w14:paraId="4D353F61"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והאי עור היינו אליה רכה של אוזן - עי' בדברינו במשנה ד"ה מן החסחוס.</w:t>
      </w:r>
    </w:p>
    <w:p w14:paraId="0ECD56D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פגימה - אינה בלא חסרון וכו' - עי' בדברינו במשנה ד"ה נפגמה אזנו.</w:t>
      </w:r>
    </w:p>
    <w:p w14:paraId="768A21F7"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תוס'</w:t>
      </w:r>
    </w:p>
    <w:p w14:paraId="2C45FE1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מה הפרט - וא"ת ומ"ט לא הוי הכא מומא כשנפלה שינו וכו' - כתב החזו"א (בכורות כה. א.) דאפשר שאין קושית תוס' אלא למאי דדרשינן מכלל ופרט וכלל, אבל למאי דמסקינן דילפינן מ"מום רע" י"ל דאין נפילת שן "מום רע" שהרי נולד בלא שן, ומצינו כה"ג בקרנים שניטלו וזכרותן עמהן דאינו מום.</w:t>
      </w:r>
    </w:p>
    <w:p w14:paraId="1431677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לא פסלינן ניטלו שיניו גבי אדם אלא משום מראית העין דאינו שוה בזרעו של אהרן - הצ"ק תמה דמשמעות דברי תוס' ד"מראית העין" ו"אינו שוה בזרעו של אהרן" חד טעמא הוא, והלא לקמן מג: מבואר שב' סברות הן ואיכא נפק"מ ביניהן. ואכן הח"נ הגיה בתוס' ומחק תיבות "דאינו שוה בזרעו של אהרן". ועי' מים קדושים ומהרי"ט אלגזי (אות נ"ב סק"ג) שמיישבים דברי תוס' ללא הגהה.</w:t>
      </w:r>
    </w:p>
    <w:p w14:paraId="465BE38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ודוקא בחוטין החיצונות שנפגמו וכו' קאמר בסמוך גבי בהמה דהוי מום אבל ניטלו שינים לא - עי' בדברינו לקמן לט. במתני' ד"ה חוטין החיצונות.</w:t>
      </w:r>
    </w:p>
    <w:p w14:paraId="4E357A74"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ומיהו צריך טעם אחר דה"נ עיניו מחמת זקנה - הח"נ הגיה "עיניו </w:t>
      </w:r>
      <w:r w:rsidRPr="002E6030">
        <w:rPr>
          <w:rFonts w:eastAsia="Tahoma" w:hint="cs"/>
          <w:b/>
          <w:bCs/>
          <w:color w:val="00000A"/>
          <w:spacing w:val="20"/>
          <w:position w:val="6"/>
          <w:rtl/>
        </w:rPr>
        <w:t xml:space="preserve">כהות </w:t>
      </w:r>
      <w:r w:rsidRPr="002E6030">
        <w:rPr>
          <w:rFonts w:eastAsia="Tahoma" w:hint="cs"/>
          <w:color w:val="00000A"/>
          <w:spacing w:val="20"/>
          <w:position w:val="6"/>
          <w:rtl/>
        </w:rPr>
        <w:t>מחמת זקנה".</w:t>
      </w:r>
    </w:p>
    <w:p w14:paraId="74A792FF"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והנה תוס' לא פירשו מה יש לחלק בין עבד לבכור בהמה, ועי' מש"כ בזה מהרי"ט אלגזי (אות נ"ב סק"ג, ד"ה והנה לפי). וראה עוד ראשית בכורים ומרומי שדה.</w:t>
      </w:r>
    </w:p>
    <w:p w14:paraId="5BBF3F30"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וי"ל דגבי עבד גלי רחמנא דבדבר קל חשיב מום לצאת בו לחירות - בביאור תירוץ תוס' - יעוי' חי' הגרי"ז וראשית בכורים. וראה עוד מש"כ לחלק אבן האזל (עבדים ה. ד.).</w:t>
      </w:r>
    </w:p>
    <w:p w14:paraId="52E80CB2"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דף לז:</w:t>
      </w:r>
    </w:p>
    <w:p w14:paraId="2B3BF6F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גמ' </w:t>
      </w:r>
    </w:p>
    <w:p w14:paraId="367DFD3B"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אי הכי מום עובר נמי - לגירסא שלפנינו בפירש"י "אי הכי" חוזר למעלה, דאי דרשינן ריבויא ד"כל מום" נרבי נמי מום עובר. אבל לגירסת ס"א בשטמ"ק (כ"א) ברש"י. הקושיא על מאי דסליק מיניה, אי הכי מום עובר נמי הא הוי מום רע בגלוי ומנוולו וראוי לשחוט עליו, וכן פירש רגמ"ה.</w:t>
      </w:r>
    </w:p>
    <w:p w14:paraId="1A688D50"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מהלך מרומי שדה (לז.) בסוגיא זו.</w:t>
      </w:r>
    </w:p>
    <w:p w14:paraId="3801F77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אלמה תנן ולא מן העור - המפרשים כתבו דלפי תירוץ אחד בתוס' (ד"ה כאן לשחוט), וכן לפי משמעות הרמב"ם שנקב בעור אפילו מום עובר אינו, נראה דלא גרסינן תיבות "אלמה תנן ולא מן העור" - עי' בדברינו על תוס' הנ"ל.</w:t>
      </w:r>
    </w:p>
    <w:p w14:paraId="3E7FCCC0"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מום עובר סברא הוא וכו':</w:t>
      </w:r>
    </w:p>
    <w:p w14:paraId="47DEBBE3"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 המקדיש בעל מום עובר, האם כשם שעובר על הקרבתו עובר גם על הקדשו?</w:t>
      </w:r>
    </w:p>
    <w:p w14:paraId="46DAE103"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המנחת חינוך (רפה. א.) נסתפק בזה בלשון הרמב"ם בסה"מ ובדעת החינוך, והביא שהכס"מ (איסו"מ א. ה.) נקט שעובר על הקדשו, ודקדק ג"כ מדברי הרמב"ן בהשגותיו בסה"מ.</w:t>
      </w:r>
    </w:p>
    <w:p w14:paraId="55F6F8F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ובחזו"א (תמורה לא. ד.) הוכיח מדברי השטמ"ק בתמורה שעובר על הקדשו. וראה עוד הר המוריה (איסו"מ ג. כב.), ערוך השולחן (קדשים סי' נ' ס"ק יא-יב), וחזון יחזקאל (תמורה פ"א ה"ו). </w:t>
      </w:r>
    </w:p>
    <w:p w14:paraId="7EBB1E5B"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ב] המטיל מום עובר בקדשים:</w:t>
      </w:r>
    </w:p>
    <w:p w14:paraId="6B889373"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מצדד המנחת חינוך (רפז. א.) דלדעת הרמב"ם כשם שאינו עובר על הקדשו כך אינו עובר על הטלתו, אך להרמב"ן עובר. ונסתפק המנחת חינוך אם אינו עובר מדאורייתא האם מדרבנן מיהא עובר משום הפסד ובזיון קדשים, או כיון שהמום עובר אח"כ אין בו שום איסור. וראה עוד בדברינו על רש"י לעיל לג: (ד"ה אין מקיזין).</w:t>
      </w:r>
    </w:p>
    <w:p w14:paraId="718D8F7F"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הטיל מום עובר שיכול להעבירו בכל עת שירצה - נסתפק המנחת חינוך (רפז. טו.) אם עובר לשיטות שלוקה על הטלת מום עובר.    </w:t>
      </w:r>
    </w:p>
    <w:p w14:paraId="5EC6EA8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איבעית אימא א"כ פסח ועור למה לי - כתב מהרי"ט אלגזי (אות נ"ב סק"ב) שמדברי רש"י (ד"ה אם כן) משמע דתירוץ בתרא בא לישב רק מום עובר [וכן הוא בהדיא ברגמ"ה]. אולם התו"ח בשטמ"ק השלם </w:t>
      </w:r>
      <w:r w:rsidRPr="002E6030">
        <w:rPr>
          <w:rFonts w:eastAsia="Tahoma" w:hint="cs"/>
          <w:color w:val="00000A"/>
          <w:spacing w:val="20"/>
          <w:position w:val="6"/>
          <w:rtl/>
        </w:rPr>
        <w:lastRenderedPageBreak/>
        <w:t>פירש דלתירוץ זה מיושב גם מום עובר וגם מום שבסתר, כלומר הגם דלמסקנא הוי ריבוי ומיעוט ומרבינן הכל, מיהו "פסח ועור" הוו שני מיעוטין ונתמעטו תרוייהו. וראה ביד דוד מש"כ לבאר מחלוקתם.</w:t>
      </w:r>
    </w:p>
    <w:p w14:paraId="10212753"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והקשה מהריט"א למה הוצרך התרצן הראשון לדחוקי נפשיה כיון דסוף סוף איכא שני מיעוטין כתירוץ בתרא. ואמנם נקטו תוס' (ד"ה השתא) דגם שינויא קמא נצרך לקרא ד"פסח ועור", אך דבריהם צ"ע - עי' מש"כ לבאר על פי הספרי דצריכים לכל הדרשות. וראה עוד בדבריו שם סק"ג. וראה מש"כ אחיעזר (יו"ד לה. ה.).</w:t>
      </w:r>
    </w:p>
    <w:p w14:paraId="62EE578B"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ת"ר  הסדק כל שהוא וכו' שיעור פגימה כדי שתחגור בה ציפורן - בביאור החילוק בין סדק לפגם, והטעם דזה שיעורו בכל שהוא וזה בחגירת ציפורן - יעוי' מהר"י קורקוס (ביאמ"ק ז. ג.), וראה בדברינו במשנה ע"א ד"ה נפגמה אזנו.</w:t>
      </w:r>
    </w:p>
    <w:p w14:paraId="6CA158C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אלא סדק ופגימה בין בידי שמים בין בידי אדם - הרמב"ם (ביאמ"ק ז. ב.) מנה מום זה דנפגם או נסדק סחוס האוזן, ותמה מהרי"ט אלגזי (אות נ"ב סק"ד) אמאי השמיט ולא ביאר שבין בידי אדם ובין בידי שמים הוי מום, והרי הברייתא הוצרכה להשמיע דין זה. וראה מש"כ בזה היד דוד.</w:t>
      </w:r>
    </w:p>
    <w:p w14:paraId="04D75F47"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ומהו בידי אדם ומהו בידי שמים - עי' רש"י ד"ה בידי שמים, ובדברינו שם.</w:t>
      </w:r>
    </w:p>
    <w:p w14:paraId="556ED4DF"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וכמה שיעור פגימה כדי שתחגור בה ציפורן - הטור (סי' ש"ט) כתב בשם רבינו יונה דבזמן הזה שאין מומחין אין נשחט הבכור אלא במומין מובהקין בלבד, הלכך לא שרינן צרימת האוזן אלא היכא דנראה לעינים שהוא יותר מחגירת הציפורן.</w:t>
      </w:r>
    </w:p>
    <w:p w14:paraId="17E9640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וכתב הב"ח שם שמדברי הב"י משמע דאפילו עבר ושחט דיעבד אין להתיר האידנא בחגירת ציפורן גרידא, וכן פסק בשו"ע, אבל דעת הב"ח גופיה דיש להתיר דיעבד.</w:t>
      </w:r>
    </w:p>
    <w:p w14:paraId="6FB015EB"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כמה נקיבת האוזן מלא כרשינה ריב"י אומר בכעדשה - יש לעיין אי שיעורין הוו מהלכה לממ"ס היאך פליגי בזה תנאים - עי' מש"כ בזה שמן רוקח, וחזו"א (בכורות כה. ה.).</w:t>
      </w:r>
    </w:p>
    <w:p w14:paraId="5145D859"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כעדשה אין בציר מכעדשה לא ורמינהי וכו':</w:t>
      </w:r>
    </w:p>
    <w:p w14:paraId="7F89B17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על מי קושיית הגמ'?</w:t>
      </w:r>
    </w:p>
    <w:p w14:paraId="6069E19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כפי גירסת השטמ"ק (י"א), וכפירוש רש"י (ד"ה הא אין רוצעין) קושית הגמ' היא מדר"י בר' יהודה אדר"י בר' יהודה, דכיון דסבר שנעשה בעל מום רק בכעדשה אמאי גבי רציעה סבר דנעשה בעל מום אפילו בשיעור כמחט.</w:t>
      </w:r>
    </w:p>
    <w:p w14:paraId="59015E03"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ברם מדברי התו"ח בשטמ"ק השלם מבואר שהבין דמקשה לכו"ע, אלא דניחא ליה לאקשויי מדר"י בר' יהודה שנזכר בהדיא בברייתא. וביאר מהרי"ט אלגזי (אות נ"ב סק"ה) דמוכח מדברי התו"ח בשטמ"ק שמפרש דמחט הנזכרת בברייתא היא גדולה של סקאים שעושה נקב גדול, ועל כן הוצרכו לפרש קושית הגמ' לכו"ע, דהרי פשיטא דגבי רציעה אין צריך שיעור נקב וסגי בכל שהוא, ואי בעינן שיעור לנקב שיעשה בעל מום מאי קאמר דאין עבד כהן נרצע מפני שנעשה בעל מום, הרי יכול לעשות נקב פחות מכרשינה או כעדשה [לכל חד כדאית ליה]. וראה עוד חזו"א (בכורות כה. ד.).</w:t>
      </w:r>
    </w:p>
    <w:p w14:paraId="24807D59"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והנה הראשונים בקידושין כא: הביאו שהירושלמי הקשה אמאי נעשה העבד כהן בעל מום, הרי אפשר לרצוע פחות משיעור כרשינה. ותירצו דיש לחוש שיתרחב לכשיעור כרשינה. והנה כעין זה היא גם שיטת הבבלי בסוגיין, אך הבבלי מתרץ בע"א, דלפסול נפסל בעבודה בפחות מכשיעור.</w:t>
      </w:r>
    </w:p>
    <w:p w14:paraId="70557427"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ועי' מקנה בקידושין שם, ומשל"מ (עבדים ג. ט.) שעמדו על פלוגתת הבבלי וירושלמי בזה, וע"ע שי למורא, יד דוד, וחזו"א (בכורות כה. ד.). </w:t>
      </w:r>
    </w:p>
    <w:p w14:paraId="1955FE8C"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מנין לרבות הסול והסירה והמחט והמקדח והמכתב - כתבו תוס' שבועות ד: (ד"ה הסול) דמחט מקדח ומכתב הן של מתכת דמודה בהו רבי, והא דנקט ברישא הסול והסירא הוא בדרך זו ואצ"ל זו.</w:t>
      </w:r>
    </w:p>
    <w:p w14:paraId="1312F670"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והתו"ח בשטמ"ק השלם כאן כתב שמזכיר הגדול גדול קודם - עי' בדבריו.</w:t>
      </w:r>
    </w:p>
    <w:p w14:paraId="5984D54B"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וחכמים אומרים אין עבד עברי כהן נרצע מפני שנעשה בעל מום:</w:t>
      </w:r>
    </w:p>
    <w:p w14:paraId="57F7775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 משכחת לה עבד עברי כהן נרצע:</w:t>
      </w:r>
    </w:p>
    <w:p w14:paraId="4BA9F6F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המשל"מ (עבדים ג. ח.) כתב דנראה שאם יש כבר לעבד הכהן מום קבוע, יכול לירצע דאין הפרש בין מום אחד לשני מומין.</w:t>
      </w:r>
    </w:p>
    <w:p w14:paraId="5273F13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ומקור ברוך (ח"א סי' ב') כתב דבזמן היתר הבמות שעבודה כשירה בזר, מותר לזר לעשות עצמו בעל מום לפי שאינו מצווה על העבודה. וא"כ לפי מש"כ תוס' (ד"ה כאן לשחוט) דפסול הכהן משום שאינו שוה בזרעו של אהרן, אפשר שמאחר דזר כשר בבמה לא שייך פסול זה דאינו שוה בזרעו של אהרן.</w:t>
      </w:r>
    </w:p>
    <w:p w14:paraId="44FAA201"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ב] האם אסור להטיל מום בכהן לפוסלו מכהונה?</w:t>
      </w:r>
    </w:p>
    <w:p w14:paraId="5E25C8F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בקידושין כא: מפרשינן דבעינן ושב אל משפחתו כמו שהיה [עי' שטמ"ק כאן אות כ"ו]. ובהערות להגריש"א הביא שבשיירי קרבן על הירושלמי דקידושין הקשה הלא כשם שאסור להטיל מום בקדשים הכי נמי אסור להטיל מום בכהן לפוסלו מכהונה, וא"כ תיפוק ליה דמשום כך אין עבד כהן נרצע. ותמה הגריש"א דדוקא בהמה שיש בה קדושה ומעילה יש איסור הטלת מום, ולא בכהן שכל איסור השתמשות בו הוא משום כבוד בעלמא.</w:t>
      </w:r>
    </w:p>
    <w:p w14:paraId="6A9BAC4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מיהו מדברי השואל ומשיב מוכח דס"ל שבזמן המקדש יש איסור להטיל מום בכהן - עי' בדברינו לקמן מג. במתני' ד"ה מומין אלו (אות ב').  </w:t>
      </w:r>
    </w:p>
    <w:p w14:paraId="712E20D9"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ג] השתמשות בכהן:</w:t>
      </w:r>
    </w:p>
    <w:p w14:paraId="11AF0FFC"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מדאיכא עבד עברי כהן הוכיח הט"ז (או"ח קכח. מ.) שמותר להשתמש בכהן כשמוחל או כשיש לו הנאה. ועי"ש מגן אברהם.</w:t>
      </w:r>
    </w:p>
    <w:p w14:paraId="0404E070"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ושי למורא הוסיף ראיה מדלעיל כז. "רב חמא יהיב ליה לשמעיה", ופירש רש"י דכהן הוה. וכן לעיל יח: ולעיל לה. איתא "רועה כהן בי ישראל". וראה עוד בדברינו לעיל כז. ד"ה תרומת חו"ל.</w:t>
      </w:r>
    </w:p>
    <w:p w14:paraId="4A22CA6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וא"ת במילת היו רוצעין היאך עבד כהן נעשה בעל מום - בפשטות יודן בריבי פליג וס"ל דעבד כהן אכן נרצע, וכן משמע ברמב"ן קידושין כא:, אמנם בשיטה לא נודע למי שם הביא יש מפרשים שמודה יודן בריבי דאינו נרצע, אך מטעם אחר לפי שאין רבו מוסר לו שפחה כנענית.</w:t>
      </w:r>
    </w:p>
    <w:p w14:paraId="33BBC79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לא קשיא כאן לשחוט כאן לפסול:</w:t>
      </w:r>
    </w:p>
    <w:p w14:paraId="45E463C3"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פירושי הראשונים במסקנת הגמ':</w:t>
      </w:r>
    </w:p>
    <w:p w14:paraId="65D4185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רש"י ורגמ"ה פירשו שבבהמה עצמה יש חילוק, דלפוסלה ממזבח השיעור בכל שהוא, ולהתירה לישחט בעינן שיעור נקב. אמנם בדעת תוס' (ד"ה כאן לשחוט) יש מפרשים בתירוצם השני דדוקא לפסול כהן לעבודה הוי בכל שהוא, אבל בהמה בכל גווני בעינן שיעורא - עי' בדברינו שם.</w:t>
      </w:r>
    </w:p>
    <w:p w14:paraId="14B7908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והנה בדעת הרמב"ם להלכה הקשו סתירה: דלענין מומי בהמה פסק (ביאמ"ק ז. ג.) דשיעור נקב בכרשינה, ואילו גבי רציעת עבד [דמבואר בסוגיין שעושה מום] משמע מדברי הרמב"ם (עבדים ג. ט.) דהוי בכל שהוא - כן הקשה המשל"מ עבדים שם, וכתב דאין לומר דהרמב"ם סובר כתוס' לחלק בין אדם לבהמה, דא"כ מדוע בפ"ח מביאת מקדש גבי מומין המיוחדין לאדם לא הביא נקב כל שהוא. ומסיק דהרמב"ם פוסק גבי רציעה כמ"ד בקידושין דבעינן מרצע הגדול, וא"כ ודאי הנקב הוי כשיעור כרשינה, וכל סוגיית הגמ' היא אליבא דריב"י שמתיר לרצוע במחט דהוי נקב כל שהוא, ולדידיה הוצרכנו לחלק כאן לשחוט כאן לפסול.</w:t>
      </w:r>
    </w:p>
    <w:p w14:paraId="6130AF0F"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וראה חזו"א (בכורות כה. ד., ד"ה והא) שהקשה על דברי המשל"מ, ועי' מש"כ הוא לפרש לשיטת הרמב"ם. וראה עוד בדברינו לעיל (ד"ה כעדשה) בביאור שאלת הגמ' בסוגיין. </w:t>
      </w:r>
    </w:p>
    <w:p w14:paraId="23B8C3B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מאי כרשינה - הקשה החזו"א (בכורות כה. יג.) דבש"ס הלא מפורסם מהו 'כרשינין', וגם מפירש"י מוכח דהיינו כרשינין הנזכרין בכל מקום. וכתב דאולי רב שרביא היה במקום שלא היו קורין בשם 'כרשינין'.</w:t>
      </w:r>
    </w:p>
    <w:p w14:paraId="023A1C14"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כרשינה הנכנסת ויוצאה או כרשינה העומדת:</w:t>
      </w:r>
    </w:p>
    <w:p w14:paraId="0A53ECC2"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 האם בעינן נקב מפולש?</w:t>
      </w:r>
    </w:p>
    <w:p w14:paraId="50AE7883"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חזון נחום הבין מבעיית הגמ' דודאי נקב הפוסל היינו מפולש מעבר לעבר, והיינו דמיבעיא אי כדי שתהא הכרשינה נכנסת מצד זה ויוצאה לצד אחר או די שעומדת שם.</w:t>
      </w:r>
    </w:p>
    <w:p w14:paraId="5052269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אולם כתב היד דוד שאינו מוכרח, ושפיר יש לפרש נכנסת לעומק ויוצאת משם הגם דלא בעינן נקב מפולש.</w:t>
      </w:r>
    </w:p>
    <w:p w14:paraId="7A9FB783"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בזה מהר"י קורקוס (ביאת מקדש ז. ב.), ועי' בדברינו על מתני' ע"א ד"ה נפגמה אזנו.</w:t>
      </w:r>
    </w:p>
    <w:p w14:paraId="5C500710"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ב] לענין הלכה:</w:t>
      </w:r>
    </w:p>
    <w:p w14:paraId="052BCF00"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כתב התו"ח במשניות "מסקינן בש"ס דלא הוי מום עד שתהא כרשינה נכנסה ויוצאה, מדלא קתני 'כרשינה' ותני 'מלא כרשינה'". וכבר תמה תוס' רעק"א דלא נמצא כן בסוגיא לפשוט מלשון משנתינו, ועי' בדבריו.</w:t>
      </w:r>
    </w:p>
    <w:p w14:paraId="7CB0F2D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והרמב"ם (בכורות ז. א.) השמיט בעיא זו. וכתב מהר"י קורקוס דא"כ משמע דסבר שאין צריך נכנסת ויוצאה, אך ריהטא דסוגיית הגמ' משמע דנפשט דבעינן נכנסת ויוצאה. וכ"כ רש"י דמסיפא נפקא לן דקאמר "מקדח וחיסומו שנינו" דהיינו נכנס ויוצא, אולם הרמב"ם משמע דס"ל דכיון שרב פפא בסוף </w:t>
      </w:r>
      <w:r w:rsidRPr="002E6030">
        <w:rPr>
          <w:rFonts w:eastAsia="Tahoma" w:hint="cs"/>
          <w:color w:val="00000A"/>
          <w:spacing w:val="20"/>
          <w:position w:val="6"/>
          <w:rtl/>
        </w:rPr>
        <w:lastRenderedPageBreak/>
        <w:t>הסוגיא תירץ באופן אחר, לא נפשטה בעיא זו. אך מ"מ תמה מהריק"ו שהיה מיהא לרמב"ם לכתוב שהוא ספק - עי' בדבריו.</w:t>
      </w:r>
    </w:p>
    <w:p w14:paraId="2B60F2A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ועוד בביאור שיטת הרמב"ם - יעוי' דברי חמודות (אות ב'), אור שמח שם, מנחת חינוך (ערה. ג.), וחזו"א (בכורות כה. ד.). </w:t>
      </w:r>
    </w:p>
    <w:p w14:paraId="4149D4B3"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רש"י</w:t>
      </w:r>
    </w:p>
    <w:p w14:paraId="48719D4F"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אי הכי - דכל מום ריבויא הוא - עי' בדברינו בגמ' ד"ה אי הכי.</w:t>
      </w:r>
    </w:p>
    <w:p w14:paraId="49ACC813"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אם כן - דבבעל מום עובר נמי נפדין - הצ"ק הגיה דעל מום עובר נמי נשחט, וביאור הכרח הגהתו יעוי' בחי' הגרז"ס.</w:t>
      </w:r>
    </w:p>
    <w:p w14:paraId="04845BB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בידי שמים - שנולד עמו - מהרי"ט אלגזי (אות נ"ב סק"ד) תמה מנין לרש"י לפרש כך, אימא דבין בידי שמים ובין בידי אדם מיירי אחר שנולד, אלא דזה אירע בידי אדם וזה בידי שמים. </w:t>
      </w:r>
    </w:p>
    <w:p w14:paraId="64BF5B03"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וראה מש"כ לבאר - ראשית בכורים, שי למורא, יד דוד, והערות להגריש"א. </w:t>
      </w:r>
    </w:p>
    <w:p w14:paraId="1C1372A2"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תוס'</w:t>
      </w:r>
    </w:p>
    <w:p w14:paraId="312183F3"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נעקרו - הוי מצי לאתויי מההיא דלקמן [מתני' מא.] וכו' אלא ניחא לאתויי מדיוקא דרישא דמוכח וכו' - מדברי תוס' משמע דהא דניחא לאתויי מרישא משום דדייקא שפיר טפי, אולם תוס' שבת לט: (ד"ה אלא פניו) נקטו כללא דדרך הש"ס מה שיכול מרישא מדקדק. מיהו תוס' שבת מו: (ד"ה כבתה) נקטו איפכא, דדרך הש"ס לאתויי מסיפא אע"ג דמצי לאתויי מרישא. ועי' מהר"ם שם. וראה עוד מה שציין הגרי"פ במסהש"ס על תוס' שבת לט: הנ"ל.</w:t>
      </w:r>
    </w:p>
    <w:p w14:paraId="6DCFC59C"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השתא - וי"ל דקסבר השתא דאי לא כתיב פסח ועור קמרבינן מכל מום רע מום עובר וכו' - מהרש"א תמה דא"כ דאף לתירוץ קמא בעינן למילף מ"פסח ועור" היינו תירוץ בתרא. והח"נ תירץ בפשיטות דלתירוץ קמא דרשינן העיקר מקל וחומר והקרא מסייעו, ולתירוץ בתרא לא דרשינן קל וחומר כלל אלא בקרא סגי. וכעי"ז תירץ מים קדושים - עי' בדבריו.</w:t>
      </w:r>
    </w:p>
    <w:p w14:paraId="56DCE4B0"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ועוד בישוב קושיא זו - יעוי' צ"ק (לז.), מהרי"ט אלגזי (אות נ"ב סק"ב), יד דוד, וחזו"א (בכורות כה. א.).</w:t>
      </w:r>
    </w:p>
    <w:p w14:paraId="733E06E1" w14:textId="77777777" w:rsidR="00210DE0" w:rsidRPr="002E6030" w:rsidRDefault="00210DE0" w:rsidP="00210DE0">
      <w:pPr>
        <w:tabs>
          <w:tab w:val="left" w:pos="6218"/>
        </w:tabs>
        <w:spacing w:line="240" w:lineRule="atLeast"/>
        <w:jc w:val="both"/>
        <w:rPr>
          <w:rFonts w:eastAsia="Tahoma"/>
          <w:color w:val="00000A"/>
          <w:spacing w:val="20"/>
          <w:position w:val="6"/>
          <w:rtl/>
        </w:rPr>
      </w:pPr>
      <w:r w:rsidRPr="002E6030">
        <w:rPr>
          <w:rFonts w:eastAsia="Tahoma" w:hint="cs"/>
          <w:color w:val="00000A"/>
          <w:spacing w:val="20"/>
          <w:position w:val="6"/>
          <w:rtl/>
        </w:rPr>
        <w:t>ד"ה לרבות - ותימה דמולקחת מרבינן כל דבר הנלקח ביד ואם סם לא מיקרי נלקח ביד למה לי ריבה ומיעט וריבה וכו' - פי' משמע מדברי ריב"י בברייתא דמרבינן כל דבר שאינו נלקח ביד מדכתיב 'ולקחת', וממעטינן סם שאינו נלקח ביד, לזה הקשו תוס' א"כ מה בעינן לריבוי ומיעוט וריבוי, ומשני דריב"י יליף לרבות כל דבר הנלקח ביד מריבוי ומיעוט ולא ממשמעות.</w:t>
      </w:r>
    </w:p>
    <w:p w14:paraId="2D9AE8D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ובהא דנקטו תוס' דמדכתיב 'ולקחת' ממעטינן סם שאינו נלקח ביד - נראה לפי שאוכל הבשר אי אפשר ליקח ביד כשאר מילי אלא ע"י דבר אחר. אך יש לעיין הלא פלוגתא היא בסוכה לז. אי לקיחה ע"י דבר אחר שמה לקיחה. אלא צ"ל דמשמעות 'לקיחה' שייכת בכלי וכדו' ולא בסם דנופל יותר לשון 'נתינה'. שוב ראיתי דעמד בזה ראשית בכורים, ופירש דכיון שא"א לאחוז הסם בידיו ממש לא מהני כה"ג לקיחה ע"י דבר אחר. </w:t>
      </w:r>
    </w:p>
    <w:p w14:paraId="2AE43B5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כאן לשחוט - מדפסיל כהן משמע דהוי מום דאורייתא - גירסת הצ"ק "וא"ת מדפסיל כהן" וכו', וכעי"ז גרס הח"נ. וכוונת תוס' להקשות דאי הוי מום מדאורייתא כבר בנקב דמחט, אמאי אין שוחטין הבכור עליו.</w:t>
      </w:r>
    </w:p>
    <w:p w14:paraId="10C4E594"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אי נמי האי דמיפסיל כהן משום דאינו שוה בזרעו של אהרן - הח"נ הקשה לתירוץ זה דאינו מום אלא משום שאינו שוה בזרעו של אהרן, אמאי נפסלת בו הבהמה מליקרב למזבח. ותירץ משום דבעינן להקריב מן המובחר.</w:t>
      </w:r>
    </w:p>
    <w:p w14:paraId="6CA80CF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מיהו בחי' הגרי"ז הבין שלמהלך זה דתוס' תירוץ הגמ' קאי רק על אדם, והקשה דא"כ הוה לגמ' לחלק כאן באדם וכאן בבהמה. ואמנם החזו"א (בכורות כה. ד.) פירש לדברי תוס' ד'כאן לשחוט' היינו לענין בכור, ו'כאן לפסול' הוא לענין כהן. וכן במשל"מ (עבדים ג. ט., ד"ה ונוקב) משמע שהבין כך בדברי תוס'.  </w:t>
      </w:r>
    </w:p>
    <w:p w14:paraId="06076F40"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א"נ מום עובר הוא ובעינן שלא יפסל אפילו לפי שעה וכו':</w:t>
      </w:r>
    </w:p>
    <w:p w14:paraId="6643B13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מום בעור לא הוי מום כלל, או הוי מום עובר:</w:t>
      </w:r>
    </w:p>
    <w:p w14:paraId="4DF2189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הח"נ תמה על תוס' מה הקשו חכמים בברייתא "וא"ת במילת היו רוצעין היאך עבד כהן נעשה בעל מום", הרי בעינן שלא יפסל אפילו במום עובר לפי שעה. ותירץ דעל כרחך לתירוץ זה במילת לא הוי </w:t>
      </w:r>
      <w:r w:rsidRPr="002E6030">
        <w:rPr>
          <w:rFonts w:eastAsia="Tahoma" w:hint="cs"/>
          <w:color w:val="00000A"/>
          <w:spacing w:val="20"/>
          <w:position w:val="6"/>
          <w:rtl/>
        </w:rPr>
        <w:lastRenderedPageBreak/>
        <w:t>מום עובר ואינו נפסל אפילו לפי שעה. ומתוך כך כתב אליבא דתירוץ זה להגיה בגמ' לעיל דיש לגרוס רק "אי הכי מום עובר נמי", ולא גרסינן "אלמה תנן ולא מן העור" דזה אינו אפילו מום עובר.</w:t>
      </w:r>
    </w:p>
    <w:p w14:paraId="5BA7417C"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וכן כתב מהר"י קורקוס (ביאמ"ק ז. ב.) שלדעת הרמב"ם שם משמע שהעור אין בו מום כלל, וא"כ לדבריו אפשר דלא גרס בגמ' "אלמה תנן ולא מן העור". וכ"כ מהרי"ט אלגזי (אות נ"ב סק"ו) לדעת תוס' והרמב"ם.</w:t>
      </w:r>
    </w:p>
    <w:p w14:paraId="3A8814F4"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ברם דקדקו מהר"י קורקוס ומהרי"ט אלגזי ממשמעות דברי רש"י במתני' ע"א דס"ל דאכן חשיב מום עובר, ולדבריו אתי שפיר גירסת הגמ'. ולענין קושית הח"נ תירץ מהריט"א דרש"י סובר שבמום עובר כיון שעומד להתרפאות קרינן ביה שפיר "ושב לעבודתו", לכך מוכחינן שפיר שנרצע בגובה של אוזן ולא במילת.</w:t>
      </w:r>
    </w:p>
    <w:p w14:paraId="1198A57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ויעוי' תוס' חולין כח. (סוף ד"ה אתא) דמשמע שבעור הוא מום גמור, והרש"ש שם הקשה על תוס'. מיהו יעוי' הגהת השטמ"ק שם כח: אות ג'.</w:t>
      </w:r>
    </w:p>
    <w:p w14:paraId="281185E0"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ועוד בענין זה - יעוי' שי למורא, שמן רוקח, וחזו"א (בכורות סי' כ"ה סוף סק"ה, וליקוטים לבכורות דף לז:).</w:t>
      </w:r>
    </w:p>
    <w:p w14:paraId="4349B792"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וראה בשו"ת שבט הלוי (ח"י קונטרס הקדשים סי' מ"ו) שהביא בענין מום בעור  פלוגתת ר"ת ותוס' רי"ד בספר המכריע להרי"ד (סי' ה').</w:t>
      </w:r>
    </w:p>
    <w:p w14:paraId="7E1423AB"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כדי שינטל - ומשמע דאתרוייהו קאי אשדרה ואגולגולת אלא ב"ה אתו למימר דשיעורו כמלא מקדח הוי טפי מכדי שינטל וכו' - תוס' מפרשים שכדברי ב"ה "כדי שינטל מן החי וימות" גם ב"ש סברי הכי, אלא דפליגי בשיעור שינטל וימות. אולם יעוי' בתוס' עירובין ריש ז. שלא ניחא להו בהכי, ותירצו בענין אחר. ובביאור תירוצם יעוי' מהרש"א ומהר"ם שם.</w:t>
      </w:r>
    </w:p>
    <w:p w14:paraId="65A949D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מ"מ גם לפירושו צ"ל כן כמו שפירשנו וכו' - כלומר לפירוש ר"ת הגם דלא פליגי לענין טריפה בחיסרון גולגולת דבהמה, מ"מ פליגי באדם, וא"כ צ"ל דפליגי כמה הוי חיסרון וימות.</w:t>
      </w:r>
    </w:p>
    <w:p w14:paraId="2A82742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ומיהו מה שמדקדק ר"ת וכו' לאו פירכא היא דמצינן למימר דטריפות של חיסרון לא הוי אלא משום דסופו של קרום לינקב וכו' - פי' אינה טריפות שעומדת לעצמה משום חיסרון, אלא על שם סופה שבשיעור חיסרון הזה בגולגולת סופו של קרום לינקב, לכך לא מנו שם עם שאר טריפות של חיסרון.</w:t>
      </w:r>
    </w:p>
    <w:p w14:paraId="69AFCF97"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והרמב"ן בחולין שם תירץ דלא פריך התם על גוגולת, לפי דלא קתני בהדיא שיעור החיסרון לב"ה. וע"ע רשב"א שם.</w:t>
      </w:r>
    </w:p>
    <w:p w14:paraId="18BBCD9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דף לח.</w:t>
      </w:r>
    </w:p>
    <w:p w14:paraId="77CBE03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גמ'   </w:t>
      </w:r>
    </w:p>
    <w:p w14:paraId="63668D0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שמא מקדח וחיסומו שנינו - מהו 'מקדח וחיסומו' - עי' פירוש רש"י. ועי' פירוש רגמ"ה, ובדומה לזה פירש האור שמח (ביאת מקדש ז. ג.) עפ"י מתני' דכלים (פי"ג מ"ד) - עי' בדבריו.</w:t>
      </w:r>
    </w:p>
    <w:p w14:paraId="703E2687"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מה כלי חרס נטמא תוכו נטמא גבו לא נטמא תוכו לא נטמא גבו:</w:t>
      </w:r>
    </w:p>
    <w:p w14:paraId="1B58FE1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עי' תמיהת מים קדושים על גירסא שלפנינו. והשטמ"ק (ז') גרס "נטמא תוכו נטמא גבו נטמא גבו לא נטמא תוכו", וצ"ע היכי משכחת לה דנטמא גבו דכלי חרס לא ע"י שנטמא תוכו - עי' מש"כ לישב תוס' שבת טז. (ד"ה ה"ג). וע"ע תו"י שם הנדפס על הגליון.</w:t>
      </w:r>
    </w:p>
    <w:p w14:paraId="40183AF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והנה הרמב"ם (אבות הטומאה ז. ג., כלים יג. ד.) נקט שכלי חרס מטמאין מאחריהן בטומאת משקין מדרבנן. וכתב הראב"ד (אבות הטומאה שם) שיצא כן להרמב"ם מלשון סוגיין "נטמא גבו לא נטמא תוכו" משמע דגבו מיהא נטמא. ברם הראב"ד ס"ל דשיטפא דגמ' הוא אגב כלי שטף, ועיקר כוונת הגמ' לחלק בכלי שטף גבו מתוכו כמו בכלי חרס ואין לדקדק הלשון.</w:t>
      </w:r>
    </w:p>
    <w:p w14:paraId="7C9B705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ועי' כס"מ שם, ובהרחבה במשל"מ (סוף פ"א דכלים), וע"ע מקדש דוד (טהרות מג. ה.), והערות להגריש"א.</w:t>
      </w:r>
    </w:p>
    <w:p w14:paraId="7232C76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וברש"י בסוגיין (ד"ה ולא שויוה) מבואר שנקט כראב"ד ודלא כהרמב"ם.</w:t>
      </w:r>
    </w:p>
    <w:p w14:paraId="21187AA2"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ואין לו תוך בכלי שטף דאורייתא בר קבולי טומאה הוא וכו' בהנך דחזו למדרסות - משמע דלא משכחת טומאה בכלי שטף שאין לו תוך אלא בחזי למדרס, ועי' תוס' ב"ב סו. ד"ה ושאני, ותוס' מנחות צו: ד"ה לדברי.</w:t>
      </w:r>
    </w:p>
    <w:p w14:paraId="432565F4"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הוה ליה מקולי ב"ש ומחומרי ב"ה ואנן דתנן תנן דלא תנן לא תנן - גירסת רש"י משמע "ואנן שית תנן שב לא תנן", ועי' רש"ש על רש"י.</w:t>
      </w:r>
    </w:p>
    <w:p w14:paraId="0CC517F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וכתב בחי' ר' מאיר שמחה דאמנם לענין טריפה הוו ב"ש לחומרא דנטרף במקדח קטן מסלע, מיהו כי איתשיל לענין טומאה איתשיל דהוו ב"ש לקולא.</w:t>
      </w:r>
    </w:p>
    <w:p w14:paraId="0034F570"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מתני'</w:t>
      </w:r>
    </w:p>
    <w:p w14:paraId="0AB87E97"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הריס של עין שניקב שנפגם שנסדק:</w:t>
      </w:r>
    </w:p>
    <w:p w14:paraId="62DD2379"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שיעור הפגימה:</w:t>
      </w:r>
    </w:p>
    <w:p w14:paraId="58A6BF2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הרמב"ם (ביאמ"ק ז. ד.) כתב "מי שנפגם ריס מריסי עיניו בכל שהוא". ותמה הרש"ש (חולין יז:) הלא איתא לעיל לז: דשיעור פגימה הוא בחגירת ציפורן, וכן נקט רש"י בחולין שם בהדיא דכל מומין של פגימה הוא בחגירת ציפורן, ומדוע נקט הרמב"ם דבכל שהוא. ובהר המוריה (ביאמ"ק שם) מסתפק אם הרמב"ם חולק על רש"י, או שכוונתו 'כל שהוא' על אורך הפגימה, אבל בעומקה מודה דהוא בחגירת ציפורן.</w:t>
      </w:r>
    </w:p>
    <w:p w14:paraId="0FFFFC6F"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הרי בעינו דק - עי' ברש"י לעיל טז. (ד"ה ואליבא דר"ע) שני פירושים מהו "דוקין שבעין", ולפירוש קמא שם יתכן דהוא 'דק' דהכא [וכן משמע דפירש"י כאן "דק - טייל"א", ולעיל פירש "דוקין - טולא"]. אך לפירוש שני שם דהוא מום בעפעפים אינו ענין לכאן. ועי' יד דוד שם.</w:t>
      </w:r>
    </w:p>
    <w:p w14:paraId="6A83E9D1"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חלזון נחש - בגמ' מסקינן דהיינו חלזון היינו נחש. וכתב תפא"י (יכין אות י"ב) שצורת בליטת בשר זו היא כדמות נחש, ודרכה להיות מנומר כחלזון. [הרע"ב פירש שהוא מנומר כנחש].</w:t>
      </w:r>
    </w:p>
    <w:p w14:paraId="61ADD94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והנה הרמב"ם (ביאמ"ק ז. ד.) כתב "מי שיצא בשר יתר בעינו עד שיחפה מעט מן השחור של עין", והקשה הראב"ד "ואינו נראה כן, שאם היה בו בשר יתר הוא יבלת בעינו האמור למטה במשנה, וחלזון הוא שורת אדמומית העוברת בשחור", הנה דעת הראב"ד שכל בשר יתר הוא בכלל יבלת, והכא מיירי בשורה שאינה בולטת, אבל יעוי' בכס"מ ומהר"י קורקוס ובהרחבה ברדב"ז, ששיטת הרמב"ם ד'חלזון נחש' הוא שורת בשר בולטת מעט, ויבלת היא בולטת הרבה.    </w:t>
      </w:r>
    </w:p>
    <w:p w14:paraId="65767221"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וראה עוד מרכבת המשנה, שם, חסדי דוד (תוספתא פ"ד ה"ב), וערוך השולחן (ביאמ"ק מו. ט.).   </w:t>
      </w:r>
    </w:p>
    <w:p w14:paraId="0C05524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עצב - כן הגירסא ברש"י, ופירש דהיינו 'מיי"ל', ולקמן ע"ב גבי 'ברקא' פירש"י נמי דהיינו 'מיילא' דהוא לבן וצף ע"ג העין, וברא"ש גם איתא 'עצב'. אולם במשניות הגירסא 'עינב', ופירשו הרמב"ם ורע"ב שיש בעינו כגרגר של ענב, וכן פירש רגמ"ה. </w:t>
      </w:r>
    </w:p>
    <w:p w14:paraId="4333268B"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ובמסהש"ס הגיה אף ברש"י דצ"ל 'ועינבא', ואכן ברש"י עה"ת (ויקרא כא. יח.) איתא "חלזון נחש </w:t>
      </w:r>
      <w:r w:rsidRPr="002E6030">
        <w:rPr>
          <w:rFonts w:eastAsia="Tahoma" w:hint="cs"/>
          <w:b/>
          <w:bCs/>
          <w:color w:val="00000A"/>
          <w:spacing w:val="20"/>
          <w:position w:val="6"/>
          <w:rtl/>
        </w:rPr>
        <w:t>עינב</w:t>
      </w:r>
      <w:r w:rsidRPr="002E6030">
        <w:rPr>
          <w:rFonts w:eastAsia="Tahoma" w:hint="cs"/>
          <w:color w:val="00000A"/>
          <w:spacing w:val="20"/>
          <w:position w:val="6"/>
          <w:rtl/>
        </w:rPr>
        <w:t>". ובשפתי חכמים שם כתב וז"ל "יש שגורסין 'חלזון נחש עיניו' רוצה לומר שיש לו כמין חלזון או נחש בעיניו. ויש אומרים 'ענב' לשון עניבה, דדרך של נחש שכורך עצמו, ועניבה הוא לשון כריכה".</w:t>
      </w:r>
    </w:p>
    <w:p w14:paraId="1C5A82C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רש"י</w:t>
      </w:r>
    </w:p>
    <w:p w14:paraId="5757F5C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אין לו - אותו צד שמשתמשין בו קרי תוך אע"ג דאין לו בית קיבול - קשיא לרש"י כיון דמיירי בכלי חרס שאין לו תוך, מהו "נטמא תוכו נטמא גבו", לזה פירש ד'תוכו' דהכא ר"ל הצד שרגילין להשתמש בו. וכן פירשו תוס'. וכעי"ז ברגמ"ה שפירש דגבו ותוכו היינו עליונו ותחתונו.</w:t>
      </w:r>
    </w:p>
    <w:p w14:paraId="647D3CF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כנגדו - ואיכא דאמרי כלי שטף היינו כלי מתכות וטעות הוא בידם וכו' - מבאר הצ"ק שרש"י הבין דהאי איכא דאמרי סברי ד'כלי שטף' היינו כלי מתכות בלבד, ולכך קשיא ליה, אבל תוס' תירצו דלאיכא דאמרי היינו גם כלי עץ וגם כלי מתכות. [וכן נקט רגמ"ה].</w:t>
      </w:r>
    </w:p>
    <w:p w14:paraId="3399CAB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ולא שויוה - ואי קשיא אמאי לא גזור בכלי חרס טומאת משקין לאחוריו וכו' - פי' וא"כ נוקי דברי חזקיה אבי עקש בכלי חרס ובמשקין דרבנן, ולא נגיה בדבריו - צ"ק.</w:t>
      </w:r>
    </w:p>
    <w:p w14:paraId="2E02C4A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וראה במשל"מ (כלים א. יג., ד"ה ודע שמה שכתבנו) שהקשה על דברי רש"י, וביאר דבריו.</w:t>
      </w:r>
    </w:p>
    <w:p w14:paraId="3B3EB294"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דהא אפילו נגעו משקה זב וזבה מאחוריו לא מקבלי טומאה אלא מתוכו - דין זה הוא פלוגתת רמב"ם וראב"ד - עי' בדברינו בגמ' ד"ה מה כלי חרס.</w:t>
      </w:r>
    </w:p>
    <w:p w14:paraId="6F5599E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ואין לו תוך - ועוד דאמרן לעיל אי בטומאה דאורייתא וכו' - עי' ח"נ שהביא תמיהת המשל"מ הנ"ל, ומש"כ לישב תמיהתו.</w:t>
      </w:r>
    </w:p>
    <w:p w14:paraId="41FF01D9"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אין מדרס בכלי חרס - שישבר אם אדם יושב עליו - גליון הש"ס תמה מגמ' דשבת פד. דילפינן מקרא מנלן שאין מדרס בכלי חרס. וכן תמה גליון מהרש"א בשם סדרי טהרה. וראה מש"כ לישב ראשית בכורים. וע"ע יד דוד, ומקדש דוד (טהרות סי' נ"ב סוף סק"א)..</w:t>
      </w:r>
    </w:p>
    <w:p w14:paraId="6EF6B94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תוס'</w:t>
      </w:r>
    </w:p>
    <w:p w14:paraId="0A2E8B4C"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ד"ה צריך אתה - פירוש צריך אתה לטרוח כדי לישב הדבר וכו' - דלא פירש"י ורגמ"ה. וביאר התו"ח בשטמ"ק השלם דלפירוש רש"י קשיא דהוה ליה למימר "יכול אתה לסמוך", ועוד אמאי נקט דוקא עדותו של חזקיה, הלא כמה עדיות נשנו דלא מצינו חולק עליהם.</w:t>
      </w:r>
    </w:p>
    <w:p w14:paraId="36A2A692"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כנגדו - ומצינו למימר נמי דכלי מתכות כמו כן מיקרו כלי שטף - כן פירשו גם רגמ"ה והתו"ח בשטמ"ק השלם, ודלא כפירש"י. ועי' בדברינו על רש"י ד"ה כנגדו.</w:t>
      </w:r>
    </w:p>
    <w:p w14:paraId="18DCFF37"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ד"ה הרי הוא - וקשה מכאן לגירסת רבינו שמואל דשבת דף טז. וכו' - כתב מלא הרועים דלא נמצא בשבת שום גירסא לרשב"ם שיהא משמע מינה דכלי חרס אינו מטמא אחרים מגבו. ותוס' שבת טז. (ד"ה ה"ג) הביאו גם תירוץ רשב"ם אך לא כתבו גירסא אחרת משמו, אולם בשם הר"י הביאו גירסא אחרת - עי' בדבריהם.  </w:t>
      </w:r>
    </w:p>
    <w:p w14:paraId="7137A217"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ועוד אמרי' בפ' המפלת דאבן היוצא מן התנור טפח חשיב יד להוציא טומאה דלא עדיפא מגב ואין לומר דעדיפא וכו' - הרשב"א חולין כד: הביא בשם תוס' דאכן יד עדיפה מגבו ומכניס הטומאה. ובביאור הדבר במה עדיפא יד מגב - עי' חי' הגרי"ז כאן. וע"ע ראשית בכורים. </w:t>
      </w:r>
    </w:p>
    <w:p w14:paraId="7E5246A3"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ועוד דדרשינן הא יש צמיד פתיל עליו טהור ומי לא עסקינן דיחדינהו לאשתו נדה - הרש"ש ציין דכן אמרינן בשבת פד:, ופירש כוונת תוס' דכשם דהתם ילפינן דכלי חרס מוקף צמיד פתיל אינו מטמא מדרס, דמי לא עסקינן דמיירי קרא אפילו כשיחדו לישיבת אשתו נדה, הכי נמי נאמר מי לא עסקינן דיש לו יד ואפילו הכי טהור ש"מ דאין יד מכניס טומאה. ובשטמ"ק (ל"ז) גריס הכי בהדיא.</w:t>
      </w:r>
    </w:p>
    <w:p w14:paraId="356CC5D7"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דף לח:</w:t>
      </w:r>
    </w:p>
    <w:p w14:paraId="28EE8ED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גמ'</w:t>
      </w:r>
    </w:p>
    <w:p w14:paraId="62EB923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מאי הריס אר"פ תורא ברא דעינא - עי' תוס' לקמן מג: ד"ה ושנשרו.</w:t>
      </w:r>
    </w:p>
    <w:p w14:paraId="02564C30"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ת"ר דק משוקע הרי זה מום צף אינו מום:</w:t>
      </w:r>
    </w:p>
    <w:p w14:paraId="43B583FC"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מהו משוקע ומהו צף, ומה הדין בשוה?</w:t>
      </w:r>
    </w:p>
    <w:p w14:paraId="25953D62"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פירש רש"י דק המשקע את העין. ותמה שטמ"ק השלם בשם תו"ח, ד'עין' הוא לשון נקבה, וא"כ הוה לברייתא למימר "דק משוקעת". לכן הוא מפרש דהיינו שהדק עצמו משוקע, והוי מום לפי שאינו יכול לראות, משא"כ כשהדק צף אינו סותם את העין ויכול לראות לכך אינו מום. וכן הוא לשון הרמב"ם (ביאמ"ק ז. ה.) "והוא שתהיה צפה על גבי השחור, אבל אם לא היתה צפה או שהיתה מושקעת בשחור אינו מום".</w:t>
      </w:r>
    </w:p>
    <w:p w14:paraId="6960931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והנה בסוגיא הוזכר דין דק משוקע או צף, ולא נתפרש מה הדין בשוה שאינו שקוע ולא צף - עי' חזו"א (בכורות כה. יב.).</w:t>
      </w:r>
    </w:p>
    <w:p w14:paraId="38F8E0C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ואע"פ שאמרו אין אדם רואה מומין לעצמו אבל מורה הלכה לתלמידים ותלמידים מורין לו - ובשביל כך קראהו להורות לו כדי שיתירנו לו - רגמ"ה.</w:t>
      </w:r>
    </w:p>
    <w:p w14:paraId="3ED42E4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והאמר ר"א אמר ר"ה כל ת"ח שמורה הלכה ובא אם קודם מעשה אמרה שומעין לו ואם לאו אין שומעין לו:</w:t>
      </w:r>
    </w:p>
    <w:p w14:paraId="6D010B0C"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 לכאורה הוראה דהכא היתה לחומרא דדוקא חלזון ונחש הוה מום קבוע ולא חלזון או נחש, ומאי מקשה דאין שומעין לו - עי' הערות להגריש"א שפירש דיש כאן הוראה לקולא.</w:t>
      </w:r>
    </w:p>
    <w:p w14:paraId="5C11CBB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ב] הנמוקי יוסף (יבמות עז.) כתב בשם הריטב"א דדוקא כשאומר כך קבלתי, אבל אם אומר דבר מסברא ומראה פנים לדבריו שומעין לו. והביא דבריו הרמ"א (חו"מ רמב. לו.), והוסיף "אבל אין שומעין לדידיה דלמא מדמי דברים להדדי שאין דומים, אבל אם הוא פשוט שומעין לו". ולכאורה אין ביאור לדבריו, ועי"ש בט"ז סקכ"א.</w:t>
      </w:r>
    </w:p>
    <w:p w14:paraId="31C0E4C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מ"ט דרבי יוסי דכתיב יצא מחלב עינימו תרבא דעינא איקרי עינימו סתמא לא איקרי - עי' חזו"א בכורות כה. יג.</w:t>
      </w:r>
    </w:p>
    <w:p w14:paraId="5016649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ור"מ מ"ט מה לשון תבלול דבר המבלבל את העינים - בחי' הגרי"ז נסתפק האם ר' מאיר פליג רק בזה משום שקראו הכתוב 'תבלול', או דבעלמא נמי ס"ל דאיכא מום בלובן שבעין. [צ"ע דבתוס' מ: (ד"ה והא) מפורש דפליגי ר"מ ורבנן האם יש מומין בלבן]. וראה חזו"א (בכורות כה. יז.) שגם דן דיתכן דלר' מאיר חשיב ע"י הבלבול כמום שבשחור. </w:t>
      </w:r>
    </w:p>
    <w:p w14:paraId="061DBFB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מתני'</w:t>
      </w:r>
    </w:p>
    <w:p w14:paraId="3E506E34"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חורוור והמים הקבועין - לקמן מד. מרבינן מ"איש עור" דלא רק עיור ממש הוי מום אלא גם חורוור ומים הקבועין.</w:t>
      </w:r>
    </w:p>
    <w:p w14:paraId="2EA08680"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ואלו הן מים הקבועין אכל לח ויבש של גשמים לח ויבש של שלחים וכו':</w:t>
      </w:r>
    </w:p>
    <w:p w14:paraId="5F54AC8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 האם הוא רפואה או בדיקה ונסיון?</w:t>
      </w:r>
    </w:p>
    <w:p w14:paraId="4E6B6A3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האכילו אותו ועבר, האם כיון שנתרפא נמצא דלא הוי מום, או שגם על ידי רפואה הוי מום, והאי בדיקה אינה רפואה אלא בדיקה ונסיון האם הם קבועים - תלוי הדבר בשני פירושי תוס' ד"ה וסימניך.</w:t>
      </w:r>
    </w:p>
    <w:p w14:paraId="09D6C282"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וברש"י משמע שהוא רפואה וכפירוש קמא דתוס' - עי' בדברינו על רש"י ד"ה או שלא אכל. אמנם מדברי הרמב"ם (איסו"מ ב. יג.) דקדק חזון יחזקאל (תוספתא בכורו פ"ד ה"ב) שאינו רפואה אלא בדיקה. </w:t>
      </w:r>
    </w:p>
    <w:p w14:paraId="0EF0B8B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ב] בדברי רש"י:</w:t>
      </w:r>
    </w:p>
    <w:p w14:paraId="43EBF763"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רש"י פירש שאכל יחד לח ויבש של גשמים או של שלחים, והדר קאמר דאפילו אכלן זה אחר זה אינו רפואה עד שיאכל לח ואח"כ יבש.</w:t>
      </w:r>
    </w:p>
    <w:p w14:paraId="4E7E6AC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ותמה הח"נ דלפי זה כדמשני הגמ' דמתני' ה"ק "אכל לח ויבש של גשמים הרי זה מום, בית השלחין אינו מום, ודגשמים נמי אכל יבש ואח"כ לח אינו מום עד שיאכל יבש אחר הלח", נמצא דשל גשמים כשאוכל יחד הוי בדיקה והוי מום, ורק בזה אחר זה יש חילוק, ומתוך כך תמה על הרע"ב וכן הרמב"ם (בכורות ב. יג.) שלא כתבו דאם אכלן יחד הוי מום - עי' מש"כ לבאר דלא היה בגירסתם במשנה תיבת 'או'.</w:t>
      </w:r>
    </w:p>
    <w:p w14:paraId="62D43282"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ברם יעוי' ברש"ש וביתר הרחבה במים קדושים, שכתבו דהא דפירש"י שאכלן יחד הוא לפי ההו"א דהמקשן בגמ', וכדרכו דרש"י לפרש המשנה כהס"ד, אבל למסקנת התרצן כולה מתני' איירי כשאכלן זה אחר זה.</w:t>
      </w:r>
    </w:p>
    <w:p w14:paraId="01A27E9F"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גמ'</w:t>
      </w:r>
    </w:p>
    <w:p w14:paraId="51E0419F"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וישנו ג' חדשים - פירש רש"י דג' חודשים בדקינן ליה בהכי. וכן לקמן פירש"י דמאכילין אותו בכל יום. והקשה שטמ"ק השלם בשם תו"ח, מנא ליה שמאכילין אותו בכל יום. ופירש הוא דקאי על הזמן שצומח, דהיינו כדמסקינן אדר וחצי ניסן לח, אלול וחצי תשרי יבש. </w:t>
      </w:r>
    </w:p>
    <w:p w14:paraId="234262E1"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וראה תמיהת הח"נ שהבאנו בגמ' לקמן (ד"ה איבעיא להו), ואף הוא מסיק דקאי על הזמן שצומח ודלא כרש"י. וע"ע חי' הגרי"ז.</w:t>
      </w:r>
    </w:p>
    <w:p w14:paraId="44D8292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וברגמ"ה כתב שני פירושים, וצ"ב מה החילוק ביניהם דתרוייהו כעין פירש"י.</w:t>
      </w:r>
    </w:p>
    <w:p w14:paraId="33B0A294"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חסורי מיחסרא והכי קתני - פירש רש"י דחסורי מחסרא מתני'. והחזו"א (בכורות כה. ז.) כתב שלכאורה ראוי היה יותר להגיה הברייתא, ואכן נראה שהגיהו הברייתא ולא המשנה, והוסיף שכן נראה גירסת הרמב"ם בגמ'. וראה גם רגמ"ה שפירש דחסורי מיחסרא מתניתא.</w:t>
      </w:r>
    </w:p>
    <w:p w14:paraId="1A59CB94"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אכל לח ויבש של גשמים ה"ז מום בית השלחין אינו מום - הלח"מ (איסו"מ ב. יד.) העיר על הרמב"ם שלא הזכיר דבית השלחין אינה בדיקה. וראה רדב"ז שם (סי"ג), חסדי דוד (תוספתא פ"ד ד"ה וריר), לקוטי הלכות (עין משפט אות פ'), וחזו"א (בכורות כה. ז.).</w:t>
      </w:r>
    </w:p>
    <w:p w14:paraId="01E3AF02"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איבעיא להו לח בזמן לח ויבש בזמן היבש או דלמא לח ויבש בזמן הלח:</w:t>
      </w:r>
    </w:p>
    <w:p w14:paraId="16BD82B9"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א] הח"נ תמה מאי איבעיא להו, הלא שנינו בברייתא "וישנו ג' חדשים", ואם לח ויבש תרוייהו להאכילו בזמן הלח, הרי אינו אלא חודש וחצי [אדר וחצי ניסן]. וכן תמה הרש"ש וכתב דיש לישב.</w:t>
      </w:r>
    </w:p>
    <w:p w14:paraId="7F4CA003"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ותירץ הח"נ דאפשר הא דקתני "וישנו ג' חדשים" קאי על הזמן שצומח בו הלח והיבש. והנה פירושו הוא דלא כרש"י, ועי' בדברינו לעיל ד"ה וישנו. וע"ע חזו"א (בכורות כה. ו.).</w:t>
      </w:r>
    </w:p>
    <w:p w14:paraId="39A39BC2"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ב] הרש"ש העיר מדוע לא איבעיא נמי איפכא, או דילמא לח ויבש בזמן היבש.</w:t>
      </w:r>
    </w:p>
    <w:p w14:paraId="549B474E"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ומהר"י קורקוס (איסו"מ פ"ב סוף הט"ו) כתב דנראה דבהא ליכא לספוקי, דלח בזמן יבש ליכא דאנן לח של אדר וניסן בעינן. וראה עוד חזו"א (בכורות סי' כ"ה סוף סק"ו).</w:t>
      </w:r>
    </w:p>
    <w:p w14:paraId="640B4F67"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ג] בסוגיין לא נפשטה הבעיא, ותמה הח"נ על הרמב"ם (איסו"מ ב. יג.) שפסק בפשיטות דלח בזמן לח ויבש בזמן יבש - עי' בדבריו.</w:t>
      </w:r>
    </w:p>
    <w:p w14:paraId="20F21AFB"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הר המוריה (אות מ"א), ולקוטי הלכות (עין משפט אות פ').</w:t>
      </w:r>
    </w:p>
    <w:p w14:paraId="0301CCA1"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וכמה מאכילין אותו וכו' כגרוגרת - כתב רגמ"ה "אפילו כגרוגרת אחת מכל אחד די לבדיקה", משמע דכל שכן דמהני יותר מכגרוגרת. וכן הוא לשון הרמב"ם (איסו"מ ב. יד.) "כגרוגרת או יותר".</w:t>
      </w:r>
    </w:p>
    <w:p w14:paraId="7713EDD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רש"י</w:t>
      </w:r>
    </w:p>
    <w:p w14:paraId="52992C06"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דק משוקע - דק המשקע את העין - עי' בדברינו בגמ' ד"ה ת"ר דק.</w:t>
      </w:r>
    </w:p>
    <w:p w14:paraId="593AD2F2"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חורוור - חולי הוא שיש טיפין לבנות בעין - רגמ"ה כתב דאית דאמרי שיש קרום בעין.</w:t>
      </w:r>
    </w:p>
    <w:p w14:paraId="40BB75E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ד"ה בודקין ג"פ - אע"פ שמום נמצא שם ביום פ' לא הוי מום דשמא בינתים הלך לו וחזר שכן דרכו - מבואר מרש"י שמום שעבר וחזר חשיב מום עובר. ועי' ראשית בכורים שמסתפק במום שדרכו לעולם לעבור לפי שעה ולחזור אי חשיב מום קבוע או עובר.</w:t>
      </w:r>
    </w:p>
    <w:p w14:paraId="72A77057"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לח - והאכילוהו ביחד לח ויבש של גשמים - עי' בדברינו במשנה ד"ה ואלו הן (אות ב').</w:t>
      </w:r>
    </w:p>
    <w:p w14:paraId="1C8DADBF"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או שלא אכל - אינו מום עד שיאכל יבש אחר הלח דזו היא דרך רפואתו - משמע מפירש"י דיבש אחר הלח זו רפואתו, ואם נתרפא הוי מום עובר. אבל תוס' (ד"ה וסימניך) סוברים בפירוש שני שמום העובר ע"י רפואה הוי נמי מום, והכא אינו רפואה אלא בדיקה ונסיון, ומשמע שרש"י מפרש כפירוש קמא דתוס'.</w:t>
      </w:r>
    </w:p>
    <w:p w14:paraId="024F40D9"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וישנו ג' חדשים - דג' חדשים בדקינן ליה בהכי - עי' בדברינו בגמ' ד"ה וישנו.</w:t>
      </w:r>
    </w:p>
    <w:p w14:paraId="35776ABF"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חסורי מחסרא - מתני' - עי' בדברינו בגמ' ד"ה חסורי מחסרא.</w:t>
      </w:r>
    </w:p>
    <w:p w14:paraId="4146F7C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תוס'</w:t>
      </w:r>
    </w:p>
    <w:p w14:paraId="5A9C8EB1"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וסימניך - משמע דהוי מום קבוע ותימה דבפ' מי שאחזו יש רפואות לברקא וכו' וי"ל דהתם וכו' ועוד י"ל דהיכא דאין מתרפא מאליו חשיב מום:</w:t>
      </w:r>
    </w:p>
    <w:p w14:paraId="431B10BD"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האם מום היכול להתרפאות ע"י רפואה נחשב מום עובר?</w:t>
      </w:r>
    </w:p>
    <w:p w14:paraId="005E06D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תירוצי תוס' נחלקו בזה: תירוץ קמא סבר דכל מום שיכול להתרפאות ואפילו רק ע"י רפואה חשיב מום עובר. ותירוץ השני סבר דרק היכא שמתרפא מאליו חשיב מום עובר, ואם אינו עובר אלא ע"י רפואות חשיב מום קבוע.</w:t>
      </w:r>
    </w:p>
    <w:p w14:paraId="32393A53"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ותוס' לעיל לד. (סוף ד"ה אילימא) סברי כתירוץ קמא. ותוס' גיטין סט. (ד"ה לברוקתי) כתבו שני התירוצים, ועל תירוץ השני הוסיפו "דכל שאינו עובר מאליו </w:t>
      </w:r>
      <w:r w:rsidRPr="002E6030">
        <w:rPr>
          <w:rFonts w:eastAsia="Tahoma" w:hint="cs"/>
          <w:b/>
          <w:bCs/>
          <w:color w:val="00000A"/>
          <w:spacing w:val="20"/>
          <w:position w:val="6"/>
          <w:rtl/>
        </w:rPr>
        <w:t xml:space="preserve">או ע"י רפואה קלה </w:t>
      </w:r>
      <w:r w:rsidRPr="002E6030">
        <w:rPr>
          <w:rFonts w:eastAsia="Tahoma" w:hint="cs"/>
          <w:color w:val="00000A"/>
          <w:spacing w:val="20"/>
          <w:position w:val="6"/>
          <w:rtl/>
        </w:rPr>
        <w:t>חשיב מום קבוע".</w:t>
      </w:r>
    </w:p>
    <w:p w14:paraId="587F6249"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וברש"י (ד"ה או שלא אכל) משמע כפירוש קמא - עי' בדברינו על רש"י.</w:t>
      </w:r>
    </w:p>
    <w:p w14:paraId="29EA7478"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וראה מהרי"ט אלגזי (סי' נ"ג) שדן להביא ראיה לפירוש קמא מדברי הספרי פר' ראה, ומאידך מוכיח כפירוש השני מסוגיית הגמ' זבחים קיד.</w:t>
      </w:r>
    </w:p>
    <w:p w14:paraId="2282F34A"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מיהו מחדש מהריט"א דאף הפירוש השני שסובר דאף כשעובר ע"י רפואה חשיב מום קבוע, היינו כשפדאו ושחטו בעוד מומו בו, אבל אם עבר המום ע"י רפואה קודם שיפדה, חזר לקדושתו הראשונה והרי הוא כבכור תם - עי' בדבריו.</w:t>
      </w:r>
    </w:p>
    <w:p w14:paraId="14BC339B"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ברם החזו"א (בכורות כה. יט.) נקט בפשיטות דאין חוזר לקדושתו, והוי כנתרפא לאחר פדיון, דכיון שנפל בו מום הרי הוא כפדוי. וראה במשנת רבי אהרן (טו: על רד"ה סמוך לפדיון, אות ג') שנסתפק בזה. </w:t>
      </w:r>
    </w:p>
    <w:p w14:paraId="13146CFF"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ועוד על דברי מהריט"א - יעוי' בהרחבה באחיעזר (יו"ד סי' ל"ה). וראה עוד בדברי מהריט"א (אות נ"ב סק"ב), יד דוד כאן, קהלות יעקב (סי' ל' סק"ב), ומנחת אברהם (עמ' קנ"ג). </w:t>
      </w:r>
    </w:p>
    <w:p w14:paraId="11A62225"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תדע דלקמן אמרינן גבי נפגם הזובן נפגם ולא ניטל דניטל חוזר לאיתנו יותר [אע"ג] דכשנפגם נמי הוי יכול ליטלו:</w:t>
      </w:r>
    </w:p>
    <w:p w14:paraId="2D789F10"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b/>
          <w:bCs/>
          <w:color w:val="00000A"/>
          <w:spacing w:val="20"/>
          <w:position w:val="6"/>
          <w:rtl/>
        </w:rPr>
        <w:t>א.</w:t>
      </w:r>
      <w:r w:rsidRPr="002E6030">
        <w:rPr>
          <w:rFonts w:eastAsia="Tahoma" w:hint="cs"/>
          <w:color w:val="00000A"/>
          <w:spacing w:val="20"/>
          <w:position w:val="6"/>
          <w:rtl/>
        </w:rPr>
        <w:t xml:space="preserve"> שמן רוקח הביא קושיא על סברת תוס', דאיך יתכן שמום קבוע שכבר פקעה קדושתו תחזור עליו קדושה כשיבריא. וציין למרכבת המשנה (שחיטה ט. ח.) שכתב להכריע עפ"י התוספתא פ"ד דבכורות שמום קבוע ודאי אי אפשר שיחזור ויתרפא. </w:t>
      </w:r>
    </w:p>
    <w:p w14:paraId="077AF671"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שי למורא הביא קושית עמודי אור, דלקמן נג: אמרינן "וכ"ת אפשר דשדי מומא בכוליה עדריה מהרה יבנה ביהמ"ק ובעינן בהמה להקרבה", ולכאורה הרי יכול לפגום הזובן והוי מום קבוע, וכשיבנה בית המקדש יטלנו כולו ויתכפר - עי' שי למורא שכתב כמה אופנים לישב.</w:t>
      </w:r>
    </w:p>
    <w:p w14:paraId="134D076C"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ואין להעמידה דלית בה עצם דתלתולי בעלמא הוא כדלקמן - עי' בסוגיא לקמן מ:, ועי' שמן רוקח כאן לשיטת רש"י ושיטת הרמב"ם בסוגיא שם.</w:t>
      </w:r>
    </w:p>
    <w:p w14:paraId="0D2280D2"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ומיהו יש להעמידה ביבלת שבעין ודלית בה שער וכו' - עי' חזו"א בכורות סי' כ"ה סקי"ט. </w:t>
      </w:r>
    </w:p>
    <w:p w14:paraId="7FB4AFCF" w14:textId="77777777" w:rsidR="00210DE0" w:rsidRPr="002E6030" w:rsidRDefault="00210DE0" w:rsidP="00210DE0">
      <w:pPr>
        <w:spacing w:line="240" w:lineRule="atLeast"/>
        <w:jc w:val="both"/>
        <w:rPr>
          <w:rFonts w:eastAsia="Tahoma"/>
          <w:color w:val="00000A"/>
          <w:spacing w:val="20"/>
          <w:position w:val="6"/>
          <w:rtl/>
        </w:rPr>
      </w:pPr>
      <w:r w:rsidRPr="002E6030">
        <w:rPr>
          <w:rFonts w:eastAsia="Tahoma" w:hint="cs"/>
          <w:color w:val="00000A"/>
          <w:spacing w:val="20"/>
          <w:position w:val="6"/>
          <w:rtl/>
        </w:rPr>
        <w:t>ד"ה אם קודם - אומר ר"ת דלא אמרינן הכי אלא היכא דצריך לאותה הוראה וכו' - פי' דלא תטעה דר"ל כל היכא שת"ח מחדש הוראה בשעה שהובא לפניו מעשה אין שומעין לו, וא"כ כבר אמרה קודם לכן בביהמ"ד, קמ"ל דרק היכא שהוא עצמו נצרך לאותה הוראה.</w:t>
      </w:r>
    </w:p>
    <w:p w14:paraId="51C988E4"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וביבמות בפ' הערל גבי חגר חרב כישמעאל - והתם נמי היה יתרא הישראלי צריך לאותה הוראה דמואבי ולא מואבית, שהרי נשא את בת ישי - תוס' יבמות ריש עז. עי"ש.</w:t>
      </w:r>
    </w:p>
    <w:p w14:paraId="3B9573DC" w14:textId="77777777" w:rsidR="00210DE0" w:rsidRPr="002E6030" w:rsidRDefault="00210DE0" w:rsidP="00210DE0">
      <w:pPr>
        <w:tabs>
          <w:tab w:val="left" w:pos="6038"/>
        </w:tabs>
        <w:jc w:val="both"/>
        <w:rPr>
          <w:spacing w:val="20"/>
          <w:position w:val="6"/>
          <w:rtl/>
        </w:rPr>
      </w:pPr>
      <w:r w:rsidRPr="002E6030">
        <w:rPr>
          <w:rFonts w:hint="cs"/>
          <w:spacing w:val="20"/>
          <w:position w:val="6"/>
          <w:rtl/>
        </w:rPr>
        <w:lastRenderedPageBreak/>
        <w:t>ד"ה יצא מחלב - אבל פשטיה דקרא רוצה לומר שיוצא העין ובולט לחוץ מרוב שומן שבתוכו - וכן פירש"י בתהלים (עג. ז.) "עיניהם בולטות מרוב שומן, כל אדם כחוש עיניו שוקעות".</w:t>
      </w:r>
    </w:p>
    <w:p w14:paraId="6F8AA160" w14:textId="77777777" w:rsidR="00210DE0" w:rsidRPr="002E6030" w:rsidRDefault="00210DE0" w:rsidP="00210DE0">
      <w:pPr>
        <w:tabs>
          <w:tab w:val="left" w:pos="6038"/>
        </w:tabs>
        <w:jc w:val="both"/>
        <w:rPr>
          <w:spacing w:val="20"/>
          <w:position w:val="6"/>
          <w:rtl/>
        </w:rPr>
      </w:pPr>
      <w:r w:rsidRPr="002E6030">
        <w:rPr>
          <w:rFonts w:hint="cs"/>
          <w:spacing w:val="20"/>
          <w:position w:val="6"/>
          <w:rtl/>
        </w:rPr>
        <w:t>דף לט.</w:t>
      </w:r>
    </w:p>
    <w:p w14:paraId="345DD3A4" w14:textId="77777777" w:rsidR="00210DE0" w:rsidRPr="002E6030" w:rsidRDefault="00210DE0" w:rsidP="00210DE0">
      <w:pPr>
        <w:tabs>
          <w:tab w:val="left" w:pos="6038"/>
        </w:tabs>
        <w:jc w:val="both"/>
        <w:rPr>
          <w:spacing w:val="20"/>
          <w:position w:val="6"/>
          <w:rtl/>
        </w:rPr>
      </w:pPr>
      <w:r w:rsidRPr="002E6030">
        <w:rPr>
          <w:rFonts w:hint="cs"/>
          <w:spacing w:val="20"/>
          <w:position w:val="6"/>
          <w:rtl/>
        </w:rPr>
        <w:t>גמ'</w:t>
      </w:r>
    </w:p>
    <w:p w14:paraId="0E8D067C" w14:textId="77777777" w:rsidR="00210DE0" w:rsidRPr="002E6030" w:rsidRDefault="00210DE0" w:rsidP="00210DE0">
      <w:pPr>
        <w:tabs>
          <w:tab w:val="left" w:pos="6038"/>
        </w:tabs>
        <w:jc w:val="both"/>
        <w:rPr>
          <w:spacing w:val="20"/>
          <w:position w:val="6"/>
          <w:rtl/>
        </w:rPr>
      </w:pPr>
      <w:r w:rsidRPr="002E6030">
        <w:rPr>
          <w:rFonts w:hint="cs"/>
          <w:spacing w:val="20"/>
          <w:position w:val="6"/>
          <w:rtl/>
        </w:rPr>
        <w:t>את"ל בסעודה ראשונה קודם אכילה או לאחר אכילה - שיטת הרמב"ם לפסוק בכל מקום כאת"ל, ולפי זה היה לו לפרש (בפ"ד מהל' איסו"מ הלי"ד) דבסעודה ראשונה בלבד - עי"ש כס"מ, לח"מ, ומהר"י קורקוס.</w:t>
      </w:r>
    </w:p>
    <w:p w14:paraId="533E7699" w14:textId="77777777" w:rsidR="00210DE0" w:rsidRPr="002E6030" w:rsidRDefault="00210DE0" w:rsidP="00210DE0">
      <w:pPr>
        <w:tabs>
          <w:tab w:val="left" w:pos="6038"/>
        </w:tabs>
        <w:jc w:val="both"/>
        <w:rPr>
          <w:spacing w:val="20"/>
          <w:position w:val="6"/>
          <w:rtl/>
        </w:rPr>
      </w:pPr>
      <w:r w:rsidRPr="002E6030">
        <w:rPr>
          <w:rFonts w:hint="cs"/>
          <w:spacing w:val="20"/>
          <w:position w:val="6"/>
          <w:rtl/>
        </w:rPr>
        <w:t>קודם שתיה או לאחר שתיה - כתב הרדב"ז (איסו"מ ב. יד.) דמפירוש רש"י משמע דמיבעי בשתיה על הצד דמהני לאחר אכילה, דאילו קודם אכילה ודאי מהני בין קודם או לאחר שתיה. אולם מדברי הרמב"ם שם אין נראה כן - עי' בדבריו.</w:t>
      </w:r>
    </w:p>
    <w:p w14:paraId="1E58A439" w14:textId="77777777" w:rsidR="00210DE0" w:rsidRPr="002E6030" w:rsidRDefault="00210DE0" w:rsidP="00210DE0">
      <w:pPr>
        <w:tabs>
          <w:tab w:val="left" w:pos="6038"/>
        </w:tabs>
        <w:jc w:val="both"/>
        <w:rPr>
          <w:spacing w:val="20"/>
          <w:position w:val="6"/>
          <w:rtl/>
        </w:rPr>
      </w:pPr>
      <w:r w:rsidRPr="002E6030">
        <w:rPr>
          <w:rFonts w:hint="cs"/>
          <w:spacing w:val="20"/>
          <w:position w:val="6"/>
          <w:rtl/>
        </w:rPr>
        <w:t>קודם שתיה ודאי מעלי ליה כשערי לאחר שתיה מאי - כן הוא גירסת רש"י ורגמ"ה. אבל מהרמב"ם (איסו"מ ב. יד.) מוכח דגרס איפכא וס"ל דאחר שתיה מעלי טפי - עי' מהר"י קורקוס שם. וראה לקוטי הלכות (עין משפט אות ש') האם יש סייעתא לרמב"ם מהירושלמי.</w:t>
      </w:r>
    </w:p>
    <w:p w14:paraId="49A0F3FA" w14:textId="77777777" w:rsidR="00210DE0" w:rsidRPr="002E6030" w:rsidRDefault="00210DE0" w:rsidP="00210DE0">
      <w:pPr>
        <w:tabs>
          <w:tab w:val="left" w:pos="6038"/>
        </w:tabs>
        <w:jc w:val="both"/>
        <w:rPr>
          <w:spacing w:val="20"/>
          <w:position w:val="6"/>
          <w:rtl/>
        </w:rPr>
      </w:pPr>
      <w:r w:rsidRPr="002E6030">
        <w:rPr>
          <w:rFonts w:hint="cs"/>
          <w:spacing w:val="20"/>
          <w:position w:val="6"/>
          <w:rtl/>
        </w:rPr>
        <w:t>אמר רנב"י ובלבד שיהו משולשים - שיטות הראשונים בזה - יעוי' בדברינו על תוס'.</w:t>
      </w:r>
    </w:p>
    <w:p w14:paraId="3EBC8C6C" w14:textId="77777777" w:rsidR="00210DE0" w:rsidRPr="002E6030" w:rsidRDefault="00210DE0" w:rsidP="00210DE0">
      <w:pPr>
        <w:tabs>
          <w:tab w:val="left" w:pos="6038"/>
        </w:tabs>
        <w:jc w:val="both"/>
        <w:rPr>
          <w:spacing w:val="20"/>
          <w:position w:val="6"/>
          <w:rtl/>
        </w:rPr>
      </w:pPr>
      <w:r w:rsidRPr="002E6030">
        <w:rPr>
          <w:rFonts w:hint="cs"/>
          <w:spacing w:val="20"/>
          <w:position w:val="6"/>
          <w:rtl/>
        </w:rPr>
        <w:t>אכל ולא איתסי למפרע הוי מומא או מיכן ולהבא:</w:t>
      </w:r>
    </w:p>
    <w:p w14:paraId="6263D377" w14:textId="77777777" w:rsidR="00210DE0" w:rsidRPr="002E6030" w:rsidRDefault="00210DE0" w:rsidP="00210DE0">
      <w:pPr>
        <w:tabs>
          <w:tab w:val="left" w:pos="6038"/>
        </w:tabs>
        <w:jc w:val="both"/>
        <w:rPr>
          <w:spacing w:val="20"/>
          <w:position w:val="6"/>
          <w:rtl/>
        </w:rPr>
      </w:pPr>
      <w:r w:rsidRPr="002E6030">
        <w:rPr>
          <w:rFonts w:hint="cs"/>
          <w:b/>
          <w:bCs/>
          <w:spacing w:val="20"/>
          <w:position w:val="6"/>
          <w:rtl/>
        </w:rPr>
        <w:t>א.</w:t>
      </w:r>
      <w:r w:rsidRPr="002E6030">
        <w:rPr>
          <w:rFonts w:hint="cs"/>
          <w:spacing w:val="20"/>
          <w:position w:val="6"/>
          <w:rtl/>
        </w:rPr>
        <w:t xml:space="preserve"> בביאור הספק - עי' מש"כ אור שמח (איסו"מ ב. טז.), וחזו"א (בכורות כה. ח.).</w:t>
      </w:r>
    </w:p>
    <w:p w14:paraId="2AB459F8" w14:textId="77777777" w:rsidR="00210DE0" w:rsidRPr="002E6030" w:rsidRDefault="00210DE0" w:rsidP="00210DE0">
      <w:pPr>
        <w:tabs>
          <w:tab w:val="left" w:pos="6038"/>
        </w:tabs>
        <w:jc w:val="both"/>
        <w:rPr>
          <w:spacing w:val="20"/>
          <w:position w:val="6"/>
          <w:rtl/>
        </w:rPr>
      </w:pPr>
      <w:r w:rsidRPr="002E6030">
        <w:rPr>
          <w:rFonts w:hint="cs"/>
          <w:b/>
          <w:bCs/>
          <w:spacing w:val="20"/>
          <w:position w:val="6"/>
          <w:rtl/>
        </w:rPr>
        <w:t>ב.</w:t>
      </w:r>
      <w:r w:rsidRPr="002E6030">
        <w:rPr>
          <w:rFonts w:hint="cs"/>
          <w:spacing w:val="20"/>
          <w:position w:val="6"/>
          <w:rtl/>
        </w:rPr>
        <w:t xml:space="preserve"> הנה הקהלות יעקב (טהרות סי' ס"ו) דן בהרחבה בגדר חזקת ג' פעמים, האם עניינה דמהני מכאן ולהבא משום שנתרגל ונתהפך טבעו לכך, או דהוי הוכחה למפרע שמעולם היה כן טבעו. וכתב דאין להוכיח מסוגיין כדחזינן דהוי מום קבוע דמספקא אי הוי הוכחה למפרע או להבא, דיש סברא לחלק לכל צד דלעיל דגבי מום בכור שאני - עי' בדבריו.</w:t>
      </w:r>
    </w:p>
    <w:p w14:paraId="63EC3B7C" w14:textId="77777777" w:rsidR="00210DE0" w:rsidRPr="002E6030" w:rsidRDefault="00210DE0" w:rsidP="00210DE0">
      <w:pPr>
        <w:tabs>
          <w:tab w:val="left" w:pos="6038"/>
        </w:tabs>
        <w:jc w:val="both"/>
        <w:rPr>
          <w:spacing w:val="20"/>
          <w:position w:val="6"/>
          <w:rtl/>
        </w:rPr>
      </w:pPr>
      <w:r w:rsidRPr="002E6030">
        <w:rPr>
          <w:rFonts w:hint="cs"/>
          <w:spacing w:val="20"/>
          <w:position w:val="6"/>
          <w:rtl/>
        </w:rPr>
        <w:t>למאי נפק"מ למימעל בפדיונו:</w:t>
      </w:r>
    </w:p>
    <w:p w14:paraId="78B2ED51" w14:textId="77777777" w:rsidR="00210DE0" w:rsidRPr="002E6030" w:rsidRDefault="00210DE0" w:rsidP="00210DE0">
      <w:pPr>
        <w:tabs>
          <w:tab w:val="left" w:pos="6038"/>
        </w:tabs>
        <w:jc w:val="both"/>
        <w:rPr>
          <w:spacing w:val="20"/>
          <w:position w:val="6"/>
          <w:rtl/>
        </w:rPr>
      </w:pPr>
      <w:r w:rsidRPr="002E6030">
        <w:rPr>
          <w:rFonts w:hint="cs"/>
          <w:spacing w:val="20"/>
          <w:position w:val="6"/>
          <w:rtl/>
        </w:rPr>
        <w:t>א] פירש רש"י דלא מיירי בבכור דלא שייך ביה פדיון אלא בשאר מוקדשין. והקשה שי למורא הרי בבכור קיימינן ואמאי לא קבעי בבכור כגון גזזו בתוך השמונים יום, דאי אמרינן שבעל מום הוא למפרע גיזתו מותרת מן התורה, ואם לאו אסורה - עי' בדבריו.</w:t>
      </w:r>
    </w:p>
    <w:p w14:paraId="03474480" w14:textId="77777777" w:rsidR="00210DE0" w:rsidRPr="002E6030" w:rsidRDefault="00210DE0" w:rsidP="00210DE0">
      <w:pPr>
        <w:tabs>
          <w:tab w:val="left" w:pos="6038"/>
        </w:tabs>
        <w:jc w:val="both"/>
        <w:rPr>
          <w:spacing w:val="20"/>
          <w:position w:val="6"/>
          <w:rtl/>
        </w:rPr>
      </w:pPr>
      <w:r w:rsidRPr="002E6030">
        <w:rPr>
          <w:rFonts w:hint="cs"/>
          <w:spacing w:val="20"/>
          <w:position w:val="6"/>
          <w:rtl/>
        </w:rPr>
        <w:t xml:space="preserve">ושמן רוקח הקשה דמשכחת נפק"מ בבכור כדאמרינן במכות כב. המרביע שור פסולי המוקדשין לוקה שנים, והכי נמי אי רק מכאן ולהבא הוי מום לוקה אחת, ואם למפרע הוי מום לוקה שנים - עי' בדבריו.   </w:t>
      </w:r>
    </w:p>
    <w:p w14:paraId="601B9094" w14:textId="77777777" w:rsidR="00210DE0" w:rsidRPr="002E6030" w:rsidRDefault="00210DE0" w:rsidP="00210DE0">
      <w:pPr>
        <w:tabs>
          <w:tab w:val="left" w:pos="6038"/>
        </w:tabs>
        <w:jc w:val="both"/>
        <w:rPr>
          <w:spacing w:val="20"/>
          <w:position w:val="6"/>
          <w:rtl/>
        </w:rPr>
      </w:pPr>
      <w:r w:rsidRPr="002E6030">
        <w:rPr>
          <w:rFonts w:hint="cs"/>
          <w:spacing w:val="20"/>
          <w:position w:val="6"/>
          <w:rtl/>
        </w:rPr>
        <w:t>ב] הגהות מצפ"א הקשה אמאי קאמר נפק"מ למעול בפדיונו, ולא קאמר למעול בקדשים עצמן אם נהנה בהן, כגון בקדשי קדשים שמועלין בהן מחיים.</w:t>
      </w:r>
    </w:p>
    <w:p w14:paraId="1C8672CF"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ובישוב הקושיא - יעוי' ראשית בכורים, זכר יצחק (נא. ב.), מקור ברוך (ח"ב סי' ו'), חזו"א (בכורות כה. ח.), ומנחת אברהם (עמ' קנ"ד).</w:t>
      </w:r>
    </w:p>
    <w:p w14:paraId="6CEF2F09" w14:textId="77777777" w:rsidR="00210DE0" w:rsidRPr="002E6030" w:rsidRDefault="00210DE0" w:rsidP="00210DE0">
      <w:pPr>
        <w:tabs>
          <w:tab w:val="left" w:pos="6038"/>
        </w:tabs>
        <w:jc w:val="both"/>
        <w:rPr>
          <w:spacing w:val="20"/>
          <w:position w:val="6"/>
          <w:rtl/>
        </w:rPr>
      </w:pPr>
      <w:r w:rsidRPr="002E6030">
        <w:rPr>
          <w:rFonts w:hint="cs"/>
          <w:spacing w:val="20"/>
          <w:position w:val="6"/>
          <w:rtl/>
        </w:rPr>
        <w:t>ג] תוס' רעק"א במשניות תמה אמאי לא נקטה הגמ' בפשיטות דנפק"מ האם חל הפדיון או שצריך לפדותו מחדש.</w:t>
      </w:r>
    </w:p>
    <w:p w14:paraId="2EEC632F"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והנה רגמ"ה אכן פירש דתרתי קאמר, האם חל הפדיון וממילא האם מעל כשנהנה מן הפדיון. אולם הרש"ש דייק מדברי רש"י דלענין חלות הפדיון בכל גווני חל, ואפילו פדה תוך שמונים מהני לחול לאחר שמונים כמו שפסק רש"ל לענין פדיון הבן בתוך שלושים דמסתמא כוונתו שיחול בעת שיוכל ודלא כש"ך. ועי' אור גדול במשניות שמדברי הרמב"ם (איסו"מ ב. טז.) משמע כרגמ"ה, נמצא שמחלוקת הרש"ל והש"ך היא מחלוקת רש"י עם הרמב"ם ורגמ"ה.</w:t>
      </w:r>
    </w:p>
    <w:p w14:paraId="3DA5BFBE" w14:textId="77777777" w:rsidR="00210DE0" w:rsidRPr="002E6030" w:rsidRDefault="00210DE0" w:rsidP="00210DE0">
      <w:pPr>
        <w:tabs>
          <w:tab w:val="left" w:pos="6038"/>
        </w:tabs>
        <w:jc w:val="both"/>
        <w:rPr>
          <w:spacing w:val="20"/>
          <w:position w:val="6"/>
          <w:rtl/>
        </w:rPr>
      </w:pPr>
      <w:r w:rsidRPr="002E6030">
        <w:rPr>
          <w:rFonts w:hint="cs"/>
          <w:spacing w:val="20"/>
          <w:position w:val="6"/>
          <w:rtl/>
        </w:rPr>
        <w:t>מיהו יעוי' מהר"י קורקוס שם שלא פשיטא ליה דלרש"י מהני הפדיון אף בתוך ימי הבדיקה.</w:t>
      </w:r>
    </w:p>
    <w:p w14:paraId="1AB9A24F"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ועוד בביאור דברי הרמב"ם שם, ובטעם שלא פירש כרש"י - עי' לח"מ, יד דוד, אבני נזר (יו"ד ח"ב סי' ת"ח), זכר יצחק (נא. ב.), מקור ברוך (ח"ב סי' י'), חזו"א (בכורות כה. ח.), והערות להגריש"א.</w:t>
      </w:r>
    </w:p>
    <w:p w14:paraId="5E9472B6" w14:textId="77777777" w:rsidR="00210DE0" w:rsidRPr="002E6030" w:rsidRDefault="00210DE0" w:rsidP="00210DE0">
      <w:pPr>
        <w:tabs>
          <w:tab w:val="left" w:pos="6038"/>
        </w:tabs>
        <w:jc w:val="both"/>
        <w:rPr>
          <w:spacing w:val="20"/>
          <w:position w:val="6"/>
          <w:rtl/>
        </w:rPr>
      </w:pPr>
      <w:r w:rsidRPr="002E6030">
        <w:rPr>
          <w:rFonts w:hint="cs"/>
          <w:spacing w:val="20"/>
          <w:position w:val="6"/>
          <w:rtl/>
        </w:rPr>
        <w:t>קרי שמואל עליה פסחים בזזו בז - עי' פירש"י, וכעי"ז פירש רגמ"ה, ועי' בספר יד בנימין שהביא בזה פירוש חי' רא"מ הורויץ, ומספר טל תורה.</w:t>
      </w:r>
    </w:p>
    <w:p w14:paraId="00018AEF" w14:textId="77777777" w:rsidR="00210DE0" w:rsidRPr="002E6030" w:rsidRDefault="00210DE0" w:rsidP="00210DE0">
      <w:pPr>
        <w:tabs>
          <w:tab w:val="left" w:pos="6038"/>
        </w:tabs>
        <w:jc w:val="both"/>
        <w:rPr>
          <w:spacing w:val="20"/>
          <w:position w:val="6"/>
          <w:rtl/>
        </w:rPr>
      </w:pPr>
      <w:r w:rsidRPr="002E6030">
        <w:rPr>
          <w:rFonts w:hint="cs"/>
          <w:spacing w:val="20"/>
          <w:position w:val="6"/>
          <w:rtl/>
        </w:rPr>
        <w:t>ת"ר ניקבו חוטמין זה לתוך זה מבחוץ הרי זה מום מבפנים אינו מום:</w:t>
      </w:r>
    </w:p>
    <w:p w14:paraId="563BABFE" w14:textId="77777777" w:rsidR="00210DE0" w:rsidRPr="002E6030" w:rsidRDefault="00210DE0" w:rsidP="00210DE0">
      <w:pPr>
        <w:tabs>
          <w:tab w:val="left" w:pos="6038"/>
        </w:tabs>
        <w:jc w:val="both"/>
        <w:rPr>
          <w:spacing w:val="20"/>
          <w:position w:val="6"/>
          <w:rtl/>
        </w:rPr>
      </w:pPr>
      <w:r w:rsidRPr="002E6030">
        <w:rPr>
          <w:rFonts w:hint="cs"/>
          <w:spacing w:val="20"/>
          <w:position w:val="6"/>
          <w:rtl/>
        </w:rPr>
        <w:t>מחלוקת ראשונים בביאור דין זה:</w:t>
      </w:r>
    </w:p>
    <w:p w14:paraId="4A421FD1" w14:textId="77777777" w:rsidR="00210DE0" w:rsidRPr="002E6030" w:rsidRDefault="00210DE0" w:rsidP="00210DE0">
      <w:pPr>
        <w:tabs>
          <w:tab w:val="left" w:pos="6038"/>
        </w:tabs>
        <w:jc w:val="both"/>
        <w:rPr>
          <w:spacing w:val="20"/>
          <w:position w:val="6"/>
          <w:rtl/>
        </w:rPr>
      </w:pPr>
      <w:r w:rsidRPr="002E6030">
        <w:rPr>
          <w:rFonts w:hint="cs"/>
          <w:b/>
          <w:bCs/>
          <w:spacing w:val="20"/>
          <w:position w:val="6"/>
          <w:rtl/>
        </w:rPr>
        <w:t>א.</w:t>
      </w:r>
      <w:r w:rsidRPr="002E6030">
        <w:rPr>
          <w:rFonts w:hint="cs"/>
          <w:spacing w:val="20"/>
          <w:position w:val="6"/>
          <w:rtl/>
        </w:rPr>
        <w:t xml:space="preserve"> רש"י ורע"ב ותפא"י מפרשים ד'מבחוץ' ר"ל מחיצות חיצונות של חוטם, ו'מבפנים' היינו מחיצה הפנימית החולקת את החוטם. והקשה הח"נ דא"כ מהו דקאמרה הברייתא "ניקבו חוטמין זה לתוך זה", </w:t>
      </w:r>
      <w:r w:rsidRPr="002E6030">
        <w:rPr>
          <w:rFonts w:hint="cs"/>
          <w:spacing w:val="20"/>
          <w:position w:val="6"/>
          <w:rtl/>
        </w:rPr>
        <w:lastRenderedPageBreak/>
        <w:t>הרי מבחוץ אינו זה לזה. וכתב הרדב"ז (ביאמ"ק ז. ו.) דעל כרחך רש"י לא גרס "זה לתוך זה" אלא "ניקבו חוטמין" גרידא.</w:t>
      </w:r>
    </w:p>
    <w:p w14:paraId="65CB75E2" w14:textId="77777777" w:rsidR="00210DE0" w:rsidRPr="002E6030" w:rsidRDefault="00210DE0" w:rsidP="00210DE0">
      <w:pPr>
        <w:tabs>
          <w:tab w:val="left" w:pos="6038"/>
        </w:tabs>
        <w:jc w:val="both"/>
        <w:rPr>
          <w:spacing w:val="20"/>
          <w:position w:val="6"/>
          <w:rtl/>
        </w:rPr>
      </w:pPr>
      <w:r w:rsidRPr="002E6030">
        <w:rPr>
          <w:rFonts w:hint="cs"/>
          <w:spacing w:val="20"/>
          <w:position w:val="6"/>
          <w:rtl/>
        </w:rPr>
        <w:t>אמנם הרמב"ם בפיהמ"ש וכן רגמ"ה מפרשים דתרוייהו מיירי שניקבה מחיצה הפנימית, ו'מבחוץ' ר"ל כלפי חוץ במקום שנראה לחוץ, ו'מבפנים' היינו בעומק החוטם. ובחזון יחזקאל (תוספתא פ"ד סוף מ"ב) דקדק לשון התוספתא כהרמב"ם.</w:t>
      </w:r>
    </w:p>
    <w:p w14:paraId="49763A97"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והנה הרדב"ז הנ"ל נקט שהרמב"ם בהלכותיו הוא כפירש"י, אבל בהל' איסו"מ (ב. ב. ב.) פירש שאין שיטת הרמב"ם כרש"י וכדלעיל.</w:t>
      </w:r>
    </w:p>
    <w:p w14:paraId="57B28460" w14:textId="77777777" w:rsidR="00210DE0" w:rsidRPr="002E6030" w:rsidRDefault="00210DE0" w:rsidP="00210DE0">
      <w:pPr>
        <w:tabs>
          <w:tab w:val="left" w:pos="6038"/>
        </w:tabs>
        <w:jc w:val="both"/>
        <w:rPr>
          <w:spacing w:val="20"/>
          <w:position w:val="6"/>
          <w:rtl/>
        </w:rPr>
      </w:pPr>
      <w:r w:rsidRPr="002E6030">
        <w:rPr>
          <w:rFonts w:hint="cs"/>
          <w:b/>
          <w:bCs/>
          <w:spacing w:val="20"/>
          <w:position w:val="6"/>
          <w:rtl/>
        </w:rPr>
        <w:t>ב.</w:t>
      </w:r>
      <w:r w:rsidRPr="002E6030">
        <w:rPr>
          <w:rFonts w:hint="cs"/>
          <w:spacing w:val="20"/>
          <w:position w:val="6"/>
          <w:rtl/>
        </w:rPr>
        <w:t xml:space="preserve"> הכס"מ (ביאמ"ק שם) תמה מדוע השמיט הרמב"ם גבי מומי אדם מום זה דניקבו חוטמין זה לזה, ומשמע שאינו ראוי להיות באדם ואיני יודע למה. וביאר מהר"י קורקוס (איסו"מ שם) דהרמב"ם לשיטתו דמיירי הכל במחיצה החולקת את החוטם, ורק גבי בהמה יש לחלק בין מקום הנראה לשאינו נראה, אבל באדם מחיצה האמצעית מכוסה כולה ואינה נראית. וכן הביאו בספר הליקוטים בשם הרש"ש.</w:t>
      </w:r>
    </w:p>
    <w:p w14:paraId="768D48B0" w14:textId="77777777" w:rsidR="00210DE0" w:rsidRPr="002E6030" w:rsidRDefault="00210DE0" w:rsidP="00210DE0">
      <w:pPr>
        <w:tabs>
          <w:tab w:val="left" w:pos="6038"/>
        </w:tabs>
        <w:jc w:val="both"/>
        <w:rPr>
          <w:spacing w:val="20"/>
          <w:position w:val="6"/>
          <w:rtl/>
        </w:rPr>
      </w:pPr>
      <w:r w:rsidRPr="002E6030">
        <w:rPr>
          <w:rFonts w:hint="cs"/>
          <w:spacing w:val="20"/>
          <w:position w:val="6"/>
          <w:rtl/>
        </w:rPr>
        <w:t>עוד כתב מהר"י קורקוס דיתכן שבאדם אינו מום כי דרך לנקוב האף להניח בו נזם.</w:t>
      </w:r>
    </w:p>
    <w:p w14:paraId="252A84C5"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והרדב"ז שם תירץ דבאדם אינו שכיח לבא מום זה, אבל לעולם אם יארע הוי מום.</w:t>
      </w:r>
    </w:p>
    <w:p w14:paraId="6B3444B8" w14:textId="77777777" w:rsidR="00210DE0" w:rsidRPr="002E6030" w:rsidRDefault="00210DE0" w:rsidP="00210DE0">
      <w:pPr>
        <w:tabs>
          <w:tab w:val="left" w:pos="6038"/>
        </w:tabs>
        <w:jc w:val="both"/>
        <w:rPr>
          <w:spacing w:val="20"/>
          <w:position w:val="6"/>
          <w:rtl/>
        </w:rPr>
      </w:pPr>
      <w:r w:rsidRPr="002E6030">
        <w:rPr>
          <w:rFonts w:hint="cs"/>
          <w:spacing w:val="20"/>
          <w:position w:val="6"/>
          <w:rtl/>
        </w:rPr>
        <w:t xml:space="preserve">וראה עוד מרכבת המשנה (ביאמ"ק שם), חסדי דוד (פ"ד דבכורות ד"ה נקבו), ובחי' הגרי"ז בסוגיין. </w:t>
      </w:r>
    </w:p>
    <w:p w14:paraId="4F3D27CD" w14:textId="77777777" w:rsidR="00210DE0" w:rsidRPr="002E6030" w:rsidRDefault="00210DE0" w:rsidP="00210DE0">
      <w:pPr>
        <w:tabs>
          <w:tab w:val="left" w:pos="6038"/>
        </w:tabs>
        <w:jc w:val="both"/>
        <w:rPr>
          <w:spacing w:val="20"/>
          <w:position w:val="6"/>
          <w:rtl/>
        </w:rPr>
      </w:pPr>
      <w:r w:rsidRPr="002E6030">
        <w:rPr>
          <w:rFonts w:hint="cs"/>
          <w:spacing w:val="20"/>
          <w:position w:val="6"/>
          <w:rtl/>
        </w:rPr>
        <w:t>אמר רב פפא תורא ברא דשיפתיה - פירש רש"י "כלומר חודה של שפה ולא רחבה", וביאר הצ"ק דר"ל לא מקום שהשפתיים נושקות זו לזו, אלא חודה החיצון.</w:t>
      </w:r>
    </w:p>
    <w:p w14:paraId="782CBF1B"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והרמב"ם (ביאמ"ק ז. ז.) כתב "והוא שנסדק מזר שלה עד שתחלק לשני ראשים". וביאר ליקוטי הלכות (עין משפט אות ח') בשם הר המוריה, שהרמב"ם מפרש 'תורא' היינו שפה ולא שורה החיצונה כפירש"י.</w:t>
      </w:r>
    </w:p>
    <w:p w14:paraId="67AC74A1" w14:textId="77777777" w:rsidR="00210DE0" w:rsidRPr="002E6030" w:rsidRDefault="00210DE0" w:rsidP="00210DE0">
      <w:pPr>
        <w:tabs>
          <w:tab w:val="left" w:pos="6038"/>
        </w:tabs>
        <w:jc w:val="both"/>
        <w:rPr>
          <w:spacing w:val="20"/>
          <w:position w:val="6"/>
          <w:rtl/>
        </w:rPr>
      </w:pPr>
      <w:r w:rsidRPr="002E6030">
        <w:rPr>
          <w:rFonts w:hint="cs"/>
          <w:spacing w:val="20"/>
          <w:position w:val="6"/>
          <w:rtl/>
        </w:rPr>
        <w:t xml:space="preserve">וראה חזו"א (בכורות כה. ה.) שעמד מדוע לא כתב הרמב"ם גבי עין אוזן וחוטם עד שיחלקו לשני ראשים. </w:t>
      </w:r>
    </w:p>
    <w:p w14:paraId="5E032E36" w14:textId="77777777" w:rsidR="00210DE0" w:rsidRPr="002E6030" w:rsidRDefault="00210DE0" w:rsidP="00210DE0">
      <w:pPr>
        <w:tabs>
          <w:tab w:val="left" w:pos="6038"/>
        </w:tabs>
        <w:jc w:val="both"/>
        <w:rPr>
          <w:spacing w:val="20"/>
          <w:position w:val="6"/>
          <w:rtl/>
        </w:rPr>
      </w:pPr>
      <w:r w:rsidRPr="002E6030">
        <w:rPr>
          <w:rFonts w:hint="cs"/>
          <w:spacing w:val="20"/>
          <w:position w:val="6"/>
          <w:rtl/>
        </w:rPr>
        <w:t>מתני'</w:t>
      </w:r>
    </w:p>
    <w:p w14:paraId="3B10B2C5" w14:textId="77777777" w:rsidR="00210DE0" w:rsidRPr="002E6030" w:rsidRDefault="00210DE0" w:rsidP="00210DE0">
      <w:pPr>
        <w:tabs>
          <w:tab w:val="left" w:pos="6038"/>
        </w:tabs>
        <w:jc w:val="both"/>
        <w:rPr>
          <w:spacing w:val="20"/>
          <w:position w:val="6"/>
          <w:rtl/>
        </w:rPr>
      </w:pPr>
      <w:r w:rsidRPr="002E6030">
        <w:rPr>
          <w:rFonts w:hint="cs"/>
          <w:spacing w:val="20"/>
          <w:position w:val="6"/>
          <w:rtl/>
        </w:rPr>
        <w:t>חוטין החיצונות שנפגמו וכו':</w:t>
      </w:r>
    </w:p>
    <w:p w14:paraId="0AA711A7" w14:textId="77777777" w:rsidR="00210DE0" w:rsidRPr="002E6030" w:rsidRDefault="00210DE0" w:rsidP="00210DE0">
      <w:pPr>
        <w:tabs>
          <w:tab w:val="left" w:pos="6038"/>
        </w:tabs>
        <w:jc w:val="both"/>
        <w:rPr>
          <w:spacing w:val="20"/>
          <w:position w:val="6"/>
          <w:rtl/>
        </w:rPr>
      </w:pPr>
      <w:r w:rsidRPr="002E6030">
        <w:rPr>
          <w:rFonts w:hint="cs"/>
          <w:spacing w:val="20"/>
          <w:position w:val="6"/>
          <w:rtl/>
        </w:rPr>
        <w:t>שיטות הראשונים, ומאי שנא אדם מבהמה:</w:t>
      </w:r>
    </w:p>
    <w:p w14:paraId="465CDE3A" w14:textId="77777777" w:rsidR="00210DE0" w:rsidRPr="002E6030" w:rsidRDefault="00210DE0" w:rsidP="00210DE0">
      <w:pPr>
        <w:tabs>
          <w:tab w:val="left" w:pos="6038"/>
        </w:tabs>
        <w:jc w:val="both"/>
        <w:rPr>
          <w:spacing w:val="20"/>
          <w:position w:val="6"/>
          <w:rtl/>
        </w:rPr>
      </w:pPr>
      <w:r w:rsidRPr="002E6030">
        <w:rPr>
          <w:rFonts w:hint="cs"/>
          <w:spacing w:val="20"/>
          <w:position w:val="6"/>
          <w:rtl/>
        </w:rPr>
        <w:t>רש"י לעיל לה. פירש ד'חוטין' היינו ככי דשיני שהשינים קבועות בו. אך רגמ"ה שם פירש דהיינו השינים עצמן. והרמב"ם בפיהמ"ש כאן נקט בפירוש שני כרגמ"ה, וכן פירשו הרע"ב תוי"ט ותפא"י במשניות. ועי' ברמב"ם בפירוש ראשון שנקט שיטה אחרת. וראה עוד בשמן רוקח שהביא שיטה רביעית של רבינו הלל כמבואר בקרבן אהרן פרשת אמור.</w:t>
      </w:r>
    </w:p>
    <w:p w14:paraId="73C63780"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והנה תוס' ריש פירקין (לז. ד"ה מה הפרט) נקטו כפירש"י, וכתבו שאילו נפלו השינים דבהמה אינו מום, דאף באדם לא פסלינן [להלן מד.] אלא משום מראית העין. ברם למפרשים דנפלו שיני הבהמה פסול צ"ע מאי שנא אדם מבהמה.</w:t>
      </w:r>
    </w:p>
    <w:p w14:paraId="164C20F0"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וכתב תפארת ישראל (פ"ז יכין אות מ"ה) שבהמה דרכה לפתוח פיה כשצווחת ואז נראה החיסרון.</w:t>
      </w:r>
    </w:p>
    <w:p w14:paraId="01985F59"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ואבני נזר (או"ח סי' קל"א) תירץ דבאדם זקנות אינה פוסלת, והרי זקן אורחיה בלא שינים לכך אינו פסול הכהן כשנפלו שיניו, משא"כ בהמה שפסולה יותר מג' שנים, ולפיכך כשמקריבים הבהמות דרך כולם להיות עם שינים.</w:t>
      </w:r>
    </w:p>
    <w:p w14:paraId="4D8E89BC" w14:textId="77777777" w:rsidR="00210DE0" w:rsidRPr="002E6030" w:rsidRDefault="00210DE0" w:rsidP="00210DE0">
      <w:pPr>
        <w:tabs>
          <w:tab w:val="left" w:pos="6038"/>
        </w:tabs>
        <w:jc w:val="both"/>
        <w:rPr>
          <w:spacing w:val="20"/>
          <w:position w:val="6"/>
          <w:rtl/>
        </w:rPr>
      </w:pPr>
      <w:r w:rsidRPr="002E6030">
        <w:rPr>
          <w:rFonts w:hint="cs"/>
          <w:spacing w:val="20"/>
          <w:position w:val="6"/>
          <w:rtl/>
        </w:rPr>
        <w:t>אין בודקין מן התיומת ולפנים ואף לא את התיומת:</w:t>
      </w:r>
    </w:p>
    <w:p w14:paraId="7046D82C" w14:textId="77777777" w:rsidR="00210DE0" w:rsidRPr="002E6030" w:rsidRDefault="00210DE0" w:rsidP="00210DE0">
      <w:pPr>
        <w:tabs>
          <w:tab w:val="left" w:pos="6038"/>
        </w:tabs>
        <w:jc w:val="both"/>
        <w:rPr>
          <w:spacing w:val="20"/>
          <w:position w:val="6"/>
          <w:rtl/>
        </w:rPr>
      </w:pPr>
      <w:r w:rsidRPr="002E6030">
        <w:rPr>
          <w:rFonts w:hint="cs"/>
          <w:spacing w:val="20"/>
          <w:position w:val="6"/>
          <w:rtl/>
        </w:rPr>
        <w:t>ביאור הגהת הב"ח:</w:t>
      </w:r>
    </w:p>
    <w:p w14:paraId="68E00459" w14:textId="77777777" w:rsidR="00210DE0" w:rsidRPr="002E6030" w:rsidRDefault="00210DE0" w:rsidP="00210DE0">
      <w:pPr>
        <w:tabs>
          <w:tab w:val="left" w:pos="6038"/>
        </w:tabs>
        <w:jc w:val="both"/>
        <w:rPr>
          <w:spacing w:val="20"/>
          <w:position w:val="6"/>
          <w:rtl/>
        </w:rPr>
      </w:pPr>
      <w:r w:rsidRPr="002E6030">
        <w:rPr>
          <w:rFonts w:hint="cs"/>
          <w:spacing w:val="20"/>
          <w:position w:val="6"/>
          <w:rtl/>
        </w:rPr>
        <w:t>הב"ח הגיה "מן המתאימות", וכן הגירסא במשניות, ופירש רגמ"ה דקרי להו 'מתאימות' לפי שיש לכל אחת שני עיקרין. והרמב"ם בפיהמ"ש כתב מפני שהן מזדווגות [מתחברות זו לזו]. ותפא"י (יכין אות ל"ח) כתב שכל אחת נראית כשתים מחוברות יחד כתאומים.</w:t>
      </w:r>
    </w:p>
    <w:p w14:paraId="7513A79D" w14:textId="77777777" w:rsidR="00210DE0" w:rsidRPr="002E6030" w:rsidRDefault="00210DE0" w:rsidP="00210DE0">
      <w:pPr>
        <w:tabs>
          <w:tab w:val="left" w:pos="6038"/>
        </w:tabs>
        <w:jc w:val="both"/>
        <w:rPr>
          <w:spacing w:val="20"/>
          <w:position w:val="6"/>
          <w:rtl/>
        </w:rPr>
      </w:pPr>
      <w:r w:rsidRPr="002E6030">
        <w:rPr>
          <w:rFonts w:hint="cs"/>
          <w:spacing w:val="20"/>
          <w:position w:val="6"/>
          <w:rtl/>
        </w:rPr>
        <w:t>גמ'</w:t>
      </w:r>
    </w:p>
    <w:p w14:paraId="0E1237B6" w14:textId="77777777" w:rsidR="00210DE0" w:rsidRPr="002E6030" w:rsidRDefault="00210DE0" w:rsidP="00210DE0">
      <w:pPr>
        <w:tabs>
          <w:tab w:val="left" w:pos="6038"/>
        </w:tabs>
        <w:jc w:val="both"/>
        <w:rPr>
          <w:spacing w:val="20"/>
          <w:position w:val="6"/>
          <w:rtl/>
        </w:rPr>
      </w:pPr>
      <w:r w:rsidRPr="002E6030">
        <w:rPr>
          <w:rFonts w:hint="cs"/>
          <w:spacing w:val="20"/>
          <w:position w:val="6"/>
          <w:rtl/>
        </w:rPr>
        <w:t>איזהו תיומת מן התיומת ולפנים וכו' רבי יהושע בן קפוצאי אומר וכו' ר"ח בן אנטיגנוס אומר וכו' - בביאור מחלוקת הני ג' תנאים - יעוי' מש"כ הרש"ש לעיל ריש פירקין (לז.).</w:t>
      </w:r>
    </w:p>
    <w:p w14:paraId="6BEFF664" w14:textId="77777777" w:rsidR="00210DE0" w:rsidRPr="002E6030" w:rsidRDefault="00210DE0" w:rsidP="00210DE0">
      <w:pPr>
        <w:tabs>
          <w:tab w:val="left" w:pos="6038"/>
        </w:tabs>
        <w:jc w:val="both"/>
        <w:rPr>
          <w:spacing w:val="20"/>
          <w:position w:val="6"/>
          <w:rtl/>
        </w:rPr>
      </w:pPr>
      <w:r w:rsidRPr="002E6030">
        <w:rPr>
          <w:rFonts w:hint="cs"/>
          <w:spacing w:val="20"/>
          <w:position w:val="6"/>
          <w:rtl/>
        </w:rPr>
        <w:t>ר"י בן קפוצאי אומר וכו' אבל פנימיות שנעקרו מישחט עלייהו לא שחטינן אבל אפסולי מיפסל - נראה שהוא פסול דרבנן גרידא, דדוקא גבי חיסרון אבר מבפנים מיבעיא לקמן שמא נפסל מדאורייתא משום דבעינן 'תמים' ולא חסר, אבל גבי מום דהכא הוא מדרבנן גרידא. וכן מבואר מדברי הרש"ש לעיל לז. דסברת ר"י בן קפוצאי מגזירה דרבנן. ושו"ר שכתב כעי"ז גם בחזו"א (בכורות כה. יד., ושם סקי"ז ד"ה ויש לעיין).</w:t>
      </w:r>
    </w:p>
    <w:p w14:paraId="6FCC39C9" w14:textId="77777777" w:rsidR="00210DE0" w:rsidRPr="002E6030" w:rsidRDefault="00210DE0" w:rsidP="00210DE0">
      <w:pPr>
        <w:tabs>
          <w:tab w:val="left" w:pos="6038"/>
        </w:tabs>
        <w:jc w:val="both"/>
        <w:rPr>
          <w:spacing w:val="20"/>
          <w:position w:val="6"/>
          <w:rtl/>
        </w:rPr>
      </w:pPr>
      <w:r w:rsidRPr="002E6030">
        <w:rPr>
          <w:rFonts w:hint="cs"/>
          <w:spacing w:val="20"/>
          <w:position w:val="6"/>
          <w:rtl/>
        </w:rPr>
        <w:lastRenderedPageBreak/>
        <w:t>בעי ראב"א יש מחוסר אבר מבפנים או אין מחוסר אבר מבפנים:</w:t>
      </w:r>
    </w:p>
    <w:p w14:paraId="08D1BDBF" w14:textId="77777777" w:rsidR="00210DE0" w:rsidRPr="002E6030" w:rsidRDefault="00210DE0" w:rsidP="00210DE0">
      <w:pPr>
        <w:tabs>
          <w:tab w:val="left" w:pos="6038"/>
        </w:tabs>
        <w:jc w:val="both"/>
        <w:rPr>
          <w:spacing w:val="20"/>
          <w:position w:val="6"/>
          <w:rtl/>
        </w:rPr>
      </w:pPr>
      <w:r w:rsidRPr="002E6030">
        <w:rPr>
          <w:rFonts w:hint="cs"/>
          <w:spacing w:val="20"/>
          <w:position w:val="6"/>
          <w:rtl/>
        </w:rPr>
        <w:t>א] חיסרון אבר מבפנים בעוף, ובקרבן בן נח:</w:t>
      </w:r>
    </w:p>
    <w:p w14:paraId="71690740" w14:textId="77777777" w:rsidR="00210DE0" w:rsidRPr="002E6030" w:rsidRDefault="00210DE0" w:rsidP="00210DE0">
      <w:pPr>
        <w:tabs>
          <w:tab w:val="left" w:pos="6038"/>
        </w:tabs>
        <w:jc w:val="both"/>
        <w:rPr>
          <w:spacing w:val="20"/>
          <w:position w:val="6"/>
          <w:rtl/>
        </w:rPr>
      </w:pPr>
      <w:r w:rsidRPr="002E6030">
        <w:rPr>
          <w:rFonts w:hint="cs"/>
          <w:spacing w:val="20"/>
          <w:position w:val="6"/>
          <w:rtl/>
        </w:rPr>
        <w:t>הנה בבהמה פסק הרמב"ם (איסו"מ ב. יא.) דחיסרון מבפנים הוי חיסרון וכמסקנא לקמן "דכ"ע יש בריה באחת וחסרון מבפנים שמיה חסרון". ולענין עוף - נקט המנחת חינוך (רפו. ד.) דאינו פוסל, דבבהמה דוקא פסול דכתיב 'תמים', אבל בעוף דפסלינן מחוסר אבר מדכתיב 'מן העוף', מסתבר דדוקא מומין גדולים כדאמרינן בגמ' כגון יבשה גפו נקטעה ידו ונסמית עינו, אבל חיסרון מבפנים אינו מזיק - עי' שהוכיח זאת מתוס' בע"ז ה:, ודלא כפמ"ג שנראה מדבריו דה"ה בעוף פוסל חיסרון מבפנים.</w:t>
      </w:r>
    </w:p>
    <w:p w14:paraId="65480B4C"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והוסיף המנחת חינוך דאי נימא שבעוף אינו פוסל, ה"ה לבן נח דאסור להקריב רק מחוסר אבר, דאין פוסל חיסרון מבפנים בין בבהמה ובין בעוף.</w:t>
      </w:r>
    </w:p>
    <w:p w14:paraId="17E655ED" w14:textId="77777777" w:rsidR="00210DE0" w:rsidRPr="002E6030" w:rsidRDefault="00210DE0" w:rsidP="00210DE0">
      <w:pPr>
        <w:tabs>
          <w:tab w:val="left" w:pos="6038"/>
        </w:tabs>
        <w:jc w:val="both"/>
        <w:rPr>
          <w:spacing w:val="20"/>
          <w:position w:val="6"/>
          <w:rtl/>
        </w:rPr>
      </w:pPr>
      <w:r w:rsidRPr="002E6030">
        <w:rPr>
          <w:rFonts w:hint="cs"/>
          <w:spacing w:val="20"/>
          <w:position w:val="6"/>
          <w:rtl/>
        </w:rPr>
        <w:t>ב] כתב בהערות להגריש"א דצ"ל שמשכחת לה דיוכלו לבדוק גם קודם השחיטה אם יש חיסרון אבר מבפנים, דאי לא כן מאי מספקא לגמ' אי פסול להקרבה.</w:t>
      </w:r>
    </w:p>
    <w:p w14:paraId="7A7B2D7A" w14:textId="77777777" w:rsidR="00210DE0" w:rsidRPr="002E6030" w:rsidRDefault="00210DE0" w:rsidP="00210DE0">
      <w:pPr>
        <w:tabs>
          <w:tab w:val="left" w:pos="6038"/>
        </w:tabs>
        <w:jc w:val="both"/>
        <w:rPr>
          <w:spacing w:val="20"/>
          <w:position w:val="6"/>
          <w:rtl/>
        </w:rPr>
      </w:pPr>
      <w:r w:rsidRPr="002E6030">
        <w:rPr>
          <w:rFonts w:hint="cs"/>
          <w:spacing w:val="20"/>
          <w:position w:val="6"/>
          <w:rtl/>
        </w:rPr>
        <w:t>לאישחוטי ולאיפרוקי לא איבעיא לן - עי' שפ"א שדן מהיכא פשיטא לגמ' דאי אפשר לפדות ולשחוט על פסול כזה שאינו ראוי להקרבה למזבח. וראה עוד אבני נזר (או"ח סי' של"א ס"ק ה-ו).</w:t>
      </w:r>
    </w:p>
    <w:p w14:paraId="628C8CFE" w14:textId="77777777" w:rsidR="00210DE0" w:rsidRPr="002E6030" w:rsidRDefault="00210DE0" w:rsidP="00210DE0">
      <w:pPr>
        <w:tabs>
          <w:tab w:val="left" w:pos="6038"/>
        </w:tabs>
        <w:jc w:val="both"/>
        <w:rPr>
          <w:spacing w:val="20"/>
          <w:position w:val="6"/>
          <w:rtl/>
        </w:rPr>
      </w:pPr>
      <w:r w:rsidRPr="002E6030">
        <w:rPr>
          <w:rFonts w:hint="cs"/>
          <w:spacing w:val="20"/>
          <w:position w:val="6"/>
          <w:rtl/>
        </w:rPr>
        <w:t>כי מיבעיא לן לאיפסולי מאי תמים יהיה לרצון אמר רחמנא תמים אין חסרון לא - ראשית בכורים הקשה לפי מה שכתב החינוך דמשמע ברמב"ם ד"תמים יהיה" קאי גם על בעל מום, ואית ביה גם לא תעשה וגם עשה, א"כ כשם שלגבי מחוסר אבר אמרינן דאף מבפנים פוסל כיון שאינו 'תמים', ה"ה מום שמבפנים יפסול דהגם שאינו בעל מום מ"מ אינו 'תמים'  - עי' מש"כ לחלק.</w:t>
      </w:r>
    </w:p>
    <w:p w14:paraId="4509C6DD" w14:textId="77777777" w:rsidR="00210DE0" w:rsidRPr="002E6030" w:rsidRDefault="00210DE0" w:rsidP="00210DE0">
      <w:pPr>
        <w:tabs>
          <w:tab w:val="left" w:pos="6038"/>
        </w:tabs>
        <w:jc w:val="both"/>
        <w:rPr>
          <w:spacing w:val="20"/>
          <w:position w:val="6"/>
          <w:rtl/>
        </w:rPr>
      </w:pPr>
      <w:r w:rsidRPr="002E6030">
        <w:rPr>
          <w:rFonts w:hint="cs"/>
          <w:spacing w:val="20"/>
          <w:position w:val="6"/>
          <w:rtl/>
        </w:rPr>
        <w:t>ת"ש ואת שתי הכליות ולא בעל כוליא אחת ולא בעל שלש כוליות - האבני נזר (סי' נג. ב.) הביא קושית הפר"ח לשיטת הרמב"ן ורשב"א דיתר כנטול דמי היינו היתר לבדו או מקצת מקומו [עי' בדברינו להלן מ. ד"ה דכל יתיר, אות א'] למה פסול בעל שלש כוליות כיון שלא ניטל אלא היתר. ותירץ האבני נזר עפ"י דברי המשנה לקמן מה. "היתה בו יותרת וחתכה אם יש בו עצם פסול" ופירש"י דהוה מחוסר אבר, א"כ ניחא הכא דכנטול בידי אדם דמי ומחוסר אבר, ואדרבה קשה לשיטת רש"י דיתר אחת כחסר אחת, הלא בסוגיין מבואר דאי יש בריה באחת בעל כוליא אחת כשר, וא"כ יתר כוליא אמאי פסול - עי' בדבריו.</w:t>
      </w:r>
    </w:p>
    <w:p w14:paraId="231ED6EA" w14:textId="77777777" w:rsidR="00210DE0" w:rsidRPr="002E6030" w:rsidRDefault="00210DE0" w:rsidP="00210DE0">
      <w:pPr>
        <w:tabs>
          <w:tab w:val="left" w:pos="6038"/>
        </w:tabs>
        <w:jc w:val="both"/>
        <w:rPr>
          <w:spacing w:val="20"/>
          <w:position w:val="6"/>
          <w:rtl/>
        </w:rPr>
      </w:pPr>
      <w:r w:rsidRPr="002E6030">
        <w:rPr>
          <w:rFonts w:hint="cs"/>
          <w:spacing w:val="20"/>
          <w:position w:val="6"/>
          <w:rtl/>
        </w:rPr>
        <w:t>סברוה דכ"ע אין בריה באחת והא מיחסר חסר - בפשטות מיירי שחסר מעצמו ולא ע"י אדם, ואפילו הכי דוקא לקדשים יש לפסול ולא לחולין. ויעוי' בהערות להגריש"א שהביא קושית האחרונים לפי המבואר בשו"ע דכוליא שהקטינה מכשיעור פסולה היאך תחזור להיתרה כשחסרה לגמרי, ואפילו נימא דלחולין מהני כל שחזרה וחסרה לגמרי, מ"מ לענין קדשים תפסל לכו"ע דהוי דיחוי. ועי' מש"כ בישוב הקושיות.</w:t>
      </w:r>
    </w:p>
    <w:p w14:paraId="7127A58C" w14:textId="77777777" w:rsidR="00210DE0" w:rsidRPr="002E6030" w:rsidRDefault="00210DE0" w:rsidP="00210DE0">
      <w:pPr>
        <w:tabs>
          <w:tab w:val="left" w:pos="6038"/>
        </w:tabs>
        <w:jc w:val="both"/>
        <w:rPr>
          <w:spacing w:val="20"/>
          <w:position w:val="6"/>
          <w:rtl/>
        </w:rPr>
      </w:pPr>
      <w:r w:rsidRPr="002E6030">
        <w:rPr>
          <w:rFonts w:hint="cs"/>
          <w:spacing w:val="20"/>
          <w:position w:val="6"/>
          <w:rtl/>
        </w:rPr>
        <w:t>לימא בהא קמיפלגי דמר סבר חסרון מבפנים שמיה חסרון - השפ"א תמה דאי מאן דפסל כוליא אחת סבר חיסרון מבפנים שמיה חיסרון, אמאי הוצרך למילף מקרא "ואת שתי הכליות", הא ילפינן כבר האי דינא מקרא ד"תמים יהיה". וראה מש"כ החזו"א (בכורות כה. יד., ד"ה לימא בהא קמיפלגי).</w:t>
      </w:r>
    </w:p>
    <w:p w14:paraId="1906E432" w14:textId="77777777" w:rsidR="00210DE0" w:rsidRPr="002E6030" w:rsidRDefault="00210DE0" w:rsidP="00210DE0">
      <w:pPr>
        <w:tabs>
          <w:tab w:val="left" w:pos="6038"/>
        </w:tabs>
        <w:jc w:val="both"/>
        <w:rPr>
          <w:spacing w:val="20"/>
          <w:position w:val="6"/>
          <w:rtl/>
        </w:rPr>
      </w:pPr>
      <w:r w:rsidRPr="002E6030">
        <w:rPr>
          <w:rFonts w:hint="cs"/>
          <w:spacing w:val="20"/>
          <w:position w:val="6"/>
          <w:rtl/>
        </w:rPr>
        <w:t>אמר רחב"י דכ"ע יש בריה באחת וחסרון מבפנים שמיה חסרון - הרמב"ם (איסו"מ ב. יא.) פסק כמסקנא דהכא דלכו"ע חיסרון מבפנים שמיה חיסרון, והיינו לענין שנפסל להקריב למזבח, אבל לשחוט ולפדות עלה אמרינן לעיל דפשיטא שלא.</w:t>
      </w:r>
    </w:p>
    <w:p w14:paraId="386D2137"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והנה בדברי הרמב"ם שם מבואר דס"ל דאין בריה בכוליה אחת, ואילו בהל' שחיטה (ח. כה.) פסק דיש בריה באחת - עי' מה שציינו בספר המפתח שם. וע"ע הערות להגריש"א.</w:t>
      </w:r>
    </w:p>
    <w:p w14:paraId="4DA006A8" w14:textId="77777777" w:rsidR="00210DE0" w:rsidRPr="002E6030" w:rsidRDefault="00210DE0" w:rsidP="00210DE0">
      <w:pPr>
        <w:tabs>
          <w:tab w:val="left" w:pos="6038"/>
        </w:tabs>
        <w:jc w:val="both"/>
        <w:rPr>
          <w:spacing w:val="20"/>
          <w:position w:val="6"/>
          <w:rtl/>
        </w:rPr>
      </w:pPr>
      <w:r w:rsidRPr="002E6030">
        <w:rPr>
          <w:rFonts w:hint="cs"/>
          <w:spacing w:val="20"/>
          <w:position w:val="6"/>
          <w:rtl/>
        </w:rPr>
        <w:t>רש"י</w:t>
      </w:r>
    </w:p>
    <w:p w14:paraId="0F2C4668" w14:textId="77777777" w:rsidR="00210DE0" w:rsidRPr="002E6030" w:rsidRDefault="00210DE0" w:rsidP="00210DE0">
      <w:pPr>
        <w:tabs>
          <w:tab w:val="left" w:pos="6038"/>
        </w:tabs>
        <w:jc w:val="both"/>
        <w:rPr>
          <w:spacing w:val="20"/>
          <w:position w:val="6"/>
          <w:rtl/>
        </w:rPr>
      </w:pPr>
      <w:r w:rsidRPr="002E6030">
        <w:rPr>
          <w:rFonts w:hint="cs"/>
          <w:spacing w:val="20"/>
          <w:position w:val="6"/>
          <w:rtl/>
        </w:rPr>
        <w:t>ד"ה או דלמא כו' אם תימצי לומר בסעודה ראשונה כו' - עד כאן הוא דיבור המתחיל.</w:t>
      </w:r>
    </w:p>
    <w:p w14:paraId="3095C26C" w14:textId="77777777" w:rsidR="00210DE0" w:rsidRPr="002E6030" w:rsidRDefault="00210DE0" w:rsidP="00210DE0">
      <w:pPr>
        <w:tabs>
          <w:tab w:val="left" w:pos="6038"/>
        </w:tabs>
        <w:jc w:val="both"/>
        <w:rPr>
          <w:spacing w:val="20"/>
          <w:position w:val="6"/>
          <w:rtl/>
        </w:rPr>
      </w:pPr>
      <w:r w:rsidRPr="002E6030">
        <w:rPr>
          <w:rFonts w:hint="cs"/>
          <w:spacing w:val="20"/>
          <w:position w:val="6"/>
          <w:rtl/>
        </w:rPr>
        <w:t>ד"ה שיהו משולשים - שאם יראנו היום יבדקנו מכאן ליום כ"ו וחצי והדר ליום ששה ועשרים וחצי - הרמב"ם (איסו"מ ב. יב.) נקט ימים שלימים ולא חצאים. ומהר"י קורקוס נסתפק אי פליגי רש"י והרמב"ם בזה.</w:t>
      </w:r>
    </w:p>
    <w:p w14:paraId="7C507D60" w14:textId="77777777" w:rsidR="00210DE0" w:rsidRPr="002E6030" w:rsidRDefault="00210DE0" w:rsidP="00210DE0">
      <w:pPr>
        <w:tabs>
          <w:tab w:val="left" w:pos="6038"/>
        </w:tabs>
        <w:jc w:val="both"/>
        <w:rPr>
          <w:spacing w:val="20"/>
          <w:position w:val="6"/>
          <w:rtl/>
        </w:rPr>
      </w:pPr>
      <w:r w:rsidRPr="002E6030">
        <w:rPr>
          <w:rFonts w:hint="cs"/>
          <w:spacing w:val="20"/>
          <w:position w:val="6"/>
          <w:rtl/>
        </w:rPr>
        <w:t>לפי שבשלש זמנים הללו דרך אותו מום לעבור - צ"ב למה לא פירש כפשוטו שתקנו בדיקת ג' זמנים אלו להבחין אם הוחזק שהוא מום קבוע ולא שעבר וחזר.</w:t>
      </w:r>
    </w:p>
    <w:p w14:paraId="36E6CB67" w14:textId="77777777" w:rsidR="00210DE0" w:rsidRPr="002E6030" w:rsidRDefault="00210DE0" w:rsidP="00210DE0">
      <w:pPr>
        <w:tabs>
          <w:tab w:val="left" w:pos="6038"/>
        </w:tabs>
        <w:jc w:val="both"/>
        <w:rPr>
          <w:spacing w:val="20"/>
          <w:position w:val="6"/>
          <w:rtl/>
        </w:rPr>
      </w:pPr>
      <w:r w:rsidRPr="002E6030">
        <w:rPr>
          <w:rFonts w:hint="cs"/>
          <w:spacing w:val="20"/>
          <w:position w:val="6"/>
          <w:rtl/>
        </w:rPr>
        <w:t>ד"ה למימעל בפדיונו - לאו מבכור בעי וכו' וקודם שתכלה זמן בדיקתו שלש חדשים נהנה מן הפדיון - עי' רש"ש וחי' הגרז"ס. ועי' בדברינו בגמ' ד"ה למאי נפק"מ.</w:t>
      </w:r>
    </w:p>
    <w:p w14:paraId="4F160E40" w14:textId="77777777" w:rsidR="00210DE0" w:rsidRPr="002E6030" w:rsidRDefault="00210DE0" w:rsidP="00210DE0">
      <w:pPr>
        <w:tabs>
          <w:tab w:val="left" w:pos="6038"/>
        </w:tabs>
        <w:jc w:val="both"/>
        <w:rPr>
          <w:spacing w:val="20"/>
          <w:position w:val="6"/>
          <w:rtl/>
        </w:rPr>
      </w:pPr>
      <w:r w:rsidRPr="002E6030">
        <w:rPr>
          <w:rFonts w:hint="cs"/>
          <w:spacing w:val="20"/>
          <w:position w:val="6"/>
          <w:rtl/>
        </w:rPr>
        <w:t>ד"ה קרי שמואל - כלומר אינך מחודד - שלא היתה שקולה חכמתו כלום כנגד חכמת שמואל - רגמ"ה.</w:t>
      </w:r>
    </w:p>
    <w:p w14:paraId="1C2D934E" w14:textId="77777777" w:rsidR="00210DE0" w:rsidRPr="002E6030" w:rsidRDefault="00210DE0" w:rsidP="00210DE0">
      <w:pPr>
        <w:tabs>
          <w:tab w:val="left" w:pos="6038"/>
        </w:tabs>
        <w:jc w:val="both"/>
        <w:rPr>
          <w:spacing w:val="20"/>
          <w:position w:val="6"/>
          <w:rtl/>
        </w:rPr>
      </w:pPr>
      <w:r w:rsidRPr="002E6030">
        <w:rPr>
          <w:rFonts w:hint="cs"/>
          <w:spacing w:val="20"/>
          <w:position w:val="6"/>
          <w:rtl/>
        </w:rPr>
        <w:t>ד"ה מבחוץ וד"ה מבפנים - עי' בדברינו בגמ' ד"ה ת"ר ניקבו חוטמין.</w:t>
      </w:r>
    </w:p>
    <w:p w14:paraId="1B78D9F3" w14:textId="77777777" w:rsidR="00210DE0" w:rsidRPr="002E6030" w:rsidRDefault="00210DE0" w:rsidP="00210DE0">
      <w:pPr>
        <w:tabs>
          <w:tab w:val="left" w:pos="6038"/>
        </w:tabs>
        <w:jc w:val="both"/>
        <w:rPr>
          <w:spacing w:val="20"/>
          <w:position w:val="6"/>
          <w:rtl/>
        </w:rPr>
      </w:pPr>
      <w:r w:rsidRPr="002E6030">
        <w:rPr>
          <w:rFonts w:hint="cs"/>
          <w:spacing w:val="20"/>
          <w:position w:val="6"/>
          <w:rtl/>
        </w:rPr>
        <w:lastRenderedPageBreak/>
        <w:t>ד"ה תורא - כלומר חודה של שפה ולא רחבה - עי' בדברינו בגמ' ד"ה אמר רב פפא.</w:t>
      </w:r>
    </w:p>
    <w:p w14:paraId="064E051D" w14:textId="77777777" w:rsidR="00210DE0" w:rsidRPr="002E6030" w:rsidRDefault="00210DE0" w:rsidP="00210DE0">
      <w:pPr>
        <w:tabs>
          <w:tab w:val="left" w:pos="6038"/>
        </w:tabs>
        <w:jc w:val="both"/>
        <w:rPr>
          <w:spacing w:val="20"/>
          <w:position w:val="6"/>
          <w:rtl/>
        </w:rPr>
      </w:pPr>
      <w:r w:rsidRPr="002E6030">
        <w:rPr>
          <w:rFonts w:hint="cs"/>
          <w:spacing w:val="20"/>
          <w:position w:val="6"/>
          <w:rtl/>
        </w:rPr>
        <w:t>ד"ה לרצון - מזבח - צ"ב מה הוסיף רש"י בזה - עי' ראשית בכורים (ד"ה ויש להתבונן).</w:t>
      </w:r>
    </w:p>
    <w:p w14:paraId="7A26E819" w14:textId="77777777" w:rsidR="00210DE0" w:rsidRPr="002E6030" w:rsidRDefault="00210DE0" w:rsidP="00210DE0">
      <w:pPr>
        <w:tabs>
          <w:tab w:val="left" w:pos="6038"/>
        </w:tabs>
        <w:jc w:val="both"/>
        <w:rPr>
          <w:spacing w:val="20"/>
          <w:position w:val="6"/>
          <w:rtl/>
        </w:rPr>
      </w:pPr>
      <w:r w:rsidRPr="002E6030">
        <w:rPr>
          <w:rFonts w:hint="cs"/>
          <w:spacing w:val="20"/>
          <w:position w:val="6"/>
          <w:rtl/>
        </w:rPr>
        <w:t>ד"ה הא - דפסילי כשנבראת בשתים וחסרו דחזינן דמקומו ניכר - הגהות מצפ"א הקשה דאי מקום החיסרון ניכר הוי נמי טריפה כמש"כ הר"ן פרק אלו טריפות.</w:t>
      </w:r>
    </w:p>
    <w:p w14:paraId="41A2FA9F" w14:textId="77777777" w:rsidR="00210DE0" w:rsidRPr="002E6030" w:rsidRDefault="00210DE0" w:rsidP="00210DE0">
      <w:pPr>
        <w:tabs>
          <w:tab w:val="left" w:pos="6038"/>
        </w:tabs>
        <w:jc w:val="both"/>
        <w:rPr>
          <w:spacing w:val="20"/>
          <w:position w:val="6"/>
          <w:rtl/>
        </w:rPr>
      </w:pPr>
      <w:r w:rsidRPr="002E6030">
        <w:rPr>
          <w:rFonts w:hint="cs"/>
          <w:spacing w:val="20"/>
          <w:position w:val="6"/>
          <w:rtl/>
        </w:rPr>
        <w:t>ד"ה מר דפסיל - ואיסתפקא ליה למורי וכו' - עי' יד דוד (ד"ה אלא הכא) שפירש דלרמב"ם היה קשה קושיא זו.</w:t>
      </w:r>
    </w:p>
    <w:p w14:paraId="24758333"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ועי' חזו"א (בכורות כה. ט.) שפירש באופן אחר מפירש"י האי "אין בריה באחת", וממילא לא תיקשי קושית מורו.</w:t>
      </w:r>
    </w:p>
    <w:p w14:paraId="4B370269" w14:textId="77777777" w:rsidR="00210DE0" w:rsidRPr="002E6030" w:rsidRDefault="00210DE0" w:rsidP="00210DE0">
      <w:pPr>
        <w:tabs>
          <w:tab w:val="left" w:pos="6038"/>
        </w:tabs>
        <w:jc w:val="both"/>
        <w:rPr>
          <w:spacing w:val="20"/>
          <w:position w:val="6"/>
          <w:rtl/>
        </w:rPr>
      </w:pPr>
      <w:r w:rsidRPr="002E6030">
        <w:rPr>
          <w:rFonts w:hint="cs"/>
          <w:spacing w:val="20"/>
          <w:position w:val="6"/>
          <w:rtl/>
        </w:rPr>
        <w:t>תוס'</w:t>
      </w:r>
    </w:p>
    <w:p w14:paraId="1864498B" w14:textId="77777777" w:rsidR="00210DE0" w:rsidRPr="002E6030" w:rsidRDefault="00210DE0" w:rsidP="00210DE0">
      <w:pPr>
        <w:tabs>
          <w:tab w:val="left" w:pos="6038"/>
        </w:tabs>
        <w:jc w:val="both"/>
        <w:rPr>
          <w:spacing w:val="20"/>
          <w:position w:val="6"/>
          <w:rtl/>
        </w:rPr>
      </w:pPr>
      <w:r w:rsidRPr="002E6030">
        <w:rPr>
          <w:rFonts w:hint="cs"/>
          <w:spacing w:val="20"/>
          <w:position w:val="6"/>
          <w:rtl/>
        </w:rPr>
        <w:t>ד"ה שיהו משולשין - בתחילת שמונים ובסוף שמונים ובאמצע שמונים ובענין זה יש לפרש בפ' הקורא את המגילה וכו':</w:t>
      </w:r>
    </w:p>
    <w:p w14:paraId="5A661357" w14:textId="77777777" w:rsidR="00210DE0" w:rsidRPr="002E6030" w:rsidRDefault="00210DE0" w:rsidP="00210DE0">
      <w:pPr>
        <w:tabs>
          <w:tab w:val="left" w:pos="6038"/>
        </w:tabs>
        <w:jc w:val="both"/>
        <w:rPr>
          <w:spacing w:val="20"/>
          <w:position w:val="6"/>
          <w:rtl/>
        </w:rPr>
      </w:pPr>
      <w:r w:rsidRPr="002E6030">
        <w:rPr>
          <w:rFonts w:hint="cs"/>
          <w:spacing w:val="20"/>
          <w:position w:val="6"/>
          <w:rtl/>
        </w:rPr>
        <w:t>תוכן דברי תוס':</w:t>
      </w:r>
    </w:p>
    <w:p w14:paraId="1900D324" w14:textId="77777777" w:rsidR="00210DE0" w:rsidRPr="002E6030" w:rsidRDefault="00210DE0" w:rsidP="00210DE0">
      <w:pPr>
        <w:tabs>
          <w:tab w:val="left" w:pos="6038"/>
        </w:tabs>
        <w:jc w:val="both"/>
        <w:rPr>
          <w:spacing w:val="20"/>
          <w:position w:val="6"/>
          <w:rtl/>
        </w:rPr>
      </w:pPr>
      <w:r w:rsidRPr="002E6030">
        <w:rPr>
          <w:rFonts w:hint="cs"/>
          <w:spacing w:val="20"/>
          <w:position w:val="6"/>
          <w:rtl/>
        </w:rPr>
        <w:t>בסוגיין נחלקו רש"י ותוס', דלפירוש רש"י בודק עוד ג' פעמים מלבד יום הראיה ראשונה. [וכעי"ז פירש רגמ"ה. וכן פסק הרמב"ם (איסו"מ ב. יב.). וכן פירשו הרע"ב ותפא"י במשניות]. ולדעת תוס' בודק ג' פעמים בלבד, דהיינו בתחילת פ' באמצע ובסוף. וכתב מהר"י קורקוס שם, שהרמב"ם ושאר ראשונים פליגי על תוס', משום שבתחילת השמונים בלאו הכי הוא רואה המום ומה צריך להזכיר בדיקה זו.</w:t>
      </w:r>
    </w:p>
    <w:p w14:paraId="4FB0BA15"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ובדומה לזה נחלקו רש"י ותוס' גם גבי גידין דמגילה, דלדעת תוס' מטילין ג' גידין בתחילת הדף ובאמצעו ובסופו. ולדעת רש"י מטילין ד' גידין דנמצא שיש ג' רווחים שוים. וקאמרי תוס' דבמכות לענין ערי מקלט ודאי צריך לפרש כרש"י במגילה, ומשום כך גם גבי בכור נטה רש"י לפרש כן. אך טוענים תוס' שאין לדמות הסוגיות, אלא על כרחך הכא ר"ל תחילת שמונים ואמצעו וסופו, וכן משמע גם בפרק הערל ביבמות.</w:t>
      </w:r>
    </w:p>
    <w:p w14:paraId="49DFA5B3"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וראה בתוס' מכות ט: ותוס' מגילה יט. שנקטו בההיא דמגילה כפירש"י.</w:t>
      </w:r>
    </w:p>
    <w:p w14:paraId="23E4975A"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ודומה שפירש כך לפרש שיטה דמכות ומיהו לא לגמרי הוי כי ההיא וכו' - תוס' דוחים פירש"י דהכא, דאם הביאו לזה להשוות סוגיין לההיא דמכות, הרי מ"מ אינן שוין, דא"כ היה לו לפרש כאן שיבדוק כל עשרים יום, וזה הרי לא יתכן לפרש כלל [דא"כ יהיו כל הבדיקות בתוך ששים יום ולמה הוזכרו שמונים יום, ואי נימא שגם בסוף שמונים בעי בדיקה, הו"ל למימר ד' בדיקות בתוך שמונים - מים קדושים]. אלא ודאי אי אפשר להשוות סוגיא דהכא למכות, וכאן פירושו כדברי תוס' שבודק תחילת שמונים ואמצעו וסופו.</w:t>
      </w:r>
    </w:p>
    <w:p w14:paraId="138F0A93"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ולא יתכן לפרש כן כלל אלא כמו שפירשתי מתחלה כדמשמע בפ' הערל - עי' רש"ש, וע"ע מים קדושים.</w:t>
      </w:r>
    </w:p>
    <w:p w14:paraId="719569B0" w14:textId="77777777" w:rsidR="00210DE0" w:rsidRPr="002E6030" w:rsidRDefault="00210DE0" w:rsidP="00210DE0">
      <w:pPr>
        <w:tabs>
          <w:tab w:val="left" w:pos="6038"/>
        </w:tabs>
        <w:jc w:val="both"/>
        <w:rPr>
          <w:spacing w:val="20"/>
          <w:position w:val="6"/>
          <w:rtl/>
        </w:rPr>
      </w:pPr>
      <w:r w:rsidRPr="002E6030">
        <w:rPr>
          <w:rFonts w:hint="cs"/>
          <w:spacing w:val="20"/>
          <w:position w:val="6"/>
          <w:rtl/>
        </w:rPr>
        <w:t xml:space="preserve">ונראה דכפרים המשולשים בכיצד מעברין לא הוי לא כי האי ולא כי ההיא דמכות - שם פירושו שהן עומדין בצורת סֶגו"ל.   </w:t>
      </w:r>
    </w:p>
    <w:p w14:paraId="0C047F4D"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ועי' רש"ש האם תוס' מעירים על פירוש רש"י או אף על פירושם.</w:t>
      </w:r>
    </w:p>
    <w:p w14:paraId="239451EA" w14:textId="77777777" w:rsidR="00210DE0" w:rsidRPr="002E6030" w:rsidRDefault="00210DE0" w:rsidP="00210DE0">
      <w:pPr>
        <w:tabs>
          <w:tab w:val="left" w:pos="6038"/>
        </w:tabs>
        <w:jc w:val="both"/>
        <w:rPr>
          <w:spacing w:val="20"/>
          <w:position w:val="6"/>
          <w:rtl/>
        </w:rPr>
      </w:pPr>
      <w:r w:rsidRPr="002E6030">
        <w:rPr>
          <w:rFonts w:hint="cs"/>
          <w:spacing w:val="20"/>
          <w:position w:val="6"/>
          <w:rtl/>
        </w:rPr>
        <w:t>דף לט:</w:t>
      </w:r>
    </w:p>
    <w:p w14:paraId="0C17468B" w14:textId="77777777" w:rsidR="00210DE0" w:rsidRPr="002E6030" w:rsidRDefault="00210DE0" w:rsidP="00210DE0">
      <w:pPr>
        <w:tabs>
          <w:tab w:val="left" w:pos="6038"/>
        </w:tabs>
        <w:jc w:val="both"/>
        <w:rPr>
          <w:spacing w:val="20"/>
          <w:position w:val="6"/>
          <w:rtl/>
        </w:rPr>
      </w:pPr>
      <w:r w:rsidRPr="002E6030">
        <w:rPr>
          <w:rFonts w:hint="cs"/>
          <w:spacing w:val="20"/>
          <w:position w:val="6"/>
          <w:rtl/>
        </w:rPr>
        <w:t>גמ'</w:t>
      </w:r>
    </w:p>
    <w:p w14:paraId="73F9EF60" w14:textId="77777777" w:rsidR="00210DE0" w:rsidRPr="002E6030" w:rsidRDefault="00210DE0" w:rsidP="00210DE0">
      <w:pPr>
        <w:widowControl w:val="0"/>
        <w:spacing w:before="360"/>
        <w:jc w:val="both"/>
        <w:rPr>
          <w:snapToGrid w:val="0"/>
          <w:spacing w:val="20"/>
          <w:position w:val="6"/>
          <w:rtl/>
        </w:rPr>
      </w:pPr>
      <w:r w:rsidRPr="002E6030">
        <w:rPr>
          <w:rFonts w:hint="cs"/>
          <w:snapToGrid w:val="0"/>
          <w:spacing w:val="20"/>
          <w:position w:val="6"/>
          <w:rtl/>
        </w:rPr>
        <w:t>הצורם אוזן הפר ואח"כ קיבל דמו פסול שנאמר ולקח מדם הפר הפר שהיה כבר:</w:t>
      </w:r>
    </w:p>
    <w:p w14:paraId="56612E82" w14:textId="77777777" w:rsidR="00210DE0" w:rsidRPr="002E6030" w:rsidRDefault="00210DE0" w:rsidP="00210DE0">
      <w:pPr>
        <w:widowControl w:val="0"/>
        <w:spacing w:before="360"/>
        <w:jc w:val="both"/>
        <w:rPr>
          <w:snapToGrid w:val="0"/>
          <w:spacing w:val="20"/>
          <w:position w:val="6"/>
          <w:rtl/>
        </w:rPr>
      </w:pPr>
      <w:r w:rsidRPr="002E6030">
        <w:rPr>
          <w:rFonts w:hint="cs"/>
          <w:snapToGrid w:val="0"/>
          <w:spacing w:val="20"/>
          <w:position w:val="6"/>
          <w:rtl/>
        </w:rPr>
        <w:t>קובץ דינים:</w:t>
      </w:r>
    </w:p>
    <w:p w14:paraId="69421C26" w14:textId="77777777" w:rsidR="00210DE0" w:rsidRPr="002E6030" w:rsidRDefault="00210DE0" w:rsidP="00210DE0">
      <w:pPr>
        <w:widowControl w:val="0"/>
        <w:spacing w:before="360"/>
        <w:jc w:val="both"/>
        <w:rPr>
          <w:snapToGrid w:val="0"/>
          <w:spacing w:val="20"/>
          <w:position w:val="6"/>
          <w:rtl/>
        </w:rPr>
      </w:pPr>
      <w:r w:rsidRPr="002E6030">
        <w:rPr>
          <w:rFonts w:hint="cs"/>
          <w:snapToGrid w:val="0"/>
          <w:spacing w:val="20"/>
          <w:position w:val="6"/>
          <w:rtl/>
        </w:rPr>
        <w:t>א] האם הוא פסול מום, או פסול חדש דבעינן "פר שהיה כבר" בלא שינוי?</w:t>
      </w:r>
    </w:p>
    <w:p w14:paraId="283EBF5D" w14:textId="77777777" w:rsidR="00210DE0" w:rsidRPr="002E6030" w:rsidRDefault="00210DE0" w:rsidP="00210DE0">
      <w:pPr>
        <w:widowControl w:val="0"/>
        <w:spacing w:before="360"/>
        <w:jc w:val="both"/>
        <w:rPr>
          <w:snapToGrid w:val="0"/>
          <w:spacing w:val="20"/>
          <w:position w:val="6"/>
          <w:rtl/>
        </w:rPr>
      </w:pPr>
      <w:r w:rsidRPr="002E6030">
        <w:rPr>
          <w:rFonts w:hint="cs"/>
          <w:snapToGrid w:val="0"/>
          <w:spacing w:val="20"/>
          <w:position w:val="6"/>
          <w:rtl/>
        </w:rPr>
        <w:t xml:space="preserve">בחי' הגרי"ז (זבחים כה:) הוכיח מדברי הרמב"ם (פסוהמ"ק א. כט.) [וכן מובא שהוכיח הגר"ח בחי' הגר"ח על הש"ס סי' ר"נ רנ"א] דאין זה פסול מום, רק דבעינן בקבלה שלא יהא הפר חסר דומיא דפר שהיה כבר. וכן בתוס' ב"ק עו. (סוד"ה שחיטה) כתבו דמום לאחר מיתה לא קרי מום, אבל מדברי החזו"א (הנלקט זבחים שם) מוכח דהוא מדין בעל מום.  </w:t>
      </w:r>
    </w:p>
    <w:p w14:paraId="0A40194C" w14:textId="77777777" w:rsidR="00210DE0" w:rsidRPr="002E6030" w:rsidRDefault="00210DE0" w:rsidP="00210DE0">
      <w:pPr>
        <w:widowControl w:val="0"/>
        <w:spacing w:before="360"/>
        <w:jc w:val="both"/>
        <w:rPr>
          <w:snapToGrid w:val="0"/>
          <w:spacing w:val="20"/>
          <w:position w:val="6"/>
          <w:rtl/>
        </w:rPr>
      </w:pPr>
      <w:r w:rsidRPr="002E6030">
        <w:rPr>
          <w:rFonts w:hint="cs"/>
          <w:snapToGrid w:val="0"/>
          <w:spacing w:val="20"/>
          <w:position w:val="6"/>
          <w:rtl/>
        </w:rPr>
        <w:lastRenderedPageBreak/>
        <w:t>וראה עוד בענין זה - קרן אורה (זבחים כה:, סוף ד"ה קדשים קלים), שפ"א שם, אחיעזר (ח"ג סוף סי' ל'), חזון יחזקאל (תוספתא השמטות סוף קרבנות), מנחת אברהם זבחים ח"ב (עמ' י"א), משמר הלוי (זבחים סי' נ"ד), ובהערה (רנח. ב.) לכנסת ראשונים בזבחים שם.</w:t>
      </w:r>
    </w:p>
    <w:p w14:paraId="58172929" w14:textId="77777777" w:rsidR="00210DE0" w:rsidRPr="002E6030" w:rsidRDefault="00210DE0" w:rsidP="00210DE0">
      <w:pPr>
        <w:widowControl w:val="0"/>
        <w:spacing w:before="360"/>
        <w:jc w:val="both"/>
        <w:rPr>
          <w:snapToGrid w:val="0"/>
          <w:spacing w:val="20"/>
          <w:position w:val="6"/>
          <w:rtl/>
        </w:rPr>
      </w:pPr>
      <w:r w:rsidRPr="002E6030">
        <w:rPr>
          <w:rFonts w:hint="cs"/>
          <w:snapToGrid w:val="0"/>
          <w:spacing w:val="20"/>
          <w:position w:val="6"/>
          <w:rtl/>
        </w:rPr>
        <w:t xml:space="preserve">                                                                                                                                         והנה בשטמ"ק זבחים כו. (אות ג') בשם הר"פ מבואר דמום עובר אינו פסול בין שחיטה לקבלה, ודייקו מדבריו הגרי"ז ואחיעזר דס"ל דהוא פסול משום מום, דאי משום חיסרון מאי נפק"מ איזה חיסרון איכא, אמנם עי' בחזון יחזקאל שדייק מהשטמ"ק איפכא. וע"ע זרע אברהם (סי' ב. כג.). </w:t>
      </w:r>
    </w:p>
    <w:p w14:paraId="0B92FEB6" w14:textId="77777777" w:rsidR="00210DE0" w:rsidRPr="002E6030" w:rsidRDefault="00210DE0" w:rsidP="00210DE0">
      <w:pPr>
        <w:widowControl w:val="0"/>
        <w:spacing w:before="360"/>
        <w:jc w:val="both"/>
        <w:rPr>
          <w:snapToGrid w:val="0"/>
          <w:spacing w:val="20"/>
          <w:position w:val="6"/>
          <w:rtl/>
        </w:rPr>
      </w:pPr>
      <w:r w:rsidRPr="002E6030">
        <w:rPr>
          <w:rFonts w:hint="cs"/>
          <w:snapToGrid w:val="0"/>
          <w:spacing w:val="20"/>
          <w:position w:val="6"/>
          <w:rtl/>
        </w:rPr>
        <w:t>ב] עד אימתי צריך להיות תם:</w:t>
      </w:r>
    </w:p>
    <w:p w14:paraId="2142466A" w14:textId="77777777" w:rsidR="00210DE0" w:rsidRPr="002E6030" w:rsidRDefault="00210DE0" w:rsidP="00210DE0">
      <w:pPr>
        <w:widowControl w:val="0"/>
        <w:spacing w:before="360"/>
        <w:jc w:val="both"/>
        <w:rPr>
          <w:snapToGrid w:val="0"/>
          <w:spacing w:val="20"/>
          <w:position w:val="6"/>
          <w:rtl/>
        </w:rPr>
      </w:pPr>
      <w:r w:rsidRPr="002E6030">
        <w:rPr>
          <w:rFonts w:hint="cs"/>
          <w:snapToGrid w:val="0"/>
          <w:spacing w:val="20"/>
          <w:position w:val="6"/>
          <w:rtl/>
        </w:rPr>
        <w:t>מסקינן סוגיין [דאמרינן "תרגמא אבן שנה"] דבעינן שיהא תם רק כל זמן שחיטה וקבלה. ובשטמ"ק זבחים כה: (אות כ"ו) מייתי לשון רש"י מהר"פ דאף בהולכת הדם צריך להיות תם דלא תפקיה מכלל קבלה. ובחי' הגרי"ז שם דייק מלשון הרמב"ם (פסוהמ"ק א. ל.) דעד קבלה בלבד פסול, וביאר דהוא תלוי בחקירה אם הוא פסול במעשה הקבלה וממילא הולכה נמי בכלל קבלה, או דהוא פסול חדש בגוף הקרבן ופוסל עד שעת קבלה גרידא.</w:t>
      </w:r>
    </w:p>
    <w:p w14:paraId="06941020" w14:textId="77777777" w:rsidR="00210DE0" w:rsidRPr="002E6030" w:rsidRDefault="00210DE0" w:rsidP="00210DE0">
      <w:pPr>
        <w:widowControl w:val="0"/>
        <w:spacing w:before="360"/>
        <w:jc w:val="both"/>
        <w:rPr>
          <w:snapToGrid w:val="0"/>
          <w:spacing w:val="20"/>
          <w:position w:val="6"/>
          <w:rtl/>
        </w:rPr>
      </w:pPr>
      <w:r w:rsidRPr="002E6030">
        <w:rPr>
          <w:rFonts w:hint="cs"/>
          <w:snapToGrid w:val="0"/>
          <w:spacing w:val="20"/>
          <w:position w:val="6"/>
          <w:rtl/>
        </w:rPr>
        <w:t>ובלקוטי הלכות שם (בזבח תודה) מסתפק בכך. [וע"ע קושית מלאכת יו"ט בזבחים שם אי נימא דפוסל רק בשחיטה וקבלה]. אמנם במשך חכמה (ויקרא ד. ה., עה"פ ולקח מדם הפר) פשיטא ליה שדין זה הוא רק בקבלה ולא בהולכה, ועי"ש שדייק זאת מלשון הפסוק. וע"ע מנחת אברהם זבחים ח"ב (עמ' י"ג).</w:t>
      </w:r>
    </w:p>
    <w:p w14:paraId="793B5744" w14:textId="77777777" w:rsidR="00210DE0" w:rsidRPr="002E6030" w:rsidRDefault="00210DE0" w:rsidP="00210DE0">
      <w:pPr>
        <w:widowControl w:val="0"/>
        <w:spacing w:before="360"/>
        <w:jc w:val="both"/>
        <w:rPr>
          <w:snapToGrid w:val="0"/>
          <w:spacing w:val="20"/>
          <w:position w:val="6"/>
          <w:rtl/>
        </w:rPr>
      </w:pPr>
      <w:r w:rsidRPr="002E6030">
        <w:rPr>
          <w:rFonts w:hint="cs"/>
          <w:snapToGrid w:val="0"/>
          <w:spacing w:val="20"/>
          <w:position w:val="6"/>
          <w:rtl/>
        </w:rPr>
        <w:t>ג] האם גם בחטאת העוף יש פסול כשנחסר בין המליקה להזאה:</w:t>
      </w:r>
    </w:p>
    <w:p w14:paraId="748FBC05" w14:textId="77777777" w:rsidR="00210DE0" w:rsidRPr="002E6030" w:rsidRDefault="00210DE0" w:rsidP="00210DE0">
      <w:pPr>
        <w:widowControl w:val="0"/>
        <w:spacing w:before="360"/>
        <w:jc w:val="both"/>
        <w:rPr>
          <w:snapToGrid w:val="0"/>
          <w:spacing w:val="20"/>
          <w:position w:val="6"/>
          <w:rtl/>
        </w:rPr>
      </w:pPr>
      <w:r w:rsidRPr="002E6030">
        <w:rPr>
          <w:rFonts w:hint="cs"/>
          <w:snapToGrid w:val="0"/>
          <w:spacing w:val="20"/>
          <w:position w:val="6"/>
          <w:rtl/>
        </w:rPr>
        <w:t xml:space="preserve">במנחת אברהם זבחים ח"ב (עמ' י"ג) כתב דהגר"ח (הובא בהגר"ח החדש) נסתפק בזה וצידד שיהא פסול, והגרי"ז הוכיח מתוס' מעילה ח: (ד"ה אמר) דבעוף אין פסול זה, אמנם דבר זה תלוי בגרסאות המפרשים בתוס' שם, ועי' קרן אורה במעילה שם ובמקדש דוד (קדשים סי' לד. ב.). </w:t>
      </w:r>
    </w:p>
    <w:p w14:paraId="492CF072" w14:textId="77777777" w:rsidR="00210DE0" w:rsidRPr="002E6030" w:rsidRDefault="00210DE0" w:rsidP="00210DE0">
      <w:pPr>
        <w:widowControl w:val="0"/>
        <w:spacing w:before="360"/>
        <w:jc w:val="both"/>
        <w:rPr>
          <w:snapToGrid w:val="0"/>
          <w:spacing w:val="20"/>
          <w:position w:val="6"/>
          <w:rtl/>
        </w:rPr>
      </w:pPr>
      <w:r w:rsidRPr="002E6030">
        <w:rPr>
          <w:rFonts w:hint="cs"/>
          <w:snapToGrid w:val="0"/>
          <w:spacing w:val="20"/>
          <w:position w:val="6"/>
          <w:rtl/>
        </w:rPr>
        <w:t>ד] שירים שחסרו במנחה בין קמיצה לקידוש הקומץ בכלי:</w:t>
      </w:r>
    </w:p>
    <w:p w14:paraId="5C111D27" w14:textId="77777777" w:rsidR="00210DE0" w:rsidRPr="002E6030" w:rsidRDefault="00210DE0" w:rsidP="00210DE0">
      <w:pPr>
        <w:widowControl w:val="0"/>
        <w:spacing w:before="360"/>
        <w:jc w:val="both"/>
        <w:rPr>
          <w:snapToGrid w:val="0"/>
          <w:spacing w:val="20"/>
          <w:position w:val="6"/>
          <w:rtl/>
        </w:rPr>
      </w:pPr>
      <w:r w:rsidRPr="002E6030">
        <w:rPr>
          <w:rFonts w:hint="cs"/>
          <w:snapToGrid w:val="0"/>
          <w:spacing w:val="20"/>
          <w:position w:val="6"/>
          <w:rtl/>
        </w:rPr>
        <w:t xml:space="preserve">חיסרון השירים בין הקמיצה לקידוש הקומץ בכלי הוי דומיא דצורם אוזן בין שחיטה לקבלה, ונסתפק השפ"א (זבחים כה:) האם יש פסול זה במנחה, וטהרת הקדש במנחות דף ט' מסיק דפסול, אולם באחיעזר (ח"ב מא. יב., וח"ג ל. ח.) תמה עליו מסוגיא מפורשת במנחות דף י"ב והעלה דבמנחות כשר. וכן הקהלות יעקב (מנחות סי' ו') כתב לחלק בדין זה בין זבחים למנחות. וכ"כ לחלק במנחת אברהם זבחים ח"ב (עמ' י"ד). </w:t>
      </w:r>
    </w:p>
    <w:p w14:paraId="179855E9" w14:textId="77777777" w:rsidR="00210DE0" w:rsidRPr="002E6030" w:rsidRDefault="00210DE0" w:rsidP="00210DE0">
      <w:pPr>
        <w:widowControl w:val="0"/>
        <w:spacing w:before="360"/>
        <w:jc w:val="both"/>
        <w:rPr>
          <w:snapToGrid w:val="0"/>
          <w:spacing w:val="20"/>
          <w:position w:val="6"/>
          <w:rtl/>
        </w:rPr>
      </w:pPr>
      <w:r w:rsidRPr="002E6030">
        <w:rPr>
          <w:rFonts w:hint="cs"/>
          <w:snapToGrid w:val="0"/>
          <w:spacing w:val="20"/>
          <w:position w:val="6"/>
          <w:rtl/>
        </w:rPr>
        <w:t xml:space="preserve">ת"ל יהיה שיהו כל הויותיו תם ובן שנה - בהעמק דבר (שמות יב. ה.) כתב דבכמה קרבנות יחיד הוצרך לפרש "בן שנתו" למימר שנתו שלו ולא של עולם, אבל כאן בפסח כתוב רק "בן שנה" ולא הוצרך לפרש דממילא ידעינן, מדדרשינן הכא שכל הויותיו בן שנה לרבות אף קבלה וזריקה, ואי בשנה של מנין עולם לא שייך שיהא בן שנה בשחיטה ובן שתים בקבלה וזריקה דהכל נעשה באותו היום. </w:t>
      </w:r>
    </w:p>
    <w:p w14:paraId="4A247EF8" w14:textId="77777777" w:rsidR="00210DE0" w:rsidRPr="002E6030" w:rsidRDefault="00210DE0" w:rsidP="00210DE0">
      <w:pPr>
        <w:widowControl w:val="0"/>
        <w:spacing w:before="360"/>
        <w:jc w:val="both"/>
        <w:rPr>
          <w:snapToGrid w:val="0"/>
          <w:spacing w:val="20"/>
          <w:position w:val="6"/>
          <w:rtl/>
        </w:rPr>
      </w:pPr>
      <w:r w:rsidRPr="002E6030">
        <w:rPr>
          <w:rFonts w:hint="cs"/>
          <w:snapToGrid w:val="0"/>
          <w:spacing w:val="20"/>
          <w:position w:val="6"/>
          <w:rtl/>
        </w:rPr>
        <w:t>ובתוס' הרא"ש (נדה מז:) הקשה דהיא גופה תימה מה אצטריך קרא בשאר הקדשים ונילף מהאי דרשא דפסח - עי' תירוצו.</w:t>
      </w:r>
    </w:p>
    <w:p w14:paraId="7527DA30" w14:textId="77777777" w:rsidR="00210DE0" w:rsidRPr="002E6030" w:rsidRDefault="00210DE0" w:rsidP="00210DE0">
      <w:pPr>
        <w:widowControl w:val="0"/>
        <w:spacing w:before="360"/>
        <w:jc w:val="both"/>
        <w:rPr>
          <w:snapToGrid w:val="0"/>
          <w:spacing w:val="20"/>
          <w:position w:val="6"/>
          <w:rtl/>
        </w:rPr>
      </w:pPr>
      <w:r w:rsidRPr="002E6030">
        <w:rPr>
          <w:rFonts w:hint="cs"/>
          <w:snapToGrid w:val="0"/>
          <w:spacing w:val="20"/>
          <w:position w:val="6"/>
          <w:rtl/>
        </w:rPr>
        <w:t>ר' יהושע אומר כל הזבחים שבתורה שנשתייר מהן כזית בשר או כזית חלב זורק את הדם:</w:t>
      </w:r>
    </w:p>
    <w:p w14:paraId="14EA6B6F" w14:textId="77777777" w:rsidR="00210DE0" w:rsidRPr="002E6030" w:rsidRDefault="00210DE0" w:rsidP="00210DE0">
      <w:pPr>
        <w:widowControl w:val="0"/>
        <w:spacing w:before="360"/>
        <w:jc w:val="both"/>
        <w:rPr>
          <w:snapToGrid w:val="0"/>
          <w:spacing w:val="20"/>
          <w:position w:val="6"/>
          <w:rtl/>
        </w:rPr>
      </w:pPr>
      <w:r w:rsidRPr="002E6030">
        <w:rPr>
          <w:rFonts w:hint="cs"/>
          <w:snapToGrid w:val="0"/>
          <w:spacing w:val="20"/>
          <w:position w:val="6"/>
          <w:rtl/>
        </w:rPr>
        <w:lastRenderedPageBreak/>
        <w:t>חקירות בדין זה:</w:t>
      </w:r>
    </w:p>
    <w:p w14:paraId="00284EE1" w14:textId="77777777" w:rsidR="00210DE0" w:rsidRPr="002E6030" w:rsidRDefault="00210DE0" w:rsidP="00210DE0">
      <w:pPr>
        <w:widowControl w:val="0"/>
        <w:spacing w:before="360"/>
        <w:jc w:val="both"/>
        <w:rPr>
          <w:snapToGrid w:val="0"/>
          <w:spacing w:val="20"/>
          <w:position w:val="6"/>
          <w:rtl/>
        </w:rPr>
      </w:pPr>
      <w:r w:rsidRPr="002E6030">
        <w:rPr>
          <w:rFonts w:hint="cs"/>
          <w:snapToGrid w:val="0"/>
          <w:spacing w:val="20"/>
          <w:position w:val="6"/>
          <w:rtl/>
        </w:rPr>
        <w:t>יש לחקור האם הוא דין על הזריקה שצריך שתתיר ואם אין כזית בשר אינה מתרת [וכן הוא משמעות דברי רש"י מנחות ט. ד"ה כחצי], או שהוא דין בעיקר הקרבת הקרבן שצריך שיקריב בשר ודם - עי' מנחת אברהם זבחים ח"ג (עמ' קל"ח) בשם הגרי"ז.</w:t>
      </w:r>
    </w:p>
    <w:p w14:paraId="2566C124" w14:textId="77777777" w:rsidR="00210DE0" w:rsidRPr="002E6030" w:rsidRDefault="00210DE0" w:rsidP="00210DE0">
      <w:pPr>
        <w:widowControl w:val="0"/>
        <w:spacing w:before="360"/>
        <w:jc w:val="both"/>
        <w:rPr>
          <w:snapToGrid w:val="0"/>
          <w:spacing w:val="20"/>
          <w:position w:val="6"/>
          <w:rtl/>
        </w:rPr>
      </w:pPr>
      <w:r w:rsidRPr="002E6030">
        <w:rPr>
          <w:rFonts w:hint="cs"/>
          <w:snapToGrid w:val="0"/>
          <w:spacing w:val="20"/>
          <w:position w:val="6"/>
          <w:rtl/>
        </w:rPr>
        <w:t xml:space="preserve">ויש לעיין דלכאורה אפילו נשתייר כחצי זית אמאי לא ליהוי הדם מתיר לחצי שיעור אליבא דר' יוחנן דס"ל (יומא עד.) חצי שיעור דאורייתא - עי' משמר הלוי (זבחים סי' קנ"ה). </w:t>
      </w:r>
    </w:p>
    <w:p w14:paraId="720C4CC8" w14:textId="77777777" w:rsidR="00210DE0" w:rsidRPr="002E6030" w:rsidRDefault="00210DE0" w:rsidP="00210DE0">
      <w:pPr>
        <w:widowControl w:val="0"/>
        <w:spacing w:before="360"/>
        <w:jc w:val="both"/>
        <w:rPr>
          <w:snapToGrid w:val="0"/>
          <w:spacing w:val="20"/>
          <w:position w:val="6"/>
          <w:rtl/>
        </w:rPr>
      </w:pPr>
      <w:r w:rsidRPr="002E6030">
        <w:rPr>
          <w:rFonts w:hint="cs"/>
          <w:snapToGrid w:val="0"/>
          <w:spacing w:val="20"/>
          <w:position w:val="6"/>
          <w:rtl/>
        </w:rPr>
        <w:t>ומי איכא מידי דבשעת שחיטה הוי בן שנה ובשעת קבלה והולכה הוי בן שתי שנים - המקדש דוד (קדשים סי' טז. ב., ד"ה והנה ראיתי) הקשה הא לכאורה משכחת לה בהעלה הדם לראש המזבח דיכול לזורקו למחר כשיהא בן שתים למ"ד אין לינה בראשו של מזבח (זבחים פז.), ותירץ דרבא לטעמיה דס"ל התם דלינה מועלת בראשו של מזבח. וראה עוד בזה מנחת אברהם זבחים ח"ב (עמ' ט"ז).</w:t>
      </w:r>
    </w:p>
    <w:p w14:paraId="5CEA808D" w14:textId="77777777" w:rsidR="00210DE0" w:rsidRPr="002E6030" w:rsidRDefault="00210DE0" w:rsidP="00210DE0">
      <w:pPr>
        <w:widowControl w:val="0"/>
        <w:spacing w:before="360"/>
        <w:jc w:val="both"/>
        <w:rPr>
          <w:snapToGrid w:val="0"/>
          <w:spacing w:val="20"/>
          <w:position w:val="6"/>
          <w:rtl/>
        </w:rPr>
      </w:pPr>
      <w:r w:rsidRPr="002E6030">
        <w:rPr>
          <w:rFonts w:hint="cs"/>
          <w:snapToGrid w:val="0"/>
          <w:spacing w:val="20"/>
          <w:position w:val="6"/>
          <w:rtl/>
        </w:rPr>
        <w:t xml:space="preserve">אמר רבא זאת אומרת שעות פוסלות בקדשים - פירש רש"י "דאם נולד טלה זה אשתקד בי"ד ניסן בח' שעות ביום יזהר עתה שישחטנו [ויזרקנו] קודם שעה תשיעית". והקשה בחי' הגרי"ז (זבחים כה:) הא אם אזלינן בתר ימים ולא שעות היה נחשב כבר עברה שנתו משקיעת החמה דליל י"ד, וא"כ נמצא דהשעות מכשירות, ואמאי נקטינן "שעות פוסלות בקדשים". וכבר העירו כן החכמת שלמה (או"ח סוף סי' נ"ה), והמשנה אחרונה (פרה פ"א מ"ג). </w:t>
      </w:r>
    </w:p>
    <w:p w14:paraId="2B5290A5" w14:textId="77777777" w:rsidR="00210DE0" w:rsidRPr="002E6030" w:rsidRDefault="00210DE0" w:rsidP="00210DE0">
      <w:pPr>
        <w:widowControl w:val="0"/>
        <w:spacing w:before="360"/>
        <w:jc w:val="both"/>
        <w:rPr>
          <w:snapToGrid w:val="0"/>
          <w:spacing w:val="20"/>
          <w:position w:val="6"/>
          <w:rtl/>
        </w:rPr>
      </w:pPr>
      <w:r w:rsidRPr="002E6030">
        <w:rPr>
          <w:rFonts w:hint="cs"/>
          <w:snapToGrid w:val="0"/>
          <w:spacing w:val="20"/>
          <w:position w:val="6"/>
          <w:rtl/>
        </w:rPr>
        <w:t>וראה בזה חי' הגרז"ס זבחים שם, משמר הלוי (זבחים סי' נה. ח.), וברכת כהן (סי' ל').</w:t>
      </w:r>
    </w:p>
    <w:p w14:paraId="1983C13E" w14:textId="77777777" w:rsidR="00210DE0" w:rsidRPr="002E6030" w:rsidRDefault="00210DE0" w:rsidP="00210DE0">
      <w:pPr>
        <w:tabs>
          <w:tab w:val="left" w:pos="6038"/>
        </w:tabs>
        <w:jc w:val="both"/>
        <w:rPr>
          <w:spacing w:val="20"/>
          <w:position w:val="6"/>
          <w:rtl/>
        </w:rPr>
      </w:pPr>
      <w:r w:rsidRPr="002E6030">
        <w:rPr>
          <w:rFonts w:hint="cs"/>
          <w:spacing w:val="20"/>
          <w:position w:val="6"/>
          <w:rtl/>
        </w:rPr>
        <w:t>לימא כתנאי ומעוך וכתות וכו' מאי לאו בהא קמיפלגי דמ"ס חסרון מבפנים שמיה חסרון וכו' - יש לעיין דלעיל ביארה הגמ' דמיבעיא רק לענין עשה ד"תמים יהיה" אי נפסל מהמזבח גם חיסרון מבפנים, אבל לא הוי מום לשחוט בכור ולפדות קדשים, ואילו למאי דבעינן לאוקי השתא בזה מחלוקת התנאים דמעוך וכתות, נמצא דפליגי גם בלאו ד"לא תקריבו" שנאמר גבי מעוך וכתות - עי' מש"כ לבאר בזה החזו"א (בכורות כה. יד.). וראה באחיעזר (ח"ב סי' ל"ד).</w:t>
      </w:r>
    </w:p>
    <w:p w14:paraId="6E991CF2"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ומעוך וכתות ונתוק וכרות:</w:t>
      </w:r>
    </w:p>
    <w:p w14:paraId="02F85D50" w14:textId="77777777" w:rsidR="00210DE0" w:rsidRPr="002E6030" w:rsidRDefault="00210DE0" w:rsidP="00210DE0">
      <w:pPr>
        <w:tabs>
          <w:tab w:val="left" w:pos="6038"/>
        </w:tabs>
        <w:jc w:val="both"/>
        <w:rPr>
          <w:spacing w:val="20"/>
          <w:position w:val="6"/>
          <w:rtl/>
        </w:rPr>
      </w:pPr>
      <w:r w:rsidRPr="002E6030">
        <w:rPr>
          <w:rFonts w:hint="cs"/>
          <w:spacing w:val="20"/>
          <w:position w:val="6"/>
          <w:rtl/>
        </w:rPr>
        <w:t>מהו 'נתוק' ומהו 'כרות'?</w:t>
      </w:r>
    </w:p>
    <w:p w14:paraId="0D208109" w14:textId="77777777" w:rsidR="00210DE0" w:rsidRPr="002E6030" w:rsidRDefault="00210DE0" w:rsidP="00210DE0">
      <w:pPr>
        <w:tabs>
          <w:tab w:val="left" w:pos="6038"/>
        </w:tabs>
        <w:jc w:val="both"/>
        <w:rPr>
          <w:spacing w:val="20"/>
          <w:position w:val="6"/>
          <w:rtl/>
        </w:rPr>
      </w:pPr>
      <w:r w:rsidRPr="002E6030">
        <w:rPr>
          <w:rFonts w:hint="cs"/>
          <w:spacing w:val="20"/>
          <w:position w:val="6"/>
          <w:rtl/>
        </w:rPr>
        <w:t>רש"י כאן וכן בקידושין כה: פירש ד'כרות' היינו שעדיין מעורין קצת, ו'נתוק' הוא טפי מכרות שניתקן לגמרי ועדיין תלויין בכיס. ועוד חילק שזה ביד וזה בסכין.</w:t>
      </w:r>
    </w:p>
    <w:p w14:paraId="3302E7E0" w14:textId="77777777" w:rsidR="00210DE0" w:rsidRPr="002E6030" w:rsidRDefault="00210DE0" w:rsidP="00210DE0">
      <w:pPr>
        <w:tabs>
          <w:tab w:val="left" w:pos="6038"/>
        </w:tabs>
        <w:jc w:val="both"/>
        <w:rPr>
          <w:spacing w:val="20"/>
          <w:position w:val="6"/>
          <w:rtl/>
        </w:rPr>
      </w:pPr>
      <w:r w:rsidRPr="002E6030">
        <w:rPr>
          <w:rFonts w:hint="cs"/>
          <w:spacing w:val="20"/>
          <w:position w:val="6"/>
          <w:rtl/>
        </w:rPr>
        <w:t>אמנם בדוכתי אחריני [לעיל לג:, שבת קיא., מנחות נו:] פירש"י ד'כרות' הוא לגמרי אלא שעדיין הם בכיס, ו'נתוק' הוא שהשליכן חוץ לכיסן. ותמהו תוס' בהנך דוכתי דבסוגיין משמע דתרוייהו עודן בכיסן, והסכימו לפירש"י דהכא. מיהו ברגמ"ה בסוגיין (ד"ה דהא איתנהו) משמע כפירש"י בשאר דוכתי.</w:t>
      </w:r>
    </w:p>
    <w:p w14:paraId="1186504A" w14:textId="77777777" w:rsidR="00210DE0" w:rsidRPr="002E6030" w:rsidRDefault="00210DE0" w:rsidP="00210DE0">
      <w:pPr>
        <w:tabs>
          <w:tab w:val="left" w:pos="6038"/>
        </w:tabs>
        <w:jc w:val="both"/>
        <w:rPr>
          <w:spacing w:val="20"/>
          <w:position w:val="6"/>
          <w:rtl/>
        </w:rPr>
      </w:pPr>
      <w:r w:rsidRPr="002E6030">
        <w:rPr>
          <w:rFonts w:hint="cs"/>
          <w:spacing w:val="20"/>
          <w:position w:val="6"/>
          <w:rtl/>
        </w:rPr>
        <w:t xml:space="preserve">בביצים ולא בגיד אימא אף בביצים דברי רבי יהודה - הרמב"ם (ביאמ"ק ז. ח.) פסק כר' יהודה, וביארו הכס"מ וח"נ לפי שמסתברא טעמיה דאין לחלק בין גיד וביצים. וראה מהר"י קורקוס שהאריך בענין פסק הרמב"ם. וע"ע מנחת חינוך (רפו. ט.), ומשך חכמה (פר' אמור, עה"פ משחתם בהם מום בם). </w:t>
      </w:r>
    </w:p>
    <w:p w14:paraId="68C2DBE4" w14:textId="77777777" w:rsidR="00210DE0" w:rsidRPr="002E6030" w:rsidRDefault="00210DE0" w:rsidP="00210DE0">
      <w:pPr>
        <w:tabs>
          <w:tab w:val="left" w:pos="6038"/>
        </w:tabs>
        <w:jc w:val="both"/>
        <w:rPr>
          <w:spacing w:val="20"/>
          <w:position w:val="6"/>
          <w:rtl/>
        </w:rPr>
      </w:pPr>
      <w:r w:rsidRPr="002E6030">
        <w:rPr>
          <w:rFonts w:hint="cs"/>
          <w:spacing w:val="20"/>
          <w:position w:val="6"/>
          <w:rtl/>
        </w:rPr>
        <w:t>אלא הכא במומים שבגלוי קמיפלגי:</w:t>
      </w:r>
    </w:p>
    <w:p w14:paraId="167ABA72" w14:textId="77777777" w:rsidR="00210DE0" w:rsidRPr="002E6030" w:rsidRDefault="00210DE0" w:rsidP="00210DE0">
      <w:pPr>
        <w:tabs>
          <w:tab w:val="left" w:pos="6038"/>
        </w:tabs>
        <w:jc w:val="both"/>
        <w:rPr>
          <w:spacing w:val="20"/>
          <w:position w:val="6"/>
          <w:rtl/>
        </w:rPr>
      </w:pPr>
      <w:r w:rsidRPr="002E6030">
        <w:rPr>
          <w:rFonts w:hint="cs"/>
          <w:spacing w:val="20"/>
          <w:position w:val="6"/>
          <w:rtl/>
        </w:rPr>
        <w:t>הצ"ק וח"נ הגיהו בדברי רש'"י "ודכולי עלמא חסרון מבפנים לא שמיה חסרון". ותמהו הרש"ש ודברי נחמיה א"כ מהו שפירש רש"י דסברת ר' יוסי שמעוך וכתות הוי מום דהא ליתנהו, ופירש"י "וחסרון הוי", ומה בכך הלא חיסרון מבפנים לאו שמיה חיסרון. [וכתב הרש"ש דרש"י בקידושין כה: פירש "דמינכר טפי"].</w:t>
      </w:r>
    </w:p>
    <w:p w14:paraId="7D4F65E7"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ולגירסא שלפנינו ברש"י "דכ"ע חסרון מבפנים שמיה חסרון" ניחא שפירש"י סברת ר' יוסי מטעם חיסרון, אך צ"ע דהגמ' קאמרה "ור' יוסי סבר מעוך וכתות הוי מומא דהא ליתנהו" משמע דפסול מטעם מום ולא מטעם חיסרון, וצ"ל דלשון הגמ' לאו דוקא. וראה עוד באחיעזר (יו"ד סי' ל"ד).</w:t>
      </w:r>
    </w:p>
    <w:p w14:paraId="6A053B7D" w14:textId="77777777" w:rsidR="00210DE0" w:rsidRPr="002E6030" w:rsidRDefault="00210DE0" w:rsidP="00210DE0">
      <w:pPr>
        <w:tabs>
          <w:tab w:val="left" w:pos="6038"/>
        </w:tabs>
        <w:jc w:val="both"/>
        <w:rPr>
          <w:spacing w:val="20"/>
          <w:position w:val="6"/>
          <w:rtl/>
        </w:rPr>
      </w:pPr>
      <w:r w:rsidRPr="002E6030">
        <w:rPr>
          <w:rFonts w:hint="cs"/>
          <w:spacing w:val="20"/>
          <w:position w:val="6"/>
          <w:rtl/>
        </w:rPr>
        <w:lastRenderedPageBreak/>
        <w:t>וראה בח"נ שדן [על פי גירסתו ברש"י] אמאי לא מוקמינן דכו"ע חיסרון מבפנים הוי חיסרון, ומחלוקת התנאים הוי האם חשיב חיסרון או לא.</w:t>
      </w:r>
    </w:p>
    <w:p w14:paraId="65C80BE4" w14:textId="77777777" w:rsidR="00210DE0" w:rsidRPr="002E6030" w:rsidRDefault="00210DE0" w:rsidP="00210DE0">
      <w:pPr>
        <w:tabs>
          <w:tab w:val="left" w:pos="6038"/>
        </w:tabs>
        <w:jc w:val="both"/>
        <w:rPr>
          <w:spacing w:val="20"/>
          <w:position w:val="6"/>
          <w:rtl/>
        </w:rPr>
      </w:pPr>
      <w:r w:rsidRPr="002E6030">
        <w:rPr>
          <w:rFonts w:hint="cs"/>
          <w:spacing w:val="20"/>
          <w:position w:val="6"/>
          <w:rtl/>
        </w:rPr>
        <w:t>רבי יהודה סבר מעוך וכתות הוי מומא דמיכווצן:</w:t>
      </w:r>
    </w:p>
    <w:p w14:paraId="467D0FBB" w14:textId="77777777" w:rsidR="00210DE0" w:rsidRPr="002E6030" w:rsidRDefault="00210DE0" w:rsidP="00210DE0">
      <w:pPr>
        <w:tabs>
          <w:tab w:val="left" w:pos="6038"/>
        </w:tabs>
        <w:jc w:val="both"/>
        <w:rPr>
          <w:spacing w:val="20"/>
          <w:position w:val="6"/>
          <w:rtl/>
        </w:rPr>
      </w:pPr>
      <w:r w:rsidRPr="002E6030">
        <w:rPr>
          <w:rFonts w:hint="cs"/>
          <w:spacing w:val="20"/>
          <w:position w:val="6"/>
          <w:rtl/>
        </w:rPr>
        <w:t>בסתירת פסקי הרמב"ם:</w:t>
      </w:r>
    </w:p>
    <w:p w14:paraId="46D153F9" w14:textId="77777777" w:rsidR="00210DE0" w:rsidRPr="002E6030" w:rsidRDefault="00210DE0" w:rsidP="00210DE0">
      <w:pPr>
        <w:tabs>
          <w:tab w:val="left" w:pos="6038"/>
        </w:tabs>
        <w:jc w:val="both"/>
        <w:rPr>
          <w:spacing w:val="20"/>
          <w:position w:val="6"/>
          <w:rtl/>
        </w:rPr>
      </w:pPr>
      <w:r w:rsidRPr="002E6030">
        <w:rPr>
          <w:rFonts w:hint="cs"/>
          <w:spacing w:val="20"/>
          <w:position w:val="6"/>
          <w:rtl/>
        </w:rPr>
        <w:t>לעיל הבאנו שהרמב"ם (ביאמ"ק ז. ח.) פסק כר' יהודה, נמצא איפא דמעוך וכתות בביצים חשיב מום שבגלוי. והקשו המפרשים שהרמב"ם סותר עצמו דבהל' עבדים (ה. ד.) פסק דהמסרס עבדו בביצים לא יוצא לחירות, אלמא ס"ל דלא חשיב מום שבגלוי - עי' מהר"י קורקוס (ביאמ"ק שם) שהרחיב בזה, ועי' לח"מ עבדים שם.</w:t>
      </w:r>
    </w:p>
    <w:p w14:paraId="678F4588" w14:textId="77777777" w:rsidR="00210DE0" w:rsidRPr="002E6030" w:rsidRDefault="00210DE0" w:rsidP="00210DE0">
      <w:pPr>
        <w:tabs>
          <w:tab w:val="left" w:pos="6038"/>
        </w:tabs>
        <w:jc w:val="both"/>
        <w:rPr>
          <w:spacing w:val="20"/>
          <w:position w:val="6"/>
          <w:rtl/>
        </w:rPr>
      </w:pPr>
      <w:r w:rsidRPr="002E6030">
        <w:rPr>
          <w:rFonts w:hint="cs"/>
          <w:spacing w:val="20"/>
          <w:position w:val="6"/>
          <w:rtl/>
        </w:rPr>
        <w:t xml:space="preserve">והאור שמח (עבדים שם) תירץ דלגבי עבד בעינן </w:t>
      </w:r>
      <w:r w:rsidRPr="002E6030">
        <w:rPr>
          <w:rFonts w:hint="cs"/>
          <w:b/>
          <w:bCs/>
          <w:spacing w:val="20"/>
          <w:position w:val="6"/>
          <w:rtl/>
        </w:rPr>
        <w:t xml:space="preserve">אבר </w:t>
      </w:r>
      <w:r w:rsidRPr="002E6030">
        <w:rPr>
          <w:rFonts w:hint="cs"/>
          <w:spacing w:val="20"/>
          <w:position w:val="6"/>
          <w:rtl/>
        </w:rPr>
        <w:t>שבגלוי, אבל בכור עניינו "מום רע" שהחיסרון והמום יהא ניכר והרי הוא ניכר.</w:t>
      </w:r>
    </w:p>
    <w:p w14:paraId="7E6B5695" w14:textId="77777777" w:rsidR="00210DE0" w:rsidRPr="002E6030" w:rsidRDefault="00210DE0" w:rsidP="00210DE0">
      <w:pPr>
        <w:tabs>
          <w:tab w:val="left" w:pos="6038"/>
        </w:tabs>
        <w:jc w:val="both"/>
        <w:rPr>
          <w:spacing w:val="20"/>
          <w:position w:val="6"/>
          <w:rtl/>
        </w:rPr>
      </w:pPr>
      <w:r w:rsidRPr="002E6030">
        <w:rPr>
          <w:rFonts w:hint="cs"/>
          <w:spacing w:val="20"/>
          <w:position w:val="6"/>
          <w:rtl/>
        </w:rPr>
        <w:t xml:space="preserve">וראה עוד ביאור הגר"א (יו"ד רסז. עב.), עצמות יוסף ומקנה בקידושין דף כ"ה, אחיעזר (יו"ד סי' ל"ד), אבן האזל עבדים שם, חזו"א (בכורות כה. יד.), ועי' בספר המפתח הל' ביאמ"ק והל' עבדים שם, וע"ע בדברינו לקמן מ. במתני' ד"ה ושניטל רוב המדבר בלשונו.   </w:t>
      </w:r>
    </w:p>
    <w:p w14:paraId="76E58CB5" w14:textId="77777777" w:rsidR="00210DE0" w:rsidRPr="002E6030" w:rsidRDefault="00210DE0" w:rsidP="00210DE0">
      <w:pPr>
        <w:tabs>
          <w:tab w:val="left" w:pos="6038"/>
        </w:tabs>
        <w:jc w:val="both"/>
        <w:rPr>
          <w:spacing w:val="20"/>
          <w:position w:val="6"/>
          <w:rtl/>
        </w:rPr>
      </w:pPr>
      <w:r w:rsidRPr="002E6030">
        <w:rPr>
          <w:rFonts w:hint="cs"/>
          <w:spacing w:val="20"/>
          <w:position w:val="6"/>
          <w:rtl/>
        </w:rPr>
        <w:t>מתני'</w:t>
      </w:r>
    </w:p>
    <w:p w14:paraId="5F540240" w14:textId="77777777" w:rsidR="00210DE0" w:rsidRPr="002E6030" w:rsidRDefault="00210DE0" w:rsidP="00210DE0">
      <w:pPr>
        <w:tabs>
          <w:tab w:val="left" w:pos="6038"/>
        </w:tabs>
        <w:jc w:val="both"/>
        <w:rPr>
          <w:spacing w:val="20"/>
          <w:position w:val="6"/>
          <w:rtl/>
        </w:rPr>
      </w:pPr>
      <w:r w:rsidRPr="002E6030">
        <w:rPr>
          <w:rFonts w:hint="cs"/>
          <w:spacing w:val="20"/>
          <w:position w:val="6"/>
          <w:rtl/>
        </w:rPr>
        <w:t>נקלפה העור והבשר והעצם נשאר - תיבות אלו ליתא במשניות, וכן מחקוהו המפרשים ממשנתינו, וכתב מעדני יו"ט (אות כ') שהוא לקוח מפירוש רש"י אבל תוס' פליגי, והגירסא האמיתית צ"ל "או שראש זנב מפצל העצם".</w:t>
      </w:r>
    </w:p>
    <w:p w14:paraId="34E72CE3" w14:textId="77777777" w:rsidR="00210DE0" w:rsidRPr="002E6030" w:rsidRDefault="00210DE0" w:rsidP="00210DE0">
      <w:pPr>
        <w:tabs>
          <w:tab w:val="left" w:pos="6038"/>
        </w:tabs>
        <w:jc w:val="both"/>
        <w:rPr>
          <w:spacing w:val="20"/>
          <w:position w:val="6"/>
          <w:rtl/>
        </w:rPr>
      </w:pPr>
      <w:r w:rsidRPr="002E6030">
        <w:rPr>
          <w:rFonts w:hint="cs"/>
          <w:spacing w:val="20"/>
          <w:position w:val="6"/>
          <w:rtl/>
        </w:rPr>
        <w:t>גמ'</w:t>
      </w:r>
    </w:p>
    <w:p w14:paraId="23B1DFED" w14:textId="77777777" w:rsidR="00210DE0" w:rsidRPr="002E6030" w:rsidRDefault="00210DE0" w:rsidP="00210DE0">
      <w:pPr>
        <w:tabs>
          <w:tab w:val="left" w:pos="6038"/>
        </w:tabs>
        <w:jc w:val="both"/>
        <w:rPr>
          <w:spacing w:val="20"/>
          <w:position w:val="6"/>
          <w:rtl/>
        </w:rPr>
      </w:pPr>
      <w:r w:rsidRPr="002E6030">
        <w:rPr>
          <w:rFonts w:hint="cs"/>
          <w:spacing w:val="20"/>
          <w:position w:val="6"/>
          <w:rtl/>
        </w:rPr>
        <w:t>א"ר אלעזר ניפגם ולא ניטל - הטעם שניטל אינו מום לפי שחוזר לאיתנו וכמעשה דלקמן בעינבל. והחזו"א (בכורות סי' כ"ה סוף סקי"ד) דן האם כל זמן שלא חזר לאיתנו פסול מיהא משום מום עובר, והא דלא תני לה לקמן מא. משום דתני ושייר.</w:t>
      </w:r>
    </w:p>
    <w:p w14:paraId="79E84A4E" w14:textId="77777777" w:rsidR="00210DE0" w:rsidRPr="002E6030" w:rsidRDefault="00210DE0" w:rsidP="00210DE0">
      <w:pPr>
        <w:tabs>
          <w:tab w:val="left" w:pos="6038"/>
        </w:tabs>
        <w:jc w:val="both"/>
        <w:rPr>
          <w:spacing w:val="20"/>
          <w:position w:val="6"/>
          <w:rtl/>
        </w:rPr>
      </w:pPr>
      <w:r w:rsidRPr="002E6030">
        <w:rPr>
          <w:rFonts w:hint="cs"/>
          <w:spacing w:val="20"/>
          <w:position w:val="6"/>
          <w:rtl/>
        </w:rPr>
        <w:t>כיס ולא זכרות - פירש רש"י דהגיד עצמו שנפגם לא הוי מום דמעלה ארוכה. אבל הרמב"ם בפיהמ"שפירש לפי שאינו בולט בבהמה ואין חוששין לחסרונו. ורגמ"ה פירש תרוייהו "משום דהוי בסתר והדר בריא".</w:t>
      </w:r>
    </w:p>
    <w:p w14:paraId="5F778FEA" w14:textId="77777777" w:rsidR="00210DE0" w:rsidRPr="002E6030" w:rsidRDefault="00210DE0" w:rsidP="00210DE0">
      <w:pPr>
        <w:tabs>
          <w:tab w:val="left" w:pos="6038"/>
        </w:tabs>
        <w:jc w:val="both"/>
        <w:rPr>
          <w:spacing w:val="20"/>
          <w:position w:val="6"/>
          <w:rtl/>
        </w:rPr>
      </w:pPr>
      <w:r w:rsidRPr="002E6030">
        <w:rPr>
          <w:rFonts w:hint="cs"/>
          <w:spacing w:val="20"/>
          <w:position w:val="6"/>
          <w:rtl/>
        </w:rPr>
        <w:t>מעשה בעינבל אחד שנטלו זאב וחזר לאיתנו - המפרשים (ב"ח, רש"ש, ריעב"ץ) הגיהו "מעשה בעינבל באחד", והוא שם מקום. ושטמ"ק הגיה "עין בול", ומצינו דוגמתו בנדה לב. וחולין סוף נז:</w:t>
      </w:r>
    </w:p>
    <w:p w14:paraId="08D8EE56" w14:textId="77777777" w:rsidR="00210DE0" w:rsidRPr="002E6030" w:rsidRDefault="00210DE0" w:rsidP="00210DE0">
      <w:pPr>
        <w:tabs>
          <w:tab w:val="left" w:pos="6038"/>
        </w:tabs>
        <w:jc w:val="both"/>
        <w:rPr>
          <w:spacing w:val="20"/>
          <w:position w:val="6"/>
          <w:rtl/>
        </w:rPr>
      </w:pPr>
      <w:r w:rsidRPr="002E6030">
        <w:rPr>
          <w:rFonts w:hint="cs"/>
          <w:spacing w:val="20"/>
          <w:position w:val="6"/>
          <w:rtl/>
        </w:rPr>
        <w:t>אצבע שאמרו אחד מארבעה בטפח של כל האדם למאי הלכתא וכו':</w:t>
      </w:r>
    </w:p>
    <w:p w14:paraId="053C030E" w14:textId="77777777" w:rsidR="00210DE0" w:rsidRPr="002E6030" w:rsidRDefault="00210DE0" w:rsidP="00210DE0">
      <w:pPr>
        <w:tabs>
          <w:tab w:val="left" w:pos="6038"/>
        </w:tabs>
        <w:jc w:val="both"/>
        <w:rPr>
          <w:spacing w:val="20"/>
          <w:position w:val="6"/>
          <w:rtl/>
        </w:rPr>
      </w:pPr>
      <w:r w:rsidRPr="002E6030">
        <w:rPr>
          <w:rFonts w:hint="cs"/>
          <w:b/>
          <w:bCs/>
          <w:spacing w:val="20"/>
          <w:position w:val="6"/>
          <w:rtl/>
        </w:rPr>
        <w:t>א.</w:t>
      </w:r>
      <w:r w:rsidRPr="002E6030">
        <w:rPr>
          <w:rFonts w:hint="cs"/>
          <w:spacing w:val="20"/>
          <w:position w:val="6"/>
          <w:rtl/>
        </w:rPr>
        <w:t xml:space="preserve"> הב"ח (יו"ד סי' רפ"ג) תמה על הב"י הסובר דלעולם שיעור אצבע היינו כ'גודל' רביע של טפח, דא"כ מאי קשיא הכא למאי הלכתא. אלא ודאי בעלמא שיעור 'אצבע' הוא פחות מאחד מארבעה בטפח, עי"ש.</w:t>
      </w:r>
    </w:p>
    <w:p w14:paraId="6A4DF132" w14:textId="77777777" w:rsidR="00210DE0" w:rsidRPr="002E6030" w:rsidRDefault="00210DE0" w:rsidP="00210DE0">
      <w:pPr>
        <w:tabs>
          <w:tab w:val="left" w:pos="6038"/>
        </w:tabs>
        <w:jc w:val="both"/>
        <w:rPr>
          <w:spacing w:val="20"/>
          <w:position w:val="6"/>
          <w:rtl/>
        </w:rPr>
      </w:pPr>
      <w:r w:rsidRPr="002E6030">
        <w:rPr>
          <w:rFonts w:hint="cs"/>
          <w:b/>
          <w:bCs/>
          <w:spacing w:val="20"/>
          <w:position w:val="6"/>
          <w:rtl/>
        </w:rPr>
        <w:t>ב.</w:t>
      </w:r>
      <w:r w:rsidRPr="002E6030">
        <w:rPr>
          <w:rFonts w:hint="cs"/>
          <w:spacing w:val="20"/>
          <w:position w:val="6"/>
          <w:rtl/>
        </w:rPr>
        <w:t xml:space="preserve"> הנה בסוגיין הביאו ג' דברים שמשערין באצבע. ובחי' הגרי"ז הניח בצ"ע דהא איכא עוד דברים.</w:t>
      </w:r>
    </w:p>
    <w:p w14:paraId="4B2B0572" w14:textId="77777777" w:rsidR="00210DE0" w:rsidRPr="002E6030" w:rsidRDefault="00210DE0" w:rsidP="00210DE0">
      <w:pPr>
        <w:tabs>
          <w:tab w:val="left" w:pos="6038"/>
        </w:tabs>
        <w:jc w:val="both"/>
        <w:rPr>
          <w:spacing w:val="20"/>
          <w:position w:val="6"/>
          <w:rtl/>
        </w:rPr>
      </w:pPr>
      <w:r w:rsidRPr="002E6030">
        <w:rPr>
          <w:rFonts w:hint="cs"/>
          <w:spacing w:val="20"/>
          <w:position w:val="6"/>
          <w:rtl/>
        </w:rPr>
        <w:t>כמה חוטין הוא נותן ב"ש אומרים ארבעה וב"ה אומרים שלשה - ביאור סברות ב"ש וב"ה - יעוי' תוס' מנחות מא: ד"ה בית שמאי.</w:t>
      </w:r>
    </w:p>
    <w:p w14:paraId="4C7CD109"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וכמה תהא משולשת ב"ש אומרים ארבעה וב"ה אומרים שלשה ושליש:</w:t>
      </w:r>
    </w:p>
    <w:p w14:paraId="6B6C3250" w14:textId="77777777" w:rsidR="00210DE0" w:rsidRPr="002E6030" w:rsidRDefault="00210DE0" w:rsidP="00210DE0">
      <w:pPr>
        <w:tabs>
          <w:tab w:val="left" w:pos="6038"/>
        </w:tabs>
        <w:jc w:val="both"/>
        <w:rPr>
          <w:spacing w:val="20"/>
          <w:position w:val="6"/>
          <w:rtl/>
        </w:rPr>
      </w:pPr>
      <w:r w:rsidRPr="002E6030">
        <w:rPr>
          <w:rFonts w:hint="cs"/>
          <w:spacing w:val="20"/>
          <w:position w:val="6"/>
          <w:rtl/>
        </w:rPr>
        <w:t>פירושי הראשונים:</w:t>
      </w:r>
    </w:p>
    <w:p w14:paraId="30D3246B" w14:textId="77777777" w:rsidR="00210DE0" w:rsidRPr="002E6030" w:rsidRDefault="00210DE0" w:rsidP="00210DE0">
      <w:pPr>
        <w:tabs>
          <w:tab w:val="left" w:pos="6038"/>
        </w:tabs>
        <w:jc w:val="both"/>
        <w:rPr>
          <w:spacing w:val="20"/>
          <w:position w:val="6"/>
          <w:rtl/>
        </w:rPr>
      </w:pPr>
      <w:r w:rsidRPr="002E6030">
        <w:rPr>
          <w:rFonts w:hint="cs"/>
          <w:b/>
          <w:bCs/>
          <w:spacing w:val="20"/>
          <w:position w:val="6"/>
          <w:rtl/>
        </w:rPr>
        <w:t>א.</w:t>
      </w:r>
      <w:r w:rsidRPr="002E6030">
        <w:rPr>
          <w:rFonts w:hint="cs"/>
          <w:spacing w:val="20"/>
          <w:position w:val="6"/>
          <w:rtl/>
        </w:rPr>
        <w:t xml:space="preserve"> רש"י בפירוש ראשון פירש כמה צריך להרחיק הציצית מסוף הכנף. וצ"ב מהו לשון 'משולשת'. ותוס' הקשו על פירוש רש"י ודחוהו.</w:t>
      </w:r>
    </w:p>
    <w:p w14:paraId="2F28F25E" w14:textId="77777777" w:rsidR="00210DE0" w:rsidRPr="002E6030" w:rsidRDefault="00210DE0" w:rsidP="00210DE0">
      <w:pPr>
        <w:tabs>
          <w:tab w:val="left" w:pos="6038"/>
        </w:tabs>
        <w:jc w:val="both"/>
        <w:rPr>
          <w:spacing w:val="20"/>
          <w:position w:val="6"/>
          <w:rtl/>
        </w:rPr>
      </w:pPr>
      <w:r w:rsidRPr="002E6030">
        <w:rPr>
          <w:rFonts w:hint="cs"/>
          <w:b/>
          <w:bCs/>
          <w:spacing w:val="20"/>
          <w:position w:val="6"/>
          <w:rtl/>
        </w:rPr>
        <w:t>ב.</w:t>
      </w:r>
      <w:r w:rsidRPr="002E6030">
        <w:rPr>
          <w:rFonts w:hint="cs"/>
          <w:spacing w:val="20"/>
          <w:position w:val="6"/>
          <w:rtl/>
        </w:rPr>
        <w:t xml:space="preserve"> תוס' מפרשים כפירש"י השני, כמה יהא שיעור הגדיל בציצית ללא הענף, וכן פירש שטמ"ק מנחות מא: (אות ג') בשם רגמ"ה. ולפירוש זה ביאור תיבת 'משולשת' היינו שליש גדיל ושני שליש ענף. </w:t>
      </w:r>
    </w:p>
    <w:p w14:paraId="50E6BD4A" w14:textId="77777777" w:rsidR="00210DE0" w:rsidRPr="002E6030" w:rsidRDefault="00210DE0" w:rsidP="00210DE0">
      <w:pPr>
        <w:tabs>
          <w:tab w:val="left" w:pos="6038"/>
        </w:tabs>
        <w:jc w:val="both"/>
        <w:rPr>
          <w:spacing w:val="20"/>
          <w:position w:val="6"/>
          <w:rtl/>
        </w:rPr>
      </w:pPr>
      <w:r w:rsidRPr="002E6030">
        <w:rPr>
          <w:rFonts w:hint="cs"/>
          <w:spacing w:val="20"/>
          <w:position w:val="6"/>
          <w:rtl/>
        </w:rPr>
        <w:t xml:space="preserve">מיהו שטמ"ק בסוגיין (אות ה' ואות י"ח) גרס 'משולשלת', וכן העתיקו תוס' סוכה ג. (ד"ה דאמר), וכן הגיהו רש"ש וריעב"ץ כאן ובמנחות. וכתב המרדכי במנחות (סי' תתקמ"ח) שהוא מלשון שלשלת וגדיל, ודבריו מתאימים לפירוש זה דקאי אשיעור גדיל. והגהות הרד"ל במנחות פירש שהוא מלשון "המשלשל דפנות", כלומר כמה תהא תלויה הציצית ומנטפת, והוסיף דכן יש לפרש גם הגירסא 'משולשת', וכזה יש לבאר פירש"י הראשון. וראה בשטמ"ק השלם שעירב שני הפירושים וז"ל "משולשת גדיל לשון שלשלת וכמו המשלשל דפנות מלמעלה למטה". </w:t>
      </w:r>
    </w:p>
    <w:p w14:paraId="3EF8A21D" w14:textId="77777777" w:rsidR="00210DE0" w:rsidRPr="002E6030" w:rsidRDefault="00210DE0" w:rsidP="00210DE0">
      <w:pPr>
        <w:tabs>
          <w:tab w:val="left" w:pos="6038"/>
        </w:tabs>
        <w:jc w:val="both"/>
        <w:rPr>
          <w:spacing w:val="20"/>
          <w:position w:val="6"/>
          <w:rtl/>
        </w:rPr>
      </w:pPr>
      <w:r w:rsidRPr="002E6030">
        <w:rPr>
          <w:rFonts w:hint="cs"/>
          <w:b/>
          <w:bCs/>
          <w:spacing w:val="20"/>
          <w:position w:val="6"/>
          <w:rtl/>
        </w:rPr>
        <w:t>ג.</w:t>
      </w:r>
      <w:r w:rsidRPr="002E6030">
        <w:rPr>
          <w:rFonts w:hint="cs"/>
          <w:spacing w:val="20"/>
          <w:position w:val="6"/>
          <w:rtl/>
        </w:rPr>
        <w:t xml:space="preserve"> רש"י במנחות פירש כמה יהא שיעור הענף לבד מן הגדיל. ועי' תוס' כאן סוף ד"ה כמה, ובדברינו שם.</w:t>
      </w:r>
    </w:p>
    <w:p w14:paraId="63701164" w14:textId="77777777" w:rsidR="00210DE0" w:rsidRPr="002E6030" w:rsidRDefault="00210DE0" w:rsidP="00210DE0">
      <w:pPr>
        <w:tabs>
          <w:tab w:val="left" w:pos="6038"/>
        </w:tabs>
        <w:jc w:val="both"/>
        <w:rPr>
          <w:spacing w:val="20"/>
          <w:position w:val="6"/>
          <w:rtl/>
        </w:rPr>
      </w:pPr>
      <w:r w:rsidRPr="002E6030">
        <w:rPr>
          <w:rFonts w:hint="cs"/>
          <w:spacing w:val="20"/>
          <w:position w:val="6"/>
          <w:rtl/>
        </w:rPr>
        <w:lastRenderedPageBreak/>
        <w:t>וב"ה אומרים שלשה ושליש - הח"נ מתלבט בביאור תיבת 'ושליש', אך לבסוף מסיק דיש למוחקו או להגיה "ושלוש שב"ה אומרים", וכן הגיה שטמ"ק.</w:t>
      </w:r>
    </w:p>
    <w:p w14:paraId="5D5827E1"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ושלש שב"ה אומרים אחד מארבעה בטפח של כל אדם - השפ"א במנחות מא: נסתפק בלשון הגמ', האם דוקא ב"ה אומרים אחד מד' בטפח דהיינו גודל, דאילו לב"ש [שהלכה כמותם] שמא שיעורן באצבעות פשוטים.</w:t>
      </w:r>
    </w:p>
    <w:p w14:paraId="19FEDAED"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וראה בספר שיעורין של תורה לקהלות יעקב (סי' ו') שהביא בזה פלוגתת ראשונים גדולה. וראה עוד במסכת ציצית (פ"א מי"א) בפירוש הגרח"ק שם.</w:t>
      </w:r>
    </w:p>
    <w:p w14:paraId="6121770F" w14:textId="77777777" w:rsidR="00210DE0" w:rsidRPr="002E6030" w:rsidRDefault="00210DE0" w:rsidP="00210DE0">
      <w:pPr>
        <w:tabs>
          <w:tab w:val="left" w:pos="6038"/>
        </w:tabs>
        <w:jc w:val="both"/>
        <w:rPr>
          <w:spacing w:val="20"/>
          <w:position w:val="6"/>
          <w:rtl/>
        </w:rPr>
      </w:pPr>
      <w:r w:rsidRPr="002E6030">
        <w:rPr>
          <w:rFonts w:hint="cs"/>
          <w:spacing w:val="20"/>
          <w:position w:val="6"/>
          <w:rtl/>
        </w:rPr>
        <w:t>רש"י</w:t>
      </w:r>
    </w:p>
    <w:p w14:paraId="5BE166CB" w14:textId="77777777" w:rsidR="00210DE0" w:rsidRPr="002E6030" w:rsidRDefault="00210DE0" w:rsidP="00210DE0">
      <w:pPr>
        <w:tabs>
          <w:tab w:val="left" w:pos="6038"/>
        </w:tabs>
        <w:jc w:val="both"/>
        <w:rPr>
          <w:spacing w:val="20"/>
          <w:position w:val="6"/>
          <w:rtl/>
        </w:rPr>
      </w:pPr>
      <w:r w:rsidRPr="002E6030">
        <w:rPr>
          <w:rFonts w:hint="cs"/>
          <w:spacing w:val="20"/>
          <w:position w:val="6"/>
          <w:rtl/>
        </w:rPr>
        <w:t>ד"ה שעות פוסלות - דאם נולד טלה זה אשתקד בי"ד בניסן וכו' - עי' בדברינו בגמ' ד"ה אמר רבא.</w:t>
      </w:r>
    </w:p>
    <w:p w14:paraId="71316C9C" w14:textId="77777777" w:rsidR="00210DE0" w:rsidRPr="002E6030" w:rsidRDefault="00210DE0" w:rsidP="00210DE0">
      <w:pPr>
        <w:tabs>
          <w:tab w:val="left" w:pos="6038"/>
        </w:tabs>
        <w:jc w:val="both"/>
        <w:rPr>
          <w:spacing w:val="20"/>
          <w:position w:val="6"/>
          <w:rtl/>
        </w:rPr>
      </w:pPr>
      <w:r w:rsidRPr="002E6030">
        <w:rPr>
          <w:rFonts w:hint="cs"/>
          <w:spacing w:val="20"/>
          <w:position w:val="6"/>
          <w:rtl/>
        </w:rPr>
        <w:t>ד"ה אלא הכא - דכולי עלמא חסרון מבפנים שמיה חסרון - עי' בדברינו בגמ' ד"ה אלא הכא.</w:t>
      </w:r>
    </w:p>
    <w:p w14:paraId="102087F9" w14:textId="77777777" w:rsidR="00210DE0" w:rsidRPr="002E6030" w:rsidRDefault="00210DE0" w:rsidP="00210DE0">
      <w:pPr>
        <w:tabs>
          <w:tab w:val="left" w:pos="6038"/>
        </w:tabs>
        <w:jc w:val="both"/>
        <w:rPr>
          <w:spacing w:val="20"/>
          <w:position w:val="6"/>
          <w:rtl/>
        </w:rPr>
      </w:pPr>
      <w:r w:rsidRPr="002E6030">
        <w:rPr>
          <w:rFonts w:hint="cs"/>
          <w:spacing w:val="20"/>
          <w:position w:val="6"/>
          <w:rtl/>
        </w:rPr>
        <w:t>ד"ה דהא ליתנהו - וחסרון הוי - עי' בדברינו בגמ' ד"ה אלא הכא.</w:t>
      </w:r>
    </w:p>
    <w:p w14:paraId="4B0D1321" w14:textId="77777777" w:rsidR="00210DE0" w:rsidRPr="002E6030" w:rsidRDefault="00210DE0" w:rsidP="00210DE0">
      <w:pPr>
        <w:tabs>
          <w:tab w:val="left" w:pos="6038"/>
        </w:tabs>
        <w:jc w:val="both"/>
        <w:rPr>
          <w:spacing w:val="20"/>
          <w:position w:val="6"/>
          <w:rtl/>
        </w:rPr>
      </w:pPr>
      <w:r w:rsidRPr="002E6030">
        <w:rPr>
          <w:rFonts w:hint="cs"/>
          <w:spacing w:val="20"/>
          <w:position w:val="6"/>
          <w:rtl/>
        </w:rPr>
        <w:t>ד"ה או שראש הזנב - נקלף העור ובשר ונשאר העצם מגולה - עי' תוס' (ד"ה או) דפליגי, ועי' בדברינו שם.</w:t>
      </w:r>
    </w:p>
    <w:p w14:paraId="4FA3B141" w14:textId="77777777" w:rsidR="00210DE0" w:rsidRPr="002E6030" w:rsidRDefault="00210DE0" w:rsidP="00210DE0">
      <w:pPr>
        <w:tabs>
          <w:tab w:val="left" w:pos="6038"/>
        </w:tabs>
        <w:jc w:val="both"/>
        <w:rPr>
          <w:spacing w:val="20"/>
          <w:position w:val="6"/>
          <w:rtl/>
        </w:rPr>
      </w:pPr>
      <w:r w:rsidRPr="002E6030">
        <w:rPr>
          <w:rFonts w:hint="cs"/>
          <w:spacing w:val="20"/>
          <w:position w:val="6"/>
          <w:rtl/>
        </w:rPr>
        <w:t>ד"ה אחד מארבעה - ותילתא באצבע - מסורת הש"ס הגיה "חמש בתילתא", ועי' הגהות בן אריה.</w:t>
      </w:r>
    </w:p>
    <w:p w14:paraId="55D3E367" w14:textId="77777777" w:rsidR="00210DE0" w:rsidRPr="002E6030" w:rsidRDefault="00210DE0" w:rsidP="00210DE0">
      <w:pPr>
        <w:tabs>
          <w:tab w:val="left" w:pos="6038"/>
        </w:tabs>
        <w:jc w:val="both"/>
        <w:rPr>
          <w:spacing w:val="20"/>
          <w:position w:val="6"/>
          <w:rtl/>
        </w:rPr>
      </w:pPr>
      <w:r w:rsidRPr="002E6030">
        <w:rPr>
          <w:rFonts w:hint="cs"/>
          <w:spacing w:val="20"/>
          <w:position w:val="6"/>
          <w:rtl/>
        </w:rPr>
        <w:t>ד"ה משולשת - תלויה למטה וכו' ל"א משולשת וכו' - עי' בדברינו בגמ' ד"ה וכמה.</w:t>
      </w:r>
    </w:p>
    <w:p w14:paraId="3CC7C9A0" w14:textId="77777777" w:rsidR="00210DE0" w:rsidRPr="002E6030" w:rsidRDefault="00210DE0" w:rsidP="00210DE0">
      <w:pPr>
        <w:tabs>
          <w:tab w:val="left" w:pos="6038"/>
        </w:tabs>
        <w:jc w:val="both"/>
        <w:rPr>
          <w:spacing w:val="20"/>
          <w:position w:val="6"/>
          <w:rtl/>
        </w:rPr>
      </w:pPr>
      <w:r w:rsidRPr="002E6030">
        <w:rPr>
          <w:rFonts w:hint="cs"/>
          <w:spacing w:val="20"/>
          <w:position w:val="6"/>
          <w:rtl/>
        </w:rPr>
        <w:t>תוס'</w:t>
      </w:r>
    </w:p>
    <w:p w14:paraId="578EC57B" w14:textId="77777777" w:rsidR="00210DE0" w:rsidRPr="002E6030" w:rsidRDefault="00210DE0" w:rsidP="00210DE0">
      <w:pPr>
        <w:tabs>
          <w:tab w:val="left" w:pos="6038"/>
        </w:tabs>
        <w:jc w:val="both"/>
        <w:rPr>
          <w:spacing w:val="20"/>
          <w:position w:val="6"/>
          <w:rtl/>
        </w:rPr>
      </w:pPr>
      <w:r w:rsidRPr="002E6030">
        <w:rPr>
          <w:rFonts w:hint="cs"/>
          <w:spacing w:val="20"/>
          <w:position w:val="6"/>
          <w:rtl/>
        </w:rPr>
        <w:t>ד"ה והאמר - בפרק שני דזבחים גרסי' דתניא הצורם - הח"נ העיר שבספרים שלפנינו גרסינן שם כדהכא. ועי' צ"ק שהשיג על דברי תוס'.</w:t>
      </w:r>
    </w:p>
    <w:p w14:paraId="1B3AEF08" w14:textId="77777777" w:rsidR="00210DE0" w:rsidRPr="002E6030" w:rsidRDefault="00210DE0" w:rsidP="00210DE0">
      <w:pPr>
        <w:tabs>
          <w:tab w:val="left" w:pos="6038"/>
        </w:tabs>
        <w:jc w:val="both"/>
        <w:rPr>
          <w:spacing w:val="20"/>
          <w:position w:val="6"/>
          <w:rtl/>
        </w:rPr>
      </w:pPr>
      <w:r w:rsidRPr="002E6030">
        <w:rPr>
          <w:rFonts w:hint="cs"/>
          <w:spacing w:val="20"/>
          <w:position w:val="6"/>
          <w:rtl/>
        </w:rPr>
        <w:t>ד"ה כולן בגיד - דאפי' ע"י שיתייחם אסרי' וכו' - הצ"ק הגיה "דאפי' ע"י שתיית כוס עיקרין אסרינן" וכו'. וכעי"ז הגיה הח"נ. ועי' הגהת מלאכת יו"ט.</w:t>
      </w:r>
    </w:p>
    <w:p w14:paraId="3EF0B63C" w14:textId="77777777" w:rsidR="00210DE0" w:rsidRPr="002E6030" w:rsidRDefault="00210DE0" w:rsidP="00210DE0">
      <w:pPr>
        <w:tabs>
          <w:tab w:val="left" w:pos="6038"/>
        </w:tabs>
        <w:jc w:val="both"/>
        <w:rPr>
          <w:spacing w:val="20"/>
          <w:position w:val="6"/>
          <w:rtl/>
        </w:rPr>
      </w:pPr>
      <w:r w:rsidRPr="002E6030">
        <w:rPr>
          <w:rFonts w:hint="cs"/>
          <w:spacing w:val="20"/>
          <w:position w:val="6"/>
          <w:rtl/>
        </w:rPr>
        <w:t>והנה מדברי תוס' מוכח שסירוס ע"י שתיית סם אסורה מדאורייתא, ועי' יד דוד שהביא בזה מחלוקת אחרונים. וראה עוד מנחת חינוך (סוף רצ"א).</w:t>
      </w:r>
    </w:p>
    <w:p w14:paraId="338BFBB5" w14:textId="77777777" w:rsidR="00210DE0" w:rsidRPr="002E6030" w:rsidRDefault="00210DE0" w:rsidP="00210DE0">
      <w:pPr>
        <w:tabs>
          <w:tab w:val="left" w:pos="6038"/>
        </w:tabs>
        <w:jc w:val="both"/>
        <w:rPr>
          <w:spacing w:val="20"/>
          <w:position w:val="6"/>
          <w:rtl/>
        </w:rPr>
      </w:pPr>
      <w:r w:rsidRPr="002E6030">
        <w:rPr>
          <w:rFonts w:hint="cs"/>
          <w:spacing w:val="20"/>
          <w:position w:val="6"/>
          <w:rtl/>
        </w:rPr>
        <w:t xml:space="preserve">ד"ה או שראש הזנב מפצל את העצם - פי' הקונטרס וכו' ונראה לפרש שמפצל את העצם לשנים - כן פירש הרא"ש (סי' ב'), וכן פירש הרמב"ם בפיהמ"ש "שיהא קצה של זנב כשתי זנבות ובכל אחד משניהם עצם", וכן פירש בהלכותיו (איסו"מ ב. ד.), וכתב מהר"י קורקוס שכן איתא בתוספתא פ"ד ה"ג. והרע"ב ותפא"י במשניות הביאו שני הפירושים. </w:t>
      </w:r>
    </w:p>
    <w:p w14:paraId="1C44156A" w14:textId="77777777" w:rsidR="00210DE0" w:rsidRPr="002E6030" w:rsidRDefault="00210DE0" w:rsidP="00210DE0">
      <w:pPr>
        <w:tabs>
          <w:tab w:val="left" w:pos="6038"/>
        </w:tabs>
        <w:jc w:val="both"/>
        <w:rPr>
          <w:spacing w:val="20"/>
          <w:position w:val="6"/>
          <w:rtl/>
        </w:rPr>
      </w:pPr>
      <w:r w:rsidRPr="002E6030">
        <w:rPr>
          <w:rFonts w:hint="cs"/>
          <w:spacing w:val="20"/>
          <w:position w:val="6"/>
          <w:rtl/>
        </w:rPr>
        <w:t xml:space="preserve">וראה עוד בשו"ת נודע ביהודה (יו"ד סוף סי' ל').  </w:t>
      </w:r>
    </w:p>
    <w:p w14:paraId="7AF641FF" w14:textId="77777777" w:rsidR="00210DE0" w:rsidRPr="002E6030" w:rsidRDefault="00210DE0" w:rsidP="00210DE0">
      <w:pPr>
        <w:tabs>
          <w:tab w:val="left" w:pos="6038"/>
        </w:tabs>
        <w:jc w:val="both"/>
        <w:rPr>
          <w:spacing w:val="20"/>
          <w:position w:val="6"/>
          <w:rtl/>
        </w:rPr>
      </w:pPr>
      <w:r w:rsidRPr="002E6030">
        <w:rPr>
          <w:rFonts w:hint="cs"/>
          <w:spacing w:val="20"/>
          <w:position w:val="6"/>
          <w:rtl/>
        </w:rPr>
        <w:t>ד"ה כמה חוטין - צריך לדקדק וכו' והוו השתא הנך ח' חוטין דעבדינן לשם לבן - כלומר לצד דד' לבן וד' תכלת וכופלן דהוו ט"ז, נמצא דהיום שעושים ד' וכופלן לח' הוו הכל לשם לבן, דפסקינן הלכה כב"ש, והדר מסייעים תוס' לצד זה מן הספרי.</w:t>
      </w:r>
    </w:p>
    <w:p w14:paraId="544EC035" w14:textId="77777777" w:rsidR="00210DE0" w:rsidRPr="002E6030" w:rsidRDefault="00210DE0" w:rsidP="00210DE0">
      <w:pPr>
        <w:tabs>
          <w:tab w:val="left" w:pos="6038"/>
        </w:tabs>
        <w:jc w:val="both"/>
        <w:rPr>
          <w:snapToGrid w:val="0"/>
          <w:spacing w:val="20"/>
          <w:position w:val="6"/>
          <w:rtl/>
        </w:rPr>
      </w:pPr>
      <w:r w:rsidRPr="002E6030">
        <w:rPr>
          <w:rFonts w:hint="cs"/>
          <w:spacing w:val="20"/>
          <w:position w:val="6"/>
          <w:rtl/>
        </w:rPr>
        <w:t>ו</w:t>
      </w:r>
      <w:r w:rsidRPr="002E6030">
        <w:rPr>
          <w:rFonts w:hint="cs"/>
          <w:snapToGrid w:val="0"/>
          <w:spacing w:val="20"/>
          <w:position w:val="6"/>
          <w:rtl/>
        </w:rPr>
        <w:t>מיהו מהאי דהתכלת וכו' מר בריה דרבינא עביד כי דידן משמע שרובם עושים כמר בריה דרבינא ושמא היה מפרש וכו' - כלומר שמטילין היום ד' חוטין וכופלן לח', ואף מר בריה דרבינא עשה כן, וא"כ הטיל ב' לבן וב' תכלת וכפלן, ומסתבר שהיה מפרש דלא כספרי, אלא דלב"ש מטילין ב' לבן וב' תכלת וכופלן, ולפי"ז היום שגם מטילין ד' וכופלן לח' הוו ב' לשם לבן וב' לשם תכלת, ונפק"מ שאם נפסק אחד כשר כיון דהוי איגרדום תכלת ונשתייר לבן או איפכא.</w:t>
      </w:r>
    </w:p>
    <w:p w14:paraId="6C3092BC" w14:textId="77777777" w:rsidR="00210DE0" w:rsidRPr="002E6030" w:rsidRDefault="00210DE0" w:rsidP="00210DE0">
      <w:pPr>
        <w:tabs>
          <w:tab w:val="left" w:pos="6038"/>
        </w:tabs>
        <w:jc w:val="both"/>
        <w:rPr>
          <w:snapToGrid w:val="0"/>
          <w:spacing w:val="20"/>
          <w:position w:val="6"/>
          <w:rtl/>
        </w:rPr>
      </w:pPr>
      <w:r w:rsidRPr="002E6030">
        <w:rPr>
          <w:rFonts w:hint="cs"/>
          <w:snapToGrid w:val="0"/>
          <w:spacing w:val="20"/>
          <w:position w:val="6"/>
          <w:rtl/>
        </w:rPr>
        <w:t>ומיהו שלשה דקאמרי ב"ה על כרחינו קודם שנכפלו דג' לא משכחת לאחר שנכפלו - קושיא על פירוש השני דב"ש מיירי לאחר שנכפלו דלפי"ז לא הוי דומיא דב"ה.</w:t>
      </w:r>
    </w:p>
    <w:p w14:paraId="1E7A1C34" w14:textId="77777777" w:rsidR="00210DE0" w:rsidRPr="002E6030" w:rsidRDefault="00210DE0" w:rsidP="00210DE0">
      <w:pPr>
        <w:tabs>
          <w:tab w:val="left" w:pos="6038"/>
        </w:tabs>
        <w:jc w:val="both"/>
        <w:rPr>
          <w:snapToGrid w:val="0"/>
          <w:spacing w:val="20"/>
          <w:position w:val="6"/>
          <w:rtl/>
        </w:rPr>
      </w:pPr>
      <w:r w:rsidRPr="002E6030">
        <w:rPr>
          <w:rFonts w:hint="cs"/>
          <w:snapToGrid w:val="0"/>
          <w:spacing w:val="20"/>
          <w:position w:val="6"/>
          <w:rtl/>
        </w:rPr>
        <w:t>ד"ה כמה - פירש בקונטרס וכו' וקשה לפירושו דלענין מן הקרן הוא דמפשטינן כמלא קשר גודל וכו' - פי' שם דף מב. אמרינן דעיקר הרחקה משפת כנף שלא יהא פחות מכמלא קשר גודל, וג' אצבעות הוזכר שם רק שלא יהא מרחק יותר משיעור זה. ועי' מש"כ חי' רעק"א בביאור דברי תוס', וע"ע מש"כ ראשית בכורים.</w:t>
      </w:r>
    </w:p>
    <w:p w14:paraId="4D98AB91" w14:textId="77777777" w:rsidR="00210DE0" w:rsidRPr="002E6030" w:rsidRDefault="00210DE0" w:rsidP="00210DE0">
      <w:pPr>
        <w:tabs>
          <w:tab w:val="left" w:pos="6038"/>
        </w:tabs>
        <w:jc w:val="both"/>
        <w:rPr>
          <w:snapToGrid w:val="0"/>
          <w:spacing w:val="20"/>
          <w:position w:val="6"/>
          <w:rtl/>
        </w:rPr>
      </w:pPr>
      <w:r w:rsidRPr="002E6030">
        <w:rPr>
          <w:rFonts w:hint="cs"/>
          <w:snapToGrid w:val="0"/>
          <w:spacing w:val="20"/>
          <w:position w:val="6"/>
          <w:rtl/>
        </w:rPr>
        <w:t>והשתא הידור ציצית שליש גדיל וב' שלישי ענף הוי גדיל ד' אצבעות וענף ח' אצבעות י"ב אצבעות בין הכל וכו' ובפרק התכלת פירש בקונטרס וכו' - כן איתא במנחות לט. "נומי תכלת שליש גדיל ושני שלישי ענף". ונמצא השתא [להלכתא כב"ש] דלרש"י במנחות הוו ו' אצבעות ולתוס' י"ב אצבעות.</w:t>
      </w:r>
    </w:p>
    <w:p w14:paraId="74FAA7C0" w14:textId="77777777" w:rsidR="00210DE0" w:rsidRPr="002E6030" w:rsidRDefault="00210DE0" w:rsidP="00210DE0">
      <w:pPr>
        <w:tabs>
          <w:tab w:val="left" w:pos="6038"/>
        </w:tabs>
        <w:jc w:val="both"/>
        <w:rPr>
          <w:snapToGrid w:val="0"/>
          <w:spacing w:val="20"/>
          <w:position w:val="6"/>
          <w:rtl/>
        </w:rPr>
      </w:pPr>
      <w:r w:rsidRPr="002E6030">
        <w:rPr>
          <w:rFonts w:hint="cs"/>
          <w:snapToGrid w:val="0"/>
          <w:spacing w:val="20"/>
          <w:position w:val="6"/>
          <w:rtl/>
        </w:rPr>
        <w:t>ובשטמ"ק מנחות מא: (אות ג') כתב בשם רגמ"ה כדעת תוס', והוסיף דנמצא בין הכל ג' טפחים שהן זרת ומהכא ילפינן משך ציצית זרת. ועי' בזה שיעורין של תורה (לקהלות יעקב) סי' ה' אות ג-ה.</w:t>
      </w:r>
    </w:p>
    <w:p w14:paraId="4F0254EE" w14:textId="77777777" w:rsidR="00210DE0" w:rsidRPr="002E6030" w:rsidRDefault="00210DE0" w:rsidP="00210DE0">
      <w:pPr>
        <w:tabs>
          <w:tab w:val="left" w:pos="6038"/>
        </w:tabs>
        <w:jc w:val="both"/>
        <w:rPr>
          <w:snapToGrid w:val="0"/>
          <w:spacing w:val="20"/>
          <w:position w:val="6"/>
          <w:rtl/>
        </w:rPr>
      </w:pPr>
      <w:r w:rsidRPr="002E6030">
        <w:rPr>
          <w:rFonts w:hint="cs"/>
          <w:snapToGrid w:val="0"/>
          <w:spacing w:val="20"/>
          <w:position w:val="6"/>
          <w:rtl/>
        </w:rPr>
        <w:lastRenderedPageBreak/>
        <w:t xml:space="preserve">וכתב הביאור הלכה (סי' י"א ד"ה אין פחות) בשם הלבוש, דמן התורה אין שיעור לאורך הציצית רק שיהא בו גדיל וענף, וחז"ל נתנו בו שיעור משום נוי ציצית. ובחיי אדם מצדד דעכ"פ כדי עניבה הוא מן התורה. </w:t>
      </w:r>
    </w:p>
    <w:p w14:paraId="278102C2" w14:textId="77777777" w:rsidR="00210DE0" w:rsidRPr="002E6030" w:rsidRDefault="00210DE0" w:rsidP="00210DE0">
      <w:pPr>
        <w:tabs>
          <w:tab w:val="left" w:pos="6038"/>
        </w:tabs>
        <w:jc w:val="both"/>
        <w:rPr>
          <w:snapToGrid w:val="0"/>
          <w:spacing w:val="20"/>
          <w:position w:val="6"/>
          <w:rtl/>
        </w:rPr>
      </w:pPr>
      <w:r w:rsidRPr="002E6030">
        <w:rPr>
          <w:rFonts w:hint="cs"/>
          <w:snapToGrid w:val="0"/>
          <w:spacing w:val="20"/>
          <w:position w:val="6"/>
          <w:rtl/>
        </w:rPr>
        <w:t xml:space="preserve">וכך משמע וד' של לבן על ד' אצבעות - עי' גירסת הצ"ק המובאת במסהש"ס, ונמצא דתוס' מסייעים לפירושם מן הספרי [שהובא בתוס' הקודם]. ועי' מים קדושים שמסתפק שמא תוס' מביאים מן הספרי עוד ראיה לדחות פירש"י הראשון. אך בתוס' מנחות מא: (ד"ה בית שמאי) משמע דתוס' מסייעים דד' אצבעות גדיל וח' ענף.  </w:t>
      </w:r>
    </w:p>
    <w:p w14:paraId="1B538D38" w14:textId="77777777" w:rsidR="002141F7" w:rsidRPr="002E6030" w:rsidRDefault="002141F7" w:rsidP="002141F7">
      <w:pPr>
        <w:rPr>
          <w:rFonts w:ascii="Arial" w:hAnsi="Arial"/>
          <w:spacing w:val="20"/>
          <w:position w:val="6"/>
        </w:rPr>
      </w:pPr>
      <w:r w:rsidRPr="002E6030">
        <w:rPr>
          <w:rFonts w:ascii="Arial" w:hAnsi="Arial" w:hint="cs"/>
          <w:spacing w:val="20"/>
          <w:position w:val="6"/>
          <w:rtl/>
        </w:rPr>
        <w:t>דף מ.</w:t>
      </w:r>
    </w:p>
    <w:p w14:paraId="6F5D4E6B" w14:textId="77777777" w:rsidR="002141F7" w:rsidRPr="002E6030" w:rsidRDefault="002141F7" w:rsidP="002141F7">
      <w:pPr>
        <w:rPr>
          <w:rFonts w:ascii="Arial" w:hAnsi="Arial"/>
          <w:spacing w:val="20"/>
          <w:position w:val="6"/>
          <w:rtl/>
        </w:rPr>
      </w:pPr>
      <w:r w:rsidRPr="002E6030">
        <w:rPr>
          <w:rFonts w:ascii="Arial" w:hAnsi="Arial" w:hint="cs"/>
          <w:spacing w:val="20"/>
          <w:position w:val="6"/>
          <w:rtl/>
        </w:rPr>
        <w:t>גמ'</w:t>
      </w:r>
    </w:p>
    <w:p w14:paraId="69965E19" w14:textId="77777777" w:rsidR="002141F7" w:rsidRPr="002E6030" w:rsidRDefault="002141F7" w:rsidP="002141F7">
      <w:pPr>
        <w:widowControl w:val="0"/>
        <w:autoSpaceDE w:val="0"/>
        <w:autoSpaceDN w:val="0"/>
        <w:adjustRightInd w:val="0"/>
        <w:jc w:val="both"/>
        <w:rPr>
          <w:spacing w:val="20"/>
          <w:position w:val="6"/>
          <w:rtl/>
        </w:rPr>
      </w:pPr>
      <w:r w:rsidRPr="002E6030">
        <w:rPr>
          <w:rFonts w:ascii="Arial" w:hAnsi="Arial" w:hint="cs"/>
          <w:spacing w:val="20"/>
          <w:position w:val="6"/>
          <w:rtl/>
        </w:rPr>
        <w:t xml:space="preserve">שתי אמות היו בשושן הבירה - </w:t>
      </w:r>
      <w:r w:rsidRPr="002E6030">
        <w:rPr>
          <w:rFonts w:hint="cs"/>
          <w:spacing w:val="20"/>
          <w:position w:val="6"/>
          <w:highlight w:val="yellow"/>
          <w:rtl/>
        </w:rPr>
        <w:t>09</w:t>
      </w:r>
      <w:r w:rsidRPr="002E6030">
        <w:rPr>
          <w:rFonts w:hint="cs"/>
          <w:spacing w:val="20"/>
          <w:position w:val="6"/>
          <w:rtl/>
        </w:rPr>
        <w:t>רש"י במנחות צח. פירש דשתי מידות הללו היו מונחות שם. ועי' בפירוש הר"ח פסחים פו. פירוש נוסף דעשו שם בנין אורכו אמה וכו', וכעי"ז פירש בערוך [הו"ד במלאכת שלמה כלים יז. ט.].</w:t>
      </w:r>
    </w:p>
    <w:p w14:paraId="48A4CF6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שעל קרן מזרחית צפונית היתה יתירה על של משה חצי אצבע - עי' רש"י לקמן מד. ד"ה באמה.</w:t>
      </w:r>
    </w:p>
    <w:p w14:paraId="75B598F4" w14:textId="77777777" w:rsidR="002141F7" w:rsidRPr="002E6030" w:rsidRDefault="002141F7" w:rsidP="002141F7">
      <w:pPr>
        <w:widowControl w:val="0"/>
        <w:autoSpaceDE w:val="0"/>
        <w:autoSpaceDN w:val="0"/>
        <w:adjustRightInd w:val="0"/>
        <w:jc w:val="both"/>
        <w:rPr>
          <w:spacing w:val="20"/>
          <w:position w:val="6"/>
        </w:rPr>
      </w:pPr>
      <w:r w:rsidRPr="002E6030">
        <w:rPr>
          <w:rFonts w:hint="cs"/>
          <w:spacing w:val="20"/>
          <w:position w:val="6"/>
          <w:rtl/>
        </w:rPr>
        <w:t xml:space="preserve">ולמה היו אחת גדולה ואחת קטנה וכו' </w:t>
      </w:r>
      <w:r w:rsidRPr="002E6030">
        <w:rPr>
          <w:rFonts w:hint="cs"/>
          <w:spacing w:val="20"/>
          <w:position w:val="6"/>
          <w:highlight w:val="yellow"/>
          <w:rtl/>
        </w:rPr>
        <w:t xml:space="preserve">- </w:t>
      </w:r>
      <w:r w:rsidRPr="002E6030">
        <w:rPr>
          <w:rFonts w:hint="cs"/>
          <w:spacing w:val="20"/>
          <w:position w:val="6"/>
          <w:rtl/>
        </w:rPr>
        <w:t>רש"י ורגמ"ה כאן ובמנחות צח. והר"ש והרע"ב בכלים (יז. ט.) פירשו - דקטנה היינו אמה של משה, וגדולה היינו היתירה עליה אצבע, אולם הרמב"ם (מעילה ח. ה.) נראה דמפרש בע"א – עי' מהר"י קורקוס שם, וראה במשנה אחרונה (כלים שם) וח"נ (מנחות צח.) שהרחיבו בזה, וע"ע זבח תודה מנחות שם.</w:t>
      </w:r>
    </w:p>
    <w:p w14:paraId="52B9B01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כדי </w:t>
      </w:r>
      <w:r w:rsidRPr="002E6030">
        <w:rPr>
          <w:rFonts w:hint="cs"/>
          <w:spacing w:val="20"/>
          <w:position w:val="6"/>
          <w:highlight w:val="yellow"/>
          <w:rtl/>
        </w:rPr>
        <w:t>&lt;</w:t>
      </w:r>
      <w:r w:rsidRPr="002E6030">
        <w:rPr>
          <w:spacing w:val="20"/>
          <w:position w:val="6"/>
          <w:highlight w:val="yellow"/>
        </w:rPr>
        <w:t>HAL</w:t>
      </w:r>
      <w:r w:rsidRPr="002E6030">
        <w:rPr>
          <w:rFonts w:hint="cs"/>
          <w:spacing w:val="20"/>
          <w:position w:val="6"/>
          <w:highlight w:val="yellow"/>
          <w:rtl/>
        </w:rPr>
        <w:t>&gt;</w:t>
      </w:r>
      <w:r w:rsidRPr="002E6030">
        <w:rPr>
          <w:rFonts w:hint="cs"/>
          <w:spacing w:val="20"/>
          <w:position w:val="6"/>
          <w:rtl/>
        </w:rPr>
        <w:t xml:space="preserve">כשהיו אומנין נוטלין בקטנה ומחזירין בגדולה </w:t>
      </w:r>
      <w:r w:rsidRPr="002E6030">
        <w:rPr>
          <w:rFonts w:hint="cs"/>
          <w:spacing w:val="20"/>
          <w:position w:val="6"/>
          <w:highlight w:val="yellow"/>
          <w:rtl/>
        </w:rPr>
        <w:t xml:space="preserve">- </w:t>
      </w:r>
      <w:r w:rsidRPr="002E6030">
        <w:rPr>
          <w:rFonts w:hint="cs"/>
          <w:spacing w:val="20"/>
          <w:position w:val="6"/>
          <w:rtl/>
        </w:rPr>
        <w:t>אין הכוונה שהיו הכלים והבנין יתירים מאמה בינונית, דהרי אסור לשנות ממידה שאמרה התורה, אלא ה"ק שחשבו עם האומנין שכרן לא לפי אמות בינוני שעשו רק לפי האמות הגדולות – תפא"י במשנה כלים יז. ט. בבועז אות ה', עי"ש.</w:t>
      </w:r>
    </w:p>
    <w:p w14:paraId="38A642E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שלא יבואו לידי מעילה - כתבו תוס' מנחות צח. (ד"ה שלא) דלאו דוקא קאמר שלא יבואו לידי מעילה, דהא הקדש שוה מנה שחיללו על שוה פרוטה מחולל, אלא שלא היו רוצים ליהנות משל הקדש.</w:t>
      </w:r>
    </w:p>
    <w:p w14:paraId="5D61166B" w14:textId="77777777" w:rsidR="002141F7" w:rsidRPr="002E6030" w:rsidRDefault="002141F7" w:rsidP="002141F7">
      <w:pPr>
        <w:widowControl w:val="0"/>
        <w:autoSpaceDE w:val="0"/>
        <w:autoSpaceDN w:val="0"/>
        <w:adjustRightInd w:val="0"/>
        <w:jc w:val="both"/>
        <w:rPr>
          <w:spacing w:val="20"/>
          <w:position w:val="6"/>
        </w:rPr>
      </w:pPr>
      <w:r w:rsidRPr="002E6030">
        <w:rPr>
          <w:rFonts w:hint="cs"/>
          <w:spacing w:val="20"/>
          <w:position w:val="6"/>
          <w:rtl/>
        </w:rPr>
        <w:t>מיהו כתב הגהות קרני ראם שם, דלפי מה שכתבו תוס' עצמן שם עא: (ד"ה ומתירין) דדוקא בעלים יכול לפדות שוה מנה על פרוטה, אתי שפיר הכא דהא אינם בעלים. וכ"כ הרש"ש במשנה כלים (יז. יט.). [בענין זה - יעוי' בדברינו לעיל</w:t>
      </w:r>
      <w:r w:rsidRPr="002E6030">
        <w:rPr>
          <w:rFonts w:ascii="Arial" w:eastAsia="Tahoma" w:hAnsi="Arial" w:hint="cs"/>
          <w:color w:val="00000A"/>
          <w:spacing w:val="20"/>
          <w:position w:val="6"/>
          <w:rtl/>
        </w:rPr>
        <w:t xml:space="preserve"> יא. ד"ה אלא אפילו תימא, כה. ד"ה וליעבד (אות א'), ל. תוס' ד"ה באתריה (ד"ה ולא הוה)].</w:t>
      </w:r>
    </w:p>
    <w:p w14:paraId="70A5EEC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ובתוי"ט בכלים שם כתב דלמאי דתנינן בתמורה דצריך לעשות דמים, מעיקרא לא קשיא מידי. אך הרש"ש הנ"ל תירץ דכוונת תוס' להקשות דמ"מ מעילה ליכא, וזה גם כוונת תוס' בתירוצם שלא היו רוצים ליהנות משל הקדש - היינו משום דצריך לעשות דמים. וכ"כ המשנה אחרונה שם.</w:t>
      </w:r>
    </w:p>
    <w:p w14:paraId="28C6DF7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וראה עוד מש"כ בהגהות ראמ"ה (מנחות צח.) לישב קושית תוס'.</w:t>
      </w:r>
    </w:p>
    <w:p w14:paraId="70781D5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חדא דכספא וזהבא - כתבו תוס' מנחות צח. (ד"ה חדא) דהיא אותה של קרן מזרחית צפונית, וסימנך מצפון זהב יאתה. </w:t>
      </w:r>
    </w:p>
    <w:p w14:paraId="4B0B750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וטעם לדבר כתב התפא"י (כלים יז. ט., בבועז אות ה') משום דכלים קדישי טפי מבנין, וצד צפון שבמקדש ג"כ קדוש טפי לענין שחיטת קדשי קדשים. והנה חזינן מהכא דצפון ענינו חשיבות לא רק לענין שחיטת קדשי קדשים, וראה בזה בספרנו 'איזהו מקומן' עמ"ס מנחות, דף צט: על רש"י ד"ה המכניסין עומדין.</w:t>
      </w:r>
    </w:p>
    <w:p w14:paraId="1194FA9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מתני'</w:t>
      </w:r>
    </w:p>
    <w:p w14:paraId="1B5E280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ר' ישמעאל אומר וכו' אין לו שני כיסין אין לו אלא ביצה אחת ר"ע אומר מושיבו על עכוזו וממעך וכו':</w:t>
      </w:r>
    </w:p>
    <w:p w14:paraId="0633799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לענין הלכה:</w:t>
      </w:r>
    </w:p>
    <w:p w14:paraId="7FCBEA1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הרמב"ן בהלכותיו והרא"ש (סי' ב') פסקו כת"ק דשני כיסין וביצה אחת הוי מום ולא בעי מיעוך. מיהו כשנמצאת דבוקה בכסלים פסקו דמותר ואינו מום, וכר' עקיבא ודלא כר"י בן נורי. [אך לא לגמרי כר"ע שמתיר רק אם מיעך תחילה, אלא אפילו לא מיעך – מעדני יו"ט אות מ'].</w:t>
      </w:r>
    </w:p>
    <w:p w14:paraId="4CE097E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ברם הרמב"ם (בכורות ג. ה.) פסק כר' עקיבא לגמרי דבעינן להושיבו על עכוזו ולמעך שמא תצא. וביאר התוי"ט דהגם דקי"ל הלכה כר"ע מחבירו ולא מחביריו, סבר הרמב"ם שר' ישמעאל ור' עקיבא נחלקו בדעת ת"ק, נמצא דשפיר הוי הלכה כר"ע מחבירו.</w:t>
      </w:r>
    </w:p>
    <w:p w14:paraId="5F3126A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והרש"ש תמה דכפי שפירשה הגמ' דחסורי מחסרא נמצא דהן ג' מחלוקות. ועי' מש"כ לבאר בסברת הרמב"ם וגירסתו במשנה.</w:t>
      </w:r>
    </w:p>
    <w:p w14:paraId="7BA4C06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lastRenderedPageBreak/>
        <w:t xml:space="preserve">וכן תמה מהרי"ט אלגזי (אות נ"ד) על התוי"ט, ועי' מש"כ לבאר דעת הרמב"ם כדברי מהר"י קורקוס. וראה עוד חזו"א (בכורות כה. טו.), וראשית בכורים.  </w:t>
      </w:r>
    </w:p>
    <w:p w14:paraId="7A7683F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ר"ע אומר מושיבו על עכוזו וממעך וכו' מעשה שמיעך ולא יצא נשחטה ונמצאת דבוקה בכסלים והתיר ר"ע - ביאור סברת ר"ע - יעוי' מש"כ באור שמח (בכורות ג. ה.).</w:t>
      </w:r>
    </w:p>
    <w:p w14:paraId="2FB266E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גמ'</w:t>
      </w:r>
    </w:p>
    <w:p w14:paraId="6A21F48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השתא אין לו אלא ביצה אחת אמרת הוי מומא אין לו כלל מיבעיא - מהרי"ט אלגזי (אות נ"ד) הקשה אמאי לא נימא דמתני' לא זו אף זו קתני, עי' בדבריו. וראה שי למורא שכתב לישב דמתני' עצמה מוכחא שלא נקטה בדרך לא זו אף זו. וע"ע יד דוד.</w:t>
      </w:r>
    </w:p>
    <w:p w14:paraId="33AF6FC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אלא עד מתי אתה מאכיל ישראל קדשים בחוץ - יש לעיין אמאי נקט לשון "מאכיל קדשים בחוץ" וטפי הו"ל למימר שוחט בחוץ דהוי עון כרת, וצ"ל דה"ק מאכיל ישראל קדשים שנשחטו בחוץ. וראה בדברינו לעיל לו. (ד"ה אבל הכא). וראה עוד הערות להגריש"א כאן. מיהו צ"ע בדברי רגמ"ה שפירש "דתם הוי ואינו נאכל אלא בירושלים".</w:t>
      </w:r>
    </w:p>
    <w:p w14:paraId="6C602C1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מתני'</w:t>
      </w:r>
    </w:p>
    <w:p w14:paraId="40883F6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ושרגליו קלוטות כשל חמור - המשל"מ (איסו"מ ב. ה.) הביא ירושלמי (פרק עגלה ערופה ה"ה) שנסתפק האם רגליו קלוטות פסול משום מום, או מצד מחוסר אבר, ונפק"מ לדברים שאין המום פוסל ומחוסר אבר פוסל [כלומר עופות]. וע"ע מנחת חינוך (מצוה רפ"ו).</w:t>
      </w:r>
    </w:p>
    <w:p w14:paraId="45F6271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איזהו שחול שנשמטה יריכו - ברע"ב בדפוס אחד היה הגירסא "שנשמטה ידו", וכתב הרש"ש דלגירסא זו מיושב קושית רש"י ותוס' מהא דבוקא דאטמא דשף מדוכתיה.</w:t>
      </w:r>
    </w:p>
    <w:p w14:paraId="0F4780A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גמ'</w:t>
      </w:r>
    </w:p>
    <w:p w14:paraId="451FE0A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אר"ה לא שנו אלא שחסר ויתר ביד אבל ברגל טרפה נמי הוי:</w:t>
      </w:r>
    </w:p>
    <w:p w14:paraId="72F98FC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 הטעם שדוקא ברגל הוי טריפה וביד לא:</w:t>
      </w:r>
    </w:p>
    <w:p w14:paraId="6B0C9DF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כתב בשו"ת הרדב"ז (ח"ו סי' רע"ח) דחסרת רגל הוי טריפה משום שמוטת ירך כדאמרינן (חולין נד:) "האי בוקא דאטמא דשף מדוכתיה ואיעכול ניביה טריפה" [ועי' רש"י כאן ד"ה כנטול דמי, ובדברינו שם], וחסרת רגל רואין אותה כאילו ניטל בוקא דאטמא ואיעכול ניביה, וטריפות זו לא שייכא ביד דליכא התם בוקא דאטמא ולא ניביה.</w:t>
      </w:r>
    </w:p>
    <w:p w14:paraId="5E1568F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 הקשה חי' הגרי"ז מה אכפת לן שברגל טריפה נמי הוי, מ"מ הוי שפיר נמי מום. ותירץ דמשניות אלו עוסקות במום להתיר לשחוט הבכור ולהתירו באכילה, וממילא לא מיירי בטריפה שאינה ראויה לאכילה - ע"ע בדבריו. וראה עוד שי למורא.</w:t>
      </w:r>
    </w:p>
    <w:p w14:paraId="7667DFC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דכל יתיר כנטול דמי:</w:t>
      </w:r>
    </w:p>
    <w:p w14:paraId="09FFF92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 שיטות הראשונים מהו יתר כנטול דמי:</w:t>
      </w:r>
    </w:p>
    <w:p w14:paraId="3C05574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הר"ן בחולין נח: (יט: בדפי הרי"ף) הביא בזה ג' שיטות בראשונים: רש"י מפרש דיתר רגל הוי כחסר רגל. הרמב"ן פירש דהיתר עצמו כנטול וגם מקומו נטול עמו. ודעת הרשב"א בתוה"ב דכאילו ניטל הוא לבדו - עי' בר"ן לשיטת הרשב"א אמאי יתר רגל הוי טריפה.</w:t>
      </w:r>
    </w:p>
    <w:p w14:paraId="33F32FE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ובענין זה - יעוי' בהרחבה בט"ז (מה. ד.), וראה מנחת אברהם (עמ' קנ"ד) מה שהביא ממשכנות יעקב (יו"ד סי' כ') לדייק מדברי רש"י בסוגיין.</w:t>
      </w:r>
    </w:p>
    <w:p w14:paraId="13810E8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 דין יתר כחסר דמי לענין שאר איסורין:</w:t>
      </w:r>
    </w:p>
    <w:p w14:paraId="59171C9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שמן רוקח חקר בדין כל יתר כנטול דמי, האם נאמר רק לענין טריפות, או גם כגון לענין 'בריה' דקי"ל שאם היא שלימה לא בטלה, ואם יש בה יתור אבר האם אמרינן כחסר דמי ולא חשיבא בריה ובטילה שפיר. וראה עוד בדברינו להלן מה. במתני' ד"ה יתר בידיו ורגליו.</w:t>
      </w:r>
    </w:p>
    <w:p w14:paraId="66AFEA7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אר"פ לא תימא דעגילן ולא סדיקן אלא כיון דעגילן אע"ג דסדיקן - רב פפא קאי על רגליו קלוטות כשל חמור. והקשה שטמ"ק השלם בשם תו"ח היאך סבר ר' שמעון לעיל ו: דקלוט בן פרה אסור להדיוט, הלא מדאסרינן הכא לגבוה ש"מ דלהדיוט שרי.</w:t>
      </w:r>
    </w:p>
    <w:p w14:paraId="05C3113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ותירץ ר"י דאסר לגבוה אפילו שפרסותיו סדוקות כיון דעגילן, וזה אכן להדיוט שרי. וה"ר אלחנן תירץ דאם פרסה אחת קלוטה ושאר פרסותיו סדוקות, כה"ג לגבוה אסור ולהדיוט שרי אף לר' שמעון. וראה מהרי"ט אלגזי (אות נ"ו) שתמה על דבריו מהסוגיא לעיל.</w:t>
      </w:r>
    </w:p>
    <w:p w14:paraId="2777CB4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ובהערה לשטמ"ק השלם הביא שכעי"ז הקשה המנחת חינוך (בהשמטות למצוה רפ"ט) על הסמ"ג, ועוד הביא שבפירוש בעלי התוס' (פרשת אמור) הקשו כקושית השטמ"ק - עי' מש"כ לישב בשם השר מקוצי. </w:t>
      </w:r>
    </w:p>
    <w:p w14:paraId="39BE8FB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lastRenderedPageBreak/>
        <w:t>לא תימא דעגילן ולא סדיקן אלא כיון דעגילן אע"ג דסדיקן:</w:t>
      </w:r>
    </w:p>
    <w:p w14:paraId="5E9CB51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לא סדיקן וגם לא עגילן:</w:t>
      </w:r>
    </w:p>
    <w:p w14:paraId="3CDC7AD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בהר המוריה (אות כ"ב) כתב דלא הוי מום, ורצה לפרש כן כוונת הרמב"ם (איסו"מ ב. ה.). אולם בלקוטי הלכות (בעין משפט אות ח') דחה דבריו והוכחותיו. וכן נקט החזו"א (בכורות כה. טז.) דאי לא סדוקות ולא עגולות זה נכלל במש"כ הרמב"ם שזהו עיקר קלוט האמור בתורה. וראה עוד חי' הגרי"ז כאן. </w:t>
      </w:r>
    </w:p>
    <w:p w14:paraId="71606BA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שרוע שנשתרבב לו יריכו:</w:t>
      </w:r>
    </w:p>
    <w:p w14:paraId="1B0DF92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 מהו 'נשתרבב יריכו':</w:t>
      </w:r>
    </w:p>
    <w:p w14:paraId="021CE63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פירש רש"י שאחת מירכותיו גדולה מחבירתה. וכתב חי' הגרי"ז שכן פירש הראב"ד בתו"כ דהיינו 'שרוע' שאבר אחד גדול מחבירו. ומתוך כך תמה על הרמב"ם (ביאמ"ק ז. ט.) שכתב לה לענין נשמטה יריכו דחשיב שרוע. והחזו"א (כה. כ.) כתב דלדעת הרמב"ם נשתרבב יריכו דברייתא ונשמטה יריכו דמתני' חדא היא. וראה עוד בשו"ת חתם סופר (יו"ד סי' נ"ו).</w:t>
      </w:r>
    </w:p>
    <w:p w14:paraId="29B8FF5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ורש"י תמורה ז. פירש "שרוע - שנשתברה אחד מאבריו", אמנם הגיהו שם השטמ"ק ומסהש"ס 'שנשתרבבה'. </w:t>
      </w:r>
    </w:p>
    <w:p w14:paraId="3929406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 פסול 'שרוע' בירך דוקא או בכל האיברים:</w:t>
      </w:r>
    </w:p>
    <w:p w14:paraId="7E992B1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הנה ברש"י עה"ת (ויקרא כב. כג.) מפורש שכל אבר שגדול מחבירו פסול משום 'שרוע', וכן מפורש ברש"י תמורה ז. הנ"ל [אמנם השטמ"ק הגיה ברש"י שם]. והרא"ם תמה על רש"י מנא לו זאת, עי"ש. וראה מש"כ בסברת רש"י בשו"ת נודע ביהודה (תניינא יו"ד סי' ק"צ).</w:t>
      </w:r>
    </w:p>
    <w:p w14:paraId="5517634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ברם לשון הרמב"ם הנ"ל "ומי שנשמטה יריכו הוא שרוע האמור בתורה", ומשמעות לשונו שרק בירך נאמר פסול זה. וכן מצינו לענין אוזנו גדולה מחבירתה [לקמן ע"ב] שדעת הרמב"ם דחכמים מכשירין ולא פסלי מטעם שרוע [עי' בדברינו ע"ב ד"ה ורבנן עד כמה). וכתב בחי' רא"ל מאלין (ח"ב סי' מ"ט) שגם לעיל ג: מספקינן בעינו אחת גדולה ואחת קטנה האם פסול מטעם מום או שרוע, ולדעת הרמב"ם למסקנא הוא מטעם מום ולא שרוע, והביאור בזה: דיסוד דין 'שרוע' נאמר רק במקום שיש דין שיעור או צורה מסויימת לאבר, ובאוזן או בעין אין דין שיעור מסויים ולכך אם נשתנה אחד מחבירו לא חשיב 'שרוע', משא"כ בירך שנשמטה או נשתרבבה דנשתנתה מחבירתה בצורתה ומתכונתה הרי דין שרוע עליה - עי' בדבריו. </w:t>
      </w:r>
    </w:p>
    <w:p w14:paraId="7D497FA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מתני'</w:t>
      </w:r>
    </w:p>
    <w:p w14:paraId="07B3EF9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נשבר עצם ידו ועצם רגלו - יש לעיין אמאי נקטה המשנה דוקא עצם ידו ורגלו [וכן במתני' ע"ב "נפגם עצם ידו ורגלו"], הלא ה"ה בכל עצמות שבגוף. ואולי דיבר בהוה ומצוי לקרות. </w:t>
      </w:r>
    </w:p>
    <w:p w14:paraId="1CFBEC8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ומהר"ם שיק (יו"ד סי' שט"ז) הקשה הרי חזינן שלפעמים כשנשברה ידו או רגלו עולה רפואה למכתו, ואיך מנו אותו למום שאינו עובר לשחוט עליו. וכתב דיתכן שעל פי רוב אינו נקשר ומידבק יחד. וראה עוד חזו"א (בכורות כה. י.).</w:t>
      </w:r>
    </w:p>
    <w:p w14:paraId="07AE652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מומין אלו מנה אילא ביבנה - הרע"ב ותפא"י פירשו דקאי על נשבר עצם ידו ורגלו דלעיל. ותמה הרש"ש דבפשוטו יש לפרש דקאי על כל המומין דחשיב בפירקין עד כאן, ועוד דלשון 'מנה' לא מתפרש יפה על שנים, ועוד נמצא דג' שהוסיף הוי תוספת מרובה על העיקר.</w:t>
      </w:r>
    </w:p>
    <w:p w14:paraId="486BDFD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ועוד ג' הוסיף אמרו לו לא שמענו אלא את אלו וכו' ב"ד של אחריהן אמרו ה"ז מום:</w:t>
      </w:r>
    </w:p>
    <w:p w14:paraId="6D76FDF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לענין הלכה:</w:t>
      </w:r>
    </w:p>
    <w:p w14:paraId="08F8E14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כתב התוי"ט דהלכה כבי"ד של אחריהן הואיל שהסכימו לדברי אילא שהיה בקי במומין [הוזכר במתני' לעיל כט.שהיה מומחה גדול]. והכס"מ (ביאמ"ק ז. ז.) הוסיף דהלכה כוותייהו משום דבתראי נינהו, ועוד שחכמים שלא הודו לו לא נחלקו עמו ממש אלא אמרו "לא שמענו את אלו", ואין לא שמענו ראיה.</w:t>
      </w:r>
    </w:p>
    <w:p w14:paraId="4EE7AC8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ושניטל רוב המדבר בלשונו - אע"ג דדיבור בבהמה לא שייכא, קרי ליה 'מדבר' הואיל והוא המדבר בלשון בני אדם - רש"י קידושין כה. ד"ה רוב המדבר.</w:t>
      </w:r>
    </w:p>
    <w:p w14:paraId="28D265F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והנה הרמב"ם(ביאמ"ק ז. ז.) פסק דין זה דניטל רוב המדבר בלשונו הוי מום. ותמוה מאי שנא מלענין עבד שפסק הרמב"ם (עבדים ה. ד.) שאין יוצא בזה לחירות [ועי' לח"מ עבדים שם].</w:t>
      </w:r>
    </w:p>
    <w:p w14:paraId="2A9DE9E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ותירץ האור שמח (עבדים שם) דבעבד בעינן אבר שבגלוי, והלשון לא חשיבא בגלוי, אבל לענין מום בעינן חיסרון הניכר. וכעי"ז תירץ גם לענין סתירת פסקי הרמב"ם לענין מום בביצים. וראה בדברינו לעיל לט: ד"ה רבי יהודה.</w:t>
      </w:r>
    </w:p>
    <w:p w14:paraId="072224F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lastRenderedPageBreak/>
        <w:t>גמ'</w:t>
      </w:r>
    </w:p>
    <w:p w14:paraId="43F11BD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אמר רב יוסף ל"ק הא באוכמא הא בחיורא:</w:t>
      </w:r>
    </w:p>
    <w:p w14:paraId="13C576C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א] פירש רש"י דשחור של עין הבהמה אינו עגול כשל אדם, אבל כל בית מושב העין עגול כשל אדם. והעירו המפרשים [מעדני יו"ט (אות ק'), מהר"י קורקוס (איסו"מ ב. ב.)] דהוא דלא כדברי רש"י נדה כא. שפירש איפכא. ברם הצ"ק הגיה בדברי רש"י כאן להתאימן לדבריו בנדה. </w:t>
      </w:r>
    </w:p>
    <w:p w14:paraId="196A4CD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ב] הרמב"ם (איסו"מ ב. ב.) סתם ולא חילק בזה, וכתב הכס"מ דאולי לא היה זה בגירסתו. וראה מש"כ לבאר הלח"מ, רדב"ז מהר"י קורקוס, ולקוטי הלכות (עין משפט נ'). </w:t>
      </w:r>
    </w:p>
    <w:p w14:paraId="1E12B5D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דתניא ואת שניטל רוב הלשון רבי יהודה אומר רוב המדבר של לשונו - יש לעיין דאם הלשון נחשב מקום מגולה לענין מומין כדאיתא קידושין כה. מ"ט דת"ק שפוסל רק ברוב הלשון, ועוד דגם לר' יהודה קשה כיון שהוא מקום מגולה יפסול בנחסר או נפגם כל שהוא כמו בחיטין החיצונות - עי' ראשית בכורים. [וע"ע בדברינו במתני' לעיל לענין סתירת פסקי הרמב"ם].</w:t>
      </w:r>
    </w:p>
    <w:p w14:paraId="4ED5C10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וקאמרינן כי פליגי רבנן עליה דרבי בשפתו עליונה עודפת על התחתונה אבל שהתחתונה עודפת על העליונה הרי זה מום:</w:t>
      </w:r>
    </w:p>
    <w:p w14:paraId="795A386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הנה כתבנו לעיל (ד"ה ועוד ג') דהלכה כבי"ד של אחריהן שהסכימו בג' דברים לאילא, ולפי"ז להלכה לא שנא שפתו עליונה עודפת או שפתו תחתונה עודפת הוי מום [אם יש בה עצם כדלקמן]. וכן פסק הטור סי' ש"ט.</w:t>
      </w:r>
    </w:p>
    <w:p w14:paraId="1532969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ברם הרמב"ם (ביאמ"ק ז. ז.) פסק רק ששפתו תחתונה עודפת על עליונה, ותמה הב"ח (שט. ח.) הלא הלכה כאילא, וכן סתם הרמב"ם גופיה בפיהמ"ש דהלכה כבי"ד של אחריהן. וביאר דברי חמודות (אות ט') דנראה דס"ל להרמב"ם כיון שרבי לאחר שפסק במשנה כאילא חזר וכתב מעשה בלחי תחתון וכו', משמע שבא לומר דהלכה כאילא רק בתרתי אבל לא בהא דפיו דומה כשל חזיר, דהיינו שפתו עליונה עודפת אינו מום. והוסיף שכן נראה גם מדברי רש"י ריש ע"ב גבי אית ביה עצם, שהזכיר רק עצם לחי התחתון עודף על העליון.</w:t>
      </w:r>
    </w:p>
    <w:p w14:paraId="50C9051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וראה עוד חסדי דוד (תוספתא פ"ד, ד"ה אר"י בן המשולם), לקוטי הלכות (עין משפט אות ק'), וחזו"א (בכורות כה. טז.).</w:t>
      </w:r>
    </w:p>
    <w:p w14:paraId="4AD5071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רש"י</w:t>
      </w:r>
    </w:p>
    <w:p w14:paraId="697DDEF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חדא לדהבא וכספא - שמלאכת טורח היא וכו' - כן פירש"י גם בפסחים פו., אבל במנחות צח. פירש"י לפי שאומנות יקרה היא ואין טוב להפסידן כל כך.</w:t>
      </w:r>
    </w:p>
    <w:p w14:paraId="1CE05D6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ד"ה שני כיסין - לכל בהמה יש לה לכל ביצה כיס אחת וכו' - כתב התוי"ט [וכן במעדני יו"ט (אות ל')] דרש"י לא בא להפקיע אדם, דהא לקמן מד: תנן כה"ג גבי מומי אדם, אלא נקט הכי משום דהשתא בבהמה איירי. </w:t>
      </w:r>
    </w:p>
    <w:p w14:paraId="666B71C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ומהרי"ט אלגזי (ריש אות נ"ד) נקט תחילה שדוקא כתב רש"י כן, דאילו אדם אין לו אלא כיס אחד כפי שנראה בחודש הראות, אך מסיק דגם אדם יש לו שני כיסין, ואע"פ שנראין כיס אחד יש דופן מפסיק באמצע. אלא שכתב דדעת תוס' לקמן מג. (ד"ה הא) מוכחא שאדם אין לו אלא כיס אחד.</w:t>
      </w:r>
    </w:p>
    <w:p w14:paraId="42F814A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וראה עוד שי למורא, וחזו"א (בכורות כה. כ.) על רש"י. </w:t>
      </w:r>
    </w:p>
    <w:p w14:paraId="423D9AE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ומושיבין אותו על עכוזו - גרסינן והכי אמרינן בעירובין וכו' - עי' שטמ"ק השלם בשם תו"ח.</w:t>
      </w:r>
    </w:p>
    <w:p w14:paraId="506C149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כנטול דמי - ובהמה שנטל ירך וחלל שלה נבילה - שטמ"ק הגיה 'טריפה', וכן הגיה מעדני יו"ט (אות ס'), וכהראיות שהביא רש"י לקמן.</w:t>
      </w:r>
    </w:p>
    <w:p w14:paraId="5D5DBC3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ויש לעיין לאיזה צורך הוצרך רש"י להאריך ולהביא דאיכא ג' טריפות ברגל - עי' שי למורא. וע"ע משכנות יעקב יו"ד סי' כ'. [הובא במנחת אברהם עמ' קנ"ז].</w:t>
      </w:r>
    </w:p>
    <w:p w14:paraId="7009828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ועוד בוקא דאטמא דשף מדוכתיה טריפה - הרש"ש תמה הלא רש"י גופיה כתב לעיל דהני מילי דאיעכול ניביה. ושמעתי לישב דכיון דאתינן עלה מטעם כל יתר כנטול דמי, מ"מ חשיב נמי כניטלו ניביה ואיעכלו. ושו"ר שכן מבואר מדברי הרדב"ז שהבאנו בגמ' (ד"ה אר"ה, אות א'), וכ"כ בחי' הגרי"ז, ועי' בדבריו. אולם שי למורא לא ניחא ליה לומר דכנטול דמי על ניביה, ועי' שתירץ באופן אחר.</w:t>
      </w:r>
    </w:p>
    <w:p w14:paraId="37E0A5D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שנשתרבבה יריכו - שאחת מירכותיו גדולה מחבירתה - עי' בדברינו בגמ' ד"ה שרוע.</w:t>
      </w:r>
    </w:p>
    <w:p w14:paraId="4047299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ד"ה מחמת עצמו - שאין השבר נראה אבל ניכר הוא מחמת שצולע - מרומי שדה כתב דאם הוא צולע בהילוכו אפילו בלא שבר פסול, אלא כלומר שבשעה שהוא מהלך ניכר השבר, וכתב להגיה ברש"י 'מחמת שפוסע' ולא 'שצולע'. </w:t>
      </w:r>
    </w:p>
    <w:p w14:paraId="05140CD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lastRenderedPageBreak/>
        <w:t>והילוך הרגל זו היא מלאכתו - עי' כס"מ (ביאמ"ק ז. ט.) שכתב דדוקא ברגל שאין עושין בו מלאכה הוצרך רש"י לפרש דהילוכו זו מלאכתו, אבל ביד אע"פ שאין השבר נראה אם כשעושה מלאכה ניכר הוי מום - עי"ש.</w:t>
      </w:r>
    </w:p>
    <w:p w14:paraId="6D3DF67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מיהו לקוטי הלכות (עין משפט אות מ') כתב שבהמה שהולכת על ארבע אין חילוק בין יד לרגל.</w:t>
      </w:r>
    </w:p>
    <w:p w14:paraId="7D2502F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לזכר ולנקבה - דלא יהא לה אלא ל"ג ימי טוהר - עי' רש"ש.</w:t>
      </w:r>
    </w:p>
    <w:p w14:paraId="0FEF2EA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באוכמא - אינו עגול כשל אדם. וד"ה הא בצירא - כל בית מושב וכו' והוא ודאי אינו עגול - עי' בדברינו בגמ' ד"ה אמר רב יוסף.</w:t>
      </w:r>
    </w:p>
    <w:p w14:paraId="65DE42D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לא תימא - ומפי המורה איתמר לן איפכא וכו' - רגמ"ה פירש 'שפיד' כלישנא בתרא דרש"י, אך פירש ד'פרוס' היינו ששפתו עקומה למעלה. וע"ע חזו"א (כה. טז.).</w:t>
      </w:r>
    </w:p>
    <w:p w14:paraId="1AB7217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תוס'</w:t>
      </w:r>
    </w:p>
    <w:p w14:paraId="7E8B0F7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בפירן - ובתוספתא כתוב בפרה של בית מנחם - וכן גרס רגמ"ה כאן, ותמוה מה שייך ביצים גבי פרה. ומראה כהן כתב להגיה 'פר', וכן בשטמ"ק השלם איתא דר"י הגיה "בפרו של בית מנחם". וראה מש"כ היד דוד, וחסדי דוד (תוספתא שם ה"ג).</w:t>
      </w:r>
    </w:p>
    <w:p w14:paraId="37DD4E8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ד"ה שנשמטה יריכו - וקשיא לפירושו דאיכא מאן דטריף התם אפילו לא איעכול ולא איפסוק - מעדני יו"ט (ע') תמה דהלא נפסק שם הלכתא כשירה עד דמתעכל איעכולי. וכ"כ הצ"ק דרש"י פירש כן אליבא דהלכתא. מיהו ח"נ ומים קדושים פירשו שתוס' מקשים לדעת מ"ד שמטריף שם אפילו לא איעכול ולא איפסוק, איך יפרש מתני' דנשמטה יריכו הוי מום והלא טריפה הוי. וכן פירש דברי תוס' הש"ך (יו"ד נה. ב.), ודלא כהב"ח שם שכתב להחמיר בשמוטת ירך כדברי תוס' כאן, ודחה הש"ך דאף תוס' לא כתבו כן להלכה אלא לישב האי מ"ד. ועי' פמ"ג שם בשפתי דעת סק"ד.  </w:t>
      </w:r>
    </w:p>
    <w:p w14:paraId="4019718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אלא יש לפרש דנשמטה כן מתחלת ברייתה וכן נשתרבבה בסמוך - סברת רש"י שלא רצה לפרש כן - ביאר בשו"ת חתם סופר (יו"ד סי' נ"ו) משום דלשון 'נשמטה' משמע לאחר מכן, ועוד דלשון נשתרבב דברייתא קשה לפרש כן [הגם שתוס' דחקו גם בזה], כי ענין שרבוב הוא מה שנעשה אחר שהיה במקומו הראוי כמו 'שיני רשעים שרבבת' דברכות נד:</w:t>
      </w:r>
    </w:p>
    <w:p w14:paraId="2B24E02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דף מ:</w:t>
      </w:r>
    </w:p>
    <w:p w14:paraId="40B8BE3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מתני'</w:t>
      </w:r>
    </w:p>
    <w:p w14:paraId="0A653F3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אוזן הגדי היתה כפולה - כתב הרמב"ם (ביאמ"ק ז. ג.) דלרבותא נקט 'גדי', דאפילו שדרך אוזניו להיות נוטות וכפולות הוי מום.</w:t>
      </w:r>
    </w:p>
    <w:p w14:paraId="6936B33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אמרו חכמים בזמן שהוא עצם אחד מום מום בזמן שאין בו עצם אינו מום:</w:t>
      </w:r>
    </w:p>
    <w:p w14:paraId="7285179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ביאור מחלוקת רש"י והרמב"ם:</w:t>
      </w:r>
    </w:p>
    <w:p w14:paraId="76E7164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א.</w:t>
      </w:r>
      <w:r w:rsidRPr="002E6030">
        <w:rPr>
          <w:rFonts w:hint="cs"/>
          <w:spacing w:val="20"/>
          <w:position w:val="6"/>
          <w:rtl/>
        </w:rPr>
        <w:t xml:space="preserve"> פירש רש"י דאיכא אוזן בתוך אוזן, אם יש להן תנוך אחד [דהיינו סחוס בלשון הברייתא בגמ'] הרי זה מום, ואם התנוכים מובדלים זה מזה לא הוי מום. וכתב רש"י דטעמא לא איתפרש לי, וכוונתו דהלא איפכא מסתברא דאם ניכר ביותר דהוי אוזן בתוך אוזן הוי מום טפי.</w:t>
      </w:r>
    </w:p>
    <w:p w14:paraId="1A4EAFE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ב.</w:t>
      </w:r>
      <w:r w:rsidRPr="002E6030">
        <w:rPr>
          <w:rFonts w:hint="cs"/>
          <w:spacing w:val="20"/>
          <w:position w:val="6"/>
          <w:rtl/>
        </w:rPr>
        <w:t xml:space="preserve"> עוד כתב רש"י לחלק בין אוזן כפולה לבעלת ה' רגלים, דלענין אוזן אינו נראה כל כך. ותמה תורעק"א במשניות הלא לעיל לט. אמרינן דלכו"ע יש לה ג' כוליות פסול דיתר כנטול דמי, והוי חיסרון הגם שאינו נראה כלל. וכתב דאולי גם כאן אינו מום לשחוט עליו אך פסול להקרבה, וצ"ע. וראה הגהות תפארת ירושלים במשניות בישוב תמיהת רעק"א. וע"ע ראשית בכורים בביאור שיטת רש"י בשני אופנים.</w:t>
      </w:r>
    </w:p>
    <w:p w14:paraId="57C02D5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ג.</w:t>
      </w:r>
      <w:r w:rsidRPr="002E6030">
        <w:rPr>
          <w:rFonts w:hint="cs"/>
          <w:spacing w:val="20"/>
          <w:position w:val="6"/>
          <w:rtl/>
        </w:rPr>
        <w:t xml:space="preserve"> ברם הרמב"ם (ביאמ"ק ז. ג.) כתב איפכא "מי שהיתה אזנו כפולה לשתים [ה"ז מום] ובלבד שיהיו לה שני סחוסין, אבל אם אין לה אלא סחוס אחד הרי הוא כגוף אחד שנכפל כשר". וביארו המפרשים דהיה קשה לרמב"ם הקושיות שהקשה רש"י על פירושו, לכך פירש דבר המסתבר, דכשאין אלא עצם וסחוס אחד הוא דומה לגוף אחד ואינו מום.</w:t>
      </w:r>
    </w:p>
    <w:p w14:paraId="0297D0A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אמנם תמוה שדברי הרמב"ם הן כנגד המשנה והברייתא. וביארו הכס"מ ומהר"י קורקוס שגירסת הרמב"ם היתה איפכא, ושכן הגירסא בתוספתא (פ"ד ה"ד). וכ"כ מלאכת שלמה, המגיה בדפוס אמסטרדם, והב"ח (שט. ד.). אמנם הרדב"ז ורש"ש כתבו שהרמב"ם גורס "בזמן שהוא עצם </w:t>
      </w:r>
      <w:r w:rsidRPr="002E6030">
        <w:rPr>
          <w:rFonts w:hint="cs"/>
          <w:b/>
          <w:bCs/>
          <w:spacing w:val="20"/>
          <w:position w:val="6"/>
          <w:rtl/>
        </w:rPr>
        <w:t xml:space="preserve">אחר </w:t>
      </w:r>
      <w:r w:rsidRPr="002E6030">
        <w:rPr>
          <w:rFonts w:hint="cs"/>
          <w:spacing w:val="20"/>
          <w:position w:val="6"/>
          <w:rtl/>
        </w:rPr>
        <w:t>מום".</w:t>
      </w:r>
    </w:p>
    <w:p w14:paraId="152B4D3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והב"י (סי' ש"ט) פירש דלא כחיבורו כסף משנה, שהרמב"ם אינו מגיה כלום, אלא מפרש "בזמן שהוא עצם אחד" כלומר שהאוזן הנוסף הוא עצם אחד בפני עצמו וכו'.</w:t>
      </w:r>
    </w:p>
    <w:p w14:paraId="393CF3B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ד.</w:t>
      </w:r>
      <w:r w:rsidRPr="002E6030">
        <w:rPr>
          <w:rFonts w:hint="cs"/>
          <w:spacing w:val="20"/>
          <w:position w:val="6"/>
          <w:rtl/>
        </w:rPr>
        <w:t xml:space="preserve"> והאם יש חילוק בין הרמב"ם בחיבורו לפירושו במשנה - יעוי' ב"י (סי' ש"ט) שנקט דיש חילוק, </w:t>
      </w:r>
      <w:r w:rsidRPr="002E6030">
        <w:rPr>
          <w:rFonts w:hint="cs"/>
          <w:spacing w:val="20"/>
          <w:position w:val="6"/>
          <w:rtl/>
        </w:rPr>
        <w:lastRenderedPageBreak/>
        <w:t xml:space="preserve">והתוי"ט וכן בחיבורו דברי חמודות תמה שאין משמעות בפי' המשנה דלא כהיד החזקה, ודחק לפרש כוונת הב"י דהואיל ולא פירש הרמב"ם בפיהמ"ש כלום ש"מ שמודה לפירש"י. והרש"ש וח"נ פירשו כוונת הב"י באופן אחר. </w:t>
      </w:r>
    </w:p>
    <w:p w14:paraId="725EBD0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בזמן שהוא עצם אחד - ביאור מילת 'עצם אחד' - פירש רש"י תנוך אחד, והיינו סחוס כדאיתא בברייתא. וכן משמע ברגמ"ה. וביאר מעדני יו"ט (אות א') דמפני חוזקו קרא 'עצם' הגם שאינו עצם.     </w:t>
      </w:r>
    </w:p>
    <w:p w14:paraId="3787621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אבל הרמב"ם בפיהמ"ש פירש דהכוונה גוף וחפצא אחד, וכלשון הכתוב "וכעצם השמים לטוהר".</w:t>
      </w:r>
    </w:p>
    <w:p w14:paraId="5FCA88A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גמ'</w:t>
      </w:r>
    </w:p>
    <w:p w14:paraId="77EA7F3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ת"ר פיו בלום:</w:t>
      </w:r>
    </w:p>
    <w:p w14:paraId="7A1FFC9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פירושי הראשונים:</w:t>
      </w:r>
    </w:p>
    <w:p w14:paraId="3829CD9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בלישנא קמא פירש"י 'בלום' קצר. וכעי"ז פירש רגמ"ה "דחוק הרבה". ולפירוש זה הסכימו הרא"ש ותוס'. ועי' בדברינו על תוס' שכן פירש"י גם בשאר מקומות</w:t>
      </w:r>
    </w:p>
    <w:p w14:paraId="36C14EF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ובפירוש שני פירש"י "פיו בלום - נפוח". וכתב הכס"מ (ביאמ"ק ז. ז.) שכן הוא גם פירוש הרמב"ם. ומהר"י קורקוס נסתפק בדעת הרמב"ם, אך גם מסיק (סוף ה"ט) דדעתו כפירוש שני דרש"י. וכ"כ החזו"א (סי' כ"ה סוף סקט"ז).</w:t>
      </w:r>
    </w:p>
    <w:p w14:paraId="30FEE7D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ורגליו מבולמות:</w:t>
      </w:r>
    </w:p>
    <w:p w14:paraId="3E101C7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 ביאור 'רגליו מבולמות', והחילוק בין מחמת הרוח או העצם - עי' פירש"י, ועי' דברי חמודות (י"א) שהטור פליג עליו בתרתי. והרמב"ם הוא פירוש שלישי.</w:t>
      </w:r>
    </w:p>
    <w:p w14:paraId="0B20A50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 הרדב"ז (ביאמ"ק ז. ט.) נסתפק אם נקט 'רגליו מבולמות' לאפוקי ידיו. ומסיק דלרבותא נקט רגלים וכל שכן בידים הוי מום.</w:t>
      </w:r>
    </w:p>
    <w:p w14:paraId="7E68907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והטור (סי' ש"ט) כתב "פרסות ידיו צרות" וכו', ותמה הב"י למה שינה מלשון הגמ', אמנם הב"ח פירש דלרבותא נקט התנא 'רגליו", דאע"פ שהן צרות בתולדתן טפי מפרסות ידיו הוי מום כשאין רחבות כדרכן.</w:t>
      </w:r>
    </w:p>
    <w:p w14:paraId="0C7A9CD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מחמת הרוח אינו מום מחמת העצם ה"ז מום - עי' פירושי רש"י אי גרסינן "מחמת הרוח" או "מחמת הריוח". ומ"מ "מחמת העצם" מפרש רש"י כפשוטו שהעצם עבה ביותר, אבל הרמב"ם (ביאמ"ק ז. ז.) פירש "מי שפיו בלום מחמת גופו וברייתו", נמצא שהוא מפרש 'עצם' מלשון עצם ברייתו, כלומר שכך היתה תחילת ברייתו ולא מחמת סיבה מקרית כגון שנכנס בו הרוח - עי' רדב"ז ומהר"י קורקוס.</w:t>
      </w:r>
    </w:p>
    <w:p w14:paraId="56DFB0C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אמר ר"פ לא תימא דקטינא אלא דכריכא אע"ג דאלימא:</w:t>
      </w:r>
    </w:p>
    <w:p w14:paraId="5E8CD55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פירושי הראשונים וגירסתם:</w:t>
      </w:r>
    </w:p>
    <w:p w14:paraId="5BE18D2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רש"י פירש ד'קטינא' היינו דקה מאד, ו'כריכא' היינו עגולה. וכן הוא פירוש הטור (סוף סי' ש"ט).</w:t>
      </w:r>
    </w:p>
    <w:p w14:paraId="76EFDDA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ברם הרמב"ם (איסו"מ ב. ד.) כתב "זנב הגדי שהיה רך ומדולדל דומה לשל חזיר". וכתב הראב"ד דנראה שהוא גורס 'דרכיכא', אך השיג עליו ופירש כרש"י.</w:t>
      </w:r>
    </w:p>
    <w:p w14:paraId="6B16AE5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ובדברי רגמ"ה צ"ע, דפירש 'כריכא' - עגולה כפירש"י, אבל 'קטינא' פירש רכה.</w:t>
      </w:r>
    </w:p>
    <w:p w14:paraId="602A869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והנה כתב הלח"מ שמדברי הרמב"ם משמע דתרוייהו בעינן כדי שיהא מום - גם רכיכא וגם קטינא, ואף הראב"ד לא פליג אלא דגרסינן 'כריכא' ולא 'רכיכא' אבל מודה דתרתי בעינן, ונראה שגירסתם "לא תימא דקטינא לחוד אלא דרכיכא וקטינא". וע"ע רדב"ז. וראה בספר הליקוטים בשם יתר הבז שהשיג על הלח"מ דאף גירסת הרמב"ם כרש"י.</w:t>
      </w:r>
    </w:p>
    <w:p w14:paraId="5A79F9A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מתני'</w:t>
      </w:r>
    </w:p>
    <w:p w14:paraId="146AD78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ושנפרק עצמו של פיו - כתב חי' הגרי"ז דנראה שהוא בכלל 'חרוץ', דכל דבר שנפסק בכלל זה. וכן כתב החזו"א (סי' כ"ה סוף סק"כ) , והוסיף שהוצרך התנא לאשמועינן דחשיב מינכר אף שאינו ניכר אלא בשעת אכילה או דיבור.  </w:t>
      </w:r>
    </w:p>
    <w:p w14:paraId="61DC274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עינו אחת גדולה ואחת קטנה:</w:t>
      </w:r>
    </w:p>
    <w:p w14:paraId="55DC57BD" w14:textId="77777777" w:rsidR="002141F7" w:rsidRPr="002E6030" w:rsidRDefault="002141F7" w:rsidP="002141F7">
      <w:pPr>
        <w:spacing w:line="240" w:lineRule="atLeast"/>
        <w:jc w:val="both"/>
        <w:rPr>
          <w:rFonts w:ascii="Arial" w:eastAsia="Tahoma" w:hAnsi="Arial"/>
          <w:color w:val="00000A"/>
          <w:spacing w:val="20"/>
          <w:position w:val="6"/>
          <w:rtl/>
        </w:rPr>
      </w:pPr>
      <w:r w:rsidRPr="002E6030">
        <w:rPr>
          <w:rFonts w:ascii="Arial" w:eastAsia="Tahoma" w:hAnsi="Arial" w:hint="cs"/>
          <w:color w:val="00000A"/>
          <w:spacing w:val="20"/>
          <w:position w:val="6"/>
          <w:rtl/>
        </w:rPr>
        <w:t>גדר הפסול, בבהמה ובאדם:</w:t>
      </w:r>
    </w:p>
    <w:p w14:paraId="011ED24B" w14:textId="77777777" w:rsidR="002141F7" w:rsidRPr="002E6030" w:rsidRDefault="002141F7" w:rsidP="002141F7">
      <w:pPr>
        <w:spacing w:line="240" w:lineRule="atLeast"/>
        <w:jc w:val="both"/>
        <w:rPr>
          <w:rFonts w:ascii="Arial" w:eastAsia="Tahoma" w:hAnsi="Arial"/>
          <w:color w:val="00000A"/>
          <w:spacing w:val="20"/>
          <w:position w:val="6"/>
        </w:rPr>
      </w:pPr>
      <w:r w:rsidRPr="002E6030">
        <w:rPr>
          <w:rFonts w:ascii="Arial" w:eastAsia="Tahoma" w:hAnsi="Arial" w:hint="cs"/>
          <w:color w:val="00000A"/>
          <w:spacing w:val="20"/>
          <w:position w:val="6"/>
          <w:rtl/>
        </w:rPr>
        <w:t>רש"י לעיל ג: (ד"ה או אחת) פירש [או גרס] דאו עינו אחת גדולה או אחת קטנה. וכן נקט גם רש"י לעיל לה. (ד"ה רועי כהנים). אך מלשון הרמב"ם (איסורי מזבח ב. ב.) דקדקו תוס' רעק"א (פ"ו מ"י) וחי' הגרי"ז (לעיל ג:) דמשמע שדוקא אחת גדולה ואחת קטנה. וכן משמע מלשון הטור (יו"ד סי' ש"ט). וראה עוד יד דוד לעיל ג:</w:t>
      </w:r>
    </w:p>
    <w:p w14:paraId="1676388D" w14:textId="77777777" w:rsidR="002141F7" w:rsidRPr="002E6030" w:rsidRDefault="002141F7" w:rsidP="002141F7">
      <w:pPr>
        <w:spacing w:line="240" w:lineRule="atLeast"/>
        <w:jc w:val="both"/>
        <w:rPr>
          <w:rFonts w:ascii="Arial" w:eastAsia="Tahoma" w:hAnsi="Arial"/>
          <w:color w:val="00000A"/>
          <w:spacing w:val="20"/>
          <w:position w:val="6"/>
          <w:rtl/>
        </w:rPr>
      </w:pPr>
      <w:r w:rsidRPr="002E6030">
        <w:rPr>
          <w:rFonts w:ascii="Arial" w:eastAsia="Tahoma" w:hAnsi="Arial" w:hint="cs"/>
          <w:color w:val="00000A"/>
          <w:spacing w:val="20"/>
          <w:position w:val="6"/>
          <w:rtl/>
        </w:rPr>
        <w:lastRenderedPageBreak/>
        <w:t>והנה לגבי מומי אדם הזכיר הרמב"ם (ביאת מקדש ח. ו.) רק שתי עיניו גדולות או שתיהן קטנות, ותמוה אמאי לא הזכיר גם שאחת גדולה ואחת קטנה. וביאר הכס"מ (איסו"מ שם) דלהרמב"ם לשיטתו הוא נלמד מכל שכן, דאם שתיהן גדולות או קטנות הוי מום כ"ש אחת גדולה ואחת קטנה. [אמנם יעוי' מהר"י קורקוס שם שתירץ באופן אחר].</w:t>
      </w:r>
    </w:p>
    <w:p w14:paraId="506440A1" w14:textId="77777777" w:rsidR="002141F7" w:rsidRPr="002E6030" w:rsidRDefault="002141F7" w:rsidP="002141F7">
      <w:pPr>
        <w:spacing w:line="240" w:lineRule="atLeast"/>
        <w:jc w:val="both"/>
        <w:rPr>
          <w:rFonts w:ascii="Arial" w:eastAsia="Tahoma" w:hAnsi="Arial"/>
          <w:color w:val="00000A"/>
          <w:spacing w:val="20"/>
          <w:position w:val="6"/>
          <w:rtl/>
        </w:rPr>
      </w:pPr>
      <w:r w:rsidRPr="002E6030">
        <w:rPr>
          <w:rFonts w:ascii="Arial" w:eastAsia="Tahoma" w:hAnsi="Arial" w:hint="cs"/>
          <w:color w:val="00000A"/>
          <w:spacing w:val="20"/>
          <w:position w:val="6"/>
          <w:rtl/>
        </w:rPr>
        <w:t>ותמה בחי' הגרי"ז הנ"ל דהא יש חילוק בין הדינים, דשתיהן גדולות פסול באדם מטעם דאינו שוה בזרעו של אהרן כדאיתא לעיל ג:, וא"כ אינו מחלל עבודה, משא"כ אחת גדולה ואחת קטנה הוי בעל מום כמו בבהמה ומחלל עבודה.</w:t>
      </w:r>
    </w:p>
    <w:p w14:paraId="311049CD" w14:textId="77777777" w:rsidR="002141F7" w:rsidRPr="002E6030" w:rsidRDefault="002141F7" w:rsidP="002141F7">
      <w:pPr>
        <w:spacing w:line="240" w:lineRule="atLeast"/>
        <w:jc w:val="both"/>
        <w:rPr>
          <w:rFonts w:ascii="Arial" w:eastAsia="Tahoma" w:hAnsi="Arial"/>
          <w:color w:val="00000A"/>
          <w:spacing w:val="20"/>
          <w:position w:val="6"/>
          <w:rtl/>
        </w:rPr>
      </w:pPr>
      <w:r w:rsidRPr="002E6030">
        <w:rPr>
          <w:rFonts w:ascii="Arial" w:eastAsia="Tahoma" w:hAnsi="Arial" w:hint="cs"/>
          <w:color w:val="00000A"/>
          <w:spacing w:val="20"/>
          <w:position w:val="6"/>
          <w:rtl/>
        </w:rPr>
        <w:t>וביאר הגרי"ז דלגבי אדם בא הרמב"ם לפסול תרוייהו מטעם שאינו שוה בזרעו של אהרן, לכך איכא שפיר קל וחומר כדברי הכס"מ, ונמצא לפי"ז דגבי אדם מודה הרמב"ם דדי בעינו אחת או גדולה או קטנה דתו אינו שוה בזרעו של אהרן, משא"כ גבי בהמה דפסולה מטעם מום בעינן עינה אחת גדולה ואחת קטנה - עי' בדבריו.</w:t>
      </w:r>
    </w:p>
    <w:p w14:paraId="58EC0F71" w14:textId="77777777" w:rsidR="002141F7" w:rsidRPr="002E6030" w:rsidRDefault="002141F7" w:rsidP="002141F7">
      <w:pPr>
        <w:spacing w:line="240" w:lineRule="atLeast"/>
        <w:jc w:val="both"/>
        <w:rPr>
          <w:rFonts w:ascii="Arial" w:eastAsia="Tahoma" w:hAnsi="Arial"/>
          <w:color w:val="00000A"/>
          <w:spacing w:val="20"/>
          <w:position w:val="6"/>
          <w:rtl/>
        </w:rPr>
      </w:pPr>
      <w:r w:rsidRPr="002E6030">
        <w:rPr>
          <w:rFonts w:ascii="Arial" w:eastAsia="Tahoma" w:hAnsi="Arial" w:hint="cs"/>
          <w:color w:val="00000A"/>
          <w:spacing w:val="20"/>
          <w:position w:val="6"/>
          <w:rtl/>
        </w:rPr>
        <w:t>ולעצם קושית הכס"מ - תמוה דהרי הרמב"ם (ביאת מקדש שם) הזכיר בהדיא בסוף ההלכה גבי מומי אדם "או אחת קטנה ואחת גדולה". וראה מה שציינו שם בספר המפתח.</w:t>
      </w:r>
    </w:p>
    <w:p w14:paraId="73195750" w14:textId="77777777" w:rsidR="002141F7" w:rsidRPr="002E6030" w:rsidRDefault="002141F7" w:rsidP="002141F7">
      <w:pPr>
        <w:spacing w:line="240" w:lineRule="atLeast"/>
        <w:jc w:val="both"/>
        <w:rPr>
          <w:rFonts w:ascii="Arial" w:eastAsia="Tahoma" w:hAnsi="Arial"/>
          <w:color w:val="00000A"/>
          <w:spacing w:val="20"/>
          <w:position w:val="6"/>
          <w:rtl/>
        </w:rPr>
      </w:pPr>
      <w:r w:rsidRPr="002E6030">
        <w:rPr>
          <w:rFonts w:ascii="Arial" w:eastAsia="Tahoma" w:hAnsi="Arial" w:hint="cs"/>
          <w:color w:val="00000A"/>
          <w:spacing w:val="20"/>
          <w:position w:val="6"/>
          <w:rtl/>
        </w:rPr>
        <w:t>אזנו אחד גדולה ואחד קטנה במראה אבל לא במדה - יעוי' בדברינו בגמ' (ד"ה ורבנן) שיש מחלוקת ראשונים אם רבנן בברייתא פליגי ומכשרי אזנו אחת גדולה ואחת קטנה, ונפק"מ גם לגירסת המשנה.</w:t>
      </w:r>
    </w:p>
    <w:p w14:paraId="2E377C2B" w14:textId="77777777" w:rsidR="002141F7" w:rsidRPr="002E6030" w:rsidRDefault="002141F7" w:rsidP="002141F7">
      <w:pPr>
        <w:spacing w:line="240" w:lineRule="atLeast"/>
        <w:jc w:val="both"/>
        <w:rPr>
          <w:rFonts w:ascii="Arial" w:eastAsia="Tahoma" w:hAnsi="Arial"/>
          <w:color w:val="00000A"/>
          <w:spacing w:val="20"/>
          <w:position w:val="6"/>
          <w:rtl/>
        </w:rPr>
      </w:pPr>
      <w:r w:rsidRPr="002E6030">
        <w:rPr>
          <w:rFonts w:ascii="Arial" w:eastAsia="Tahoma" w:hAnsi="Arial" w:hint="cs"/>
          <w:color w:val="00000A"/>
          <w:spacing w:val="20"/>
          <w:position w:val="6"/>
          <w:rtl/>
        </w:rPr>
        <w:t>גמ'</w:t>
      </w:r>
    </w:p>
    <w:p w14:paraId="21A34AE0" w14:textId="77777777" w:rsidR="002141F7" w:rsidRPr="002E6030" w:rsidRDefault="002141F7" w:rsidP="002141F7">
      <w:pPr>
        <w:spacing w:line="240" w:lineRule="atLeast"/>
        <w:jc w:val="both"/>
        <w:rPr>
          <w:rFonts w:ascii="Arial" w:eastAsia="Tahoma" w:hAnsi="Arial"/>
          <w:color w:val="00000A"/>
          <w:spacing w:val="20"/>
          <w:position w:val="6"/>
          <w:rtl/>
        </w:rPr>
      </w:pPr>
      <w:r w:rsidRPr="002E6030">
        <w:rPr>
          <w:rFonts w:ascii="Arial" w:eastAsia="Tahoma" w:hAnsi="Arial" w:hint="cs"/>
          <w:color w:val="00000A"/>
          <w:spacing w:val="20"/>
          <w:position w:val="6"/>
          <w:rtl/>
        </w:rPr>
        <w:t>והא אין מומין בלבן אלא אידי ואידי בלבן ואמר ר"ל לא קשיא הא דאית בה שער הא דלית בה שער:</w:t>
      </w:r>
    </w:p>
    <w:p w14:paraId="107C3145" w14:textId="77777777" w:rsidR="002141F7" w:rsidRPr="002E6030" w:rsidRDefault="002141F7" w:rsidP="002141F7">
      <w:pPr>
        <w:spacing w:line="240" w:lineRule="atLeast"/>
        <w:jc w:val="both"/>
        <w:rPr>
          <w:rFonts w:ascii="Arial" w:eastAsia="Tahoma" w:hAnsi="Arial"/>
          <w:color w:val="00000A"/>
          <w:spacing w:val="20"/>
          <w:position w:val="6"/>
          <w:rtl/>
        </w:rPr>
      </w:pPr>
      <w:r w:rsidRPr="002E6030">
        <w:rPr>
          <w:rFonts w:ascii="Arial" w:eastAsia="Tahoma" w:hAnsi="Arial" w:hint="cs"/>
          <w:color w:val="00000A"/>
          <w:spacing w:val="20"/>
          <w:position w:val="6"/>
          <w:rtl/>
        </w:rPr>
        <w:t>שיטות הראשונים בסוגיא:</w:t>
      </w:r>
    </w:p>
    <w:p w14:paraId="077AD8E5" w14:textId="77777777" w:rsidR="002141F7" w:rsidRPr="002E6030" w:rsidRDefault="002141F7" w:rsidP="002141F7">
      <w:pPr>
        <w:spacing w:line="240" w:lineRule="atLeast"/>
        <w:jc w:val="both"/>
        <w:rPr>
          <w:rFonts w:ascii="Arial" w:eastAsia="Tahoma" w:hAnsi="Arial"/>
          <w:color w:val="00000A"/>
          <w:spacing w:val="20"/>
          <w:position w:val="6"/>
          <w:rtl/>
        </w:rPr>
      </w:pPr>
      <w:r w:rsidRPr="002E6030">
        <w:rPr>
          <w:rFonts w:ascii="Arial" w:eastAsia="Tahoma" w:hAnsi="Arial" w:hint="cs"/>
          <w:b/>
          <w:bCs/>
          <w:color w:val="00000A"/>
          <w:spacing w:val="20"/>
          <w:position w:val="6"/>
          <w:rtl/>
        </w:rPr>
        <w:t>א.</w:t>
      </w:r>
      <w:r w:rsidRPr="002E6030">
        <w:rPr>
          <w:rFonts w:ascii="Arial" w:eastAsia="Tahoma" w:hAnsi="Arial" w:hint="cs"/>
          <w:color w:val="00000A"/>
          <w:spacing w:val="20"/>
          <w:position w:val="6"/>
          <w:rtl/>
        </w:rPr>
        <w:t xml:space="preserve"> לפירוש רש"י אין חוזר עתה מאוקימתא דלעיל רק בא לישב קושיא האחרונה. וכתב הלח"מ (איסו"מ ב. ב.) דנראה שרש"י לא גורס 'אלא'. [אמנם רגמ"ה אזיל במהלך רש"י וגרס 'אלא'].</w:t>
      </w:r>
    </w:p>
    <w:p w14:paraId="0EDF7ED8" w14:textId="77777777" w:rsidR="002141F7" w:rsidRPr="002E6030" w:rsidRDefault="002141F7" w:rsidP="002141F7">
      <w:pPr>
        <w:spacing w:line="240" w:lineRule="atLeast"/>
        <w:jc w:val="both"/>
        <w:rPr>
          <w:rFonts w:ascii="Arial" w:eastAsia="Tahoma" w:hAnsi="Arial"/>
          <w:color w:val="00000A"/>
          <w:spacing w:val="20"/>
          <w:position w:val="6"/>
          <w:rtl/>
        </w:rPr>
      </w:pPr>
      <w:r w:rsidRPr="002E6030">
        <w:rPr>
          <w:rFonts w:ascii="Arial" w:eastAsia="Tahoma" w:hAnsi="Arial" w:hint="cs"/>
          <w:color w:val="00000A"/>
          <w:spacing w:val="20"/>
          <w:position w:val="6"/>
          <w:rtl/>
        </w:rPr>
        <w:t>ולשיטת רש"י נמצא למסקנת הסוגיא ד' חילוקים: א. יבלת דקרא מיירי בגופו ואית בה עצם. ב. יבלת דמתני' בעינו דהוי מום גמור מיירי בשחור שבעין. ג. יבלת דמתני' לקמן דאינו מום לישחט עליו אך פסול למקדש מיירי בלבן שבעין ואית בה שיער. ד. הא דקתני 'אין מומין בלבן' דמשמע שכשר אפילו למזבח מיירי דאין בה שיער.</w:t>
      </w:r>
    </w:p>
    <w:p w14:paraId="2F11DA0B" w14:textId="77777777" w:rsidR="002141F7" w:rsidRPr="002E6030" w:rsidRDefault="002141F7" w:rsidP="002141F7">
      <w:pPr>
        <w:spacing w:line="240" w:lineRule="atLeast"/>
        <w:jc w:val="both"/>
        <w:rPr>
          <w:rFonts w:ascii="Arial" w:eastAsia="Tahoma" w:hAnsi="Arial"/>
          <w:color w:val="00000A"/>
          <w:spacing w:val="20"/>
          <w:position w:val="6"/>
          <w:rtl/>
        </w:rPr>
      </w:pPr>
      <w:r w:rsidRPr="002E6030">
        <w:rPr>
          <w:rFonts w:ascii="Arial" w:eastAsia="Tahoma" w:hAnsi="Arial" w:hint="cs"/>
          <w:b/>
          <w:bCs/>
          <w:color w:val="00000A"/>
          <w:spacing w:val="20"/>
          <w:position w:val="6"/>
          <w:rtl/>
        </w:rPr>
        <w:t>ב.</w:t>
      </w:r>
      <w:r w:rsidRPr="002E6030">
        <w:rPr>
          <w:rFonts w:ascii="Arial" w:eastAsia="Tahoma" w:hAnsi="Arial" w:hint="cs"/>
          <w:color w:val="00000A"/>
          <w:spacing w:val="20"/>
          <w:position w:val="6"/>
          <w:rtl/>
        </w:rPr>
        <w:t xml:space="preserve"> תוס' גורסים "אלא אידי ואידי בשחור", וביאר הב"י (סוף סי' ש"ט) דהם מפרשים דלבן שבעין אינו מום כלל אפילו אית ביה שיער, ובשחור שבעין יש חילוק, דמתני' דהוי מום גמור מיירי דאית בה שיער, ומתני' לקמן דפסול רק למזבח דלית בה שיער.</w:t>
      </w:r>
    </w:p>
    <w:p w14:paraId="5AE6ACF7" w14:textId="77777777" w:rsidR="002141F7" w:rsidRPr="002E6030" w:rsidRDefault="002141F7" w:rsidP="002141F7">
      <w:pPr>
        <w:spacing w:line="240" w:lineRule="atLeast"/>
        <w:jc w:val="both"/>
        <w:rPr>
          <w:rFonts w:ascii="Arial" w:eastAsia="Tahoma" w:hAnsi="Arial"/>
          <w:color w:val="00000A"/>
          <w:spacing w:val="20"/>
          <w:position w:val="6"/>
          <w:rtl/>
        </w:rPr>
      </w:pPr>
      <w:r w:rsidRPr="002E6030">
        <w:rPr>
          <w:rFonts w:ascii="Arial" w:eastAsia="Tahoma" w:hAnsi="Arial" w:hint="cs"/>
          <w:color w:val="00000A"/>
          <w:spacing w:val="20"/>
          <w:position w:val="6"/>
          <w:rtl/>
        </w:rPr>
        <w:t>ולשיטת תוס' מהדר עתה ממאי דמוקמינן בלבן, וחוזר לישב סתירת המשניות - עי' ב"י ולח"מ הנ"ל. וראה שטמ"ק בשם תו"ח שמבאר מה קשיא לתוס' על גירסת ופירוש רש"י.</w:t>
      </w:r>
    </w:p>
    <w:p w14:paraId="5E8658D2" w14:textId="77777777" w:rsidR="002141F7" w:rsidRPr="002E6030" w:rsidRDefault="002141F7" w:rsidP="002141F7">
      <w:pPr>
        <w:spacing w:line="240" w:lineRule="atLeast"/>
        <w:jc w:val="both"/>
        <w:rPr>
          <w:rFonts w:ascii="Arial" w:eastAsia="Tahoma" w:hAnsi="Arial"/>
          <w:color w:val="00000A"/>
          <w:spacing w:val="20"/>
          <w:position w:val="6"/>
          <w:rtl/>
        </w:rPr>
      </w:pPr>
      <w:r w:rsidRPr="002E6030">
        <w:rPr>
          <w:rFonts w:ascii="Arial" w:eastAsia="Tahoma" w:hAnsi="Arial" w:hint="cs"/>
          <w:b/>
          <w:bCs/>
          <w:color w:val="00000A"/>
          <w:spacing w:val="20"/>
          <w:position w:val="6"/>
          <w:rtl/>
        </w:rPr>
        <w:t>ג.</w:t>
      </w:r>
      <w:r w:rsidRPr="002E6030">
        <w:rPr>
          <w:rFonts w:ascii="Arial" w:eastAsia="Tahoma" w:hAnsi="Arial" w:hint="cs"/>
          <w:color w:val="00000A"/>
          <w:spacing w:val="20"/>
          <w:position w:val="6"/>
          <w:rtl/>
        </w:rPr>
        <w:t xml:space="preserve"> הרמב"ם (איסו"מ ב. ב.) כתב גבי מומי בהמה "אם יש בלובן עינה יבולת שיש בה שיער", ודקדק הכס"מ דמשמע שבשחור אינו מום אלא בלבן, שיש בו חילוק דאם יש שיער הוי מום גמור, ואם אין שיער פסול רק למזבח. ותמה דהא בסוגיא מבואר דבשחור הוי טפי מום מבלבן, וכתב דיש לדחוק דלרבותא נקט הרמב"ם לבן הוי מום, וכל שכן שחור. ברם בב"י (סוף סי' ש"ט) כתב דיתכן שגירסת הרמב"ם היתה "והא אין מומין בשחור" - עי' בדבריו.</w:t>
      </w:r>
    </w:p>
    <w:p w14:paraId="630A4901" w14:textId="77777777" w:rsidR="002141F7" w:rsidRPr="002E6030" w:rsidRDefault="002141F7" w:rsidP="002141F7">
      <w:pPr>
        <w:spacing w:line="240" w:lineRule="atLeast"/>
        <w:jc w:val="both"/>
        <w:rPr>
          <w:rFonts w:ascii="Arial" w:eastAsia="Tahoma" w:hAnsi="Arial"/>
          <w:color w:val="00000A"/>
          <w:spacing w:val="20"/>
          <w:position w:val="6"/>
          <w:rtl/>
        </w:rPr>
      </w:pPr>
      <w:r w:rsidRPr="002E6030">
        <w:rPr>
          <w:rFonts w:ascii="Arial" w:eastAsia="Tahoma" w:hAnsi="Arial" w:hint="cs"/>
          <w:color w:val="00000A"/>
          <w:spacing w:val="20"/>
          <w:position w:val="6"/>
          <w:rtl/>
        </w:rPr>
        <w:t>וכתבו המפרשים דגירסת הרמב"ם בתירוץ הגמ' הוי כרש"י "אלא אידי ואידי בלבן", אך מפרש הרמב"ם כתוס' שחוזר עתה מתירוץ הקודם לישב באופן אחר - עי' ב"י (סוס"י ש"ט), וח"נ בסוגיין. וראה כס"מ ולח"מ הנ"ל ותוס' רעק"א במשניות שתמהו דהלשון "אין מומין בלבן" משמע שאין כלל מום, ואיך במסקנא מחלקים בלבן גופיה אם יש או אין בו שיער. ועי ספר הליקוטים בשם יתר הבז.</w:t>
      </w:r>
    </w:p>
    <w:p w14:paraId="1C9F879A" w14:textId="77777777" w:rsidR="002141F7" w:rsidRPr="002E6030" w:rsidRDefault="002141F7" w:rsidP="002141F7">
      <w:pPr>
        <w:spacing w:line="240" w:lineRule="atLeast"/>
        <w:jc w:val="both"/>
        <w:rPr>
          <w:rFonts w:ascii="Arial" w:eastAsia="Tahoma" w:hAnsi="Arial"/>
          <w:color w:val="00000A"/>
          <w:spacing w:val="20"/>
          <w:position w:val="6"/>
          <w:rtl/>
        </w:rPr>
      </w:pPr>
      <w:r w:rsidRPr="002E6030">
        <w:rPr>
          <w:rFonts w:ascii="Arial" w:eastAsia="Tahoma" w:hAnsi="Arial" w:hint="cs"/>
          <w:color w:val="00000A"/>
          <w:spacing w:val="20"/>
          <w:position w:val="6"/>
          <w:rtl/>
        </w:rPr>
        <w:t>וראה עוד בח"נ שמחדש דלהרמב"ם היה גירסא אחרת במסקנת הסוגיא. וע"ע רדב"ז (ביאמ"ק ז. ה.) שהעתיק בהרחבה תשובתו בביאור הסוגיא לשיטת הרמב"ם.</w:t>
      </w:r>
    </w:p>
    <w:p w14:paraId="2F21E96D" w14:textId="77777777" w:rsidR="002141F7" w:rsidRPr="002E6030" w:rsidRDefault="002141F7" w:rsidP="002141F7">
      <w:pPr>
        <w:spacing w:line="240" w:lineRule="atLeast"/>
        <w:jc w:val="both"/>
        <w:rPr>
          <w:rFonts w:ascii="Arial" w:eastAsia="Tahoma" w:hAnsi="Arial"/>
          <w:color w:val="00000A"/>
          <w:spacing w:val="20"/>
          <w:position w:val="6"/>
          <w:rtl/>
        </w:rPr>
      </w:pPr>
      <w:r w:rsidRPr="002E6030">
        <w:rPr>
          <w:rFonts w:ascii="Arial" w:eastAsia="Tahoma" w:hAnsi="Arial" w:hint="cs"/>
          <w:color w:val="00000A"/>
          <w:spacing w:val="20"/>
          <w:position w:val="6"/>
          <w:rtl/>
        </w:rPr>
        <w:t xml:space="preserve">וכשיטת הרמב"ם כן שיטת הרע"ב בפירקין (משנה י"ב) - עי"ש תוס' רעק"א. </w:t>
      </w:r>
    </w:p>
    <w:p w14:paraId="4304C334" w14:textId="77777777" w:rsidR="002141F7" w:rsidRPr="002E6030" w:rsidRDefault="002141F7" w:rsidP="002141F7">
      <w:pPr>
        <w:spacing w:line="240" w:lineRule="atLeast"/>
        <w:jc w:val="both"/>
        <w:rPr>
          <w:rFonts w:ascii="Arial" w:eastAsia="Tahoma" w:hAnsi="Arial"/>
          <w:color w:val="00000A"/>
          <w:spacing w:val="20"/>
          <w:position w:val="6"/>
          <w:rtl/>
        </w:rPr>
      </w:pPr>
      <w:r w:rsidRPr="002E6030">
        <w:rPr>
          <w:rFonts w:ascii="Arial" w:eastAsia="Tahoma" w:hAnsi="Arial" w:hint="cs"/>
          <w:b/>
          <w:bCs/>
          <w:color w:val="00000A"/>
          <w:spacing w:val="20"/>
          <w:position w:val="6"/>
          <w:rtl/>
        </w:rPr>
        <w:t>ד.</w:t>
      </w:r>
      <w:r w:rsidRPr="002E6030">
        <w:rPr>
          <w:rFonts w:ascii="Arial" w:eastAsia="Tahoma" w:hAnsi="Arial" w:hint="cs"/>
          <w:color w:val="00000A"/>
          <w:spacing w:val="20"/>
          <w:position w:val="6"/>
          <w:rtl/>
        </w:rPr>
        <w:t xml:space="preserve"> הרא"ש (סי' ו') כתב דינים העולין מסוגיית הגמ', ולא הזכיר כלל החילוק בין שחור ללבן. וכתב הב"י הנ"ל וז"ל "אפשר שלא היה גורס "אידי ואידי בלבן", אלא כך היה גורס "והא אין מומין בלבן אלא לא קשיא הא דאית בה שיער" וכו', כלומר שהשתא הדר ביה ממאי דמחלק בין שחור ללבן, ולא מפליג אלא בין אית בה שיער ללית בה, דבין בשחור בין בלבן אי אית בה שיער הוי מום ואי לא לא, וההיא "דאין מומין בלבן" בדלית ליה שיער". אלא שהניח בצ"ע דאי דלית בה שיער מדוע נקט "אין מומין בלבן" הא גם השחור אינו מום.</w:t>
      </w:r>
    </w:p>
    <w:p w14:paraId="28C17C1B" w14:textId="77777777" w:rsidR="002141F7" w:rsidRPr="002E6030" w:rsidRDefault="002141F7" w:rsidP="002141F7">
      <w:pPr>
        <w:spacing w:line="240" w:lineRule="atLeast"/>
        <w:jc w:val="both"/>
        <w:rPr>
          <w:rFonts w:ascii="Arial" w:eastAsia="Tahoma" w:hAnsi="Arial"/>
          <w:color w:val="00000A"/>
          <w:spacing w:val="20"/>
          <w:position w:val="6"/>
          <w:rtl/>
        </w:rPr>
      </w:pPr>
      <w:r w:rsidRPr="002E6030">
        <w:rPr>
          <w:rFonts w:ascii="Arial" w:eastAsia="Tahoma" w:hAnsi="Arial" w:hint="cs"/>
          <w:color w:val="00000A"/>
          <w:spacing w:val="20"/>
          <w:position w:val="6"/>
          <w:rtl/>
        </w:rPr>
        <w:lastRenderedPageBreak/>
        <w:t>מיהו שאר אחרונים נקטו שודאי גם הרא"ש [והטור שנמשך אחריו] אית להו חילוק בין יבלת בשחור או בלבן, ואין לו גירסא אחרת בסוגיא, וכתבו כמה אופנים לישב השמטתו - עי' ב"ח שם, מעדני יו"ט (ז'), ערוך השלחן (שט. יח.). וראה עוד מש"כ הח"נ להשוות שיטת הרא"ש להרמב"ם, ומחדש דהיה להם גירסא אחרת במסקנת הסוגיא.</w:t>
      </w:r>
    </w:p>
    <w:p w14:paraId="21C2E5F6" w14:textId="77777777" w:rsidR="002141F7" w:rsidRPr="002E6030" w:rsidRDefault="002141F7" w:rsidP="002141F7">
      <w:pPr>
        <w:spacing w:line="240" w:lineRule="atLeast"/>
        <w:jc w:val="both"/>
        <w:rPr>
          <w:rFonts w:ascii="Arial" w:eastAsia="Tahoma" w:hAnsi="Arial"/>
          <w:color w:val="00000A"/>
          <w:spacing w:val="20"/>
          <w:position w:val="6"/>
          <w:rtl/>
        </w:rPr>
      </w:pPr>
      <w:r w:rsidRPr="002E6030">
        <w:rPr>
          <w:rFonts w:ascii="Arial" w:eastAsia="Tahoma" w:hAnsi="Arial" w:hint="cs"/>
          <w:color w:val="00000A"/>
          <w:spacing w:val="20"/>
          <w:position w:val="6"/>
          <w:rtl/>
        </w:rPr>
        <w:t>תנא גדולה כשל עגל קטנה כשל אווז:</w:t>
      </w:r>
    </w:p>
    <w:p w14:paraId="4CFCD327" w14:textId="77777777" w:rsidR="002141F7" w:rsidRPr="002E6030" w:rsidRDefault="002141F7" w:rsidP="002141F7">
      <w:pPr>
        <w:spacing w:line="240" w:lineRule="atLeast"/>
        <w:jc w:val="both"/>
        <w:rPr>
          <w:rFonts w:ascii="Arial" w:eastAsia="Tahoma" w:hAnsi="Arial"/>
          <w:color w:val="00000A"/>
          <w:spacing w:val="20"/>
          <w:position w:val="6"/>
          <w:rtl/>
        </w:rPr>
      </w:pPr>
      <w:r w:rsidRPr="002E6030">
        <w:rPr>
          <w:rFonts w:ascii="Arial" w:eastAsia="Tahoma" w:hAnsi="Arial" w:hint="cs"/>
          <w:color w:val="00000A"/>
          <w:spacing w:val="20"/>
          <w:position w:val="6"/>
          <w:rtl/>
        </w:rPr>
        <w:t>האם דוקא כשיעור זה?</w:t>
      </w:r>
    </w:p>
    <w:p w14:paraId="1A3D4F45" w14:textId="77777777" w:rsidR="002141F7" w:rsidRPr="002E6030" w:rsidRDefault="002141F7" w:rsidP="002141F7">
      <w:pPr>
        <w:spacing w:line="240" w:lineRule="atLeast"/>
        <w:jc w:val="both"/>
        <w:rPr>
          <w:rFonts w:ascii="Arial" w:eastAsia="Tahoma" w:hAnsi="Arial"/>
          <w:color w:val="00000A"/>
          <w:spacing w:val="20"/>
          <w:position w:val="6"/>
          <w:rtl/>
        </w:rPr>
      </w:pPr>
      <w:r w:rsidRPr="002E6030">
        <w:rPr>
          <w:rFonts w:ascii="Arial" w:eastAsia="Tahoma" w:hAnsi="Arial" w:hint="cs"/>
          <w:color w:val="00000A"/>
          <w:spacing w:val="20"/>
          <w:position w:val="6"/>
          <w:rtl/>
        </w:rPr>
        <w:t>בלקוטי הלכות הביא מהירושלמי דאפילו הגדולה אינה גדולה ביותר והקטנה אינה קטנה ביותר, ומשמע דכל שכן אם גדולה יותר משל עגל הוי מום. אבל החזו"א (בכורות כה. יא.) נסתפק שמא גדולה ביותר שאינה דומה למין אחר אינו מום, וכתב שכבר נתברר דהירושלמי על קדשים הוא מזויף.</w:t>
      </w:r>
    </w:p>
    <w:p w14:paraId="3D16C436" w14:textId="77777777" w:rsidR="002141F7" w:rsidRPr="002E6030" w:rsidRDefault="002141F7" w:rsidP="002141F7">
      <w:pPr>
        <w:spacing w:line="240" w:lineRule="atLeast"/>
        <w:jc w:val="both"/>
        <w:rPr>
          <w:rFonts w:ascii="Arial" w:eastAsia="Tahoma" w:hAnsi="Arial"/>
          <w:color w:val="00000A"/>
          <w:spacing w:val="20"/>
          <w:position w:val="6"/>
          <w:rtl/>
        </w:rPr>
      </w:pPr>
      <w:r w:rsidRPr="002E6030">
        <w:rPr>
          <w:rFonts w:ascii="Arial" w:eastAsia="Tahoma" w:hAnsi="Arial" w:hint="cs"/>
          <w:color w:val="00000A"/>
          <w:spacing w:val="20"/>
          <w:position w:val="6"/>
          <w:rtl/>
        </w:rPr>
        <w:t xml:space="preserve">ובחי' הגרי"ז כתב דלצד הסוגיא לעיל ג: דהפסול משום שינוי, י"ל דדוקא דומה לשל עגל דנשתנה למין אחר, אך למאי דמסקינן משום שרוע אפשר דהוא שיעור בעלמא דכה"ג הוי גדול יותר מדאי [וכ"ש גדול יותר].  </w:t>
      </w:r>
    </w:p>
    <w:p w14:paraId="2D7223A9" w14:textId="77777777" w:rsidR="002141F7" w:rsidRPr="002E6030" w:rsidRDefault="002141F7" w:rsidP="002141F7">
      <w:pPr>
        <w:spacing w:line="240" w:lineRule="atLeast"/>
        <w:jc w:val="both"/>
        <w:rPr>
          <w:rFonts w:ascii="Arial" w:eastAsia="Tahoma" w:hAnsi="Arial"/>
          <w:color w:val="00000A"/>
          <w:spacing w:val="20"/>
          <w:position w:val="6"/>
          <w:rtl/>
        </w:rPr>
      </w:pPr>
      <w:r w:rsidRPr="002E6030">
        <w:rPr>
          <w:rFonts w:ascii="Arial" w:eastAsia="Tahoma" w:hAnsi="Arial" w:hint="cs"/>
          <w:color w:val="00000A"/>
          <w:spacing w:val="20"/>
          <w:position w:val="6"/>
          <w:rtl/>
        </w:rPr>
        <w:t>ורבנן עד כמה תניא אחרים אומרים אפילו אינה לשניה אלא כפול כשירה:</w:t>
      </w:r>
    </w:p>
    <w:p w14:paraId="0ECECE48" w14:textId="77777777" w:rsidR="002141F7" w:rsidRPr="002E6030" w:rsidRDefault="002141F7" w:rsidP="002141F7">
      <w:pPr>
        <w:spacing w:line="240" w:lineRule="atLeast"/>
        <w:jc w:val="both"/>
        <w:rPr>
          <w:rFonts w:ascii="Arial" w:eastAsia="Tahoma" w:hAnsi="Arial"/>
          <w:color w:val="00000A"/>
          <w:spacing w:val="20"/>
          <w:position w:val="6"/>
          <w:rtl/>
        </w:rPr>
      </w:pPr>
      <w:r w:rsidRPr="002E6030">
        <w:rPr>
          <w:rFonts w:ascii="Arial" w:eastAsia="Tahoma" w:hAnsi="Arial" w:hint="cs"/>
          <w:color w:val="00000A"/>
          <w:spacing w:val="20"/>
          <w:position w:val="6"/>
          <w:rtl/>
        </w:rPr>
        <w:t>מחלוקת רש"י והרמב"ם על מה קאי:</w:t>
      </w:r>
    </w:p>
    <w:p w14:paraId="2ECC695D" w14:textId="77777777" w:rsidR="002141F7" w:rsidRPr="002E6030" w:rsidRDefault="002141F7" w:rsidP="002141F7">
      <w:pPr>
        <w:spacing w:line="240" w:lineRule="atLeast"/>
        <w:jc w:val="both"/>
        <w:rPr>
          <w:rFonts w:ascii="Arial" w:eastAsia="Tahoma" w:hAnsi="Arial"/>
          <w:color w:val="00000A"/>
          <w:spacing w:val="20"/>
          <w:position w:val="6"/>
          <w:rtl/>
        </w:rPr>
      </w:pPr>
      <w:r w:rsidRPr="002E6030">
        <w:rPr>
          <w:rFonts w:ascii="Arial" w:eastAsia="Tahoma" w:hAnsi="Arial" w:hint="cs"/>
          <w:b/>
          <w:bCs/>
          <w:color w:val="00000A"/>
          <w:spacing w:val="20"/>
          <w:position w:val="6"/>
          <w:rtl/>
        </w:rPr>
        <w:t>א.</w:t>
      </w:r>
      <w:r w:rsidRPr="002E6030">
        <w:rPr>
          <w:rFonts w:ascii="Arial" w:eastAsia="Tahoma" w:hAnsi="Arial" w:hint="cs"/>
          <w:color w:val="00000A"/>
          <w:spacing w:val="20"/>
          <w:position w:val="6"/>
          <w:rtl/>
        </w:rPr>
        <w:t xml:space="preserve"> רש"י מבאר דקאי לפרש דעת רבנן דפליגי על ר' יהודה בביצים. אבל לשון הרמב"ם (איסו"מ ב. ב.) "אבל אם היתה אוזן גדולה ואוזן קטנה אפילו קטנה עד כפול כשר", ומבואר מדבריו דגמ' זו קאי אאוזן, וגם באוזנו פליגי רבנן. וכתב דברי חמודות (י"ח) שלדברי הרמב"ם ניחא הפיסקא המתחלת "אזנו אחת גדולה". </w:t>
      </w:r>
    </w:p>
    <w:p w14:paraId="72F2DA04" w14:textId="77777777" w:rsidR="002141F7" w:rsidRPr="002E6030" w:rsidRDefault="002141F7" w:rsidP="002141F7">
      <w:pPr>
        <w:spacing w:line="240" w:lineRule="atLeast"/>
        <w:jc w:val="both"/>
        <w:rPr>
          <w:rFonts w:ascii="Arial" w:eastAsia="Tahoma" w:hAnsi="Arial"/>
          <w:color w:val="00000A"/>
          <w:spacing w:val="20"/>
          <w:position w:val="6"/>
          <w:rtl/>
        </w:rPr>
      </w:pPr>
      <w:r w:rsidRPr="002E6030">
        <w:rPr>
          <w:rFonts w:ascii="Arial" w:eastAsia="Tahoma" w:hAnsi="Arial" w:hint="cs"/>
          <w:color w:val="00000A"/>
          <w:spacing w:val="20"/>
          <w:position w:val="6"/>
          <w:rtl/>
        </w:rPr>
        <w:t>ולדברי הרמב"ם הא דפשיטא לגמ' דפליגי רבנן דקאמרה "ורבנן עד כמה" - מבאר הלח"מ לפי שידעו הברייתא דמייתי דפליגי רבנן. ומהר"י קורקוס חוכך שמא לדברי הרמב"ם גרסינן במשנה גם 'אוזנו' במילתיה דר' יהודה, ועל תרוייהו אמרו "ולא הודו לו חכמים". והחזו"א (בכורות כה. יח.) נקט שלגירסת הרמב"ם לא הוזכר כלל דין ביצים במשנה, אלא רק דין אוזנו אחת גדולה ואחת קטנה.</w:t>
      </w:r>
    </w:p>
    <w:p w14:paraId="69A2C55C" w14:textId="77777777" w:rsidR="002141F7" w:rsidRPr="002E6030" w:rsidRDefault="002141F7" w:rsidP="002141F7">
      <w:pPr>
        <w:spacing w:line="240" w:lineRule="atLeast"/>
        <w:jc w:val="both"/>
        <w:rPr>
          <w:rFonts w:ascii="Arial" w:eastAsia="Tahoma" w:hAnsi="Arial"/>
          <w:color w:val="00000A"/>
          <w:spacing w:val="20"/>
          <w:position w:val="6"/>
          <w:rtl/>
        </w:rPr>
      </w:pPr>
      <w:r w:rsidRPr="002E6030">
        <w:rPr>
          <w:rFonts w:ascii="Arial" w:eastAsia="Tahoma" w:hAnsi="Arial" w:hint="cs"/>
          <w:color w:val="00000A"/>
          <w:spacing w:val="20"/>
          <w:position w:val="6"/>
          <w:rtl/>
        </w:rPr>
        <w:t>וכתב מהר"י קורקוס שבתוספתא (פ"ד ה"ג) איתא כפירש"י דקאי אביצים. ועי' חסדי דוד (פ"ד ד"ה נפגמה).</w:t>
      </w:r>
    </w:p>
    <w:p w14:paraId="247A48A5" w14:textId="77777777" w:rsidR="002141F7" w:rsidRPr="002E6030" w:rsidRDefault="002141F7" w:rsidP="002141F7">
      <w:pPr>
        <w:spacing w:line="240" w:lineRule="atLeast"/>
        <w:jc w:val="both"/>
        <w:rPr>
          <w:rFonts w:ascii="Arial" w:eastAsia="Tahoma" w:hAnsi="Arial"/>
          <w:color w:val="00000A"/>
          <w:spacing w:val="20"/>
          <w:position w:val="6"/>
          <w:rtl/>
        </w:rPr>
      </w:pPr>
      <w:r w:rsidRPr="002E6030">
        <w:rPr>
          <w:rFonts w:ascii="Arial" w:eastAsia="Tahoma" w:hAnsi="Arial" w:hint="cs"/>
          <w:color w:val="00000A"/>
          <w:spacing w:val="20"/>
          <w:position w:val="6"/>
          <w:rtl/>
        </w:rPr>
        <w:t xml:space="preserve">ובדעת הטור - יעוי' דברי חמודות אות י"ח. </w:t>
      </w:r>
    </w:p>
    <w:p w14:paraId="02419CD7" w14:textId="77777777" w:rsidR="002141F7" w:rsidRPr="002E6030" w:rsidRDefault="002141F7" w:rsidP="002141F7">
      <w:pPr>
        <w:spacing w:line="240" w:lineRule="atLeast"/>
        <w:jc w:val="both"/>
        <w:rPr>
          <w:rFonts w:ascii="Arial" w:eastAsia="Tahoma" w:hAnsi="Arial"/>
          <w:color w:val="00000A"/>
          <w:spacing w:val="20"/>
          <w:position w:val="6"/>
          <w:rtl/>
        </w:rPr>
      </w:pPr>
      <w:r w:rsidRPr="002E6030">
        <w:rPr>
          <w:rFonts w:ascii="Arial" w:eastAsia="Tahoma" w:hAnsi="Arial" w:hint="cs"/>
          <w:b/>
          <w:bCs/>
          <w:color w:val="00000A"/>
          <w:spacing w:val="20"/>
          <w:position w:val="6"/>
          <w:rtl/>
        </w:rPr>
        <w:t>ב.</w:t>
      </w:r>
      <w:r w:rsidRPr="002E6030">
        <w:rPr>
          <w:rFonts w:ascii="Arial" w:eastAsia="Tahoma" w:hAnsi="Arial" w:hint="cs"/>
          <w:color w:val="00000A"/>
          <w:spacing w:val="20"/>
          <w:position w:val="6"/>
          <w:rtl/>
        </w:rPr>
        <w:t xml:space="preserve"> ויש לעיין לדעת הרמב"ם אמאי באמת מכשירין חכמים באוזן, ולא פסלי מטעם 'שרוע' דהיינו שאבר אחד גדול מחבירו, ואמנם לשון הרמב"ם (ביאמ"ק ז. ט.) משמע דפסול 'שרוע' נאמר רק גבי ירך אחת גדולה מחבירתה, ועי' בדברינו לעיל ע"א (ד"ה שרוע).</w:t>
      </w:r>
    </w:p>
    <w:p w14:paraId="2A2A8EBE" w14:textId="77777777" w:rsidR="002141F7" w:rsidRPr="002E6030" w:rsidRDefault="002141F7" w:rsidP="002141F7">
      <w:pPr>
        <w:spacing w:line="240" w:lineRule="atLeast"/>
        <w:jc w:val="both"/>
        <w:rPr>
          <w:rFonts w:ascii="Arial" w:eastAsia="Tahoma" w:hAnsi="Arial"/>
          <w:color w:val="00000A"/>
          <w:spacing w:val="20"/>
          <w:position w:val="6"/>
          <w:rtl/>
        </w:rPr>
      </w:pPr>
      <w:r w:rsidRPr="002E6030">
        <w:rPr>
          <w:rFonts w:ascii="Arial" w:eastAsia="Tahoma" w:hAnsi="Arial" w:hint="cs"/>
          <w:color w:val="00000A"/>
          <w:spacing w:val="20"/>
          <w:position w:val="6"/>
          <w:rtl/>
        </w:rPr>
        <w:t xml:space="preserve">מתני'  </w:t>
      </w:r>
    </w:p>
    <w:p w14:paraId="3DB2D010" w14:textId="77777777" w:rsidR="002141F7" w:rsidRPr="002E6030" w:rsidRDefault="002141F7" w:rsidP="002141F7">
      <w:pPr>
        <w:spacing w:line="240" w:lineRule="atLeast"/>
        <w:jc w:val="both"/>
        <w:rPr>
          <w:rFonts w:ascii="Arial" w:eastAsia="Tahoma" w:hAnsi="Arial"/>
          <w:color w:val="00000A"/>
          <w:spacing w:val="20"/>
          <w:position w:val="6"/>
          <w:rtl/>
        </w:rPr>
      </w:pPr>
      <w:r w:rsidRPr="002E6030">
        <w:rPr>
          <w:rFonts w:ascii="Arial" w:eastAsia="Tahoma" w:hAnsi="Arial" w:hint="cs"/>
          <w:color w:val="00000A"/>
          <w:spacing w:val="20"/>
          <w:position w:val="6"/>
          <w:rtl/>
        </w:rPr>
        <w:t>זנב העגל שאינה מגעת לערקוב אמרו חכמים כל מרבית עגלים כן כל זמן שיהו מגדלין הן נמתחות:</w:t>
      </w:r>
    </w:p>
    <w:p w14:paraId="0FE4D9C5" w14:textId="77777777" w:rsidR="002141F7" w:rsidRPr="002E6030" w:rsidRDefault="002141F7" w:rsidP="002141F7">
      <w:pPr>
        <w:spacing w:line="240" w:lineRule="atLeast"/>
        <w:jc w:val="both"/>
        <w:rPr>
          <w:rFonts w:ascii="Arial" w:eastAsia="Tahoma" w:hAnsi="Arial"/>
          <w:color w:val="00000A"/>
          <w:spacing w:val="20"/>
          <w:position w:val="6"/>
          <w:rtl/>
        </w:rPr>
      </w:pPr>
      <w:r w:rsidRPr="002E6030">
        <w:rPr>
          <w:rFonts w:ascii="Arial" w:eastAsia="Tahoma" w:hAnsi="Arial" w:hint="cs"/>
          <w:color w:val="00000A"/>
          <w:spacing w:val="20"/>
          <w:position w:val="6"/>
          <w:rtl/>
        </w:rPr>
        <w:t>מחלוקת ראשונים אם כוונת המשנה לפסול או להכשיר:</w:t>
      </w:r>
    </w:p>
    <w:p w14:paraId="598319E1" w14:textId="77777777" w:rsidR="002141F7" w:rsidRPr="002E6030" w:rsidRDefault="002141F7" w:rsidP="002141F7">
      <w:pPr>
        <w:spacing w:line="240" w:lineRule="atLeast"/>
        <w:jc w:val="both"/>
        <w:rPr>
          <w:rFonts w:ascii="Arial" w:eastAsia="Tahoma" w:hAnsi="Arial"/>
          <w:color w:val="00000A"/>
          <w:spacing w:val="20"/>
          <w:position w:val="6"/>
          <w:rtl/>
        </w:rPr>
      </w:pPr>
      <w:r w:rsidRPr="002E6030">
        <w:rPr>
          <w:rFonts w:ascii="Arial" w:eastAsia="Tahoma" w:hAnsi="Arial" w:hint="cs"/>
          <w:color w:val="00000A"/>
          <w:spacing w:val="20"/>
          <w:position w:val="6"/>
          <w:rtl/>
        </w:rPr>
        <w:t>רש"י מפרש כפי גירסא שלפנינו דמנהג עגלים שיהא זנבן מגיע לערקוב לפיכך פחות הוי מום. וכן פירשו הרע"ב ותפא"י במשניות. וכן פסק הטור (סי' ש"ט).</w:t>
      </w:r>
    </w:p>
    <w:p w14:paraId="1584B93D" w14:textId="77777777" w:rsidR="002141F7" w:rsidRPr="002E6030" w:rsidRDefault="002141F7" w:rsidP="002141F7">
      <w:pPr>
        <w:spacing w:line="240" w:lineRule="atLeast"/>
        <w:jc w:val="both"/>
        <w:rPr>
          <w:rFonts w:ascii="Arial" w:eastAsia="Tahoma" w:hAnsi="Arial"/>
          <w:color w:val="00000A"/>
          <w:spacing w:val="20"/>
          <w:position w:val="6"/>
          <w:rtl/>
        </w:rPr>
      </w:pPr>
      <w:r w:rsidRPr="002E6030">
        <w:rPr>
          <w:rFonts w:ascii="Arial" w:eastAsia="Tahoma" w:hAnsi="Arial" w:hint="cs"/>
          <w:color w:val="00000A"/>
          <w:spacing w:val="20"/>
          <w:position w:val="6"/>
          <w:rtl/>
        </w:rPr>
        <w:t>ברם הרמב"ם בפיהמ"ש פירש שדרך עגלים שיהא זנבן קצר ואינו מגיע לערקוב ולכך אינו מום. וכתב הב"י (סי' ש"ט) דלכך לא מנה הרמב"ם מום זה בהלכות איסורי מזבח, לפי שהוא מפרש דמתני' אדרבה קאמרה שאינו מום. והא דתנא בברייתא "קפץ העליון ולא התחתון" היינו לומר שאפילו הן קצרות כ"כ שאין מגיעות לקפץ העליון אינו מום.</w:t>
      </w:r>
    </w:p>
    <w:p w14:paraId="1FC30D3D" w14:textId="77777777" w:rsidR="002141F7" w:rsidRPr="002E6030" w:rsidRDefault="002141F7" w:rsidP="002141F7">
      <w:pPr>
        <w:spacing w:line="240" w:lineRule="atLeast"/>
        <w:jc w:val="both"/>
        <w:rPr>
          <w:rFonts w:ascii="Arial" w:eastAsia="Tahoma" w:hAnsi="Arial"/>
          <w:color w:val="00000A"/>
          <w:spacing w:val="20"/>
          <w:position w:val="6"/>
          <w:rtl/>
        </w:rPr>
      </w:pPr>
      <w:r w:rsidRPr="002E6030">
        <w:rPr>
          <w:rFonts w:ascii="Arial" w:eastAsia="Tahoma" w:hAnsi="Arial" w:hint="cs"/>
          <w:color w:val="00000A"/>
          <w:spacing w:val="20"/>
          <w:position w:val="6"/>
          <w:rtl/>
        </w:rPr>
        <w:t xml:space="preserve">והב"ח הוסיף לבאר, שלדברי הרמב"ם ת"ק קאמר "זנב העגל שאינה מגעת לערקוב" כלומר דהוי מום, וחכמים אתו לפלוגי וקאמרי "כל מרבית עגלים כן", כלומר שכך הוי תרבות עגלים ואינו מום, ופסק הרמב"ם כחכמים.   </w:t>
      </w:r>
    </w:p>
    <w:p w14:paraId="18DF99D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 וכתב הח"נ שפשטות המשנה הוי כהרמב"ם דאינו מום, ומה שהכריחו לרש"י הוא לפי שכל משניות דפירקין אתו לאשמועינן אלו הן מומין.</w:t>
      </w:r>
    </w:p>
    <w:p w14:paraId="551E1EF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ברם הצ"ק הביא שיש גורסים ברש"י "מנהג של עגלים כך הוא </w:t>
      </w:r>
      <w:r w:rsidRPr="002E6030">
        <w:rPr>
          <w:rFonts w:hint="cs"/>
          <w:b/>
          <w:bCs/>
          <w:spacing w:val="20"/>
          <w:position w:val="6"/>
          <w:rtl/>
        </w:rPr>
        <w:t xml:space="preserve">שאין </w:t>
      </w:r>
      <w:r w:rsidRPr="002E6030">
        <w:rPr>
          <w:rFonts w:hint="cs"/>
          <w:spacing w:val="20"/>
          <w:position w:val="6"/>
          <w:rtl/>
        </w:rPr>
        <w:t xml:space="preserve">זנבן מגיע לערקוב, הלכך בציר מהכי </w:t>
      </w:r>
      <w:r w:rsidRPr="002E6030">
        <w:rPr>
          <w:rFonts w:hint="cs"/>
          <w:b/>
          <w:bCs/>
          <w:spacing w:val="20"/>
          <w:position w:val="6"/>
          <w:rtl/>
        </w:rPr>
        <w:t xml:space="preserve">לא </w:t>
      </w:r>
      <w:r w:rsidRPr="002E6030">
        <w:rPr>
          <w:rFonts w:hint="cs"/>
          <w:spacing w:val="20"/>
          <w:position w:val="6"/>
          <w:rtl/>
        </w:rPr>
        <w:t>הוי מומא". ולפי גירסא זו גם שיטת רש"י כהרמב"ם.</w:t>
      </w:r>
    </w:p>
    <w:p w14:paraId="7F97546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רש"י</w:t>
      </w:r>
    </w:p>
    <w:p w14:paraId="6B8DEFB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הא דאית בה עצם - אם עצם הלחי התחתון עודף על העליון הוי מום - האם בדוקא נקט רש"י עצם התחתון למעט העליון, או שנקט הכי לרבותא - עי' בדברינו לעיל סוף ע"א (ד"ה וקאמרינן).</w:t>
      </w:r>
    </w:p>
    <w:p w14:paraId="3F32733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lastRenderedPageBreak/>
        <w:t>ד"ה אזן הגדי שהיתה כפולה - אוזן בתוך אוזן - יש לעיין דבנדרים סו: קתני "אוזניה כפולות" ופירשו הראשונים [ר"ן, תוס', רא"ש] כלומר גדולות ונראות ככפולות. ואולי לפי שאינו מצוי אוזן בתוך אוזן, אלא שכאן הכרח לפרש כך כפי משמעות המשנה, וגם משום שאוזנו גדולה הוזכר במשנה דלקמן.</w:t>
      </w:r>
    </w:p>
    <w:p w14:paraId="0D7B955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קטינא - דקה מאד. וד"ה כריכא - עגולה שזנב הטלה הוי רחבה יתר על עוביה - עי' בדברינו בגמ' ד"ה אמר ר"פ.</w:t>
      </w:r>
    </w:p>
    <w:p w14:paraId="591D34E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ומה דנקט רש"י 'טלה' אף שבגדי עסקינן - עי' בדברינו בדיבור הבא.</w:t>
      </w:r>
    </w:p>
    <w:p w14:paraId="5084276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רישא - אזן הגדי - צ"ע דהוה ליה לפרש רישא דסיפא דהיינו זנב הגדי שהוא דומה לשל חזיר. ואולי כוונת רש"י לרמוז שאף מה דנקט בסיפא 'גדי' הוא מחמת רישא דקתני "אוזן הגדי היתה כפולה", והתם בדוקא נקט 'גדי' לאשמועינן רבותא דאפילו בגדי שדרך אוזניו להיות נוטות וכפולות חשיב מום כדפירש הרמב"ם [הובא בדברינו במתני' ד"ה אוזן הגדי].</w:t>
      </w:r>
    </w:p>
    <w:p w14:paraId="78E8D3A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שוב מצאתי שעמדו בזה הרש"ש וחי' הגרז"ס, ודייקו מרש"י (ד"ה כריכא) שנקט 'טלה' ש"מ דלא גרס 'הגדי' אצל זנב אלא ברישא גבי אוזן. וראה עוד מש"כ בהערות להגריש"א על דברי רש"י אלו. </w:t>
      </w:r>
    </w:p>
    <w:p w14:paraId="170C150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עצמו - ולמעלה מן החוטין דאי חוטין גופיה אפילו נפגמו וכו' - רש"י לשיטתו לעיל לה. (ד"ה חוטין החיצונות) דהיינו ככי דשיני שהשינים קבועות בהן. אך יש פירושים אחרים - עי' בדברינו במתני' לט. ד"ה חוטין החיצונות.</w:t>
      </w:r>
    </w:p>
    <w:p w14:paraId="458F1D9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אלא אידי ואידי בעין - אמתני' קאי ולא אקרא - פי' דקרא ודאי ליכא לאוקמה בעין גרידא וכדמקשינן לעיל דקרא סתמא כתיב, אלא קרא ודאי מיירי בגופו וכדמוקמינן דאית בה עצם, והשתא אתינן לישב סתירת המשניות.</w:t>
      </w:r>
    </w:p>
    <w:p w14:paraId="1E6EC2E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אידי ואידי - הא דקתני אין שוחטין במקדש ובמדינה בלבן והא נמי דקתני אין מומין בלבן וכו' - לדברי רש"י לא חוזר עתה מתירוץ קודם אלא מוסיף עליו, ותוס' והרמב"ם פליגי - עי' בדברינו בגמ' ד"ה והא אין.</w:t>
      </w:r>
    </w:p>
    <w:p w14:paraId="1A37253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ורבנן - דלא הודו לו בביצים וכו' - עי' בדברינו בגמ' ד"ה ורבנן.</w:t>
      </w:r>
    </w:p>
    <w:p w14:paraId="509B123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כל מרבית - כל תרבות מנהג של עגלים כך הוא וכו' הילכך בציר מהני הוי מומא - עי' בדברינו במשנה ד"ה זנב העגל.</w:t>
      </w:r>
    </w:p>
    <w:p w14:paraId="68165EA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תוס'</w:t>
      </w:r>
    </w:p>
    <w:p w14:paraId="3D3B3AD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פיו בלום - פירש בקונטרס וכו' דבלום הוא לשון סתימה - כלשון זו פירש"י גם בגיטין סז., ובחולין פט. קז., וכן בתהילים (לב. ט.), וכן פירש רגמ"ה כאן, והרא"ש (סי' ה').</w:t>
      </w:r>
    </w:p>
    <w:p w14:paraId="244D06B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וכמו בולם עצמו בשעת מריבה - הרא"ש (סי' ה') הביא גם הא דאיתא ב"ב נח. "אוצר בלום", וכן פירש"י בגיטין סז. ההיא ד"אוצר בלום". ברם רשב"ם ב"ב שם גריס "אוצר בלוס" בסמ"ך, ופירש דמעורב במינים הרבה.</w:t>
      </w:r>
    </w:p>
    <w:p w14:paraId="3A07BF0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אלא - בשחור גרסינן ולא גרסינן בלבן - עי' בדברינו בגמ' ד"ה והא אין מומין.</w:t>
      </w:r>
    </w:p>
    <w:p w14:paraId="56381E8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דף מא.</w:t>
      </w:r>
    </w:p>
    <w:p w14:paraId="41F7D03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גמ'</w:t>
      </w:r>
    </w:p>
    <w:p w14:paraId="5AFCEB5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אלא איידי דתנא שלשה הוסיף ואמרו לא שמענו [אלא] את אלו - עי' חזו"א בכורות כה. יח.</w:t>
      </w:r>
    </w:p>
    <w:p w14:paraId="33DE068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וקתני ואתי דיחידאה - עי' תוי"ט (ד"ה אל אלו מומין) דיש ראשונים שלא גרסי תיבות אלו. וע"ע יד דוד.</w:t>
      </w:r>
    </w:p>
    <w:p w14:paraId="67AD6EA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מתני'</w:t>
      </w:r>
    </w:p>
    <w:p w14:paraId="037A5E4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ואלו שאין שוחטין עליהן לא במקדש ולא במדינה חוורור והמים שאין קבועין וכו' - צ"ל דתנא ושייר, דהא איכא נמי כגון מום עובר - עי' רש"ש לעיל לז:</w:t>
      </w:r>
    </w:p>
    <w:p w14:paraId="087E7A7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ובחי' ר' מאיר שמחה כתב שלדעת הרא"ש המתיר להטיל מום קבוע בבעל מום עובר [עי' בדברינו לעיל </w:t>
      </w:r>
      <w:r w:rsidRPr="002E6030">
        <w:rPr>
          <w:rFonts w:eastAsia="Tahoma" w:hint="cs"/>
          <w:color w:val="00000A"/>
          <w:spacing w:val="20"/>
          <w:position w:val="6"/>
          <w:rtl/>
        </w:rPr>
        <w:t>לד. תוס' ד"ה אילימא], ניחא דיכולין להטיל בהן מום ולשוחטן במדינה. [מיהו לדעת תוס' דפליג צ"ל אכן דתנא ושייר].</w:t>
      </w:r>
    </w:p>
    <w:p w14:paraId="772D106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וחוטין הפנימיות שנפגמו - יש לעיין דחוטין הפנימיות הוו מום שבסתר ואפילו הכי פסול להקרבה למזבח, ואילו לעיל לט. גבי חיסרון אבר מבפנים אמרינן "מה מום מאבראי אף חיסרון מאבראי" ש"מ דמום שבפנים אינו פסול למזבח - עי' ראשית בכורים.</w:t>
      </w:r>
    </w:p>
    <w:p w14:paraId="16DC26B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זקן:</w:t>
      </w:r>
    </w:p>
    <w:p w14:paraId="16C579A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פסול זקן הוא בשנים או כשרותת?</w:t>
      </w:r>
    </w:p>
    <w:p w14:paraId="30D96A6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lastRenderedPageBreak/>
        <w:t>כתב המשל"מ (איסו"מ ב. ו.) שמדברי תוס' יומא סה: משמע שהוא תלוי בשנים, אך מדברי הרמב"ם משמע שהשיעור הוא שרותת מזיקנה דומיא דאדם. ומסיק שמדאורייתא פסול כשרותת, אך מדרבנן פסלו מפני הכבוד גם כשלא הגיע לשיעור זה - עי' בדבריו.</w:t>
      </w:r>
    </w:p>
    <w:p w14:paraId="1FD34CE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והנה תוס' זבחים נט: (ד"ה הא) הקשו איך אמרו במדרש שפרים שהתנדבו הנשיאים לשאת הארון במדבר, חיו עד ימי שלמה שהקריבן לגבוה, והרי נפסלו מטעם זקן. ותירצו דהוראת שעה היתה. וכתבו המפרשים שם (מצפ"א, ריעב"ץ, ראמ"ה) דקושית תוס' היא לשיטתם שזקן הוא פסול בשנים, אך לשיטת הרמב"ם ניחא די"ל שלא תש כוחן.</w:t>
      </w:r>
    </w:p>
    <w:p w14:paraId="083B0EB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וראה עוד בתוי"ט (פרה פ"א מ"ב), טורי אבן (ר"ה י:), ושי למורא כאן. </w:t>
      </w:r>
    </w:p>
    <w:p w14:paraId="5CAF7A0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עבר והקריב הזקן:</w:t>
      </w:r>
    </w:p>
    <w:p w14:paraId="52E98E0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כתב המשל"מ הנ"ל דנראה שפסול, לפי שהזקן יש לו דין מום שאינו קבוע, ולא מצינו מום עובר שעבר והקריבו כשר. וראה שער המלך שם, וטורי אבן (ר"ה י. ד"ה עגל) שהוכיחו כן מסוגיין ומסוגיות נוספות. וע"ע בכנסת הראשונים זבחים נט., בהערה כו-כח.</w:t>
      </w:r>
    </w:p>
    <w:p w14:paraId="64FA657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והא דחשיב המשל"מ זקן כמום עובר - ביאר אבן האזל (איסו"מ א. ה., סוד"ה והנראה) משום שיכול להתחזק מתשישותו [והיינו לשיטת הרמב"ם הנ"ל ששיעורו רותת מזיקנה]. </w:t>
      </w:r>
    </w:p>
    <w:p w14:paraId="7512F4D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וחולה:</w:t>
      </w:r>
    </w:p>
    <w:p w14:paraId="7347FD4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מהו שיעור חולה?</w:t>
      </w:r>
    </w:p>
    <w:p w14:paraId="2BCC5B8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לא נתפרש שיעור שיהא חולה, אמנם הרמב"ם (ביאמ"'ק ז. יב.) כתב גבי מומי אדם "החולה כשהוא רועד מפני חוליו וכשלון כוחו", וכתב אבן האזל (איסו"מ ב. ח.) דמקור הרמב"ם מהגמ' לקמן שעשתה צריכותא לזקן וחולה ש"מ דתרוייהו מענין אחד. [והרמב"ם לשיטתו דזקן הוא שרותת ותש כוחו כדלעיל, וא"כ יש לעיין מהו שיעור חולה לשיטת תוס' דסברי שזקן תלוי בשנים]. וראה אור שמח (ביאמ"ק שם) שציין מקור להרמב"ם ממתני' דיומא. </w:t>
      </w:r>
    </w:p>
    <w:p w14:paraId="59E0B9B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ושנעבדה בו עבירה - הנה בכל דוכתין מפרש "רובע ונרבע מוקצה ונעבד" [עי' מתני' זבחים עא: ועוד], וצ"ע שכאן סתמה המשנה "שנעבדה בו עבירה" - עי' מהרי"ט אלגזי (אות נ"ח סק"א) דבבכור לא שייך מוקצה ונעבד. ועי' בדבריו בדעת הרמב"ם (בכורות ב. ג.) שכן נקט גבי בכור מוקצה ונעבד.</w:t>
      </w:r>
    </w:p>
    <w:p w14:paraId="1D42642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ושנעבדה בו עבירה ושהמית אדם - האם שנעבדה בו עבירה ושהמית אדם פסולין רק גבי בהמה להקרבה למזבח, או שגם כהן נפסל בזה לכהונה - עי' בדברינו במתני' לקמן מה: ד"ה ושנעבדה בהן עבירה.</w:t>
      </w:r>
    </w:p>
    <w:p w14:paraId="1707D8A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ושהמית אדם ע"פ עד אחד או ע"פ הבעלים - בהגהות הב"ח מחק תיבות אלו, דהכי מוכח בגמ' דמקשי "הני בני קטלא נינהו" ומשני "ע"פ עד אחד או ע"פ הבעלים". ברם רש"י ורע"ב גרסי להו, ולדבריהם צ"ע מה מקשה הגמ', וכתב הח"נ [וכן היד דוד בשם יצחק ירנן] דרש"י כתב כן מדעתו לפרש המשנה אבל לא כתוב כן במשנה. והיד דוד פירש שהמקשן היה סבור הואיל והברייתא לא פירשה כך ש"מ לא סבירא לה, ותירץ דודאי גם הברייתא סברה הכי וסמכה על המשנה.</w:t>
      </w:r>
    </w:p>
    <w:p w14:paraId="230F148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וראה עוד תוי"ט, ושטמ"ק השלם.</w:t>
      </w:r>
    </w:p>
    <w:p w14:paraId="14941A3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או ע"פ הבעלים - הטעם שאין נהרג על פי הבעלים - כתב רש"י בגמ' משום דמודה בקנס פטור. ותוס' (ב"ק מא. וזבחים עא.) תמהו דהריגת השור אינו קנס, וכתבו לפרש באופן אחר, עי"ש.  </w:t>
      </w:r>
    </w:p>
    <w:p w14:paraId="10BDDA1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וטומטום ואנדרוגינוס:</w:t>
      </w:r>
    </w:p>
    <w:p w14:paraId="5E655E3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 ביאור הלשון:</w:t>
      </w:r>
    </w:p>
    <w:p w14:paraId="71DCD32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'טומטום' הוא מלשון 'אטום' שמכוסה ולא ניכר זכרות או נקבות - כ"כ רשב"ם ב"ב קמ:</w:t>
      </w:r>
    </w:p>
    <w:p w14:paraId="3F9D513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ו'אנדרוגינוס' - פירש תפא"י (יכין אות ק') דבלשון יון נקרא איש 'אנדרו' ואשה 'גינוס', כלומר שיש לו גם זכרות וגם נקבות.</w:t>
      </w:r>
    </w:p>
    <w:p w14:paraId="114180E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 האם לוקה המקדיש טומטום ואנדרוגינוס?</w:t>
      </w:r>
    </w:p>
    <w:p w14:paraId="18FBC4B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כתב המנחת חינוך (רפה. יא.) דאף שהמקדיש בעלי מומין למזבח לוקה, מ"מ המקדיש טומטום ואנדרוגינוס או טריפה אינו לוקה דהוי כמקדיש עצים ואבנים - עי' בדבריו. </w:t>
      </w:r>
    </w:p>
    <w:p w14:paraId="0DB55D7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לא במקדש ולא במדינה - צ"ע אמאי כפל שנית גבי טומטום ואנדרוגינוס "לא במקדש ולא במדינה" - עי' תפא"י (יכין אות ק"א). ועי' שי למורא.</w:t>
      </w:r>
    </w:p>
    <w:p w14:paraId="01CE992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וטומטום ואנדרוגינוס לא במקדש ולא במדינה [רבי ישמעאל] אומר אין לך מום גדול מזה וחכ"א אינו בכור אלא נגזז ונעבד:</w:t>
      </w:r>
    </w:p>
    <w:p w14:paraId="6DD67CF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שיטות התנאים באנדרוגינוס:</w:t>
      </w:r>
    </w:p>
    <w:p w14:paraId="58848C4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lastRenderedPageBreak/>
        <w:t>במשנתינו יש ג' דעות מהו אנדרוגינוס - דעת ת"ק שהוא ספק זכר ספק נקבה. דעת ר' ישמעאל שהוא ודאי זכר בעל מום [ובגמ' מספקא אליביה אי פשיטא ליה הכי, או מספקא ליה ואת"ל קאמר]. ודעת חכמים בתראי דהוא בריה בפני עצמה.</w:t>
      </w:r>
    </w:p>
    <w:p w14:paraId="7006AFC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וביבמות פרק הערל יש מחלוקת מתני' וברייתא בדעת ר' יוסי: המשנה שם פא. סברה לשיטת ר"י דזכר גמור הוא, ובברייתא שם פג. איתא דסבר ר"י דבריה בפני עצמה הוא ולא הכריעו חכמים אם זכר או נקבה. וכתבו תוס' שם דהאי 'בריה' אינו כשאר מקומות, אלא כוונת ר' יוסי שהוא ספק ולא הוכרע. [וכ"כ תוס' בסוגיין מא: (ד"ה ואתי קרא), ותוס' נדה כח.]. ולדבריהם סבר ר' יוסי דברייתא כת"ק דמתני'. אולם הרמב"ן והרא"ש בסוגיין והרי"ף ביבמות פירשו דסבר ר' יוסי דבריה בפ"ע ממש הוי, נמצא דס"ל כרבנן בתראי דמשנתינו.</w:t>
      </w:r>
    </w:p>
    <w:p w14:paraId="4B9318C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לענין הלכה באנדרוגינוס:</w:t>
      </w:r>
    </w:p>
    <w:p w14:paraId="652B355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הנה ביבמות פג. איתא "אמר רב ליתא למתניתין מקמי ברייתא", ומתוך כך פסק הרמב"ן כאן בהלכותיו דהלכתא אנדרוגינוס בריה בפני עצמה היא [כשיטתו בדעת ר' יוסי דברייתא], וכן בהמשך הסוגיא שם "אמרי בי רב משמיה דרב הלכה כר' יוסי באנדרוגינוס", ופירש שם הרי"ף [הביאו הרא"ש כאן סי' ח'] דהכוונה כר' יוסי דברייתא. ברם רש"י שם פירש דאמרי בי רב פסקו כר' יוסי דמתני' דודאי זכר הוא. והסכימו תוס' שם לדבריו. [ולשיטת תוס' גופם אפילו פסקינן כר"י דברייתא היינו דס"ל התם ספיקא הוי]. ומסיק הרא"ש סוף פירקין דכיון דפליגי רבוותא טוב להחמיר, ולענין בכור חשבינן ליה ספק ויאכל לבעליו כשיפול בו מום.</w:t>
      </w:r>
    </w:p>
    <w:p w14:paraId="45A9D4F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וראה מהרי"ט אלגזי (אות נ"ח סק"ב) שהאריך בדברי הרא"ש, ובסתירת דבריו בפרק הערל דיבמות.</w:t>
      </w:r>
    </w:p>
    <w:p w14:paraId="1F5B244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לענין טומטום:</w:t>
      </w:r>
    </w:p>
    <w:p w14:paraId="068C766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הנה רב חסדא קאמר בגמ' ע"ב דפלוגתת התנאים היא לענין אנדרוגינוס, אבל טומטום לכו"ע ספק הוא, ואף דר' יוחנן (מב:) פליג עליו וסבר דתנא בתרא דמתני' סבר טומטום בריה הוי, ותוס' ע"ב (ד"ה ואתי קרא) נסתפקו שמא גם רב פליג, מ"מ פסקו הרמב"ן והרא"ש כרב חסדא דטומטום ספק הוא לכו"ע. אמנם היינו דוקא במטיל מים במקום נקבות כדאמרינן לקמן מב: דמספקינן שמא נהפכה זכרותו לנקבותו, ואע"ג דהוי מיעוטא מ"מ חיישינן כיון דאישתני אישתני, אבל מטיל מים במקום זכרותו לכו"ע זכר הוי. </w:t>
      </w:r>
    </w:p>
    <w:p w14:paraId="55A69AB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ובדעת הרמב"ם - הנה לענין בכור פסק (בכורות ב. ה.) דהוא בריה בפני עצמה וכרבנן בתראי, אך יש סתירות בפסקי הרמב"ם הן לגבי אנדרוגינוס והן לגבי טומטום - יעוי' בהרחבה בלח"מ (איסו"מ ג. ג., אישות ד. יא.), מרכבת המשנה (אישות שם), קרן אורה (יבמות פג.), חסדי דוד (בכורות פ"ד ד"ה ר' אילעי), ח"נ וראשית בכורים בסוגיין, מהרי"ט אלגזי (אות נ"ח סק"ב), ואבן האזל (איסו"מ ג. יא.).  </w:t>
      </w:r>
    </w:p>
    <w:p w14:paraId="7389534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גמ'</w:t>
      </w:r>
    </w:p>
    <w:p w14:paraId="764C1EC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ילפת זו חזזית המצרית ואמר ר"ל למה נקרא שמה ילפת שמלפפת והולכת עד יום המיתה - עי' תוס' לעיל לח: ד"ה וסימניך.</w:t>
      </w:r>
    </w:p>
    <w:p w14:paraId="6146D39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אלא תלתא הוו דקרא יבש בין מבפנים בין מבחוץ דמתני' לח בחוץ ומבפנים דמצרים יבש מבפנים ולח מבחוץ - כתב השטמ"ק (כ"ז) דלא הזכיר גרב לח מבפנים ויבש מבחוץ דדילמא אין רגילות להיות גרב כך. ובשטמ"ק השלם ביאר יותר בשם תוס' הרא"ש, דאין דרכו להתייבש מבחוץ כל זמן שיש לחות בתוכו.</w:t>
      </w:r>
    </w:p>
    <w:p w14:paraId="752F894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מיהו התוי"ט כתב שגירסתו בגמ' "דמצרים לח מבפנים ויבש מבחוץ", וכן העתיק רש"י בפי' החומש פר' כי תבא אף שכאן גרס איפכא.</w:t>
      </w:r>
    </w:p>
    <w:p w14:paraId="3BB2C26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ולגירסא זו צ"ב הראיה מקרא "שחין פורח אבעבועות". ועי' ח"נ על רש"י (ד"ה וכתיב אבעבועות), ויד דוד.</w:t>
      </w:r>
    </w:p>
    <w:p w14:paraId="53D8160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והזקן והחולה והמזוהם מנהני מילי - כל המומין עד זקן וחולה לא איצטריך למילף מקרא דאין שוחטין במקדש, דפשיטא שהן מומין אלא שאינן מום גמור הלכך עכ"פ פסולין למזבח, אבל זקן וחולה ומזוהם ונעבד וכו' איצטריך למילף מנין כלל שיש בהן פסול למזבח.</w:t>
      </w:r>
    </w:p>
    <w:p w14:paraId="23D1B7A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מן הבקר להוציא את הנעבד מן הצאן להוציא את המוקצה - במתני' תמורה כח. איתא דמוקצה ונעבד מותרין להדיוט ולא נאסרו בהנאה, ודרשו בגמ' שם כט. דאי לא כן אמאי איצטריך קרא לאסור לגבוה תיפוק ליה דאינו ממשקה ישראל.</w:t>
      </w:r>
    </w:p>
    <w:p w14:paraId="3F7F427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ומהו 'מוקצה' - יעוי' בדברינו לקמן נז. ד"ה והמוקצה.</w:t>
      </w:r>
    </w:p>
    <w:p w14:paraId="1026471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lastRenderedPageBreak/>
        <w:t>הני בני קטלא נינהו ע"פ עד אחד או ע"פ הבעלים - האם גרסינן זאת במשנה - עי' בדברינו במשנה ד"ה ושהמית אדם.</w:t>
      </w:r>
    </w:p>
    <w:p w14:paraId="2782387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בשלמא טומטום במקדש לא וכו' - לפי הב"ח (אות ה') ושטמ"ק (אות י') יש כאן פיסקא "וטומטום ואנדרוגינוס" וחוזר על המשנה. </w:t>
      </w:r>
    </w:p>
    <w:p w14:paraId="49BCF16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חרוץ דומיא דשבור מה שבור במקום עצם אף חרוץ במקום עצם - הקשה הח"נ הא טובא מצינו דפסולין משום חרוץ ושבור אף שאינן במקום עצם, כגון ריס של עין שניקב, חוטמו שניקב, שפתו שנסדקה, וכן הזובן של זכר ועריה של נקבה. ומסיק דכל הנך משניות הן כדעת ר' ישמעאל דאמרינן לקמן דסבר אנדרוגינוס חשיב זכר בעל מום ולית ליה סברות אביי ורבא. ועי' שהרחיב בדעת הרמב"ם לפסק ההלכה. </w:t>
      </w:r>
    </w:p>
    <w:p w14:paraId="7086549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ועמד בקושיא זו גם החזו"א (בכורות כה. ה.), וראה עוד באחיעזר (ח"ב סי' לה. ד.) ובהערות הגריש"א כאן.</w:t>
      </w:r>
    </w:p>
    <w:p w14:paraId="6C67D99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כיון דאמר גרב זה חרס מיחרץ חריץ - רגמ"ה מפרש דמה שהביא ד"גרב זה החרס" לפי שחרס משמעו 'חרוץ'. אולם רש"י לעיל (ד"ה זה חרס) פירש שהוא קשה כחרס.</w:t>
      </w:r>
    </w:p>
    <w:p w14:paraId="6713E45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דכתיב ומראהו עמוק מן העור כמראה חמה העמוקה מן הצל - יש לעיין מאי מייתי מהאי קרא, הלא פירש"י בשבועות ריש ו: דחמה עמוקה או גבוהה מן הצל לאו דוקא אלא נראית כעמוקה, ואי גם הגרב הוי הכי נמצא שאינו מום דאין חיסרון במציאות - כן תמה בחי' הגרי"ז בסוגיין, וכן תמה התורה תמימה על פסוק זה. ועי' ראשית בכורים שכתב לישב בכמה אופנים. וראה עוד חזון נחום (ריש פ"ב דנגעים).  </w:t>
      </w:r>
    </w:p>
    <w:p w14:paraId="012C30D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כתב רחמנא גרב למימר דחרוץ במקום בשר לא הוי מומא - עי' תוס' לקמן מג. ד"ה גרב, ובדברינו שם.</w:t>
      </w:r>
    </w:p>
    <w:p w14:paraId="175A109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רבי ישמעאל אומר אין לך מום גדול מזה - הגרי"פ במסהש"ס כתב דפיסקא זו שייכת לקמן אחר תיבות "קרינא ביה", ולדבריו הגמ' באה עתה לפרש מ"ט אביי לא אמר כרבא ורבא לא אמר כאביי.</w:t>
      </w:r>
    </w:p>
    <w:p w14:paraId="753AD64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אולם שאר אחרונים (רש"ש, מראה כהן, שי למורא) כתבו דהוא טעות, ומקום פיסקא זו כאן, ובא לפרש סברת ר' ישמעאל דס"ל דהוי מום, מ"ט לית ליה סברת אביי וסברת רבא אליבא דת"ק. [וכתב מראה כהן דנראה שתיבות "מאי טעמא דר' ישמעאל" לקמן ריש ע"ב שייכים לכאן - עי' בדבריו]. וכן מוכח מפי' רגמ"ה שמקום פיסקא זו כאן.</w:t>
      </w:r>
    </w:p>
    <w:p w14:paraId="6D3A74C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רש"י</w:t>
      </w:r>
    </w:p>
    <w:p w14:paraId="76A00EB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כנגדו בגמל ניכר - שהגמל יש לו כנגד הארכובה עצם בולט וכו' - כן פירש"י בחולין עו., וכעי"ז פירשו רגמ"ה והרע"ב כאן.</w:t>
      </w:r>
    </w:p>
    <w:p w14:paraId="7561D43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ושנעבדה בו עבירה - שנרבע - לפי פשוטו נקט רש"י נרבע ולא רובע דהכי מתפרש טפי לישנא ד"נעבדה בו עבירה", אך אפשר גם שבא להדגיש דבכור אף שהוא זכר שייך בו פסול משום נרבע. ועי' רש"י ע"ז כב: (ד"ה הזכרים) מנלן דין זה. וראה עוד בזה מנחת חינוך (תפד. יא.) בקומץ מנחה.</w:t>
      </w:r>
    </w:p>
    <w:p w14:paraId="4516B89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אין לך מום גדול מזה - אאנדרוגינוס קאי דמקום נקבות הוי כמום - כתב הצ"ק דרש"י פירש כן אליבא דרב חסדא לקמן ע"ב דס"ל דלא פליגי בטומטום, אבל ר' יוחנן (לקמן מב:) ס"ל דאף בטומטום פליגי וחשיב ליה ר' ישמעאל בעל מום. וראה עוד תוס' ע"ב (ד"ה ואתי קרא) שנסתפקו שמא רב גם פליג על רב חסדא.</w:t>
      </w:r>
    </w:p>
    <w:p w14:paraId="13B5444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דילמא נקבה היא - וקמייתי חולין בעזרה - לכאורה יכול להקריב על תנאי דאי נקבה היא ליהוי שלמים - עי' שי למורא, וראשית בכורים.</w:t>
      </w:r>
    </w:p>
    <w:p w14:paraId="2C08A76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תוס'</w:t>
      </w:r>
    </w:p>
    <w:p w14:paraId="630A742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ה"ג - וי"ל דמשמע דנקט הכא זו אף זו וכו' - כלומר גבי מומין הוי זו אף זו, דלא רק גרב שהוא יבש מבפנים ומבחוץ הוי מום אלא גם ילפת, וגבי קללות הוי זו אף זו איפכא, דלא רק ילקה בגרב הקל אלא אף בחרס הקשה.</w:t>
      </w:r>
    </w:p>
    <w:p w14:paraId="2315F6C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ואפילו ילפת נמי שהוא לח מבחוץ ויבש מבפנים כדקאמרינן בסמוך הוי מום - יש לעיין היכא אמרינן הכי גבי ילפת, ולכאורה תוס' מפרשים דילפת דקרא שהיא חזזית המצרית היינו הך דאמרינן בגמ' דגרב דמצרים היינו יבש מבפנים ולח מבחוץ. אך צ"ע דבגמ' פירשו ג' מיני גרב, וילפת הוא לכאורה מין לעצמו. אמנם גם הרע"ב פירש במשנה דילפת הכתובה בתורה הוא לח מבחוץ ויבש מבפנים. וכן פירש"י בחומש (ויקרא כא. ב.).</w:t>
      </w:r>
    </w:p>
    <w:p w14:paraId="1CA9BDA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וראה עוד ח"נ (על רד"ה דמצרים), מים קדושים, וחזו"א (כה. ב.). </w:t>
      </w:r>
    </w:p>
    <w:p w14:paraId="36DDD62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אמנם בפי' רגמ"ה להלן מג. מבואר שילפת היא יבשה טפי מגרב. ועי' בדברינו שם (ד"ה ואנא אמינא).</w:t>
      </w:r>
    </w:p>
    <w:p w14:paraId="776DAD9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ד"ה אלא - ויש לתמוה הא שחין מצרים דנכתב ברישיה דקרא דקללות מאן ניהו - מהרש"א תירץ עפ"י </w:t>
      </w:r>
      <w:r w:rsidRPr="002E6030">
        <w:rPr>
          <w:rFonts w:hint="cs"/>
          <w:spacing w:val="20"/>
          <w:position w:val="6"/>
          <w:rtl/>
        </w:rPr>
        <w:lastRenderedPageBreak/>
        <w:t>משמעות הרא"ם, דגרב וחרס הן פירושא דקרא מהו "שחין מצרים".</w:t>
      </w:r>
    </w:p>
    <w:p w14:paraId="45A9A41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וראה עוד מים קדושים.</w:t>
      </w:r>
    </w:p>
    <w:p w14:paraId="1808FA9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דף מא:</w:t>
      </w:r>
    </w:p>
    <w:p w14:paraId="2B81825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גמ'</w:t>
      </w:r>
    </w:p>
    <w:p w14:paraId="227117A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ת"ש זכר ולא נקבה כשהוא אומר למטה זכר שאין ת"ל מה ת"ל להוציא טומטום ואנדרוגינוס - פירש רש"י דלמעלה מיירי בעולת בקר ולמטה בעולת צאן. וכתב מהרי"ט אלגזי (אות נ"ח סק"ג) דהא דאמרינן בברייתא ד'זכר' דעולת צאן מיותר ולא איצטריך לגופיה, משום דילפינן מעולת בקר בהיקשא דו"ו מוסיף על ענין ראשון וילמד תחתון מעליון כדאמרינן בזבחים מח., ועי"ש תוס' ד"ה ואשכחן. וראה במהרי"ט אלגזי שדן בסתירה לזה מדברי התו"כ פרשת ויקרא.  </w:t>
      </w:r>
    </w:p>
    <w:p w14:paraId="67A4F3F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אמר רב חסדא מחלוקת באנדרוגינוס אבל בטומטום דברי הכל ספיקא הוא - רב חסדא סובר דליכא מ"ד דטומטום הוי בריה בפני עצמה. והקשה הגהות מצפ"א דמתני' ב"ב קמ: משמע דסברה דבריה בפ"ע הוא.</w:t>
      </w:r>
    </w:p>
    <w:p w14:paraId="3E2F976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החולקים על רב חסדא: יעוי' לקמן מב: דאמרינן דר' יוחנן לית ליה דרב חסדא, וס"ל דתנא בתרא דמתני' סבר טומטום בריה הוי. וראה עוד תוס' כאן (ד"ה ואתי קרא) שנסתפקו שמא רב גם לית ליה דרב חסדא. </w:t>
      </w:r>
    </w:p>
    <w:p w14:paraId="42D03A5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רש"י</w:t>
      </w:r>
    </w:p>
    <w:p w14:paraId="495BC37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אלא רבנן - וקממעט מיניה כולהו טומטום ואנדרוגינוס מחד זכר - עי' גירסת שטמ"ק (אות ט'), ועי' תוס' ד"ה וקמעטי, ובדברינו שם.</w:t>
      </w:r>
    </w:p>
    <w:p w14:paraId="6067C47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היינו דאיצטריך - ומזכר קמא לא נפקא לן למעוטי מקדושה - הרש"ש (על תוס' ד"ה אי) כתב דהגהת הצ"ק ברש"י [ובתוס' שהביאו פירש"י] "</w:t>
      </w:r>
      <w:r w:rsidRPr="002E6030">
        <w:rPr>
          <w:rFonts w:hint="cs"/>
          <w:b/>
          <w:bCs/>
          <w:spacing w:val="20"/>
          <w:position w:val="6"/>
          <w:rtl/>
        </w:rPr>
        <w:t>אלא</w:t>
      </w:r>
      <w:r w:rsidRPr="002E6030">
        <w:rPr>
          <w:rFonts w:hint="cs"/>
          <w:spacing w:val="20"/>
          <w:position w:val="6"/>
          <w:rtl/>
        </w:rPr>
        <w:t xml:space="preserve"> למעוטי מקדושה", הוא שיבוש.</w:t>
      </w:r>
    </w:p>
    <w:p w14:paraId="07E7ECB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תוס'</w:t>
      </w:r>
    </w:p>
    <w:p w14:paraId="6770A46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אילימא - וא"ת מנ"ל דטעמא דת"ק משום ספיקא דילמא הוי כחוטים הפנימיות שנפגמו וכו' - פי' הרי טומטום ואנדרוגינוס נשנו במתני' עם שאר דברים דהוו ודאי בכור, ולא הוי מום גמור לישחט עליו אלא דלא להקריבו, כגון חיטין הפנימיות שנפגמו, וא"כ נימא דגם גבי טומטום ואנדרוגינוס סבר ת"ק דהוי בכור ודאי ובעל מום שאינו גמור.</w:t>
      </w:r>
    </w:p>
    <w:p w14:paraId="6761178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וראה מש"כ לישב הגהות מצפ"א.</w:t>
      </w:r>
    </w:p>
    <w:p w14:paraId="12CFA04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וי"ל מדקאמר ר' ישמעאל בברייתא בכור הוא ומומו עמו מכלל דלת"ק לא הוי ודאי בכור - הח"נ תמה הלא בדברי ר' ישמעאל גופיה מספקינן האם פשיטא ליה או ספוקי מספקא ליה ואת"ל קאמר. ועי' מים קדושים.</w:t>
      </w:r>
    </w:p>
    <w:p w14:paraId="4243C92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ואתי קרא למעוטי ספיקא - כה"ג פריך וכו' ובכריתות בפרק דם שחיטה - עי' קושית רש"ש.</w:t>
      </w:r>
    </w:p>
    <w:p w14:paraId="3D88104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ולא דמי לשאר דוכתי דממעטינן ספק מקרא - לכאורה היה אפשר לחלק דהיכא דהוי לחומרא לא איצטריך קרא למעט דהא ספיקא דאורייתא לחומרא, וכי איצטריך למעט ספק היכא דהוי לקולא. וכתב גליון מהרש"א (יומא עד.) שמכח קושיא זו הוכיח בשו"ת מהרי"ט (ח"ב תשו' שניות סי' א') דשיטת תוס' כהרמב"ם דספיקא דאורייתא מן התורה לקולא. אמנם יעוי' בשפ"א שם שדחה ראיה זו.</w:t>
      </w:r>
    </w:p>
    <w:p w14:paraId="27E5D92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פעמים שהיה כך וטומטום נמי הוה שייך שפיר למעוטי וכו' - עי' גירסת צ"ק בתירוץ תוס' [מובאת במסהש"ס]. וראה עוד בדברי תוס' שבת קלו: יומא עד. חגיגה ד. וחולין כב:</w:t>
      </w:r>
    </w:p>
    <w:p w14:paraId="37C860B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והא דנקטו תוס' דגבי טומטום שייך שפיר למעט ספק מקרא - כן נקטו גם תוס' לקמן מב. (ד"ה אבל טומטום), אולם מרש"י שם (ד"ה אם נקבה) מוכח דפליג.</w:t>
      </w:r>
    </w:p>
    <w:p w14:paraId="1D334B7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ובריה בפני עצמו דקאמר רבי יוסי בברייתא לאו דוקא - כן נקטו גם תוס' יבמות פג. ונדה כח., אך שאר ראשונים סברי דדוקא נקט ר' יוסי בברייתא בריה ממש - עי' בדברינו לעיל ע"א במתני' ד"ה וטומטום ואנדרוגינוס לא במקדש.</w:t>
      </w:r>
    </w:p>
    <w:p w14:paraId="53E3A95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ויש לומר דהכא פריך שפיר דממעט ליה אנדרוגינוס מזכר [כצ"ל] יתירא דכתיב גבי עולה וכו' - תוכן תירוץ תוס':</w:t>
      </w:r>
    </w:p>
    <w:p w14:paraId="5FE3570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בסוגיא דנדה שפיר ממעט רב אנדרוגינוס מקרא אף דס"ל דספק הוא, משום דקרא אתי למעט משונה ותרי קראי יתירי איכא התם לזכר ולנקבה, לכך הגם דאנן מספקינן אם זכר הוא או נקבה, אבל קרא ממעיט ליה ממה נפשך, או משום זכר משונה או משום נקבה משונה, [ומ"מ לא יתכן דתרי מיעוטי אתי לאנדרוגינוס, דהא קמי שמיא ודאי גליא אי זכר הוא או נקבה, לזה קאמרי דחד קרא לטומטום וחד לאנדרוגינוס ואנן לא ידעינן איזה קרא], אבל בסוגיין דאיכא חד קרא מיותר 'זכר', אפילו נימא דקרא </w:t>
      </w:r>
      <w:r w:rsidRPr="002E6030">
        <w:rPr>
          <w:rFonts w:hint="cs"/>
          <w:spacing w:val="20"/>
          <w:position w:val="6"/>
          <w:rtl/>
        </w:rPr>
        <w:lastRenderedPageBreak/>
        <w:t>ממעטו משום זכר משונה מ"מ תפשוט דהוא ודאי זכר ואין לספק בנקיבה.</w:t>
      </w:r>
    </w:p>
    <w:p w14:paraId="2F8E6FC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ולפי טעם זה אית ליה שפיר לרב הא דאמר רב חסדא בסמוך וכו' - קשיא לתוס' דאי נימא דמודה רב לרב חסדא דטומטום ספיקא הוא, א"כ אמאי בסוגיא כאן ממעטינן מקרא אנדרוגינוס ולא טומטום ובנדה ממעט רב מקרא גם טומטום, וביארו תוס' דלדבריהם דלעיל ניחא, דהתם איכא קרא יתירא למעט טומטום, אבל כאן דאיכא חד קרא מסתבר למעט אנדרוגינוס. וע"ע ח"נ.</w:t>
      </w:r>
    </w:p>
    <w:p w14:paraId="0662DCA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ועוד יש לפרש דצריכי הנך תרי מיעוטי דרב וכו' - תוכן פירוש זה - דתרתי מיעוטי התם תרוייהו צריכי לאנדרוגינוס שלא תאמר זכר דוקא או נקבה דוקא, ונמצא דחשיב חד מיעוטא [דלפירוש זה לא אמרינן דמצי למכתב "עד אדם"], ואף דליכא קרא יתירא סבר רב דממעטינן נמי טומטום, ועל כרחך דלית ליה דרב חסדא שמחד קרא ממעט רק אנדרוגינוס ולא טומטום.    </w:t>
      </w:r>
    </w:p>
    <w:p w14:paraId="19B8488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דלקמן נמי אשכחן ר' יוחנן דלית ליה דרב חסדא - עי' לקמן מב:</w:t>
      </w:r>
    </w:p>
    <w:p w14:paraId="4DC2B2D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ומצינו למימר נמי משום טומטום לחודיה צריכי תרוייהו וכו' - פירוש נוסף, דאף לטומטום לחודיה בעינן שני המיעוטים, דגם גבי טומטום יש לומר דאם הוא זכר או נקבה נתמעטו מטעם דמשונים, וכיון שטומטום ואנדרוגינוס שוין בזה נתמעטו תרוייהו דשקולין הן. ואף לפירוש זה רב חולק על רב חסדא הסובר שחלוק טומטום מאנדרוגינוס.</w:t>
      </w:r>
    </w:p>
    <w:p w14:paraId="4154A9F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וראה מה שהקשה מים קדושים לפירוש זה.</w:t>
      </w:r>
    </w:p>
    <w:p w14:paraId="680A49B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וכן אביי בפ"ק דחגיגה ממעט טומטום משום דאיכא יתורא - עי' גירסת השטמ"ק דאביי ממעט טומטום מראיה אע"ג דביציו מבחוץ וא"כ ודאי זכר הוא, אלא על כרחך משום דזכר משונה הוא, וא"כ פליג גם על רב חסדא.</w:t>
      </w:r>
    </w:p>
    <w:p w14:paraId="6DBAE68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ויש לתמוה דקפריך לקמן אלא מעתה בערכין יערך וכו' - עי' גירסת שטמ"ק (כ"ג) דקושית תוס' חוזרת לפירוש ראשון דלא פליגי רב ורב חסדא, ומודה רב חסדא כשאיכא יתורא דממעטינן טומטום אף דהוי ספיקא, וא"כ מה מקשינן לקמן מערכין דאיכא יתורא. וכן מקשים תוס' על פירכת הגמ' לקמן מ"אם זכר אם נקבה". וע"ע ח"נ.</w:t>
      </w:r>
    </w:p>
    <w:p w14:paraId="362A4B8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וקמעטי כולהו מיניה - פירוש כולהו נקבה טומטום ואנדרוגינוס ולר"ח נמי דבסמוך דאמר סמי מכאן טומטום נקט כולהו משום נקבה ואנדרוגינוס - לתוס' קשיא לשון 'כולהו', דאי היינו טומטום ואנדרוגינוס הוה ליה למימר 'תרוייהו', לכך פירשו דר"ל נקבה טומטום ואנדרוגינוס. מיהו כתבו תוס' דלרב חסדא בסמוך על כרחך צ"ל דנקט 'כולהו' משום תרתי - נקבה ואנדרוגינוס.</w:t>
      </w:r>
    </w:p>
    <w:p w14:paraId="0F9FE0A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ובענין זה אי שייך לשון 'כולהו' על שני דברים - יעוי' מהרי"ט אלגזי (אות ל"ח סק"א), ובדברינו לעיל כג: ד"ה לעולם אדרשב"ג.</w:t>
      </w:r>
    </w:p>
    <w:p w14:paraId="0379DDA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אי אמרת - ותימה מהאי טעמא גופיה לא ליבעי קרא דכיון דבע"מ הוא פסול לגבי מזבח - תוס' מקשים אמאי אף לר' ישמעאל בעינן קרא יתירא ולא סגי בחד קרא כבכור.</w:t>
      </w:r>
    </w:p>
    <w:p w14:paraId="753A177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ופי' בקונטרס דה"ק וכו' וקשה לפירושו מום מעיקרא לא אסיר בגיזה ועבודה אלא מדרבנן וכו' - פי' אם פשיטא לר' ישמעאל דבאנדרוגינוס הוי החריץ מום, למאי איצטריך זכר יתירא למעט מקדושה דאפילו בגיזה ועבודה שרי, הלא בכל הקדשים שאינן בכור בעל מום מעיקרו אינו קדוש, וכל איסור גיזה ועבודה שבו אינו אלא מדרבנן.</w:t>
      </w:r>
    </w:p>
    <w:p w14:paraId="50A3972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ויש פירושים אחרים מרש"י וכו' - הובא בשטמ"ק (אות י'), ועי' בשטמ"ק השלם בשם תו"ח שדחה גם פירוש זה.</w:t>
      </w:r>
    </w:p>
    <w:p w14:paraId="2EEAD2D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[וי"ל] דאיצטריך למעוטי לאשמועינן דגרע מבעל מום וכו' - הוא פירוש שלישי [ולגירסת שטמ"ק הוא תירוץ ר"י], דאיצטריך קרא לאשמועינן דאנדרוגינוס גרע מכל בעל מום ואין נתפס בתמורה.</w:t>
      </w:r>
    </w:p>
    <w:p w14:paraId="01A75ED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וא"ת א"כ מאי קפריך אילימא לת"ק ספיקא ואתי קרא למעוטי ספיקא וכו' - תוס' מקשים דא"כ נתרץ שפיר לת"ק דאיצטריך קרא לומר דאי זכר הוי זכר שאינו גמור ואי נקבה הוי שאינה גמורה, וקמ"ל דשום קדושה לא נתפס בהו ואפילו להתפס בתמורה. ותירצו דלזה לא איצטריך דוקא קרא ד'זכר', דהא בין זכר ובין נקבה הוא איצטריך למעוטי דלית ביה שום תפיסת קדושה וכדלעיל.</w:t>
      </w:r>
    </w:p>
    <w:p w14:paraId="0CEF3F8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דס"ד דנתפס אפילו הוי נקבה לאשם דתרעה וכו' - השטמ"ק ושאר מפרשים הגיהו "כמו מפריש נקבה לאשם". וראה רש"ש שדן הלא בעולה איירינן והוה ליה למימר "כמו מפריש נקבה לעולה".  </w:t>
      </w:r>
    </w:p>
    <w:p w14:paraId="5165899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(מב.) כגון רבי יוסי דפרק הערל [דסבר] דאנדרוגינוס זכר ואיכא למ"ד אף מאכילה בחזה ושוק - פי' ר' יוסי דמתני' יבמות פא. סבר דאנדרוגינוס ודאי זכר הוא [ודלא כר' יוסי בברייתא שם דס"ל ספיקא הוא - הובא בתוס' לעיל ד"ה ואתי קרא], ודעת ר' יוחנן בגמ' שם דלר' יוסי אנדרוגינוס כהן שנשא בת </w:t>
      </w:r>
      <w:r w:rsidRPr="002E6030">
        <w:rPr>
          <w:rFonts w:hint="cs"/>
          <w:spacing w:val="20"/>
          <w:position w:val="6"/>
          <w:rtl/>
        </w:rPr>
        <w:lastRenderedPageBreak/>
        <w:t>ישראל לא רק מאכילה בתרומה אלא אף בחזה ושוק.</w:t>
      </w:r>
    </w:p>
    <w:p w14:paraId="3F5D5AB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או כתנאי דברייתות דבסמוך דממעט מהזכר טומטום ואנדרוגינוס או מיתורא ממעט ליה וכו' - גירסת מים קדושים "ומיתורא ממעט ליה", דהיינו כסברת תוס' לעיל דאי ס"ל בריה הוא די במיעוט אחד כדחזינן בבכור, ומדאיצטריך יתורא ש"מ דס"ל זכר הוא וממעטו משום זכר משונה. ותירצו תוס' דכפי שפירשו לעיל דטעם שנתמעט אנדרוגינוס דחשיב זכר בעל מום [או דקמ"ל דכה"ג חשיב מום], ניחא דר' ישמעאל הוא דשמענו במתני' וברייתא דאית ליה האי סברא. ועי' שטמ"ק השלם בשם תו"ח.</w:t>
      </w:r>
    </w:p>
    <w:p w14:paraId="7B6EC8D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דף מב.</w:t>
      </w:r>
    </w:p>
    <w:p w14:paraId="641BEB8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גמ'</w:t>
      </w:r>
    </w:p>
    <w:p w14:paraId="1E28350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ת"ש הזכר ולא נקבה וכו' - 09הוא ברייתא שהובאה לעיל מא:, ולפי זה צריך לגרוס כאן "ת"ש זכר", וכן ברש"י.</w:t>
      </w:r>
    </w:p>
    <w:p w14:paraId="0787E96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ת"ש הנעבד והמוקצה וכו' וטומטום ואנדרוגינוס כולן מטמאין בגדים אבית הבליעה ר"א אומר טומטום ואנדרוגינוס אין מטמאין וכו' - רש"י מפרש דמקשה בין מדברי רבנן ובין מדברי ר' אליעזר. ברם יעוי' לח"מ (איסו"מ ג. ג.) שפירש אליבא דהרמב"ם דפריך הכא רק מדברי ר"א.</w:t>
      </w:r>
    </w:p>
    <w:p w14:paraId="0410BD7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והאתנן והמחיר וטומטום ואנדרוגינוס - כל אלו מיירי בקרבנות דעופות כדפירש"י. וכתב הרדב"ז (פסוהמ"ק ז. ד.) "ואם תשאל במה יוכר הטומטום ואנדרוגינוס בעופות, והלא אין להם זכרות ונקבות מבחוץ, תשובתך כל עוף שאינו בא על אחרים ולא אחרים באים עליו זהו טומטום, וכל עוף שהוא בא על אחרים ואחרים באים עליו זה אנדרוגינוס".</w:t>
      </w:r>
    </w:p>
    <w:p w14:paraId="1140B9C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כולן מטמאין בגדים אבית הבליעה - הקשה בהערות להגריש"א הרי טומטום הוי ספק, והעזרה היא רשות הרבים, וקי"ל ספק טומאה ברה"ר טהור. ותירץ על פי מש"כ תוס' ריש נדה דאף אם האדם נמצא ברה"ר, כיון שהכשר הטומאה הוי בבית הבליעה שהוא אדם יחיד, חשיב ספק טומאה ברה"י.</w:t>
      </w:r>
    </w:p>
    <w:p w14:paraId="7B22AD7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ואמר שמואל לא קדושים בתמורה ולא מקדישין לעשות תמורה - צ"ע למאי מייתי דברי שמואל שאינם לצורך הקושיא כלל. וכתבו תו"י יומא סג. (ד"ה ואמר רב חלקיה) שיש בתלמוד הרבה שמביא דבר האמורא שמפרש המשנה שהביאו להקשות מינה, אע"פ שאינו צריך למימרא זו - עי"ש שהביאו דוגמאות רבות וגם מהא דשמואל דסוגיין.</w:t>
      </w:r>
    </w:p>
    <w:p w14:paraId="7C65FA0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אפיק טומטום ועייל יתום - מבואר כאן שיתום פסול לקרבן, וצ"ע שבמשניות לא הוזכר כלל פסול יתום לקדשים אלא רק לענין מעשר בהמה במתני' לקמן נז. - עי' בדברינו שם (ד"ה ואיזהו יתום, אות ג').</w:t>
      </w:r>
    </w:p>
    <w:p w14:paraId="6F36078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ובשטמ"ק השלם כאן בשם תו"ח דן למאן דפליג על רב חסדא וקתני בברייתא טומטום, אמאי לא חשיב נמי יתום. ולהנ"ל ניחא דתליא בפלוגתא אי יתום פסול בכל הקדשים.</w:t>
      </w:r>
    </w:p>
    <w:p w14:paraId="06CAD0C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לימא כתנאי וכו' - הנה רב חסדא קאמר דתנאי דמתני' מודו כולהו דטומטום ספיקא הוא, ומה אכפת לן דאיכא תנא בברייתא דס"ל בריה הוי. ומבאר מים קדושים [בפירוש דברי רש"י ד"ה דכ"ע], דאמנם י"ל דחכמים דמתני' היינו חכמים דברייתא, אך י"ל נמי דהן ר' שמעון דברייתא, וא"כ מהיכי פשיטא לרב חסדא דאף חכמים דמתני' מודו דטומטום ספיקא הוי, לכך משני הגמ' דאף ר"ש דברייתא יש לפרש דלא פליג.</w:t>
      </w:r>
    </w:p>
    <w:p w14:paraId="2DB8584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וראה במים קדושים [על תוד"ה ואתא] שכתב בדרך נוספת לישב קושיא זו.</w:t>
      </w:r>
    </w:p>
    <w:p w14:paraId="1420856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אלא לאו טומטום איכא בינייהו - עי' קושית הצ"ק, ומש"כ לישב הח"נ, ויד דוד.</w:t>
      </w:r>
    </w:p>
    <w:p w14:paraId="3EAA647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רש"י</w:t>
      </w:r>
    </w:p>
    <w:p w14:paraId="29DCC48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ד"ה אם נקבה - מריבויא דאם נפקא לן ולא טומטום ומשום ספיקא לא ממעיט ליה קרא דספיקא קמי שמיא ליכא - מוכח מדברי רש"י דפליג על תוס' (ד"ה ואתי קרא, וד"ה אבל טומטום) שנקטו דגבי טומטום שייך שפיר למעט ספק מקרא. </w:t>
      </w:r>
    </w:p>
    <w:p w14:paraId="156B673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ד"ה הרובע ל"ג דלא שייך בעופות - כתב בחי' הגרז"ס ד'הנרבע' גרסינן הכא כמבואר בזבחים פה:, וכן הגירסא ביבמות פג: </w:t>
      </w:r>
    </w:p>
    <w:p w14:paraId="5462DD4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לימא כתנאי - הא דרב חסדא דאיכא דס"ל ספק הוי - מים קדושים הגיה "דאיכא דס"ל בריה הוי". ועי' הגהת השטמ"ק.</w:t>
      </w:r>
    </w:p>
    <w:p w14:paraId="6FD0C1A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תוס'</w:t>
      </w:r>
    </w:p>
    <w:p w14:paraId="36A1954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ד"ה הזכר הזכרים - וא"ת בלא הזכרים נמי מצי למעט אנדרוגינוס מהזכר וכו' - תוס' מקשים אמאי איצטריך גבי בכור לקרא מיותר ד'הזכרים', תיפוק ליה דאיכא 'ה"א' מיותר ד'הזכר' כשם שלגבי ערכין סגי ביתור 'ה"א'. ותירצו דידעו שאותו ה"א נצרך לדרשא אחרת לכך הוצרכו לקרא ד'הזכרים', וסייעו </w:t>
      </w:r>
      <w:r w:rsidRPr="002E6030">
        <w:rPr>
          <w:rFonts w:hint="cs"/>
          <w:spacing w:val="20"/>
          <w:position w:val="6"/>
          <w:rtl/>
        </w:rPr>
        <w:lastRenderedPageBreak/>
        <w:t>לכך דהא איכא קראי נוספים גבי בכור, אלא על כרחך שידעו דכולהו צריכי. ועי' תוס' נדה כח. ד"ה תלמוד לומר.</w:t>
      </w:r>
    </w:p>
    <w:p w14:paraId="6FE8C9C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וי"ל דשמא עוד דרשות אחרות יש דקראי טובא כתיבי בבכור - עי' תמיהת הח"נ.</w:t>
      </w:r>
    </w:p>
    <w:p w14:paraId="5092340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ד"ה אבל טומטום - לאו מטעם דלא אתי קרא למעוטי ספיקא וכו' דלא שייך כדפי' לעיל - עי' לעיל תוס' ריש ד"ה ואתי קרא. אמנם מפירש"י ריש מב. (ד"ה אם נקבה) מוכח דגם גבי טומטום אית ליה סברא זו. </w:t>
      </w:r>
    </w:p>
    <w:p w14:paraId="13E2F53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וי"ל דרב חסדא פי' אין קדושה חלה עליהן וכו' - המפרשים הגיהו "אין קדושת פה חלה עליהן". וכוונת תוס' כדבריהם בתמורה כד: (ד"ה קסבר), דהא דאמר רשב"ג אף גבי טומטום דאין קדושה חלה עליו, היינו קדושת פיו, דאין כוונת המקדיש אלא לזכר ודאי או נקבה ודאית, אך קדושת אמו אכן תחול על הטומטום אף למ"ד בהוייתן הן קדושים. וזהו דמקשים תוס' בהמשך דבריהם אמאי לא מוקי הגמ' שם בבהמת חולין דליכא קדושת אמו, ויתרץ בפשיטות דאין קדושת פיו חלה עליהם ולא קדשי כלל, ומשני דמשמע ליה דבכל גווני איירי.</w:t>
      </w:r>
    </w:p>
    <w:p w14:paraId="04E7194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וראה עוד הגהת מראה כהן.</w:t>
      </w:r>
    </w:p>
    <w:p w14:paraId="30C2674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אלמה תניא - ונראה לפרש דספק הוא לר' יהודה ולענין מילה אי כאשה גמורה ריבהו הכתוב וכו' ולענין ערכין וכו' - _0פי' לר' יהודה אנדרוגינוס ספק הוא, ולכך בלא מיעוט לא מצי לקדש דשמא נקבה הוא, והא דצריך קרא גבי מילה ולמעט גבי ערכין והרי ליכא ספק גבי שמיא, לזה כתבו דגבי מילה אי נקבה הוא איצטריך קרא לרבות דאפילו הכי בעי מילה, ואי זכר הוא צ"ל דריבויא לאו להכי אתא [ח"נ]. ולענין ערכין אף דהוא ודאי או זכר או נקבה מיעטו הכתוב דמ"מ הוא זכר או נקבה משונה.</w:t>
      </w:r>
    </w:p>
    <w:p w14:paraId="2D00F38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ד"ה טומטום - ה"ה דלהקרבה נמי מעטו הכתוב אלא איידי דנקט ת"ק טמא נקט ר"א אין מטמאין - תוס' יבמות פג: (ד"ה רבי אליעזר) הוסיפו "או שמא מדרבנן אסורים להקרבה". וכ"כ שטמ"ק השלם כאן בשם תו"ח. </w:t>
      </w:r>
    </w:p>
    <w:p w14:paraId="188A2DC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ד"ה ואתא - משמע הכא דקסבר אנדרוגינוס בריה הוא כמו טעמא דטומטום וכו' - קושית תוס' קשה ביותר לגירסתם "טומטום </w:t>
      </w:r>
      <w:r w:rsidRPr="002E6030">
        <w:rPr>
          <w:rFonts w:hint="cs"/>
          <w:b/>
          <w:bCs/>
          <w:spacing w:val="20"/>
          <w:position w:val="6"/>
          <w:rtl/>
        </w:rPr>
        <w:t xml:space="preserve">נמי </w:t>
      </w:r>
      <w:r w:rsidRPr="002E6030">
        <w:rPr>
          <w:rFonts w:hint="cs"/>
          <w:spacing w:val="20"/>
          <w:position w:val="6"/>
          <w:rtl/>
        </w:rPr>
        <w:t>בריה הוא" משמע דהוא הדין אנדרוגינוס, אך לפנינו בגמ' ליתא לתיבת 'נמי'.</w:t>
      </w:r>
    </w:p>
    <w:p w14:paraId="080AC83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וי"ל דאפי' הוי ודאי זכר ממעטינא ליה זכר אבל נקבה ודאי מימעטא וכו' - הח"נ כתב שלשון תוס' מגומגם - עי' מש"כ לבאר דבריהם. וע"ע מש"כ לבאר מים קדושים.</w:t>
      </w:r>
    </w:p>
    <w:p w14:paraId="20AFC42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ועי' הגהת מלאכת יו"ט רש"ש ור"ז וולף בדברי תוס'.</w:t>
      </w:r>
    </w:p>
    <w:p w14:paraId="1205657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וראה עוד שמן רוקח שכתב לישב קושית תוס'. </w:t>
      </w:r>
    </w:p>
    <w:p w14:paraId="7412306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דף מב:</w:t>
      </w:r>
    </w:p>
    <w:p w14:paraId="78D8367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גמ'</w:t>
      </w:r>
    </w:p>
    <w:p w14:paraId="19AE32B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מטיל מים במקום זכרות דכולי עלמא לא פליגי דזכר הוא - המפרשים האריכו לתמוה על הרמב"ם (בכורות ב. ה.) שכתב דגם מטיל מים במקום זכרות הוי ספק, והוא נגד סוגיין דבהא לא פליגי וסברי כו"ע דזכר ודאי הוא - עי' כס"מ ולח"מ שם, ולקוטי הלכות כאן (עין משפט אות ק'). וראה עוד מה שציינתי במתני' לעיל מא. (ד"ה וטומטום ואנדרוגינוס לא במקדש) בסתירת פסקי הרמב"ם.</w:t>
      </w:r>
    </w:p>
    <w:p w14:paraId="4ADBAAC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כי פליגי במטיל מים במקום נקבות - יש לעיין כיון דאף למסקנא סבר ר' שמעון דמטיל מים במקום נקבות הוי ודאי נקבה, נמצא דרב חסדא דאמר לכו"ע ספיקא הוי אכתי הוי כתנאי - פירש רש"י דרב חסדא אתי לאפוקי רק דאינו בריה, ולעולם מודה דאיכא תנא דס"ל דודאי נקבה הוא.</w:t>
      </w:r>
    </w:p>
    <w:p w14:paraId="6834A05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אולם תוס' (ד"ה כי פליגי) כתבו דרב חסדא על כרחך אמר דבריו אליבא דת"ק ולא כר' שמעון, וצ"ב א"כ אכתי הוה כתנאי - עי' ביאור הלח"מ (בכורות ב. ה.) בדברי תוס'.</w:t>
      </w:r>
    </w:p>
    <w:p w14:paraId="45F8EF7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מר סבר חיישינן שמא נהפכה זכרותו לנקבותו ומר סבר לא חיישינן - לפי המסקנא דסברת ר' שמעון דטומטום הוי או ודאי זכר או ודאי נקבה, צ"ל דהא דממעט בברייתא מ'הזכר' היינו אנדרוגינוס דהוי בריה, אבל טומטום לא צריך קרא דמסברא ידעינן דנקבה הוא כשמטיל מים במקום נקבות. ועי' חי' הגרי"ז.</w:t>
      </w:r>
    </w:p>
    <w:p w14:paraId="7A07A6B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כי הא דהורה רבי אלעזר וכו' - רש"י ורגמ"ה גרסי "רבי אלעאי", ופירש הגהות ריעב"ץ דר' אלעזר בן פדת היה תלמידו דר' יוחנן ולא היה מורה כנגד רבו.</w:t>
      </w:r>
    </w:p>
    <w:p w14:paraId="12935EF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רבי יוחנן לא ס"ל דרב חסדא - ע"ע תוס' לעיל מא: (ד"ה ואתי קרא) שנסתפקו שמא גם רב לית ליה דרב חסדא.</w:t>
      </w:r>
    </w:p>
    <w:p w14:paraId="3AAF3B9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אי לא ס"ל לימא הוא דאמר כרבנן בתראי - צ"ע הלא סברת ר' אלעאי דהא דחולין הוה לפי שמטיל מים </w:t>
      </w:r>
      <w:r w:rsidRPr="002E6030">
        <w:rPr>
          <w:rFonts w:hint="cs"/>
          <w:spacing w:val="20"/>
          <w:position w:val="6"/>
          <w:rtl/>
        </w:rPr>
        <w:lastRenderedPageBreak/>
        <w:t>במקום נקבות הוא ודאי נקבה, אבל סברת רבנן בתראי דחולין הוא משום שכל טומטום בריה הוה - תירצו הצ"ק וח"נ דהשתא בעי למימר דר' אלעאי אכן לא מחלק ובכל גווני ס"ל חולין הוה, אלא שמעשה כך היה שבא לפניו מטיל מים במקום נקבות, ולעולם הוא הדין איפכא הוי חולין.</w:t>
      </w:r>
    </w:p>
    <w:p w14:paraId="6F8EE8F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ה"נ קאמר מאן שביק תרי ועביד כחד - עי' רש"ש.</w:t>
      </w:r>
    </w:p>
    <w:p w14:paraId="588C8AB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כי הא דאמר ריש לקיש לא אמרו טומטום ספק אלא באדם וכו' אבל בהמה מטיל מים במקום זכרות זכר מטיל מים במקום נקבות נקבה:</w:t>
      </w:r>
    </w:p>
    <w:p w14:paraId="22B2B53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מחלוקת ראשונים בדעת ריש לקיש:</w:t>
      </w:r>
    </w:p>
    <w:p w14:paraId="3CDE1EC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רש"י מפרש דאליבא דר"ל לכל תנאי דמתני' טומטום בבהמה לאו ספק הוא אלא או ודאי זכר או ודאי נקבה, אלא דסבר ת"ק דמתני' דאפילו מטיל מים במקום זכרות שודאי זכר הוי וקדוש מ"מ אינו נשחט במקדש דנראה כבעל מום, ושאר תנאי דמתני' לא פליגי עליו בטומטום אלא רק באנדרוגינוס.</w:t>
      </w:r>
    </w:p>
    <w:p w14:paraId="304F631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והשטמ"ק (ה') תמה בשם תו"ח דלעיל משמע דמטיל מים במקום זכרות כשר אף להקרבה. ומים קדושים תמה לפירש"י דנמצא חכמים דמתני' לאו היינו חכמים דברייתא, דחכמים דברייתא על כרחך סברי דאף מטיל מים במקום נקבות ספיקא הוי, דאל"כ במאי פליג ר' שמעון.</w:t>
      </w:r>
    </w:p>
    <w:p w14:paraId="7098C53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ומפרשים התו"ח בשטמ"ק, וכן פירשו תוס' (ד"ה לא אמרו) דריש לקיש מפרש מחלוקת תנאי משנתינו כדפרשינן לעיל המחלוקת בברייתא, ות"ק איירי במטיל מים במקום נקבות, וס"ל דספק הוי דחיישינן שמא נהפכה זכרותו לנקבותו, ותנא בתרא ס"ל כר"ש בר' יהודה בברייתא דלא חיישינן אלא הוה ודאי נקבה [וריש לקיש ביאר בדבריו סברת תנא בתרא דכר' שמעון ס"ל], ונמצא השתא דלא פסק ר' אלעאי כיחידאה אלא כתרי תנאי.</w:t>
      </w:r>
    </w:p>
    <w:p w14:paraId="2FD3A03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כמאן כר"מ דחייש למיעוטא - בסברת ר' מאיר דחייש למיעוטא, ומחלוקתו עם חכמים - עי' הרחבה בדברינו לעיל יט: ד"ה כרבי מאיר.</w:t>
      </w:r>
    </w:p>
    <w:p w14:paraId="64B6E70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ומאן תנא אליבא דר"ע וכו' - כתב רגמ"ה "וכר"ע גופיה לא מיתוקמא דהא איהו אמר סריס חמה לא חולץ ולא חולצין לו". וצ"ע הא בטומטום לא מיירי כלל ר' עקיבא, ואנן מספקינן השתא בטומטום מאן תנא מתלמידי ר' עקיבא אית ליה דטומטום חשיב ספק סריס חמה, ואשתו בעיא מיהא חליצה. ועי' הערות להגריש"א.</w:t>
      </w:r>
    </w:p>
    <w:p w14:paraId="57C8D69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מאי בינייהו אמר רבא לפסול במקום אחים וכו' - פירש רש"י לפסול במקום אחים כשהלך הוא וחלץ לה. ותמוהין דברי רגמ"ה שפירש שאם עשה בה מאמר, והרי אינו אלא מדרבנן ואמאי שבק חליצה שפוסלת מן האחין מדאורייתא - עי' ראשית בכורים, ועי' מנחת אברהם (עמ' קנ"ט).</w:t>
      </w:r>
    </w:p>
    <w:p w14:paraId="4EDD7F2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רש"י</w:t>
      </w:r>
    </w:p>
    <w:p w14:paraId="2262DCC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וכי האי - כלומר ר"ש בן יהודה כי הך הוראה ס"ל - צ"ע איך תולה התנא שהוא סובר כהוראת האמורא - עי' מש"כ הח"נ (בגמ' ד"ה לימא).</w:t>
      </w:r>
    </w:p>
    <w:p w14:paraId="45BC4BD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הואיל וזכרותו - ורבי ישמעאל אאנדרוגינוס קאי וכו' - עי' צ"ק וח"נ.</w:t>
      </w:r>
    </w:p>
    <w:p w14:paraId="63B6E5A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ומייבמים - אבל טומטום לא מייבם דאינו בן לידה ולא קרינא ביה להקים לאחיו שם - מבאר הרש"ש כלומר עתה כמות שהוא לאו בן לידה הוא, אבל ראוי הוא להקים שם כשיקרע וימצא זכר. והקשה הרש"ש דטפי הוה ליה לפרש דלא שייך בו יבום דאינו בר ביאה. ובהערות להגריש"א תירץ דצ"ל שטומטום נחשב בר לידה כיון שיכול ליקרע. וראה עוד מנחת אברהם (עמ' קנ"ט).</w:t>
      </w:r>
    </w:p>
    <w:p w14:paraId="7A9604D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תוס'</w:t>
      </w:r>
    </w:p>
    <w:p w14:paraId="6845D5D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כי פליגי - והשתא הא דאמר רב חסדא וכו' במטיל מים במקום נקבות ואליבא דת"ק אבל ר"ש לית ליה שום ספיקא בטומטום - דלא כפירש"י דרב חסדא קאמר אף אליבא דר"ש. ועי' לח"מ (בכורות ב. ה.).</w:t>
      </w:r>
    </w:p>
    <w:p w14:paraId="5A29C2F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לא אמרו - כר"ש בר' יהודה ס"ל ולאו אליבא דכ"ע קאמר - תוס' פליגי על רש"י וסברי כפירוש התו"ח בשטמ"ק (ה'). ועי' בדברינו בגמ' ד"ה כי הא.</w:t>
      </w:r>
    </w:p>
    <w:p w14:paraId="0F29757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_01פרק שביעי - מומין אלו</w:t>
      </w:r>
    </w:p>
    <w:p w14:paraId="448C3A1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דף מג.</w:t>
      </w:r>
    </w:p>
    <w:p w14:paraId="529E22E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מתני'</w:t>
      </w:r>
    </w:p>
    <w:p w14:paraId="17AD025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מומין אלו בין קבועין בין עוברים פוסלין באדם:</w:t>
      </w:r>
    </w:p>
    <w:p w14:paraId="6340371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 מנין שמומין עוברים פוסלין באדם?</w:t>
      </w:r>
    </w:p>
    <w:p w14:paraId="318F86D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כתב השטמ"ק (א') בשם תו"ח דילפינן מבהמה דבתרוייהו כתיב "מום בם" ודרשינן הא עבר מומן ירצה. </w:t>
      </w:r>
      <w:r w:rsidRPr="002E6030">
        <w:rPr>
          <w:rFonts w:hint="cs"/>
          <w:spacing w:val="20"/>
          <w:position w:val="6"/>
          <w:rtl/>
        </w:rPr>
        <w:lastRenderedPageBreak/>
        <w:t>ועי' מהרי"ט אלגזי (אות נ"ב סק"ו) שהקשה עליו, ועי' מש"כ לישב היד דוד כאן. וראה עוד חי' הגרי"ז.</w:t>
      </w:r>
    </w:p>
    <w:p w14:paraId="6A34B32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 השמטת הרמב"ן והרא"ש למומי הכהנים:</w:t>
      </w:r>
    </w:p>
    <w:p w14:paraId="02C8EEB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הטעם שהשמיטו פרק זה דמומי כהנים לפי שבזמן הזה אין נפק"מ דאין עבודה במקדש.</w:t>
      </w:r>
    </w:p>
    <w:p w14:paraId="717A309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והשואל ומשיב (קמא ח"ג סוס"י ט"ז) הוכיח מזה דסברי שאין איסור בזה"ז לכהן לעשות עצמו בעל מום, דאל"כ יש נפק"מ בפרק זה גם האידנא. אמנם בספר מקח וממכר (שער מ"ה) הביא כל המומין דפירקין, משום דיש נפק"מ לענין מקח וממכר. ועוד איתא בסוף פ"ז דכתובות דכל המומין שפוסלין בכהנים פוסלין בנשים. (פירות תאנה).</w:t>
      </w:r>
    </w:p>
    <w:p w14:paraId="77A678A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והנה מדברי השואל ומשיב מוכח שבזמן המקדש יש ודאי איסור להטיל מום בכהן, ועי' בדברינו לעיל לז: ד"ה וחכמים אומרים (אות ב').</w:t>
      </w:r>
    </w:p>
    <w:p w14:paraId="486F9C2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איזהו קרח כל שאין לו שיטה של שער מקפת מאזן לאזן אם יש לו ה"ז כשר - המקדש דוד (טהרות נ. יא.) דן לשיטות הראשונים בענין נתק דטומאת צרעת, לכאורה אמאי כשר לעבודה הקרח שיש לו שיטת שיער המקפת, הלא מ"מ יהא פסול מדין נתק דמצורע, ואין לומר כגון שנטהר כבר לאחר שני הסגרות, דהא אמרינן בשבת קלב. דאף בעל נגעים טהורים פסול לעבודה. </w:t>
      </w:r>
    </w:p>
    <w:p w14:paraId="7CC7276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גמ'</w:t>
      </w:r>
    </w:p>
    <w:p w14:paraId="7F3FE8C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אמאי והאיכא יבלת דלא כתיב באורייתא - עי' קושית חזו"א (בכורות כו. א.).</w:t>
      </w:r>
    </w:p>
    <w:p w14:paraId="51D1B0B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בהמה מאדם לא ילפא שכן נתרבה במצות - וכן אמרינן בצריכותא דרבא לקמן "דאי כתב רחמנא מום באדם שכן נתרבה במצות". וצ"ע דהוה ליה למימר "שכן בר מצות" לאפוקי בהמה דלא שייכא למצות, ואמאי נקט "שכן נתרבה במצות". ואולי הגם שבהמה לא שייכא למצות אך שייך לקיים בה מצות כגון כלאים, אותו ואת בנו, שחיטה, שביתה בשבת וכו', לכך קאמר דמ"מ באדם איכא ריבוי מצות.</w:t>
      </w:r>
    </w:p>
    <w:p w14:paraId="7474827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ולעיקר הדבר צ"ב מה סברא היא דכיון שאדם נתרבה במצות יפסלו בו יותר מומין - עי' מש"כ ראשית בכורים.</w:t>
      </w:r>
    </w:p>
    <w:p w14:paraId="34BEEFD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ואנא אמינא ומה ילפת דלא מאיסא הוי מומא גרב דמאיס לא כ"ש:</w:t>
      </w:r>
    </w:p>
    <w:p w14:paraId="1C0403D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פירושי הראשונים מדוע גרב מאוס מילפת:</w:t>
      </w:r>
    </w:p>
    <w:p w14:paraId="6113344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פירש רש"י "גרב מאיס מילפת דקשה הוא כחרס ומשקע בבשר ועושה חריצין". וכן מבואר בסוגיא לעיל מא. </w:t>
      </w:r>
    </w:p>
    <w:p w14:paraId="38CA63D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ובחי' הגרי"ז הביא דהראב"ד בתו"כ פירש שגרב גדול יותר ועל כן מאיס טפי.</w:t>
      </w:r>
    </w:p>
    <w:p w14:paraId="4764D7D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ורגמ"ה פירש דגרב מאיס דהוי לח, וילפת לא מאיסה דהיא יבשה. וצ"ע דהוא נגד הסוגיא לעיל מא. דשלושה מינים הוי, ולח איתסי יבש לא איתסי. ועי' תוס' שם (ד"ה ה"ג) דגרב יבש מבפנים ומבחוץ, וילפת לח מבחוץ ויבש מבפנים. ועי' בדברינו שם.</w:t>
      </w:r>
    </w:p>
    <w:p w14:paraId="02BA324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אמנם יתכן שרגמ"ה מפרש דכל חלוקה דהתם היא במיני גרב, אבל ילפת יבשה היא, ואף דלענין רפואה יבש קשה יותר כדאיתא התם, אבל לענין מאיסות הוא פחות מאוס, וצ"ע. </w:t>
      </w:r>
    </w:p>
    <w:p w14:paraId="3C284E7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קלוט וחוטין דליתנהו באדם בבהמה נמי לא ליפסלו - הר המוריה (איסו"מ ב. כב.) הקשה הרי קלוט פוסל גם באדם כדאיתא לקמן מה. דאצבעותיו קלוטות למעלה מן הפרק ולא חתכן הוי מום - עי' בדבריו. ועי' לקוטי הלכות (לעיל מ., עין משפט אות ח') שכתב שקלוט היינו שעצם הרגל הוא אחד וזה אינו מצוי באדם, רק לפעמים יש בין האצבעות בשר המחברן יחד ונראין כאילו הן אחד.</w:t>
      </w:r>
    </w:p>
    <w:p w14:paraId="7158438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אמר רבא למה לי דכתב רחמנא מום באדם מום בקדשים מום בבכור - חי' הגרי"ז תמה דהא לעיל עשתה כבר הגמ' צריכותא באדם מבהמה, דלא הוה ידעינן מומין שאינם בבהמה, ונשנית כל הפרשה בשביל דבר שנתחדש בה.</w:t>
      </w:r>
    </w:p>
    <w:p w14:paraId="6223069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בכור מקדשים לא אתי שכן קדושתן [כצ"ל] מרובה - פירש"י שיש בהן הרבה סוגי קדושות - חטאות אשמות עולות ושלמים. ורגמ"ה הוסיף שנוהגין בין בזכרים ובין בנקבות. וכן הוא בשטמ"ק (ט') בשם גליון.</w:t>
      </w:r>
    </w:p>
    <w:p w14:paraId="74C03DB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לא לכתוב באדם ותיתי מהנך - פירש רגמ"ה "ואי אמרת מה לבכור שכן קדושתו מרחם תאמר באדם קדשים יוכיחו". וצ"ע הלא גם אדם כהן קדושתו מרחם - עי' ראשית בכורים, והערות להגריש"א.</w:t>
      </w:r>
    </w:p>
    <w:p w14:paraId="0E0BBF0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יתר עליהן אדם מנה"מ אר"י דאמר קרא וכו' איש ששוה בזרעו של אהרן:</w:t>
      </w:r>
    </w:p>
    <w:p w14:paraId="73ABBEE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מחלוקת ראשונים אם מומין גמורים המיוחדים לאדם מחלל עבודה:</w:t>
      </w:r>
    </w:p>
    <w:p w14:paraId="1EC7F54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הקשה שטמ"ק (י"ב) בשם הר"ר אלחנן, דהא קתני במתני' נמי גבן ומרוח אשך שהם מומין גמורים ולא רק דאינו שוה בזרעו של אהרן. ותירץ ר"י דפירשה המשנה בהם שהם מומין האמורים בתורה ומחלל </w:t>
      </w:r>
      <w:r w:rsidRPr="002E6030">
        <w:rPr>
          <w:rFonts w:hint="cs"/>
          <w:spacing w:val="20"/>
          <w:position w:val="6"/>
          <w:rtl/>
        </w:rPr>
        <w:lastRenderedPageBreak/>
        <w:t xml:space="preserve">בהם עבודה. </w:t>
      </w:r>
    </w:p>
    <w:p w14:paraId="78191F0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אולם הרמב"ם (ביאמ"ק ו. ו.) נקט שמומין המיוחדים רק לאדם אף שלוקה עליהם אינו מחלל עבודה. וכתב בחי' הגרי"ז שמקור הרמב"ם מקושית ה"ר אלחנן דהמשנה מנתה מומין גמורים עם מומין שאין שוה בזרעו של אהרן, ש"מ דכל שמיוחדים לאדם בלבד אף מומין גמורים לא מחללין עבודה. </w:t>
      </w:r>
    </w:p>
    <w:p w14:paraId="76C8038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ברם תמהו המפרשים הלא גבן וחרום ומרוח אשך הן מומין המיוחדים לאדם ומחללין עבודה, וכן תמהו דהגמ' ריש ע"ב נקטה שמום גמור מחלל עבודה ולא חילקה בין המומין. וראה בישוב שיטת הרמב"ם - לקוטי הלכות (עין משפט אות פ'), אבן האזל (ביאמ"ק פ"ו הל"א אות ב'), וחזו"א (בכורות סי' כ"ו סק"ג וסקי"ב).</w:t>
      </w:r>
    </w:p>
    <w:p w14:paraId="723CC7B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רש"י</w:t>
      </w:r>
    </w:p>
    <w:p w14:paraId="20C741D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ותו דק - דבשלמא כולהו אינך וכו' מכל מום רע נפקי - עי' מים קדושים.</w:t>
      </w:r>
    </w:p>
    <w:p w14:paraId="173617D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גרב דמאיס - דקשה הוא כחרס ומשקע בבשר - עי' בדברינו בגמ' ד"ה ואנא אמינא.</w:t>
      </w:r>
    </w:p>
    <w:p w14:paraId="113D968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ד"ה קלוט - ובהמה הוא דאית לה שינים למעלה - עי' גירסת השטמ"ק (י"ט), וכעי"ז גירסת הלח"מ שהביא מסהש"ס (אות ב'). וראה עוד קושית רש"ש לעיל לה. על רש"י ד"ה פנימיות. </w:t>
      </w:r>
    </w:p>
    <w:p w14:paraId="02C4A9D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קדושתן מרובה - חטאות ואשמות עולות ושלמים אדם קדושתו מרובה במצות - מדנקט רש"י לפרש יחד אדם וקדשים, ש"מ שהדיבור קאי על "לא לכתוב בבכור ותיתי מהנך" - אדם וקדשים, ודחי "מה להנך שכן קדושתן מרובה".</w:t>
      </w:r>
    </w:p>
    <w:p w14:paraId="4DB3523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תוס'</w:t>
      </w:r>
    </w:p>
    <w:p w14:paraId="73654CD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הא איכא - וגבן לא כתיב בבהמה ואע"ג דשייך בבהמה למאן דמפרש לקמן ששדרתו עקומה - הוא שלא כדעת הרמב"ם (ביאמ"ק ח. י.) שמנה מום דשדרתו עקומה גבי מומין המיוחדים באדם - ח"נ.</w:t>
      </w:r>
    </w:p>
    <w:p w14:paraId="10429F1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דאין לחלק בין אדם לבהמה משום דבהמה יש לה שני כיסין וכו' - פי' אין לומר דלעולם יש למילף ממומין שבגלוי ואינן חוזרין, אך רק לגבי בהמה שיש לה שני כיסין ובחיסרון ביצה אחת יֵראה מום, אבל באדם לא נראה חיסרון ומום ולכך בעינן קרא. ודחי תוס' דהא אפילו אין לו ביצים כלל בעינן למעוטי מקרא.</w:t>
      </w:r>
    </w:p>
    <w:p w14:paraId="66DD0E7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ובעיקר דברי תוס' דחלוקין אדם מבהמה, שלאדם כיס אחד ולבהמה שנים - יעוי' מש"כ מהרי"ט אלגזי (אות נ"ד). וראה עוד ברש"ש כאן.</w:t>
      </w:r>
    </w:p>
    <w:p w14:paraId="4981BDE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י"ל בכה"ג שייך לומר דנשנה בשביל דבר שנתחדש בה - כלומר דבר זה דילפינן במה מצינו ממומין שבגלוי ואינם חוזרין, היה פשוט לגמ' די"ל שנשנה בשביל דבר שנתחדש בו, אך דבר שנכתב בחד מינייהו וחזר ונשנה באידך, זה היה חידוש לגמ' דאף שיש למילף בגזירה שוה חזר ונשנה בשביל דבר שנתחדש - ח"נ.</w:t>
      </w:r>
    </w:p>
    <w:p w14:paraId="115F47B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גרב - וי"ל דמשום דרשא דרבא דלעיל לא מפיק הפנאה מהכא וכו' - ז"ל השטמ"ק (ד') בשם תו"ח "חשיב ליה מופנה לגזירה שוה כיון דלא איצטריך לעיל לדרש דרבא, אלא לדיוקא בעלמא דגרב הוי מומא הא חריץ לא הוי מומא". ועי' ביאור הרש"ש.</w:t>
      </w:r>
    </w:p>
    <w:p w14:paraId="0F4F40E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עוד תירץ התו"ח בשטמ"ק דהוה מצי למכתב שום נגע אחר דמאוסה ודמי לחריץ.</w:t>
      </w:r>
    </w:p>
    <w:p w14:paraId="6E79965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ועי' מים קדושים שדן כיון דאיצטריך גרב להפנאה דהכא, מהיכא יליף רבא דיוקא דלעיל.</w:t>
      </w:r>
    </w:p>
    <w:p w14:paraId="498958D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ד"ה גבן - היינו לת"ק דלקמן [מתני' ע"ב] וכו' אבל לרחב"א דאמר שיש לו שני גבין ושני שדראות שייך שפיר בבהמה - אבל לשיטת הרמב"ם ניחא שמנה גם שני גבין ושני שדראות במומין המיוחדים לאדם בלבד - עי' בדברינו על תוס' לעיל ד"ה הא איכא. </w:t>
      </w:r>
    </w:p>
    <w:p w14:paraId="352192F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ולהכי לא קאמר נמי מרוח אשך דליתיה לרחב"א דאמר כל שמראיו חשוכים - עי' מתני' להלן מד:</w:t>
      </w:r>
    </w:p>
    <w:p w14:paraId="640FA7F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למה לי - תימה למאי דקאמר צריכי דמשמע דלא ילפינן מהדדי מנלן באדם ובקדשים כל מום שבגלוי ואינו חוזר - עי' תירוץ הגהות מצפ"א. וראה קושית מהרי"ט אלגזי (אות נ"ב סק"ו, ד"ה והנה ראיתי), ועי' יד דוד כאן.</w:t>
      </w:r>
    </w:p>
    <w:p w14:paraId="47AB2B8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ויש לומר הואיל וגלי גלי - עי' חזו"א בכורות סי' כ"ו סק"א.</w:t>
      </w:r>
    </w:p>
    <w:p w14:paraId="0CB0FB5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דף מג:</w:t>
      </w:r>
    </w:p>
    <w:p w14:paraId="7CA6D54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גמ'</w:t>
      </w:r>
    </w:p>
    <w:p w14:paraId="2751DA9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מאי איכא בין שאינו שוה בזרעו של אהרן ומשום מראית העין - מבואר כאן ד'מראית העין' ו'אינו שוה בזרעו של אהרן' הן שני פסולין נפרדים. ומתוך כך תמוהים דברי תוס' לעיל לז. (ד"ה מה הפרט) שעשאן אחד - עי' מה שציינתי שם.</w:t>
      </w:r>
    </w:p>
    <w:p w14:paraId="0A3CABC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lastRenderedPageBreak/>
        <w:t>איכא בינייהו עשה:</w:t>
      </w:r>
    </w:p>
    <w:p w14:paraId="5495C21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מחלוקת ראשונים בגירסת הגמ' וביאורה:</w:t>
      </w:r>
    </w:p>
    <w:p w14:paraId="1044927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א.</w:t>
      </w:r>
      <w:r w:rsidRPr="002E6030">
        <w:rPr>
          <w:rFonts w:hint="cs"/>
          <w:spacing w:val="20"/>
          <w:position w:val="6"/>
          <w:rtl/>
        </w:rPr>
        <w:t xml:space="preserve"> רש"י ורגמ"ה פירשו ד'אינו שוה בזרעו של אהרן' הוה לאו הבא מכלל עשה דהוא עשה, משא"כ 'מראית העין' שהוא פסול דרבנן גרידא.</w:t>
      </w:r>
    </w:p>
    <w:p w14:paraId="31B31D4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אבל הרמב"ם (ביאמ"ק ו. ו.) כתב שלוקה גם על מומין שאינו שוה בזרעו של אהרן אלא שלא חילל עבודתו. ותמה המשל"מ הרי אמרו בגמ' דליכא אלא עשה.</w:t>
      </w:r>
    </w:p>
    <w:p w14:paraId="3F77A61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והתוי"ט כתב שדעת הרמב"ם ד'אינו שוה בזרעו של אהרן' הוי לאו גמור הנלמד מדיוקא, ולא הוי לאו הבא מכלל עשה. ועי' מהר"י קורקוס וח"נ שביארו היאך להרמב"ם ילפינן האי לאו מן הפסוקים.</w:t>
      </w:r>
    </w:p>
    <w:p w14:paraId="6C2B335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וגירסת הגמ' אליבא דהרמב"ם - כתב הח"נ דגריס "איכא בינייהו לא תעשה". ומהר"י קורקוס כתב שגירסת הרמב"ם "איכא בינייהו מלקות". ויעוי' חזו"א (בכורות כו. ג.) שכתב שמקור דברי הרמב"ם מן התו"כ כפי גירסת הגר"א.</w:t>
      </w:r>
    </w:p>
    <w:p w14:paraId="505C936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ב.</w:t>
      </w:r>
      <w:r w:rsidRPr="002E6030">
        <w:rPr>
          <w:rFonts w:hint="cs"/>
          <w:spacing w:val="20"/>
          <w:position w:val="6"/>
          <w:rtl/>
        </w:rPr>
        <w:t xml:space="preserve"> כתבו מהר"י קורקוס וח"נ שלהרמב"ם ניחא שנקטה הגמ' דבין מום גמור לשאינו שוה בזרעו של אהרן אין אלא חילול עבודה, ולא נקטה דאיכא נמי לאו ומלקות, אך לפירוש רש"י וגירסתו קשיא. ועי' מש"כ לישב בהגהות מצפ"א.</w:t>
      </w:r>
    </w:p>
    <w:p w14:paraId="0A8F9C5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ג.</w:t>
      </w:r>
      <w:r w:rsidRPr="002E6030">
        <w:rPr>
          <w:rFonts w:hint="cs"/>
          <w:spacing w:val="20"/>
          <w:position w:val="6"/>
          <w:rtl/>
        </w:rPr>
        <w:t xml:space="preserve"> עוד בענין זה - עי' מרכבת המשנה, חסדי דוד (תוספתא בכורות ריש פ"ה), יד דוד, חוות יאיר (קצב. מט.), אבן האזל (ה"א אות ב-ג), ומה שציינו בספר הליקוטים וספר המפתח עהר"מ.</w:t>
      </w:r>
    </w:p>
    <w:p w14:paraId="426D080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 xml:space="preserve">ד. </w:t>
      </w:r>
      <w:r w:rsidRPr="002E6030">
        <w:rPr>
          <w:rFonts w:hint="cs"/>
          <w:spacing w:val="20"/>
          <w:position w:val="6"/>
          <w:rtl/>
        </w:rPr>
        <w:t xml:space="preserve">עוד מבואר מדברי הרמב"ם שמומין המיוחדים לאדם בלבד אף שלוקה עליהם אינו מחלל עבודה. ועי' בדברינו בגמ' לעיל סוף ע"א ד"ה יתר עליהן. </w:t>
      </w:r>
    </w:p>
    <w:p w14:paraId="6BDAA3C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כילון דדמי רישיה לאכלא - רש"י ורגמ"ה פירשו דהיינו שראשו חד מלמעלה. וכן פירשו הכס"מ ומהר"י קורקוס בדעת הרמב"ם (ביאמ"ק ח. א.). אולם הרדב"ז פירש דהיינו שכתב הרמב"ם שם "מי שאמצע קדקדו שוקע למטה", וכך היה צורת כיסוי חבית בזמנו.</w:t>
      </w:r>
    </w:p>
    <w:p w14:paraId="3DC9E6F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לפתא דדמי רישיה לגלגלידא דליפתא תנא וצוארו עומד באמצע ראשו:</w:t>
      </w:r>
    </w:p>
    <w:p w14:paraId="05ADFA9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האם הברייתא מפרשת המשנה?</w:t>
      </w:r>
    </w:p>
    <w:p w14:paraId="7E72D4B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רש"י פירש "דדמי רישיה לגלגלידא דליפתא" היינו שראשו רחב למעלה והולך וצר למטה. וכתב הרדב"ז (ביאמ"ק ח. א.) שמשמע ליה כן לפי דס"ל שברייתא דקתני "וצוארו עומד באמצע ראשו" באה לפרש 'לפתא' דמתני'. וכן משמע מפירוש רגמ"ה.</w:t>
      </w:r>
    </w:p>
    <w:p w14:paraId="1658096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אולם בדעת הרמב"ם שם מפרש הרדב"ז שהברייתא מוסיפה מום אחר שאף הוא בכלל 'לפתן'. וכן איתא גם בגליון שהביא שטמ"ק (ג'). אמנם בהגהות חש"ל על השטמ"ק כתב שמהרמב"ם משמע דהוא פירוש למתני'.</w:t>
      </w:r>
    </w:p>
    <w:p w14:paraId="4A6CF3C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מקבן דדמי רישיה למקבן - עי' פירוש רש"י, ופירוש רגמ"ה, ופירוש הרמב"ם. ועי' חזו"א בכורות סי' כ"ו סק"ז.</w:t>
      </w:r>
    </w:p>
    <w:p w14:paraId="50D0165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ושראשו שקוט מלפניו - רש"י מפרש שראשו משופע לפניו באלכסון. ורגמ"ה מפרש שראשו בולט לפניו. אבל הרמב"ם בפיהמ"ש גורס "ראשו שקוע", ופירש "הוא שיהא דמות ראשו כמי שנתן ידו על גובה ראשו ונתפשט עד שבלטו צדדיו". וכן פירש הכס"מ (ביאמ"ק ח. א.) דברי הרמב"ם שם, ודלא כהרדב"ז.</w:t>
      </w:r>
    </w:p>
    <w:p w14:paraId="59F50E2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הקרח פסול אמר רבא ל"ש אלא שאין לו לאחריו ויש לו לפניו וכו' ואיכא דמתני אסיפא וכו':</w:t>
      </w:r>
    </w:p>
    <w:p w14:paraId="292C90C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האם יש נפקותא בין הלשונות:</w:t>
      </w:r>
    </w:p>
    <w:p w14:paraId="2DBB45B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לגירסת רש"י ופירושו יוצא נפק"מ בין הלשונות בציור שיש לו גם לאחריו וגם לפניו, דללישנא קמא כשר וללישנא בתרא פסול. אבל לגירסת השטמ"ק (ו') אין נפק"מ בין הלשונות, אלא רק האם רבא שנה דבריו על רישא דמתני' או על הסיפא.</w:t>
      </w:r>
    </w:p>
    <w:p w14:paraId="046E370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אבל יש לו בין לאחריו ובין לפניו פסול - כתב בהערות להגריש"א דנראה שאם יגלח את שלפניו יועיל להכשירו. והוא הדין גבי גביני עיניו שוכבין דמתני' לקמן.</w:t>
      </w:r>
    </w:p>
    <w:p w14:paraId="1341CE3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א"ר יוחנן הקרחנין והננסין והזבלגנין פסולין לפי שאינן שוה בזרעו של אהרן:</w:t>
      </w:r>
    </w:p>
    <w:p w14:paraId="5E905F6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א] מדברי ר' יוחנן מבואר שפסול 'קרחנין' הוא משום שאינו שוה בזרעו של אהרן, ור' יהודה בברייתא לקמן סבר שפסולין רק משום מראית העין, ועכ"פ לכולי עלמא אין מחללין עבודה. ומתוך כך תמה שי למורא על הרמב"ן (פרשת ראה, עה"פ לא תשימו קרחה) שכתב וז"ל "יתכן שיהיה המצוה ראשונה בכהנים לאמר שאם היה הכהן מקורח ומגודד אינו ראוי לעבודה כמו שאמר ולא יחללו שם אלההים והנה </w:t>
      </w:r>
      <w:r w:rsidRPr="002E6030">
        <w:rPr>
          <w:rFonts w:hint="cs"/>
          <w:spacing w:val="20"/>
          <w:position w:val="6"/>
          <w:rtl/>
        </w:rPr>
        <w:lastRenderedPageBreak/>
        <w:t>עבודתו מחוללת".</w:t>
      </w:r>
    </w:p>
    <w:p w14:paraId="63A7F8C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 הצפנת פענח (אשות ז. ז.) דן גבי מומי אשה האם לאשה קרחת יש תקנה בפאה נוכרית. וכתב דגבי מומי כהנים ודאי לא מהני כיון דהוי יתור בגדים שפוסל בעבודה. ובהערות להגריש"א תמה דזה פשוט שמום הקבוע בגוף לא מהני לכסותו בבגד, ומה הוצרך לטעם יתור בגדים. וכתב לישב בדוחק דכיון שכל פסול 'קרח'  הוא מטעם שאינו שוה בזרעו של אהרן, היה מקום לומר שעל ידי פאה נוכרית יתוקן פסול זה.</w:t>
      </w:r>
    </w:p>
    <w:p w14:paraId="3E00FE9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והזבלגנין:</w:t>
      </w:r>
    </w:p>
    <w:p w14:paraId="47345F3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פירושי הראשונים:</w:t>
      </w:r>
    </w:p>
    <w:p w14:paraId="3F36ACA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רש"י (כאן, במגילה כד:) מפרש שעיניהם זבות וזולגות מים. וצ"ע א"כ מדוע פסול רק משום שאינו שוה בזרעו של אהרן, הלא לקמן מד. איתא בברייתא דמים הקבועין הוי מום גמור וילפינן מדכתיב "איש עור", ופירש"י במתני' לעיל לח: דהיינו שעיניו נוטפות מים. וביותר קשה לתנא להלן דס"ל לפי האמת שפסול 'זבלגנין' משום מראית העין בלבד.</w:t>
      </w:r>
    </w:p>
    <w:p w14:paraId="2F8B834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וצ"ל דמים הקבועין עיניו נוטפות מים תמיד ואינו רואה [וכן קרי ליה 'כהיותא' - עי' רש"י מד. ד"ה כהיותא, וד"ה אתיא מאיש], משא"כ 'זבלגנין' דהכא שהוא רק משונה מאחרים. ושו"ר כעי"ז בהערות להגריש"א. וראה עוד בדברינו להלן מד. ד"ה דומעות דולפות.</w:t>
      </w:r>
    </w:p>
    <w:p w14:paraId="1637FC2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ברם מדברי רגמ"ה נראה שהיה קשה לו כנ"ל, ופירש 'זבלגנין' בע"א: בפי' ראשון כתב שיש לו לפלוף בעינו, ובפי' שני פירש שיוצא רירו, והכוונה בזה כנראה כדברי הרמב"ם (ביאמ"ק ח. ח.) שכתב "פיו רפוי ורירו יורד מפיו", וביארו הכס"מ ומהר"י קורקוס דהיינו 'זבלגנין' וכדברי הערוך בפירוש שני. וראה עוד חזו"א (בכורות כו. ז.). </w:t>
      </w:r>
    </w:p>
    <w:p w14:paraId="7CD066C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זבלגנין איצטריך ליה לאשמועינן ומהו דתימא משום מראית העין - כן הוא גירסת רש"י שלפנינו, ופירש דמשני תרתי: חדא דאיצטריך לאשמועינן זבלגנין דלא תנן, ועוד הנך נמי איצטריכו לאשמועינן דפסולין משום שאינן שוין בזרעו של אהרן. מיהו שטמ"ק (אות ח' י"ד) גורס ברש"י "מהו דתימא" בלא וי"ו, אך מ"מ מפירש"י מוכח דתרתי משני.</w:t>
      </w:r>
    </w:p>
    <w:p w14:paraId="620517D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ורגמ"ה גורס דמקשה "ולשמעינן זבלגנין" פי' לחודייהו, וחוזר ומתרץ בע"א, דכולהו איצטריך לאשמועינן דפסולין משום שאינו שוה בזרעו של אהרן. וכן הביא הנוסחא בשטמ"ק אות ח'.</w:t>
      </w:r>
    </w:p>
    <w:p w14:paraId="786FC09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והא כל היכא דאיכא מיהדר ומיתנא קא הדר ותני וכו' - לכאורה יש לתרץ דהדר ותני משום דאפסקיה במילי דהוי דאורייתא ולא משום מראית העין - עי' מים קדושים.</w:t>
      </w:r>
    </w:p>
    <w:p w14:paraId="723CFB0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אלא לאפוקי מהא דתניא וכו' - בהגהות מצפ"א הקשה הלא בלאו הכי ס"ל לר' יוחנן הלכה כסתם משנה, ומה צריך להפקיע בהדיא מדעת ר' יהודה. ומים קדושים תירץ דהמשנה סתמה, ויש מקום לפרש דסתמה למר כדאית ליה ולמר כדאית ליה,. ועי' חזו"א (בכורות סי' כ"ו סוף סק"ז).</w:t>
      </w:r>
    </w:p>
    <w:p w14:paraId="2877648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ר' יהודה אומר הכהנים לרבות הקרחנין - הקשה שמן רוקח לדברי הט"ז (יו"ד קי"ז) שאין כח לחכמים לאסור דבר המפורש בתורה להיתר, איך אסרו קרחנין משום מראית העין. ותירץ דדרשא ודקדוק מקרא לא חשיב מפורש בקרא להיתרא.</w:t>
      </w:r>
    </w:p>
    <w:p w14:paraId="075799C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ובעיקר הדרשא - יעוי' מש"כ בשטמ"ק השלם. </w:t>
      </w:r>
    </w:p>
    <w:p w14:paraId="46B35D3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מתני'</w:t>
      </w:r>
    </w:p>
    <w:p w14:paraId="6A0C768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אין לו גבינין או אין לו אלא גבין אחד - הקשה הרש"ש השתא אין לו אלא גבין אחד פסול אין לו גבינין כלל מיבעיא. ותירץ דס"ד אין לו אלא גבין אחד מאוס טפי, ועוד י"ל דפסול טפי כמו 'שרוע' שאין אבריו שוין.</w:t>
      </w:r>
    </w:p>
    <w:p w14:paraId="7B2BE79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זהו גבן האמור בתורה:</w:t>
      </w:r>
    </w:p>
    <w:p w14:paraId="5E5F8D4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 לשון התורה (ויקרא כא. כ.) "או גבן או דק או תבלל בעינו", וביאר הרמב"ן שכולן הם מומין בעין, ונמשכים כולם אל מילת 'בעינו'. ברם אבן עזרא פירש לפי פשוטו של מקרא ש'גבן' הוא מגזרת 'הרים גבנונים', ו'דק' משמעו קצר קומה, ותיבת 'בעינו' קאי רק על 'תבלל'.</w:t>
      </w:r>
    </w:p>
    <w:p w14:paraId="12BCA4E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 יש לעיין מהו שהדגישה המשנה כאן ולהלן מד: גבי מרוח אשך "זהו האמור בתורה" - עי' בדברינו לעיל סוף ע"א ד"ה יתר עליהן.</w:t>
      </w:r>
    </w:p>
    <w:p w14:paraId="6A0F1B4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גמ'</w:t>
      </w:r>
    </w:p>
    <w:p w14:paraId="6095E86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ורמינהו גבן שיש לו גבינין הרבה:</w:t>
      </w:r>
    </w:p>
    <w:p w14:paraId="7200A18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מחלוקת רש"י והרמב"ם וביאורה:</w:t>
      </w:r>
    </w:p>
    <w:p w14:paraId="1D42E05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lastRenderedPageBreak/>
        <w:t xml:space="preserve">פירש רש"י ששתי גבות עיניו מצטרפות. אולם הרמב"ם בפיהמ"ש ובהלכותיו (ביאמ"ק ח. ד.) פירש שיש לו יותר משני גבינים. וביאר הרדב"ז שהרמב"ם קשה לו פירוש רש"י דהלא הרבה בני אדם גביניהם מחוברין, ואדרבה אומרים קצת בני אדם שהוא יופי לאדם. ולרש"י היה קשה פירוש הרמב"ם דאינו מצוי מי שיש לו יותר משני גבינים. </w:t>
      </w:r>
    </w:p>
    <w:p w14:paraId="29A61B8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אמר רבא זהו מדרש או גבן - לכאורה צ"ע הרי המשנה לא הזכירה מילת 'או' והיכן זה רמוז במשנה - עי' רש"ש שכוונת היתור 'או' לדרוש תיבת 'גבן' עצמו בשני מובנים. וכעי"ז פירשו הרדב"ז מהר"י קורקוס בדעת הרמב"ם (ביאמ"ק ח. ד.) שנקט לשון המשנה. וראה עוד חזו"א (בכורות כו. ה.).</w:t>
      </w:r>
    </w:p>
    <w:p w14:paraId="647B491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וא"ל שימי את - פירש רש"י "חכם גדול כמותך אינו יודע לתרץ מתניתין". ורש"י בנדה כד. פירש "משום דבר בריה הוה וקאמר הכי משום חביבותיה כלומר אתה יודע להשיבני". ועוד הביא רש"י שם [וכן במנחות כט. קי.] יש מפרשים שרב לא היה מסתכל חוץ לד' אמות ולא היה רואהו, ודחה רש"י דלא מצינו שאמר רב כך לשום אדם אלא לשימי בלבד.</w:t>
      </w:r>
    </w:p>
    <w:p w14:paraId="68B0980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אלא בששדרתו עקומה - הרמב"ם (ביאמ"ק ח. י.) מנה ששדרתו עקומה בהדי מומין המיוחדים לאדם. אולם מתוס' לעיל ע"א (ד"ה הא וד"ה גבן) מוכח דסברי שהוא מום גם בבהמה - עי' בדברינו על תוס' הנ"ל.</w:t>
      </w:r>
    </w:p>
    <w:p w14:paraId="59C6259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ובלקוטי הלכות (עין משפט אות פ') תמה על הרמב"ם אמאי לא נילף בהמה מאדם. וראה בחזו"א (סי' כ"ו סוף סק"ה).</w:t>
      </w:r>
    </w:p>
    <w:p w14:paraId="219D80F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מתני'</w:t>
      </w:r>
    </w:p>
    <w:p w14:paraId="3268DBB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החרום _190פסול - ביאור תיבת 'חרום': כתב הרמב"ן עה"ת (ויקרא כא. יח.) וז"ל "ולשון 'חרום' מלשון כל חרם אשר יחרם וכו' ענין חורבן, ויקרא חרום כי החוטם הדרת פנים כמו שאמרו אין מעידין אלא על פרצוף פנים עם החוטם, ואשר אין חוטמו כתואר בני אדם צורתו חרבה".</w:t>
      </w:r>
    </w:p>
    <w:p w14:paraId="7BC1FBD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ונשרו ריסי עיניו פסול - לשון הרמב"ם (ביאמ"ק ח. ה.) "שאין לו שער כלל בריסי עיניו", ודקדק בלקוטי הלכות (עין משפט אות נ') שאפילו לא היה לו כלל מתחילה.</w:t>
      </w:r>
    </w:p>
    <w:p w14:paraId="5BE6F9F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גמ'</w:t>
      </w:r>
    </w:p>
    <w:p w14:paraId="4711300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חוטמו סולד חוטמו בולם:</w:t>
      </w:r>
    </w:p>
    <w:p w14:paraId="796D7E6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פירושי הראשונים:</w:t>
      </w:r>
    </w:p>
    <w:p w14:paraId="7897E04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א.</w:t>
      </w:r>
      <w:r w:rsidRPr="002E6030">
        <w:rPr>
          <w:rFonts w:hint="cs"/>
          <w:spacing w:val="20"/>
          <w:position w:val="6"/>
          <w:rtl/>
        </w:rPr>
        <w:t xml:space="preserve"> רש"י מפרש ד'חוטמו סולד' היינו קצר באורכו, ו'חוטמו בולם' היינו שנסתמו נקביו. והנה לעיל מ: גבי 'פיו בלום' פירש"י דהיינו קצר, אולם יש במשמעות 'בלום' גם קצר וגם סתום - עי' תוס' לעיל מ: ד"ה פיו בלום.</w:t>
      </w:r>
    </w:p>
    <w:p w14:paraId="7584FFE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והרדב"ז (ביאמ"ק ח. ז.) תמה על פירש"י דהא חוטמו קצר כלול במתני' להלן מד."חוטמו גדול מאבריו או קטן מאבריו" - עי' מש"כ לישב. וראה עוד חזו"א (בכורות כו. ח.).</w:t>
      </w:r>
    </w:p>
    <w:p w14:paraId="0A5A2C9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ב.</w:t>
      </w:r>
      <w:r w:rsidRPr="002E6030">
        <w:rPr>
          <w:rFonts w:hint="cs"/>
          <w:spacing w:val="20"/>
          <w:position w:val="6"/>
          <w:rtl/>
        </w:rPr>
        <w:t xml:space="preserve"> רגמ"ה פירש ד'סולד' היינו שנכפף ראש חוטמו למעלה.</w:t>
      </w:r>
    </w:p>
    <w:p w14:paraId="406D777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ג.</w:t>
      </w:r>
      <w:r w:rsidRPr="002E6030">
        <w:rPr>
          <w:rFonts w:hint="cs"/>
          <w:spacing w:val="20"/>
          <w:position w:val="6"/>
          <w:rtl/>
        </w:rPr>
        <w:t xml:space="preserve"> בדעת הרמב"ם (ביאמ"ק ח. ו.) פירש מהר"י קורקוס שמפרש 'חוטמו סולד' היינו עקום, ובמקום 'חוטמו בולם' גירסת הרמב"ם 'חוטמו בולט'. וראה עוד חסדי דוד (תוספתא בכורות פ"ה ה"א), וחזון יחזקאל שם (ד"ה סולד).</w:t>
      </w:r>
    </w:p>
    <w:p w14:paraId="428C1B0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ר"י אומר אין חרום אלא הכוחל שתי עיניו כאחת אמרו לו הפלגת:</w:t>
      </w:r>
    </w:p>
    <w:p w14:paraId="13F64B8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לענין הלכה:</w:t>
      </w:r>
    </w:p>
    <w:p w14:paraId="6ABCBF1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הרמב"ם (ביאמ"ק ח. ז.) פסק כרבנן דאע"פ שאינו כוחל שתי עיניו כאחת. ותמה הכס"מ אמאי לא פסק כסתם מתני' שנקטה כר' יוסי, ותירץ דאפשר מפני ששנויה בברייתא בלשון תימה 'הפלגת' משמע דלאו סברא הוא, ולכך הביאו בגמ' ברייתא זו לגלות דלא קי"ל כסתם מתני'.</w:t>
      </w:r>
    </w:p>
    <w:p w14:paraId="65FC3DB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וראה במהר"י קורקוס שדוחק לפרש אליבא דהרמב"ם גם משנתינו שלא תסתור לדברי רבנן. וראה עוד חזו"א (בכורות כו. ח.).</w:t>
      </w:r>
    </w:p>
    <w:p w14:paraId="18D82CD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רש"י</w:t>
      </w:r>
    </w:p>
    <w:p w14:paraId="383DC12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מאחוריו - שגובה ראשו חסר מאחוריו - גירסת ס"א בשטמ"ק "חדוד מאחוריו" צ"ע, דא"כ מהו דמפרש "שקיל פיסא".</w:t>
      </w:r>
    </w:p>
    <w:p w14:paraId="3428993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ואיכא דמתני - אבל יש לו נמי לפניו פסול וכ"ש שאין לו כלל - כעי"ז גירסת שטמ"ק (ז') בגמ', אך רש"י משמע דלא גרס "וכ"ש שיש לו לפניו ואין לו לאחריו".</w:t>
      </w:r>
    </w:p>
    <w:p w14:paraId="148B945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זבלגנין - שעיניהם זבות וזולגות מים - עי' בדברינו בגמ' ד"ה והזבלגנין.</w:t>
      </w:r>
    </w:p>
    <w:p w14:paraId="49C6F65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lastRenderedPageBreak/>
        <w:t>ד"ה הכהנים - וערכו בני אהרן הכהנים וכו' על פסוק זה מצאתיה בתורת כהנים - עי' רגמ"ה דמייתי קרא אחר.</w:t>
      </w:r>
    </w:p>
    <w:p w14:paraId="70E569E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שגביניו שוכבין - ששערות גביניו גדולים ומוטלין על פניו - שטמ"ק מגיה "על עיניו", וכן הוא ברש"י לקמן מד. ד"ה שכבנא, וכן הוא כאן ברגמ"ה, וכ"כ הרמב"ם בפיהמ"ש "ששיער גביניו רב עד שמגיע אל עפעפי עיניו".</w:t>
      </w:r>
    </w:p>
    <w:p w14:paraId="2C1CBE4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זהו מדרש - ור' דוסא פליג עליה ולא דריש או - צ"ע מדוע פירש כן, והא שפיר יש לפרש דר' דוסא מפרש דגבן האמור בתורה זהו שגביניו מחוברין, ודריש 'או' לרבות שגביניו ארוכין ושוכבין על עיניו. שו"ר שעמד בזה בהערות להגריש"א - עי' בדבריו.</w:t>
      </w:r>
    </w:p>
    <w:p w14:paraId="65BB767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שימי את - חכם גדול כמותך אינו יודע לתרץ מתני' - עי' בדברינו בגמ' ד"ה וא"ל שימי את.</w:t>
      </w:r>
    </w:p>
    <w:p w14:paraId="63BD800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ריסי עיניו - שערות שבבת עיניו - ריעב"ץ גרס "שבגבות עיניו", ודלא כתוס' שפירשו שערות שבעפעפים. והקשה לפירוש זה דלא נתפרש דין הגבות שבעין. ותמוה טובא הלא זה מימרא דת"ק במשנה דלעיל "אין לו גבינין". וגירסא שלפנינו "שבבת עיניו" ניחא דהיינו שבעפעפים. וכן פירש"י בסנהדרין קד: (ד"ה ריסי עיניו) "שער שבבת העין".</w:t>
      </w:r>
    </w:p>
    <w:p w14:paraId="77E6B9C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סולד - שקצר באורכו. בולם נסתמו נקביו - יעוי' בדברינו בגמ' ד"ה חוטמו סולד.</w:t>
      </w:r>
    </w:p>
    <w:p w14:paraId="6973056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תוס'  </w:t>
      </w:r>
    </w:p>
    <w:p w14:paraId="7CA40E8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אמר רבא - יש גירסא אחרת בספרים - עי' שטמ"ק אות ו'.</w:t>
      </w:r>
    </w:p>
    <w:p w14:paraId="3CCE020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בבהמה - פי' בקונטרס דלא מהני ליה שחיטה מטעם נפל משמע דאיירי כשיצא לאויר העולם וא"א לומר כן וכו' - תוס' דוחים פירש"י בתרתי: חדא מה שפירש דמימרא דרב מיירי כשנולד ומשום נפל, דהיאך בגמ' דנדה מוכח דרב ושמואל פליגי בהא כשנמצא במעי אמו אבל כשיצא לחוץ לכו"ע אסור. ועוד פליג ר"ת על פירש"י בנדה שמפרש פירכת הגמ' שם ממתני' דפריך בין לרב ובין לשמואל, אבל ר"ת מוכיח מסוגיין דלרב דוקא פריך.</w:t>
      </w:r>
    </w:p>
    <w:p w14:paraId="4631586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ובישוב פירש"י - יעוי' ברשב"א, ערוך לנר, וחי' חתם סופר בנדה שם, וח"נ ושי למורא בסוגיין.</w:t>
      </w:r>
    </w:p>
    <w:p w14:paraId="6E1963A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סכי שמש - וסכי הוא לשון חסוכי שמש שנמנע ממנו אור השמש - הגהות ריעב"ץ מפרש שהוא לשון 'הסתכלות' כמו 'שסכין ביופיה', וקרי ליה רואה השמש בלשון סגי נהור.</w:t>
      </w:r>
    </w:p>
    <w:p w14:paraId="5F10B74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וראה עוד שטמ"ק השלם.</w:t>
      </w:r>
    </w:p>
    <w:p w14:paraId="1F545F9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ושנשרו - שרגילין להיות נושרין מרוב דמעה כי ההוא דר"ג בחלק - רש"י שם (ד"ה ריסי עיניו) פירש דלא נשרו שערותם, אלא נפלו ונכפלו על העין מרוב דמעות.</w:t>
      </w:r>
    </w:p>
    <w:p w14:paraId="02E3BED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וזימנין דקרי ריס העור המקיף את העין - הרש"ש כתב דאף כאן יש לפרש דהכוונה על העור המקיף את העין - עי' בדבריו.</w:t>
      </w:r>
    </w:p>
    <w:p w14:paraId="761CB3D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דף מד.</w:t>
      </w:r>
    </w:p>
    <w:p w14:paraId="462C1D5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גמ' </w:t>
      </w:r>
    </w:p>
    <w:p w14:paraId="256F7D0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אלא שתי עיניו למעלה דקיימן למעלה - פירש"י בגובה המצח. והנה ברשב"א חולין צב: איתא דאיטר פסול לעבודה מפני שהימין שלו אינו במקומו [עי' בדברינו לקמן מה: ד"ה ת"ר איטר], ומתוך כך הקשה ראשית בכורים כיון שהעינים שלא במקומן יחשב מום גמור לחלל עבודה, ואמאי פסול רק משום שאינו שוה בזרעו של אהרן - עי' בדבריו.</w:t>
      </w:r>
    </w:p>
    <w:p w14:paraId="411C8C9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ורואה את החדר ואת העליה כאחת או שמדבר עם חבירו ואחר אומר לי רואה:</w:t>
      </w:r>
    </w:p>
    <w:p w14:paraId="7F4AAA9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צ"ע דהיינו הך?</w:t>
      </w:r>
    </w:p>
    <w:p w14:paraId="6E802B7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כתב הח"נ שמדברי הרמב"ם בפיהמ"ש וכן בהלכותיו (ביאמ"ק ח. ו.) נראה שגורס "והוא שמדבר עם חבירו" וכו'.</w:t>
      </w:r>
    </w:p>
    <w:p w14:paraId="46114E5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ולגירסא שלפנינו - כתב לקוטי הלכות (עין משפט אות ת') דרואה החדר ועליה כאחת היינו שטבע עיניו כך הוא, ומדבר עם חבירו ואחר אומר לי רואה הוא על ידי עיוות עיניו.</w:t>
      </w:r>
    </w:p>
    <w:p w14:paraId="20F69FF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ואי כתב רחמנא איש משום דלא קא חזי כלל אבל מחסורייתא לא:</w:t>
      </w:r>
    </w:p>
    <w:p w14:paraId="3064A4F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נחלשה ראייתו מאליה האם הוי מום, ודין 'משקפיים' לענין יתור בגדים:</w:t>
      </w:r>
    </w:p>
    <w:p w14:paraId="2018B14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פירשו רש"י ורגמ"ה ד'מחסורייתא' היינו שחסרה קצת ראייתו. ויש לעיין האם פסול דוקא שחסרה ראייתו מחמת סיבה כגון דוק בעינו, או אף שראייתו נחלשה מאליה כמצוי טובא האידנא. וראיתי באילת השחר (זבחים יט.) שנקט דמה שנחלשה ראייתו </w:t>
      </w:r>
      <w:r w:rsidRPr="002E6030">
        <w:rPr>
          <w:rFonts w:hint="cs"/>
          <w:b/>
          <w:bCs/>
          <w:spacing w:val="20"/>
          <w:position w:val="6"/>
          <w:rtl/>
        </w:rPr>
        <w:t>מעט</w:t>
      </w:r>
      <w:r w:rsidRPr="002E6030">
        <w:rPr>
          <w:rFonts w:hint="cs"/>
          <w:spacing w:val="20"/>
          <w:position w:val="6"/>
          <w:rtl/>
        </w:rPr>
        <w:t xml:space="preserve"> לא נעשה בעל מום. משמע דאם נחלשה הרבה הוי מום.</w:t>
      </w:r>
    </w:p>
    <w:p w14:paraId="6E56CB8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lastRenderedPageBreak/>
        <w:t>ואגב אורחא יש לעיין האם 'משקפיים' הוו יתור בגדים דפוסל עבודה. ודבר זה תלוי לכאורה האם כלי מתכות חשיב 'בגד', ותליא בפלוגתת ראשונים ואחרונים האם הציץ נחשב מבגדי כהונה - יעוי' אבן עזרא, בעל הטורים, רבינו בחיי, וכלי יקר (שמות כח. ד.) שנקטו שאינו מבגדי כהונה. ולעומת זאת בתוס' נזיר נד: (ד"ה ת"ש), ובתוס' הרא"ש שם, וכן הרמב"ן ב"ב כ:, והר"ש אהלות (א. ב.), וריטב"א שבת סג: (ד"ה מציץ), וכן אור החיים (שמות שם)  נקטו דהוא מבגדי כהונה.</w:t>
      </w:r>
    </w:p>
    <w:p w14:paraId="12CC1F1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וגם תלוי הדבר אי בעינן דוקא בגד ג' על ג' - יעוי' בזה במקדש דוד (קדשים לו. א., ד"ה אמרינן ביומא), ובאילת השחר זבחים יט:</w:t>
      </w:r>
    </w:p>
    <w:p w14:paraId="3BD09B3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זגדיין מחוי רב הונא חד מדידן וחד מדידהו ואיקפד רב יהודה:</w:t>
      </w:r>
    </w:p>
    <w:p w14:paraId="4CDFE7E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פירושי הראשונים:</w:t>
      </w:r>
    </w:p>
    <w:p w14:paraId="44D1192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א.</w:t>
      </w:r>
      <w:r w:rsidRPr="002E6030">
        <w:rPr>
          <w:rFonts w:hint="cs"/>
          <w:spacing w:val="20"/>
          <w:position w:val="6"/>
          <w:rtl/>
        </w:rPr>
        <w:t xml:space="preserve"> רש"י פירש עינו אחת כשלי והשניה כרב יהודה היושב כנגדו.</w:t>
      </w:r>
    </w:p>
    <w:p w14:paraId="24BE035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ב.</w:t>
      </w:r>
      <w:r w:rsidRPr="002E6030">
        <w:rPr>
          <w:rFonts w:hint="cs"/>
          <w:spacing w:val="20"/>
          <w:position w:val="6"/>
          <w:rtl/>
        </w:rPr>
        <w:t xml:space="preserve"> ר"ת בתוס' פירש דעיניו דרב הונא היו קטנות משאר בני אדם, ושל רב יהודה גדולות משאר בני אדם, והיינו שינוי דעינו אחת גדולה ואחת קטנה [ועי' בדברינו על תוס'], ולדבריו ניחא טפי שאינו פגיעה כ"כ ברב יהודה שהרי גם כלפי עצמו קאמר שעינו קטנה משאר בני אדם, ואעפ"כ איקפד רב יהודה.</w:t>
      </w:r>
    </w:p>
    <w:p w14:paraId="28941B1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ג.</w:t>
      </w:r>
      <w:r w:rsidRPr="002E6030">
        <w:rPr>
          <w:rFonts w:hint="cs"/>
          <w:spacing w:val="20"/>
          <w:position w:val="6"/>
          <w:rtl/>
        </w:rPr>
        <w:t xml:space="preserve"> רגמ"ה מפרש "חדא מדידן" היינו ככל בני אדם שעיניהם בריאות, ו"חדא מדידהו" היינו בני אדם בעלמא שעיניהם משונות, והא דאיקפד רב יהודה לפי שגם הוא היה זגדום כזה. </w:t>
      </w:r>
    </w:p>
    <w:p w14:paraId="54DF46E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הצירן עיניו תרוטות וצירניות דומעות דולפות טורדות - כתב הרדב"ז (ביאמ"ק ח. ו.) דכל הנך "תרוטות צירניות דומעות" וכו' הן בכלל "הצירן" דתנן במתני', והוסיף דנראה שהוא מלשון ציר של דלת שהוא עגול, ומלשון ציר של דגים, והוא הדולף מן העין תדיר.</w:t>
      </w:r>
    </w:p>
    <w:p w14:paraId="14B0AD3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תרוטות וצירניות:</w:t>
      </w:r>
    </w:p>
    <w:p w14:paraId="58F1FCE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פירושי הראשונים:</w:t>
      </w:r>
    </w:p>
    <w:p w14:paraId="567F452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א.</w:t>
      </w:r>
      <w:r w:rsidRPr="002E6030">
        <w:rPr>
          <w:rFonts w:hint="cs"/>
          <w:spacing w:val="20"/>
          <w:position w:val="6"/>
          <w:rtl/>
        </w:rPr>
        <w:t xml:space="preserve"> רש"י מפרש דעיניו 'תרוטות' היינו עגולות, ו'צירניות' עגולות יותר מתרוטות. ועי' תוס' הא כיון דתנא קילתא כל שכן חמירתא.</w:t>
      </w:r>
    </w:p>
    <w:p w14:paraId="6B8C442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ב.</w:t>
      </w:r>
      <w:r w:rsidRPr="002E6030">
        <w:rPr>
          <w:rFonts w:hint="cs"/>
          <w:spacing w:val="20"/>
          <w:position w:val="6"/>
          <w:rtl/>
        </w:rPr>
        <w:t xml:space="preserve"> ברגמ"ה משמע ד'תרוטות' היינו שגוף העין עגול, ו'צירניות' היינו שמושב העין עגול. ויש לעיין דהנה בסוגיין מבואר דעגול הוא פסול בעין, ואילו לעיל דף מ. אמרינן דבהמה שגלגל עינה עגול כשל אדם הוי מום, משמע דבאדם אורחיה הוא. וביאר החזו"א (בכורות כו. ח., ד"ה ויש לעיין) דלגבי בהמה חשיבא עינו של אדם עגולה, אבל גם עינו של אדם משוכה קצת ואינה עגולה ממש.</w:t>
      </w:r>
    </w:p>
    <w:p w14:paraId="7F1F705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ג.</w:t>
      </w:r>
      <w:r w:rsidRPr="002E6030">
        <w:rPr>
          <w:rFonts w:hint="cs"/>
          <w:spacing w:val="20"/>
          <w:position w:val="6"/>
          <w:rtl/>
        </w:rPr>
        <w:t xml:space="preserve"> הרמב"ם (ביאמ"ק ח. ה.) הזכיר "מי שעפעפיו סגורות מעט ואינן נפתחות הרבה כשאר בני אדם". וכתב הכס"מ דמפרש דהיינו 'תרוטות' וכדעת הערוך. וכן נקט מהר"י קורקוס, ופירש ד'צירניות' לדעת הרמב"ם היינו עגולות, והוסיף שכן משמע בשבת לא. "ומפני מה עיניהם של תרמודים תרוטות מפני שדרים בין החולות", והיינו שאין נפתחות עיניהם כל כך. אולם הרדב"ז פירש דהיינו 'צירניות' ומלשון צר. וראה עוד לקוטי הלכות (עין משפט אות ז').  </w:t>
      </w:r>
    </w:p>
    <w:p w14:paraId="7425DAA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דומעות דולפות טורדות:</w:t>
      </w:r>
    </w:p>
    <w:p w14:paraId="6B41134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פירושי הראשונים:</w:t>
      </w:r>
    </w:p>
    <w:p w14:paraId="3A8E4F7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א.</w:t>
      </w:r>
      <w:r w:rsidRPr="002E6030">
        <w:rPr>
          <w:rFonts w:hint="cs"/>
          <w:spacing w:val="20"/>
          <w:position w:val="6"/>
          <w:rtl/>
        </w:rPr>
        <w:t xml:space="preserve"> רש"י מפרש שכל אלו עיניהם דומעות זה יותר מזה. וכן פירשו תוס', וביארו דקמ"ל שאין נפסלין משום מום אלא משום דאין שוה בזרעו של אהרן. וא"כ היינו 'זבלגנין' דלעיל מג: דפירש"י שעיניהם זבות וזולגות מים. וצ"ל דשאני ממים הקבועים דלעיל דהוי מום גמור דאינו רואה בעיניו - עי' בדברינו לעיל מג: ד"ה והזבלגנין.</w:t>
      </w:r>
    </w:p>
    <w:p w14:paraId="008B174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ב.</w:t>
      </w:r>
      <w:r w:rsidRPr="002E6030">
        <w:rPr>
          <w:rFonts w:hint="cs"/>
          <w:spacing w:val="20"/>
          <w:position w:val="6"/>
          <w:rtl/>
        </w:rPr>
        <w:t xml:space="preserve"> רגמ"ה הביא יש מפרשים ד'טורדות' היינו שאין יכול לעצום עיניו אלא בטורח גדול. וכן פירשו הכס"מ ומהר"י קורקוס דברי הרמב"ם (ביאמ"ק ח. ה.), ודלא כרדב"ז.  </w:t>
      </w:r>
    </w:p>
    <w:p w14:paraId="73095F4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ג.</w:t>
      </w:r>
      <w:r w:rsidRPr="002E6030">
        <w:rPr>
          <w:rFonts w:hint="cs"/>
          <w:spacing w:val="20"/>
          <w:position w:val="6"/>
          <w:rtl/>
        </w:rPr>
        <w:t xml:space="preserve"> מסורת הש"ס (ג') הביא פירוש הערוך שפותח וסוגר עיניו ואינו דומם אלא בטירדה. אמנם לפירש"י עפ"י גירסת השטמ"ק (כ"ד) היינו 'זויר' ששנינו בסמוך.</w:t>
      </w:r>
    </w:p>
    <w:p w14:paraId="4999082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זויר דמזור עיניה:</w:t>
      </w:r>
    </w:p>
    <w:p w14:paraId="0ED9973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פירושי הראשונים:</w:t>
      </w:r>
    </w:p>
    <w:p w14:paraId="4C8A8F1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בדברי רש"י גרס השטמ"ק (כ"ד) שני פירושים: חדא שאין עיניו נחות אלא משוטטות. אי נמי שעוצם ופותח כל שעה [ועי' בדיבור הקודם]. ורגמ"ה פירש שמצומדים עיניו. והרמב"ם (ביאמ"ק ח. ו.) כתב "מי שעיניו מוזרות והן יוצאות כעיני הנמר, וכמי שהוא מסתכל בעת שכועס כעס הרבה". ומהר"י </w:t>
      </w:r>
      <w:r w:rsidRPr="002E6030">
        <w:rPr>
          <w:rFonts w:hint="cs"/>
          <w:spacing w:val="20"/>
          <w:position w:val="6"/>
          <w:rtl/>
        </w:rPr>
        <w:lastRenderedPageBreak/>
        <w:t xml:space="preserve">קורקוס שם הביא פירוש הערוך שמנומרים עיניו.  </w:t>
      </w:r>
    </w:p>
    <w:p w14:paraId="7AA0401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לא קשיא הא דאשתיור גרדומי הא דלא אשתיור גרדומי - פירש"י דמתני' שפסלה רק משום מראית העין מיירי דאשתייר גרדומי והיינו שורשי השערות, וברייתא דהוי מום מיירי דלא אשתייר. וצ"ע רגמ"ה שפירש איפכא.</w:t>
      </w:r>
    </w:p>
    <w:p w14:paraId="70C7B14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מתני'</w:t>
      </w:r>
    </w:p>
    <w:p w14:paraId="37E90BF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גופו גדול מאבריו או קטן מאבריו - פירש רש"י ד'אבריו' היינו כגון ידיו רגליו ושוקיו. וביאר החזו"א (בכורות כו. ט.) שבכלל מתני' דהכא לא נכלל עיניו גדולות או קטנות, וכן אזניו גדולות וקטנות, או שקוט ושמוט דלעיל דפסולן נמי משום גדול או קטן, לפי דמתני' מיירי באברים הקבועים לעולם לפי שיעור הגוף כמו ידיו ורגליו, אבל עינים ואזנים ואברי הזרע והצואר אין להם קביעות לפי ערך הגוף, אלא גודלן משתנה איש מחבירו, הלכך ניתן להם שיעור אחר אימתי מיקרי שינוי ליחשב מום.  </w:t>
      </w:r>
    </w:p>
    <w:p w14:paraId="027D09D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חוטמו גדול מאבריו - מפרש בגמ' כאצבע קטנה, וביאור הדבר עי' בדברינו בגמ' ד"ה חוטמו גדול. </w:t>
      </w:r>
    </w:p>
    <w:p w14:paraId="11EED09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והצומם כל שאזניו דומות לספוג - רש"י ורע"ב מפרשים שהן כווצות וסתומות. והרמב"ם (ביאמ"ק ח. ג.) וכן תפא"י (יכין אות ל') פירשו שאוזניו נפוחות דומות לספוג. וביאר התוי"ט שהרמב"ם הבין 'דומות לספוג' שמלא מים, ורש"י הבין 'דומות לספוג' שנתייבש ונכווץ.</w:t>
      </w:r>
    </w:p>
    <w:p w14:paraId="11C55B7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ושנשרו שיניו פסול מפני מראית הען - עי' תוס' לעיל לז. (ד"ה מה) מאי טעמא נשרו שיניו לא חשיב מום שבגלוי ואינו חוזר.</w:t>
      </w:r>
    </w:p>
    <w:p w14:paraId="5B52EBE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גמ'</w:t>
      </w:r>
    </w:p>
    <w:p w14:paraId="1731BB1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אמר רב משה רבינו עשר אמות היה:</w:t>
      </w:r>
    </w:p>
    <w:p w14:paraId="69E2381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כיצד היה משה עובד במשכן?</w:t>
      </w:r>
    </w:p>
    <w:p w14:paraId="268EBE0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א.</w:t>
      </w:r>
      <w:r w:rsidRPr="002E6030">
        <w:rPr>
          <w:rFonts w:hint="cs"/>
          <w:spacing w:val="20"/>
          <w:position w:val="6"/>
          <w:rtl/>
        </w:rPr>
        <w:t xml:space="preserve"> הקשה בשטמ"ק השלם בשם הר"י מפרי"ש, הרי המשכן היה גובהו עשר אמות ואיך היה משה שגובהו עשר אמות עובד שם בימי המילואים, או למ"ד ששימש ארבעים שנה בכהונה גדולה (זבחים קב.). ואין לומר שהיה כופף עצמו, דא"כ נמצא שבגדיו נגררים בשעת עבודה ובעינן 'מדו בד' שיהא כמידתו שלא יחסר ולא יותיר. ומסיק דצ"ל שהיה כופף מעט. וראה שם בהערת המהדיר.</w:t>
      </w:r>
    </w:p>
    <w:p w14:paraId="4D1D973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[ובמושב זקנים לבעלי התוס' (סו"פ תרומה) הקשו נמי ללישנא בשבת צב. דהלוים היו גבוהים י' אמות איך היה נכנס אהרן למשכן לעבודה, ואין לומר שהיה כופף ראשו דאין עובדים כך אפילו לפני מלך בשר ודם].</w:t>
      </w:r>
    </w:p>
    <w:p w14:paraId="033F166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ב.</w:t>
      </w:r>
      <w:r w:rsidRPr="002E6030">
        <w:rPr>
          <w:rFonts w:hint="cs"/>
          <w:spacing w:val="20"/>
          <w:position w:val="6"/>
          <w:rtl/>
        </w:rPr>
        <w:t xml:space="preserve"> ויש לעיין בהא דפשיטא לשטמ"ק בסוגיין דאין הכהן יכול להתכופף בשעת עבודה לפי שאין הבגדים כמידתו, מלבד שצ"ע מסברא דהלא הבגדים עצמן שפיר כתיקונם אלא שהגברא מתכופף, גם צ"ע הלא כהן גדול ביום הכיפורים היה נותן הדם על מזבח הזהב, ואיתא ביומא נח: שהיה מתכופף ומחטא עד לרצפה, ובפרט למ"ד במקומו עומד ומחטא צריך להתכופף טובא. וצ"ל דכוונת השטמ"ק דלהיות כפוף דרך קבע במקום שא"א כלל לזקוף הוי חיסרון ב'מדו בד'. </w:t>
      </w:r>
    </w:p>
    <w:p w14:paraId="264B968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ג.</w:t>
      </w:r>
      <w:r w:rsidRPr="002E6030">
        <w:rPr>
          <w:rFonts w:hint="cs"/>
          <w:spacing w:val="20"/>
          <w:position w:val="6"/>
          <w:rtl/>
        </w:rPr>
        <w:t xml:space="preserve"> והא דלא הקשה השטמ"ק שעבודה בכפיפה הוא חיסרון בדרך שירות, צ"ל דהיינו דוקא שינוי גדול כגון נתלה וקיבל דם [זבחים כו.], או עומד על גבי רגל חבירו [יומא נח., תוס' זבחים קי.].</w:t>
      </w:r>
    </w:p>
    <w:p w14:paraId="3CDAB7D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ד.</w:t>
      </w:r>
      <w:r w:rsidRPr="002E6030">
        <w:rPr>
          <w:rFonts w:hint="cs"/>
          <w:spacing w:val="20"/>
          <w:position w:val="6"/>
          <w:rtl/>
        </w:rPr>
        <w:t xml:space="preserve"> מיהו יש לעיין מהיכא פשיטא לשטמ"ק שחלוק לבן ששימש משה בימי המלואים (ע"ז לד.) יש עליו דין 'מדו כמדתו', והרי אינו מבגדי כהונה. </w:t>
      </w:r>
    </w:p>
    <w:p w14:paraId="2DCAF10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ה.</w:t>
      </w:r>
      <w:r w:rsidRPr="002E6030">
        <w:rPr>
          <w:rFonts w:hint="cs"/>
          <w:spacing w:val="20"/>
          <w:position w:val="6"/>
          <w:rtl/>
        </w:rPr>
        <w:t xml:space="preserve"> ובביאור ענין זה דגובהו של משה היה עשר אמות - יעוי' מהר"ל בבאר הגולה (באר ה' גבורות השם פי"ח) שהאריך דמשה רבינו לא היה אדם פרטי אלא שיעור קומתו כנגד כלל ישראל.</w:t>
      </w:r>
    </w:p>
    <w:p w14:paraId="5D8D1EB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אם כן עשיתו למשה רבינו בעל מום דתנן גופו גדול מאבריו או קטן מאבריו:</w:t>
      </w:r>
    </w:p>
    <w:p w14:paraId="09E01A6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א] כעי"ז מקשה הגמ' בסוטה יב: גבי קולו כנער. והקשה בחי' הגרי"ז התינח התם מקשה שפיר משום דמשה לוי היה ופסול בקול, אבל הכא מה אכפת לן בשאר מומין שלא פוסלין בלויים. ותירץ משום דמשה שימש גם בכהונה גדולה [בימי המלואים או כל ארבעים שנה - עי' בדיבור הקודם]. עוד תירץ דמקשה משום דקי"ל שסנהדרין צריכים להיות מנוקים ממום וילפינן ממשה [סנהדרין לו:]. </w:t>
      </w:r>
    </w:p>
    <w:p w14:paraId="7562165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וכעין תירוצו השני פירשו גם העיון יעקב בסוטה שם, ובשו"ת חתם סופר (או"ח סי' י"ב ד"ה ואגב, אהע"ז ח"ב סי' צ"ב).</w:t>
      </w:r>
    </w:p>
    <w:p w14:paraId="4F01076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ומהרש"א בסוטה פירש פשר שאלת הגמ' שם "א"כ עשיתו למשה בעל מום", דכל שינוי באדם בברייתו משאר אנשים קרוי מום ופחיתות, ולא מסתבר שמשה רבינו היה משונה. ולדבריו ניחא גם בסוגיין. וראה עוד מנחת אברהם (בכורות עמ' קס"ב). </w:t>
      </w:r>
    </w:p>
    <w:p w14:paraId="758548E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lastRenderedPageBreak/>
        <w:t>ב] לקמן מה: איתא שאדם גבוה ביותר הוי מום. וצ"ע אם כן עשיתו למשה רבינו בעל מום דהיה גבוה עשר אמות - עי' בדברינו שם ד"ה אמר רב פפא.</w:t>
      </w:r>
    </w:p>
    <w:p w14:paraId="154A2A3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חוטמו גדול כו' תנא כאצבע קטנה:</w:t>
      </w:r>
    </w:p>
    <w:p w14:paraId="5941923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מחלוקת ראשונים:</w:t>
      </w:r>
    </w:p>
    <w:p w14:paraId="4392F77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פירש רש"י דחוטמו גדול מכפי שאר אבריו בשיעור רוחב אצבע קטנה. וכן נראה פירוש רגמ"ה שכתב "עד כעובי אצבע קטנה".   </w:t>
      </w:r>
    </w:p>
    <w:p w14:paraId="782D300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ברם הרמב"ם בפיהמ"ש וכן בהלכותיו (ביאמ"ק ח. ז.), ובעקבותיו הרע"ב ותפא"י פירשו דשיעור אורך החוטם ראוי להיות כאורך אצבע קטנה של אותו אדם, ואם ארוך או קצר מזה הוי מום.</w:t>
      </w:r>
    </w:p>
    <w:p w14:paraId="7898708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וכתב הצ"ק דרש"י לא ניחא ליה בפירוש זה, דהא קתני במתני' "חוטמו גדול מאבריו או קטן מאבריו", ש"מ דמשערין אותו ביחס לשאר אברים שלו, דלפירוש הרמב"ם ורע"ב הו"ל למיתני גדול או קטן מאצבע קטנה שלו. ועי' מש"כ לישב ראשון לציון במשניות.</w:t>
      </w:r>
    </w:p>
    <w:p w14:paraId="0B21F22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וראה ברדב"ז ומהר"י קורקוס שהסכימו לפירוש הרמב"ם. וראה עוד חזו"א (בכורות כו. ח.), וע"ע שו"ת חוות יאיר (סי' ר"כ).  </w:t>
      </w:r>
    </w:p>
    <w:p w14:paraId="305315B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לא הוו ידעי רבנן מאי צימח שמעו לההוא טייעא וכו' - עי' כעי"ז ר"ה כו: מגילה יח.</w:t>
      </w:r>
    </w:p>
    <w:p w14:paraId="7E75B22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ואלו הן עז שאין לו קרנים ורחל שיש לו קרנים - עי' הגהות יש סדר למשנה ושמן רוקח בדבר קושית התוי"ט (ר"ה פ"ג מ"ג) על פירוש הערוך דשופר של ר"ה של יעל פשוט הוא קרן הכבשה.</w:t>
      </w:r>
    </w:p>
    <w:p w14:paraId="0440486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נטלו קרנותיו וזכרותן עמהן פסולה - בהגהות יד אברהם (יו"ד סוס"י ל' ) הוכיח מדקתני רק 'פסולה', ש"מ שלא נעשית בכך טריפה.</w:t>
      </w:r>
    </w:p>
    <w:p w14:paraId="31256C5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רש"י</w:t>
      </w:r>
    </w:p>
    <w:p w14:paraId="03BAC4F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תרוטות - עגולות - הצ"ק ציין שבשבת דף לא. פירש רש"י לחד לישנא עיניו רכות. וראה עוד בדברינו בגמ' ד"ה תרוטות.</w:t>
      </w:r>
    </w:p>
    <w:p w14:paraId="2F22EC6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טורדות - יותר מדולפות - עי' בדברינו בגמ' ד"ה דומעות.</w:t>
      </w:r>
    </w:p>
    <w:p w14:paraId="69D41FD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כאצבע קטנה - כשיעור רוחב אצבע קטנה - עי' בדברינו בגמ' ד"ה חוטמו גדול.</w:t>
      </w:r>
    </w:p>
    <w:p w14:paraId="09D6F8B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ואין נפדין עליהם - אם בהמת שאר קדשים שאינה בכור אינה נפדית בכך - כתב הב"י (סי' ש"ט) שנראה מדברי רש"י דבבכור הוי מום כשניטלו קרנותן וזכרותן עמהן אע"ג דאיגום איגומי. אבל מדברי הרמב"ם והטור נראה בהדיא שבבכור גם לא הוי מום ואינו נשחט על כך.</w:t>
      </w:r>
    </w:p>
    <w:p w14:paraId="17113EE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ברם בשו"ת חכם צבי (סי' צ"ח) [הביאו שמן רוקח] כתב שחלילה לעשות שום חילוק במומין בין בכור לשאר קדשים, ורש"י רק קאי אדרב חסדא דאמר "אין פודין עליהן", והוצרך לפרש דמיירי בשאר קדשים דאילו בכור אין בו פדיון.</w:t>
      </w:r>
    </w:p>
    <w:p w14:paraId="0BA61DE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תוס'</w:t>
      </w:r>
    </w:p>
    <w:p w14:paraId="7ED4CF9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ד"ה מחוי - והיינו שינוי דעינו אחת גדולה ואחת קטנה - משמע דמום זה הוא דוקא כשעינו אחת גדולה והאחת קטנה, וכשיטת הרמב"ם ודלא כרש"י [לעיל ג: לה.] שפירש או עינו אחת גדולה או עינו אחת קטנה - עי' בדברינו לעיל מ: במתני' ד"ה עינו אחת גדולה. </w:t>
      </w:r>
    </w:p>
    <w:p w14:paraId="452C12E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עיניו תרוטות - פי' בקונטרס וכו' ותימה כיון דתנא קילתא כ"ש חמירתא וכעי"ז קשה גבי דתנא דומעות דולפות וכו' - יש בראשונים פירושים אחרים מהו תרוטות וצירניות וכן מהו טורדות - עי' בדברינו בגמ' ד"ה תרוטות וד"ה דומעות.</w:t>
      </w:r>
    </w:p>
    <w:p w14:paraId="46DDA29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דף מד:</w:t>
      </w:r>
    </w:p>
    <w:p w14:paraId="3FB3A56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מתני'</w:t>
      </w:r>
    </w:p>
    <w:p w14:paraId="69DCD70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נכפה אפילו אחת לימים - ראשית בכורים דן מאי שנא ממום עובר דכשר כשעבר מומו, וה"נ בשאר הימים שאינו נכפה יוכשר לעבודה, ואי משום דעצם המום לא עבר לגמרי, הרי שנינו בכתובות עה. דריח הפה לא הוי מום בכהנים דאפשר דנקיט פלפלא ועביד עבידתא - עי' בדבריו.</w:t>
      </w:r>
    </w:p>
    <w:p w14:paraId="5832F2E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ולענין עתים חלים עתים שוטה אי כשר לעבודה בשעה שחלים - עי' בדברינו במתני' להלן מה: ד"ה והשוטה.</w:t>
      </w:r>
    </w:p>
    <w:p w14:paraId="359C5D7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רוח קצרה באה עליו - פירש רש"י דרוח שד באה עליו. והרע"ב פירש שהוא בעל מרה שחורה.</w:t>
      </w:r>
    </w:p>
    <w:p w14:paraId="4ABA226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והנה כתב הרמב"ם (ביאמ"ק ח. טז.) "שרוח רעה מבעתת אותו תמיד או בעתים ידועים". וכתב הכס"מ שסבר הרמב"ם כשם שנכפה אפילו אחת לימים, הוא הדין רוח קצרית דמאי שנא.</w:t>
      </w:r>
    </w:p>
    <w:p w14:paraId="61C7900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ובשו"ת חתם סופר (אהע"ז ח"ב סי' ס"ב) ביאר דלשון המשנה "באה עליו" משמע להרמב"ם שבאה עליו </w:t>
      </w:r>
      <w:r w:rsidRPr="002E6030">
        <w:rPr>
          <w:rFonts w:hint="cs"/>
          <w:spacing w:val="20"/>
          <w:position w:val="6"/>
          <w:rtl/>
        </w:rPr>
        <w:lastRenderedPageBreak/>
        <w:t xml:space="preserve">לפרקים, וכן הביאו בספר הליקוטים עהר"מ בשם הרש"ש. וראה עוד חסדי דוד (תוספתא פ"ה סוף ה"ב).  </w:t>
      </w:r>
    </w:p>
    <w:p w14:paraId="3FED53F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המאושבן - הרש"ש הגיה דצ"ל "המאושכן", והוא מלשון "מרוח אשך".</w:t>
      </w:r>
    </w:p>
    <w:p w14:paraId="0EBB8C3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גמ'</w:t>
      </w:r>
    </w:p>
    <w:p w14:paraId="4BFDFCA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משתינין מים בפני רבים וכו':</w:t>
      </w:r>
    </w:p>
    <w:p w14:paraId="69D19B9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משום סכנה או איסור בל תשקצו?</w:t>
      </w:r>
    </w:p>
    <w:p w14:paraId="294B717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הנה מימרא זו הובאה בסוגיין אגב דתנן במתני' מום ד"כריסו צבה", ואמרינן לקמן שבא עליו כשמעמיד מלהשתין מים.</w:t>
      </w:r>
    </w:p>
    <w:p w14:paraId="4E4C81C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ויש לעיין דבסוגיין מבואר דהא דמשתינין אפילו בפני רבים הוא מפני הסכנה דכריסו צבה, ותמוה הלא איסור איכא נמי דבל תשקצו. ותירץ בהערות להגריש"א דמשום איסורא אינו חייב לבזות עצמו ברשות הרבים, דדוקא כגון כלאים שהוא לאו גמור אמרינן דפושטן אפילו בשוק, אבל הכא יתכן ד'בל תשקצו' אינו אלא אסמכתא. </w:t>
      </w:r>
    </w:p>
    <w:p w14:paraId="681B74D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והנה כדבריו איתא בתרומת הדשן (סי' ט"ז) דכבוד הבריות דוחה איסור 'בל תשקצו' שאינו אלא מדרבנן. ברם התבואות שור (יג. ב.) הוכיח מסוגיין שלא כדבריו. ומשמע שלמד טעם סוגיין משום איסור 'בל תשקצו'. ועי' רבינו יונה בספר היראה (אות ס"ח) וז"ל "אל תשקץ עצמך בהשהיית נקבים, כי כל המשהה נקביו עובר בלאו אל תשקצו, ובקטנים עובר בשני לאוין, משום בל תשקצו, ומשום לא יהיה בך עקר", ומשמעות דבריו דהוא לאו דאורייתא.</w:t>
      </w:r>
    </w:p>
    <w:p w14:paraId="005DB21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והנה ביבמות סד: אמר ר"א בר יעקב "שתין סבי הוינא וכולהו איעקור מפרקיה דר"ה לבר מאנא דקיימי בנפשאי החכמה תחיה בעליה". וביאר שם מהרש"ל שהיה מסיח דעתו ולפיכך לא היה לו כ"כ צער עצירת נקבים ואהני ליה הך רפואה דהסחת דעת - עי' בדבריו.</w:t>
      </w:r>
    </w:p>
    <w:p w14:paraId="25853A3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ואין שותין מים בפני רבים - רש"י ותוס' פירשו משום שדרך תלמידי חכמים להיות צנועים באכילה ושתיה. ועי' תוס' שנתקשו בזה. אמנם בפי' עיון יעקב על עין יעקב פירש דקאי על מי רגלים דאיירי בהו, דדרך לשתותן לרפואה [עי' לעיל ריש ז:], ומ"מ מאוס הדבר ואית ביה בל תשקצו לשתותן בפני רבים.</w:t>
      </w:r>
    </w:p>
    <w:p w14:paraId="0316925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שמואל איצטריך ליה בשבתא דרגלא נגדו ליה גלימא וכו' - בנדה יג. איתא דרב יהודה ושמואל הוו קיימי אאיגרא דבי כנישתא וא"ל שמואל לרב יהודה שישתין לחוץ, ומשמע דס"ל שאפילו על גג ביהכנ"ס אסור להשתין. ותמה המור וקציעה (סי' קנ"א) דהכא משמע ששמואל גופיה היה משתין בביהכנ"ס או ביהמ"ד. וכתב דשמא הביאו לו עביט של מי רגלים. ועוד תירץ דקרקע עולם של ביהכנ"ס אינה נאסרת, אלא רק הבנין שהוא תלוש ולסוף חברו. (פירות תאנה).</w:t>
      </w:r>
    </w:p>
    <w:p w14:paraId="13F802D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א"ל אתן לך ד' מאה זוזי וזיל אהדר עובדא - מבאר בן יהוידע ארבע מאות זוזי מצינו בכמה מקומות שהוא שיעור בושת לאדם המבייש חבירו, ולזה אמר אהדר עובדא ואשלם לך שיעור בושתך.</w:t>
      </w:r>
    </w:p>
    <w:p w14:paraId="2C91F50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אמרו ליה חמתך באה אמר להו באודנה:</w:t>
      </w:r>
    </w:p>
    <w:p w14:paraId="767124B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פירושי המפרשים:</w:t>
      </w:r>
    </w:p>
    <w:p w14:paraId="6D9A7C4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רש"י פירש אפילו בתוך אזנה הייתי מטיל מים אם לא היה לי מקום אחר. וכעי"ז פירש רגמ"ה ובשו"ת הרשב"א (ח"א סי' ק') כתב שאמר כן דרך גוזמא כדי להחמיר ענין שיהוי הנקבים.</w:t>
      </w:r>
    </w:p>
    <w:p w14:paraId="5A9DF2E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ומהרש"א ח"א פירש כוונתו 'באודנה' כלומר מן הצד ולא כנגדה, כדלקמן הך איתתא לא תקום להדיא באנפי ינוקא, ומסקינן דאגיסא [כלומר לצד אחר] לית לן בה.</w:t>
      </w:r>
    </w:p>
    <w:p w14:paraId="787B61C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ובספר בניהו תמה על פירש"י שאין שורת דרך ארץ לומר כן. והוא מפרש דאמרו לו שחמותו באה מרחוק, והשיבם שאפילו היתה קרובה אצלו שנשמע קול קילוח השתן בא באוזנה, גם לא היה נמנע.</w:t>
      </w:r>
    </w:p>
    <w:p w14:paraId="3063DAE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ותיפוק לי משום עלקא:</w:t>
      </w:r>
    </w:p>
    <w:p w14:paraId="01D28DD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מהו 'עלקא'?</w:t>
      </w:r>
    </w:p>
    <w:p w14:paraId="05983F7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איתא ע"ז יב: "לא ישתה אדם מים מן הנהרות וכו' מפני הסכנה" ומפרשינן דהיינו סכנת עלוקה. ובתוס' כתבו שם (ד"ה הבולע נימא) בשם הערוך שהיא תולעת קטנה ומצויה במים וכשאדם בולעה מוצצת ליחה שבמעיו ומתגדלת עד שתהא כמו חבית קטנה ונמצא כריסו צבה.</w:t>
      </w:r>
    </w:p>
    <w:p w14:paraId="3CC82B6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עוד איתא בגמ' שם דמחללין עלה שבת. וכתבו תוס' הנ"ל דהגם שמשמע בסוגיין שיכול לחיות הרבה, מ"מ מחללין שבת כיון שיש בה סכנה.</w:t>
      </w:r>
    </w:p>
    <w:p w14:paraId="6634DC9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ובעיקר קושית הגמ' כאן יש לעיין אמאי לא הקשו לעיל תיכף שהביא הברייתא - עי' הערות להגריש"א.</w:t>
      </w:r>
    </w:p>
    <w:p w14:paraId="14FFEF9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lastRenderedPageBreak/>
        <w:t>ת"ר שני נקבים יש בו באדם אחד מוציא שתן ואחד מוציא שכבת זרע וכו':</w:t>
      </w:r>
    </w:p>
    <w:p w14:paraId="3997400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צ"ע שבמציאות הנראית לעין אין אלא שביל ונקב אחד?</w:t>
      </w:r>
    </w:p>
    <w:p w14:paraId="7A814ED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בשו"ת ישועות מלכו להגר"י מקוטנא (אהע"ז סי' י"ח) נקט שבחלל הבטן הוא דאיכא שני שבילין ומתאחדים לשביל אחד. אמנם החזו"א (אהע"ז יב. ז.) נקט דברי הגמ' כפשטן, וכתב דהאידנא נשתנו הטבעים [עי' תוס' ע"ז כד: ד"ה פרה].</w:t>
      </w:r>
    </w:p>
    <w:p w14:paraId="4DBBAF8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ובהערות להגריש"א כתב שגם לדברי החזו"א יתכן שמפני הסכנה שבטנו צבה, וכן מצד איסור 'בל תשקצו' יש לחוש גם בזמנינו.</w:t>
      </w:r>
    </w:p>
    <w:p w14:paraId="3449CB4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אם נקבו זה לתוך זה נמצא עקר - הברייתא לא נקטה דנעשה כרות שפכה. וכתב שמן רוקח דהרא"ם דקדק מכך דנקב אינו עושה כרות שפכה לפוסלו לבא בקהל. ברם בשו"ת מים חיים (ח"ב פי"ג) דחה דנקב בגיד או בביצים עושה כרות שפכה, ורק בחוטין אינו פוסל אלא עושה עקר גרידא.</w:t>
      </w:r>
    </w:p>
    <w:p w14:paraId="0E071DB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מאי דכתיב לא יהיה בך עקר ועקרה ובבהמתך אימתי לא יהיה בך עקר בזמן שבבהמתך - דריש מדכתיב "עקר ועקרה ובבהמתך", דהוה ליה למיכתב "לא יהיה בך ובבהמתך עקר ועקרה" - מהרש"א ח"א, וח"נ.</w:t>
      </w:r>
    </w:p>
    <w:p w14:paraId="420C73B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אמר ריב"ל לא יהיה בך עקר מן התלמידים - גירסת השטמ"ק (ו') "שלא תהא ביתך עקור מן התלמידים", ועי' מה שביאר בזה עיון יעקב על העין יעקב אליבא דפירוש רש"י ופירוש תוס'. וע"ע בן יהוידע.</w:t>
      </w:r>
    </w:p>
    <w:p w14:paraId="72BFF2B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דאמר רב הני מדורי דבבל מהדרי מיא לעין עיטם - מפירוש רש"י כאן ובשבת קמה: מבואר דהקפידא היא לפי שבעין עיטם טובל הכהן גדול ביום הכיפורים. ויש לעיין למה קפיד דוקא על כהן גדול ביוהכ"פ ולא על רחיצת אברי הקרבן ומילוי הכיור דכל השנה. וביותר צ"ע הרי רב וכן סוגיין מיירי בבבל לאחר חורבן הבית. וצ"ל שרש"י רק מראה מקום מה היה משמש עין עיטם, והקפידא היא שמוביל המים למקום המקדש דקדוש גם האידנא. [יש לעיין אי תליא בפלוגתא אם קדושה ראשונה קדשה לעתיד לבא, דגבי איסור קפנדריא וכניסה במנעלו וכו' נקטו האחרונים דאסור רק למ"ד קדשה לע"ל, אך אפשר דדבר בזיון אסור גם למ"ד לא קדשה לע"ל].</w:t>
      </w:r>
    </w:p>
    <w:p w14:paraId="48CF625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ומפירוש רגמ"ה משמע שמפרש בפשיטות ש'עין עיטם' הוא נהר שמושך מים לארץ ישראל ויהיו שותין ממנו.</w:t>
      </w:r>
    </w:p>
    <w:p w14:paraId="56FDB52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תנא רוח בן נפלים באה עליו - פירשו רש"י ורגמ"ה שהוא רוח שטות ושגעון על ידי שד זה. והרמב"ם בפיהמ"ש וכן הרע"ב פירשו שרוחו קצרה מחמת מרה שחורה הגוברת עליו לפרקים. ויתכן שהם מפרשים דעל ידי השד 'בן נפלים' באה עליו התגברות המרה שחורה - עי' הגהות ראשון לציון ויש סדר למשנה במשניות.</w:t>
      </w:r>
    </w:p>
    <w:p w14:paraId="5E1B361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ועד כמה מחוי רב יהודה עד רכובה - רש"י ורגמ"ה פירשו דקאי אגיד. אבל הרמב"ם בפיהמ"ש וכן בהלכותיו (ביאמ"ק ח. יב.) וכן הרע"ב פירשו דקאי גם על הגיד וגם על הכיס. </w:t>
      </w:r>
    </w:p>
    <w:p w14:paraId="54F6EE8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תניא ראב"י אומר עד רכובה פסול למעלה מן רכובה כשר איכא דאמרי עד רכובה כשר למטה מן הרכובה פסול:</w:t>
      </w:r>
    </w:p>
    <w:p w14:paraId="202A0A5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ביאור פסק הרמב"ם:</w:t>
      </w:r>
    </w:p>
    <w:p w14:paraId="07DB55C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הרמב"ם (ביאמ"ק ח. יב.) פסק כלישנא קמא, וצ"ע הרי דרכו לפסוק כאיכא דאמרי. ותירץ הכס"מ שהוא מפרש דאיכא דאמרי לא קאי אדר"א בן יעקב [דאי מן הברייתא הוא, הוה ליה למימר "ויש אומרים"], אלא חוזר לדרב יהודה, ופסק הרמב"ם כראב"י שמשנתו קב ונקי. ועוד תירץ דפסק הכא כלישנא קמא לפי דבשל תורה הלך אחר המחמיר.</w:t>
      </w:r>
    </w:p>
    <w:p w14:paraId="04770A5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וראה עוד ערוך השולחן (ביאמ"ק מז. כב.), לקוטי הלכות (עין משפט אות כ'), וחזו"א (בכורות כו. ט.).   </w:t>
      </w:r>
    </w:p>
    <w:p w14:paraId="65D46AE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מתני'</w:t>
      </w:r>
    </w:p>
    <w:p w14:paraId="2116A5D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אין לו ביצים או אין לו אלא ביצה אחת - במתני' לעיל מ. גבי מומי בהמה מסקינן בגמ' דיש בדין זה מחלוקת ג' תנאים. וראה מהרי"ט אלגזי (אות נ"ד) שדן האם נחלקו גם כאן גבי מומי אדם, ומסיק שרק לגבי מומי בהמה נחלקו.</w:t>
      </w:r>
    </w:p>
    <w:p w14:paraId="7CE6101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וראה עוד בתוס' לעיל ריש מג., ובחזו"א (בכורות כו. ו.).</w:t>
      </w:r>
    </w:p>
    <w:p w14:paraId="2103FF0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הרי זה מרוח אשך האמור בתורה - עי' בדברינו לעיל מג. ד"ה יתר עליהן.</w:t>
      </w:r>
    </w:p>
    <w:p w14:paraId="315C4E4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רבי ישמעאל אומר וכו' ר"ע אומר וכו' ר"ח בן אנטיגנוס אומר וכו' - כתב הרע"ב דלא נחלקו התנאים בעיקר הדין, וכל אחד מודה לחבירו, ולא נחלקו אלא בפירוש המקרא כדאיתא בגמ', ומשמעות דורשין איכא בינייהו.</w:t>
      </w:r>
    </w:p>
    <w:p w14:paraId="3D34726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lastRenderedPageBreak/>
        <w:t>רבי ישמעאל אומר כל [שנמרחו] אשכיו - הכס"מ (ביאמ"ק ח. יב.) מחדש שפסול רק אם נמרחו שני אשכיו ולא אחד. וראה לקוטי הלכות כאן בהערה שהניח בתמיה את דבריו.</w:t>
      </w:r>
    </w:p>
    <w:p w14:paraId="2015CD7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רחב"א אומר כל שמראיו חשוכין:</w:t>
      </w:r>
    </w:p>
    <w:p w14:paraId="7F78CF6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 פירש רש"י דלדברי ר"ח בן אנטיגנוס לא משתעי קרא בביצים כלל. וכ"כ הרע"ב. מיהו יעוי' בהגהות ראשון לציון במשניות שפירש עפ"י הערוך ד'מראיו חשוכין' גם בא לו משום שהוא נדכה בביצים. ובזה הוא מישב שיטת הרמב"ם דבסמוך, וביאור הסוגיא אליביה.</w:t>
      </w:r>
    </w:p>
    <w:p w14:paraId="58B8CB6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 רש"י מפרש שהוא שחור ככושי. אולם הרמב"ם בפיהמ"ש וכן הרע"ב כתבו שהוא שחור ואע"פ שאינו שחור בתכלית ככושי, ותמהו מאד המפרשים [תוי"ט, ח"נ, רש"ש] לדבריהם מאי פריך בגמ' "היינו כושי" ומשני "רחב"א לא תני כושי", הלא שפיר מצי למימר דהכא קמ"ל אע"פ שאינו שחור ממש ככושי.</w:t>
      </w:r>
    </w:p>
    <w:p w14:paraId="4460F2E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ותפא"י במשניות וכן החזו"א (בכורות כו. ו.) תירצו שהרמב"ם מפרש כוונת הגמ' "רחב"א לא תני כושי" כלומר דלא קאי על מתני' דלקמן דתני כושי, אלא קאי אמשנתינו ד"מראיו חשוכין" לאו היינו כושי. וראה עוד מש"כ בהגהות ראשון לציון במשניות.</w:t>
      </w:r>
    </w:p>
    <w:p w14:paraId="5654889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גמ'</w:t>
      </w:r>
    </w:p>
    <w:p w14:paraId="0409444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קשיא ליה לר"ח בן אנטיגנוס האי רוח אשך מיבעי ליה תני שמראיו חשוכין קסבר גורעין ומוסיפין ודורשין - הקשה בהערות להגריש"א הרי דרשת ר"ח בן אנטיגנוס 'מראיו חשוכין' היא רחוקה מאד מלשון הכתוב כפשוטו, ואיך הקשה על ר' עקיבא שאין דרשתו במשמעות הלשון. וביאר דנראה ש"גורעין ומוסיפין ודורשין" הוא אחד מדרכי הדרשות שנמסרו, ולכן אין תימה אם אינו במשמעות הכתוב, ואשכחן כה"ג דרשות טובא, אך ר' עקיבא אתי למילף ממשמעות הכתוב הפשוטה, ולזה שפיר מקשה לו "רוח אשך מיבעי ליה </w:t>
      </w:r>
    </w:p>
    <w:p w14:paraId="728C2FF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ובעיקר כללא ד"גורעין ומוסיפין ודורשין" - גליון הש"ס ציין לתוס' סנהדרין ד: אימתי אמרינן כלל זה. וע"ע תוס' זבחים לז: (ד"ה לטוטפות), ותוס' מנחות לד: (ד"ה לטוטפת).</w:t>
      </w:r>
    </w:p>
    <w:p w14:paraId="0718824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רבי חנינא בן אנטיגנוס לא תני כושי - עי' בדברינו במשנה ד"ה רחב"א אומר, אות ב'. </w:t>
      </w:r>
    </w:p>
    <w:p w14:paraId="524AA12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רש"י</w:t>
      </w:r>
    </w:p>
    <w:p w14:paraId="14153A5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אהדר עובדא - דרוש שאסור להמתין וכו' - עי' רגמ"ה שפירש בע"א.</w:t>
      </w:r>
    </w:p>
    <w:p w14:paraId="0D6B3DE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את דאפשר לך לפרוש סדין לפי שחשוב אתה - רגמ"ה פירש את דאית לך גלימא ואפשר לך לפושטה.</w:t>
      </w:r>
    </w:p>
    <w:p w14:paraId="663164E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באודנה - אפילו בתוך אזנה הייתי מטיל מים - עי' בדברינו בגמ' ד"ה אמרו ליה.</w:t>
      </w:r>
    </w:p>
    <w:p w14:paraId="0FFA054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שלא תהא - וכשתתפלל על בנים תהא נשמעת תפלתך - צ"ב למה פירש דוקא תפילה על בנים. ונראה שהוא מדה כנגד מדה, דכיון שמקפיד שלא יהא עקר נמצא מתנת הבנים חשובה אצלו, לפיכך תקובל תפלתו על הבנים - בן יהוידע.</w:t>
      </w:r>
    </w:p>
    <w:p w14:paraId="05A8860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מהדרי לעין עיטם - שבו כ"ג טובל ביוה"כ - עי' בדברינו בגמ' ד"ה דאמר רב.</w:t>
      </w:r>
    </w:p>
    <w:p w14:paraId="2D2B68B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הדרוקן - חולי מעיים - עי' הגהות מלא הרועים וריעב"ץ, וע"ע בבאר שבע (תמיד כז:).</w:t>
      </w:r>
    </w:p>
    <w:p w14:paraId="755D96C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נאלת - הצ"ק הגיה 'נפלים', אך יש לישב הגירסא 'נאלת' כפי גירסת השטמ"ק (אות י"א), וכן איתא ברגמ"ה.</w:t>
      </w:r>
    </w:p>
    <w:p w14:paraId="226DA5F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ממרוח אשך - דהא מ"ם דמרוח משמשת היא - עי' קושית מהרש"א, ותירוץ הצ"ק.</w:t>
      </w:r>
    </w:p>
    <w:p w14:paraId="6384903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תוס'</w:t>
      </w:r>
    </w:p>
    <w:p w14:paraId="6F9DF44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ואין שותין - ובהלכות דרך ארץ אמרינן דברבים הופך פניו לצד אחר וישתה מים - המג"א (או"ח קע. ז.) כתב שכוונת תוס' דמשמעות הלכות דרך ארץ שאפילו בשעת סעודה לא ישתה מים בפני רבים. אך האליהו רבא כתב שכוונת תוס' שלא בשעת סעודה דוקא במים צריך להפוך פניו, אבל בשאר משקין אין צריך כלל להפוך פניו. ובברכי יוסף שם (סק"ג) הקשה על פירושו, ונראה לו עיקר כפירוש המג"א. וע"ע יד דוד.</w:t>
      </w:r>
    </w:p>
    <w:p w14:paraId="19B2627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נראה שנקט מים לפי שאין רגילין לשתות כולן מים אלא הצמא בלבד וכו' - הח"נ תמה למה לא דקדקו תוס' כן ממימרא דסוגיין "אין שותין מים בפני רבים", וכתב דאפשר שלא גרסי בגמ' 'מים' [אולם בדיבור המתחיל דתוס' איתא 'מים']. ועי' יד דוד.</w:t>
      </w:r>
    </w:p>
    <w:p w14:paraId="6B78ABD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אימתי - תימה היאך יכולין להשים עצמן כבהמה בהטלת מים שהיו צריכין לצאת חוץ מן המחנה ולהרחיק ג' פרסאות:</w:t>
      </w:r>
    </w:p>
    <w:p w14:paraId="0F649EC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lastRenderedPageBreak/>
        <w:t>תירוצי המפרשים על קושיא זו:</w:t>
      </w:r>
    </w:p>
    <w:p w14:paraId="222B61E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א.</w:t>
      </w:r>
      <w:r w:rsidRPr="002E6030">
        <w:rPr>
          <w:rFonts w:hint="cs"/>
          <w:spacing w:val="20"/>
          <w:position w:val="6"/>
          <w:rtl/>
        </w:rPr>
        <w:t xml:space="preserve"> בהגהות ריעב"ץ תירץ דאין מביאין ראיה מדורות הראשונים, ובפרט ששכינה היתה שורה ביניהם ולא היו צריכין להטיל מים אלא בבוקר ובערב.</w:t>
      </w:r>
    </w:p>
    <w:p w14:paraId="7557A43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ב.</w:t>
      </w:r>
      <w:r w:rsidRPr="002E6030">
        <w:rPr>
          <w:rFonts w:hint="cs"/>
          <w:spacing w:val="20"/>
          <w:position w:val="6"/>
          <w:rtl/>
        </w:rPr>
        <w:t xml:space="preserve"> הצ"ק תירץ דכיון שציוה הקב"ה לצאת לחוץ למחנה, בודאי לא יבואו לידי סכנה אם יקיימו מצות ה', דהוו כשלוחי מצוה שאינן ניזוקין. ובשטמ"ק השלם כתב כן בקצרה בשם תו"ח וז"ל "וי"ל שהיה על פי הדיבור".</w:t>
      </w:r>
    </w:p>
    <w:p w14:paraId="3E4304B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 xml:space="preserve">ג. </w:t>
      </w:r>
      <w:r w:rsidRPr="002E6030">
        <w:rPr>
          <w:rFonts w:hint="cs"/>
          <w:spacing w:val="20"/>
          <w:position w:val="6"/>
          <w:rtl/>
        </w:rPr>
        <w:t>כעין זה כתב גם הח"נ, והוסיף דאפשר שסגולת המן ומי בארה של מרים היו מצילין אותם.</w:t>
      </w:r>
    </w:p>
    <w:p w14:paraId="2C19496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ד.</w:t>
      </w:r>
      <w:r w:rsidRPr="002E6030">
        <w:rPr>
          <w:rFonts w:hint="cs"/>
          <w:spacing w:val="20"/>
          <w:position w:val="6"/>
          <w:rtl/>
        </w:rPr>
        <w:t xml:space="preserve"> עוד כתב הח"נ דאפשר שאזהרת "לא יהיה בך עקר" הוזהרו רק לאחר ביאתן לארץ, וקאי אזהרה זו אלעיל מיניה דכתיב "על האדמה אשר נשבע לאבותיך".</w:t>
      </w:r>
    </w:p>
    <w:p w14:paraId="6122F67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ה.</w:t>
      </w:r>
      <w:r w:rsidRPr="002E6030">
        <w:rPr>
          <w:rFonts w:hint="cs"/>
          <w:spacing w:val="20"/>
          <w:position w:val="6"/>
          <w:rtl/>
        </w:rPr>
        <w:t xml:space="preserve"> שי למורא כתב דנראה פשוט שלא אסרה תורה לפנות אלא על פני השדה, אבל באהל ודאי מותר, וכי מה יעשו קטנים וחולים וזקנים ויולדות. וגם נראה שהיה מותר להשתין לתוך כלי שנתן בו רביעית מים.</w:t>
      </w:r>
    </w:p>
    <w:p w14:paraId="15556C6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ו.</w:t>
      </w:r>
      <w:r w:rsidRPr="002E6030">
        <w:rPr>
          <w:rFonts w:hint="cs"/>
          <w:spacing w:val="20"/>
          <w:position w:val="6"/>
          <w:rtl/>
        </w:rPr>
        <w:t xml:space="preserve"> האבן עזרא (במדבר ה. ב., דברים כג. יד.) וחזקוני (דברים שם) נקטו שדין זה דצריכין לצאת חוץ למחנה ולהרחיק ג' פרסאות, היה רק בזמן שיוצאין למחנה מלחמה והארון עמהם בלא מחיצות, אבל בזמן שחונים והארון במשכן מוקף מחיצות, כל אחד היה חופר ברשותו ומכסה.</w:t>
      </w:r>
      <w:r w:rsidRPr="002E6030">
        <w:rPr>
          <w:rFonts w:hint="cs"/>
          <w:spacing w:val="20"/>
          <w:position w:val="6"/>
        </w:rPr>
        <w:t xml:space="preserve"> </w:t>
      </w:r>
      <w:r w:rsidRPr="002E6030">
        <w:rPr>
          <w:rFonts w:hint="cs"/>
          <w:spacing w:val="20"/>
          <w:position w:val="6"/>
          <w:rtl/>
        </w:rPr>
        <w:t xml:space="preserve"> </w:t>
      </w:r>
    </w:p>
    <w:p w14:paraId="092D527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שלא - פירש בקונטרס שלא תהא עקורה כשאתה מתפלל על בנים - כן הוא ברש"י כפי הגהת הצ"ק בדבריו. וכ"כ רגמ"ה. ועי' מים קדושים.</w:t>
      </w:r>
    </w:p>
    <w:p w14:paraId="2AC2446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לא ישתין - הנך חומרות דוקא בבבל וכו' - ודוקא במקומות בבבל הסמוכין לנהר פרת ולא הרחוקין ממנו - עי' תוס' נדה יג. ד"ה ויעמוד (ציון גלהש"ס).</w:t>
      </w:r>
    </w:p>
    <w:p w14:paraId="79C7DA3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והוה משמע מכאן דפרת הולך מבבל לא"י - צ"ע כיצד יתכן הדבר הרי בבל עמוקה היא מכל הארצות וא"י גבוהה מכולן - עי' יד דוד.</w:t>
      </w:r>
    </w:p>
    <w:p w14:paraId="030B814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וזהו דוחק לומר דאפילו הולך מבבל לא"י ניכר כשגדל הנהר מחמת רוב גשמים וכו' - כן פירשו תוס' בשבת סה: (ד"ה סהדא), ותוס' קידושין עא: (ד"ה עד) בשם ר"ת. וראה מהרש"א ורש"ש בקידושין שם. וראה עוד בהרחבה בשו"ת חוט השני (סי' ל"ה), והביא מדבריו היד דוד כאן.</w:t>
      </w:r>
    </w:p>
    <w:p w14:paraId="6B6AEF5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דף מה. </w:t>
      </w:r>
    </w:p>
    <w:p w14:paraId="006C83B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מתני'</w:t>
      </w:r>
    </w:p>
    <w:p w14:paraId="5E0613B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ובעל הפיקים העיקל איזהו העיקל וכו' פיקה יוצא מגודלו:</w:t>
      </w:r>
    </w:p>
    <w:p w14:paraId="2A2F469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מחלוקת ראשונים בביאור המשנה:</w:t>
      </w:r>
    </w:p>
    <w:p w14:paraId="72B3345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כתבו רש"י ורע"ב דהמשנה באה לפרש 'עיקל' ברישא, משמע דהא דהדר תנן "פיקה יוצא מגודלו" הוא פירוש ל'בעל הפיקין' דרישא, וצ"ע דבגמ' מפרש "בעל הפיקין - שיש לו כסתות הרבה".</w:t>
      </w:r>
    </w:p>
    <w:p w14:paraId="5FEBDD9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מיהו הראב"ד (ביאמ"ק ח. יג.) גם פירש שהמשנה חוזרת לפרש 'בעל הפיקין' דרישא, וביאר דכל דבר שיש לו עוגל גדול קורא אותו 'פיקה' מלשון פקעת, וזה כולל הנזכר במשנה והנזכר בגמ'.</w:t>
      </w:r>
    </w:p>
    <w:p w14:paraId="76A20BE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ברם בדעת הרמב"ם שם ביארו המפרשים שהמשנה מפרשת רק 'איזהו העיקל'. ואילו 'בעל הפיקין' לחודיה ו'פיקה יוצא מגודלו' לחודיה, ובגמ' מפרש מהו 'בעל הקיפין' ואין לזה שייכות ל'פיקה יוצאה מגודלו' שאין צריך לפרשו - עי' רדב"ז, מהר"י קורקוס, תוי"ט, ח"נ. וע"ע רש"ש, וחזו"א (כו. יא.). </w:t>
      </w:r>
    </w:p>
    <w:p w14:paraId="41AE9EE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איזהו העיקל כל שהוא מקיף פרסותיו ואין ארכבותיו נוקשות זו לזו:</w:t>
      </w:r>
    </w:p>
    <w:p w14:paraId="631256E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מחלוקת ראשונים:</w:t>
      </w:r>
    </w:p>
    <w:p w14:paraId="519C15E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פירש רש"י שארכובותיו עוקמות כלפי חוץ. וצ"ב דהיינו 'מקיש בקרסוליו' כדפירש"י לעיל. וביאר החזו"א (בכורות כו. י.) ד'מקיש בקרסוליו' נבחן בשעת הילוך, ו'עיקל' נבחן בשעת עמידה וישיבה. - עי' בדבריו.</w:t>
      </w:r>
    </w:p>
    <w:p w14:paraId="6C02590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ורגמ"ה פירש ד'עיקל המקיף פרסותיו' היינו שפרסותיו רחבות ועגולות, דכשהוא מקרב רגליו אין יכול להקיש ארכובותיו זו בזו. ולדבריו ניחא שאינו 'מקיש קרסוליו' דלעיל שהוא מחמת עקמימות ארכובותיו, אלא הכא הוא מחמת רוחב פרסותיו.</w:t>
      </w:r>
    </w:p>
    <w:p w14:paraId="311D336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אצבעותיו מורכבות זע"ז או קלוטות למעלה עד הפרק כשר וכו' - פירש"י דעד פרק האמצעי. ועי' חזו"א (בכורות כו. יא.) מהו פרק זה וכמה השיעור, וביאר דיש פלוגתא בין רש"י והרמב"ם בזה.</w:t>
      </w:r>
    </w:p>
    <w:p w14:paraId="484A17E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למטה מן הפרק וחתכה כשר - מבואר דאם לא חתכה פסול, ואילו לעיל מג. איתא דאין פסול 'קלוט' באדם - עי' בדברינו שם ד"ה קלוט וחוטין.</w:t>
      </w:r>
    </w:p>
    <w:p w14:paraId="5D834A0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היתה בה יתרת וחתכה אם יש בה עצם פסול - רש"י ורע"ב פירשו "הואיל וחתכה", ומבואר מדבריהם </w:t>
      </w:r>
      <w:r w:rsidRPr="002E6030">
        <w:rPr>
          <w:rFonts w:hint="cs"/>
          <w:spacing w:val="20"/>
          <w:position w:val="6"/>
          <w:rtl/>
        </w:rPr>
        <w:lastRenderedPageBreak/>
        <w:t xml:space="preserve">שהחתיכה עושה אותו לבעל מום. ותמה התוי"ט הלא כל שכן אם לא חתכה דפסול משום אצבע יתירה. ואכן כך כתב הרמב"ם (ביאמ"ק ח. יא.) "היה בה עצם </w:t>
      </w:r>
      <w:r w:rsidRPr="002E6030">
        <w:rPr>
          <w:rFonts w:hint="cs"/>
          <w:b/>
          <w:bCs/>
          <w:spacing w:val="20"/>
          <w:position w:val="6"/>
          <w:rtl/>
        </w:rPr>
        <w:t>אפילו</w:t>
      </w:r>
      <w:r w:rsidRPr="002E6030">
        <w:rPr>
          <w:rFonts w:hint="cs"/>
          <w:spacing w:val="20"/>
          <w:position w:val="6"/>
          <w:rtl/>
        </w:rPr>
        <w:t xml:space="preserve"> חתכה פסול".</w:t>
      </w:r>
    </w:p>
    <w:p w14:paraId="10BB3A2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וביאור מחלוקת זו - יעוי' אבני נזר (יו"ד נג. יב.), ראשית בכורים, שי למורא, הגהות אהבת איתן במשניות, וחזו"א (בכורות כו. יב.).</w:t>
      </w:r>
    </w:p>
    <w:p w14:paraId="79B35EB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יתר בידיו וברגליו שש וכו' ר' יהודה מכשיר וחכמים פוסלין - הטל תורה הקשה על מאן דמכשיר הלא קי"ל כל יתר כנטול דמי. אמנם לא קשיא לשיטת הרשב"א בתוה"ב דהיינו כנטול היתר לבדו - עי' בדברינו לעיל מ. ד"ה דכל יתיר (אות א').</w:t>
      </w:r>
    </w:p>
    <w:p w14:paraId="7146275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ובשו"ת בית יצחק (יו"ד ח"ב סי' קכ"א) מצדד שנחלקו ר"י ורבנן בהא גופה האם דין כל יתר כנטול דמי נאמר גם לענין מומין. ועי' בדברינו שם אות ב'.</w:t>
      </w:r>
    </w:p>
    <w:p w14:paraId="2B6014B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השולט בשתי ידיו רבי פוסל וחכמים מכשירין - צ"ע אמאי לא מנתה המשנה פסול דאיטר - עי' בדברינו לקמן ע"ב (ד"ה ת"ר איטר).</w:t>
      </w:r>
    </w:p>
    <w:p w14:paraId="2008724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גמ'</w:t>
      </w:r>
    </w:p>
    <w:p w14:paraId="7F15AD1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מנין לרבות הקישן והעיקל והקילבן - פירש"י ד'הקילבן' היינו פיקה יוצאה מגודלו. ורגמ"ה כתב דלא אתפרש מהו, ויש מפרשים שזורק רגלו לאחוריו כשהוא הולך. וראה עוד לקוטי הלכות בהערה. </w:t>
      </w:r>
    </w:p>
    <w:p w14:paraId="7D9D4EB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תנא בעל הקיפין - מסהש"ס הגיה "בעל הפיקין", וכן הוא ברש"י ורגמ"ה. אמנם יעוי' מהר"י קורקוס (ביאמ"ק ח. יג.) שדן דאפשר דגרסינן "בעל הקיפין" ואינו "בעל הפיקין" דמתני'.</w:t>
      </w:r>
    </w:p>
    <w:p w14:paraId="16E2F30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בעל הפיקין שיש לו כסתות הרבה - עי' פירוש רש"י, ופרוש הערוך המובא בתוס', ופירוש הראב"ד (ביאמ"ק ח. יג.), ועי"ש ברדב"ז ומהר"י קורקוס.</w:t>
      </w:r>
    </w:p>
    <w:p w14:paraId="1B92B80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אר"פ לא תימא דטריפה ולא סדיקא אלא כיון דטריפה אע"ג דסדיקא - כתב החזו"א (בכורות סי' כ"ו סוף סק"י) דנראה דלא סדיקא לחוד אינו פוסל, אבל הרמב"ם כתב שדין אצבעות קלוטות פוסל גם ברגל, וצ"ע.</w:t>
      </w:r>
    </w:p>
    <w:p w14:paraId="66A9AB0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היתה בו יתרת וחתכה אם יש בה עצם פסול וכו' והוא שנספרת ע"ג היד:</w:t>
      </w:r>
    </w:p>
    <w:p w14:paraId="1612C28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בדעת הרמב"ם:</w:t>
      </w:r>
    </w:p>
    <w:p w14:paraId="68BE45A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פירש רש"י דבנספרת ע"ג היד קתני מתני' דחשיב אבר. אולם הרמב"ם (ביאמ"ק ח. יא.) השמיט הא ד'נספרת ע"ג היד', וכתב הכס"מ דנראה שהוא מפרש דהכי קאמר אפילו נספרת ע"ג היד הוי מום, ולפיכך כתב סתם דפסול. [יתכן רק כפי גירסת השטמ"ק (ד') "ובנספרת ע"ג היד", וכן גירסת רש"י ורגמ"ה, אך לא לגירסא שלפנינו "והוא שנספרת"].</w:t>
      </w:r>
    </w:p>
    <w:p w14:paraId="66822A5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והרדב"ז כתב שדעת הרמב"ם שרב פפא דאמר לקמן גבי טומאה "גזרו שאינה נספרת אטו נספרת" ס"ל הכי גם גבי מומין, ופליג על ר' יוחנן דהכא, ופסק הרמב"ם כרב פפא.</w:t>
      </w:r>
    </w:p>
    <w:p w14:paraId="2A9F71A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ברם יעוי' לקוטי הלכות (בעין משפט אות ו') ובחזו"א (בכורות כו. יב.) שנקטו דהרמב"ם רמז לכך דבעינן דוקא נספרת ע"ג היד, במה שכתב "באצבעות ידיו אפילו היו שש", והיינו בשורת אצבעות ידיו.</w:t>
      </w:r>
    </w:p>
    <w:p w14:paraId="41D7B49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וראה עוד אבני נזר (יו"ד נג. ח.), וערוך השלחן (ביאמ"ק מז. כא.).</w:t>
      </w:r>
    </w:p>
    <w:p w14:paraId="0B36C83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יתרת שיש בה עצם ואין בה צפורן מטמא במגע ומשא ואין מטמא באהל וכו' א"ר יוחנן עשו דבריהם כדברי נביאות מה נפשך אי אבר הוא באהל נמי תטמא וכו' משום עצם כשעורה נגעו בה:</w:t>
      </w:r>
    </w:p>
    <w:p w14:paraId="4FAAA50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ביאור מחלוקת ר' יוחנן ורב אחא:</w:t>
      </w:r>
    </w:p>
    <w:p w14:paraId="608A550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יש לעיין מדוע ר' יוחנן לא ס"ל דמטמא משום עצם כשעורה כדמשני רב אחא. ונראה דהנה הקשו תוס' נדה (ריש מט:), והשטמ"ק השלם כאן בשם תו"ח, מדוע לרב אחא מטמא במגע משום עצם כשעורה הרי נוגע בבשר ולא בעצם, ואי משום יד או שומר לעצם, הלא 'רבינו הגדול' היינו רב והוא סבר דאין יד לפחות מכזית ואין שומר לפחות מכפול. ותירצו דהוא גזירת חכמים אטו פעמים שיש עצם כפול, או גזרו נגיעת בשר אטו נגיעת עצם, או גזרו מגע אטו משא. ולפי זה ניחא דר' יוחנן לית ליה הנך גזירות.</w:t>
      </w:r>
    </w:p>
    <w:p w14:paraId="35ED236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מיהו בערוך לנר נדה שם דקדק מלשון רש"י שם דהוי טומאה דאורייתא, ומיירי כשיש בעצם שיעור כפול. וראה עוד אור שמח (טומאת מת ב. ז.).</w:t>
      </w:r>
    </w:p>
    <w:p w14:paraId="6573AD7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והחזו"א (בכורות סי' כ"ו סוף סקי"ב) ביאר דר' יוחנן סבר כיון שאינו אבר אינו בכלל גופו, אלא כנברא בשר ועצם באויר שאינו בכלל טומאת אדם, אבל רב אחא סבר דהגם שאין לו חשיבות אבר אך הוא בכלל גופו של אדם. וראה עוד בהערות הגריש"א.</w:t>
      </w:r>
    </w:p>
    <w:p w14:paraId="21D2648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מעשה בתלמידיו של ר' ישמעאל ששלקו זונה אחת שנתחייבה שריפה למלך בדקו ומצאו בה רנ"ב וכו':</w:t>
      </w:r>
    </w:p>
    <w:p w14:paraId="1F68698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איך עשו כן הלא מת אסור בהנאה?</w:t>
      </w:r>
    </w:p>
    <w:p w14:paraId="03A49CD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lastRenderedPageBreak/>
        <w:t>בשו"ת נודע ביהודה (תניינא יו"ד סי' ר"י) נשאל האם מותר לנתח מתים להתלמד רפואה, ופסק לאסור משום ניוול המת, דכל שאין החולה לפנינו אין כאן פיקוח נפש.</w:t>
      </w:r>
    </w:p>
    <w:p w14:paraId="5D2173D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ובשו"ת חתם סופר (יו"ד סי' של"ו) הקשה עליו דהיה לו להזכיר גם דמת אסור בהנאה - עי' בדבריו. והקשה איך תלמידי ר' ישמעאל שלקו הזונה והרי מת אסור בהנאה, ותירץ דשפחה עמלקית היתה, או אפילו שפחה כנענית דישראל [תלוי בפירושי הראשונים בכוונת תוס' ב"ק י. סוד"ה שהשור]. וראה עוד בזה שמן רוקח בסוגיין.</w:t>
      </w:r>
    </w:p>
    <w:p w14:paraId="6765DE7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ובהערות הגריש"א הביא שחבצלת השרון תירץ שלימוד תורה לא נחשב הנאה, דמצות לאו ליהנות ניתנו. וכן נקט קצות החושן (עב. לד.) לענין שאילת ספר ללמוד בו. אלא שהנתיבות השיג עליו מדברי הט"ז (יו"ד סי' רכ"א) שבתלמוד תורה לכו"ע מצות ליהנות ניתנו.</w:t>
      </w:r>
    </w:p>
    <w:p w14:paraId="4A15440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והחזו"א (אהלות כב. לב.) הוכיח מכאן דכל שאין נהנה מגוף המת, אלא לראיה בעלמא שאינה נמכרת בשכר לא מיקרי הנאה.</w:t>
      </w:r>
    </w:p>
    <w:p w14:paraId="2CDF28C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בדקו ומצאו בה מאתים וחמשים ושנים:</w:t>
      </w:r>
    </w:p>
    <w:p w14:paraId="082CB75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 תמיהה בדברי הרמב"ם:</w:t>
      </w:r>
    </w:p>
    <w:p w14:paraId="36820B9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הרמב"ם (טומאת מת ב. ז.) כתב שיש באשה רנ"א אברים. וביאר הכס"מ שהרמב"ם יסבור דר' אלעזר ור' יהושע לקמן פליגי, דר"א חשיב צירים ולא דלתות, ור' יהושע חשיב דלתות ולא צירים, ור' עקיבא סבר כחד מינייהו ומוסיף עוד מפתח, נמצא דלדעת ר"א ור' יהושע יש לאשה ר"נ אברים, ולדעת ר' עקיבא רנ"א, ופסק הרמב"ם כר' עקיבא.</w:t>
      </w:r>
    </w:p>
    <w:p w14:paraId="3602DC1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והנה לדעת הרמב"ם צ"ע אמאי אמרו לקמן "לר' עקיבא קשיא דתלמידי ר' ישמעאל", הרי לר' אלעזר ור' יהושע קשיא טפי - עי' בדברי הכס"מ, וע"ע הערות להגריש"א.</w:t>
      </w:r>
    </w:p>
    <w:p w14:paraId="26C3634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וראה עוד קרית ספר, מרכבת המשנה, ותפא"י פ"א דאהלות (יכין אות נ"ט).</w:t>
      </w:r>
    </w:p>
    <w:p w14:paraId="30C5A39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 בשו"ת האלף לך שלמה (או"ח סי' ק"כ) נשאל איך אמרינן במי שבירך לאשה חולה "לרמ"ח אבריה ושס"ה גידיה", והרי יש לה רנ"ב איברים. ותירץ דכיון שאומר "מי שבירך אבותינו אברהם יצחק ויעקב", ולאבות אין אלא רמ"ח איברים, נמצא שאין זכותם מגינה יותר משיעור הזה.</w:t>
      </w:r>
    </w:p>
    <w:p w14:paraId="2920D1A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אמר להם שמא באשה בדקתם - צ"ב הלשון 'שמא' הרי אמרו בפירוש ששלקו זונה - עי' מש"כ בספר בניהו. [לפי פשוטו הגמ' אומרת ששלקו זונה, אך יתכן שהם לא סיפרו זאת לר' ישמעאל. וכן משמע מהגהת השטמ"ק אות י'].</w:t>
      </w:r>
    </w:p>
    <w:p w14:paraId="6B180E0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רש"י</w:t>
      </w:r>
    </w:p>
    <w:p w14:paraId="14DEB68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רחבות כשל אווז - שקלושות הן כשל אווז ואין ארכן יתר על רחבן - הצ"ק הגיה "שקלוטות כשל אווז", ולפי זה מוסיף רש"י לפרש דהיינו שאין ארכן יתר על רחבן. אמנם לגירסא שלפנינו 'קלושות' היינו דקות, וכדמפרש בגמ' ד'טריפה' ופירש רגמ"ה שדקה הרבה. וכתב התוי"ט דלפי זה רש"י הרכיב כאן שני פירושים, וכוונתו "או אין ארכן יתר על רחבן". וראה עוד חזו"א (סי' כ"ו סוף סק"י).</w:t>
      </w:r>
    </w:p>
    <w:p w14:paraId="3F0E05E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אם יש בה עצם - הואיל וחתכה וכו' - עי' בדברינו במשנה ד"ה היתה בה.</w:t>
      </w:r>
    </w:p>
    <w:p w14:paraId="18046D9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כסתות הרבה - שאיסתמרא שלו שקורין קביל"א גדולה מאד - עי' מנחות לג. רש"י ד"ה אסתוירא, ובדברינו שם ב'איזהו מקומן', ועי' חזו"א כאן (כו. י.).</w:t>
      </w:r>
    </w:p>
    <w:p w14:paraId="7CED266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ועולה למנין - ובנספרת וכו' - הרש"ש כתב שהוא דיבור חדש.</w:t>
      </w:r>
    </w:p>
    <w:p w14:paraId="30E8050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חסר - ויתר שיש בו רפ"א כגון אשה שנבראת יתירה ד' אצבעות בכל יד ורגל וכו' ובאשה יש ב' צירין ושני דלתות ומפתח  - עי' מלאכת שלמה (אהלות פ"ב סוף מ"א) דהר"י בתו"ח כתב שרש"י לא דק, שהרי אותן אברים שבאשה אינם מטמאין באהל. וראה עוד משנה אחרונה שם. ועי' כאן הערות להגריש"א.</w:t>
      </w:r>
    </w:p>
    <w:p w14:paraId="5014D64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וד' הנותרין לא ידענא היכי מתרמי וכו' - עי' ביאור הרגמ"ה, והביאו גם מלאכת שלמה הנ"ל.</w:t>
      </w:r>
    </w:p>
    <w:p w14:paraId="4A6E00C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תוס'</w:t>
      </w:r>
    </w:p>
    <w:p w14:paraId="7920534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עשו דבריהם - ופ"ק דב"ב משמע דקאמר לענין חשיבות - כן פירש הריטב"א שם ורגמ"ה בפי' שני, אבל רש"י ותוס' שם פירשו דלאו לשבח קאמר.</w:t>
      </w:r>
    </w:p>
    <w:p w14:paraId="68273F6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דף מה:</w:t>
      </w:r>
    </w:p>
    <w:p w14:paraId="44B83B3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גמ'</w:t>
      </w:r>
    </w:p>
    <w:p w14:paraId="6AC597C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מעשה באדם אחד שבא לפני ר' טרפון יתר בידיו ורגליו וכו' - משמע שבא לשאול הלכה למעשה, ותמה החסדי דוד הרי ר"ט היה אחר החורבן דליכא עבודה, ואי לענין אישות הא אין מומין באיש. ותירץ </w:t>
      </w:r>
      <w:r w:rsidRPr="002E6030">
        <w:rPr>
          <w:rFonts w:hint="cs"/>
          <w:spacing w:val="20"/>
          <w:position w:val="6"/>
          <w:rtl/>
        </w:rPr>
        <w:lastRenderedPageBreak/>
        <w:t xml:space="preserve">דאפשר דבעו מיניה כה"ג באשה מהו דהא כל מום הפוסל בכהנים פוסל בנשים. </w:t>
      </w:r>
    </w:p>
    <w:p w14:paraId="395CC0D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כך אמר לו כמותך יתמעטו ממזירי ונתיני מישראל - רגמ"ה מפרש כלומר כמותך ירבו אצבעות יתירות בממזרי ונתיני כדי שיהיו ניכרים. והרש"ש מפרש דאמר ליה "כמותך יתמעטו ממזרים" לשון כינוי, דלא רצה לומר יתרבו ממזרים. וראה עוד שטמ"ק השלם בשם תו"ח, ובן יהוידע.</w:t>
      </w:r>
    </w:p>
    <w:p w14:paraId="365E518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והנה בתוספתא (סוף פ"ה) איתא דר' טרפון אמר "כמותו ירבו כהנים גדולים בישראל", וביאר החסדי דוד שלדעת ר' יהודה שהכשיר כהן בעל שש אצבעות, ה"ה דכשר לקמיצה אף שקומצו גדול משאר הכהנים, והיינו ששיבחו ר' טרפון.</w:t>
      </w:r>
    </w:p>
    <w:p w14:paraId="5B6A204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ת"ר איטר בין ביד בין ברגל פסול:</w:t>
      </w:r>
    </w:p>
    <w:p w14:paraId="1164154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 טעם פסול איטר משום מום או חיסרון ימין:</w:t>
      </w:r>
    </w:p>
    <w:p w14:paraId="479169C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א.</w:t>
      </w:r>
      <w:r w:rsidRPr="002E6030">
        <w:rPr>
          <w:rFonts w:hint="cs"/>
          <w:spacing w:val="20"/>
          <w:position w:val="6"/>
          <w:rtl/>
        </w:rPr>
        <w:t xml:space="preserve"> פירש רש"י דילפינן מאצבע דמצורע דבעינן ימין, וכן ברגל בעינן כדרך שאר עמידה שעיקרו בימין, משמע שפסול איטר הוא משום חיסרון ימין.</w:t>
      </w:r>
    </w:p>
    <w:p w14:paraId="30941CD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ב.</w:t>
      </w:r>
      <w:r w:rsidRPr="002E6030">
        <w:rPr>
          <w:rFonts w:hint="cs"/>
          <w:spacing w:val="20"/>
          <w:position w:val="6"/>
          <w:rtl/>
        </w:rPr>
        <w:t xml:space="preserve"> אולם הראשונים (רמב"ן, רשב"א, ריטב"א) בחולין צב: דנים לענין חליצה באיטר, דיש אומרים כיון דילפינן ממצורע דבעינן רגל ימין, איטר לא חולץ כלל דומיא דכהן איטר דפסול מעבודה דהא אין לו ימין, אולם יש אומרים דהטעם שכהן איטר פסול לעבודה משום מום של חולשת ידו, והראיה דגבי שולט בשתי ידיו פליגי אי כחישותא אתחלא ביה, ש"מ דגבי איטר כו"ע מודו שהוא משום חולשה, ולפי זה נמצא שלענין חליצה חולץ דהא אית ליה ימין. </w:t>
      </w:r>
    </w:p>
    <w:p w14:paraId="3D22146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והרמב"ן בחולין הסכים לסברת רש"י שאינו משום מום וחולשה אלא דאין לו ימין, ודקדק מדלא שנתה המשנה איטר עם שולט בשתי ידיו, ש"מ דאינו משום מום אלא שאין לו ימין.</w:t>
      </w:r>
    </w:p>
    <w:p w14:paraId="5F75A02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ג.</w:t>
      </w:r>
      <w:r w:rsidRPr="002E6030">
        <w:rPr>
          <w:rFonts w:hint="cs"/>
          <w:spacing w:val="20"/>
          <w:position w:val="6"/>
          <w:rtl/>
        </w:rPr>
        <w:t xml:space="preserve"> מיהו כתב היד דוד בסוגיין, שבדברי רש"י שלפנינו שפיר יש לפרש אף כוונתו דפסול איטר בין ביד ובין ברגל הוא משום מום - עי' בדבריו. וראה עוד חזו"א (כו. יג.).  </w:t>
      </w:r>
    </w:p>
    <w:p w14:paraId="3E8D4E0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ד.</w:t>
      </w:r>
      <w:r w:rsidRPr="002E6030">
        <w:rPr>
          <w:rFonts w:hint="cs"/>
          <w:spacing w:val="20"/>
          <w:position w:val="6"/>
          <w:rtl/>
        </w:rPr>
        <w:t xml:space="preserve"> והנה יש לעיין לדעת רש"י הפשוטה דפסול איטר משום שאין לו ימין, הלא יש עבודות שאין צריך ימין כגון הולכת איברים והקטרתן (מנחות כו.). תירץ המקדש דוד (קדשים טו. ב.) דכהן שאינו ראוי לעבודה אחת אינו ראוי לכולן. ובאופן אחר תירץ (ל. א.) דהרי במנחת חינוכו דכהן מעכבת עבודה בימין, נמצא שכהן זה לא נתחנך כלל לעבודה.</w:t>
      </w:r>
    </w:p>
    <w:p w14:paraId="4DF86C2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ה.</w:t>
      </w:r>
      <w:r w:rsidRPr="002E6030">
        <w:rPr>
          <w:rFonts w:hint="cs"/>
          <w:spacing w:val="20"/>
          <w:position w:val="6"/>
          <w:rtl/>
        </w:rPr>
        <w:t xml:space="preserve"> ובלקוטי הלכות (עין משפט אות י') כתב שלפי המבואר ברמב"ם (ביאמ"ק ו. ו.) שכהן שיש בו מום הפוסל בבהמה אם עבד עבודתו פסולה, אך מום המיוחד לאדם עבודתו כשירה, א"כ איטר שעבד עבודתו כשירה. אמנם לדברי המקדש דוד הנ"ל הרי לא נתחנך כלל לעבודה. ואולי גם גבי מנחת חינוך כשר דיעבד. אמנם צ"ע כיצד תוכשר כלל עבודת האיטר דיעבד, דאם יעבוד בשמאל הרי בעינן ימין, ואם יעבוד בימין הרי אינו דרך שירות אצלו. [קושית ספר כנפי יונה (ידיעות בעניני קדשים, שאלה י"ג)]. </w:t>
      </w:r>
    </w:p>
    <w:p w14:paraId="4E5980F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ו.</w:t>
      </w:r>
      <w:r w:rsidRPr="002E6030">
        <w:rPr>
          <w:rFonts w:hint="cs"/>
          <w:spacing w:val="20"/>
          <w:position w:val="6"/>
          <w:rtl/>
        </w:rPr>
        <w:t xml:space="preserve"> נפק"מ במחלוקת הראשונים הנ"ל - עי' בשו"ת חתם סופר (אהע"ז ח"ב סי' צ"ג) לענין הא דאין מושיבין בסנהדרין בעלי מומין. וכתב דאנן לא קי"ל שאיטר פסול לעבודה משום מום, אלא משום שאין לו ימין לשרת, וממילא לסנהדרין כשר.  </w:t>
      </w:r>
    </w:p>
    <w:p w14:paraId="5AB6309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 מהו איטר רגל:</w:t>
      </w:r>
    </w:p>
    <w:p w14:paraId="1A720F8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במנחות לד. גבי מזוזה איתא "דכי עקר איניש כרעיה דימינא עקר ברישא", ומדברי המרדכי שם (סי' תתקס"ב) מבואר דאיטר ברגליו היינו שעוקר רגל שמאלו תחילה. וכן נקט בשו"ת שואל ומשיב (קמא ח"ג ריש סי' כ"ה).</w:t>
      </w:r>
    </w:p>
    <w:p w14:paraId="24CA9A9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אולם בשו"ת חתם סופר (אהע"ז ח"ב סי' צ"א) הסכים לדעה הסוברת שלענין איטר לא אכפת לן כלל בעוקר רגל שמאל תחילה, אלא ד'איטר' הוא לשון אוטם בכח האבר, וכשם שאיטר יד נחלשה ימינו ה"נ נחלש כח רגל ימינו ונשתנה צורת הילוכו, עי"ש. ובשו"ת מנחת יצחק (ח"א סוס"י ל"ה) כתב דאף למה שמפרשים העולם שאיטר רגל היינו שעוקר שמאלו תחילה, נראה דזה רק לסימן דכיון שעוקרה תחילה כל כוחו בשמאל.</w:t>
      </w:r>
    </w:p>
    <w:p w14:paraId="0B9A5A7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השולט בשתי ידיו וכו' מר סבר כחישותא אתחלא בימין ומר סבר בריותא אתחלא בשמאל:</w:t>
      </w:r>
    </w:p>
    <w:p w14:paraId="3B8C7FF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א.</w:t>
      </w:r>
      <w:r w:rsidRPr="002E6030">
        <w:rPr>
          <w:rFonts w:hint="cs"/>
          <w:spacing w:val="20"/>
          <w:position w:val="6"/>
          <w:rtl/>
        </w:rPr>
        <w:t xml:space="preserve"> עי' מש"כ ראשית בכורים בביאור מחלוקתם.</w:t>
      </w:r>
    </w:p>
    <w:p w14:paraId="1816C5B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ב.</w:t>
      </w:r>
      <w:r w:rsidRPr="002E6030">
        <w:rPr>
          <w:rFonts w:hint="cs"/>
          <w:spacing w:val="20"/>
          <w:position w:val="6"/>
          <w:rtl/>
        </w:rPr>
        <w:t xml:space="preserve"> בשואל ומשיב (ח"ג סי' קכ"ג, וכן ריש סי' כ"ה) האריך לדון אם איטר היינו מטבע ברייתו אבל מחמת חולי לא שייך איטר, או דאדרבה מחמת חולי גרע טפי. ובשו"ת נודע ביהודה (תניינא אהע"ז ריש סי' קנ"ה) העיר דלכאורה הו"ל הכא למימר "כחישותא אית ביה" וכו', אלא מדנקט לשון 'אתחלא' משמע שנעשה איטר, דאילו נולד איטר כשר לעבודה. </w:t>
      </w:r>
    </w:p>
    <w:p w14:paraId="3CAB7E7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lastRenderedPageBreak/>
        <w:t>מתני'</w:t>
      </w:r>
    </w:p>
    <w:p w14:paraId="1A1F0FD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והחרש והשוטה והשיכור:</w:t>
      </w:r>
    </w:p>
    <w:p w14:paraId="34AF93E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לכאורה הוו מתעסק, והאם פסול מתעסק רק בשחיטה או בכל עבודות?</w:t>
      </w:r>
    </w:p>
    <w:p w14:paraId="4ECAEFB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בשו"ת רעק"א (תניינא סי' ס"ד) ומנחת חינוך (מצוה ער"ה) הקשו מדוע מנתה המשנה חרש שוטה ושיכור בין הפסולין שאינן שוין בזרעו של אהרן ואינם מחללין עבודה, תיפוק ליה דמתעסק בקדשים פסול (זבחים מז.) ומעשיהם של אלו הוו כמתעסק?</w:t>
      </w:r>
    </w:p>
    <w:p w14:paraId="5A5B530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תירוצי המפרשים:</w:t>
      </w:r>
    </w:p>
    <w:p w14:paraId="7C8C8CE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א.</w:t>
      </w:r>
      <w:r w:rsidRPr="002E6030">
        <w:rPr>
          <w:rFonts w:hint="cs"/>
          <w:spacing w:val="20"/>
          <w:position w:val="6"/>
          <w:rtl/>
        </w:rPr>
        <w:t xml:space="preserve"> אבני נזר (או"ח סי' רס"ד) תירץ שמתעסק הוא פסול בשחיטה גרידא דבה גלי קרא, והכא איצטריך לפסול שאר עבודות. וראה ראשית בכורים שהוכיח כדבריו מסוגיא דזבחים.    </w:t>
      </w:r>
    </w:p>
    <w:p w14:paraId="3705781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והנה חידוש זה נקט גם באחיעזר (ח"ב ד. ד.), אולם בחזו"א (זבחים סי' כ' (ב')) השיג עליו, והוכיח שבכל העבודות פסול מתעסק. וראה תשובת האחיעזר (ח"ג סי' נ"ב) על השגותיו. מיהו גם דעת חי' הגר"ח על הש"ס (סי' שע"ט) שמתעסק פסול בכל העבודות. ובחי' הגרי"ז זבחים ב: (על תוד"ה זבחים) נסתפק בזה. וראה עוד שו"ת רעק"א החדשות (סי' ס"ה).</w:t>
      </w:r>
    </w:p>
    <w:p w14:paraId="67DC066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ב.</w:t>
      </w:r>
      <w:r w:rsidRPr="002E6030">
        <w:rPr>
          <w:rFonts w:hint="cs"/>
          <w:spacing w:val="20"/>
          <w:position w:val="6"/>
          <w:rtl/>
        </w:rPr>
        <w:t xml:space="preserve"> לקוטי הלכות בסוגיין (עין משפט אות ס-ע) נקט דמיירי בעתים חלים עתים שוטה כמו נכפה (לעיל מד:), ולפי"ז ניחא דבשעה שעובד הוא חלים דלא הוי מתעסק. וכמו כן גבי חרש נקט דמיירי באינו שומע אף שמדבר, ולכך לית ביה פסול מתעסק [עי' בדברינו בסמוך]. וכן תירץ החלקת יואב (אהע"ז סי' י"ט). </w:t>
      </w:r>
    </w:p>
    <w:p w14:paraId="7EEEA2A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ג.</w:t>
      </w:r>
      <w:r w:rsidRPr="002E6030">
        <w:rPr>
          <w:rFonts w:hint="cs"/>
          <w:spacing w:val="20"/>
          <w:position w:val="6"/>
          <w:rtl/>
        </w:rPr>
        <w:t xml:space="preserve"> האור שמח (מקואות א. ח., אות ט') כתב שלולי דאינו שוה לזרעו של אהרן היה שוטה כשר לעבודה, דאע"ג דאין לו מחשבה אית ליה מעשה כדאיתא בחולין יב: - עי' בדבריו.</w:t>
      </w:r>
    </w:p>
    <w:p w14:paraId="23E245C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ד.</w:t>
      </w:r>
      <w:r w:rsidRPr="002E6030">
        <w:rPr>
          <w:rFonts w:hint="cs"/>
          <w:spacing w:val="20"/>
          <w:position w:val="6"/>
          <w:rtl/>
        </w:rPr>
        <w:t xml:space="preserve"> בזרע אברהם (ח"ב סי' ה. ח.) תירץ דנפק"מ כשעשו חש"ו עבודה יחד עם כהן כשר, דמטעם מתעסק אינו פסול כיון שיש בעבודה גדול בר כוונה.</w:t>
      </w:r>
    </w:p>
    <w:p w14:paraId="3A9B687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ה.</w:t>
      </w:r>
      <w:r w:rsidRPr="002E6030">
        <w:rPr>
          <w:rFonts w:hint="cs"/>
          <w:spacing w:val="20"/>
          <w:position w:val="6"/>
          <w:rtl/>
        </w:rPr>
        <w:t xml:space="preserve"> החזו"א (זבחים כ' (ב') אות י') תירץ דנפק"מ אם נתחרש או נשתטה לאחר שזרק הדם ולפני שהגיע הדם למזבח.</w:t>
      </w:r>
    </w:p>
    <w:p w14:paraId="7703652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והחרש:</w:t>
      </w:r>
    </w:p>
    <w:p w14:paraId="584CBE1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רק אינו שומע ואינו מדבר הוי מום, או אף אינו שומע לחוד?</w:t>
      </w:r>
    </w:p>
    <w:p w14:paraId="1326783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עי' בשו"ת נודע ביהודה (קמא אהע"ז סי' נ"ג) שנסתפק בזה, וציין לדבריו תוס' רעק"א במשניות.</w:t>
      </w:r>
    </w:p>
    <w:p w14:paraId="45DE9E5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ובמנחת חינוך (ערה. ח.) נקט בפשיטות דדוקא אינו שומע ואינו מדבר. אולם בלקוטי הלכות (עין משפט אות נ') נקט דמיירי באינו שומע לחוד אף שמדבר, דאי גם אינו מדבר תיפוק ליה דפסול משום מתעסק. [ועי' בדברינו לעיל]. </w:t>
      </w:r>
    </w:p>
    <w:p w14:paraId="086E1B1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ועוד כתב לקוטי הלכות דה"ה שומע ואינו מדבר פסול. אמנם בחוות יאיר (סי' ר"כ) נקט דאילם השומע ואינו מדבר כשר. ועי' במקור ברוך (השמטות לח"א).</w:t>
      </w:r>
    </w:p>
    <w:p w14:paraId="0312423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וראה עוד שמן רוקח בסוגיין, שדי חמד (כללים ח', כלל ק"ו סוד"ה חרש, וכלל ק"ז סוד"ה חרש), ואחיעזר (ח"ג ריש סי' נ"ב).</w:t>
      </w:r>
    </w:p>
    <w:p w14:paraId="6E83BB7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והשוטה:</w:t>
      </w:r>
    </w:p>
    <w:p w14:paraId="4EBB522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עתים חלים עתים שוטה:</w:t>
      </w:r>
    </w:p>
    <w:p w14:paraId="034C244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במתני' לעיל מד: איתא דנכפה אפילו אחת לימים פסול לעולם לעבודה. וראשית בכורים שם נסתפק בעתים חלים עתים שוטה האם כשר לעבודה כשחלים או דפסול דומיא דנכפה. אמנם בשו"ת חתם סופר (אהע"ז ח"ב סי' ס"ב) נקט שודאי כשר בשעה שחלים, ודקדק כן מדברי הרמב"ם שדוקא גבי נכפה או בעל רוח קצרית [מתני' לעיל מד:] נקט דפסול לעולם אפילו באה עליו לפרקים, והיינו משום שרוח שד בקרבו כדפירש"י שם, או דהוא בעל מרה שחורה כדפירש רע"ב ולא ראוי שיעבוד לפני מלך אפילו בשעה ששפוי, משא"כ שוטה דבשעה שחלים הוא כפיקח לכל דבריו. </w:t>
      </w:r>
    </w:p>
    <w:p w14:paraId="1B1947E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וראה עוד בלקוטי הלכות (עין משפט אות ס-ע), ואחיעזר (ח"ג ריש סי' נ"ב).</w:t>
      </w:r>
    </w:p>
    <w:p w14:paraId="33E96AE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ובעלי נגעים טהורים:</w:t>
      </w:r>
    </w:p>
    <w:p w14:paraId="1CB5F60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האם פסולין רק בשיעור נגע טמא?</w:t>
      </w:r>
    </w:p>
    <w:p w14:paraId="0BAD596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במנחת חינוך (ערה. ט.) דן האם בעלי נגעים טהורין פסולין באדם בשיעור כל שהוא, או רק כשיש שיעור כגריס כנגעים טמאים. וכתב להוכיח מדנקטה המשנה 'נגעים טהורים' וכדפירש רש"י דנגעים טמאים לא איצטריך למימר שהרי חייב כרת בכניסתו, והלא משכחת לה כגון שהיה לו נגע טמא וחסר </w:t>
      </w:r>
      <w:r w:rsidRPr="002E6030">
        <w:rPr>
          <w:rFonts w:hint="cs"/>
          <w:spacing w:val="20"/>
          <w:position w:val="6"/>
          <w:rtl/>
        </w:rPr>
        <w:lastRenderedPageBreak/>
        <w:t xml:space="preserve">השיעור, דיהא עכ"פ פסול מתורת בעל מום, ש"מ שמדין בעל מום אין פסול אלא כשיעור גריס. </w:t>
      </w:r>
    </w:p>
    <w:p w14:paraId="144B372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ובחי' הגרי"ז דחה ראייתו דאם חסר הנגע מכשיעור הוא נחשב בכלל נגעים טהורין. וראה עוד בהערות להגריש"א. </w:t>
      </w:r>
    </w:p>
    <w:p w14:paraId="248FCD9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גמ'</w:t>
      </w:r>
    </w:p>
    <w:p w14:paraId="3BCF5F2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מנין שהקב"ה משתבח בבעלי קומה וכו':</w:t>
      </w:r>
    </w:p>
    <w:p w14:paraId="1D81CBE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צ"ע מה השבח בזה?</w:t>
      </w:r>
    </w:p>
    <w:p w14:paraId="177774D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הנה גם בשבת צב. ונדרים לח. איתא "אין הקב"ה משרה שכינתו אלא על חכם גבור ועשיר". ואמנם הרמב"ם (פ"ז מיסודי התורה, ובשמונה פרקים פ"ז) פירש דהכוונה לגיבור על יצרו, אך הקשו עליו המפרשים שם.</w:t>
      </w:r>
    </w:p>
    <w:p w14:paraId="5CCA50D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ובדרשות הר"ן (דרוש החמישי) פירש 'גבור' כפשוטו, וביאר שהנביא והחכם המתנבאים ואומרים דבר ה' להמון העם צריכים שיתקבלו דבריהם בעיניהם, ובהיותו בעל קומה וגבור ונראה הדור דבריו נשמעים יותר, והוא כענין שאמרו בתענית טז. "ת"ר יש שם זקן אומר זקן וכו' אין שם לא זקן ולא חכם אומר אדם של צורה".</w:t>
      </w:r>
    </w:p>
    <w:p w14:paraId="588C482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וראה עוד שיחות מוסר להגר"ח שמואלביץ (שנת תשל"ב, מאמר כ"ח) שביאר ש'גבור' פירושו שמנצל כל כוחותיו הגופניים והנפשיים, עי"ש.</w:t>
      </w:r>
    </w:p>
    <w:p w14:paraId="18B910A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אמר רב פפא באריכא שמיטה סניא:</w:t>
      </w:r>
    </w:p>
    <w:p w14:paraId="0EBFD22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פירושי הראשונים:</w:t>
      </w:r>
    </w:p>
    <w:p w14:paraId="6FECBCB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מהרש"א הביא פירוש הערוך דהיינו ארוך ודק שגנאי לראות. ורש"י פירש דק ונכפף ונראה כמו שחוליותיו שמוטות. ורגמ"ה פירש שפרצופו בולט לחוץ, וכעי"ז פירש רש"י גופיה בברכות נח: (ד"ה קפח, בפי' שני) וז"ל "קפח ארוך הרבה ופרצופו שמוט ובולט". אמנם צ"ע פירוש קמא דרש"י שם וז"ל "בטן גדול, מתוך עוביו נראית קומתו מקופחת", ולכאורה הוא נגד סוגיין דמפרשת ארוך ושמוט.</w:t>
      </w:r>
    </w:p>
    <w:p w14:paraId="6811717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והצ"ק הקשה על פירש"י דהנה בנדרים לח. ילפינן ממשה דאין הקב"ה משרה שכינתו אלא על גבור וכו', ופריך אימא משה רבינו היה 'אריך וקטין', ופירש"י "שלא היה גופני ולא היה בעל כח", והלא לפירושו דהכא נמצא שהוא מום. ויש לישב דמלבד שכידוע הפירוש בנדרים אינו פירש"י, הרי בהדיא פירש"י הכא דהמום הוא מפני שנראה כפוף וחוליותיו שמוטות, אבל מה שהוא דק ולא בעל גוף וחסר כח אינו מום.</w:t>
      </w:r>
    </w:p>
    <w:p w14:paraId="003A646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מחלוקת בשיטת הרמב"ם:</w:t>
      </w:r>
    </w:p>
    <w:p w14:paraId="5B2AA78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הרמב"ם (ביאמ"ק ח. יד.) כתב "הארוך ביותר", ותמה הח"נ שלא הזכיר 'אריכא שמיטה', אך כתב דאפשר שרמז לזה במש"כ "הארוך ביותר", וכן נקט לקוטי הלכות (עין משפט אות מ') דכוונת הרמב"ם בהלכותיו כדבריו בפיהמ"ש "ארוך הרבה עד שמואסים בו מחמת ארכו", דהיינו ארוך ודק ומחמת כן נמאס. </w:t>
      </w:r>
    </w:p>
    <w:p w14:paraId="0E698CF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ברם הרדב"ז נקט שהרמב"ם אכן פליג על רש"י, וס"ל דארוך ביותר פסול אף שאינו דק וכפוף, ו'הקפח' הוא היפך מ'הננס'. ולפי"ז יקשה על הרמב"ם דעשיתו בעל מום למשה רבינו שהיה גובהו עשר אמות (לעיל מד.), ותירץ הרדב"ז דצ"ל שכל בני דורו היו גבוהים קרובים למשה, אבל משה היה בעל קומה וכח יותר מאחרים אך לא ביותר. וראה עוד בשו"ת בית יצחק (יו"ד ח"ב סי' ל"ד) שכתב לישב כעי"ז בשם שו"ת חוט השני (סי' צ"ז) שבדורות הראשונים כולם היו גבוהים מאתנו ולא רק משה רבינו, ועי' בדבריו.</w:t>
      </w:r>
    </w:p>
    <w:p w14:paraId="0250791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והנה כדבריהם משמע בב"ב עד. באגדתא דרבב"ח גבי מתי מדבר שהיו גבוהים הרבה. ברם תמה בהערות להגריש"א א"כ למה נקבע שיעור אמות הקרשים דמשכן כמו אמת אנשים בזמנינו ולא כמו בדורם, וכתב שצ"ל שרוב אנשי אותו דור היה גובהם כהיום, אלא שהיו אנשים רבים שהיו קרובים לגובהו של משה. [וראה עוד בשבת צב. שתי לשונות בגמ' אי גובהן של לויים י' או ג' אמות].  </w:t>
      </w:r>
    </w:p>
    <w:p w14:paraId="6442B0D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לבן לא ישא לבנה שמא יצא מהם בוהק - פירש רש"י שהוא לבן ביותר, משמע שכולו יהא כך. אולם רגמ"ה הוסיף "דהוי נגע", ויש לפרש דכוונתו שמצינו בוהק גבי נגעים. ברם הנה איתא בשו"ע (או"ח רכה. ט.) "הרואה בהקנין והוא מי שמנומר בנקודות דקות מברך משנה הבריות". וכתב המג"א (סקי"ז) שבבכורות מה: מבואר דנקודות לבנות קאמר. וביאר מחצית השקל שכוונתו להא דאמרינן הכא "שמא יצא מהם בוהק". וציין עוד לרש"י פר' תזריע ש'בוהק' היינו שיש לו נקודות אדומים כעדשים, ובין החברבורות נראה בשר לבן. (פירות תאנה). </w:t>
      </w:r>
    </w:p>
    <w:p w14:paraId="6D86EC2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lastRenderedPageBreak/>
        <w:t>שכור מחיל עבודה בהדי מומי דמחילי עבודה בעי למיחשב - ראשית בכורים תמה הרי פסול 'שתויי יין' אינו מטעם מום אלא הוא איסור עבודה, ואיך ס"ד לחשבו בין המומין, ומאי שנא דלא מנתה המשנה בהדי מומין דמחללי עבודה ערל וטמא ושלא רחוץ ידים ורגלים.</w:t>
      </w:r>
    </w:p>
    <w:p w14:paraId="6C1E0F3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ונראה דיש לחלק , דגדר 'מום' הוא שינוי בגופו משאר בני אדם, ו'שתויי יין' הוא שינוי שנעשה בגוף, משא"כ כל הנך שאין בהן שינוי בגוף אלא דין איסור גרידא לא ס"ד למנותן בהדי מומין, ו'ערל' הגם שהוא שינוי בגוף משאר בני אדם הנימולים, אך אינו שינוי שנעשה בגוף אלא דלא נעשה.</w:t>
      </w:r>
    </w:p>
    <w:p w14:paraId="583AD82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שוב ראיתי שעמד בקושיא זו חי' הגרי"ז - עי' בדבריו. ועי' בחזו"א (בכורות כו. יג.) שכתב דהגמ' נקטה לישנא בעלמא כיון דחשיב ליה בפרקי דמומי נקט לשון 'מום'. </w:t>
      </w:r>
    </w:p>
    <w:p w14:paraId="6482E69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דתניא אכל דבילה קעילית ושתה חלב או דבש ונכנס למקדש חייב:</w:t>
      </w:r>
    </w:p>
    <w:p w14:paraId="0CD454C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קובץ הערות:</w:t>
      </w:r>
    </w:p>
    <w:p w14:paraId="48C5BCD9" w14:textId="77777777" w:rsidR="002141F7" w:rsidRPr="002E6030" w:rsidRDefault="002141F7" w:rsidP="002141F7">
      <w:pPr>
        <w:pStyle w:val="aa"/>
        <w:jc w:val="both"/>
        <w:rPr>
          <w:rFonts w:ascii="Arial" w:hAnsi="Arial" w:cs="Times New Roman"/>
          <w:b w:val="0"/>
          <w:bCs w:val="0"/>
          <w:spacing w:val="20"/>
          <w:position w:val="6"/>
          <w:rtl/>
          <w:lang w:eastAsia="en-US"/>
        </w:rPr>
      </w:pPr>
      <w:r w:rsidRPr="002E6030">
        <w:rPr>
          <w:rFonts w:ascii="Arial" w:hAnsi="Arial" w:cs="Times New Roman" w:hint="cs"/>
          <w:b w:val="0"/>
          <w:bCs w:val="0"/>
          <w:spacing w:val="20"/>
          <w:position w:val="6"/>
          <w:rtl/>
          <w:lang w:eastAsia="en-US"/>
        </w:rPr>
        <w:t>א]האם דוקא עבד עבודה?</w:t>
      </w:r>
    </w:p>
    <w:p w14:paraId="64EAA726" w14:textId="77777777" w:rsidR="002141F7" w:rsidRPr="002E6030" w:rsidRDefault="002141F7" w:rsidP="002141F7">
      <w:pPr>
        <w:pStyle w:val="aa"/>
        <w:jc w:val="both"/>
        <w:rPr>
          <w:rFonts w:ascii="Arial" w:hAnsi="Arial" w:cs="Times New Roman"/>
          <w:b w:val="0"/>
          <w:bCs w:val="0"/>
          <w:spacing w:val="20"/>
          <w:position w:val="6"/>
          <w:rtl/>
          <w:lang w:eastAsia="en-US"/>
        </w:rPr>
      </w:pPr>
      <w:r w:rsidRPr="002E6030">
        <w:rPr>
          <w:rFonts w:ascii="Arial" w:hAnsi="Arial" w:cs="Times New Roman" w:hint="cs"/>
          <w:b w:val="0"/>
          <w:bCs w:val="0"/>
          <w:spacing w:val="20"/>
          <w:position w:val="6"/>
          <w:rtl/>
          <w:lang w:eastAsia="en-US"/>
        </w:rPr>
        <w:t xml:space="preserve">תוס' כריתות יג: כתבו דמיירי שעבד עבודה, דבכניסה לבד בלא עבודה לא מחייב. וכן הגירסא בהדיא בגמ' שבועות כג. </w:t>
      </w:r>
    </w:p>
    <w:p w14:paraId="191B403D" w14:textId="77777777" w:rsidR="002141F7" w:rsidRPr="002E6030" w:rsidRDefault="002141F7" w:rsidP="002141F7">
      <w:pPr>
        <w:pStyle w:val="aa"/>
        <w:jc w:val="both"/>
        <w:rPr>
          <w:rFonts w:ascii="Arial" w:hAnsi="Arial" w:cs="Times New Roman"/>
          <w:b w:val="0"/>
          <w:bCs w:val="0"/>
          <w:spacing w:val="20"/>
          <w:position w:val="6"/>
          <w:lang w:eastAsia="en-US"/>
        </w:rPr>
      </w:pPr>
      <w:r w:rsidRPr="002E6030">
        <w:rPr>
          <w:rFonts w:ascii="Arial" w:hAnsi="Arial" w:cs="Times New Roman" w:hint="cs"/>
          <w:b w:val="0"/>
          <w:bCs w:val="0"/>
          <w:spacing w:val="20"/>
          <w:position w:val="6"/>
          <w:rtl/>
          <w:lang w:eastAsia="en-US"/>
        </w:rPr>
        <w:t xml:space="preserve">ברם דעת הרמב"ם (ביאמ"ק א. טו.) דכהן שתוי יין או שיכור משאר המשכרין שנכנס לפנים מן המזבח, לוקה אף אם לא עבד עבודה, הואיל והוא ראוי לעבודה ונכנס בשעת העבודה מנוול. והראב"ד השיגו דהא אין חייב אלא כשקרב לעבוד במזבח. וראה בכס"מ שם שהרמב"ן בהשגותיו לסה"מ ביאר טעם הרמב"ם, אך נחלק עליו. וראה עוד במהר"י קורקוס שם. </w:t>
      </w:r>
    </w:p>
    <w:p w14:paraId="457C190F" w14:textId="77777777" w:rsidR="002141F7" w:rsidRPr="002E6030" w:rsidRDefault="002141F7" w:rsidP="002141F7">
      <w:pPr>
        <w:pStyle w:val="aa"/>
        <w:jc w:val="both"/>
        <w:rPr>
          <w:rFonts w:ascii="Arial" w:hAnsi="Arial" w:cs="Times New Roman"/>
          <w:b w:val="0"/>
          <w:bCs w:val="0"/>
          <w:spacing w:val="20"/>
          <w:position w:val="6"/>
          <w:rtl/>
          <w:lang w:eastAsia="en-US"/>
        </w:rPr>
      </w:pPr>
      <w:r w:rsidRPr="002E6030">
        <w:rPr>
          <w:rFonts w:ascii="Arial" w:hAnsi="Arial" w:cs="Times New Roman" w:hint="cs"/>
          <w:b w:val="0"/>
          <w:bCs w:val="0"/>
          <w:spacing w:val="20"/>
          <w:position w:val="6"/>
          <w:rtl/>
          <w:lang w:eastAsia="en-US"/>
        </w:rPr>
        <w:t xml:space="preserve">והנה לכאורה הרמב"ם עצמו סותר שיטתו, דשם (בהל' ב') כתב "ואם </w:t>
      </w:r>
      <w:r w:rsidRPr="002E6030">
        <w:rPr>
          <w:rFonts w:ascii="Arial" w:hAnsi="Arial" w:cs="Times New Roman" w:hint="cs"/>
          <w:spacing w:val="20"/>
          <w:position w:val="6"/>
          <w:rtl/>
          <w:lang w:eastAsia="en-US"/>
        </w:rPr>
        <w:t>נכנס ועבד</w:t>
      </w:r>
      <w:r w:rsidRPr="002E6030">
        <w:rPr>
          <w:rFonts w:ascii="Arial" w:hAnsi="Arial" w:cs="Times New Roman" w:hint="cs"/>
          <w:b w:val="0"/>
          <w:bCs w:val="0"/>
          <w:spacing w:val="20"/>
          <w:position w:val="6"/>
          <w:rtl/>
          <w:lang w:eastAsia="en-US"/>
        </w:rPr>
        <w:t xml:space="preserve"> והוא שיכור משאר המשכרין". אך ביאר מהר"י קורקוס שם דאין כונתו שאם לא עבד אינו לוקה, אלא נקט הכי לומר רבותא דעבודתו כשירה. </w:t>
      </w:r>
    </w:p>
    <w:p w14:paraId="44DA376E" w14:textId="77777777" w:rsidR="002141F7" w:rsidRPr="002E6030" w:rsidRDefault="002141F7" w:rsidP="002141F7">
      <w:pPr>
        <w:pStyle w:val="aa"/>
        <w:jc w:val="both"/>
        <w:rPr>
          <w:rFonts w:ascii="Arial" w:hAnsi="Arial" w:cs="Times New Roman"/>
          <w:b w:val="0"/>
          <w:bCs w:val="0"/>
          <w:spacing w:val="20"/>
          <w:position w:val="6"/>
          <w:rtl/>
          <w:lang w:eastAsia="en-US"/>
        </w:rPr>
      </w:pPr>
      <w:r w:rsidRPr="002E6030">
        <w:rPr>
          <w:rFonts w:ascii="Arial" w:hAnsi="Arial" w:cs="Times New Roman" w:hint="cs"/>
          <w:b w:val="0"/>
          <w:bCs w:val="0"/>
          <w:spacing w:val="20"/>
          <w:position w:val="6"/>
          <w:rtl/>
          <w:lang w:eastAsia="en-US"/>
        </w:rPr>
        <w:t>ב] חייב מיתה או מלקות?</w:t>
      </w:r>
    </w:p>
    <w:p w14:paraId="028D4EC8" w14:textId="77777777" w:rsidR="002141F7" w:rsidRPr="002E6030" w:rsidRDefault="002141F7" w:rsidP="002141F7">
      <w:pPr>
        <w:pStyle w:val="aa"/>
        <w:jc w:val="both"/>
        <w:rPr>
          <w:rFonts w:ascii="Arial" w:hAnsi="Arial" w:cs="Times New Roman"/>
          <w:b w:val="0"/>
          <w:bCs w:val="0"/>
          <w:spacing w:val="20"/>
          <w:position w:val="6"/>
          <w:rtl/>
          <w:lang w:eastAsia="en-US"/>
        </w:rPr>
      </w:pPr>
      <w:r w:rsidRPr="002E6030">
        <w:rPr>
          <w:rFonts w:ascii="Arial" w:hAnsi="Arial" w:cs="Times New Roman" w:hint="cs"/>
          <w:b w:val="0"/>
          <w:bCs w:val="0"/>
          <w:spacing w:val="20"/>
          <w:position w:val="6"/>
          <w:rtl/>
          <w:lang w:eastAsia="en-US"/>
        </w:rPr>
        <w:t>לשון הברייתא כאן 'חייב', ובמסהש"ס יומא עו: (אות א') כתב דבכריתות יג: גרסינן 'לוקה', וכן פסק הרמב"ם (ביאמ"ק א. ב.) שאין חייבין מיתה אלא על היין, ואין מחלל עבודה אלא השיכור מן היין.</w:t>
      </w:r>
    </w:p>
    <w:p w14:paraId="0213FDA4" w14:textId="77777777" w:rsidR="002141F7" w:rsidRPr="002E6030" w:rsidRDefault="002141F7" w:rsidP="002141F7">
      <w:pPr>
        <w:pStyle w:val="aa"/>
        <w:jc w:val="both"/>
        <w:rPr>
          <w:rFonts w:ascii="Arial" w:hAnsi="Arial" w:cs="Times New Roman"/>
          <w:b w:val="0"/>
          <w:bCs w:val="0"/>
          <w:spacing w:val="20"/>
          <w:position w:val="6"/>
          <w:rtl/>
          <w:lang w:eastAsia="en-US"/>
        </w:rPr>
      </w:pPr>
      <w:r w:rsidRPr="002E6030">
        <w:rPr>
          <w:rFonts w:ascii="Arial" w:hAnsi="Arial" w:cs="Times New Roman" w:hint="cs"/>
          <w:b w:val="0"/>
          <w:bCs w:val="0"/>
          <w:spacing w:val="20"/>
          <w:position w:val="6"/>
          <w:rtl/>
          <w:lang w:eastAsia="en-US"/>
        </w:rPr>
        <w:t>מיהו יעוי' בתוס' יומא ריש מט. שכתבו דחייב מיתה אף בשאר המשכרין, אולם הרש"ש ושיח יצחק שם הגיהו דחייב מלקות. אך צ"ע דרגמ"ה בסוגיין כתב וז"ל "בשאר המשכרין דלר' יהודה במיתה ולרבנן באזהרה", והא בהדיא איתא בכריתות יג: דלר' יהודה על היין במיתה ועל שאר משכרין באזהרה.</w:t>
      </w:r>
    </w:p>
    <w:p w14:paraId="53F62BC9" w14:textId="77777777" w:rsidR="002141F7" w:rsidRPr="002E6030" w:rsidRDefault="002141F7" w:rsidP="002141F7">
      <w:pPr>
        <w:pStyle w:val="aa"/>
        <w:jc w:val="both"/>
        <w:rPr>
          <w:rFonts w:ascii="Arial" w:hAnsi="Arial" w:cs="Times New Roman"/>
          <w:b w:val="0"/>
          <w:bCs w:val="0"/>
          <w:spacing w:val="20"/>
          <w:position w:val="6"/>
          <w:rtl/>
          <w:lang w:eastAsia="en-US"/>
        </w:rPr>
      </w:pPr>
      <w:r w:rsidRPr="002E6030">
        <w:rPr>
          <w:rFonts w:ascii="Arial" w:hAnsi="Arial" w:cs="Times New Roman" w:hint="cs"/>
          <w:b w:val="0"/>
          <w:bCs w:val="0"/>
          <w:spacing w:val="20"/>
          <w:position w:val="6"/>
          <w:rtl/>
          <w:lang w:eastAsia="en-US"/>
        </w:rPr>
        <w:t>ג] עוד יש לעיין בהא דפסק הרמב"ם (ביאמ"ק א. ב.) דין ברייתא זו דלוקה אף אם היה שיכור משאר המשכרין, והרי בכריתות יג: מוקמינן לה כר' יהודה, ופליגי עליו תנאי. [וגם צ"ע רגמ"ה בסוגיין שכתב דלרבנן הוא באזהרה, וכן העיר עליו בהגהות חש"ל על הגליון]. ועי' בכס"מ בהרחבה, ובספר המפתח שם.</w:t>
      </w:r>
    </w:p>
    <w:p w14:paraId="25FA9921" w14:textId="77777777" w:rsidR="002141F7" w:rsidRPr="002E6030" w:rsidRDefault="002141F7" w:rsidP="002141F7">
      <w:pPr>
        <w:pStyle w:val="aa"/>
        <w:jc w:val="both"/>
        <w:rPr>
          <w:rFonts w:ascii="Arial" w:hAnsi="Arial" w:cs="Times New Roman"/>
          <w:b w:val="0"/>
          <w:bCs w:val="0"/>
          <w:spacing w:val="20"/>
          <w:position w:val="6"/>
          <w:rtl/>
          <w:lang w:eastAsia="en-US"/>
        </w:rPr>
      </w:pPr>
      <w:r w:rsidRPr="002E6030">
        <w:rPr>
          <w:rFonts w:ascii="Arial" w:hAnsi="Arial" w:cs="Times New Roman" w:hint="cs"/>
          <w:b w:val="0"/>
          <w:bCs w:val="0"/>
          <w:spacing w:val="20"/>
          <w:position w:val="6"/>
          <w:rtl/>
          <w:lang w:eastAsia="en-US"/>
        </w:rPr>
        <w:t>ד] מה שהוזכר כאן 'שתה דבש' אין הכונה לדבש בפני עצמו, אלא דשתה מים ודבש שלוקין ביחד שקורין בלע"ז מי"ד - עי' רש"י כאן</w:t>
      </w:r>
    </w:p>
    <w:p w14:paraId="19D15464" w14:textId="77777777" w:rsidR="002141F7" w:rsidRPr="002E6030" w:rsidRDefault="002141F7" w:rsidP="002141F7">
      <w:pPr>
        <w:pStyle w:val="aa"/>
        <w:jc w:val="both"/>
        <w:rPr>
          <w:rFonts w:ascii="Arial" w:hAnsi="Arial" w:cs="Times New Roman"/>
          <w:b w:val="0"/>
          <w:bCs w:val="0"/>
          <w:spacing w:val="20"/>
          <w:position w:val="6"/>
          <w:rtl/>
          <w:lang w:eastAsia="en-US"/>
        </w:rPr>
      </w:pPr>
      <w:r w:rsidRPr="002E6030">
        <w:rPr>
          <w:rFonts w:ascii="Arial" w:hAnsi="Arial" w:cs="Times New Roman" w:hint="cs"/>
          <w:b w:val="0"/>
          <w:bCs w:val="0"/>
          <w:spacing w:val="20"/>
          <w:position w:val="6"/>
          <w:rtl/>
          <w:lang w:eastAsia="en-US"/>
        </w:rPr>
        <w:t>מתני'</w:t>
      </w:r>
    </w:p>
    <w:p w14:paraId="0E9F4C29" w14:textId="77777777" w:rsidR="002141F7" w:rsidRPr="002E6030" w:rsidRDefault="002141F7" w:rsidP="002141F7">
      <w:pPr>
        <w:pStyle w:val="aa"/>
        <w:jc w:val="both"/>
        <w:rPr>
          <w:rFonts w:ascii="Arial" w:hAnsi="Arial" w:cs="Times New Roman"/>
          <w:b w:val="0"/>
          <w:bCs w:val="0"/>
          <w:spacing w:val="20"/>
          <w:position w:val="6"/>
          <w:rtl/>
          <w:lang w:eastAsia="en-US"/>
        </w:rPr>
      </w:pPr>
      <w:r w:rsidRPr="002E6030">
        <w:rPr>
          <w:rFonts w:ascii="Arial" w:hAnsi="Arial" w:cs="Times New Roman" w:hint="cs"/>
          <w:b w:val="0"/>
          <w:bCs w:val="0"/>
          <w:spacing w:val="20"/>
          <w:position w:val="6"/>
          <w:rtl/>
          <w:lang w:eastAsia="en-US"/>
        </w:rPr>
        <w:t>אלו כשרין באדם ופסולין בבהמה אותו ואת בנו - ר"ל שמותר לכהן ולבנו לעבוד בזמן אחד, ואינו מותר להקריב בבהמה אותו ואת בנו - פיהמ"ש להרמב"ם.</w:t>
      </w:r>
    </w:p>
    <w:p w14:paraId="10396D7B" w14:textId="77777777" w:rsidR="002141F7" w:rsidRPr="002E6030" w:rsidRDefault="002141F7" w:rsidP="002141F7">
      <w:pPr>
        <w:pStyle w:val="aa"/>
        <w:jc w:val="both"/>
        <w:rPr>
          <w:rFonts w:ascii="Arial" w:hAnsi="Arial" w:cs="Times New Roman"/>
          <w:b w:val="0"/>
          <w:bCs w:val="0"/>
          <w:spacing w:val="20"/>
          <w:position w:val="6"/>
          <w:rtl/>
          <w:lang w:eastAsia="en-US"/>
        </w:rPr>
      </w:pPr>
      <w:r w:rsidRPr="002E6030">
        <w:rPr>
          <w:rFonts w:ascii="Arial" w:hAnsi="Arial" w:cs="Times New Roman" w:hint="cs"/>
          <w:b w:val="0"/>
          <w:bCs w:val="0"/>
          <w:spacing w:val="20"/>
          <w:position w:val="6"/>
          <w:rtl/>
          <w:lang w:eastAsia="en-US"/>
        </w:rPr>
        <w:t>וצ"ב מה יש לדמות עבודת אהרן ובניו לאיסור אותו ואת בנו בבהמה שהוא בשחיטה - עי' חזו"א (סי' כ"ו סוף סקי"ג), ובהערות להגריש"א.</w:t>
      </w:r>
    </w:p>
    <w:p w14:paraId="0629BE16" w14:textId="77777777" w:rsidR="002141F7" w:rsidRPr="002E6030" w:rsidRDefault="002141F7" w:rsidP="002141F7">
      <w:pPr>
        <w:pStyle w:val="aa"/>
        <w:jc w:val="both"/>
        <w:rPr>
          <w:rFonts w:ascii="Arial" w:hAnsi="Arial" w:cs="Times New Roman"/>
          <w:b w:val="0"/>
          <w:bCs w:val="0"/>
          <w:spacing w:val="20"/>
          <w:position w:val="6"/>
          <w:rtl/>
          <w:lang w:eastAsia="en-US"/>
        </w:rPr>
      </w:pPr>
      <w:r w:rsidRPr="002E6030">
        <w:rPr>
          <w:rFonts w:ascii="Arial" w:hAnsi="Arial" w:cs="Times New Roman" w:hint="cs"/>
          <w:b w:val="0"/>
          <w:bCs w:val="0"/>
          <w:spacing w:val="20"/>
          <w:position w:val="6"/>
          <w:rtl/>
          <w:lang w:eastAsia="en-US"/>
        </w:rPr>
        <w:t>ושנעבדה בהן עבירה ושהמית את האדם:</w:t>
      </w:r>
    </w:p>
    <w:p w14:paraId="0A6E0087" w14:textId="77777777" w:rsidR="002141F7" w:rsidRPr="002E6030" w:rsidRDefault="002141F7" w:rsidP="002141F7">
      <w:pPr>
        <w:pStyle w:val="aa"/>
        <w:jc w:val="both"/>
        <w:rPr>
          <w:rFonts w:ascii="Arial" w:hAnsi="Arial" w:cs="Times New Roman"/>
          <w:b w:val="0"/>
          <w:bCs w:val="0"/>
          <w:spacing w:val="20"/>
          <w:position w:val="6"/>
          <w:rtl/>
          <w:lang w:eastAsia="en-US"/>
        </w:rPr>
      </w:pPr>
      <w:r w:rsidRPr="002E6030">
        <w:rPr>
          <w:rFonts w:ascii="Arial" w:hAnsi="Arial" w:cs="Times New Roman" w:hint="cs"/>
          <w:b w:val="0"/>
          <w:bCs w:val="0"/>
          <w:spacing w:val="20"/>
          <w:position w:val="6"/>
          <w:rtl/>
          <w:lang w:eastAsia="en-US"/>
        </w:rPr>
        <w:t>האם פסולין לעבודה, והאם גרסינן לה?</w:t>
      </w:r>
    </w:p>
    <w:p w14:paraId="3916E6CD" w14:textId="77777777" w:rsidR="002141F7" w:rsidRPr="002E6030" w:rsidRDefault="002141F7" w:rsidP="002141F7">
      <w:pPr>
        <w:pStyle w:val="aa"/>
        <w:jc w:val="both"/>
        <w:rPr>
          <w:rFonts w:ascii="Arial" w:hAnsi="Arial" w:cs="Times New Roman"/>
          <w:b w:val="0"/>
          <w:bCs w:val="0"/>
          <w:spacing w:val="20"/>
          <w:position w:val="6"/>
          <w:rtl/>
          <w:lang w:eastAsia="en-US"/>
        </w:rPr>
      </w:pPr>
      <w:r w:rsidRPr="002E6030">
        <w:rPr>
          <w:rFonts w:ascii="Arial" w:hAnsi="Arial" w:cs="Times New Roman" w:hint="cs"/>
          <w:b w:val="0"/>
          <w:bCs w:val="0"/>
          <w:spacing w:val="20"/>
          <w:position w:val="6"/>
          <w:rtl/>
          <w:lang w:eastAsia="en-US"/>
        </w:rPr>
        <w:t>התוי"ט כתב דיש נוסחאות דלא גרסי זאת, משום דאמר ר' יוחנן בברכות לב: כהן שהרג את הנפש לא ישא את כפיו, וכל שכן שפסול לעבודה, והוא הדין מגלה עריות שפסול לעבודה. אלא שתמה דא"כ ליתנייה במשנה דלעיל באלו שפסולין באדם. וגם הרמב"ם לא כתב שפסולין לעבודה.</w:t>
      </w:r>
    </w:p>
    <w:p w14:paraId="3EA1234F" w14:textId="77777777" w:rsidR="002141F7" w:rsidRPr="002E6030" w:rsidRDefault="002141F7" w:rsidP="002141F7">
      <w:pPr>
        <w:pStyle w:val="aa"/>
        <w:jc w:val="both"/>
        <w:rPr>
          <w:rFonts w:ascii="Arial" w:hAnsi="Arial" w:cs="Times New Roman"/>
          <w:b w:val="0"/>
          <w:bCs w:val="0"/>
          <w:spacing w:val="20"/>
          <w:position w:val="6"/>
          <w:rtl/>
          <w:lang w:eastAsia="en-US"/>
        </w:rPr>
      </w:pPr>
      <w:r w:rsidRPr="002E6030">
        <w:rPr>
          <w:rFonts w:ascii="Arial" w:hAnsi="Arial" w:cs="Times New Roman" w:hint="cs"/>
          <w:b w:val="0"/>
          <w:bCs w:val="0"/>
          <w:spacing w:val="20"/>
          <w:position w:val="6"/>
          <w:rtl/>
          <w:lang w:eastAsia="en-US"/>
        </w:rPr>
        <w:t>והצ"ק וח"נ תירצו דאין צורך לשנות במשנה לעיל בהדיא שפסולין לעבודה, דהא שנינו במתני' מא. גבי בהמה דפסולין כה"ג לקרבן, ותנן בריש פירקין דמומין אלו פוסלין גם באדם אלא שיתר עליהן בכמה מומין.</w:t>
      </w:r>
    </w:p>
    <w:p w14:paraId="46D46990" w14:textId="77777777" w:rsidR="002141F7" w:rsidRPr="002E6030" w:rsidRDefault="002141F7" w:rsidP="002141F7">
      <w:pPr>
        <w:pStyle w:val="aa"/>
        <w:jc w:val="both"/>
        <w:rPr>
          <w:rFonts w:ascii="Arial" w:hAnsi="Arial" w:cs="Times New Roman"/>
          <w:b w:val="0"/>
          <w:bCs w:val="0"/>
          <w:spacing w:val="20"/>
          <w:position w:val="6"/>
          <w:rtl/>
          <w:lang w:eastAsia="en-US"/>
        </w:rPr>
      </w:pPr>
      <w:r w:rsidRPr="002E6030">
        <w:rPr>
          <w:rFonts w:ascii="Arial" w:hAnsi="Arial" w:cs="Times New Roman" w:hint="cs"/>
          <w:b w:val="0"/>
          <w:bCs w:val="0"/>
          <w:spacing w:val="20"/>
          <w:position w:val="6"/>
          <w:rtl/>
          <w:lang w:eastAsia="en-US"/>
        </w:rPr>
        <w:t xml:space="preserve">מיהו הא דנקט התוי"ט בפשיטות שפסולין לעבודה - תמהו המשל"מ (ביאמ"ק ט. טז.) ותוס' רעק"א במשניות כאן, דבהדיא איתא בתוס' יבמות ז. וסנהדרין לה: דהורג נפש הגם שפסול לנשיאות כפים אינו </w:t>
      </w:r>
      <w:r w:rsidRPr="002E6030">
        <w:rPr>
          <w:rFonts w:ascii="Arial" w:hAnsi="Arial" w:cs="Times New Roman" w:hint="cs"/>
          <w:b w:val="0"/>
          <w:bCs w:val="0"/>
          <w:spacing w:val="20"/>
          <w:position w:val="6"/>
          <w:rtl/>
          <w:lang w:eastAsia="en-US"/>
        </w:rPr>
        <w:lastRenderedPageBreak/>
        <w:t>פסול לעבודה. ובהגהות בית שאול במשניות הוסיף שבירושלמי פרק הניזקין מבואר דמגלה עריות כשר אפילו לנשיאות כפים. אלא שתמה דבזוה"ק פרשת פנחס איתא דפנחס כיון שהרג נפש לא איתחזי לכהנא רבא - עי' בדבריו.</w:t>
      </w:r>
    </w:p>
    <w:p w14:paraId="5DE28750" w14:textId="77777777" w:rsidR="002141F7" w:rsidRPr="002E6030" w:rsidRDefault="002141F7" w:rsidP="002141F7">
      <w:pPr>
        <w:pStyle w:val="aa"/>
        <w:jc w:val="both"/>
        <w:rPr>
          <w:rFonts w:ascii="Arial" w:hAnsi="Arial" w:cs="Times New Roman"/>
          <w:b w:val="0"/>
          <w:bCs w:val="0"/>
          <w:spacing w:val="20"/>
          <w:position w:val="6"/>
          <w:rtl/>
          <w:lang w:eastAsia="en-US"/>
        </w:rPr>
      </w:pPr>
      <w:r w:rsidRPr="002E6030">
        <w:rPr>
          <w:rFonts w:ascii="Arial" w:hAnsi="Arial" w:cs="Times New Roman" w:hint="cs"/>
          <w:b w:val="0"/>
          <w:bCs w:val="0"/>
          <w:spacing w:val="20"/>
          <w:position w:val="6"/>
          <w:rtl/>
          <w:lang w:eastAsia="en-US"/>
        </w:rPr>
        <w:t>וראה עוד ראשית בכורים ויד דוד.</w:t>
      </w:r>
    </w:p>
    <w:p w14:paraId="566DE546" w14:textId="77777777" w:rsidR="002141F7" w:rsidRPr="002E6030" w:rsidRDefault="002141F7" w:rsidP="002141F7">
      <w:pPr>
        <w:pStyle w:val="aa"/>
        <w:jc w:val="both"/>
        <w:rPr>
          <w:rFonts w:ascii="Arial" w:hAnsi="Arial" w:cs="Times New Roman"/>
          <w:b w:val="0"/>
          <w:bCs w:val="0"/>
          <w:spacing w:val="20"/>
          <w:position w:val="6"/>
          <w:rtl/>
          <w:lang w:eastAsia="en-US"/>
        </w:rPr>
      </w:pPr>
      <w:r w:rsidRPr="002E6030">
        <w:rPr>
          <w:rFonts w:ascii="Arial" w:hAnsi="Arial" w:cs="Times New Roman" w:hint="cs"/>
          <w:b w:val="0"/>
          <w:bCs w:val="0"/>
          <w:spacing w:val="20"/>
          <w:position w:val="6"/>
          <w:rtl/>
          <w:lang w:eastAsia="en-US"/>
        </w:rPr>
        <w:t>והנושא נשים בעבירה פסול עד שידירנה הנאה:</w:t>
      </w:r>
    </w:p>
    <w:p w14:paraId="510186C5" w14:textId="77777777" w:rsidR="002141F7" w:rsidRPr="002E6030" w:rsidRDefault="002141F7" w:rsidP="002141F7">
      <w:pPr>
        <w:pStyle w:val="aa"/>
        <w:jc w:val="both"/>
        <w:rPr>
          <w:rFonts w:ascii="Arial" w:hAnsi="Arial" w:cs="Times New Roman"/>
          <w:b w:val="0"/>
          <w:bCs w:val="0"/>
          <w:spacing w:val="20"/>
          <w:position w:val="6"/>
          <w:rtl/>
          <w:lang w:eastAsia="en-US"/>
        </w:rPr>
      </w:pPr>
      <w:r w:rsidRPr="002E6030">
        <w:rPr>
          <w:rFonts w:ascii="Arial" w:hAnsi="Arial" w:cs="Times New Roman" w:hint="cs"/>
          <w:b w:val="0"/>
          <w:bCs w:val="0"/>
          <w:spacing w:val="20"/>
          <w:position w:val="6"/>
          <w:rtl/>
          <w:lang w:eastAsia="en-US"/>
        </w:rPr>
        <w:t>א] טעם הפסול:</w:t>
      </w:r>
    </w:p>
    <w:p w14:paraId="429C1353" w14:textId="77777777" w:rsidR="002141F7" w:rsidRPr="002E6030" w:rsidRDefault="002141F7" w:rsidP="002141F7">
      <w:pPr>
        <w:pStyle w:val="aa"/>
        <w:jc w:val="both"/>
        <w:rPr>
          <w:rFonts w:ascii="Arial" w:hAnsi="Arial" w:cs="Times New Roman"/>
          <w:b w:val="0"/>
          <w:bCs w:val="0"/>
          <w:spacing w:val="20"/>
          <w:position w:val="6"/>
          <w:rtl/>
          <w:lang w:eastAsia="en-US"/>
        </w:rPr>
      </w:pPr>
      <w:r w:rsidRPr="002E6030">
        <w:rPr>
          <w:rFonts w:ascii="Arial" w:hAnsi="Arial" w:cs="Times New Roman" w:hint="cs"/>
          <w:b w:val="0"/>
          <w:bCs w:val="0"/>
          <w:spacing w:val="20"/>
          <w:position w:val="6"/>
          <w:rtl/>
          <w:lang w:eastAsia="en-US"/>
        </w:rPr>
        <w:t>בשו"ת חתם סופר (לקוטים סי' י"ב) הביא דברי המזרחי דהא דפסול לעבודה לא מטעם קנס, אלא מדינא דכל זמן שהוא נשוי אשה בעבירה יש לו דין חלל מן התורה, ואף דאמרינן בגמ' דהוא אינו מתחלל, היינו חילול תמידי כמו זרעו אלא יש לו תקנה לגרשה, אבל כל זמן שהוא נשוי הוי חלל.</w:t>
      </w:r>
    </w:p>
    <w:p w14:paraId="789E363C" w14:textId="77777777" w:rsidR="002141F7" w:rsidRPr="002E6030" w:rsidRDefault="002141F7" w:rsidP="002141F7">
      <w:pPr>
        <w:pStyle w:val="aa"/>
        <w:jc w:val="both"/>
        <w:rPr>
          <w:rFonts w:ascii="Arial" w:hAnsi="Arial" w:cs="Times New Roman"/>
          <w:b w:val="0"/>
          <w:bCs w:val="0"/>
          <w:spacing w:val="20"/>
          <w:position w:val="6"/>
          <w:rtl/>
          <w:lang w:eastAsia="en-US"/>
        </w:rPr>
      </w:pPr>
      <w:r w:rsidRPr="002E6030">
        <w:rPr>
          <w:rFonts w:ascii="Arial" w:hAnsi="Arial" w:cs="Times New Roman" w:hint="cs"/>
          <w:b w:val="0"/>
          <w:bCs w:val="0"/>
          <w:spacing w:val="20"/>
          <w:position w:val="6"/>
          <w:rtl/>
          <w:lang w:eastAsia="en-US"/>
        </w:rPr>
        <w:t>ועי' ראשית בכורים שהעיר עליו. וראה עוד שמצדד לדברי החת"ס דגם מטמא למתים הוא פסול מן התורה. וראה עוד הערות להגריש"א.</w:t>
      </w:r>
    </w:p>
    <w:p w14:paraId="689388E4" w14:textId="77777777" w:rsidR="002141F7" w:rsidRPr="002E6030" w:rsidRDefault="002141F7" w:rsidP="002141F7">
      <w:pPr>
        <w:pStyle w:val="aa"/>
        <w:jc w:val="both"/>
        <w:rPr>
          <w:rFonts w:ascii="Arial" w:hAnsi="Arial" w:cs="Times New Roman"/>
          <w:b w:val="0"/>
          <w:bCs w:val="0"/>
          <w:spacing w:val="20"/>
          <w:position w:val="6"/>
          <w:rtl/>
          <w:lang w:eastAsia="en-US"/>
        </w:rPr>
      </w:pPr>
      <w:r w:rsidRPr="002E6030">
        <w:rPr>
          <w:rFonts w:ascii="Arial" w:hAnsi="Arial" w:cs="Times New Roman" w:hint="cs"/>
          <w:b w:val="0"/>
          <w:bCs w:val="0"/>
          <w:spacing w:val="20"/>
          <w:position w:val="6"/>
          <w:rtl/>
          <w:lang w:eastAsia="en-US"/>
        </w:rPr>
        <w:t>ב] האם גם בנשואי עבירה דרבנן?</w:t>
      </w:r>
    </w:p>
    <w:p w14:paraId="7EF77EA5" w14:textId="77777777" w:rsidR="002141F7" w:rsidRPr="002E6030" w:rsidRDefault="002141F7" w:rsidP="002141F7">
      <w:pPr>
        <w:pStyle w:val="aa"/>
        <w:jc w:val="both"/>
        <w:rPr>
          <w:rFonts w:ascii="Arial" w:hAnsi="Arial" w:cs="Times New Roman"/>
          <w:b w:val="0"/>
          <w:bCs w:val="0"/>
          <w:spacing w:val="20"/>
          <w:position w:val="6"/>
          <w:rtl/>
          <w:lang w:eastAsia="en-US"/>
        </w:rPr>
      </w:pPr>
      <w:r w:rsidRPr="002E6030">
        <w:rPr>
          <w:rFonts w:ascii="Arial" w:hAnsi="Arial" w:cs="Times New Roman" w:hint="cs"/>
          <w:b w:val="0"/>
          <w:bCs w:val="0"/>
          <w:spacing w:val="20"/>
          <w:position w:val="6"/>
          <w:rtl/>
          <w:lang w:eastAsia="en-US"/>
        </w:rPr>
        <w:t>הנה פירש רש"י דנשא גרושה וחלוצה, והרי חלוצה אסורה לכהן מדרבנן גרידא ש"מ דגם באיסור דרבנן נפסל לעבודה. אולם כתב גליון מהרש"א די"ל דרש"י לשיטתו ריש פרק אלו הן הלוקין (מכות יג.) דסבר חלוצה אסורה מדאורייתא. אמנם הביא דהמגן אברהם (סי' קכ"ח) נקט להלכה בשם הרא"ם דלענין נשיאות כפים ולקרות בתורה ראשון גם הנושא חלוצה פסול.</w:t>
      </w:r>
    </w:p>
    <w:p w14:paraId="77C28EC0" w14:textId="77777777" w:rsidR="002141F7" w:rsidRPr="002E6030" w:rsidRDefault="002141F7" w:rsidP="002141F7">
      <w:pPr>
        <w:pStyle w:val="aa"/>
        <w:jc w:val="both"/>
        <w:rPr>
          <w:rFonts w:ascii="Arial" w:hAnsi="Arial" w:cs="Times New Roman"/>
          <w:b w:val="0"/>
          <w:bCs w:val="0"/>
          <w:spacing w:val="20"/>
          <w:position w:val="6"/>
          <w:rtl/>
          <w:lang w:eastAsia="en-US"/>
        </w:rPr>
      </w:pPr>
      <w:r w:rsidRPr="002E6030">
        <w:rPr>
          <w:rFonts w:ascii="Arial" w:hAnsi="Arial" w:cs="Times New Roman" w:hint="cs"/>
          <w:b w:val="0"/>
          <w:bCs w:val="0"/>
          <w:spacing w:val="20"/>
          <w:position w:val="6"/>
          <w:rtl/>
          <w:lang w:eastAsia="en-US"/>
        </w:rPr>
        <w:t xml:space="preserve">פסול עד שידירנה הנאה: </w:t>
      </w:r>
    </w:p>
    <w:p w14:paraId="7DEB640B" w14:textId="77777777" w:rsidR="002141F7" w:rsidRPr="002E6030" w:rsidRDefault="002141F7" w:rsidP="002141F7">
      <w:pPr>
        <w:pStyle w:val="aa"/>
        <w:jc w:val="both"/>
        <w:rPr>
          <w:rFonts w:ascii="Arial" w:hAnsi="Arial" w:cs="Times New Roman"/>
          <w:b w:val="0"/>
          <w:bCs w:val="0"/>
          <w:spacing w:val="20"/>
          <w:position w:val="6"/>
          <w:rtl/>
          <w:lang w:eastAsia="en-US"/>
        </w:rPr>
      </w:pPr>
      <w:r w:rsidRPr="002E6030">
        <w:rPr>
          <w:rFonts w:ascii="Arial" w:hAnsi="Arial" w:cs="Times New Roman" w:hint="cs"/>
          <w:b w:val="0"/>
          <w:bCs w:val="0"/>
          <w:spacing w:val="20"/>
          <w:position w:val="6"/>
          <w:rtl/>
          <w:lang w:eastAsia="en-US"/>
        </w:rPr>
        <w:t xml:space="preserve">א] בשו"ת חכם צבי (סי' ל"א) הקשה מסוגיין לדברי הרשב"א שהחשוד על הדבר אינו נאמן עליו אפילו בשבועה, א"כ מה מהני הכא שידור הנאה. וכתב לחלק דהרשב"א מיירי כשעומד עדיין במרדו, כגון החשוד על יין נסך ובא להעיד לאחרים שיין זה כשר, דבזה אינו נאמן אפילו בשבועה, משא"כ כאן מיירי שמקבל עליו לפרוש. [הובא בהערות להגריש"א]. </w:t>
      </w:r>
    </w:p>
    <w:p w14:paraId="4A69E36B" w14:textId="77777777" w:rsidR="002141F7" w:rsidRPr="002E6030" w:rsidRDefault="002141F7" w:rsidP="002141F7">
      <w:pPr>
        <w:pStyle w:val="aa"/>
        <w:jc w:val="both"/>
        <w:rPr>
          <w:rFonts w:ascii="Arial" w:hAnsi="Arial" w:cs="Times New Roman"/>
          <w:b w:val="0"/>
          <w:bCs w:val="0"/>
          <w:spacing w:val="20"/>
          <w:position w:val="6"/>
          <w:rtl/>
          <w:lang w:eastAsia="en-US"/>
        </w:rPr>
      </w:pPr>
      <w:r w:rsidRPr="002E6030">
        <w:rPr>
          <w:rFonts w:ascii="Arial" w:hAnsi="Arial" w:cs="Times New Roman" w:hint="cs"/>
          <w:b w:val="0"/>
          <w:bCs w:val="0"/>
          <w:spacing w:val="20"/>
          <w:position w:val="6"/>
          <w:rtl/>
          <w:lang w:eastAsia="en-US"/>
        </w:rPr>
        <w:t>ב] בחי' רעק"א הקשה מה מהני שידירנה הנאה, הלא אין איסור חל על איסור ולא חל הנדר על איסור פסולי כהונה. וסייע מכאן לשיטת רש"י וסיעתו (ריש פ"ג דשבועות) שנדר חל על איסור, אך עי' בדבריו שדחה ראיה זו. וע"ע קהלות יעקב (נדרים סי' י"ד).</w:t>
      </w:r>
    </w:p>
    <w:p w14:paraId="5B466F96" w14:textId="77777777" w:rsidR="002141F7" w:rsidRPr="002E6030" w:rsidRDefault="002141F7" w:rsidP="002141F7">
      <w:pPr>
        <w:pStyle w:val="aa"/>
        <w:jc w:val="both"/>
        <w:rPr>
          <w:rFonts w:ascii="Arial" w:hAnsi="Arial" w:cs="Times New Roman"/>
          <w:b w:val="0"/>
          <w:bCs w:val="0"/>
          <w:spacing w:val="20"/>
          <w:position w:val="6"/>
          <w:rtl/>
          <w:lang w:eastAsia="en-US"/>
        </w:rPr>
      </w:pPr>
      <w:r w:rsidRPr="002E6030">
        <w:rPr>
          <w:rFonts w:ascii="Arial" w:hAnsi="Arial" w:cs="Times New Roman" w:hint="cs"/>
          <w:b w:val="0"/>
          <w:bCs w:val="0"/>
          <w:spacing w:val="20"/>
          <w:position w:val="6"/>
          <w:rtl/>
          <w:lang w:eastAsia="en-US"/>
        </w:rPr>
        <w:t>והנושא נשים בעבירה וכו' והמטמא למתים פסול וכו':</w:t>
      </w:r>
    </w:p>
    <w:p w14:paraId="3833C707" w14:textId="77777777" w:rsidR="002141F7" w:rsidRPr="002E6030" w:rsidRDefault="002141F7" w:rsidP="002141F7">
      <w:pPr>
        <w:pStyle w:val="aa"/>
        <w:jc w:val="both"/>
        <w:rPr>
          <w:rFonts w:ascii="Arial" w:hAnsi="Arial" w:cs="Times New Roman"/>
          <w:b w:val="0"/>
          <w:bCs w:val="0"/>
          <w:spacing w:val="20"/>
          <w:position w:val="6"/>
          <w:rtl/>
          <w:lang w:eastAsia="en-US"/>
        </w:rPr>
      </w:pPr>
      <w:r w:rsidRPr="002E6030">
        <w:rPr>
          <w:rFonts w:ascii="Arial" w:hAnsi="Arial" w:cs="Times New Roman" w:hint="cs"/>
          <w:b w:val="0"/>
          <w:bCs w:val="0"/>
          <w:spacing w:val="20"/>
          <w:position w:val="6"/>
          <w:rtl/>
          <w:lang w:eastAsia="en-US"/>
        </w:rPr>
        <w:t>לענין נשיאות כפים:</w:t>
      </w:r>
    </w:p>
    <w:p w14:paraId="356722D9" w14:textId="77777777" w:rsidR="002141F7" w:rsidRPr="002E6030" w:rsidRDefault="002141F7" w:rsidP="002141F7">
      <w:pPr>
        <w:pStyle w:val="aa"/>
        <w:jc w:val="both"/>
        <w:rPr>
          <w:rFonts w:ascii="Arial" w:hAnsi="Arial" w:cs="Times New Roman"/>
          <w:b w:val="0"/>
          <w:bCs w:val="0"/>
          <w:spacing w:val="20"/>
          <w:position w:val="6"/>
          <w:rtl/>
          <w:lang w:eastAsia="en-US"/>
        </w:rPr>
      </w:pPr>
      <w:r w:rsidRPr="002E6030">
        <w:rPr>
          <w:rFonts w:ascii="Arial" w:hAnsi="Arial" w:cs="Times New Roman" w:hint="cs"/>
          <w:b w:val="0"/>
          <w:bCs w:val="0"/>
          <w:spacing w:val="20"/>
          <w:position w:val="6"/>
          <w:rtl/>
          <w:lang w:eastAsia="en-US"/>
        </w:rPr>
        <w:t>כתב הב"י (או"ח סי' קכ"ח) שהפוסקים לא הזכירו פסולין אלו לענין נשיאות כפים, אלא שמהר"י אבוהב כתב דכהן שנשא גרושה או מטמא למתים שאינם מז' מתי מצוה יפסל מן הדוכן ומכל מעלות הכהונה עד שישוב, וכן פסק בשו"ע (קכח. מא.) והיינו שנטמא למתים במזיד.</w:t>
      </w:r>
    </w:p>
    <w:p w14:paraId="50B0A75D" w14:textId="77777777" w:rsidR="002141F7" w:rsidRPr="002E6030" w:rsidRDefault="002141F7" w:rsidP="002141F7">
      <w:pPr>
        <w:pStyle w:val="aa"/>
        <w:jc w:val="both"/>
        <w:rPr>
          <w:rFonts w:ascii="Arial" w:hAnsi="Arial" w:cs="Times New Roman"/>
          <w:b w:val="0"/>
          <w:bCs w:val="0"/>
          <w:spacing w:val="20"/>
          <w:position w:val="6"/>
          <w:rtl/>
          <w:lang w:eastAsia="en-US"/>
        </w:rPr>
      </w:pPr>
      <w:r w:rsidRPr="002E6030">
        <w:rPr>
          <w:rFonts w:ascii="Arial" w:hAnsi="Arial" w:cs="Times New Roman" w:hint="cs"/>
          <w:b w:val="0"/>
          <w:bCs w:val="0"/>
          <w:spacing w:val="20"/>
          <w:position w:val="6"/>
          <w:rtl/>
          <w:lang w:eastAsia="en-US"/>
        </w:rPr>
        <w:t>האם דוקא ברגיל ליטמאות למתים?</w:t>
      </w:r>
    </w:p>
    <w:p w14:paraId="24116E08" w14:textId="77777777" w:rsidR="002141F7" w:rsidRPr="002E6030" w:rsidRDefault="002141F7" w:rsidP="002141F7">
      <w:pPr>
        <w:pStyle w:val="aa"/>
        <w:jc w:val="both"/>
        <w:rPr>
          <w:rFonts w:ascii="Arial" w:hAnsi="Arial" w:cs="Times New Roman"/>
          <w:b w:val="0"/>
          <w:bCs w:val="0"/>
          <w:spacing w:val="20"/>
          <w:position w:val="6"/>
          <w:rtl/>
          <w:lang w:eastAsia="en-US"/>
        </w:rPr>
      </w:pPr>
      <w:r w:rsidRPr="002E6030">
        <w:rPr>
          <w:rFonts w:ascii="Arial" w:hAnsi="Arial" w:cs="Times New Roman" w:hint="cs"/>
          <w:b w:val="0"/>
          <w:bCs w:val="0"/>
          <w:spacing w:val="20"/>
          <w:position w:val="6"/>
          <w:rtl/>
          <w:lang w:eastAsia="en-US"/>
        </w:rPr>
        <w:t>בביאור הלכה שם (ד"ה נטמא למת) כתב דמלשון השו"ע משמע דאפילו נטמא פעם אחת במזיד כבר נפסל, אך מלשון משנתינו "המטמא למתים" משמע שקנסוהו דוקא אם רגיל ומועד לכך, והא דנפסל אפילו נשא גרושה אחת משום דכיון שמחזיקה לאשה לאשה הרי הוא עומד במרדו, ואף לגבי רוצח פליגי ראשונים אם דוקא במועד לכך או אפילו באקראי, ומסיק הביאור הלכה דצ"ע לדינא.</w:t>
      </w:r>
    </w:p>
    <w:p w14:paraId="4BB6FB2D" w14:textId="77777777" w:rsidR="002141F7" w:rsidRPr="002E6030" w:rsidRDefault="002141F7" w:rsidP="002141F7">
      <w:pPr>
        <w:pStyle w:val="aa"/>
        <w:jc w:val="both"/>
        <w:rPr>
          <w:rFonts w:ascii="Arial" w:hAnsi="Arial" w:cs="Times New Roman"/>
          <w:b w:val="0"/>
          <w:bCs w:val="0"/>
          <w:spacing w:val="20"/>
          <w:position w:val="6"/>
          <w:rtl/>
          <w:lang w:eastAsia="en-US"/>
        </w:rPr>
      </w:pPr>
      <w:r w:rsidRPr="002E6030">
        <w:rPr>
          <w:rFonts w:ascii="Arial" w:hAnsi="Arial" w:cs="Times New Roman" w:hint="cs"/>
          <w:b w:val="0"/>
          <w:bCs w:val="0"/>
          <w:spacing w:val="20"/>
          <w:position w:val="6"/>
          <w:rtl/>
          <w:lang w:eastAsia="en-US"/>
        </w:rPr>
        <w:t>גמ'</w:t>
      </w:r>
    </w:p>
    <w:p w14:paraId="45CED81F" w14:textId="77777777" w:rsidR="002141F7" w:rsidRPr="002E6030" w:rsidRDefault="002141F7" w:rsidP="002141F7">
      <w:pPr>
        <w:pStyle w:val="aa"/>
        <w:jc w:val="both"/>
        <w:rPr>
          <w:rFonts w:ascii="Arial" w:hAnsi="Arial" w:cs="Times New Roman"/>
          <w:b w:val="0"/>
          <w:bCs w:val="0"/>
          <w:spacing w:val="20"/>
          <w:position w:val="6"/>
          <w:rtl/>
          <w:lang w:eastAsia="en-US"/>
        </w:rPr>
      </w:pPr>
      <w:r w:rsidRPr="002E6030">
        <w:rPr>
          <w:rFonts w:ascii="Arial" w:hAnsi="Arial" w:cs="Times New Roman" w:hint="cs"/>
          <w:b w:val="0"/>
          <w:bCs w:val="0"/>
          <w:spacing w:val="20"/>
          <w:position w:val="6"/>
          <w:rtl/>
          <w:lang w:eastAsia="en-US"/>
        </w:rPr>
        <w:t>אלא תיישה ובנה דכוותה הכא כהנת ובנה כהנת בת עבודה היא - פרשת דרכים (בדרך מצותיך) נסתפק אם כהנות שפסולות לעבודה הוו בכלל זרות וחייבות מיתה, או הוי פסול בעלמא. ובאתוון דאורייתא (כלל י"ט) כתב להוכיח מסוגיין שהן בכלל זרות, דאל"כ מאי פריך דכהנת לאו בת עבודה היא, הרי מחמת שהיא אשה אינה מוזהרת אלא בעשה, ואם היה נוהג או"ב במקריבים היתה מוזהרת בלאו.</w:t>
      </w:r>
    </w:p>
    <w:p w14:paraId="2B45F0E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הניחא למ"ד צריך לפרט את הנדר אלא למ"ד א"צ לפרט את הנדר מא"ל דמדרינן ליה ברבים וכו' - מבואר כאן דהא דבעינן להדירו ברבים או על דעת רבים הוא רק למ"ד אין צריך לפרט את הנדר, ומתוך כך תמוהין דברי הרמב"ם בפיהמ"ש ובעקבותיו הרע"ב במשניות שכתבו והצריכו תרוייהו, משום שלא די שידור על דעת רבים דיש לחוש שילך לחכם ויאמר לו שלצורך דבר מצוה רצונו להתיר, לכך צריך גם לפרט הנדר, וצ"ע הרי סוגיין לא חשה לזה.</w:t>
      </w:r>
    </w:p>
    <w:p w14:paraId="3536DCD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עי' מש"כ בזה המגן אברהם (או"ח קנח. כח.), רש"ש, יד דוד, לקוטי הלכות (עין משפט אות ו'), ובהרחבה בתפא"י בפירקין (בועז אות א'). </w:t>
      </w:r>
    </w:p>
    <w:p w14:paraId="14C36D5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רש"י</w:t>
      </w:r>
    </w:p>
    <w:p w14:paraId="28475E4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lastRenderedPageBreak/>
        <w:t>ד"ה איטר ברגל - שכשמהלך עוקר רגל השמאל תחילה - כתב בהערות הגריש"א שכמדומה דהיום אי אפשר לסמוך על סימן זה, דהרבה אנשים עיקר כוחם בימין ועוקרים רגל שמאל תחילה.</w:t>
      </w:r>
    </w:p>
    <w:p w14:paraId="54F8AD4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איטר ביד פסול דכתיב וטבל אצבעו וכו' - עי' בדברינו בגמ' ד"ה ת"ר איטר.</w:t>
      </w:r>
    </w:p>
    <w:p w14:paraId="631D1ED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ואיטר דרגל נמי לעמוד לשרת כתיב כדרך שאר עמידה דעיקרו בימין - צ"ע אי איטר דרגל ילפינן מסברא שאינו כדרך שאר עמידה, נילף נמי איטר יד מסברא ד"ולקח ונתן" כתיב, ודרך לקיחה ונתינה בימין - עי' ראשית בכורים.</w:t>
      </w:r>
    </w:p>
    <w:p w14:paraId="6F34FCF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ובעיקר דברי רש"י - כתב המקדש דוד (קדשים טו. ב.) דאין בעמידה ברגל דרך ימין ממש, רק כל שאין עיקר עמידתו בימין נמצא שאין עמידתו כשאר בני אדם וממילא אינו דרך שירות.</w:t>
      </w:r>
    </w:p>
    <w:p w14:paraId="5ED967E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ובעלי נגעים טהורים - כגון ספחת - כתב הרש"ש דנראה שצ"ל 'מספחת', ד'ספחת' הוא שֵם נגע טמא.</w:t>
      </w:r>
    </w:p>
    <w:p w14:paraId="55749AA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דאי נגעים טמאים לא איצטריך למימר דאפילו אכניסה לעזרה הוי חייב כרת - עי' מנחת חינוך (ערה. ט.) שהקשה על דברי רש"י.</w:t>
      </w:r>
    </w:p>
    <w:p w14:paraId="755D00C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באריכא שמיטה - ולפי שדק הוא אינו יכול לסבול קומתו ונכפף ונראה כמו שחליותיו שמוטות - עי' בדברינו בגמ' ד"ה אמר רב פפא.</w:t>
      </w:r>
    </w:p>
    <w:p w14:paraId="0BF3E0E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והנושא נשים בעבירה - גרושה וחלוצה - עי' בדברינו במשנה ד"ה והנושא נשים (אות ב').</w:t>
      </w:r>
    </w:p>
    <w:p w14:paraId="26070B0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נודר ועובד - שלא תהנה ממנו והוא ממנה - כתב מהרש"א דנראה דהכי קאמר או שלא תהנה היא ממנו, או שלא יהנה הוא ממנה. ועי' ראשית בכורים שנדחק לפרש לשון רש"י כפי שלפנינו.</w:t>
      </w:r>
    </w:p>
    <w:p w14:paraId="773FE07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תוס' </w:t>
      </w:r>
    </w:p>
    <w:p w14:paraId="689320E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ובשאר דברים - יש לתמוה אמאי נקט שיכור הו"ל למימר שתויי יין ופרועי ראש - הרש"ש העיר דמפרועי ראש לא משני תוס' מידי - עי' בדבריו. מיהו יעוי' הגהת שטמ"ק (כ"ו), ולגירסתו ניחא דלא הקשו כלל דליתני פרועי ראש. וראה עוד שי למורא, ויד דוד.</w:t>
      </w:r>
    </w:p>
    <w:p w14:paraId="6F62188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ואומר החכם ר"ח כהן נ"ע דמיירי בשאר דברים המשכרים וכר' יהודה דמחיל עבודה - רש"י בזבחים שם פירש דשיכור דהתם בשתויי יין מיירי, והסכימו עמו תוס' שם, [ופירש הח"נ שם לפי דסתם ברייתא דהתם דוחק לאוקמה כר' יהודה]. וכתבו תוס' דאע"ג ד'שיכור' דהכא ודאי אינו שתויי יין, הא כדאיתא והא כדאיתא.</w:t>
      </w:r>
    </w:p>
    <w:p w14:paraId="2152FDD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והריצב"א בתוס' יומא מט. (ד"ה זר) ביאר דבזבחים שמנוהו בהדי מחללי עבודה יש לפרשו שתויי יין, משא"כ בבכורות דקשיא לגמ' בהדי מומין בעי למיחשביה, לכך הכרח להעמידו בשאר משכרים ודלא כר' יהודה. </w:t>
      </w:r>
    </w:p>
    <w:p w14:paraId="07E1911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הניחא למ"ד צריך לפרט - ונראה דהלכתא כר"פ דצריך דבתראה הוא - תוס' גיטין לה: (ד"ה קסבר) סייעו לפסק זה מירושלמי, עי"ש.</w:t>
      </w:r>
    </w:p>
    <w:p w14:paraId="7388646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ובדעת הרמב"ם - יעוי' ח"נ שבהלכותיו (הל' ביאמ"ק והל' שבועות) משמע דס"ל שאין צריך לפרוט הנדר, אך בפיהמ"ש כאן כתב שהעיקר בידינו שצריך לפרוט הנדר. ועי' רש"ש [במוסגר].</w:t>
      </w:r>
    </w:p>
    <w:p w14:paraId="52812BC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אין הלכה כרב נחמן דלאו לענין דינא איתשיל - פי' דאף דקי"ל הלכתא כרב נחמן בדיני, התם לענין איסור איתשיל ולא לענין דינא. ועי' מים קדושים היכי משמע דלענין איסור איתשיל.</w:t>
      </w:r>
    </w:p>
    <w:p w14:paraId="407908B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הניחא למ"ד נדר - דקאמר ר"י כל נדר שידעו בו רבים לא יחזיר דאיכא פריצותא וכו' ושלא ידעו בו רבים יחזיר דלא חייש לקלקולא - פי' ר' מאיר סבר שם דכל נדר לא יחזיר, י"א משום קלקולא [שמא יקלקלנה על בעלה ויאמר אילו הייתי יודע שיש לו הפרה לא הייתי מגרש], וי"א משום פריצותא [שלא יהו בנות ישראל פרוצות בנדרים]. אך ר' יהודה מודה לר"מ רק לסברת פריצותא, אלא דס"ל רק בנדר חמור שנדרה בפני רבים דאין לו היתר, אבל על סברת קלקולא ודאי פליג לגמרי, ומשום כך ס"ל כי לא ידעו רבים הרי זה יחזיר.</w:t>
      </w:r>
    </w:p>
    <w:p w14:paraId="7E515B9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וכי תימא מדלא מפלגי רבנן בין ידעו בו רבים ללא ידעו וכו' - תוכן דברי תוס': דלכאורה יש להוכיח דסברי רבנן נדר ברבים יש לו הפרה, דהא כיון דרבנן חשו לקלקולא הוה ליה למימר דכשנדרה ברבים אין לחוש שיבא לקלקלה, דהא כו"ע ידעי שאין לו הפרה, אלא משמע דפליגי בזה. ודחי תוס' דהרי לא חילקו נמי בעל דעת רבים אע"ג דודאי מודו דאין לו הפרה. ומסקי תוס' דמ"מ נדרה ברבים שהזכיר ר' יהודה הוה ליה לרבנן לפרש. ועוד כתבו שעצם ההנחה דעל דעת רבים חמורה מנדר ברבים אינה מוכרחת, דהא משכחת לה בעל דעת רבים שיהא הפרה כגון מדעתם של אותם רבים או לדבר מצוה, משא"כ נדר ברבים למ"ד אין לו הפרה בכל גווני אין לחלק.</w:t>
      </w:r>
    </w:p>
    <w:p w14:paraId="1234297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lastRenderedPageBreak/>
        <w:t>וראה עוד תוס' גיטין מו. ד"ה שלא.</w:t>
      </w:r>
    </w:p>
    <w:p w14:paraId="7626AFA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דף מו.</w:t>
      </w:r>
    </w:p>
    <w:p w14:paraId="452ED26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גמ'</w:t>
      </w:r>
    </w:p>
    <w:p w14:paraId="304A566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אמר אמימר הלכתא אפי' למ"ד נדר שהודר ברבים יש לו הפרה על דעת רבים אין לו הפרה וכו' אבל לדבר מצוה יש לו הפרה:</w:t>
      </w:r>
    </w:p>
    <w:p w14:paraId="2EE205A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 מה הטעם דעל דעת רבים אין לו הפרה, ולדבר מצוה יש לו הפרה, ומאי שנא בעל שבכוחו להפר כל נדר שנדרה אשתו ואפילו על דעת רבים - עי' שטמ"ק (אות ב'). וע"ע תוס' כאן ד"ה דמדרינן (המתחיל מה:) ובדברינו שם, ובתוס' ד"ה אבל. וראה עוד חי' הגרי"ז בסוף פירקין.</w:t>
      </w:r>
    </w:p>
    <w:p w14:paraId="3000067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 כמה הם רבים, וכיצד הוא נודר על דעתם - יעוי' בתוס' ד"ה אבל, ובדברינו שם.</w:t>
      </w:r>
    </w:p>
    <w:p w14:paraId="0C05473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ג] האם יש מאן דפליג על אמימר וסבר דיש הפרה אפילו לנדר על דעת רבים - הוא תלוי בשני תירוצי תוס' ריש עמוד זה.</w:t>
      </w:r>
    </w:p>
    <w:p w14:paraId="418AF5F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רש"י</w:t>
      </w:r>
    </w:p>
    <w:p w14:paraId="0B0A891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פשע בינוקי - מלקה אותם ומתים - צ"ע א"כ איך החזירוהו. ובגיטין לו. פירש רש"י "חובטן יותר מידאי".</w:t>
      </w:r>
    </w:p>
    <w:p w14:paraId="2E398C4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והריטב"א מכות טז: פליג על רש"י דהא לשון 'פשיעה' משמע מידי דאתי ממילא. והוא מפרש "דהוה פשע שלא היה קובע יפה בלימודים והיו מתבטלים, או שלא היה מדקדק לתקן טעויותיהם". ועי' חי' חתם סופר גיטין שם.</w:t>
      </w:r>
    </w:p>
    <w:p w14:paraId="70C7224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תוס'</w:t>
      </w:r>
    </w:p>
    <w:p w14:paraId="227A2D1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דמדרינן - (המתחיל מה:) ויש לפרש דלענין נדרי אשתו אין לחלק בין ברבים בין על דעת רבים - לשון תוס' גיטין לה: (ד"ה אבל) "דכיון שאינה תלויה בדעתה, דיכול להפר אפילו בלא חרטה, כך יכול להפר בלא דעת רבים". וע"ע שטמ"ק כאן סוף אות ב'.</w:t>
      </w:r>
    </w:p>
    <w:p w14:paraId="4420D9F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אמר אמימר - ולאו אמתניתין דפרקין דמייתי התם לחודיה קאי אלא קאי נמי אדרב נחמן - מבואר בצ"ק וח"נ. ועי' מהרש"א גיטין לו.</w:t>
      </w:r>
    </w:p>
    <w:p w14:paraId="3B55E5C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דלא מיסתבר לומר דלכך הוצרך על דעת רבים וכו' - עי' מים קדושים. </w:t>
      </w:r>
    </w:p>
    <w:p w14:paraId="695D5E2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אבל לדבר מצוה יש לו הפרה - אומר ר"ת דמשום דמסתמא ניחא להו לרבים - מבואר יותר בשטמ"ק אות ב'.</w:t>
      </w:r>
    </w:p>
    <w:p w14:paraId="3DF2145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ועוד אמר ר"ת דעל דעת רבים היינו כשמפרש על דעת פלוני ופלוני וכו':</w:t>
      </w:r>
    </w:p>
    <w:p w14:paraId="0B028E4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'רבים' הם שנים או שלושה:</w:t>
      </w:r>
    </w:p>
    <w:p w14:paraId="7C199A6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לשון תוס' משמע ד'יחיד' היינו כפשוטו ו'רבים' הם שנים. וכן הוא לשון תוס' גיטין לו. (ד"ה אבל). אך השטמ"ק (כ' כ"א) הגיה ד'רבים' היינו דוקא שלושה, ואילו שנים חשיבי כיחיד.</w:t>
      </w:r>
    </w:p>
    <w:p w14:paraId="7D4636D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ויסוד הנידון הוא מדברי תוס' גיטין מו. (ד"ה רב נחמן) שנקטו דסגי בשנים עפ"י הגמ' בשבועות לט. ופירש"י שם. אולם הרא"ש פ"ד דגיטין (סי' י"א) כתב דשנים הוו כיחיד, ובתוס' הרא"ש גיטין מו. דחה הראיה משבועות. וגם בדעת תוס' הנ"ל כתבו מהרש"ל ומהר"ם שכוונתם דלכאורה נראה דלא בעי אלא שנים אך לפי האמת בעי שלושה, וכ"כ הרש"ש גיטין לו., וכן נקט הריטב"א שם דרבים הם שלושה. </w:t>
      </w:r>
    </w:p>
    <w:p w14:paraId="09B3B27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ברם בפסקי תוס' גיטין מו. כתב שסגי בשנים. והרשב"א גיטין לו. כתב שמדברי רש"י בשבועות הנ"ל נראה שדי בשנים.</w:t>
      </w:r>
    </w:p>
    <w:p w14:paraId="4DD1AA7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היינו כשמפרש על דעת פלוני ופלוני - דעת תוס' שהנודר יפרש על דעת הרבים, אבל רש"י גיטין (ריש לו.) פירש שהם יאמרו לו אנו מדירין אותך על דעתינו.</w:t>
      </w:r>
    </w:p>
    <w:p w14:paraId="7F86468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אבל על דעת רבים סתם לאו כלום הוא - הר"ן בגיטין לו. פליג דמהני אפילו על דעת רבים סתם.</w:t>
      </w:r>
    </w:p>
    <w:p w14:paraId="5D4D00C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ועל דעת יחיד אע"פ שפירש על דעתו יכול חכם להתיר - בשטמ"ק (כ"ב) הוסיף "בלא דעתו". והנה בנדרים סה. איתא דהמודר הנאה מחבירו אין מתירין לו אלא בפניו. ובר"ן שם איכא פלוגתא האם דוקא כשהודר לצורך חבירו. ובשו"ע (יו"ד רכח. כ.) פסק דהנודר על דעת חבירו אין מתירין לו אא"כ הודיעו או מדעתו ורצונו, מיהו היינו אם נדר על דעת חבירו בשביל שום טובה שעשה לו, וגם בזה אם דיעבד התיר שלא מדעתו הוי התרה, אך י"א דלא הוי התרה. ומחלוקת זו הובאה בר"ן נדרים שם.</w:t>
      </w:r>
    </w:p>
    <w:p w14:paraId="6E23109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_01פרק שמיני - יש בכור</w:t>
      </w:r>
    </w:p>
    <w:p w14:paraId="523FF28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מתני'</w:t>
      </w:r>
    </w:p>
    <w:p w14:paraId="7A4718B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יש בכור לנחלה ואינו בכור לכהן בכור לכהן ואינו בכור לנחלה וכו' - כתב שמן רוקח דיש שרצה להביא </w:t>
      </w:r>
      <w:r w:rsidRPr="002E6030">
        <w:rPr>
          <w:rFonts w:hint="cs"/>
          <w:spacing w:val="20"/>
          <w:position w:val="6"/>
          <w:rtl/>
        </w:rPr>
        <w:lastRenderedPageBreak/>
        <w:t>ראיה ממתני' דבכור שנולד טומטום אינו בכור לכהן, דאל"כ היה חושבו במשנה בכלל יש בכור לכהן ולא לנחלה. ודחה ראייתו דאפילו נימא שאינו בכור לכהן תיקשי למה לא חשבו בכלל דאינו בכור לא לנחלה ולא לכהן.</w:t>
      </w:r>
    </w:p>
    <w:p w14:paraId="148B831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איזהו בכור לנחלה ואינו בכור לכהן הבא אחר נפלים:</w:t>
      </w:r>
    </w:p>
    <w:p w14:paraId="472FD65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 בדברי רש"י כגון שהיו תאומים, אחד נפל ואחד כלו חדשיו:</w:t>
      </w:r>
    </w:p>
    <w:p w14:paraId="113F16D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א.</w:t>
      </w:r>
      <w:r w:rsidRPr="002E6030">
        <w:rPr>
          <w:rFonts w:hint="cs"/>
          <w:spacing w:val="20"/>
          <w:position w:val="6"/>
          <w:rtl/>
        </w:rPr>
        <w:t xml:space="preserve"> הקשה מהרי"ט אלגזי (אות ס' סק"א) מה הכרח לפרש המשנה בתאומים, הא שפיר יש לפרש דמיירי בשתי לידות נפרדות, דהראשון נולד נפל והשני בן קיימא, ומה דנקטה המשנה "יצא ראשו חי" וכן "יצא ראשו מת" הוא לרבותא ברישא שבתחילת הלידה כשהוציא ראשו היה עדיין חי, ולרבותא בסיפא דתיכף שיצא ראשו היה מת.</w:t>
      </w:r>
    </w:p>
    <w:p w14:paraId="3C5CB96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וביאר דהכרח רש"י הוא מהסוגיא ע"ב דמקשה לשמואל דאמר "אין הראש פוטר בנפלים" ממשנתינו, ואי לאו דמיירי בתאומים לא קשיא מידי. מיהו אכתי קשיא מה הכרח הגמ' להבין כך המשנה ומתוך כך לדחות דברי שמואל - עי' בדבריו.</w:t>
      </w:r>
    </w:p>
    <w:p w14:paraId="4C42A40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ועוד בביאור הכרח רש"י להעמיד בתאומים - יעוי' מש"כ היד דוד, וראה עוד בפרישה (חו"מ רעז. ה.), ובכור דל.</w:t>
      </w:r>
    </w:p>
    <w:p w14:paraId="339C609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ב.</w:t>
      </w:r>
      <w:r w:rsidRPr="002E6030">
        <w:rPr>
          <w:rFonts w:hint="cs"/>
          <w:spacing w:val="20"/>
          <w:position w:val="6"/>
          <w:rtl/>
        </w:rPr>
        <w:t xml:space="preserve"> צ"ע איך משכחת תאומים דאחד כלו חדשיו ואחד לא כלו, הלא איתא ביבמות צח. דתאומים הן מטיפה אחת שנחלקה - עי' אור גדול במשניות דמשכחת לה בכמה אפשרויות. וראה עוד תפא"י במשניות, מהרי"ט אלגזי (אות ס' ריש סק"ה), ויד דוד.</w:t>
      </w:r>
    </w:p>
    <w:p w14:paraId="113145F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ג.</w:t>
      </w:r>
      <w:r w:rsidRPr="002E6030">
        <w:rPr>
          <w:rFonts w:hint="cs"/>
          <w:spacing w:val="20"/>
          <w:position w:val="6"/>
          <w:rtl/>
        </w:rPr>
        <w:t xml:space="preserve"> הא דנקט רש"י דהוציא הראשון ראשו </w:t>
      </w:r>
      <w:r w:rsidRPr="002E6030">
        <w:rPr>
          <w:rFonts w:hint="cs"/>
          <w:b/>
          <w:bCs/>
          <w:spacing w:val="20"/>
          <w:position w:val="6"/>
          <w:rtl/>
        </w:rPr>
        <w:t>והחזירו</w:t>
      </w:r>
      <w:r w:rsidRPr="002E6030">
        <w:rPr>
          <w:rFonts w:hint="cs"/>
          <w:spacing w:val="20"/>
          <w:position w:val="6"/>
          <w:rtl/>
        </w:rPr>
        <w:t xml:space="preserve"> ואח"כ יצא השני - יעוי' בדברינו על רש"י ד"ה הבא אחר נפלים. </w:t>
      </w:r>
    </w:p>
    <w:p w14:paraId="2A56ADF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 מדוע נקטה המשנה 'נפלים' בלשון רבים?</w:t>
      </w:r>
    </w:p>
    <w:p w14:paraId="5A5B9E6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כתב התפא"י (יכין אות ג', במוסגר) דלרבות דאפילו בן ז' בלבד שהוציא ראשו חי פוטר מבכורה.  </w:t>
      </w:r>
    </w:p>
    <w:p w14:paraId="07D9144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והנה לכאורה היה אפשר לפרש דנקטה המשנה תחילה כללא "הבא אחר נפלים", והדר מפרשה דתרי גווני נפלים איכא: חדא בן ח' חי, ואידך בן ט' שיצא ראשו מת. אמנם מדלא פירשה המשנה בהדיא "</w:t>
      </w:r>
      <w:r w:rsidRPr="002E6030">
        <w:rPr>
          <w:rFonts w:hint="cs"/>
          <w:b/>
          <w:bCs/>
          <w:spacing w:val="20"/>
          <w:position w:val="6"/>
          <w:rtl/>
        </w:rPr>
        <w:t>בן ח'</w:t>
      </w:r>
      <w:r w:rsidRPr="002E6030">
        <w:rPr>
          <w:rFonts w:hint="cs"/>
          <w:spacing w:val="20"/>
          <w:position w:val="6"/>
          <w:rtl/>
        </w:rPr>
        <w:t xml:space="preserve"> שיצא ראשו חי" משמע דסתם 'נפלים' בלשון המשנה קאי רק על בן ח'. וכן משמע בדברי רגמ"ה. </w:t>
      </w:r>
    </w:p>
    <w:p w14:paraId="2DEB1A5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ברם יעוי' לשון רשב"ם ב"ב קיא: (ד"ה ומקשינן האי ראשית אונו) שמבואר דלשון 'נפלים' כולל זה וזה. וגם משמע מדבריו דהרבותא דנקט 'נפלים' לשון רבים, דהבא אחריו בכור לנחלה אף שילדה אמו לפניו הרבה נפלים.</w:t>
      </w:r>
    </w:p>
    <w:p w14:paraId="2F5D764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איזהו בכור לנחלה ואינו בכור לכהן הבא אחר נפלים אע"פ שיצא את ראשו חי:</w:t>
      </w:r>
    </w:p>
    <w:p w14:paraId="2F90893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מחלוקת הפוסקים האם דוקא יצא ראש הנפל תחילה השני בכור לנחלה, או גם יצא כל גופו:</w:t>
      </w:r>
    </w:p>
    <w:p w14:paraId="56ECFEF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הטעם שהבא אחר נפלים בכור לנחלה - פירש רש"י לפי שבעינן 'ראשית אונו' ואין לב אביו דוה על הנפל. ומתוך כך דקדק הסמ"ע (חו"מ רעז. יג.) דלאו דוקא יצא ראשו בלבד, אלא ה"ה יצא כולו דהא סוף סוף אין לבו דוה עליו. [ו'יצא ראשו' אשמעינן רבותא גבי בכור לכהן, דכבר ביציאת ראשו פוטר הבא אחריו מפדיון]. ולאפוקי מתשו' מהר"י כץ בספרו שארית יוסף (סי' כ"ה) שפסק דאם נולד הנפל כולו תחילה אין הבא אחריו בכור לנחלה.</w:t>
      </w:r>
    </w:p>
    <w:p w14:paraId="5CFEFAF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והתוי"ט העיר [וכן בחיבורו דברי חמודות סק"א] שכדברי הסמ"ע מפורש ברש"י חולין סח. (ד"ה אע"פ) ואין צריך לדיוקא דהכא. וכן העיר הש"ך חו"מ שם.</w:t>
      </w:r>
    </w:p>
    <w:p w14:paraId="3CEF95E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ומהרי"ט אלגזי (אות ס' ס"ק א-ג) האריך הרבה בענין זה להוכיח כדברי הסמ"ע ולדחות דעת מהר"י כץ, ודקדק הכי (סוף סק"א) גם מדברי הרשב"ם ב"ב קיא: (ד"ה ומקשינן). וגם עמד (סק"א) אמאי נקטה המשנה "שיצא ראשו" ולא "שיצא כל גופו". ועוד דן (סק"ב) במשמעות דברי הספרי והתוספתא. ושם (סק"ג) דחה ראיית השארית יוסף מדברי הרמב"ם הל' נחלות שלכאורה לא סבר כרש"י ורשב"ם הנ"ל. אולם שוב חזר (באות ס"א) וסייע לדבריו מהירושלמי דנדה (פרק המפלת ה"ד), ומדברי תוס' נדה כו. (ד"ה סנדל).</w:t>
      </w:r>
    </w:p>
    <w:p w14:paraId="4E56782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וראה בשו"ת חתם סופר (אהע"ז ח"ב סי' קס"א), ובסדרי טהרה לשו"ע הל' נדה (קצד. כג.) שקיימו דברי שארית יוסף. וע"ע בזה בהגהות רעק"א לשו"ע חו"מ (רעז. ו.), ובשער משפט שם (סק"א), ובדרישה שם (סק"ה). [המ"מ מהערה ח' על מהריט"א]. </w:t>
      </w:r>
    </w:p>
    <w:p w14:paraId="664CB46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הבא אחר נפלים אע"פ שיצא את ראשו חי:</w:t>
      </w:r>
    </w:p>
    <w:p w14:paraId="27B1C8C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מחלוקת בגירסת המשנה, ונפק"מ בזה:</w:t>
      </w:r>
    </w:p>
    <w:p w14:paraId="6A6F7F2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lastRenderedPageBreak/>
        <w:t>השטמ"ק והב"ח הגיהו תיבת 'אע"פ' וצ"ל "שיצא ראשו חי", וכן הגירסא במשניות. אולם ביבמות סח. איתא לתיבת 'אע"פ', וכן גרסי בהלכות הרמב"ן וברגמ"ה וברא"ש. ועי' תפא"י (בועז אות א') מש"כ בביאור גירסא זו.</w:t>
      </w:r>
    </w:p>
    <w:p w14:paraId="526F1D9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והנה הטור ושו"ע (שה. כג.) נקטו בפשיטות שבן ח' חודשים שהוציא ראשו מת והחזירו אינו פטר רחם לפטור מפדיון, [אך אם נולד כולו מת פוטר - פתחי תשובה שם (סקכ"ח) בשם דגול מרבבה]. אולם בביאור הגר"א שם (סקל"ט) כתב דהוא שגגה גדולה, דבבן ח' אין חילוק כלל בין חי למת - עי"ש שהוכיח בכמה ראיות.</w:t>
      </w:r>
    </w:p>
    <w:p w14:paraId="0BCE284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והנה לדברי הטור ושו"ע ניחא טפי הגירסא "שיצא ראשו חי" בלא תיבת 'אע"פ', וצריכין לביאור תפא"י הנ"ל בגירסת 'אע"פ', אולם לדברי הגר"א מוכרח דגרסינן 'אע"פ', ומ"מ צ"ע לדבריו מאי רבותא היא, ועי' מש"כ הגר"א בביאור גירסא זו. [ועי' שי למורא שתיקן דבריו וביארן].</w:t>
      </w:r>
    </w:p>
    <w:p w14:paraId="7EED100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וראה עוד מרומי שדה, ודרך אמונה (בכורים יא. טו., בבאור ההלכה ד"ה בן ח'). </w:t>
      </w:r>
    </w:p>
    <w:p w14:paraId="678BBDC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ובן תשעה שיצא ראשו מת:</w:t>
      </w:r>
    </w:p>
    <w:p w14:paraId="76FC0C7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מחלוקת הפוסקים לענין בן תשעה שיצא ראשו חי:</w:t>
      </w:r>
    </w:p>
    <w:p w14:paraId="3E76887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הנה בן ט' שיצא ראשו חי הוי בכור גמור לנחלה ולכהן. ובהגהות רעק"א לשו"ע חו"מ (רעז. ו.) הביא תשובת מהריב"ל (ח"ג סי' מ"ד) שנסתפק האם דוקא דידעינן ודאי שכלו לו חדשיו, או דכל סתם ולד חשבינן ליה בן ט' אלא א"כ ידעינן שהוא בן ח'. ובתשובת שארית יוסף משמע דסתם ולד שמת אחר לידתו דיינינן ליה כנפל, אך דעת רעק"א דרוב ולדות הן ולד מעליא ובר קיימא, וכך תלינן בסתמא.</w:t>
      </w:r>
    </w:p>
    <w:p w14:paraId="645E44A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המפלת כמין בהמה חיה ועוף וכו' - הרמב"ם השמיט דין המפלת כמין בהמה וכו', וכן המפלת סנדל וכו'. וכתב הב"י (רעז. ז.) לפי שהם בכלל מה שפסק (נחלות ב. י.) דין דהבא אחר נפלים. וראה עוד ערוך לנר נדה כו. (ד"ה הולד דרך דופן).</w:t>
      </w:r>
    </w:p>
    <w:p w14:paraId="0F7B909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וחכ"א עד שיהא בו מצורת אדם:</w:t>
      </w:r>
    </w:p>
    <w:p w14:paraId="1266718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כמה צורת אדם צריך, והדין בזמן הזה:</w:t>
      </w:r>
    </w:p>
    <w:p w14:paraId="7F1E3A3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בנדה כג: נחלקו אמוראי אליבא דרבנן האם בעינן כל צורת אדם, או דסגי בחצי צורה. ופסקו הרמב"ן בהלכותיו כאן והרא"ש (סי' א') כמ"ד שדי בצד אחד, דהיינו מצח גבן עין לסת וגבת הזקן.</w:t>
      </w:r>
    </w:p>
    <w:p w14:paraId="45ACE2B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והנה הרשב"א בתורת הבית (בית ז' שער ו') כתב שבזמן הזה אין אנו בקיאין בצורות, ובכל גווני שמפלת יש לחוש לענין טומאת לידה וימי טהרה. אך מדברי הרמב"ן דקדק מהרי"ט אלגזי (אות ס' סק"ז) דלענין בכורה צריך לנהוג כדינא דהש"ס אף בזמן הזה, ותמה כיון שאין אנו בקיאין יש לפטור מפדיון מספק דהמוציא מחבירו עליו הראיה, והביא דברי מהריק"ו (שורש קמ"ג) שלענין בכורה יש להעמיד האשה בחזקת שלא נפטר עדיין רחמה - עי' במהריט"א שדן בזה דלכאורה לא אזלינן בממון אחר הרוב וכל שכן אחר חזקה. </w:t>
      </w:r>
    </w:p>
    <w:p w14:paraId="14836FD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המפלת סנדל:</w:t>
      </w:r>
    </w:p>
    <w:p w14:paraId="116726C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 מבאר התפא"י (יכין אות ו') דאע"ג דסנדל נמי אין לו צורת אדם, מודים חכמים דחשיב פטר רחם לפטור מבכורה, דידוע שהיה לו צורת אדם אלא שנתמעך.</w:t>
      </w:r>
    </w:p>
    <w:p w14:paraId="3D47BB0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ובדעת הרמב"ם הקשה הרש"ש - דמחד כתב הרמב"ם (בכורים יא. יד.) כלל דכל נפל שאמו טמאה לידה הבא אחריו אינו פטר רחם, וא"כ משמע שמדינא פוטר הסנדל מבכורה וכמשמעות המשנה, ומאידך כתב הרמב"ם (איסו"ב י. יב.) דחומרא הוא שהחמירו בסנדל לטמא בו משום ולד אע"פ שאין בו צורת פנים, וא"כ משום חומרא בעלמא לא הוה ליה לפטור הבא אחריו מבכורה. מיהו יעוי' באור שמח (איסו"ב שם) שביאר דכוונת הרמב"ם דחומרא הוא כלפי הבאת הקרבן לידה דלא חשיב ולד גמור עד שיהא בו צורת פנים.</w:t>
      </w:r>
    </w:p>
    <w:p w14:paraId="03DE8C0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ב] כתבו תוס' (ד"ה המפלת סנדל) ד"הבא אחריו" דקתני גבי סנדל, החידוש הוא לענין הנולד עם הסנדל בעיבור זה ולא לענין הנולד בעיבור אחר. וראה במהרי"ט אלגזי (אות ס"א) שבירושלמי דנדה (פרק המפלת ה"ד) מבואר שגם הולד השני הנולד עמו אינו ראוי להתקיים. ודן האם הבבלי חולק על הירושלמי, עי' בדבריו שתלה זאת בפלוגתת הסמ"ע ושארית יוסף [הובא לעיל ד"ה איזהו בכור] גבי בן ח' שאינו ראוי להתקיים ויצא כולו חי האם חשיב בכור לנחלה. [הירושלמי הנ"ל הביאו תוס' נדה כו. (ד"ה סנדל), ועי"ש בדברי מהרש"א, מהר"ם, חידוד הלכות, וחכמת בצלאל]. </w:t>
      </w:r>
    </w:p>
    <w:p w14:paraId="0BAEC0E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או שליא או שפיר מרוקם:</w:t>
      </w:r>
    </w:p>
    <w:p w14:paraId="4A2A7DD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א.</w:t>
      </w:r>
      <w:r w:rsidRPr="002E6030">
        <w:rPr>
          <w:rFonts w:hint="cs"/>
          <w:spacing w:val="20"/>
          <w:position w:val="6"/>
          <w:rtl/>
        </w:rPr>
        <w:t xml:space="preserve"> מהו 'שפיר' ומהו 'שליא' - יעוי' בדברינו על מתני' לעיל יט: ד"ה ובאשה שפיר ושליא, אות א'.</w:t>
      </w:r>
    </w:p>
    <w:p w14:paraId="5B2B400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lastRenderedPageBreak/>
        <w:t>ב.</w:t>
      </w:r>
      <w:r w:rsidRPr="002E6030">
        <w:rPr>
          <w:rFonts w:hint="cs"/>
          <w:spacing w:val="20"/>
          <w:position w:val="6"/>
          <w:rtl/>
        </w:rPr>
        <w:t xml:space="preserve"> הנה גם גבי בהמה שנינו לעיל (יט: כב:) דשליא או חררת דם פוטרת מבכורה. מיהו שיטת הרמב"ם (בכורות ד. יג.) על פי הסוגיא לעיל כב., דאין פוטר נבכורה עד שיהא נפל שהעגיל ראשו, וצ"ע מכל הסוגיות הנ"ל - עי' בדברינו לעיל כב. ד"ה אמר רב הונא.</w:t>
      </w:r>
    </w:p>
    <w:p w14:paraId="2543537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או שפיר מרוקם:</w:t>
      </w:r>
    </w:p>
    <w:p w14:paraId="22E59B5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גדר שפיר הפוטר מבכורה:</w:t>
      </w:r>
    </w:p>
    <w:p w14:paraId="5D84A79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בנדה כה. נחלקו במפלת שפיר מלא בשר, או במפלת שפיר עכור האם טמאה לידה. ולהלכה פסק הרמב"ם שאינה חוששת לולד, אולם הרמב"ן ורשב"א מחמירין. והקשה מהרי"ט אלגזי (אות ס"ב) מדוע לענין בכור הביא הרמב"ן בהלכותיו כאן סתם משנתינו כצורתה דמשמע דוקא שפיר מרוקם אברים, ולא הוסיף דמשכחת לה גם שפיר שאינו מרוקם כגון עכור או מלא בשר - עי' בדבריו שם, וראה עוד בדבריו לעיל אות כ"ז.</w:t>
      </w:r>
    </w:p>
    <w:p w14:paraId="451EA0B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ר"י הגלילי אומר בכור לנחלה ולכהן שנאמר פטר רחם בישראל עד שיפטרו רחם מישראל:</w:t>
      </w:r>
    </w:p>
    <w:p w14:paraId="4308DAF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 סברת ר"י הגלילי רק בבכור אדם ולא בבהמה:</w:t>
      </w:r>
    </w:p>
    <w:p w14:paraId="45C5C01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 ביאור סברת חכמים:</w:t>
      </w:r>
    </w:p>
    <w:p w14:paraId="4E67750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כתב מהרי"ט אלגזי (אות ס"ד) דנראה פשוט שסברת ר"י הגלילי היא דוקא בבכור אדם ולא בבכור בהמה, כגון בהמה שילדה ברשות הנוכרי ואח"כ לקחה ישראל וילדה ברשותו, לא יאמר ר"י הגלילי דהנולד ברשות ישראל הוי פטר רחם בישראל, דאע"ג דקרא זה נאמר בין באדם ובין בבהמה, מ"מ סברא היא דלא נדרוש הכי אלא גבי אדם, לפי דאמרינן ביה כשנתגייר כקטן שנולד דמי והוי כבריה חדשה, משא"כ גבי בהמה שאין שינוי בגופה אלא שינוי בעלים גרידא. ועוד דלגבי בהמה איצטריך קרא 'בישראל' לפטור כשיש יד נוכרי באמצע כדאמרינן בריש מכילתין.</w:t>
      </w:r>
    </w:p>
    <w:p w14:paraId="720116E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וסברת רבנן החולקים ביאר מהרי"ט אלגזי: דאף שלכאורה מצד הסברא נראין דברי ר"י הגלילי, דהא קי"ל גר שנתגייר כקטן שנולד דמי, אך י"ל דרבנן דרשי קרא איפכא מדר"י הגלילי, דדוקא אם פטר רחם הוי בישראל, כלומר חייבת בבכורה רק כשהלידה הראשונה היתה משנתגיירה, אבל אם בעודה נוכרית ילדה הרי כבר נפטרה מפטר רחם - עי' בדבריו.</w:t>
      </w:r>
    </w:p>
    <w:p w14:paraId="2ED8B72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נתגיירה מעוברת:</w:t>
      </w:r>
    </w:p>
    <w:p w14:paraId="4AF7D43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 בדברי רש"י שנתגיירה ובעלה עמה:</w:t>
      </w:r>
    </w:p>
    <w:p w14:paraId="209656B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הרש"ש תמה דמשמע דאינו בכור לנחלה הא כפשוט מיהא נוטל, ואמאי הלא אם נתגיירה עם בעלה נמצא דהורתו שלא בקדושה ולא יטול כלל בירושה - עי' שדן בזה, ומסיק לפרש [לולי פירש"י] שאביו לא נתגייר, וקי"ל דגר יורש את אביו עכו"ם מדברי סופרים (קידושין יז:). וראה עוד מרומי שדה.</w:t>
      </w:r>
    </w:p>
    <w:p w14:paraId="428A996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והנה בסוגיא ד'גר קטן' (כתובות יא.) איתא הגדילו יכולין למחות, ואם לא מחה מצדד אבני מלואים דכשהגדיל וקיבל עליו הגירות נעשה אז ישראל. אולם בהערות הגריש"א כאן תמה א"כ היאך בגיורת דהכא הוי בנה בכור לכהן, דכיון שבלידתו לא שייך בו פדיון שוב לא שייך פדיון משיגדיל. ונקט דלא כאבני מלואים אלא כשיגדיל הוי גילוי מילתא למפרע דחלה הגירות מלידתו. ולישב שיטת האבנ"מ כתב די"ל כשיטת הראשונים דאם הביאתו אמו להתגייר וגם אביו הסכים שוב אינו יכול למחות משיגדיל. והנה לאוקימתא זו ניחא שנקט רש"י שגם בעלה נתגייר עמה. אך מ"מ תיקשי קושית הרש"ש. </w:t>
      </w:r>
    </w:p>
    <w:p w14:paraId="5A2BF13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 ביבמות עח. איתא המעוברת שנתגיירה בנה אין צריך טבילה. אמנם שיטת הרמב"ן (שם מז:) דלמ"ד עובר לאו ירך אמו בעי מיהא מילה לשם גירות, וכן משמע מדברי הרשב"א שם שמילתו מעכבת גירותו. ומתוך כך הקשה ראשית בכורים בשם חלקת יואב כיצד יתכן דהוי בכור לכהן, הרי כשנולד הוא עדיין נוכרי, וכבר תמה כן הקרן אורה ביבמות מז:, וראה ראשית בכורים שכתב לישב בשני אופנים.</w:t>
      </w:r>
    </w:p>
    <w:p w14:paraId="62D19AE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וראה עוד בזה - אחיעזר (יו"ד סי' כט. ו.), דבר אברהם (ח"ג סי' ז' סק"ט), חזו"א (אהע"ז ד. ט.), קהלות יעקב (יבמות סי' ל"ו), והערות להגריש"א בסוגיין.</w:t>
      </w:r>
    </w:p>
    <w:p w14:paraId="1E316F0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ג] מבואר במשנתינו דגם היכא שאין האב מצווה על פדיונו כגון נתגיירה או נשתחררה מעוברת, מ"מ הבן מצווה לפדות עצמו. וראה מש"כ בזה תוס' להלן ריש מז: </w:t>
      </w:r>
    </w:p>
    <w:p w14:paraId="697D663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נשתחררה מעוברת - כאן נקטה המשנה גיורת קודם לשפחה, ולעיל נקטה שפחה קודם גיורת - עי' תפא"י (יכין אות י"ח) דהכא והתם רבותא אשמועינן בדרך לא זו אף זו. </w:t>
      </w:r>
    </w:p>
    <w:p w14:paraId="0AC628F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ילדה היא וכהנת - מפירוש רש"י מבואר שהכהנת היא אשת אחר, וכן הוא בהדיא בגמ' לקמן מז., ותמה הרש"ש א"כ לא יִרשו כלל אפילו כפשוט כדאמרינן בגמ' על סיפא דמתני'. ואין לומר שיכתבו הרשאה זה לזה - עי' בדבריו. וראה עוד חזון נחום, ויד דוד.</w:t>
      </w:r>
    </w:p>
    <w:p w14:paraId="6F1D4F6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lastRenderedPageBreak/>
        <w:t>רש"י</w:t>
      </w:r>
    </w:p>
    <w:p w14:paraId="527D43C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הבא אחר נפלים - כגון שהיו תאומים אחד נפל ואחד כלו לו חדשיו - עי' בדברינו במשנה ד"ה איזהו בכור.</w:t>
      </w:r>
    </w:p>
    <w:p w14:paraId="2A9DAC8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והוציא נפל ראשו חי והחזירו ובא חבירו האחרון וקדמו ויצא:</w:t>
      </w:r>
    </w:p>
    <w:p w14:paraId="7DF0168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אמאי נקט רש"י שהחזיר ראשו?</w:t>
      </w:r>
    </w:p>
    <w:p w14:paraId="7E9CF2F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הנה גם במימרא דשמואל לקמן ע"ב דאין הראש פוטר בנפלים, פירש"י (ריש ע"ב) דמיירי שהוציא הראשון ראשו והחזירו ואח"כ יצא השני, וכן פירש"י בכמה דוכתי. והקשה מהרי"ט אלגזי (אות ס' סק"ד) אמאי לא פירש אפילו שלא החזיר ראשו, ודחק השני ויצא כולו קודם שיצא הנפל לגמרי. וודאי משכחת לה שיוצאין שנים כאחד כדאיתא לעיל יז. בפלוגתת ר"י הגלילי לענין אפשר לצמצם, וכן משכחת לה במתני' אהלות (פ"ז מ"ה). ותירץ דאף שמשכחת לה שידחקו ויצאו שניהם כאחד, אבל לא שכיח שיוולד השני לידה גמורה קודם הראשון אם לא שהחזיר הראשון ראשו. </w:t>
      </w:r>
    </w:p>
    <w:p w14:paraId="6621B0F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ושוב חזר והקשה דמ"מ מצי לאוקמי אף שלא החזיר ראשו וכגון שיצאו שניהם יחד, דאפילו הכי כיון שהראשון הוציא ראשו תחילה הרי הוא פוטר את הרחם. ובשלמא הכא יש לתרץ דלרבותא נקט רש"י דאפילו החזיר ראשו פוטר ולא נימא שנתבטלה יציאת הראש בחזרתו, אך יקשה לקמן גבי מימרא דשמואל, דהא התם אדרבה הוי רבותא טפי דאפילו לא החזיר ראשו ס"ל לשמואל דאין הראש פוטר בנפלים. </w:t>
      </w:r>
    </w:p>
    <w:p w14:paraId="358DE4D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ובהערה למהריט"א (י') הביאו שבחי' הגרז"ס ונזר הקדש כתבו לישב דרש"י נקט הכי לפי דשמואל לטעמיה (זבחים קי.) דאפילו מין במינו חוצץ [או אף למ"ד אינו חוצץ מ"מ י"ל דנפל ובר קיימא חשיבי מין בשאינו מינו], הלכך אי לאו דהחזיר ראשו הוי חציצה לענין בכורה דבעינן פטר רחם.</w:t>
      </w:r>
    </w:p>
    <w:p w14:paraId="1F90FD6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ד"ה וכן המפלת בהמה - דאין הלב דוה עליהם - עי' נדה ריש כג: דיש מ"ד שאינו בכור לנחלה לפי שאינו עתיד לחיות. ורש"י פירש כאן כפי דעת רבא שם שדחה דלעולם עתיד לחיות אלא לפי שאין לב אביו דוה עליו. </w:t>
      </w:r>
    </w:p>
    <w:p w14:paraId="1855FE1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סנדל - שאין לו צורת פנים - כן מסקינן בנדה כה: דמ"ד סנדל צריך צורת פנים הוא יחידאה. והשטמ"ק הגיה "שאין לו צורת אברים", וכן הוא ברע"ב, ואולי הוא לפרש גם למ"ד צריך צורת פנים.</w:t>
      </w:r>
    </w:p>
    <w:p w14:paraId="360239A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ד"ה או שליא - שהרי אין שליא בלא ולד - מתני' נדה כו., והובאה לעיל דף כב. </w:t>
      </w:r>
    </w:p>
    <w:p w14:paraId="0E6AD8C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מחותך - אברים אברים ויצא כו' - הצ"ק הגיה "ויצא כולו", וצ"ע הלא איתא בנדה כט. שדי ביציאת רוב איברים. ויותר נראה להגיה "ויצא רוב", וכן נראה מדברי רש"י בסוף הדיבור, ומדברי תוס' (ד"ה והיוצא) בשם רש"י. אמנם בפי' הרע"ב איתא נמי דיצא כולו, וצ"ע. שו"ר שדן בזה בספר בכור דל.</w:t>
      </w:r>
    </w:p>
    <w:p w14:paraId="340BB9C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אבל ראש מחותך לא פטר - עי' בדברינו על תוס' ד"ה והיוצא מחותך.</w:t>
      </w:r>
    </w:p>
    <w:p w14:paraId="40E25BC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נתגיירה מעוברת - ובעלה עמה - עי' בדברינו במשנה ד"ה נתגיירה מעוברת (אות א').</w:t>
      </w:r>
    </w:p>
    <w:p w14:paraId="46E70D3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וזרע מצרי רחמנא אפקריה דכתיב וזרמת סוסים זרמתם - עי' תוס' (ד"ה נתגיירה) דפליגי, וראה בדברינו שם.</w:t>
      </w:r>
    </w:p>
    <w:p w14:paraId="28F3253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או היא - ורבותא קמ"ל דבעלה של מבכרת חייב ה' סלעים לכהן וכו' - עי' ראשית בכורים שמבאר מאי רבותא הוא, הא יש לו בן זכר כל היכא דאיתיה.</w:t>
      </w:r>
    </w:p>
    <w:p w14:paraId="12E6885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תוס'</w:t>
      </w:r>
    </w:p>
    <w:p w14:paraId="31094CA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המפלת סנדל - וי"ל דס"ד דבא אחריו דמתני' היינו אותו שיולד בעיבור אחר וכו' ומפרש דלאותו ולד עצמו הנולד עם הסנדל איצטריך למתנייא - עי' מהרי"ט אלגזי (אות ס"א) שהכריח מתוך הסוגיא דנדה כו. כדפירשו תוס' ד"הבא אחריו" דקתני גבי סנדל היינו הנולד עמו בעיבור זה.</w:t>
      </w:r>
    </w:p>
    <w:p w14:paraId="4CCE240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וראה עוד בדבריו שדן האם הבבלי חולק על הירושלמי שנקט דגם הולד השני הבא עמו אינו ראוי להתקיים.</w:t>
      </w:r>
    </w:p>
    <w:p w14:paraId="1B4891A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והיוצא מחותך - פי' בקונטרס וכו' והך מילתא פלוגתא דאמוראי היא בפרק המפלת דר' יוחנן סבר התם דאפי' מחותך הראש פוטר - כתב דברי חמודות (ב') דנראה שרש"י פסק דלא כר' יוחנן, משום דמותבינן עליה ממתני' דהתם, אבל הרמב"ם פסק כר' יוחנן - עי' בדבריו. וראה עוד מהרי"ט אלגזי (אות ס"ג סק"א), ובכור דל.</w:t>
      </w:r>
    </w:p>
    <w:p w14:paraId="4A07C81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נתגיירה מעוברת - פי' בקונטרס וכו' ובחנם פי' טעם זה דבלא"ה לאו בר נחלה הוא משום דגר שנתגייר כקטן שנולד דמי ואינו חשוב אביו:</w:t>
      </w:r>
    </w:p>
    <w:p w14:paraId="27933AA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lastRenderedPageBreak/>
        <w:t>ביאור מחלוקת רש"י ותוס', ונפק"מ ביניהם:</w:t>
      </w:r>
    </w:p>
    <w:p w14:paraId="563EB40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א.</w:t>
      </w:r>
      <w:r w:rsidRPr="002E6030">
        <w:rPr>
          <w:rFonts w:hint="cs"/>
          <w:spacing w:val="20"/>
          <w:position w:val="6"/>
          <w:rtl/>
        </w:rPr>
        <w:t xml:space="preserve"> הנה רש"י אזיל לשיטתו ביבמות ריש צא. דכל שלידתו בקדושה ליכא למימר כקטן שנולד דמי, ולכך בעינן התם לסברת 'אפקריה לזרעיה'. [ולהלן תוס' מקשים על עצמם מסוגיא הנ"ל]. ברם תוס' מקשים על רש"י דהרי לשיטתו מיירי שנתגייר גם האב, והרי האב הוא ודאי כקטן שנולד אף לשיטת רש"י, וא"כ אמאי איצטריך לסברת 'אפקריה לזרעיה' - כן מבואר מדברי הח"נ.</w:t>
      </w:r>
    </w:p>
    <w:p w14:paraId="3E8E08D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ועוד בביאור שיטת רש"י וישובו מקושית תוס' - עי' בהרחבה ראשית בכורים, וע"ע בכור דל, חי' רבי שמואל (יבמות יב. ד., כתובות יא. ג.), אבי עזרי (איסו"ב יח. ג.), כתבי קהלות יעקב החדשים (קדשים סי' מ"ח), ובהערה 14 לשטמ"ק השלם.</w:t>
      </w:r>
    </w:p>
    <w:p w14:paraId="69F65A8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ב.</w:t>
      </w:r>
      <w:r w:rsidRPr="002E6030">
        <w:rPr>
          <w:rFonts w:hint="cs"/>
          <w:spacing w:val="20"/>
          <w:position w:val="6"/>
          <w:rtl/>
        </w:rPr>
        <w:t xml:space="preserve"> לכאורה איכא נפק"מ בין רש"י לתוס': כגון ישראל שבא על נוכריה ונתגיירה וילדה, דלפי תוס' הולד הוי גר שנתגייר וכקטן שנולד דמי ואינו בכור לנחלה, אך לפי רש"י לכאורה הוי בכור לנחלה, דהא הולד שלידתו בקדושה לא חשיב כקטן שנולד, והאב דהוא ישראל ליכא למימר ביה דרחמנא אפקריה לזרעיה. </w:t>
      </w:r>
    </w:p>
    <w:p w14:paraId="2AFBC3E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ג.</w:t>
      </w:r>
      <w:r w:rsidRPr="002E6030">
        <w:rPr>
          <w:rFonts w:hint="cs"/>
          <w:spacing w:val="20"/>
          <w:position w:val="6"/>
          <w:rtl/>
        </w:rPr>
        <w:t xml:space="preserve"> במקור הדין דגר שנתגייר כקטן שנולד דמי - יעוי' בדברינו לקמן מז. ד"ה גר שנתגייר (אות א').</w:t>
      </w:r>
    </w:p>
    <w:p w14:paraId="1796A2F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ואע"ג דבעודו מצרי חשוב אביו גבי נחלה ולא אמרי' רחמנא אפקריה לענין זה לזרעיה - גירסת הצ"ק "דהא בעודו מצרי" וכו', וביאר שתוס' מביאים ראיה לדבריהם שלענין ירושה על כרחך לא אפקריה רחמנא לזרעיה, דהא בעודו נוכרי יורש הוא את אביו דבר תורה [כדאיתא בקידושין יז:], אלא על כרחך הטעם משום דכקטן שנולד דמי. אמנם יעוי' לשון התוס' שאנץ.</w:t>
      </w:r>
    </w:p>
    <w:p w14:paraId="08F602B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ד"ה ואיידי - מגופה הוה מצי למימר וכו' אלא סיפא דייק ליה בפשיטות טפי - פי' מסיפא דייק בפשיטות דהא איפכא מבן ט' מת הוי בן ט' חי, אולם מרישא היה צריך להאריך טפי ולמימר "טעמא דנפל הא בר קיימא" וכו'. </w:t>
      </w:r>
    </w:p>
    <w:p w14:paraId="60D225E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דף מו:</w:t>
      </w:r>
    </w:p>
    <w:p w14:paraId="7904F47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גמ'</w:t>
      </w:r>
    </w:p>
    <w:p w14:paraId="4E2297F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אמר שמואל אין הראש פוטר בנפלים:</w:t>
      </w:r>
    </w:p>
    <w:p w14:paraId="202D0E4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 האם קאמר אף בבן ט' שיצא ראשו מת או חי:</w:t>
      </w:r>
    </w:p>
    <w:p w14:paraId="7B89F6C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מדברי רש"י (ד"ה איידי) מבואר דלא רק בבן שמונה שאינו ראוי לחיות קאמר שמואל, אלא אפילו בבן ט' שיצא ראשו מת אע"ג שהיה ראוי להיות בן קיימא. ומדברי רש"י אלו הקשה בספר חידוד הלכות [לבעל הסדרי טהרה] ובפתחי נדה [חכמת בצלאל] בנדה כט. על מהרש"א שם שנקט דבבן ט' מת הראש פוטר בנפלים לכו"ע. וראה עוד בספר מי נדה שם, ובחזו"א (יו"ד סוף סי' קי"ז).</w:t>
      </w:r>
    </w:p>
    <w:p w14:paraId="76CC746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והנה בדברי הכס"מ (נחלות ב. י.) יש תמיהה גדולה, דמשמע מדבריו שאפילו בן ט' שהוציא ראשו חי ואח"כ מת קאמר שמואל דאין הראש פוטר בנפלים. וראה לח"מ שם, ובשו"ת חתם סופר (אהע"ז ח"א סי' נ"ד, ד"ה ויעוי').</w:t>
      </w:r>
    </w:p>
    <w:p w14:paraId="1C9B4E7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 בעיקר המחלוקת אם הראש פוטר בנפלים - יעוי' מש"כ לבאר החזו"א (יו"ד סי' קי"ז ס"ק ב-ד).</w:t>
      </w:r>
    </w:p>
    <w:p w14:paraId="0D1F09F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ג] סתירה בדברי שמואל:</w:t>
      </w:r>
    </w:p>
    <w:p w14:paraId="7ACE52E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הקשה המרחשת (ח"א מו. י.) דשמואל ביאר בחולין עב. הטעם שעובר שמת במעי אמו מטמא, דגזרו שמא יוציא ראשו חוץ לפרוזדור והוה ליה כילוד. ותמוה הלא שמואל גופיה ס"ל הכא דלידת הראש בנפל אינה לידה, וא"כ מה שייך לגזור דהלא אף אם יוציא ראשו אינו מטמא דאינו כילוד. [לשיטת מהרש"א הנ"ל אות א' ניחא דבן ט' מת פוטר ראשו לכו"ע].</w:t>
      </w:r>
    </w:p>
    <w:p w14:paraId="584F194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ותירץ דסברת שמואל היא דאין הראש עושה שֵם לידה על כל הולד, אך כלפי עצמו חשיב שפיר כילוד, הלכך לגבי בכור וטומאת לידה דהוא תלוי בשֵם לידה דכל הולד, בהא ס"ל לשמואל דיציאת הראש לא משויא שם לידה על כולו, אך בחולין לענין טומאת מגע ואהל שאין צריך ולד שלם דהא גם כזית מטמא, בהא חשיב לידת הראש כלפי עצמו לידה מעלייתא דלא חשוב תו טומאה בלועה ואינו נגרר אחר שאר הגוף שלא יצא.</w:t>
      </w:r>
    </w:p>
    <w:p w14:paraId="6D8A470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מ"ט כל אשר נשמת רוח חיים באפיו הוא דחשיב רישיה - עי' קרית ספר (פ"י מאיסו"ב) דמקור הדין שראש פוטר ילפינן מקרא זה. וראה עוד בשו"ת חתם סופר (אהע"ז ח"א סי' נ"ד, ד"ה והנה דעת). </w:t>
      </w:r>
    </w:p>
    <w:p w14:paraId="6CD4EB1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תנן  הבא אחר נפלים שיצא ראשו חי - עי' מהרי"ט אלגזי (אות ס' סק"א) דכל קושית הגמ' היא אם נפרש דמיירי מתני' בתאומים ולא בשתי לידות נפרדות, ומכאן הכריח רש"י לפרש במשנה דבתאומים מיירי. אך הקשה מדוע התרצן דחק נפשיה לדחות "מאי ראשו רובו", והרי עדיף היה לדחות דמיירי </w:t>
      </w:r>
      <w:r w:rsidRPr="002E6030">
        <w:rPr>
          <w:rFonts w:hint="cs"/>
          <w:spacing w:val="20"/>
          <w:position w:val="6"/>
          <w:rtl/>
        </w:rPr>
        <w:lastRenderedPageBreak/>
        <w:t>בשתי לידות נפרדות - עי' מש"כ לבאר בזה.</w:t>
      </w:r>
    </w:p>
    <w:p w14:paraId="3F4C50F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בדין הוא דאיבעי ליה למיתני רובו ואיידי דקא בעי למיתני סיפא וכו' - הגהות מצפה איתן הקשה בשם ספר באר יעקב הרי כתבו תוס' ריש כתובות דמשום 'איידי' אין לשנות טעות. ותירץ המצפה איתן דאה"נ הוה מצי לדחויי הכי, אלא דבלאו הכי כיון שנדחה שמואל לבסוף לא חש לדחויי בהכי. וראה עוד הערות להגריש"א. </w:t>
      </w:r>
    </w:p>
    <w:p w14:paraId="6DC9D0D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הא נמי תנינא יצא כדרכו משיצא רוב ראשו - הלח"מ (נחלות ב. י.) הוכיח דלשמואל דסבר אין הראש פוטר בנפלים, לא סגי כשאינו נפל ביציאת רוב הראש אלא כל ראשו בעינן, ומתני' דנדה דקתני "משיצא רוב ראשו" לענין טומאת לידא גרידא איתמר, ולכך סבר שמואל דלא קשיא הך תיובתא. וכן כתב השפ"א דאי לא כן תמוה וכי אישתמיט לשמואל משנה דנדה - עי' בדבריהם.</w:t>
      </w:r>
    </w:p>
    <w:p w14:paraId="725DB72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ואיזהו רוב ראשו משתצא פדחתו:</w:t>
      </w:r>
    </w:p>
    <w:p w14:paraId="10480E2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 איך יציאת פדחת דהיינו מצח הוי יציאת רוב ראשו?</w:t>
      </w:r>
    </w:p>
    <w:p w14:paraId="37532CC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בברייתא דנדה כט. פליגי תנאים איזהו רוב ראשו, איכא מ"ד דהיינו משיצאו צדעיו, ואיכא מ"ד משיראו קרני ראשו. ויש לעיין טובא איך יציאת פדחת דהיינו מצח הוי יציאת רוב ראשו, ובפרט למ"ד 'משיראו קרני ראשו' דהיינו גובה שבראש איך הוי רוב ראשו.</w:t>
      </w:r>
    </w:p>
    <w:p w14:paraId="0CE8D25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והנה להלן אות ב' הבאנו שיטת הרמב"ם (איסו"ב י. ו.) שנקט "משתצא </w:t>
      </w:r>
      <w:r w:rsidRPr="002E6030">
        <w:rPr>
          <w:rFonts w:hint="cs"/>
          <w:b/>
          <w:bCs/>
          <w:spacing w:val="20"/>
          <w:position w:val="6"/>
          <w:rtl/>
        </w:rPr>
        <w:t>רוב</w:t>
      </w:r>
      <w:r w:rsidRPr="002E6030">
        <w:rPr>
          <w:rFonts w:hint="cs"/>
          <w:spacing w:val="20"/>
          <w:position w:val="6"/>
          <w:rtl/>
        </w:rPr>
        <w:t xml:space="preserve"> פדחתו", וביאר הכס"מ דס"ל ש'ראש' נקרא הגולגולת לבד ולא מקום העינים והפה והלחיים, ולכך אי הוה סבר דבעינן כל פדחתו [דהיינו פדחת עם הגולגולת שכנגדה], נמצא דזהו כל הראש, לכך פירש הרמב"ם דסגי ברוב פדחתו. ולדברי הרמב"ם ניחא קושיתינו ד'ראש' הכוונה לגולגולת גרידא בלי הפנים.</w:t>
      </w:r>
    </w:p>
    <w:p w14:paraId="5ADB02F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ובדרך אחרת: הנה ראשית בכורים הביא תבואות שור (סי' י"ד) שכתב דיציאת הפדחת חשיב לידה מטעם רובו ככולו דנחשב כיצא כל הראש. ותמה עליו דהרי הא דיציאת הראש גופיה מהני משום דנחשב כנולד כולו, ותרי רובי לא אמרינן כמש"כ התבואות שור עצמו עפ"י דברי הרשב"א, ועי' שכתב לישב דתרי רובו ככולו דהכא אמרינן.</w:t>
      </w:r>
    </w:p>
    <w:p w14:paraId="1F0E8F8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ברם ראשית בכורים עצמו נקט שיציאת פדחתו לא חשיב כילוד מטעם דהוי רוב ראשו, אלא לפי דעיקר חשיבות הראש היא הפדחת, ולפי זה ביאור המשנה "ואיזהו רוב ראשו משתצא פדחתו" היינו שיציאת הפדחת חשובה לידה כיציאת רוב ראשו.</w:t>
      </w:r>
    </w:p>
    <w:p w14:paraId="0CA441C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 בביאור הרמב"ם שנקט "משתצא רוב פדחתו":</w:t>
      </w:r>
    </w:p>
    <w:p w14:paraId="147C10B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א.</w:t>
      </w:r>
      <w:r w:rsidRPr="002E6030">
        <w:rPr>
          <w:rFonts w:hint="cs"/>
          <w:spacing w:val="20"/>
          <w:position w:val="6"/>
          <w:rtl/>
        </w:rPr>
        <w:t xml:space="preserve"> הרמב"ם (איסו"ב י. ו.) כתב "משתצא</w:t>
      </w:r>
      <w:r w:rsidRPr="002E6030">
        <w:rPr>
          <w:rFonts w:hint="cs"/>
          <w:b/>
          <w:bCs/>
          <w:spacing w:val="20"/>
          <w:position w:val="6"/>
          <w:rtl/>
        </w:rPr>
        <w:t xml:space="preserve"> רוב</w:t>
      </w:r>
      <w:r w:rsidRPr="002E6030">
        <w:rPr>
          <w:rFonts w:hint="cs"/>
          <w:spacing w:val="20"/>
          <w:position w:val="6"/>
          <w:rtl/>
        </w:rPr>
        <w:t xml:space="preserve"> פדחתו הרי זה כילוד", ותמוה הלא פשט המשנה משמע ד'רוב ראשו' היינו כל פדחתו. וראה בכס"מ שם [וכן בב"י קצד. י.] שנדחק בזה שהרמב"ם הבין דתיבת 'רוב' נמשכת גם על 'פדחתו'. [ובטעם הדבר - יעוי' לעיל אות א']. אך מסיק שמצא בספר מוגה שנמחק בו תיבת 'רוב', וכן נקט הרש"ש בנדה כח. להגיה בדברי הרמב"ם.</w:t>
      </w:r>
    </w:p>
    <w:p w14:paraId="7699F06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ב.</w:t>
      </w:r>
      <w:r w:rsidRPr="002E6030">
        <w:rPr>
          <w:rFonts w:hint="cs"/>
          <w:spacing w:val="20"/>
          <w:position w:val="6"/>
          <w:rtl/>
        </w:rPr>
        <w:t xml:space="preserve"> מיהו הטור (קצד. י.) גם נקט 'רוב פדחתו', והב"ח שם (סקכ"ה) הוסיף להקשות שהרמב"ם עצמו גבי בכור (נחלות ב. ב.) כתב 'משתצא פדחתו' ולא נקט 'רוב פדחתו'. ותירץ דסברת הרמב"ם היא לפסוק כמ"ד ד'רוב ראשו' היינו משיראו קרני ראשו [עי' לעיל אות א'], והיינו רוב פדחתו, ופסק כוותיה לחומרא גבי טומאת לידה, אבל גבי בכור דסוגיין לא אשכחן פלוגתא בזה, לכך פסק הרמב"ם סתמא 'משתצא פדחתו'. והטור שבתרוייהו פסק 'רוב פדחתו', ס"ל לפסוק בכל מקום כמ"ד משיראו קרני ראשו.</w:t>
      </w:r>
    </w:p>
    <w:p w14:paraId="0AA89AE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ג.</w:t>
      </w:r>
      <w:r w:rsidRPr="002E6030">
        <w:rPr>
          <w:rFonts w:hint="cs"/>
          <w:spacing w:val="20"/>
          <w:position w:val="6"/>
          <w:rtl/>
        </w:rPr>
        <w:t xml:space="preserve"> והנה בשו"ע (קצד. י.) פסק 'משתצא פדחתו', אולם יעוי' בש"ך (סק"י) שמצדד בגירסא 'רוב פדחתו', וכן נקטו הפרישה ט"ז וש"ך (יו"ד ריש סי' י"ד), והסמ"ע (חו"מ רעז. ו.).</w:t>
      </w:r>
    </w:p>
    <w:p w14:paraId="014B509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ברם הרש"ש בסוגיין דייק מדמשני לקמן למ"ד דמהני הכרת פדחת גבי נחלה "תני עד החוטם", ש"מ דבעינן 'כל פדחתו'. וראה עוד שב שמעתתא (ש"ז פט"ו). [הבאנו בדברינו על תוס' ד"ה מ"ט]. </w:t>
      </w:r>
    </w:p>
    <w:p w14:paraId="415F349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תיובתא דשמואל תיובתא:</w:t>
      </w:r>
    </w:p>
    <w:p w14:paraId="7C71D4E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חקירות דינים להלכה:</w:t>
      </w:r>
    </w:p>
    <w:p w14:paraId="3602A3B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א.</w:t>
      </w:r>
      <w:r w:rsidRPr="002E6030">
        <w:rPr>
          <w:rFonts w:hint="cs"/>
          <w:spacing w:val="20"/>
          <w:position w:val="6"/>
          <w:rtl/>
        </w:rPr>
        <w:t xml:space="preserve"> מסקינן דלא כשמואל אלא דהראש פוטר אף בנפלים. והאם יש חילוק בין נפל רגיל לסנדל - עי' בתוס' (ד"ה תיובתא) שהוא פלוגתת הגירסאות בסוגיא דנדה כו.</w:t>
      </w:r>
    </w:p>
    <w:p w14:paraId="1E4FD46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ב.</w:t>
      </w:r>
      <w:r w:rsidRPr="002E6030">
        <w:rPr>
          <w:rFonts w:hint="cs"/>
          <w:spacing w:val="20"/>
          <w:position w:val="6"/>
          <w:rtl/>
        </w:rPr>
        <w:t xml:space="preserve"> האם יש חילוק בין יצא נפל שלם או מחותך - הדבר תלוי בסוגיא דנדה כט. שהובאה בתוס' כאן (סוף ד"ה תיובתא), ובפירושי הראשונים בסוגיא שם.</w:t>
      </w:r>
    </w:p>
    <w:p w14:paraId="7793AE2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ולפירוש ר"ח שם נמצא דאף שבסוגיין איתותב שמואל, באמת הוא מחלוקת תנאים שם בסוגיא, ולר' יוסי אין הראש פוטר בנפלים, וכן נקט הרמב"ן בנדה שם.</w:t>
      </w:r>
    </w:p>
    <w:p w14:paraId="778E213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lastRenderedPageBreak/>
        <w:t>אמר רשב"ל פדחת פוטרת בכל מקום חוץ מן הנחלה - מהרי"ט אלגזי (אות ס"ג סק"ב) הקשה על לשון הרמב"ם (יבום א. ו.) "משיצא ראשו ורובו לאויר העולם קודם שימות אחיו הרי זה זוקק את אחיו ליבום", ולכאורה ביציאת ראשו לבד דהיינו פדחתו סגי. וביאר דכוונת הרמב"ם ראשו או רובו, דהיינו אם יצא כדרכו משיצא ראשו, ואם דרך מרגלותיו משיצא רובו - עי' בדבריו.</w:t>
      </w:r>
    </w:p>
    <w:p w14:paraId="229CC9E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פדחת פוטרת בכל מקום חוץ מן הנחלה וכו' ור' יוחנן אמר אפילו לנחלה:</w:t>
      </w:r>
    </w:p>
    <w:p w14:paraId="73FA0F5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ביאור פלוגתת רש"י והרמב"ם באופן מחלוקת ר"י ור"ל:</w:t>
      </w:r>
    </w:p>
    <w:p w14:paraId="5B2C2CF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פירש רש"י (ד"ה חוץ מן הנחלה) "דהבא אחריו בכור לנחלה אא"כ יצאו פניו של ראשון", כלומר דפלוגתת ר"י ור"ל מיירי כעין כל הסוגיא שיצא פדחתו של ראשון והחזירה ואח"כ יצא השני, האם הראשון הוי בכור או השני.</w:t>
      </w:r>
    </w:p>
    <w:p w14:paraId="48C5D2F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אולם הנה הרמב"ם (נחלות ב. ב.) כתב גבי דינא דבכור שנולד אחר מיתת אביו אינו נוטל פי שנים, ד"אם יצאת פדחתו בחיי אביו אע"פ שלא יצא כל ראשו לאויר העולם אלא לאחר מיתת אביו, הרי זה נוטל פי שנים". וכתב המגיד משנה שמקור דבריו הוא מסוגיין, דפסק כר' יוחנן דפדחת פוטרת לענין נחלה.</w:t>
      </w:r>
    </w:p>
    <w:p w14:paraId="683B931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וביאר בחי' מרן רי"ז הלוי [ובחי' הגרי"ז בסוגיין] דנראה שהרמב"ם מפרש סוגיין דבהכי מיירי, דהיינו כגון שילדה תאומים, או שהיו לו שתי נשים מעוברות, והוציא האחד פדחתו קודם שמת האב [עי' ב"ב קמב:, ובפי' רשב"ם שם]. וביאר דלפירוש רש"י צ"ע נהי דלריש לקיש אין הראשון נחשב בכור ביציאת פדחתו, אבל לענין כל התורה שֵם לידה עליו, וא"כ מדוע הבא אחריו הוי בכור לנחלה והרי כבר קדמו אחר, וכדחזינן במתני' לקמן מז: דיוצא דופן אינו בכור לנחלה וגם הבא אחריו אינו בכור לנחלה. ועוד דלכאורה הראשון שיצאה פדחתו צריך להיות גם בכור לנחלה כיון שהוא ראשית אונו ונולד ראשון, וכשיצאו פניו תחול בו חלות דין בכורה לגמרי של 'יכיר' ויהא הוא הבכור. לכך מוקי לה הרמב"ם לענין מת האב דבעינן חלות דין בכור בחיי האב, והיינו דפליגי ר"י ור"ל האם סגי ביציאת פדחת דחל בו שֵם בכור בחיי אביו, או דבעינן יציאת פנים.</w:t>
      </w:r>
    </w:p>
    <w:p w14:paraId="5086C42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ומ"מ לא פסיקא למרן הגרי"ז שהרמב"ם פליג על רש"י, דאפשר שנקט הציור לענין בכור שנולד לאחר מיתת אביו אבל באמת יודה אף לפירש"י, והניח הדבר בצ"ע. </w:t>
      </w:r>
    </w:p>
    <w:p w14:paraId="5D1EF99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ולישב שיטת רש"י: נראה דס"ל שעיקר דין לידה בבכור לענין נחלה שונה מדין לידה בכל התורה, דכיון דגלי רחמנא שבהיכר תליא מילתא, לכך כל זמן דליכא היכרא אין עליו תורת לידה כלל, ולהכי סבר ר"ל דיצא פדחתו והחזירה לא חשיב ילוד כלל לענין נחלה, והבא אחריו חשיב בכור ליטול פי שנים.</w:t>
      </w:r>
    </w:p>
    <w:p w14:paraId="085AA46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ושו"ר שכ"כ בחי' הגרי"ז גופיה בסוגיין. וע"ע בדבריו דמסיק באופן אחר. וראה עוד בעונג יו"ט (סי' קכ"ז). </w:t>
      </w:r>
    </w:p>
    <w:p w14:paraId="1862996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מאי טעמא יכיר אמר רחמנא:</w:t>
      </w:r>
    </w:p>
    <w:p w14:paraId="19A3D9E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האם ביציאת רוב הגוף בלא הראש איכא נמי היכרא?</w:t>
      </w:r>
    </w:p>
    <w:p w14:paraId="3DEBA32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מדברי רש"י ותוס' מבואר שלכו"ע גבי נחלה בעינן 'יכיר', אלא שנחלקו ר"י ור"ל האם פדחת נמי הוי היכרא. וכן מוכח מהברייתא דמייתי בסמוך "יכיר זו הכרת פנים".</w:t>
      </w:r>
    </w:p>
    <w:p w14:paraId="13DECB0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והנה האם מהני גבי נחלה יציאת רוב הגוף בלא הראש. וכן גבי הכרה דעדות אשה אמרינן לקמן דבעינן עדות על פדחת ופרצוף הפנים, אך האם מהני על ידי היכר טביעות עין של כל הגוף: בתוס' יבמות ריש קכ. איתא דעת ר"ת דמהני, ורוב הפוסקים נחלקו עליו. </w:t>
      </w:r>
    </w:p>
    <w:p w14:paraId="651FF72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ובשב שמעתתא (ש"ז פט"ו) הביא ראיה לר"ת מסוגיין מדלא נחלקו ר"י ור"ל אלא בפדחת אי הוי היכרא, ש"מ דרוב הגוף ודאי הוי היכרא. וכן סייע מן הסוגיא דנדה כט. דמהני יציאת רוב גופו, ומשמע גם לנחלה הגם דבעינן 'יכיר' בין לר"י ובין לר"ל כמש"כ תוס' ד"ה מ"ט.</w:t>
      </w:r>
    </w:p>
    <w:p w14:paraId="1658852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והנה מהרי"ט אלגזי (אות ס' ס"ק ב-ג) עמד על דברי הספרי ותוספתא דמשמע דמהני יציאת רוב בלא ראש גבי נחלה, ואמאי מהני הא בעינן היכרא לכו"ע - עי"ש שהאריך בזה, אכן לדברי השב שמעתתא ניחא דברוב הגוף איכא היכרא  שפיר כדברי ר"ת הנ"ל.</w:t>
      </w:r>
    </w:p>
    <w:p w14:paraId="5CFA078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וראה בהערה (ו') למהריט"א שציינו לאחרונים והפוסקים הדנים בדברי השב שמעתתא.</w:t>
      </w:r>
    </w:p>
    <w:p w14:paraId="7EFFD3B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גיורת שיצאה פדחת ולדה בהיותה נכרית ואח"כ נתגיירה אין נותנין לה ימי טומאה וימי טהרה:</w:t>
      </w:r>
    </w:p>
    <w:p w14:paraId="376A994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 הדובב מישרים (ח"א סי' ע"א) הקשה איך יכולה לטבול ולהתגייר, והרי פדחת ולדה חוצצת בבית הרחם, והוכיח כדברי הפוסקים שמקום שאינו ראוי כלל להתגלות אין צריך ראוי לביאת מים.</w:t>
      </w:r>
    </w:p>
    <w:p w14:paraId="0F872BD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ב] המשל"מ (איסו"ב ד. ה.) הביא ירושלמי פ"ק דנדה וז"ל "תני רב הושעיא ילדה ואח"כ נתגיירה אין </w:t>
      </w:r>
      <w:r w:rsidRPr="002E6030">
        <w:rPr>
          <w:rFonts w:hint="cs"/>
          <w:spacing w:val="20"/>
          <w:position w:val="6"/>
          <w:rtl/>
        </w:rPr>
        <w:lastRenderedPageBreak/>
        <w:t>לה דם טוהר", וקשיא ליה על דין זה, וגם אמאי לא הביא הרמב"ם דין זה, לכך מסיק דיש לגרוס בירושלמי "יש לה דם טוהר".</w:t>
      </w:r>
    </w:p>
    <w:p w14:paraId="4FA8771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והאחרונים (רש"ש ונמוקי הגרי"ב בסוגיין, ערוך לנר נדה לו., מנחת חינוך מצוה קס"ו) תמהו מאד דנעלם מהמשל"מ ברייתא מפורשת דסוגיין דאין נותנין לה ימי טומאה וימי טהרה. וראה מש"כ לישב בשו"ת חתם סופר (יו"ד סי' קנ"ב). וראה עוד ראשית בכורים, שי למורא, ובכור דל.</w:t>
      </w:r>
    </w:p>
    <w:p w14:paraId="0CECC35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והנה התוס' בנדה לו. ד"ה הלכתא [שציינו גלהש"ס ושטמ"ק כאן], וכן השטמ"ק השלם בסוגיין בשם תוס' כת"י, הקשו ללוי דסבר דם טומאה ודם טהרה שני מעיינות הן, אמאי באמת משנתגיירה אין לה ימי טוהר שהן מעיין בפני עצמו  - עי' מש"כ לישב בשני אופנים. אמנם כתב נמוקי הגרי"ב שהרמב"ם הנ"ל שהשמיט דין הברייתא והירושלמי, הוא לפי שפסק כמ"ד מעיין אחד הוא, לכך הדין פשוט שאין לה ימי טוהר ואין צריך לאשמועינן. </w:t>
      </w:r>
    </w:p>
    <w:p w14:paraId="720E6CE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ת"ש אין מעידים אלא על פרצוף הפנים עם החוטם וכו' - הקשה שי למורא מאי מדמי כלל אדם שטבע דודאי צריך הכרה טפי מאשר להבחין בין שני בנים, ובפרט שכאן צריך הבחנה בין שנים בלבד ושם צריך להבחין איש אחד בעולם - עי' מש"כ לבאר בזה.</w:t>
      </w:r>
    </w:p>
    <w:p w14:paraId="2E745EF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רש"י </w:t>
      </w:r>
    </w:p>
    <w:p w14:paraId="416AFD9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אין הראש - בן שמנה שהוציא ראשו חי והחזירו - הא דנקט רש"י דהחזיר ראשו - עי' בדברינו על רש"י במתני' לעיל ע"א ד"ה הבא אחר נפלים.</w:t>
      </w:r>
    </w:p>
    <w:p w14:paraId="40908DD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שאין ראש הנפל פוטרו עד שיצא ראשו ורובו - כן נקט רש"י גם להלן סוף ד"ה איידי, וצ"ע הלא ברובו סגי [כגון שיצא דרך מרגלותיו]. וצ"ל כוונת רש"י דלא די ביציאת ראשו עד שיצא רובו. [אך לא מסתבר דר"ל שאפילו יצא הראש עדיין צריך רוב גוף, ואין מודדין רוב הגוף יחד עם הראש].</w:t>
      </w:r>
    </w:p>
    <w:p w14:paraId="049E12C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איידי - דלא מצי למיתני רובו בהדיא אע"ג דאיהו גופיה לא משמע אלא רובו - פי' דמשמע לרש"י דאף בן ט' שיצא ראשו מת ס"ל לשמואל דאין הראש פוטר בנפלים. ועי' בדברינו בגמ' ד"ה אמר שמואל. [השטמ"ק (ה') מחק תיבות אלו משום הכפילות דנשנה בסוף הדיבור].</w:t>
      </w:r>
    </w:p>
    <w:p w14:paraId="3F42189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ומאי קמ"ל - אי אמרת בשלמא ראשו דוקא אשמעינן דראש הנפלים פוטרו ותנא סיפא אטו רישא - פי' דאמנם גם מסיפא שמעינן דהראש פוטר בנפלים, אך קשה דתרתי למה לי, לכך פירש"י דתנא סיפא אטו רישא - מים קדושים.</w:t>
      </w:r>
    </w:p>
    <w:p w14:paraId="65B5D4E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חוץ מן הנחלה - דהבא אחריו בכור לנחלה אא"כ יצאו פניו של ראשון - עי' בדברינו בגמ' ד"ה פדחת.</w:t>
      </w:r>
    </w:p>
    <w:p w14:paraId="0BB4CA4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אף לנחלה - דפדחת נמי הוי היכרא - כן נקטו גם תוס' (ד"ה מאי טעמא) דאף לר' יוחנן בעי היכרא, ופדחת חשיבא היכרא. וראה בדברינו בגמ' ד"ה מאי טעמא.</w:t>
      </w:r>
    </w:p>
    <w:p w14:paraId="31BFE58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עובדת כוכבים אינה מטמאה בנדה וזיבה ולידה - היינו מדאורייתא הלכך אין לה ימי טומאה וטהרה, אבל רבנן גזרו [בגזירת י"ח דבר] שטמאות מעריסתן [ע"ז לו:], וי"א שמבת ג' שנים [שם מז.]. וכן גזרו על דמן שיטמא כדאיתא בנדה לד.</w:t>
      </w:r>
    </w:p>
    <w:p w14:paraId="29D50B3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הכרת פניהם - ופשטיה דקרא בנואפים כתיב הכרת פני הוולדות ענתה בנואפים - כוונת רש"י מפרש הצ"ק: דהיה מקום לומר דקרא לא מיירי כלל מהכרת פרצוף פנים, אלא ה"ק מצורת פניהם ניכר שהם רשעים דעוונם ניכר עליהם [ובדומה לזה פירש רש"י בישעיה ג. ט.], לכך כתב רש"י דפשטיה דקרא מיירי בהכרת פנים ממש של פני המנאף על ידי הכרת פני היולדות.</w:t>
      </w:r>
    </w:p>
    <w:p w14:paraId="6D1C060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והח"נ פירש דקשה לרש"י מה משני הגמ' לקמן דעדות אשה אחמירו רבנן, והרי מקרא קדריש, לכך פירש רש"י דפשטיה דקרא לאו בהכי מיירי, וקרא הוא אסמכתא בעלמא.</w:t>
      </w:r>
    </w:p>
    <w:p w14:paraId="672064E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שהקב"ה צר את הממזר בצורת פני המנאף - כתב בשו"ת מהרש"ם (ח"ז סי' פ"ט) דאין לסמוך על זה למעשה לפסול את הבן, שהרי מצינו בחז"ל דיש שמשתוים צורות הפנים ע"י כח הדמיון.</w:t>
      </w:r>
    </w:p>
    <w:p w14:paraId="60CCDA6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תוס' </w:t>
      </w:r>
    </w:p>
    <w:p w14:paraId="2DE3500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ד"ה דאדם - אלא פרוזדור דהתם הוא בית החיצון ופרוזדור דהכא הוא עובי הירכים וכו' - וכן פירשו רש"י כאן, ותוס' ותוס' הרא"ש נדה ריש מב:, ותוס' חולין סח., אך יש לעיין בדברי רגמ"ה כאן שכתב "אשה כיון דאית לה פרוזדור </w:t>
      </w:r>
      <w:r w:rsidRPr="002E6030">
        <w:rPr>
          <w:rFonts w:hint="cs"/>
          <w:b/>
          <w:bCs/>
          <w:spacing w:val="20"/>
          <w:position w:val="6"/>
          <w:rtl/>
        </w:rPr>
        <w:t xml:space="preserve">דמעכב </w:t>
      </w:r>
      <w:r w:rsidRPr="002E6030">
        <w:rPr>
          <w:rFonts w:hint="cs"/>
          <w:spacing w:val="20"/>
          <w:position w:val="6"/>
          <w:rtl/>
        </w:rPr>
        <w:t>אימא דלא ליהוי כילוד", ומשמע לכאורה דפרוזדור דהכא בבית החיצון איירי שמעכב הלידה. או אולי גם הירכים יכולות לעכב קצת הלידה, וצ"ע.</w:t>
      </w:r>
    </w:p>
    <w:p w14:paraId="0481CF4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שוב ראיתי שבשטמ"ק השלם הביא תו"ח בשם ה"ר אלחנן, שמיישב דפרוזדור דסוגיין ודהתם חד הוא, והא דלא ילפינן אדם מבהמה, לפי שבבהמה תיכף משיצא הראש הוי כילוד דלית לה פרוזדור, אבל אשה </w:t>
      </w:r>
      <w:r w:rsidRPr="002E6030">
        <w:rPr>
          <w:rFonts w:hint="cs"/>
          <w:spacing w:val="20"/>
          <w:position w:val="6"/>
          <w:rtl/>
        </w:rPr>
        <w:lastRenderedPageBreak/>
        <w:t>דאית לה פרוזדור הוי כילוד משיצא מן הפרוזדור לבית החיצון אע"ג שלא יצא לחוץ לגמרי.</w:t>
      </w:r>
    </w:p>
    <w:p w14:paraId="02F962C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והנה תוס' כאן נקטו דפרוזדור דהתם היינו בית החיצון, ולפי"ז מובן שלא ניחא להו כפירוש ה"ר אלחנן, אך צ"ע דרש"י בנדה מב: (ד"ה כגון) פירש כה"ר אלחנן דפרוזדור לחוד ובית החיצון לחוד, ואמאי הוצרך לפרש כאן דפרוזדור דהכא הוא עובי הירכים.</w:t>
      </w:r>
    </w:p>
    <w:p w14:paraId="344F6EE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ואין תימה על שהלשון שוה ואין פירושם שוה דכה"ג אשכחן וכו' - ע"ע ר"ן בנדרים סוף דף עח:</w:t>
      </w:r>
    </w:p>
    <w:p w14:paraId="665E11A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תיובתא דשמואל - לא הוי מצי לאקשויי לשמואל וכו' דהיינו דוקא בבהמה אבל אדם לא שמעינן מהתם - עי' בספר שלמי יוסף (סי' מ"ה).</w:t>
      </w:r>
    </w:p>
    <w:p w14:paraId="41D8D31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ואין להקשות דבבהמה המקשה היכי דייק מינה דביציאת ראש הוי כילוד דלמא הא דאסורה משום דגזרינן מקצתה אטו רובא - הרמב"ן בחולין סח. תירץ דהוי מילתא דלא שכיחא ולא היו גוזרין בה רבנן.</w:t>
      </w:r>
    </w:p>
    <w:p w14:paraId="362710D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דאם איתא דביציאת ראש לא הוי לידה לא היה ראוי לגזור וכו' - עי' ביאור מים קדושים.</w:t>
      </w:r>
    </w:p>
    <w:p w14:paraId="13BEE3A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וי"ל דחיותא לאו דוקא אלא ראוי לחיותא וכו' - כן כתבו גם תוס' בנדה ריש כו., וביארו דהא דקי"ל שהראש פוטר בנפלים היינו נפל שהיה ראוי לחיות, לאפוקי סנדל שאינו ראוי כלל לחיות.</w:t>
      </w:r>
    </w:p>
    <w:p w14:paraId="1D2F35D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והרשב"א שם הקשה הלא סנדל נמי היה ראוי מעיקרו לחיות אלא שנרצף, דאי מתחילתו לא היה ראוי לא היה נחשב ולד לענין טומאת לידה. לכך מסיק כגירסת ר"ח המובאת בסמוך.</w:t>
      </w:r>
    </w:p>
    <w:p w14:paraId="37311BE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ויש ספרים דגרס התם וכו' ויש לפרש וכו' - בתוס' נדה ריש כו. כתבו שזו גירסת הר"ח, ולגירסא זו הראש פוטר בכל הנפלים ואף בסנדל, אלא שבשאר נפלים די ברוב הראש ובסנדל בעי כל הראש.</w:t>
      </w:r>
    </w:p>
    <w:p w14:paraId="72071EA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לא כמו שפירש ר"ח דלחיים היינו בר קיימא דהא אפילו בנפלים הראש פוטר דאיתותב שמואל הכא - הרמב"ן בנדה שם יישב פירוש הר"ח, דמצינו כיוצא בזה בתלמוד, תיובתא בחד דוכתא ותנאי בדוכתא אחריתי. וראה עוד ערוך לנר שם.</w:t>
      </w:r>
    </w:p>
    <w:p w14:paraId="162F513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אלא כמו שפירש שם בקונטרס כתקנו לחיים שלם לאפוקי מחותך - פי' ת"ק קאמר התם דיצא כתקנו [כלומר דרך ראשו] הראש פוטר אף דמחותך, ור' יוסי פליג דמחותך לא פוטר הראש אלא א"כ יצא כתקנו לחיים דהיינו שלם.</w:t>
      </w:r>
    </w:p>
    <w:p w14:paraId="304CA57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וראה עוד פירוש תוס' בסוגיא שם (ד"ה מכלל) דר' יוסי בא להקל, ואף פירושם דלא כהר"ח. ובשטמ"ק השלם בסוגיין הביא פירוש זה בשם הר"י. וע"ע פירוש הרשב"א בנדה שם.</w:t>
      </w:r>
    </w:p>
    <w:p w14:paraId="0773CBC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לאתוי (צ"ל אחר ד"ה מ"ט) - וי"ל דאצטריך הכא לאשמועינן דס"ד אע"ג דיציאת הראש חשוב לידה מ"מ לידת שאר הגוף שיצא אח"כ בקדושה חשוב כמו כן לידה - יש לבאר ס"ד זו אי נימא דיציאת הראש חשיב כמחצה ושאר הגוף חשיב כמחצה, ומה דנחשב ילוד ביציאת הראש לפי שאין רוב בפנים, אך כיון דאכתי אין רוב בחוץ לזה מהני יציאת שאר הגוף דחשיב נמי לידה.</w:t>
      </w:r>
    </w:p>
    <w:p w14:paraId="005E329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ויש לעיין הרי חידוש זה מצי לאשמועינן גם בשאר נשים, דס"ד אף דיציאת פדחתו חשיב לידה מ"מ לידת שאר הגוף גם חשיב לידה ולא ימנו טומאת לידה אלא מיציאת שאר הגוף. אמנם נראה כוונת תוס' דדוקא בגיורת ס"ד הכי לפי שלידת הראש הוא בגיותה ולידת הגוף בגירותה דכקטן שנולד דמי, והוו שני מצבים שונים לכך ס"ד דבמצב של גירות יהני שֵם לידת הגוף. </w:t>
      </w:r>
    </w:p>
    <w:p w14:paraId="38C7B0C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ובאופן אחר שמעתי לפרש: דהנה בישראלית אחר שניתן חלות דין לידה ביציאת הראש ממילא חל עלה דין ימי טומאה וטהרה, ושוב אין לומר שיפקע ויחול רק בלידת הגוף, משא"כ גיורת שביציאת הראש בגיותה לא חל שום דין, בזה ס"ד דעכ"פ בלידת הגוף משנתגיירה יחול דין ימי טומאה וטהרה. </w:t>
      </w:r>
    </w:p>
    <w:p w14:paraId="5FD4DD8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ושוב ראיתי שראשית בכורים האריך הרבה בזה מאי ס"ד דחשיב שני פעמים לידה בגיורת טפי מבישראלית - עי' בדבריו.</w:t>
      </w:r>
    </w:p>
    <w:p w14:paraId="0442ED6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[ועי' בדברי הצ"ק כאן, ונראה להגיה בדבריו "ולא אמרינן לגבי טומאת לידה" וכו', ובזה נחה תמיהת השפ"א ושי למורא עליו].</w:t>
      </w:r>
    </w:p>
    <w:p w14:paraId="169ADAE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מאי טעמא - לימא דאיצטריך לכדדרשינן הכא דאפילו רבי יוחנן לא פליג דהא דקאמר אף לנחלה משום דקסבר דפדחת נמי הויא היכרא:</w:t>
      </w:r>
    </w:p>
    <w:p w14:paraId="4DCC3F6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האם מודה ר' יוחנן לענין נחלה דבעינן היכרא?</w:t>
      </w:r>
    </w:p>
    <w:p w14:paraId="2FAA60A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א] השב שמעתתא (ש"ז פט"ו) הקשה דלכאורה לר' יוחנן דין פדחת בנחלה הוא כדין לידה בכל דוכתי, וא"כ לדידיה אינו מדין המיוחד דכתיב 'יכיר' גבי נחלה, ולא קשיא מידי לר' יוחנן - עי' בדבריו שסייע מדברי תוס' לדעת הב"ח שלענין נחלה בעינן כל פדחת אף שבעלמא כבר ברוב פדחת הוי כילוד [ודלא כדעת הסמ"ע ושאר פוסקים - עי' בדברינו בגמ' ד"ה ואיזהו רוב ראשו, אות ב'], ועל כרחך לפי שלגבי </w:t>
      </w:r>
      <w:r w:rsidRPr="002E6030">
        <w:rPr>
          <w:rFonts w:hint="cs"/>
          <w:spacing w:val="20"/>
          <w:position w:val="6"/>
          <w:rtl/>
        </w:rPr>
        <w:lastRenderedPageBreak/>
        <w:t xml:space="preserve">נחלה אף לר' יוחנן בעינן היכרא, לכך בעינן כל פדחת דבהכי הוי היכרא. מיהו כתב השב שמעתתא דלסוברים דאף לכל מילי בעינן כל פדחת דיחשב ילוד, א"כ אין הכרח לדברי תוס', ואפשר דהא דמהני לר' יוחנן פדחת לענין נחלה הוא מהדין הכללי דבהכי חשיב לידה, ולאו משום דפדחת חשיב היכרא. [עיקר נידון זה צ"ע הלא מקשינן לר' יוחנן מברייתא דקתני "יכיר זו הכרת פנים", ומשני "תני עד החוטם", מוכח דסברה הגמ' דאף לר' יוחנן בעינן היכרא לענין נחלה]. </w:t>
      </w:r>
    </w:p>
    <w:p w14:paraId="364B1D5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 מהרי"ט אלגזי (אות ס' סק"ב) הקשה אי בעינן הכרה לכו"ע ואף לר' יוחנן, איך מצינו בספרי ותוספתא דמהני יציאת רוב גוף אף בלא ראש כיון דליכא היכרא. מיהו יעוי' בשב שמעתתא הנ"ל שנקט עפ"י דברי ר"ת בתוס' ביבמות שביציאת רוב הגוף איכא נמי היכרא דטביעות עין, ולדבריו ניחא שפיר דמתקיים בזה 'יכיר'.</w:t>
      </w:r>
    </w:p>
    <w:p w14:paraId="7AB18CA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ובשו"ת חתם סופר (אהע"ז ח"ב סי' קמ"ד) כתב שלא הקפיד הכתוב שיכירנו בפועל אלא שיהא ראוי להכירו, וממילא ביציאת רוב גופו כיון שרובו ככולו ונידון כיצא כולו עם הראש, נמצא שמבחינה דינית מתקיים 'יכיר' כיון שנחשב כיצא כולו - עי' בדבריו.</w:t>
      </w:r>
    </w:p>
    <w:p w14:paraId="086E2B7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וראה עוד ראשית בכורים, ושי למורא.</w:t>
      </w:r>
    </w:p>
    <w:p w14:paraId="0586B95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וי"ל דהתם קשיא ליה לשון יכיר דמשמע שיש כח בהכרת האב - פי' דמצי למימר 'יוכר' ואמר 'יכיר' משמע שיש כח לאב לפעול חלות בהכרתו. </w:t>
      </w:r>
    </w:p>
    <w:p w14:paraId="1C82210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מאי קראה - פירש בקונטרס וכו' ותימה דביבמות מייתי קרא וכו':</w:t>
      </w:r>
    </w:p>
    <w:p w14:paraId="4739767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א.</w:t>
      </w:r>
      <w:r w:rsidRPr="002E6030">
        <w:rPr>
          <w:rFonts w:hint="cs"/>
          <w:spacing w:val="20"/>
          <w:position w:val="6"/>
          <w:rtl/>
        </w:rPr>
        <w:t xml:space="preserve"> תוס' מקשים לפירש"י [עפ"י הגהת השטמ"ק, ותוס' ביבמות קכ. ד"ה הכרת], דאי רב כהנא מייתי סייעתא מקרא דבעינן הכרת פרצוף פנים, היה לו לאתויי הכי על מתני' דהתם "אין מעידין אלא על פרצוף הפנים עם החוטם" ולא על הברייתא. לכן מפרשים תוס' דקאי אברייתא שמלבד פרצוף פנים בעינן פדחת, וזהו שרמוז בקרא "הכרת פניהם ענתה בם" כלומר דבעינן דבר שמכירין על ידו את הפנים והיינו פדחת, ועלה מייתי נמי ביבמות מעשה באבא בר מרתא שדבק קירא אפותיה [דהיינו על מצחו] ולא הכירוהו, ש"מ דעל ידי הפדחת מכירין הפנים. </w:t>
      </w:r>
    </w:p>
    <w:p w14:paraId="0281745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ב.</w:t>
      </w:r>
      <w:r w:rsidRPr="002E6030">
        <w:rPr>
          <w:rFonts w:hint="cs"/>
          <w:spacing w:val="20"/>
          <w:position w:val="6"/>
          <w:rtl/>
        </w:rPr>
        <w:t xml:space="preserve"> והנה לפירש"י ניחא טפי הא דמייתי מימרא דאביי בסוגיין, דהוא להוכיח דבעינן הכרת פרצוף פנים, אך לתוס' דבעינן הכרת פדחת צ"ע למאי מייתי ליה, וצ"ל דאגב גררא דמייתי ליה ביבמות. א"נ דאביי מוכיח מקרא דתרתי בעי, דמלבד פרצוף פנים בעינן הכרת פנים דהיינו פדחת, ולכך מייתי ליה הכא דבעינן תרתי. וראה ערוך לנר ביבמות שם.</w:t>
      </w:r>
    </w:p>
    <w:p w14:paraId="3B5801C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ג.</w:t>
      </w:r>
      <w:r w:rsidRPr="002E6030">
        <w:rPr>
          <w:rFonts w:hint="cs"/>
          <w:spacing w:val="20"/>
          <w:position w:val="6"/>
          <w:rtl/>
        </w:rPr>
        <w:t xml:space="preserve"> תוס' ביבמות הביאו דבירושלמי איתא דמייתי האי קרא לראיה דבעינן הכרת החוטם עם פרצוף הפנים. ובשטמ"ק השלם בסוגיין הביא פירוש זה ודחאו. וכן תוס' דידן רמזו לדחות פירוש זה באומרם "דחוטם בכלל פרצוף פנים הוא".</w:t>
      </w:r>
    </w:p>
    <w:p w14:paraId="3A49B5B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דף מז.</w:t>
      </w:r>
    </w:p>
    <w:p w14:paraId="38CC3C3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גמ'</w:t>
      </w:r>
    </w:p>
    <w:p w14:paraId="0E2DE51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ואיבע"א יכיר לחוד והכרת פנים לחוד:</w:t>
      </w:r>
    </w:p>
    <w:p w14:paraId="11B978A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עיונים לתירוץ זה:</w:t>
      </w:r>
    </w:p>
    <w:p w14:paraId="13571A8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 הנה לתירוץ זה לא אמרינן דחומרא הוא שהחמירו בעדות אשה, אלא כן הוא שורת הדין דלזה בעינן הכרת פנים ולזה די בהיכר בעלמא. ועי' מרומי שדה שדן הלא סברת חומרא שהחמירו בעריות היא מוכרחת בסוגיות.</w:t>
      </w:r>
    </w:p>
    <w:p w14:paraId="0FA08D4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 היד דוד (מו:) דן האם לפי תירוץ השני שוב ליתא לחילוק דלעיל בין תחילתה לסופה, אלא הקילו רבנן דמהני עד מפי עד וכו' אפילו בתחילתה.</w:t>
      </w:r>
    </w:p>
    <w:p w14:paraId="1D596C8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ג] השב שמעתתא (ש"ז פט"ז) תמה לתירוץ זה: ממה נפשך אם ניכר על ידי הפדחת לחודה אמאי אין מעידין עלה, ואי לא ניכר איך מהני לנחלה. והביא תשובת התוי"ט, וביאר כוונתו דסתם הכרה הוי בפנים בלבד כדכתיב קרא "הכרת פניהם", אבל אם יודע בבירור על ידי טביעות עין מהני הכרת פדחת לחודה. וכתב דלפי"ז נשמע דין מחודש דאם אומר עֵד שמכיר בבירור את המת בטביעות עין דפדחת לחודה מהני, ועי' שהניח בצ"ע.</w:t>
      </w:r>
    </w:p>
    <w:p w14:paraId="0AA67C8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אמנם לולי דבריו נראה שכוונת התוי"ט פשוטה, דאיכא הכרה קלושה של פדחת, ואיכא הכרה מעולה על ידי פנים. וזהו דמשני הגמ' דבעלמא בעינן הכרת פנים גמורה וכדגלי קרא בישעיה, אך גבי נחלה מדקאמר קרא רק 'יכיר' ולא 'יכיר פנים', גלי שדי בהכרה קלושה של פדחת גרידא.</w:t>
      </w:r>
    </w:p>
    <w:p w14:paraId="3003DA9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וראה עוד מש"כ שי למורא (סוף מו:), שו"ת חתם סופר (אהע"ז ח"א סי' נ"ד ד"ה הנה טרם, ח"ב סי' </w:t>
      </w:r>
      <w:r w:rsidRPr="002E6030">
        <w:rPr>
          <w:rFonts w:hint="cs"/>
          <w:spacing w:val="20"/>
          <w:position w:val="6"/>
          <w:rtl/>
        </w:rPr>
        <w:lastRenderedPageBreak/>
        <w:t xml:space="preserve">קמ"ד ד"ה ובמס' בכורות), זכר יצחק (סי' עח. א.), ואחיעזר (אבה"ז יג. ה.).  </w:t>
      </w:r>
    </w:p>
    <w:p w14:paraId="1EE6091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ד] לתירוץ זה דהגמ' יש לעיין קצת בלשון הברייתא לעיל "יכיר זו הכרת פנים", והלא יכיר לחוד והכרת פנים לחוד. </w:t>
      </w:r>
    </w:p>
    <w:p w14:paraId="79F73AE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איתמר היו לו בנים בהיותו עכו"ם ונתגייר ר' יוחנן אומר אין לו בכור לנחלה דהא הו"ל ראשית אונו ורשב"ל אומר יש לו בכור לנחלה גר שנתגייר כקטן שנולד דמי:</w:t>
      </w:r>
    </w:p>
    <w:p w14:paraId="1C9A91D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 פלוגתת ר"י ור"ל לעומת פלוגתת רבנן ור"י הגלילי בריש פירקין:</w:t>
      </w:r>
    </w:p>
    <w:p w14:paraId="70D8F53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במתני' ריש פירקין פליגי ר"י הגלילי ורבנן בעובדת כוכבים שהיו לה בנים בגיותה ונתגיירה, האם בנה הנולד מישראל הוי בכור. והקשה מהרי"ט אלגזי (אות ס"ד, ד"ה דבהכי) הלא בפשטות ר' יוחנן ור"ל דהכא פליגי אף אליבא דרבנן דסברי שאינו בכור, והרי סבר ר"ל דכקטן שנולד דמי וא"כ אף לענין בכורה כיון שנתגיירה וכקטן דמיא צריך בנה הנולד בגירותה להיות בכור. ותירץ דסברי רבנן דאיכא גילוי מקרא גבי בכור דלא הוי בכור, והכא בהא פליגי דר' יוחנן סבר דילפינן לענין נחלה מבכור, ור"ל סבר דלא ילפינן וא"כ דינו כקטן שנולד - עי' בדבריו.</w:t>
      </w:r>
    </w:p>
    <w:p w14:paraId="4E44F7B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מיהו ר"י הגלילי דלענין בכורה ס"ל דלאחר שנתגיירה הוי בנה הנולד בכור - מוקמינן לקמן בסוף הסוגיא דהוא ודאי יליף נחלה מבכור, דלענין נחלה נמי הבן הנולד בגירותו הוי בכור, וכי פליגי ר"י ור"ל היינו אליבא דרבנן וכדפרשינן.</w:t>
      </w:r>
    </w:p>
    <w:p w14:paraId="46E0A15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ברם ראשית בכורים כתב דקושיא מעיקרא ליתא, דבדבר התלוי בטבע הגוף נראה דלא שייך למימר כקטן שנולד דמי, שהרי הגוף בטבעו לא נשתנה. לכך י"ל דסברי רבנן במתני' דאף שנתגיירה וכקטן שנולד היא, מ"מ בנה הנולד כעת אינו פטר רחם, דבמציאות נפטר רחמה בהיותה נוכרית והגוף לא נשתנה - עי' בדבריו. ובדומה לזה חילק היד דוד.</w:t>
      </w:r>
    </w:p>
    <w:p w14:paraId="329B643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 כתבו תוס' יבמות סב. (ד"ה רבי יוחנן) דודאי לא פליג ר' יוחנן על כללא דגר שנתגייר כקטן שנולד דמי, וא"כ צריך ביאור במה נחלקו ר' יוחנן ורשב"ל - יעוי' בדברינו להלן ד"ה ורשב"ל.</w:t>
      </w:r>
    </w:p>
    <w:p w14:paraId="0E60A6B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גר שנתגייר כקטן שנולד דמי: </w:t>
      </w:r>
    </w:p>
    <w:p w14:paraId="2CE8835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 מקור דין זה:</w:t>
      </w:r>
    </w:p>
    <w:p w14:paraId="6F025CD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הנה דין זה ד"גר שנתגייר כקטן שנולד דמי" איתא נמי ביבמות (כב. צז:), אך משמע דהוא מסברא ולא הובא לזה מקור, מיהו מצינו בדברי רבותינו כמה מקורות: </w:t>
      </w:r>
    </w:p>
    <w:p w14:paraId="48AFA61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א.</w:t>
      </w:r>
      <w:r w:rsidRPr="002E6030">
        <w:rPr>
          <w:rFonts w:hint="cs"/>
          <w:spacing w:val="20"/>
          <w:position w:val="6"/>
          <w:rtl/>
        </w:rPr>
        <w:t xml:space="preserve"> הריטב"א ביבמות (סוף מח:) פירש בשם מורו הרב [הרא"ה] דקרא דמייתי התם דכתיב גבי רות "אשר באת לחסות תחת כנפיו", הוא לסיועי לר' יוסי דאמר התם גר שנתגייר כקטן שנולד דמי, וכוונת הקרא "אשר באת היום לעולם", ודלא כפירש"י דקאי על מילתא דאחרים שם.</w:t>
      </w:r>
    </w:p>
    <w:p w14:paraId="1583135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ב.</w:t>
      </w:r>
      <w:r w:rsidRPr="002E6030">
        <w:rPr>
          <w:rFonts w:hint="cs"/>
          <w:spacing w:val="20"/>
          <w:position w:val="6"/>
          <w:rtl/>
        </w:rPr>
        <w:t xml:space="preserve"> בעל הטורים (דברים כד. יז.) יליף "גר שנתגייר כקטן שנולד דמי" מקרא דהתם "לא תטה משפט גר יתום", ולא אמר "גר ויתום", לומר שכל גר הוא כיתום וכקטן שנולד. [ד'יתום' שייך דוקא בקטן]. </w:t>
      </w:r>
    </w:p>
    <w:p w14:paraId="60892A9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ג.</w:t>
      </w:r>
      <w:r w:rsidRPr="002E6030">
        <w:rPr>
          <w:rFonts w:hint="cs"/>
          <w:spacing w:val="20"/>
          <w:position w:val="6"/>
          <w:rtl/>
        </w:rPr>
        <w:t xml:space="preserve"> המשך חכמה (פרשת ואתחנן, עה"פ שובו לכם לאהליכם) הביא שבחי' חתם סופר בע"ז כתב מקור מקרא שנאמר לישראל אחר מתן תורה "שובו לכם לאהליכם" דהיינו לנשותיכם, אף שהיו בהן מסתמא נשים האסורות לישראל ומותרות לבני נח כמו עמרם שנשא דודתו.</w:t>
      </w:r>
    </w:p>
    <w:p w14:paraId="0934FCF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מיהו בהקדמת השב שמעתתא (אות ט') בשם מהר"ל בגור אריה כתב איפכא, דהא כתיב "וישמע העם בוכה למשפחותיו" והיינו על עסקי עריות שנאסרו להם, ופירש דנאסרו להם גם נשותיהם שכבר נשאו. והקשה הרי גר שנתגייר כקטן שנולד דמי, וחילק דהיינו דוקא כשנתגייר מרצונו משא"כ מתן תורה שכפה עליהם הר כגיגית.</w:t>
      </w:r>
    </w:p>
    <w:p w14:paraId="50D8619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ד.</w:t>
      </w:r>
      <w:r w:rsidRPr="002E6030">
        <w:rPr>
          <w:rFonts w:hint="cs"/>
          <w:spacing w:val="20"/>
          <w:position w:val="6"/>
          <w:rtl/>
        </w:rPr>
        <w:t xml:space="preserve"> בהערות להגריש"א הביא בשם האחרונים דילפי מדכתיב גבי גזל הגר "ואם אין לאיש גואל", ולכאורה הרי גם גוי יורש ואיך אמרינן דאין לאיש גואל, אלא מוכח דכיון שנתגייר כקטן שנולד דמי. אך דחה דאפשר לאוקי קרא בעבד שנשתחרר.</w:t>
      </w:r>
    </w:p>
    <w:p w14:paraId="1824FF5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 חקירת הגרי"ז:</w:t>
      </w:r>
    </w:p>
    <w:p w14:paraId="5E63FDB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בחי' הגרי"ז חקר האם דין "גר שנתגייר כקטן שנולד דמי" הוא על כל הדינים הנוהגים בו בהיותו עכו"ם, דמשנתגייר בטלו ופקעו ממנו דיני בן נח וחלים עליו דיני ישראל, או דזה דוקא לענין דינים המיוחדים לישראל ולא לבני נח, אבל כל שהאיסור שוה לשניהם לא שייך האי סברא דכקטן שנולד דמי - עי' בדבריו. [ולדברי הערוך לנר ביבמות שהבאנו לקמן (ד"ה ורשב"ל), לכאורה היא גופה פלוגתת ר"י ור"ל].</w:t>
      </w:r>
    </w:p>
    <w:p w14:paraId="3D08A11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היו לו בנים בהיותו עכו"ם ונתגייר ר' יוחנן אמר קיים פריה ורביה:</w:t>
      </w:r>
    </w:p>
    <w:p w14:paraId="0F1963E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lastRenderedPageBreak/>
        <w:t>קובץ הערות:</w:t>
      </w:r>
    </w:p>
    <w:p w14:paraId="5C1B29C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 מחלוקת הפוסקים האם קיים פו"ר דוקא כשנתגיירו הבנים עמו:</w:t>
      </w:r>
    </w:p>
    <w:p w14:paraId="191E975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הרמב"ם (אישות טו. ו.) פסק כר' יוחנן, אלא שהוסיף שקיים פו"ר דוקא אם נתגיירו הבנים עמו. וכתב המגיד משנה שהוא מסברא, דאי לא נתגיירו היה חייב לישא ולפרות ולרבות כדי שיהו לו בנים ישראלים.</w:t>
      </w:r>
    </w:p>
    <w:p w14:paraId="45A12C4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ובביאור הגר"א (אהע"ז א. יז.) כתב שמקור הרמב"ם מצריכותא דהגמ' כאן וביבמות סב. "בהא קאמר רשב"ל משום דבהיותו עכו"ם לאו בני נחלה נינהו", ונדחקו רש"י ותוס' בביאור הגמ', ולדברי הרמב"ם ניחא - עי' בדבריו. וגם הט"ז (אהע"ז א. ט.) כתב כן דמצריכותא דהגמ' נראה דמיירי שנתגיירו בניו עמו - עי' בדבריו.  </w:t>
      </w:r>
    </w:p>
    <w:p w14:paraId="532CEF7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ועוד במקור דברי הרמב"ם - עי' קרן אורה וערוך לנר ביבמות שם.</w:t>
      </w:r>
    </w:p>
    <w:p w14:paraId="7DECA21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והנה כדעת הרמב"ם פסקו הטור ושו"ע (אהע"ז א. ז.). אולם הפוסקים הביאו תשובת מהרי"ל (סי' רכ"ג) שפסק דאפילו לא נתגיירו בניו עמו קיים פו"ר, ושכן משמע קצת מסוגיין ומסוגיא דיבמות הנ"ל. והבית שמואל כתב דכן משמע גם מדברי תוס' יבמות סב. שהבאנו לקמן בסמוך. ויעוי' גם בביאור הגר"א הנ"ל שכל משמעות הסוגיא דלא כשיטת הרמב"ם, וכן דעת כל הפוסקים. וראה עוד ערוך לנר יבמות סב. (ד"ה ונתגייר).</w:t>
      </w:r>
    </w:p>
    <w:p w14:paraId="7A134D1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 חזרו הבנים לסורם:</w:t>
      </w:r>
    </w:p>
    <w:p w14:paraId="5180FAD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נסתפק דברי חמודות (ה') לשיטת הרמב"ם שקיים פו"ר דוקא כשנתגיירו אף הבנים, גר שנתגיירו בניו עמו ואח"כ חזרו לסורם האם קיים פו"ר.  </w:t>
      </w:r>
    </w:p>
    <w:p w14:paraId="5C24E13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והמנחת חינוך (א. טז.) פשיטא ליה שאם ימחו כשיגדלו ויעשו גויים למפרע לא קיים פריה ורביה.</w:t>
      </w:r>
    </w:p>
    <w:p w14:paraId="0DE0577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ג] איך קיים מצות פו"ר בשעה שאינו בר חיובא?</w:t>
      </w:r>
    </w:p>
    <w:p w14:paraId="7288465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הטורי אבן (ר"ה כח. ד"ה אילימא כפאו שד, הראשון) הקשה לפי מאי דקי"ל אכל מצה בהיותו שוטה לא קיים המצוה לפי שלא היה אז בר חיובא, איך משנתגייר חשיב שקיים פו"ר שעשה בגיותו ואזי לא היה מצווה - עי' שהאריך בזה. [ונראה שקושייתו גם לשיטת הרמב"ם שמיירי שנתגיירו אף הבנים, ודו"ק]. </w:t>
      </w:r>
    </w:p>
    <w:p w14:paraId="70FEACA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והמנחת חינוך (א. יד.) כתב דדוקא במעשה מצוה חד פעמי כאכילת מצה ונטילת לולב אמרינן הכי, משא"כ פריה ורביה שהיא מצוה על כל רגע שיהא לו בנים [ומעשה הבעילה הוא רק הכשר מצוה], א"כ עתה בגירותו כשחל עליו החיוב הרי הוא מקיים מצוה זו.</w:t>
      </w:r>
    </w:p>
    <w:p w14:paraId="7533507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וראשית בכורים גמגם על תירוצו, דהא לפי מצבו של עכשיו אין הבנים מתייחסים אחריו, וא"כ אין המצוה נמשכת כלל. ועי' שהאריך בזה דמ"מ נשאר רושם מצות שבת שהיא חלק ממצות פו"ר, ובזה אין קפידא בהא שאין מתייחסין אליו.</w:t>
      </w:r>
    </w:p>
    <w:p w14:paraId="4CA313E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וראה עוד מש"כ מנחת אברהם (עמ' קס"ט) בשם מרן הגרא"מ שך זצ"ל. </w:t>
      </w:r>
    </w:p>
    <w:p w14:paraId="273ED4E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 הבנים מנוכרית או מישראלית?</w:t>
      </w:r>
    </w:p>
    <w:p w14:paraId="3079F81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כתב המנחת חינוך (א. יג.) דנראה פשוט שקיים פריה ורביה רק אם הבנים שהיו לו בגיותו הן מנוכרית, לפי שבאומות הולכין אחר הזכר והם מתייחסין אחריו, אבל אם היו לו בנים מישראלית, כיון שהבנים מתייחסין אחריה לא קיים פריה ורביה.</w:t>
      </w:r>
    </w:p>
    <w:p w14:paraId="5230166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 ישראל שהיו לו בנים והמירו דת:</w:t>
      </w:r>
    </w:p>
    <w:p w14:paraId="19D7304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כתב דברי חמודות (ה') בשם הלבוש, דנראה שקיים פריה ורביה, דישראל אף שחטא ישראל הוא. </w:t>
      </w:r>
    </w:p>
    <w:p w14:paraId="6F64C22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ורשב"ל אמר לא קיים פריה ורביה גר שנתגייר כקטן שנולד דמי:</w:t>
      </w:r>
    </w:p>
    <w:p w14:paraId="077842C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ביאור מחלוקת ר"י ורשב"ל:</w:t>
      </w:r>
    </w:p>
    <w:p w14:paraId="2BA5CD2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כתבו תוס' יבמות סב. (ד"ה רבי יוחנן) דודאי לא פליג ר' יוחנן על כללא דגר שנתגייר כקטן שנולד דמי, אלא מסתברא ליה דכיון שבנוכריותו קיים פו"ר דהא זרעו מיוחס אחריו באותה שעה, נפטר מפו"ר גם כשנתגייר.</w:t>
      </w:r>
    </w:p>
    <w:p w14:paraId="12BBAE8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והנה סברת תוס' זו צריך לאומרה גם על דברי ר' יוחנן לעיל גבי בכור לנחלה. ונראה לבאר זאת, דהנה לעיל (ד"ה איתמר) הבאנו סברת האחרונים שבמתני' ריש פירקין לענין פטר רחם אף ר"ל מודה דלא אמרינן כקטן שנולד דמי, דכיון שהוא דבר של מציאות וטבע הגוף לזה לא מהני סברת כקטן שנולד דמי, וא"כ י"ל דבהא גופה פליגי ר"י ור"ל גבי פריה ורביה ולגבי ראשית אונו: דלר' יוחנן הא נמי חשיב מציאות שלא בטלה אף משנתגייר, אך לר"ל אלו דינים הניתנים עליו רק כשנתגייר ולא מהני מה שנעשה בגיותו.  </w:t>
      </w:r>
    </w:p>
    <w:p w14:paraId="4524343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lastRenderedPageBreak/>
        <w:t>והערוך לנר (יבמות סב.) ביאר דפליגי בגדר כקטן שנולד דמי, דריש לקיש סבר שדיינינן ליה כאילו לא היה חי מעולם קודם לכן, ונמצא שלא קיים כלל פו"ר, אך ר' יוחנן סבר שדיינינן ליה כאילו מת ונולד מחדש, וממילא כיון שבגלגולו הקודם קיים פו"ר תו אין צריך לשוב ולקיימה, ואין חסר עתה לנפשו הישראלית קיום מצוה זו.</w:t>
      </w:r>
    </w:p>
    <w:p w14:paraId="18F3BF0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וצריכא וכו' בהא קאמר רשב"ל משום דבהיותו עכו"ם לאו בני נחלה נינהו - הח"נ (על רש"י) כתב להגיה "</w:t>
      </w:r>
      <w:r w:rsidRPr="002E6030">
        <w:rPr>
          <w:rFonts w:hint="cs"/>
          <w:b/>
          <w:bCs/>
          <w:spacing w:val="20"/>
          <w:position w:val="6"/>
          <w:rtl/>
        </w:rPr>
        <w:t>דבהיותן</w:t>
      </w:r>
      <w:r w:rsidRPr="002E6030">
        <w:rPr>
          <w:rFonts w:hint="cs"/>
          <w:spacing w:val="20"/>
          <w:position w:val="6"/>
          <w:rtl/>
        </w:rPr>
        <w:t xml:space="preserve"> עכו"ם", וגם הגיה בדברי רש"י. וכן הוא גירסת רגמ"ה. אך בתוס' איתא כלפנינו.</w:t>
      </w:r>
    </w:p>
    <w:p w14:paraId="59F541D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וביאור דברי הגמ' בצריכותא זו - יעוי' בתוס' (ד"ה דבהיותו), ובדברינו שם.</w:t>
      </w:r>
    </w:p>
    <w:p w14:paraId="30EBD96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תנן מי שלא היו לו בנים וכו' לעולם מישראל שלא היו לו בנים ואינו בכור לכהן איצטריכא ליה לאפוקי מדר"י הגלילי וכו' - כתב הרמב"ם (נחלות ב. יב.) דישראל שהיה לו בן מנוכרית, ואח"כ נולד לו בן מישראלית הוי בכור לנחלה. וכתב המגיד משנה דכן משמע מפשט משנתינו "עודה עובדת כוכבים ונתגיירה ומשבאת לישראל ילדה", והא דלא דחתה הגמ' דמיירי כה"ג דהוי חידוש נמי שהשני בכור לנחלה, לפי שלא בעי לאוקמה בחיסורא.</w:t>
      </w:r>
    </w:p>
    <w:p w14:paraId="6301224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וראה עוד מהרי"ט אלגזי (אות ס"ד, ד"ה ובשמעתין) דלכאורה מצי לאוקומה באוקימתא אחרת.  </w:t>
      </w:r>
    </w:p>
    <w:p w14:paraId="3D8C1AE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ת"ש היו לו בנים בהיותו עכו"ם וכו' הא ודאי ר"י הגלילי הוא וכו' - עי' מהרי"ט אלגזי (אות ס"ד, ד"ה ולע"ד, וד"ה ועוד יש ללמוד) שדן דלכאורה מצי לאוקמה באוקימתות אחרות.</w:t>
      </w:r>
    </w:p>
    <w:p w14:paraId="42F0594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אמר ראב"א לוייה שילדה בנה פטור מה' סלעים - פרטי דינים בזה - יעוי' בדברינו לעיל ד. ד"ה לויה שילדה.</w:t>
      </w:r>
    </w:p>
    <w:p w14:paraId="199E827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והקשה שי למורא אמאי נקט 'לויה' ולא כהנת, דבשלמא לאוקימתא דרב פפא דאיעברה מעכו"ם ניחא, כדאמרינן לקמן דכהנת כיון שנבעלה לעכו"ם הויא זרה ובנה חייב בפדיון, אבל לאוקימתא דמר בריה דרב יוסף דאיעברה מישראל קשיא - עי' מש"כ לישב בכמה אופנים. וע"ע בכור דל.</w:t>
      </w:r>
    </w:p>
    <w:p w14:paraId="7100D2F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אמר רב פפא דאיעבר מעכו"ם ולא תימא אליבא דמ"ד אין מזהמין את הולד אלא אפילו למ"ד מזהמין את הולד לוי פסול מיקרי:</w:t>
      </w:r>
    </w:p>
    <w:p w14:paraId="47AB557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 מחלוקת רש"י ותוס' בביאור דברי רב פפא:</w:t>
      </w:r>
    </w:p>
    <w:p w14:paraId="12FA34A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לדעת רש"י [ורגמ"ה] מ"ד 'מזהמין' היינו שהולד נפסל ונעשה מזוהם, ומ"ד 'אין מזהמין' היינו שהולד כשר. וביאור דברי ר"פ: לא תימא דהולד כשר רק אליבא דמ"ד אין מזהמין וא"כ לא שדינן ליה בתר אביו הנוכרי, אלא אף למ"ד מזהמין והולד ממזר דשדינן ליה בתר אביו הנוכרי, מ"מ בתר אמו נמי שדינן ליה ומיקרי לוי פסול.</w:t>
      </w:r>
    </w:p>
    <w:p w14:paraId="23C2F1F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תוס' מפרשים איפכא: ד'מזהמין' ו'לא מזהמין' קאי על העכו"ם שהם מזוהמין משעה שבא הנחש על חוה והטיל בה זוהמא. ומ"ד מזהמין היינו שהולכים אחר העכו"ם ונמצא הולד כשר, ומ"ד אין מזהמין דהולכים אחר אמו הישראלית ולכך שייך ביה ממזרות.</w:t>
      </w:r>
    </w:p>
    <w:p w14:paraId="08CA526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וביאור דברי ר"פ לפירוש תוס' מפרש מים קדושים דהכי קאמר: לא תימא אליבא דמ"ד אין מזהמין והולד ממזר וא"כ לגמרי שדינן בתר אמו, אלא אף למ"ד מזהמין דהולד כשר ולא שדינן בתר אמו ולכך אין בו ממזרות, מ"מ לוי פסול מיקרי, והיינו כדאמרינן ביבמות כג. "נהי דממזר לא הוי כשר נמי לא הוי אלא ישראל פסול מיקרי", וכיון שהוא פגום קצת ש"מ שגם בתר אמו שדינן. ובזה הוא מישב תמיהת הצ"ק שלפירוש תוס' לא מתיישבין דברי הגמ'.</w:t>
      </w:r>
    </w:p>
    <w:p w14:paraId="54C7E49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וראה במהרי"ט אלגזי (אות ס"ה הראשון, ס"ק ב-ג) שביאר דהא דנקטו תוס' בסוגיין דממזרות שייך רק אי שדינן בתר אמו הישראלית, הוא תלוי בגירסת הגמ' בקידושין סח: ויבמות כג. </w:t>
      </w:r>
    </w:p>
    <w:p w14:paraId="1398CD3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 האם ממזר בכור פטור מפדיון הבן?</w:t>
      </w:r>
    </w:p>
    <w:p w14:paraId="6805B3C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מתוך קושית הצ"ק הנ"ל מתבאר דפשיטא ליה שממזר בכור פטור מפדיון הבן. ותמה הרש"ש דאדרבה בדברי הש"ך (סי' ש"ה ס"ק כב-כג) מבואר להדיא שחייב. וראה גם מהרי"ט אלגזי (אות ס"ה הראשון סק"ד) שתמה טובא על דברי הצ"ק, וגם על הנחתו שממזר פטור מפדיון הבן - עי' בדבריו (ס"ק ד-ו) שהאריך בזה דממזר חייב בכל המצות, ובכור הוא לענין נחלה, ומקיים בו אביו מצות פו"ר, וא"כ פשיטא שחייב נמי בפדיון. וכן נקט בפשיטות המנחת חינוך (שצב. ה.). וראה עוד בהערה (פ"ב) על מהריט"א שציינו לכמה אחרונים ופוסקים שנקטו בפשיטות שחייב בפדיון הבן. </w:t>
      </w:r>
    </w:p>
    <w:p w14:paraId="3DCFFD9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ובענין קיום פריה ורביה בממזר - יעוי' במנחת חינוך (א. ח.), ובשדי חמד (מערכת המ"ם ערך ממזר כלל ע"ז).</w:t>
      </w:r>
    </w:p>
    <w:p w14:paraId="6F3F76B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ג. קושיית מהרי"ט אלגזי על פירוש רש"י:</w:t>
      </w:r>
    </w:p>
    <w:p w14:paraId="70B96E6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lastRenderedPageBreak/>
        <w:t>הקשה מהריט"א (אות ס"ה סק"ג) לדעת רש"י ורגמ"ה דמ"ד מזהמין היינו דשדינן בתר העכו"ם והולד ממזר, אמאי נקטה הגמ' רק דפטור מה' סלעים לפי שהעכו"ם בא על לוייה, הלא אפילו בא על בת ישראל צריך להיות פטור כיון דשדינן בתר אביו העכו"ם עד כדי דהוי הולד ממזר. ומפרש מהריט"א דאין כוונת הגמ' דלמ"ד מזהמין הולד ממזר [כדמשמע שהבינו תוס' בדברי רש"י, וכן הבין התו"ח בשטמ"ק], דהא רש"י סתם דבריו דהולד פסול ולא כתב שהוא ממזר. וגם לשון הגמ' "לוי פסול מיקרי" משמע פסול בעלמא. וא"כ י"ל דלפירש"י ורגמ"ה סוגיין סברה דהולד כשר, אלא דמ"ד מזהמין ס"ל דקצת אזלינן בתר כח האב ומהני לפוגמו ולפוסלו לכהונה גרידא. אבל ודאי שכח האם הוא עיקר בו ולוי פסול מיקרי ופטור מפדיון הבן.</w:t>
      </w:r>
    </w:p>
    <w:p w14:paraId="14CCE98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 תמיהת האחרונים לשיטת תוס':</w:t>
      </w:r>
    </w:p>
    <w:p w14:paraId="14282CA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הקשה מהרי"ט אלגזי (סק"ב) לשיטת תוס': הרי לפי המתבאר מהסוגיות ומתוס' דיבמות טז: דלמ"ד הולד כשר שדינן ליה בתר אביו והוי גוי גמור וצריך גירות [ו'כשר' היינו לאחר שיתגייר], וא"כ איך אמרינן אליבא דתוס' דלמ"ד 'מזהמין' פטור מפדיון הבן כיון דלוי פסול מיקרי, הלא הוי גוי גמור וצריך גירות ופטור מפדיון כדין נוכרי.</w:t>
      </w:r>
    </w:p>
    <w:p w14:paraId="64469EA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וכתב לחדש שבולד זה יש ב' כוחות: כח אביו דלכך קרו ליה 'מזוהם', וגם כח אמו דלכך קרו ליה 'לוי פסול', ואם גדל כגוי גמור אצל אביו העכו"ם הרי צד גויות גבר בו וצריך גירות אם רוצה לבא בקהל ישראל, אך אם אמו גדלתו כישראל וגבר כח האם, אינו צריך גירות ואינו אלא לוי פסול - עי' בדבריו.</w:t>
      </w:r>
    </w:p>
    <w:p w14:paraId="044109D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והאחרונים השיגו על מהריט"א שחידושו תמוה מסברא, וגם לא משמע כן מסתימת הפוסקים - עי' מה שציינו בהערה מ"ח על מהריט"א, וראה גם באבי עזרי (איסו"ב טו. ג.) שכתב דדבריו מתמיהין ואין לזה שום גדר ומקור בהלכה. אמנם בהערה הנ"ל הביאו שכעין דבריו איתא במאירי קידושין עג: לענין אסופי.</w:t>
      </w:r>
    </w:p>
    <w:p w14:paraId="4E2263A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בשער המלך (איסו"ב טו. ג.) גם עמד בקושיא זו, וכתב דמסוגיין ראיה ברורה לשיטות שהולד כשר היינו שהוא ישראל גמור, ולא כסוברים שהוא גוי גמור וצריך גירות, דהא א"כ יפטר מפדיון הבן מדין עכו"ם. וכן נקט החזו"א (הוספות לבכורות, לדף מז. ד"ה ולא תימא) דודאי הוי ישראל גמור ואין צריך גירות. וכן נראה שנקט בקובץ הערות (סי' כ' סק"ב).</w:t>
      </w:r>
    </w:p>
    <w:p w14:paraId="1855D78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אמנם בהערה נ"ב על מהריט"א ציינו שמהרש"א קידושין עה: נקט שצריך גירות, וכדבריו נקטו החמדת שלמה (אהע"ז סי' ב'), ותורת חסד (אהע"ז ג. ז.). ותירצו דלא קשיא מסוגיין, די"ל הגם שצריך גירות, מ"מ לאחר הגירות הוי ישראל גמור דפקע כח האב ממנו ונשתייר רק כח אמו ולכך בעי פדיון.</w:t>
      </w:r>
    </w:p>
    <w:p w14:paraId="303967E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ובחי' הגרנ"ט (יבמות סי' י"א) ביאר דבתולדה הוא בעצם ישראל מכח אמו, אלא דחשבינן ליה כעכו"ם מצד אביו לענין קדושת ישראל, שמזה נולד חיוב במצות ושאר דינים הנוגעים לקדושת ישראל. וא"כ לענין ה' סלעים התלוי ב'פטר רחם' שהוא ענין של מציאות ישראל ודאי חייב, דכל ענין הגירות הוא כלפי קדושת ישראל גרידא.</w:t>
      </w:r>
    </w:p>
    <w:p w14:paraId="2553BBF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ועוד בענין זה - ציינו בהערה הנ"ל על מהריט"א לשו"ת מהר"ם שיק (יו"ד סי' רמ"ט), וזכר יצחק (ח"א סי' ד' וסי' ל'). וראה עוד דרך אמונה (בכורים יא. יא., בביאור ההלכה ד"ה לויה).   </w:t>
      </w:r>
    </w:p>
    <w:p w14:paraId="185E012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דאיעבר מעכו"ם וכו' אפילו למ"ד מזהמין את הולד לוי פסול מיקרי:</w:t>
      </w:r>
    </w:p>
    <w:p w14:paraId="695E8DD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איך שֵם לוי פסול עליו הרי משפחת אֵם אינה קרויה משפחה?</w:t>
      </w:r>
    </w:p>
    <w:p w14:paraId="6B73F05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בחי' רבינו חיים הלוי (איסו"ב טו. ט.) דן דהרי מקרא "למשפחותם לבית אבותם" גמרינן דמשפחת אב קרויה משפחה ולא משפחת אם, וא"כ כשנבעלה לעכו"ם נהי דאין לו משפחת אב ואין הולד מתייחס אחריו, אך מ"מ משפחת אם אינה קרויה משפחה, והיאך יחול על הולד חלות שֵם לויה, ובסוגיא ב"ב קי"ד מוכח דאפילו היכא דליתא למשפחת אב מ"מ משפחת אם גם ליתא.</w:t>
      </w:r>
    </w:p>
    <w:p w14:paraId="59D8B3F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וכתב לבאר דיש דיני לויה שאינם תלויין ב'משפחה', וכגון פטור מפדיון הבן מהני ליה חלות לויה הבא מצד אמו כיון דאין זה נוגע לדין 'משפחה' כלל. והא דלענין דאיעברה מישראל אמרינן לעיל "למשפחותם לבית אבותם", פירושו דכיון דמהני משפחת אב לחול עליו שֵם משפחת ישראל, ממילא פקע מיניה דין לוי לגמרי, משא"כ בנוכרי הבא על בת ישראל - עי' בדבריו בהרחבה.</w:t>
      </w:r>
    </w:p>
    <w:p w14:paraId="697BF92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וראה עוד בחי' הגרי"ז בסוגיין, קובץ הערות (סי' כ' סק"ג), חזו"א (אהע"ז טו. יז.), ואבי עזרי (איסו"ב שם, ובכורים יא. יא.).</w:t>
      </w:r>
    </w:p>
    <w:p w14:paraId="5411DD0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אפילו למ"ד מזהמין את הולד לוי פסול מיקרי:</w:t>
      </w:r>
    </w:p>
    <w:p w14:paraId="4C5A290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האם לממזר יש דיני כהונה?</w:t>
      </w:r>
    </w:p>
    <w:p w14:paraId="39E5655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lastRenderedPageBreak/>
        <w:t xml:space="preserve">הדבר אברהם (ח"א סי' כ"ו, ח"ב כג. א.) דן האם ממזר הנולד מכהן יש עליו דיני כהונה. וכתב (ח"ב כג. א.) להוכיח מסוגיין, דאף דהוי ממזר קרינן ליה 'לוי פסול' ונפטר מה' סלעים, ושֵם לוי הוא הפוטרו, ש"מ דנשתייר בו קדושת לויה. ועי' שכתב דדוחק לחלק שדוקא שֵם לוי הנמשך לו מצד אמו אינו מתחלל [כבסוגיין דאביו הוי עכו"ם], ולא שם לוי הנמשך לו מצד אביו. </w:t>
      </w:r>
    </w:p>
    <w:p w14:paraId="306E568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וראה עוד הרחבה בענין זה - בחי' רבי שמואל (יבמות סי' י"א כא-כד).</w:t>
      </w:r>
    </w:p>
    <w:p w14:paraId="13F99C2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מר בריה דרב יוסף אמר משמיה דרבא לעולם דאיעבר מישראל ושאני התם וכו' בפטר רחם תלא רחמנא:</w:t>
      </w:r>
    </w:p>
    <w:p w14:paraId="69E7953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 לענין הלכה:</w:t>
      </w:r>
    </w:p>
    <w:p w14:paraId="74539EF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בחולין קלב. פסקו הלכה כרב אדא בר אהבה דלויה שילדה בנה פטור מה' סלעים. והביאו הרמב"ן (בהלכותיו כאן) והרא"ש (סי' ב') דאיכא שתי נוסחאות בסוגיא דחולין: יש גירסת רב אחא משבחא שמפורש בסוגיא דהלכה כראב"א וכדפירשה מר בריה דרב יוסף משמיה דרבא דאפילו לויה שנשאת לישראל בנה פטור מפדיון. וכן היא גירסת רש"י שם כמש"כ הגרי"ב עה"ג שם, וכן מוכח דגרסי גם תוס' בסוגיין (ד"ה מר). אולם איכא גירסא אחרת [וכן הוא לפנינו שם] דלא נתפרש אי כרב פפא או כמר בריה דרב יוסף.</w:t>
      </w:r>
    </w:p>
    <w:p w14:paraId="47074B7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וכתב הרמב"ן דגם לגירסא שלא נתפרש מ"מ הלכה כמר בריה דרב יוסף, דהא בסוגיא לעיל ד. אמרינן "הא לא קשיא כדמר בריה דרב יוסף משמיה דרבא", ולא אמרו "אי נמי כדרב פפא". ותמה הרא"ש הלא בסוגיא שם לא מצו לאוקומה כדרב פפא הסובר שלויה שנתעברה מישראל בנה חייב בפדיון. וראה מהרי"ט אלגזי (אות ס"ה השני סק"א) שתירץ כוונת ראיית הרמב"ן. וראה עוד שי למורא, ובהערה (פ"ד) על מהריט"א בביאור פלוגתת הרא"ש והרמב"ן בסוגיא לעיל ד.</w:t>
      </w:r>
    </w:p>
    <w:p w14:paraId="7DE7024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עוד כתב הרמב"ן דאין הלכה כרב פפא לפי שהוא תלמיד לגבי אביי ורבא, ולית הלכתא כתלמיד במקום הרב. וגם על זה השיג הרא"ש דאדרבה הגאונים פסקו שמאביי ורבא ואילך הלכה כבתראי. וראה מהרי"ט אלגזי (אות ס"ה השני סק"ב) שהרחיב במחלוקת הרא"ש והרמב"ן בהאי כללא. מיהו גם הרא"ש מסיק דהלכה כמר בריה דרב יוסף עפ"י הסוגיא דחולין. והוסיף דאפילו לא נגרוס התם כגירסת רב אחא משבחא, מ"מ הסוגיא מוכחת דאזלה כמר בריה דרב יוסף - עי' בדבריו. </w:t>
      </w:r>
    </w:p>
    <w:p w14:paraId="2250174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 השפ"א נסתפק האם מודה רבא לאוקימתא דרב פפא דאם נתעברה מעכו"ם בנה פטור מפדיון הבן - עי' בדבריו. אמנם הרמב"ם והטור ושו"ע פסקו גם אוקימתא דרבא וגם דרב פפא.</w:t>
      </w:r>
    </w:p>
    <w:p w14:paraId="759A717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ג] יש לעיין ולד זה הנולד ללויה מישראל, האם גדר דינו דלענין פדיון נחשב כבן לוי הגם שלשאר מילי אינו נחשב לוי, או שאף כלפי פדיון לא נחשב לוי, אלא גזירת הכתוב בעלמא היא לפוטרו מפדיון הבן - עי' בדברינו לעיל ד. ד"ה הא לא קשיא.</w:t>
      </w:r>
    </w:p>
    <w:p w14:paraId="410088B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והאמר רב פפא בדיק לן רבה כהנת שנתעברה מעכו"ם מהו ואמינא ליה לאו היינו דרב אדא בר אהבה וכו' - גירסת הרמב"ן והרא"ש "בדיק לן </w:t>
      </w:r>
      <w:r w:rsidRPr="002E6030">
        <w:rPr>
          <w:rFonts w:hint="cs"/>
          <w:b/>
          <w:bCs/>
          <w:spacing w:val="20"/>
          <w:position w:val="6"/>
          <w:rtl/>
        </w:rPr>
        <w:t>רבא</w:t>
      </w:r>
      <w:r w:rsidRPr="002E6030">
        <w:rPr>
          <w:rFonts w:hint="cs"/>
          <w:spacing w:val="20"/>
          <w:position w:val="6"/>
          <w:rtl/>
        </w:rPr>
        <w:t>". והנה רב פפא אזיל שפיר לשיטתו דאוקי מימרא דראב"א כשאיעברה מעכו"ם, אבל הרי מר בריה דרב יוסף מוקי לה משמיה דרבא דאיעברה מישראל, וא"כ אמאי לא השיב לו כשיטתו.</w:t>
      </w:r>
    </w:p>
    <w:p w14:paraId="4C890F2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וכתב מהרי"ט אלגזי (אות ס"ו) דעל כרחך צ"ל דאמוראי נינהו אליבא דרבא. אמנם הגירסא לפנינו בגמ' "בדיק לן </w:t>
      </w:r>
      <w:r w:rsidRPr="002E6030">
        <w:rPr>
          <w:rFonts w:hint="cs"/>
          <w:b/>
          <w:bCs/>
          <w:spacing w:val="20"/>
          <w:position w:val="6"/>
          <w:rtl/>
        </w:rPr>
        <w:t>רבה</w:t>
      </w:r>
      <w:r w:rsidRPr="002E6030">
        <w:rPr>
          <w:rFonts w:hint="cs"/>
          <w:spacing w:val="20"/>
          <w:position w:val="6"/>
          <w:rtl/>
        </w:rPr>
        <w:t>", אך יעוי' במהריט"א ששלל גירסא זו.</w:t>
      </w:r>
    </w:p>
    <w:p w14:paraId="4117E42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לויה שנשבית או שנבעלה בעילת זנות נותנין לה מן המעשר ואוכלת - בסוגיין מבואר שלויה שנבעלה בעילת זנות אוכלת מעשר משום שבקדושתה קיימא. ומתוך כך תמה המשל"מ על דברי הרמב"ם (מעשר א. ב.) וז"ל "מעשר ראשון מותר באכילה וכו' לפיכך בת לוי שנשבית או שנבעלה בעילת זנות נותנין לה המעשר ואוכלת", ומבואר מדבריו שהיתר אכילה הוא כדין זר האוכל ממעשר, ולפי"ז למ"ד מעשר ראשון אסור לזרים אסור גם ללויה זו.</w:t>
      </w:r>
    </w:p>
    <w:p w14:paraId="4C98657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וראה מש"כ לישב בחי' הגר"ח החדש עהש"ס (בכורות כאן) בשם הגר"מ זצ"ל. וראה עוד אבי עזרי שם. </w:t>
      </w:r>
    </w:p>
    <w:p w14:paraId="0D7A448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אלא כהנת כיון דאיבעיל לה הויא זרה:</w:t>
      </w:r>
    </w:p>
    <w:p w14:paraId="26A3B9E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 האם דוקא נתעברה מעכו"ם, וגדר דין חללה:</w:t>
      </w:r>
    </w:p>
    <w:p w14:paraId="721F71A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בדרך אמונה (בכורים פי"א סקע"ב) הביא שהמנחת חינוך (שצב. ה.) כתב דלאו דוקא נתעברה מעכו"ם, אלא מכל מי שפוסלה מכהונה בנה חייב בפדיון. אך דעת מרכבת המשנה שדוקא נתעברה מעכו"ם או עבד ולא משאר הפסולים. </w:t>
      </w:r>
    </w:p>
    <w:p w14:paraId="3B57663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ובמנחת חינוך (רפ"ג) הביא פרשת דרכים שהוכיח מסוגיין שעל ידי חללות נעשית זרה לגמרי ומסתלק ממנה דין כהונה, ולכך לא נפטר הולד מפדיון כדין הנולד מן הכהנת. ועי' קהלות יעקב (יבמות סי' מ') </w:t>
      </w:r>
      <w:r w:rsidRPr="002E6030">
        <w:rPr>
          <w:rFonts w:hint="cs"/>
          <w:spacing w:val="20"/>
          <w:position w:val="6"/>
          <w:rtl/>
        </w:rPr>
        <w:lastRenderedPageBreak/>
        <w:t xml:space="preserve">שהרחיב בזה.  </w:t>
      </w:r>
    </w:p>
    <w:p w14:paraId="22F80F8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 מי חייב בפדיונו?</w:t>
      </w:r>
    </w:p>
    <w:p w14:paraId="2178DB4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כתב הש"ך (יו"ד שה. כב.) דבן הכהנת הנולד מעכו"ם חייב לפדות עצמו לכשיגדיל, דאמו אינה חייבת לפדות בנה, ובעלה הישראל פשיטא שאינו חייב בפדיונו. והוסיף דלפי זה אם לא נתעברה מן העכו"ם אלא רק נתחללה בביאתו ואח"כ נתעברה מבעלה הישראל, אביו הישראל חייב בפדיונו. </w:t>
      </w:r>
    </w:p>
    <w:p w14:paraId="34810AD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ג] יש לעיין נהי דנתחללה מדין כהונה, הרי בכמה דוכתי נקראו הכהנים 'לויים' ויהא דינה כלויה שילדה דבנה פטור מה' סלעים - עי' תוס' ד"ה אלא כהנת, ובדברינו שם. </w:t>
      </w:r>
    </w:p>
    <w:p w14:paraId="558977A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אלא לרב פפא במאי מוקי לה - בשו"ת רעק"א (ח"א סי' ר"ג) הקשה דהנה קי"ל שישראל שנשא כהנת פטור ממתנות כהונה, דאם נותנים לו בשביל אשתו כל שכן שהוא פטור, וא"כ למאי דסברי תוס' קידושין ח. שישראל יכול לקבל פדיון הבן בשביל אשתו כהנת, כל שכן שיהא פטור מפדיון הבן. נמצא דשפיר יש לאוקמה אליבא דרב פפא בכהנת שנשאת לישראל, ודוקא בלויה הוצרך רב פפא לעיל לאוקמה דאיעברה מעכו"ם, דהא אין נותנין לבעלה בשביל אשתו שהרי גם ללוי עצמו אין נותנין, אבל בכהנת שפיר איכא לאוקמה בנשואה לישראל - עי' מש"כ לישב בזה.</w:t>
      </w:r>
    </w:p>
    <w:p w14:paraId="15BF24B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וראה אור שמח (ריש הל' בכורים) שכתב לדחות ראיה זו לדברי תוס'. ועוד בענין זה - יעוי' בשי למורא, ובכור דל. וראה עוד הערות להגריש"א. </w:t>
      </w:r>
    </w:p>
    <w:p w14:paraId="60EF85E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ובעיקר דין זה הוא מחלוקת ראשונים להלכה האם אפשר ליתן ה' סלעים לכהנת או אפילו לבעלה - עי' בדברינו על מתני' לקמן מח. (ד"ה נותן ה' סלעים).</w:t>
      </w:r>
    </w:p>
    <w:p w14:paraId="5FF09C1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לעולם דאיעבר מכהן והיא בת ישראל ואמאי קרי לה כהנת דבנה כהן:</w:t>
      </w:r>
    </w:p>
    <w:p w14:paraId="2CA1593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א.</w:t>
      </w:r>
      <w:r w:rsidRPr="002E6030">
        <w:rPr>
          <w:rFonts w:hint="cs"/>
          <w:spacing w:val="20"/>
          <w:position w:val="6"/>
          <w:rtl/>
        </w:rPr>
        <w:t xml:space="preserve"> יש לעיין אמאי לא קאמר דקרי לה כהנת לפי דאשת כהן היא.  </w:t>
      </w:r>
    </w:p>
    <w:p w14:paraId="44E8E05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ב.</w:t>
      </w:r>
      <w:r w:rsidRPr="002E6030">
        <w:rPr>
          <w:rFonts w:hint="cs"/>
          <w:spacing w:val="20"/>
          <w:position w:val="6"/>
          <w:rtl/>
        </w:rPr>
        <w:t xml:space="preserve"> בעיקר תירוץ הגמ' - הקשה מהרי"ט אלגזי (אות ס"ו, ד"ה והנה בעיקר) אמאי לא משני לעולם דאיעברה מעכו"ם וכגון שנבעלה באונס, וכלישנא בתרא דרבא ביבמות נו: דכל שנבעלה באונס לא קרינן בה זונה - עי' בדבריו דתליא בפלוגתת ראשונים האם דוקא באשת איש שנבעלה לישראל או גם בנבעלה לעכו"ם, ומסיק דמ"מ אף שאין לוקה עליה הכהן משום זונה אבל ודאי פסולה לכהונה וא"כ בנה חייב בפדיון.</w:t>
      </w:r>
    </w:p>
    <w:p w14:paraId="34F3FE8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ג.</w:t>
      </w:r>
      <w:r w:rsidRPr="002E6030">
        <w:rPr>
          <w:rFonts w:hint="cs"/>
          <w:spacing w:val="20"/>
          <w:position w:val="6"/>
          <w:rtl/>
        </w:rPr>
        <w:t xml:space="preserve"> הדבר אברהם (ח"ב סי' כג. ב.) העיר אמאי לא אוקי כגון שנתעברה באמבטי מטיפת עכו"ם. </w:t>
      </w:r>
    </w:p>
    <w:p w14:paraId="0F78DB2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רש"י</w:t>
      </w:r>
    </w:p>
    <w:p w14:paraId="2A7C845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יכיר לחוד - עובדי כוכבים אינן בני נחלה לירש את אביהם וכו' - הב"ח גורס דיבור המתחיל "דבגיותו לאו בני נחלה", והוא על פי תוס' שהביאו דברי רש"י על זה. ולפי"ז דברי רש"י אלו צריכין להיות אחר ד"ה לא לתוהו.</w:t>
      </w:r>
    </w:p>
    <w:p w14:paraId="05EEE72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ברם יעוי' בצ"ק שגורס ברש"י דיבור המתחיל "בהיותו נוכרי", וכוונת רש"י לפרש אמאי פליגי ר"י ור"ל רק לענין בכורה, לפי שסתם ירושה ודאי יש לבנים שנולדו אחר שנתגייר, דבניו מגיותו אינם יורשין אותו אחר שנתגיירו.</w:t>
      </w:r>
    </w:p>
    <w:p w14:paraId="3925ED2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עובדי כוכבים אינן בני נחלה לירש את אביהם עכו"ם אחר שנתגיירו - כן העתיקו גם תוס' דברי רש"י. והח"נ תמה הלא בסוגיין מיירי שהאב נתגייר והבנים עדיין נוכרים. וכתב לולי דמסתפינא נראה להגיה ברש"י "אחר שנתגייר", וכן הגיה הב"ח בדברי רש"י. וגם בגמ' הגיה הח"נ "</w:t>
      </w:r>
      <w:r w:rsidRPr="002E6030">
        <w:rPr>
          <w:rFonts w:hint="cs"/>
          <w:b/>
          <w:bCs/>
          <w:spacing w:val="20"/>
          <w:position w:val="6"/>
          <w:rtl/>
        </w:rPr>
        <w:t>דבהיותן</w:t>
      </w:r>
      <w:r w:rsidRPr="002E6030">
        <w:rPr>
          <w:rFonts w:hint="cs"/>
          <w:spacing w:val="20"/>
          <w:position w:val="6"/>
          <w:rtl/>
        </w:rPr>
        <w:t xml:space="preserve"> עכו"ם לאו בני נחלה נינהו". וכן הוא גירסת רגמ"ה בגמ'. וע"ע פרי יצחק (ח"ב סי' ס').</w:t>
      </w:r>
    </w:p>
    <w:p w14:paraId="7F07B6E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הויא זרה - ואע"ג דלויה נמי קתני התם מתרומה דקא פסיל לה שלא תנשא לכהן אבל מדין לויה לא מפסלא - עי' ביאור החילוק בתוס' ד"ה אלא, ובדברינו שם.</w:t>
      </w:r>
    </w:p>
    <w:p w14:paraId="6601800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תוס'</w:t>
      </w:r>
    </w:p>
    <w:p w14:paraId="629A90E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דבהיותו - פירש בקונטרס עכו"ם אינם בני נחלה משנתגיירו ובפ"ק דקדושין משמע דהם בני נחלה דאמרינן בקדושין דעכו"ם יורש את אביו דבר תורה וכו':</w:t>
      </w:r>
    </w:p>
    <w:p w14:paraId="5EB58C0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א.</w:t>
      </w:r>
      <w:r w:rsidRPr="002E6030">
        <w:rPr>
          <w:rFonts w:hint="cs"/>
          <w:spacing w:val="20"/>
          <w:position w:val="6"/>
          <w:rtl/>
        </w:rPr>
        <w:t xml:space="preserve"> המפרשים (מהרש"א, יד דוד, צ"ק, ח"נ, מים קדושים) ביארו שתוס' לא באים להקשות על עיקר דברי רש"י, דהא רש"י פירש דבריו דמשנתגיירו אינם בני נחלה, אלא לא ניחא להו פירושו כיון שמשמעות הגמ' דעודן בגיותן לאו בני נחלה נינהו, והא בקידושין איתא דעכו"ם יורש את אביו דבר תורה. לזה פירשו דלענין בכורה קאמרה הגמ' דאינן בני נחלה בגיותן. [גירסת שטמ"ק (י"ח) בדברי תוס' צ"ב. ובמהדורת עוז והדר תקנו בדבריו "ואין משמע שרוצה לומר כן, דלא איירי" וכו'].</w:t>
      </w:r>
    </w:p>
    <w:p w14:paraId="75CA363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ב.</w:t>
      </w:r>
      <w:r w:rsidRPr="002E6030">
        <w:rPr>
          <w:rFonts w:hint="cs"/>
          <w:spacing w:val="20"/>
          <w:position w:val="6"/>
          <w:rtl/>
        </w:rPr>
        <w:t xml:space="preserve"> מיהו ביבמות סב. פירש רש"י כתוס' דהכא ודהתם דלענין בכורה קאמר. ועי' צ"ק שלולי דברי תוס' </w:t>
      </w:r>
      <w:r w:rsidRPr="002E6030">
        <w:rPr>
          <w:rFonts w:hint="cs"/>
          <w:spacing w:val="20"/>
          <w:position w:val="6"/>
          <w:rtl/>
        </w:rPr>
        <w:lastRenderedPageBreak/>
        <w:t>היה נראה גירסא אחרת ברש"י דהכא. אמנם יעוי' ראשית בכורים שביאר דברי רש"י ביבמות שיתאימו עם דבריו כאן. ועי' מרומי שדה שביאר אמאי רש"י ביבמות ניחא ליה לפרש כתוס', ואמאי הכא לא ניחא ליה בהכי. וראה עוד מש"כ בחי' הגרי"ז לבאר כוונת רש"י כאן וסברתו.</w:t>
      </w:r>
    </w:p>
    <w:p w14:paraId="698EF35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ג.</w:t>
      </w:r>
      <w:r w:rsidRPr="002E6030">
        <w:rPr>
          <w:rFonts w:hint="cs"/>
          <w:spacing w:val="20"/>
          <w:position w:val="6"/>
          <w:rtl/>
        </w:rPr>
        <w:t xml:space="preserve"> ברגמ"ה איכא שתי לשונות, ולשון השניה נראה שהיא כעין פירש"י, ולשון הראשונה צ"ב. ועי' מש"כ ראשית בכורים לבאר כוונתו. וראה עוד הערה 14 לשטמ"ק השלם.  </w:t>
      </w:r>
    </w:p>
    <w:p w14:paraId="2C1A00C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אלא לאו בני נחלה נינהו דקאמר הכא היינו תורת בכורה - בהערות להגריש"א הקשה מדאמר יעקב לעשיו "מכרה כיום את בכורתך לי" והרי היה קודם מתן תורה. ואמנם אפשר לתרץ דמכר לו את ענין העבודה בבכורות, אך ברמב"ן שם משמע כפשוטו דלענין נחלת בכורה מיירי.</w:t>
      </w:r>
    </w:p>
    <w:p w14:paraId="7C9CF0F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ד"ה והא עבד - ולאו בני חיוב קאמר דבפ' ד' מיתות מוכח דלא מיפקדא אפריה ורביה אלא כלומר דזרעו מתייחס אחריו - וכן נקטו גם תוס' יבמות סב. (ד"ה בני פריה ורביה), אולם רש"י שם (ד"ה בני נח) פירש כפשוטו דנוכרים בני פריה ורביה נינהו. וכן נקטו תוס' חגיגה ב: (סוף ד"ה לא תהו) ד'פרו ורבו' אכולהו בני נח נאמר. ומהרש"א וטורי אבן בחגיגה שם תמהו דהלא בגמ' סנהדרין דמייתי תוס' דהכא מוכח דאינם מצווים על פו"ר. </w:t>
      </w:r>
    </w:p>
    <w:p w14:paraId="2BD60F2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ובישוב תוס' בחגיגה מקושית האחרונים - עי' מש"כ המשל"מ (מלכים י. ז., באמצע דבריו). וראה עוד שבות יעקב (ח"ב סי' קל"ד), והביאו הבאר היטב (אהע"ז א. יא.), ועי' מש"כ הבאר היטב. וראה עוד ראשית בכורים (ד"ה ועי' בתוס' כאן), ומרומי שדה. וע"ע בספר הלקוטים עהר"מ (אישות טו. י.).  </w:t>
      </w:r>
    </w:p>
    <w:p w14:paraId="4E10EF2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וגבי עבד קאמר ביבמות דהכל מודים דאין לו חייס - כתב מהרי"ט אלגזי (אות ס"ד, ד"ה ואולם) דלפי זה נראה פשוט שגם לענין נחלה, אם היה לו בן בהיותו עבד ונשתחרר, בנו הנולד עתה הוא הבכור לכולי עלמא, דכיון שאין לו חייס נמצא דבנים שהיו לו בהיותו עבד אין מתייחסין כלל אחריו - עי' מה שהקשה לפי"ז.</w:t>
      </w:r>
    </w:p>
    <w:p w14:paraId="7AB3F27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ד"ה ולא תימא - ומ"ד מזהמין היינו מאן דשדי ליה בתר עכו"ם כדפי' בקונטרס וכו' - ביאור מחלוקת רש"י ותוס', וביאור דברי רב פפא לפירושם - יעוי' בדברינו בגמ' ד"ה אמר רב פפא. </w:t>
      </w:r>
    </w:p>
    <w:p w14:paraId="646A127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ומש"כ תוס' 'כדפי' בקונטרס' מבאר הח"נ דר"ל כפירושו ולא מטעמו, כלומר כפירושו דמ"ד מזהמין היינו מאן דשדי ליה בתר עכו"ם, אך לא מטעמו, דלפירש"י הוא מ"ד דהולד ממזר, אך לפירוש תוס' הוא מ"ד הולד כשר. </w:t>
      </w:r>
    </w:p>
    <w:p w14:paraId="5452C7C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ובקונטרס פירש איפכא וכמו שפירשתי מוכח בסוף פ"ק דיבמות וכו' - כוונת תוס' להוכיח שיותר יש לחושבו פסול וממזר כשנייחס הולד אחר הישראל משנייחסו אחר הנוכרי. וראה מהרי"ט אלגזי (אות ס"ה הראשון, סק"ג ד"ה והנה התוס') שביאר היטב דברי תוס'.</w:t>
      </w:r>
    </w:p>
    <w:p w14:paraId="06C6FCC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ובשטמ"ק השלם בשם תו"ח הוסיף להקשות לפירש"י, דלשון הגמ' "לוי פסול מיקרי" לא משמע ממזרות אלא פסול ופגם בעלמא. אולם יעוי' במהריט"א הנ"ל (ד"ה דבהכי ניחא) שפירש לדעת רש"י דאכן הוא פסול ופגום גרידא ולא ממזר. </w:t>
      </w:r>
    </w:p>
    <w:p w14:paraId="1ADB3B5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וכן מוכח בפ"ק דיבמות דהאי דקרי ליה בנך גורם לו ממזרות - החזו"א (לקוטים לבכורות לדף מז.) כתב דנראה דצ"ל "בפ"ב דיבמות", והוא שם דף כג., וציין לתוס' שם ד"ה קסבר.</w:t>
      </w:r>
    </w:p>
    <w:p w14:paraId="677FB65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מר בריה דרב יוסף - כוותיה פסקינן בחולין בריש הזרוע ואהא סמכינן השתא לפטור בן לויה וכהנת אשת ישראל מה' סלעים - עי' בדברינו בגמ' (ד"ה מר בריה, אות א') דאיכא ב' נוסחאות בסוגיא דחולין, ותוס' גרסי כנוסחא דקתני התם בהדיא דהלכה כראב"א ואליבא דמר בריה דרב יוסף משמיה דרבא.</w:t>
      </w:r>
    </w:p>
    <w:p w14:paraId="29841E7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ושמן רוקח ביאר לפי זה כפילות דברי תוס' "כוותיה פסקינן בחולין ואהא סמכינן השתא", דלכאורה פשיטא אי פסקינן כוותיה דסמכינן עלה למעשה. אך כוונת תוס' דסמכינן על נוסחת רב אחא משבחא לפטור בן לויה וכהנת הנשואות לישראל מפדיון הבן.</w:t>
      </w:r>
    </w:p>
    <w:p w14:paraId="4C91D82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מיהו יעוי' מרומי שדה שכתב לפרש דאפילו אי לא סברי תוס' גירסת רב אחא משבחא, מ"מ מוכיחים שפיר דהלכה כמר בריה דרב יוסף לשיטתם לעיל גבי אין מזהמין את הולד.</w:t>
      </w:r>
    </w:p>
    <w:p w14:paraId="121D517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ד"ה אלא כהנת - ואפילו קדושת לויה פקעה מינה וגרעה מלויה אשת כהן שנשבית וכו' - לתוס' קשה הלא לכל כהנת איכא נמי קדושת לויה [כדאמרו בכ"ד מקומות נקראו הכהנים לויים], וא"כ נהי שנתחללה מקדושת כהונה מ"מ ישאר לה מיהא קדושת לויה שעל ידה תפטר מה' סלעים. אך צ"ב מה משני תוס', ואמאי כהנת שמתחללת מקדושתה גרעה טפי מלויה שנתחללה. </w:t>
      </w:r>
    </w:p>
    <w:p w14:paraId="09CB162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וביאר בחי' רבינו חיים הלוי (איסו"ב טו. ט., ד"ה והאמנם) דכוונת תוס' שדין הכהונה מפקיע ומבטל </w:t>
      </w:r>
      <w:r w:rsidRPr="002E6030">
        <w:rPr>
          <w:rFonts w:hint="cs"/>
          <w:spacing w:val="20"/>
          <w:position w:val="6"/>
          <w:rtl/>
        </w:rPr>
        <w:lastRenderedPageBreak/>
        <w:t xml:space="preserve">לגמרי דין לויה מיניה, והא דאיתא שכהנים איקרו לויים, היינו שדיני כהונה כוללים גם ענייני לויה, אך משפחת כהונה אינה כלל בדין משפחת לויה, וכל אחת הוא קהל מיוחד לעצמו, ולכך כשנבעלה הכהנת לנוכרי ונפסלה מן הכהונה, בזה הוי זר גמור ואף דיני לויה אין בו. </w:t>
      </w:r>
    </w:p>
    <w:p w14:paraId="4F1D9A6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וכעין זה כתב הקובץ שיעורים (כתובות אות ע') דכהנים אינם לויים מצד תולדותם, אלא מכח קדושת כהונתם דיש בכלל מאתים מנה, ולכן חלל שנתחלל מקדושת כהונה גם לוי אינו אע"פ שבלויים ליכא פסול חללות.</w:t>
      </w:r>
    </w:p>
    <w:p w14:paraId="3DBA33A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וראה עוד מש"כ ראשית בכורים לבאר דברי תוס' בכמה אופנים.  </w:t>
      </w:r>
    </w:p>
    <w:p w14:paraId="2B5C17E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דף מז:</w:t>
      </w:r>
    </w:p>
    <w:p w14:paraId="070F013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גמ'</w:t>
      </w:r>
    </w:p>
    <w:p w14:paraId="65AF840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איתמר כהן שמת והניח בן חלל וכו' היכא דמת האב לאחר שלושים דכו"ע לא פליגי דאין הבן חייב לפדות את עצמו שהרי זכה אביו בפדיונו:</w:t>
      </w:r>
    </w:p>
    <w:p w14:paraId="196A19C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במחלוקת הראשונים האם אף שזכה האב הכהן בפדיון נתחייב מיהא להפריש ה' סלעים:</w:t>
      </w:r>
    </w:p>
    <w:p w14:paraId="166CABF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א.</w:t>
      </w:r>
      <w:r w:rsidRPr="002E6030">
        <w:rPr>
          <w:rFonts w:hint="cs"/>
          <w:spacing w:val="20"/>
          <w:position w:val="6"/>
          <w:rtl/>
        </w:rPr>
        <w:t xml:space="preserve"> מהרי"ט אלגזי (אות ס"ז סק"ג) דקדק מלשון רש"י (ד"ה שהרי) דלאחר שלושים יום חייב הכהן להפריש ה' סלעים, אלא שזוכה בהן לעצמו ואין צריך ליתנם לכהן אחר. וכן משמע מדברי הרא"ש (סי' ג'). וכן מפורש בדברי שטמ"ק השלם בשם הרא"ש בתוספותיו. אולם מדברי תוס' (ד"ה הבן) דקדק מהריט"א דס"ל שהאב אין צריך כלל להפריש הסלעים. [עי' בדברינו על תוס']. וכן מפורש בשטמ"ק השלם בשם תו"ח.</w:t>
      </w:r>
    </w:p>
    <w:p w14:paraId="620DB1B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אמנם היד דוד ושי למורא כתבו שאין הדיוק מדברי רש"י מוכרח, ואפשר דגם הוא סובר שאין חיוב להפריש.</w:t>
      </w:r>
    </w:p>
    <w:p w14:paraId="42679FE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ב.</w:t>
      </w:r>
      <w:r w:rsidRPr="002E6030">
        <w:rPr>
          <w:rFonts w:hint="cs"/>
          <w:spacing w:val="20"/>
          <w:position w:val="6"/>
          <w:rtl/>
        </w:rPr>
        <w:t xml:space="preserve"> השפ"א כתב דלשון הגמ' "זכה אביו בפדיונו" דייקא כדמשמע מרש"י שיש לאב חיוב פדיון והפרשה אלא שזוכה לעצמו. מיהו כבר עמד התו"ח הנ"ל בשטמ"ק על דיוק זה, ודחה וז"ל "מ"מ קרי ליה שפיר 'זכה' כיון שאינו מחוייב כלום לתת לכהן אחר".  </w:t>
      </w:r>
    </w:p>
    <w:p w14:paraId="1C6E6CB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ג.</w:t>
      </w:r>
      <w:r w:rsidRPr="002E6030">
        <w:rPr>
          <w:rFonts w:hint="cs"/>
          <w:spacing w:val="20"/>
          <w:position w:val="6"/>
          <w:rtl/>
        </w:rPr>
        <w:t xml:space="preserve"> בביאור המחלוקת: האריך מהריט"א לפרש דלשיטת רש"י והרא"ש צ"ל שפדיון הבן הוא כשאר מתנות כהונה, וממילא יש דין הפרשה, ומשעה שהפרישן הרי הן ממון כהן וזוכה בהן לעצמו. אבל לשיטת תוס' שאני פדיון הבן שלא חייבו הכתוב בדבר מסויים מנכסיו, אלא הוא חיובא בעלמא לתת ה' סלעים מנכסיו, לכך הפרשה זו מה היא עושה, דהא אם אינו חייב ליתן אינו חייב גם להפריש.</w:t>
      </w:r>
    </w:p>
    <w:p w14:paraId="534E3FE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ד.</w:t>
      </w:r>
      <w:r w:rsidRPr="002E6030">
        <w:rPr>
          <w:rFonts w:hint="cs"/>
          <w:spacing w:val="20"/>
          <w:position w:val="6"/>
          <w:rtl/>
        </w:rPr>
        <w:t xml:space="preserve"> אך יש לעיין לשיטת רש"י: התינח שהאב הכהן חייב בהפרשה ומעכבן לעצמו, אבל אם לא הפריש מדוע בנו החלל דיו שיפריש ויעכבן לעצמו כמש"כ הרא"ש, הלא כלפי הבן צריך פדיון הבן גמור שהרי האב לא הפריש, והבן שהוא ישראל יתחייב גם בנתינה. ובשלמא למאן דאית ליה בסמוך סברת "קאתינא מכח גברא דלא מצית לאשתעויי דינא בהדיה" ניחא, אך למאי דפסקינן דלא אמרינן האי סברא קשיא. ונראה דצ"ל דעל נכסי האב שנתחייבו לאחר שלושים ונשתעבדו לפדיון [כדאיתא לקמן מח.] חל חלות חיוב עם פטור, כלומר חל חיוב הפרשה עם פטור נתינה, והבן שיורש נכסי אביו זוכה בהם עם חיוב ההפרשה ופטור הנתינה. אמנם לפי זה יוצא חידוש, שאם האב מת ולא השאיר כלל נכסים, יתחייב הבן בהפרשה וגם בנתינה. ומצאתי אכן בשפ"א שכתב כן לשיטת רש"י. </w:t>
      </w:r>
    </w:p>
    <w:p w14:paraId="7BF5CE4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ה.</w:t>
      </w:r>
      <w:r w:rsidRPr="002E6030">
        <w:rPr>
          <w:rFonts w:hint="cs"/>
          <w:spacing w:val="20"/>
          <w:position w:val="6"/>
          <w:rtl/>
        </w:rPr>
        <w:t xml:space="preserve"> שוב ראיתי שעמד בזה שערי יושר (ש"ה פכ"ה, ד"ה ועפי"ד בזה), ונקט דמסתימת הש"ס והפוסקים משמע שאפילו לא הניח האב נכסים כלל פטור הבן מליתן. ופירש זאת עפ"י ביאורו בשיטת רש"י והרא"ש שבפדיון הבן יש שני דינים: דין פריעת חוב ממון שמתקיים בנתינה לכהן, ודין מצות פדיון שמתקיים בהפרשה, ונמצא שהאב אף אם אין לו נכסים נפטר מחיוב פריעת חוב שהרי חשיב כזכה לעצמו ובא ליד כהן, והזכות שנפרע כבר החוב ממון הוריש לבנו, ונשתייר לבן רק מצות פדייה שמקיים בהפרשה בעלמא.</w:t>
      </w:r>
    </w:p>
    <w:p w14:paraId="1FF6E8A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ומתוך דברי שערי יושר משמע דבהא גופה נחלקו כאן הראשונים: האם בפדיון הבן מלבד חוב ממון יש מצות פדיית קדושה, וזו שיטת רש"י והרא"ש שהצריכו הפרשה, או דאינו אלא פריעת חוב לשבט הכהונה, וזו שיטת תוס' והתו"ח שאפילו הפרשה אין צריך.</w:t>
      </w:r>
    </w:p>
    <w:p w14:paraId="5E47784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ועוד בענין זה, ונפק"מ אי מהני פדיון בעל כרחו של הכהן ככל פריעת חוב - יעוי' בדברינו להלן נא:  </w:t>
      </w:r>
    </w:p>
    <w:p w14:paraId="76DE051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ו.</w:t>
      </w:r>
      <w:r w:rsidRPr="002E6030">
        <w:rPr>
          <w:rFonts w:hint="cs"/>
          <w:spacing w:val="20"/>
          <w:position w:val="6"/>
          <w:rtl/>
        </w:rPr>
        <w:t xml:space="preserve"> כתב עוד מהרי"ט אלגזי (בסוף דבריו) דלשיטת רש"י והרא"ש נראה שבכל ספק בכור דקי"ל המוציא מחבירו עליו הראיה, חייב הישראל לקיים מיהא מצות הפרשת ה' סלעים ולפדותו, אלא שמעכבן לעצמו. אך תמה מסוגיא דחולין קלד. דמשמע שאין חיוב הפרשה בספק בכור.</w:t>
      </w:r>
    </w:p>
    <w:p w14:paraId="3E75761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lastRenderedPageBreak/>
        <w:t>ז.</w:t>
      </w:r>
      <w:r w:rsidRPr="002E6030">
        <w:rPr>
          <w:rFonts w:hint="cs"/>
          <w:spacing w:val="20"/>
          <w:position w:val="6"/>
          <w:rtl/>
        </w:rPr>
        <w:t xml:space="preserve"> וראשית בכורים הוסיף להקשות, דהא בשו"ע (שה. יט.) מבואר כדעת הרא"ש שהכהן חייב להפריש ה' סלעים לפדיון בנו החלל, וזוכן לעצמו. [וכן נקטו באר הגולה וביאור הגר"א שם בדעת השו"ע שפסק כהרא"ש, ודלא ככתב סופר יו"ד סי' קנ"ב], ומאידך גבי ספק בכור (שם סקי"ג) פסק השו"ע סתם שפטור מפדיון ולא הזכיר חיוב הפרשה. ומחלק ראשית בכורים דאף לשיטת רש"י והרא"ש לא די בהפרשה אלא שיבא הפדיון ליד כהן, לכך דוקא בכהן שיש לו בן חלל מהני הפרשה כיון דכשמעכב המעות הרי באו ליד כהן, משא"כ בכל ספק בכור אין מקום להפרשה כלל.</w:t>
      </w:r>
    </w:p>
    <w:p w14:paraId="3B40B94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ח.</w:t>
      </w:r>
      <w:r w:rsidRPr="002E6030">
        <w:rPr>
          <w:rFonts w:hint="cs"/>
          <w:spacing w:val="20"/>
          <w:position w:val="6"/>
          <w:rtl/>
        </w:rPr>
        <w:t xml:space="preserve"> עוד בענין מחלוקת ראשונים זו - יעוי' מש"כ ראשית בכורים, דרך אמונה (ביאור ההלכה בכורים ריש פי"א), הערה 30 לשטמ"ק השלם, ובספר פדיון הבן כהלכתו (במלואים סי' ב-ג). </w:t>
      </w:r>
    </w:p>
    <w:p w14:paraId="3D11DAD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כי פליגי היכא דמת האב בתוך שלושים יום רב חסדא אמר הבן חייב לפדות את עצמו וכו'  - עי' אבי עזרי (בכורים יא. יב.) שדן אמאי חייב הבן לפדות עצמו כשמת האב תוך שלושים, הלא בדין חלל נחלקו אמוראי במכות יח: אם מתה כהונה או בטלה כהונה, ולמ"ד מתה כהונה אם נותנין לו ה' סלעים לפדיון הבן הוי פדוי, וא"כ נימא הכא שהוא זוכה לעצמו ויפטר. וכתב דנראה דסוגיין אזלה כמ"ד בטלה כהונה. וציין לתשובת חוות יאיר המובאת בפתחי תשובה (שה. ה.) שאכן תלה בפלוגתא זו.</w:t>
      </w:r>
    </w:p>
    <w:p w14:paraId="7104A34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רבה בר רב הונא אמר אין הבן חייב לפדות עצמו דא"ל אתינא מכח גברא דלא מצית לאשתעויי דינא בהדיה:</w:t>
      </w:r>
    </w:p>
    <w:p w14:paraId="59F981D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א.</w:t>
      </w:r>
      <w:r w:rsidRPr="002E6030">
        <w:rPr>
          <w:rFonts w:hint="cs"/>
          <w:spacing w:val="20"/>
          <w:position w:val="6"/>
          <w:rtl/>
        </w:rPr>
        <w:t xml:space="preserve"> הנה להלכה פסקו הרמב"ם (בכורים יא. יב.) והטור ושו"ע (שה. יט.) כרב חסדא [וכר' שמעון אסיניא לקמן] דהבן חייב לפדות את עצמו, ונמצא דלא קי"ל כסברת רבה בר רב הונא דאמרינן אתינא מכח גברא וכו'. ויש לעיין דלעיל יא: גבי הלוקח טבלים ממורחין מן העכו"ם אמרינן דמעשרן והן שלו משום דאמר קאתינא מכח גברא וכו'.</w:t>
      </w:r>
    </w:p>
    <w:p w14:paraId="53F7BA7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ועמד בזה מהרי"ט אלגזי (אות ס"ז סק"א), וביאר דאכן למסקנת הגמ' שם לא קיימא הך סברא, אלא מגזירת הכתוב ילפינן לה לפטור רק לוי שלקח טבלים מעכו"ם מליתן תרומת מעשר לכהן, והסברא אינה אלא טעמא דקרא.</w:t>
      </w:r>
    </w:p>
    <w:p w14:paraId="61B8AC5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ב.</w:t>
      </w:r>
      <w:r w:rsidRPr="002E6030">
        <w:rPr>
          <w:rFonts w:hint="cs"/>
          <w:spacing w:val="20"/>
          <w:position w:val="6"/>
          <w:rtl/>
        </w:rPr>
        <w:t xml:space="preserve"> מיהו האריך מהריט"א (שם סק"ב) לדון לדעת הרמב"ם, וכן לדעת תוס' והתו"ח בשטמ"ק בסוגיא שם, דמשמע שיטתם דאיצטריך למסקנת הגמ' גם קרא וגם סברא. וביאר שדוקא למילי דרבנן מהני האי סברא ד'קאתינא', ולא למילי דאורייתא כגון פדיון הבן דסוגיין.</w:t>
      </w:r>
    </w:p>
    <w:p w14:paraId="04B841E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וראה עוד בהרחבה בענין זה - בדברינו לעיל יא: (ד"ה מנין ללוקח טבלים) בשם הגר"ח והגרי"ז ושאר מפרשים.</w:t>
      </w:r>
    </w:p>
    <w:p w14:paraId="2BC5DD0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ג.</w:t>
      </w:r>
      <w:r w:rsidRPr="002E6030">
        <w:rPr>
          <w:rFonts w:hint="cs"/>
          <w:spacing w:val="20"/>
          <w:position w:val="6"/>
          <w:rtl/>
        </w:rPr>
        <w:t xml:space="preserve"> חילוק נוסף מתבאר מתוך דברי מהרי"ט אלגזי [ועמדו בזה בהערה שם צ"ד]: דדוקא בנוכרי שמופקע לגמרי ממצות אמרינן האי סברא ד'קאתינא', משא"כ בסוגיין שהכהן שייך במצות פדיון הבן של בנו החלל אלא שעדיין לא הגיע זמן החיובא. [בדומה לזה הביאו בהערה שם (פ"ט) בשם שו"ת שאלת דוד. וכ"כ בהערות להגריש"א].</w:t>
      </w:r>
    </w:p>
    <w:p w14:paraId="60BDAE7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ד.</w:t>
      </w:r>
      <w:r w:rsidRPr="002E6030">
        <w:rPr>
          <w:rFonts w:hint="cs"/>
          <w:spacing w:val="20"/>
          <w:position w:val="6"/>
          <w:rtl/>
        </w:rPr>
        <w:t xml:space="preserve"> וראה עוד בדרך אמונה (בכורים יא. יב., בבאור ההלכה ד"ה כהן), שמחלק דסברת 'קאתינא' דהכא לא שייכא כלל לסברת 'קאתינא' דהתם.</w:t>
      </w:r>
    </w:p>
    <w:p w14:paraId="67DAB8E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ה.</w:t>
      </w:r>
      <w:r w:rsidRPr="002E6030">
        <w:rPr>
          <w:rFonts w:hint="cs"/>
          <w:spacing w:val="20"/>
          <w:position w:val="6"/>
          <w:rtl/>
        </w:rPr>
        <w:t xml:space="preserve"> מיהו ראשית בכורים הקשה איפכא: איך נקט רבה בר רב הונא סברת 'קאתינא', הרי לא שייך הכא כלל ענין ירושה, שהרי לא הגיע עדיין זמן חיוב הפדיון ולא נתחייב האב כלל, וכשיגיע יום השלושים יחול אז החיוב על הבן - עי' מש"כ לבאר בזה.</w:t>
      </w:r>
    </w:p>
    <w:p w14:paraId="4CF5A16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אמנם עצם הנחתו דתוך שלושים ליכא חיובא כלל לכאורה תלויה בפלוגתת רש"י ותוס' לקמן מט., האם תוך שלושים יום אינו בר פדייה לפי שהוא בחשש נפל, ולפי"ז כשעברו שלושים יום איגלאי למפרע שהיה בר פדיון, או שהוא גזירת הכתוב שאינו בר פדיון בתוך שלושים. וראה בדברינו במתני' לקמן מט. (ד"ה מת הבן, אות א') שמהרי"ט אלגזי כתב כן לבאר מחלוקתם, דתליא בפלוגתת רב ושמואל שם לענין פדה בתוך שלושים ונתאכלו המעות האם מהני הפדיון לאחר שלושים.</w:t>
      </w:r>
    </w:p>
    <w:p w14:paraId="063D106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ויש לעיין דלכאורה מחלוקת רב חסדא ורבה בר"ה הכא כשמת האב תוך ל' אם יכול הבן לומר 'קאתינא', תלויה במחלוקת רב ושמואל שם אם איגלאי מילתא למפרע שהיה בר פדיון, וממילא נמצא שהיה האב מחוייב ויכול לומר קאתינא מכוחו. אך יש לומר גם דלכו"ע אמרינן דאיגלאי למפרע, אלא דפליגי בעצם סברת 'קאתינא' אי מהני אף למילי דאורייתא כפדיון הבן. [עפ"י סברת מהריט"א שהוזכרה לעיל]. </w:t>
      </w:r>
    </w:p>
    <w:p w14:paraId="6FAB3D8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בכור לנחלה הוא דלא הוי הא כפשוט שקיל ואמאי ליזיל גבי האי ולידחייה וכו' - עי' בשטמ"ק השלם קושית הר"ר אלחנן דנוקי מתני' לענין יבום. וראה מהרי"ט אלגזי (אות ס"ח סק"א) בביאור קושיתו.</w:t>
      </w:r>
    </w:p>
    <w:p w14:paraId="17640C0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lastRenderedPageBreak/>
        <w:t>וראה עוד קושית הגהות מצפ"א.</w:t>
      </w:r>
    </w:p>
    <w:p w14:paraId="742F4EE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אמר רבי ירמיה לא נצרכא אלא לבא אחריו - צ"ע דלכאורה תירוץ זה שייך רק גבי מי שלא שהתה ג' חודשים, ולא גבי רישא ילדה היא וכהנת היא ולויה וכו', דהתם פשיטא שהבא אחריו אינו בכור לנחלה ואין צריך לאשמועינן - עי' מש"כ צ"ק, ח"נ, שי למורא, ומהרי"ט אלגזי (אות ס"ח ריש סק"א). [עי"ש שמבאר לפירושו אמאי קבעו הקושיא על הפיסקא "וכן מי שלא שהתה". וע"ע שם סוף סק"א].  </w:t>
      </w:r>
    </w:p>
    <w:p w14:paraId="55F3ABC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ולכתבו הרשאה להדדי - בענין 'הרשאה' - יעוי' בדברינו לקמן ריש מט. ד"ה אמר שמואל.</w:t>
      </w:r>
    </w:p>
    <w:p w14:paraId="00117E1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והקשה בנתיבות המשפט (רעח. ט.) איך היורשים יכולים לדחותם בלא הרשאה, והרי חלק בכורה זה ודאי אינו של היורשין, ואין הספק אלא בין שני אלו, והוה לן למימר יחלוקו או יהא מונח. והוכיח מכח זה שהתורה הטילה חיוב על היורשים לתת לבכור את חלק בכורתו, ולכך במקום ספק יכולים לדחותו ולומר איני יודע אם נתחייבתי - עי' בדבריו.</w:t>
      </w:r>
    </w:p>
    <w:p w14:paraId="3A1FADF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דא"ר ינאי הוכרו ולבסוף נתערבו כותבין הרשאה זה לזה לא הוכרו ובסוף נתערבו אין כותבין הרשאה זה לזה:</w:t>
      </w:r>
    </w:p>
    <w:p w14:paraId="6C61ECF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האם דין זה הוא מקרא או מסברא, ונפק"מ האם נאמר רק לענין חלק בכורה או גם לחלק פשוט:</w:t>
      </w:r>
    </w:p>
    <w:p w14:paraId="03CCC07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מפירוש רש"י משמע דלא רק לענין חלק בכורה קאמר ר' ינאי, אלא אף לענין חלק פשוט אם נתערבו שני ילדים של שני אנשים ולא הוכרו מתחילה אין יכולין לכתוב הרשאה, והטעם הוא לפי שמעולם לא היתה להם זכיה בנכסי אביהם - כן דקדקו מדברי רש"י מהרי"ט אלגזי (אות ס"ח סק"ב), והרש"ש (מו. ד"ה היא וכהנת). וגליון מהרש"א ציין גם לדברי רש"י במתני' שבועות לג: (ד"ה פטורין) שכתב לגבי בושת ופגם דממון דלא מטא לידיה מעולם לא מצי למכתב הרשאה עליה. ובשער המשפט (רעז. ב.) גם דקדק דאזיל רש"י לשיטתו בשבועות. וראה הערה רכ"ו על מהריט"א.</w:t>
      </w:r>
    </w:p>
    <w:p w14:paraId="610024B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והנה לפי"ז יסוד הדין הוא מסברא, לא שנא חלק בכורה או פשיטות. והקשה מהרי"ט אלגזי הלא בב"ב קכז. מבואר דילפינן מקרא דכתיב "והיה הבן הבכור לשניאה", וקרא מיותר הוא ואיצטריך למעט ספק בכור. וכן מפורש ברשב"ם שם (ד"ה כותבין הרשאה) דאם לא הוכרו מעולם נתמעט מגזירת הכתוב, ורק חלק בכורה נתמעט.  </w:t>
      </w:r>
    </w:p>
    <w:p w14:paraId="5D8E578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וכתב מהריט"א לחדש דלשיטת רש"י קרא אתי למימר דגבי חלק בכורה נתמעט שאפילו הוכרו מתחילה ואח"כ נתערבו אין כותבין הרשאה, ומה שסיים רש"י בסוגיין "ומתני' מיירי בדלא הוכרו מעולם וכו' ולא זכה אחד מהם בחזקת בכורה", הוא לפי סוגיית שמעתין דילפינן מסברא גרידא, אך לפי הסוגיא דב"ב באמת חלק בכורה אין כותבין הרשאה אפילו הוכרו ולסוף נתערבו - עי' בדבריו.</w:t>
      </w:r>
    </w:p>
    <w:p w14:paraId="38BFB87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ברם שאר מפרשים והפוסקים נקטו שרק על חלק בכורה נאמר דינו דר' ינאי, ואילו לחלק פשיטות מהני הרשאה אף כשלא הוכרו מעולם - כ"כ הב"י (רעז. יא.) בשם רבינו ירוחם, וכן נקטו הב"ח והפרישה (סקי"ג), והט"ז (סקי"א), וכ"כ השטמ"ק ב"ב שם בשֵם הרא"ם, ובהעמק שאלה (קיח. ה.) כתב שכן גם דעת תוס' ב"ב קכו: (ד"ה לא), והיינו כפשטות הסוגיא דב"ב דילפה מקרא הנ"ל שנאמר גבי בכור.   </w:t>
      </w:r>
    </w:p>
    <w:p w14:paraId="2E14ADC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אלא שתמה מהרי"ט אלגזי (אות ס"ח סק"א) שהב"ח והפרישה הנ"ל כתבו במקור הדין משום דכתיב 'יכיר' דבעינן שהוכרו מתחילה, ולפיכך דוקא לגבי חלק בכורה איתמר ולא בחלק פשיטות [וכ"כ גם בפי' רגמ"ה ב"ב קכז.], ותמוה דבגמ' וכן בספרי פר' כי תצא (כא. טו.) ילפינן בהדיא מקרא "והיה הבן הבכור לשניאה" - עי' בדבריו.  </w:t>
      </w:r>
    </w:p>
    <w:p w14:paraId="6A5CAC5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מתני'</w:t>
      </w:r>
    </w:p>
    <w:p w14:paraId="004CBD7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המפלת שפיר מלא מים - מהו שפיר - יעוי' בדברינו על מתני' לעיל יט: ד"ה ובאשה.</w:t>
      </w:r>
    </w:p>
    <w:p w14:paraId="1B0DE7C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המפלת כמין דגים וחגבים שקצים ורמשים - לאפוקי המפלת כמין בהמה חיה ועוף [לעיל מו.] דלדעת ר' מאיר פוטר מבכורה, וכדפירש"י כאן טעם החילוק.</w:t>
      </w:r>
    </w:p>
    <w:p w14:paraId="7F81C42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הבא אחריהם בכור לנחלה ולכהן:</w:t>
      </w:r>
    </w:p>
    <w:p w14:paraId="304F65B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חילוק בזמן הזה בין טומאת לידה לפדיון הבן:</w:t>
      </w:r>
    </w:p>
    <w:p w14:paraId="70FCD01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מבואר במשנתינו דכל הנך לא חשיב לידה. ובהגהות כנסת הגדולה (יו"ד שה. כב.) כתב למסקנת דבריו דאף שלענין טומאה מחמרינן בזמן הזה בכולן לדונו כלידה, הני מילי לענין חומרת איסור כרת, אך לענין פדיון הבן דממונא הוא אין לחוש ויכול לפדות הבא אחריו בברכה - עי' בדבריו. ומקור דבריו מתשובת מהרי"ק שורש קמ"ב [הביאוהו גם הב"י (בבדק הבית סי' ש"ה), ודרכי משה שם (סקי"ג).</w:t>
      </w:r>
    </w:p>
    <w:p w14:paraId="2DC8540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ויסוד סברתו: דמלבד שיש מעיקר הדין לסמוך על בדיקתינו, גם יש להעמיד האשה על חזקתה שלא נפטר רחמה. ובשו"ת חכם צבי (סי' ק"ד) הקשה דאדרבה יש לומר רוב נשים ולד מעליא ילדו וכבר </w:t>
      </w:r>
      <w:r w:rsidRPr="002E6030">
        <w:rPr>
          <w:rFonts w:hint="cs"/>
          <w:spacing w:val="20"/>
          <w:position w:val="6"/>
          <w:rtl/>
        </w:rPr>
        <w:lastRenderedPageBreak/>
        <w:t xml:space="preserve">נתרקמו אבריו. וראה עוד מה שהקשה מהרי"ט אלגזי (סוף אות ס'). וראה הרחבה בזה בספר פדיון הבן כהלכתו (פ"ב סקי"ב הערה 27).  </w:t>
      </w:r>
    </w:p>
    <w:p w14:paraId="794B8D3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יוצא דופן והבא אחריו שניהן אינן בכור לא לנחלה ולא לכהן:</w:t>
      </w:r>
    </w:p>
    <w:p w14:paraId="6274810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 הרחיבו הרופאים הרחם, הוציאוהו במלקחיים, הוציאוהו במכשיר שאיבה:</w:t>
      </w:r>
    </w:p>
    <w:p w14:paraId="2A8760B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א.</w:t>
      </w:r>
      <w:r w:rsidRPr="002E6030">
        <w:rPr>
          <w:rFonts w:hint="cs"/>
          <w:spacing w:val="20"/>
          <w:position w:val="6"/>
          <w:rtl/>
        </w:rPr>
        <w:t xml:space="preserve"> כתב בדרך אמונה (פי"א מבכורים ס"ק ק"ה) דאם יצא דרך רחם אלא שהרופאים הרחיבו קצת הרחם וחתכו למעלה ולמטה, נחשב יוצא דרך רחם, וכן אם יצא דרך רחם שיעור שנחשב ילוד, ואח"כ הוצרכו להוציאו דרך דופן חייב בפדיון. </w:t>
      </w:r>
    </w:p>
    <w:p w14:paraId="2696C8B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ב.</w:t>
      </w:r>
      <w:r w:rsidRPr="002E6030">
        <w:rPr>
          <w:rFonts w:hint="cs"/>
          <w:spacing w:val="20"/>
          <w:position w:val="6"/>
          <w:rtl/>
        </w:rPr>
        <w:t xml:space="preserve"> לענין אם הוציאו הולד במלקחיים החוצצין בין הולד לרחם - עי' בהרחבה בשו"ת אבני נזר (יו"ד סי' שצא-שצד) שנקט דפטור מפדיון הבן. ובאגרות משה (יו"ד ח"ג סי' קכ"ה) חולק עליו ופשוט לו דחייב בפדיון הבן, ואינו דומה לבכור בהמה המתקדש ע"י הרחם ושייך ביה חציצה, משא"כ בכור אדם שאין בו קדושת גוף אלא כל דינו ליתן ה' סלעים לכהן. והוסיף "ולא נמצא בדברי רבותינו המפרשים והפוסקים וכו' שום רמז שה"ה לבכור אדם שלא נפדה, וגם לא בספרי תשובות הראשונים והאחרונים הידועים לא ראינו". </w:t>
      </w:r>
    </w:p>
    <w:p w14:paraId="019DF13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ובדרך אמונה הנ"ל הביאו מחלוקת האחרונים בזה, וכתב דיש להחמיר ולפדותו בלא ברכה. ושם בבאור ההלכה (ד"ה יוצא דופן) תמה על האחרונים דסברי שבבכור אדם אין קדושה ולא שייכא ביה חציצה. </w:t>
      </w:r>
    </w:p>
    <w:p w14:paraId="233B865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ג.</w:t>
      </w:r>
      <w:r w:rsidRPr="002E6030">
        <w:rPr>
          <w:rFonts w:hint="cs"/>
          <w:spacing w:val="20"/>
          <w:position w:val="6"/>
          <w:rtl/>
        </w:rPr>
        <w:t xml:space="preserve"> עוד כתב בדרך אמונה דהוציאוהו במכשיר שאיבה ע"י ואקו"ם, לכו"ע נחשב פטר רחם דהא אין חציצה, ודלא כצפנת פענח שמצריך דהולד יצא בכוחות עצמו ולא שיוציאוהו אחרים. וראה בספר פדיון הבן כהלכתו (פ"ב הכ"ב, ובהערות שם). </w:t>
      </w:r>
    </w:p>
    <w:p w14:paraId="3D9CF29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 הרמב"ם בפיהמ"ש וכן הרע"ב בשמו, העמידו המשנה כגון שהיו תאומים, ולאחר שהוציאו האחד דרך דופן יצא השני דרך רחם, אבל אי אפשר שתלד האשה דרך דופן ותתרפא ותחזור ותלד דרך רחם.</w:t>
      </w:r>
    </w:p>
    <w:p w14:paraId="4913B1C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ועי' תוס' רעק"א שתמה על דבריו. וע"ע יש סדר למשנה, ודרך אמונה (פי"א מבכורים, בציון ההלכה רכ"ח).</w:t>
      </w:r>
    </w:p>
    <w:p w14:paraId="13973D4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ג] עוד בענין דין משנתינו - עי' בדברינו לעיל מו: (ד"ה פדחת פוטרת) בשם מרן הגרי"ז.</w:t>
      </w:r>
    </w:p>
    <w:p w14:paraId="2C17033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גמ'</w:t>
      </w:r>
    </w:p>
    <w:p w14:paraId="09E446A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ראשון לנחלה לא וילדו לו בעינן לחמש סלעים נמי לא פטר רחם בעינן - עי' חי' הגרי"ז דמבואר בגמ' דשני עניינים נפרדים הן מיעוט יוצא דופן מנחלה ומבכורה, דמנחלה ממועט משום דהוא חיסרון בלידה, ולבכורה הוא חיסרון בפטר רחם. וכן הרמב"ם דקדק דלגבי בכורה (בכורים יא. טז.) כתב דפטור "לפי שלא יצא מן הרחם", ולענין נחלה (נחלות ב. יא.) כתב "לפי שלא נולד".</w:t>
      </w:r>
    </w:p>
    <w:p w14:paraId="15783CE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וילדו לו בעינן:</w:t>
      </w:r>
    </w:p>
    <w:p w14:paraId="40C6476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בכור ללידה ובכור להריון:</w:t>
      </w:r>
    </w:p>
    <w:p w14:paraId="11AD5B0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בחכמת שלמה (חו"מ סי' רע"ח) הביא שנשאל הגר"ח מואלוזין מי שיש לו שתי נשים והאחת נתעברה תחילה והשניה ילדה תחילה איזהו הבכור, ופשט מקרא שהבכור להריון. [עי' בקול אליהו פרשת כי תצא]. וכתב החכמת שלמה דמסוגיין מוכח איפכא דהדבר פשוט שבלידה תליא הבכורה - עי' בדבריו. </w:t>
      </w:r>
    </w:p>
    <w:p w14:paraId="428A395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וראה בכלי חמדה (ריש פר' כי תצא), ובשו"ת אמרי יושר (ח"ב סי' קיד. ב.).</w:t>
      </w:r>
    </w:p>
    <w:p w14:paraId="4BC6ACF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שני לנחלה לא וכו' לחמש סלעים נמי לא קסבר בכור לדבר אחד לא הוי בכור:</w:t>
      </w:r>
    </w:p>
    <w:p w14:paraId="1FE6BBA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מה הדין כשהראשון שיצא דרך דופן היה נפל?</w:t>
      </w:r>
    </w:p>
    <w:p w14:paraId="71B9BE6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הט"ז (שה. כ.) כתב "כיון שזה הנולד אחריו לא הוה בכור לנחלה דהא לאו ראשית אונו הוא, לא הוי נמי בכור לכהן, דבכור לדבר אחד דהיינו לרחם ולא לולדות לא הוה בכור". וצ"ב מה שהוסיף טעם כיון שאינו בכור לנחלה דלא הוי ראשית אונו.</w:t>
      </w:r>
    </w:p>
    <w:p w14:paraId="7DCB1D6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ובהגהות רעק"א שם נקט דברי הט"ז כפשטן, ומכח זה דקדק שאם הולד הראשון שיצא דרך דופן היה נפל, השני הוי בכור לכהן שהרי הוא גם בכור לנחלה כיון שהראשון הוא נפל. וציין לסדרי טהרה בחידושיו לנדה (חידוד הלכות) דף כ"ו ד"ה המהרש"א הקשה.</w:t>
      </w:r>
    </w:p>
    <w:p w14:paraId="7433250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ובדרך אמונה (בכורים יא. ד., באור ההלכה ד"ה הגויה והשפחה), הוסיף דלפי"ז הוא הדין ילדה דרך דופן קודם שנתגיירה ודרך רחם אחר שנתגיירה, לכאורה חייב בפדיון הבן כיון שאין הראשון בכור לנחלה, דאצל הגוים אין דין בכור ליטול פי שנים. </w:t>
      </w:r>
    </w:p>
    <w:p w14:paraId="69202AB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ר"ש לטעמיה דאמר תלד לרבות יוצא דופן - לשון הרע"ב "ר"ש סבר וילדו אף יוצא דופן משמע". ותמה התוי"ט דהלא ר' שמעון מ'תלד' יתירא דריש, ועוד דאדרבה לשון 'לידה' משמעו כדרך לידה של כל </w:t>
      </w:r>
      <w:r w:rsidRPr="002E6030">
        <w:rPr>
          <w:rFonts w:hint="cs"/>
          <w:spacing w:val="20"/>
          <w:position w:val="6"/>
          <w:rtl/>
        </w:rPr>
        <w:lastRenderedPageBreak/>
        <w:t>העולם. והקשו עליו תוס' רעק"א והרש"ש דהרי כתבו תוס' (ד"ה ראשון) והוכיחו מהגמ' דנדה דלשון 'לידה' לא משמע דרך לידה דוקא - עי' בדבריהם.</w:t>
      </w:r>
    </w:p>
    <w:p w14:paraId="1213E96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והשני לחמש סלעים קסבר בכור לדבר אחד הוי בכור - הנה לעיל יט. גבי בכור בהמה נחלקו ר' טרפון ור' עקיבא האם בכור לדבר אחד ודאי אינו בכור, או דהוי ספיקא. והנה ר' שמעון דהכא פשיטא ליה דבכור לדבר אחד הוי בכור, ונסתפק מהרי"ט אלגזי שם (אות כ"ד סק"ד, ד"ה והנה) מדלא פליג שם ודאי מודה דגבי בהמה פשוט דאינו בכור, או דפליג גם שם ונטר עד לבסוף ופליג בתרוייהו - עי' בדבריו. וראה עוד יד דוד. [לכאורה מדברי תוס' כאן (ד"ה בכור) שהשוו הסוגיות, וביארו שסברת ר' שמעון חלוקה מר' טרפון דהתם, ש"מ דר' שמעון פליג גם שם גבי בהמה].</w:t>
      </w:r>
    </w:p>
    <w:p w14:paraId="20EEDBD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רש"י</w:t>
      </w:r>
    </w:p>
    <w:p w14:paraId="0675318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שהרי זכה - דאי נמי יהיב האב הוה מפריש ליה וכו' - עי' בדברינו בגמ' ד"ה איתמר.</w:t>
      </w:r>
    </w:p>
    <w:p w14:paraId="58FAFBF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אמאי - לימא ליה אתינא מכח גברא דלא ציית דינא - הרש"ש תמה על רש"י, דהלא אפילו נתגייר האב ליכא חיובא כלל לאב לפדותו. ואכן כן פירש רגמ"ה דאתינא מכח עכו"ם דלא איחייב. וביותר תימה דרש"י עצמו במתני' לעיל מז. פירש דנתגיירה ובעלה עמה, וא"כ הוי ציית דינא. וכן העיר הרש"ש שם דלכאורה רש"י סותר עצמו. ועי' בספר בכור דל.</w:t>
      </w:r>
    </w:p>
    <w:p w14:paraId="2FA1E5D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דלית ליה חייס - ואין זה בא מכחו דכקטן שנולד דמי - צ"ע דרש"י גופיה פירש במתני' לעיל מו. משום "זרמת סוסים זרמתם", ודלא כתוס' שם (ד"ה נתגיירה) שפירשו מטעם כקטן שנולד דמי.</w:t>
      </w:r>
    </w:p>
    <w:p w14:paraId="70FC17A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והכי קאמר - והבא אחריו (מבני) השני אינו בכור - כך גרס מהרש"א, והוסיף דהוא הדין דיש לפרש מבני הראשון ומאשה אחרת. וכן לגירסת הב"ח (ג') בדיבור הקודם "דבני הראשון אומרים לו" על כרחך מיירי רש"י שהראשון נשא אחרת. וראה עוד רש"ש, ושי למורא.</w:t>
      </w:r>
    </w:p>
    <w:p w14:paraId="1224C06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ד"ה וכי תימא - והכי קאמר אם לא כתבו הרשאות אין כאן בכור לנחלה - הב"ח הגיה 'הרשאה', אך יש לקיים הגירסא 'הרשאות' כפי דברי רש"י ריש מט. דתרוייהו כתבי להדדי. וכן כתב רגמ"ה כאן. </w:t>
      </w:r>
    </w:p>
    <w:p w14:paraId="26F7168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כותבין הרשאה - לא הוכרו מעולם אין כותבין דלא היתה להם זכיה מעולם בנכסי אביו ומתני' נמי בדלא הוכרו מעולם - עי' בדברינו בגמ' ד"ה דא"ר ינאי.</w:t>
      </w:r>
    </w:p>
    <w:p w14:paraId="7028E9D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ליום ארבעים - דמיא בעלמא הוא עד דמטי למחר דמ' יום הוי יצירת הוולד - עי' רש"י לעיל כא: ד"ה ארבעים יום, ובדברינו שם.</w:t>
      </w:r>
    </w:p>
    <w:p w14:paraId="6CA026B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וילדו לו בעינן - דרך לידה - עי' תוס' דפליגי, ועי' בדברינו שם בישוב רש"י.</w:t>
      </w:r>
    </w:p>
    <w:p w14:paraId="56FAF2B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בכור לדבר אחד - כגון זה שהוא בכור לרחמים ואינו בכור לוולדות דהא הו"ל ולד זכר קודם לו - השטמ"ק (ט"ו) מחק תיבת 'זכר', וכן ברע"ב ליתא. אבל הרש"ש הגיה 'לוולדות ולזכרים', ובדברי רש"י בסוף העמוד מחק תיבת 'ולזכרים'.</w:t>
      </w:r>
    </w:p>
    <w:p w14:paraId="743DDFB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תוס'</w:t>
      </w:r>
    </w:p>
    <w:p w14:paraId="04BB969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ד"ה הבן חייב - וכן מתני' דתנן נתגיירה מעוברת נשתחררה מעוברת (כשר) - מהרש"א מקיים הגירסא 'כשר', ועי' צ"ק שתמה עליו, ומחק תיבה זו והגיה דצ"ל 'וכו'. ובשטמ"ק (ט"ז) הגיה דצ"ל 'בכור לכהן'. </w:t>
      </w:r>
    </w:p>
    <w:p w14:paraId="2B8DF50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ותימה דבפ"ק דקידושין וכו' וה"נ האי בן שאין אחרים מצווין לפדותו לא יהא חייב לפדות עצמו - הרש"ש הקשה דלכאורה אינו דומה לאשה שאין אחרים מצווין כלל לפדותה, משא"כ כאן דיש לאב חיוב אלא שרשאי לזכות לעצמו. וכתב דאולי עיקר תמיהת תוס' היא ממתני' דנתגיירה מעוברת, ואכן כן מפורש בשטמ"ק השלם בשם הרא"ש.</w:t>
      </w:r>
    </w:p>
    <w:p w14:paraId="7FFEE2C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ברם יעוי' במהרי"ט אלגזי (אות ס"ז סק"ג) שדקדק דאיכא פלוגתת ראשונים האם הכהן חייב להפריש ה' סלעים, ודקדק שאכן שיטת תוס' דאין עליו כלל חיוב הפרשה דאפוכי מטרתא למה לי, ולפיכך שפיר מקשים תוס' דדמי לאשה שאין כלל חיוב לפדותה. והרא"ש שדחה הקושיא מסוגיין והקשה ממתני' דנתגיירה מעוברת, אזיל לשיטתו דס"ל שחייב האב הכהן להפריש ה' סלעים ונוטלן לעצמו.</w:t>
      </w:r>
    </w:p>
    <w:p w14:paraId="704E5A6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וראה בדברינו בגמ' (ד"ה איתמר) בביאור מחלוקת ראשונים זו.</w:t>
      </w:r>
    </w:p>
    <w:p w14:paraId="08EE521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וי"ל דלא דמי האי בן לאשה וכו' אבל הכא אם היה לו אב ישראל היה חייב לפדותו - עי' ראשית בכורים בביאור חילוק תוס'. וראה עוד מהרי"ט אלגזי (אות ע"ז סק"א) שתירץ באופן אחר.</w:t>
      </w:r>
    </w:p>
    <w:p w14:paraId="39CF48B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ראשון לנחלה - מתוך פירוש הקונטרס משמע דמלשון לידה גמר וקשה דבנדה וכו' - כפירוש רש"י כן נקט רגמ"ה כאן. וכפירוש תוס' כן נקט גם תוס' הרא"ש הנדפס על הגליון בנדה דף מ.</w:t>
      </w:r>
    </w:p>
    <w:p w14:paraId="6026707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ועל קושית תוס' - תירץ מהרי"ט אלגזי לעיל סוף פ"ב (אות כ"ד סק"ד, ד"ה איברא בכל זה) דלעולם ילפי רבנן מ'וילדו', אלא דאיצטריך התם למילף מ"אשה כי תזריע" דאי לא כן הוה דרשינן קרא יתירא </w:t>
      </w:r>
      <w:r w:rsidRPr="002E6030">
        <w:rPr>
          <w:rFonts w:hint="cs"/>
          <w:spacing w:val="20"/>
          <w:position w:val="6"/>
          <w:rtl/>
        </w:rPr>
        <w:lastRenderedPageBreak/>
        <w:t>"אשר תלד" לרבות יוצא דופן כדדריש ר' שמעון שם, משא"כ בסוגיין גבי בכור דליכא קרא למעוטי, שפיר נקטו דילפי רבנן מ'וילדו' דרך לידה. וראה עוד במהריט"א שדברי הספרי (פרשת ראה) מסייעים לפירוש רש"י ודלא כתוס'.</w:t>
      </w:r>
    </w:p>
    <w:p w14:paraId="3DB4B3E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ועוד בישוב קושית תוס' - יעוי' ראשית בכורים, שי למורא, מרומי שדה, יד דוד, ושפ"א.</w:t>
      </w:r>
    </w:p>
    <w:p w14:paraId="5867AE9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ובכור אדם דכהונה כתיב ביה פטר רחם לא מצי ר"ש למילף מבכור לנחלה וכו' - פי' אחר שדחו תוס' דאי אפשר למילף מבכור בהמה, מקשים דילמד מבכור אדם גופיה, ומשני דהנידון הוא למילף גזירה שוה דלשון 'לידה', ובבכור אדם לא כתיב 'לידה'.</w:t>
      </w:r>
    </w:p>
    <w:p w14:paraId="1CA1BDB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וילדו לו - תימה כיון דדרשינן קרא בבכור א"כ בפרק יש נוחלין וכו' - ע"ע בתוס' ב"ב קמב: ד"ה בכור.</w:t>
      </w:r>
    </w:p>
    <w:p w14:paraId="03F897D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דריש מוהיה הבכור עד שיהא בן משעת הוויה - הגהת שטמ"ק (כ"א) נראה דשייכת כאן. אמנם לשון הגמ' ב"ב "עד שיהא בן משעת הוויה" כמובא בתוס'.</w:t>
      </w:r>
    </w:p>
    <w:p w14:paraId="72E5AB9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וכן בפ' מי שמת וכו' והא דאינו נוטל פי שנים דריש מדכתיב יכיר ואמאי כולהו מילתא תיפוק ליה מוילדו לו - בחי' מרן רי"ז הלוי (הל' נחלות ב. ב.), וכן בחי' הגרי"ז (לעיל מו:) כתב לישב קושיא זו מבכור שנולד לאחר מיתת אביו, דאי מקרא ד'וילדו' גרידא, הו"א דסגי בשם לידה בעלמא דהיינו יציאת פדחתו, קמ"ל דכדי ליטול פי שנים צריך שיהא 'יכיר' בחיי אביו, והיינו יציאת הפנים לדעת ר"ל לעיל מו:, ואף לר' יוחנן מ"מ קמ"ל דיסוד הדין שם תלוי בהכרה ולא בשם לידה גרידא.</w:t>
      </w:r>
    </w:p>
    <w:p w14:paraId="6FF5425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ד"ה בכור לדבר אחד - וא"ת מהאי טעמא גופיה [יהא] יוצא דופן בכור לחמש סלעים וכו' - האור שמח (בכורים יא. טז.) תירץ דאי נימא התם דבכור לדבר אחד הוי בכור, נמצא דהיוצא דופן הוי בכור לולדות, והבא אחריו הוי נמי בכור לרחמים, ולא מצינו שני בכורים דבכור אחד אמר רחמנא ולא שנים, ורק גבי בהמה מצינו דסבר ר"י הגלילי (מתני' לעיל יז.) דאפשר לצמצם ושניהם בכורים, אך לגבי פדיון הבן לא מצינו בשום מקום דסבר הכי. [מיהו יעוי' בדברינו במתני' בסמוך ריש מח.]. </w:t>
      </w:r>
    </w:p>
    <w:p w14:paraId="2EFF906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וראה עוד באור שמח הל' בכורות (פ"ב ה"ד) מש"כ בישוב קושית תוס'.</w:t>
      </w:r>
    </w:p>
    <w:p w14:paraId="1D527B5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דף מח.</w:t>
      </w:r>
    </w:p>
    <w:p w14:paraId="0052382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מתני'</w:t>
      </w:r>
    </w:p>
    <w:p w14:paraId="6D412CE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מי שלא בכרה אשתו וילדה שני זכרים נותן ה' סלעים לכהן:</w:t>
      </w:r>
    </w:p>
    <w:p w14:paraId="7865442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האם תליא בפלוגתא אם אפשר לצמצם?</w:t>
      </w:r>
    </w:p>
    <w:p w14:paraId="5FF3B1E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במתני' לעיל יז. נחלקו ר"י הגלילי ורבנן כשיצאו שניהם כאחת אם אפשר לצמצם ותרוייהו קדושים. ובסוגיא לעיל ט. נחלקו אביי ור' ירמיה האם רק לגבי בהמה טהורה אמר ר"י הגלילי דשתיהן קדושות משום דכתיב 'הזכרים', או דלא שנא ובין בטהורה ובין בטמאה פליגי, ולמסקנא איתותב אביי ונמצא דבכל גווני נחלקו, ולפי זה גם משנתינו דהכא גבי בכור אדם תליא בפלוגתת ר"י הגלילי ורבנן. </w:t>
      </w:r>
    </w:p>
    <w:p w14:paraId="22FBE36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ואכן יעוי' ברש"י מנחות לז. (ד"ה עשר סלעים), ומבואר מדבריו דמתני' תליא בפלוגתא אם אפשר לצמצם. ושוב מצאתי שגם מהרי"ט אלגזי (אות ס' סק"ד, ד"ה וצריך להבין) נקט דלשון משנתינו "וילדה שני זכרים" משמע שיצאו כאחת, וכמו שדקדקה הגמ' לעיל ט. מלשון המשנה שם, ומתני' דהכא אזלה כרבנן ולא כר"י הגלילי דסבר אפשר לצמצם ושניהם קדושים. [ומה שלא פירשה זאת הגמ' כאן, צ"ל דסמכה על הסוגיא לעיל ט.].</w:t>
      </w:r>
    </w:p>
    <w:p w14:paraId="344E9D2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ויש לעיין לפי"ז, לר"י הגלילי דאפשר לצמצם האם גם לענין נחלה הוו תרוייהו בכורים וחולקים בחלק הבכורה, או אולי כל אחד יקבל חלק בכורה שלם, או שמא אין שני בכורות לנחלה וממילא אף אחד לא יקבל חלק בכורה.</w:t>
      </w:r>
    </w:p>
    <w:p w14:paraId="46F00C1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ברם האור שמח (בכורים יא. טז.) נקט שלגבי בכור אדם אף לענין פדיון אין מצב של שני בכורים, דבכור אחד אמר רחמנא ולא שנים, ולא מצאנו במשנה או בתוספתא דלגבי בכור אדם אמר ר"י הגלילי שאם יצאו כאחת שניהם בכורים. אמנם לדבריו צ"ע מדברי רש"י במנחות הנ"ל. וראה עוד בהערות הגריש"א.</w:t>
      </w:r>
    </w:p>
    <w:p w14:paraId="020C417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נותן ה' סלעים לכהן:</w:t>
      </w:r>
    </w:p>
    <w:p w14:paraId="2B38692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 טעם לחמשה סלעים:</w:t>
      </w:r>
    </w:p>
    <w:p w14:paraId="2E266E0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בפרדס יוסף החדש (פר' במדבר אות ק"א) הביא בשם חכ"א דכיון שבעון העגל ניטלה עבודה מהבכורים והוטלה על הכהנים, לכן חייבין כל הבכורות ליתן לכהן ה' סלעים שהוא שווי עגל ונסכיו כדאיתא במנחות קז:</w:t>
      </w:r>
    </w:p>
    <w:p w14:paraId="1358259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lastRenderedPageBreak/>
        <w:t>ובשם העמק דבר כתב טעם: לפי שערך בן חודש עד בן חמש שנים הוא ה' סלעים כמפורש בתורה, לכן זהו גם שיעור פדיונו. והנה לפי"ז לא מצינו טעם לה' סלעים לבכור הנפדה יותר מבן ה' שנים. וראה בפרדס יוסף שם (אות צ"ג).</w:t>
      </w:r>
    </w:p>
    <w:p w14:paraId="37A6CEE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 האם אפשר ליתן ה' סלעים לכהנת או אפילו לבעלה, דעות הראשונים:</w:t>
      </w:r>
    </w:p>
    <w:p w14:paraId="155D0F0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הנה בחולין קלא: פליגי עולא ורבא גבי מתנות כהונה אם כהן ואפילו כהנת, או דכל היכא דכתיב 'אהרן ובניו' הוי לכהן דוקא. ומאידך בקידושין ח. איתא דרב כהנא שקל סודרא לפדיון הבן, ופירש"י דרב כהנא לא היה כהן אלא היה לוקח בשביל אשתו שהיתה כהנת, ש"מ דאפילו לבעל כהנת מותר ליקח, וכן נקטו תוס' ב"ב קי. ופסחים מט:, ובתוס' קידושין שם נסתפקו בזה אם רב כהנא היה כהן ונטל בשביל עצמו. אולם הרמב"ם (בכורים א. י.), והחינוך (שצ"ב), והרא"ש במכילתין (סוף הל' פדיון בכור) פסקו שניתן לזכרי כהונה בלבד. והמשל"מ (בכורים שם) ציין שכן דעת הרשב"א (בתשובה תתל"ו).</w:t>
      </w:r>
    </w:p>
    <w:p w14:paraId="2E152F9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והאחרונים עמדו בזה דלכאורה מהסוגיא לעיל מז. יש להוכיח נגד שיטת התוס' - עי' בדברינו לעיל מז. (ד"ה אלא לרב פפא).</w:t>
      </w:r>
    </w:p>
    <w:p w14:paraId="7DD0983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ובשו"ת חתם סופר (יו"ד סי' ש"א) כתב שאם לא נמצא לו כהן ביום השלושים יתן לכהנת בלא ברכה, וכשימצא כהן יחזור ויפדה בברכה כראוי. [הובא בפתחי תשובה סי' ש"ה סק"ה]. וראה עוד הגהות רעק"א על שו"ע יו"ד סא. ח. [הובא גם ברמב"ם פרנקל שם]. ועי' מנחת חינוך (שצב. יא.) שדן לענין כהן טומטום ואנדרוגינוס. וראה עוד בדרך אמונה (בכורים פ"א הלי"א בבאור ההלכה ד"ה וכן פדה"ב, ושם פ"ט ה"כ ד"ה ולא עוד).</w:t>
      </w:r>
    </w:p>
    <w:p w14:paraId="466C4B5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מת אחד מהן בתוך שלושים יום האב פטור - בטעם שעד שלושים יום אינו חייב בפדיון נחלקו רש"י ותוס' - עי' בדברינו במתני' לקמן מט. (ד"ה מת הבן, אות א').</w:t>
      </w:r>
    </w:p>
    <w:p w14:paraId="439284C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מת האב והבנים קיימים ר"מ אומר אם נתנו עד שלא חלקו נתנו  - כלומר כדין נתנו, וחייבין לתת, דכל שלא חלקו החוב הוא על הנכסים - תוי"ט, תפא"י (יכין אות ל"ט), וכן הוא ברש"י בגמ' (סוף ד"ה כי לא חלקו). ובמעדני יו"ט (אות ד') הניח בצ"ע לשון המשנה שנקטה דיעבד. ועי' שטמ"ק השלם בשם תו"ח. וע"ע הערות להגריש"א.</w:t>
      </w:r>
    </w:p>
    <w:p w14:paraId="66FD512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אם נתנו עד שלא חלקו נתנו ואם לאו פטורין - בקצות החושן (קח. א.) הקשה אמאי סבר ר' מאיר דאם חלקו פטורין, הרי כיון דסבר דכל זמן שלא חלקו חייבין נמצא דהיה מתחילה שעבוד נכסים לכהן, והשתא שחלקו הוה כמזיק שעבודו של חבירו דחייב. ותירץ דגבי מתנות כהונה קי"ל דהמזיק או שאכלן פטור משום דהוי ממון שאין לו תובעין. וראה הערות להגריש"א.</w:t>
      </w:r>
    </w:p>
    <w:p w14:paraId="1F20786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זכר ונקבה אין כאן לכהן כלום - במשנתינו וכן במשניות לקמן מבואר דספק אם חייב בפדיון הבן אמרינן המוציא מחבירו עליו הראיה, נמצא א"כ דחשיב ספק ממונא דאזלינן לקולא. וצ"ע דלקמן מט: מפורש בגמ' דחשיב ספק איסורא - עי' בדברינו שם ד"ה ואע"ג דקיימא לן (אות ב').</w:t>
      </w:r>
    </w:p>
    <w:p w14:paraId="3BB8CD3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גמ'</w:t>
      </w:r>
    </w:p>
    <w:p w14:paraId="3BA53B6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דמית אב אימת וכו' אלא דמית בתוך ל' יום מ"ש כי חלקו וכו' - יש לעיין אי מיירי דמת בתוך שלושים אמאי מקשה רק לר' מאיר כשלא חלקו, הוה ליה לאקשויי לר' יהודה בין חלקו ובין לא חלקו. וצ"ל כיון דהתחיל להקשות לר' מאיר ממשיך אליביה.</w:t>
      </w:r>
    </w:p>
    <w:p w14:paraId="4CE4AD6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ברם בדעת הרמב"ם שפסק כר' יהודה ואפילו בתוך שלושים נתחייבו הנכסים, דקדקו המפרשים דס"ל דלישנא קמא בדוקא הקשתה לר' מאיר, דלר' יהודה אכן לא קשיא מידי - עי' בדברינו לקמן ע"ב ד"ה ואיכא דמתני.</w:t>
      </w:r>
    </w:p>
    <w:p w14:paraId="7BDCC06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א"ר ירמיה זאת אומרת שני יוסף בן שמעון שהיו בעיר אחת ולקחו שדה בשותפות בעל חוב גובה אותה מהם - קצות החושן (מט. ט.) דן דלכאורה כיון שאין השטר מוכיח כלל מתוכו איזה יוסף בן שמעון, א"כ אינו שטר ואין בכוחו לשעבד הקרקעות. וביאר דר' ירמיה סבר מ"מ כיון שהשדה הזו של שותפין אלו מוכח מתוך השטר שנשתעבדה, שפיר חל עלה שעבוד השטר, ולזה פריך רבא דשעבוד הנכסים הוא מדין ערבות, וכיון שהלוה לא נתחייב ולא נשתעבד ע"י השטר שאינו מוכיח מתוכו, הוא הדין השדה העריבה לא נשתעבדה. וראה עוד נתיבות המשפט (שם סקכ"א).</w:t>
      </w:r>
    </w:p>
    <w:p w14:paraId="5ECDF88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ויש לעיין איך יגבה הבע"ח משדה השותפות, הרי יגיע מזה הפסד לשותף השני שהרי יחלקו ביניהם ההפסד כמש"כ הש"ך (קעו. מח.) - עי' מש"כ נתיבות המשפט (נח. ד.).</w:t>
      </w:r>
    </w:p>
    <w:p w14:paraId="1EC4F77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 אמר רבא מכדי נכסי דבר איניש אינון ערבין ביה מי איכא מידי דלדידיה לא מצי תבע ולערב מצי תבע:</w:t>
      </w:r>
    </w:p>
    <w:p w14:paraId="05574E1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 צ"ע מה סברת ר' ירמיה וכי לא ידע מקושית רבא?</w:t>
      </w:r>
    </w:p>
    <w:p w14:paraId="015B1CA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lastRenderedPageBreak/>
        <w:t>ביאר מהרי"ט אלגזי (אות ס"ט סק"ג) דנראה שסבר דהא דקי"ל שעבודא דאורייתא אינו מדין ערב כדעת רבא, אלא הוא מגזירת הכתוב "יוציא אליך העבוט החוצה", וכמו שביאר רשב"ם ב"ב קעה: סברת עולא דאמר שעבודא דאורייתא, וממילא ליתא לקושית רבא שאינה אלא אם ננקוט שהוא מתורת ערבות - עי' בדבריו. וראה עוד בתומים (מט. יט.).</w:t>
      </w:r>
    </w:p>
    <w:p w14:paraId="1F67D04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 קונטרס הספיקות (כלל ו' יג-טו) דן על דברי הש"ך שתלה פלוגתת ר' ירמיה ורבא דהכא, בסוגיא דיבמות לז: אי קם דינא או הדר דינא, וס"ל דאזיל ר' ירמיה לשיטתו שם דהדר דינא. ותמה עליו קונטרס הספיקות שאינו ענין לשם, דהכא הוא בא על השדה מדין שעבוד ולא מכח תביעת גוף הממון. ועי' שהקשה דמ"מ למה לרבא סברת "נכסי דבר איניש אינון ערבין ביה" תיפוק ליה מטעם קם דינא. וראה בזה בהרחבה בקהלות יעקב (יבמות סי' ל"ד סק"ד והלאה).</w:t>
      </w:r>
    </w:p>
    <w:p w14:paraId="6CAEB6F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ג] עי' קהלות יעקב (ב"ב סי' ח') שהוכיח מסוגיין דאי אפשר לכוף על הצדקה מצד חיוב ממון ושעבוד נכסים כיון שהוא ממון שאין לו תובעין, דהא הכא אף שיש ודאי מלוה סבר רבא דכיון שא"א לתובעו אין דין גביה מחמת שעבוד נכסים, כל שכן בממון שבאמת אין לו תובעין.</w:t>
      </w:r>
    </w:p>
    <w:p w14:paraId="05AE38C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 מי איכא מידי דלדידיה לא מצי תבע ולערב מצי תבע - השפ"א הקשה דלכאורה הא דאי אפשר לתבוע מן הערב הוא רק כשפטור הלוה מן הדין, אבל כאן שהערב יודע שהלוה משקר, מפורש בפוסקים שחייב הערב דגם על זה נעשה ערב, וא"כ כה"ג אמאי לא יגבה מן השדה העריבה. וכתב דנראה שרבא דוחה רק ה'זאת אומרת' דר' ירמיה לענין סוגיין, דהרי הבנים פטורין מן הדין ולפיכך גם הערב פטור, אך לענין בעל חוב יתכן דינו דר' ירמיה ואפשר שגם רבא לא נחלק עליו. ומתוך כך תמה מדוע השו"ע (חו"מ מט. י.) פסק לענין בעל חוב דאין גובה מן השדה מטעם דנכסיו של אדם ערבים וכו', דאמנם יתכן שהדין אמת שאין גובה מן השדה אבל הטעם לכאורה אינו כן.</w:t>
      </w:r>
    </w:p>
    <w:p w14:paraId="07C3E82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וראה קצות החושן (מט. ט.) שהבאנו לעיל, שכתב דהכא הלוה פטור מדינא כיון שאין השטר מוכיח מתוכו מיהו הלוה, וא"כ ליכא הכא שטר חיוב, וממילא פטור הערב הבא מכוחו אע"ג ששעבודו מוכח ממה נפשך - עי' בדבריו.</w:t>
      </w:r>
    </w:p>
    <w:p w14:paraId="01AE082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אלא אמר רבא לעולם שמת לאחר ל' יום וכו' - עי' משמר הלוי (סי' ל"ה) בענין קושית האחרונים מאוקימתא דרבא הכא על שיטת רב האי גאון המובאת ברא"ש ב"ב ריש פרק מי שמת, לענין גביית מלוה על פה ומזון הבנות מחליפי שעבוד שמכרו היורשים.</w:t>
      </w:r>
    </w:p>
    <w:p w14:paraId="0C7C37F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ודכולי עלמא אית להו דרב אסי - עי' תוס' לקמן נב: (ד"ה אמר) שהקשו סתירה בדר' אסי, ומשמע שגרסי הכא 'רבי אסי'. מיהו תוס' בגיטין מח. כתבו ד'רב אסי' לאו היינו 'רבי אסי', אי נמי הא דידיה הא דרביה.</w:t>
      </w:r>
    </w:p>
    <w:p w14:paraId="147B7FC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דאמר רב אסי האחין שחלקו מחצה יורשין ומחצה לקוחות:</w:t>
      </w:r>
    </w:p>
    <w:p w14:paraId="60E1FAF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 בגדר 'ברירה' דאחין שחלקו:</w:t>
      </w:r>
    </w:p>
    <w:p w14:paraId="5865556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פירש רש"י דמספקא לרב אסי אם יש ברירה ויורשין נינהו וכו'. וז"ל חי' רבינו חיים הלוי (שכנים ב. יא.) "דהרי באמת באחין שחלקו להך מ"ד יש ברירה, הרי אי אפשר לומר דהוברר הדבר דכל אחד היה צריך לירש אותו חלק שנטל, דהרי זה פשיטא דאינו, דהרי זה ברור דכל אחד יש לו כח ירושה על כל מקצת ומקצת, ואיך נימא דכח ירושתו של זה היינו רק על אותו חלק שנטל, וכן כוחו של השני על חלק השני דוקא, אלא ודאי דהכי פירושו דיש ברירה, דזה החלק שנוטל יהיה שלו מדין ירושה, והוי הדין דכל אחד ואחד כל מה שנוטל יהיה עליו דין יורש" - עי' בכל דבריו.</w:t>
      </w:r>
    </w:p>
    <w:p w14:paraId="4289D15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והנה הא דפשיטא להגר"ח דאין לומר שלכל אחד יש כח ירושה רק על מה שירש - יעוי' קהלות יעקב (יומא סי' ט"ז) שלא נקט כך, אלא שפיר י"ל אף בירושה דמתברר שזהו חלקו שהורישתו תורה. וע"ע קהלות יעקב ב"ק (סי' ח').</w:t>
      </w:r>
    </w:p>
    <w:p w14:paraId="3C2FF12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 האם יש להוכיח מסוגיין לחקירה אי שותפות היא בכל משהו, או שלכל אחד חלק מסוים שאינו ידוע:</w:t>
      </w:r>
    </w:p>
    <w:p w14:paraId="1643787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שיטת רש"י בגיטין מז: דשותפות ישראל ועכו"ם בשדה יוצרת שכל חיטה וחיטה חציה טבל וחציה חולין. ותוס' שם פליגי שלכל אחד יש חלק מסוים בשדה אלא שלא ידעינן איזהו. והקשו תוס' על רש"י מסוגיין דאמרינן דכו"ע אית להו דרב אסי דאמר האחים שחלקו מחצה יורשין ומחצה לקוחות, משמע דאי לקוחות הן פטורין אפילו למ"ד חצי חמש דהא אפילו חצי חמש ליכא.</w:t>
      </w:r>
    </w:p>
    <w:p w14:paraId="3571BE3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ובישוב פירש"י - כתב קהלות יעקב (גיטין סי' ל"ד) דיש לחלק: דשותפות אחין שבאה מכח ירושה על מנת לחלק ביניהם ודאי יש לכל אחד חלק מסוים, משא"כ שותפין בעלמא שנשתתפו מדעתם שלא ע"מ לחלוק אלא לאכול הפירות בשותפות, ס"ל לרש"י שסברא היא דהן שותפין בכל משהו, דהא אם יארע </w:t>
      </w:r>
      <w:r w:rsidRPr="002E6030">
        <w:rPr>
          <w:rFonts w:hint="cs"/>
          <w:spacing w:val="20"/>
          <w:position w:val="6"/>
          <w:rtl/>
        </w:rPr>
        <w:lastRenderedPageBreak/>
        <w:t>שחלק  אחד מהשדה ישביח והשני יכסיף לא יוכל האחד לתפוס כיון שהם שותפין בכל משהו - עי' בדבריו.</w:t>
      </w:r>
    </w:p>
    <w:p w14:paraId="679AC19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ודכולי עלמא מלוה הכתובה בתורה לאו ככתובה בשטר וכו' - הנה רבא מתרץ דכיון דפלגא יורשין ופלגא לקוחות, א"כ בפלגא דלקוחות לא יכול מלוה על פה לגבות מן הלקוחות. והקשה מהרי"ט אלגזי (אות ע') לפי מש"כ הפוסקים דיתומים שמכרו קרקע המשועבדת לגוי שאי אפשר לגבות ממנו, חייבין לפרוע לו מדינא דגרמי מטעם מזיק שעבודו של חבירו, א"כ הכי נמי כיון שהיו חייבין לשלם מן הקרקע, ועתה שחלקו נפטרו בחלק הלקוחות וגרמו נזק לכהן, יתחייבו להשלים לו - יעוי' מש"כ לחלק.</w:t>
      </w:r>
    </w:p>
    <w:p w14:paraId="3701522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רש"י</w:t>
      </w:r>
    </w:p>
    <w:p w14:paraId="48B9D15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האב פטור - וה"ה נמי לבן הנשאר דפטור והאי לישנא דנקט האב פטור משום סיפא וכו' - עי' שי למורא.</w:t>
      </w:r>
    </w:p>
    <w:p w14:paraId="1BA1371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כי לא חלקו - ואמאי קתני אם נתנו כו' דמשמע דאם לא חלקו חייבין - עי' מים קדושים.</w:t>
      </w:r>
    </w:p>
    <w:p w14:paraId="12CB85E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תוס'</w:t>
      </w:r>
    </w:p>
    <w:p w14:paraId="24DD0E9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והא אישתעבדי - דקסבר השתא האחין שחלקו יורשין הן ומלוה על פה גובה מן היורשין - גם לס"ד מצי לאוקמה כרב אסי דמחצה יורשין ומחצה לקוחות, וכגון שיש הרבה במחצה ירושה, אלא עיקר רצונם דאי אפשר להעמידה אף בס"ד כמאן דאמר האחין שחלקו כולה לקוחות נינהו - מים קדושים, וע"ע שי למורא.</w:t>
      </w:r>
    </w:p>
    <w:p w14:paraId="4F85939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א"נ קסבר מלוה הכתובה בתורה ככתובה בשטר ומיהו במסקנא קאמר דבהכי פליגי - לכאורה במסקנא (ע"ב) אמרינן דפליגי בדרב אסי ובדרב פפא ולא אי מלוה הכתובה בתורה ככתובה בשטר, אך תוס' לשיטתם לקמן (ד"ה ודכולי עלמא) שפירשו דבהכי פליגי. ועי' מים קדושים.</w:t>
      </w:r>
    </w:p>
    <w:p w14:paraId="527CE94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דכולי עלמא - ותימה דר"מ לית ליה ברירה בההיא דהלוקח יין מן הכותים - מסורת הש"ס רש"ש וח"נ הגיהו "אית ליה".</w:t>
      </w:r>
    </w:p>
    <w:p w14:paraId="1D0EB45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בההיא דהלוקח יין מן הכותים ובמרובה - הח"נ הגיה "במרובה".</w:t>
      </w:r>
    </w:p>
    <w:p w14:paraId="582A56F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ורבא גופיה וכו' יש לתמוה דבפ' כל הגט קאמר דבין ר' יהודה בין ר"ש אית להו ברירה - פי' דהכא קאמר רבא דר' יהודה דמתני' נמי מספקא ליה אי יש ברירה.</w:t>
      </w:r>
    </w:p>
    <w:p w14:paraId="6B57DD6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ויש לחלק דיש ברירה הכא דמתני בפירוש וכו' - כן כתבו גם תוס' לקמן נח: סוף ד"ה אמר.</w:t>
      </w:r>
    </w:p>
    <w:p w14:paraId="24D5D32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ובהכי מתרצא קושיא דשמואל אדשמואל וכו' - עי' תוס' יומא נו. שכתבו לחלק עוד בין דבר העומד להתברר ודאי לדבר שיתכן שלעולם לא יתברר. והרמב"ן בגיטין דף כ"ה סוף ע"א כתב שסברא זו אין לה עיקר. ברם היש"ש (פ"ה דב"ק) בדיני ברירה, וכן קצות החושן (סי' ס"א) כתבו שכן נקטינן להלכה, דכל שודאי עתיד להתברר יש ברירה.</w:t>
      </w:r>
    </w:p>
    <w:p w14:paraId="3A120FB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וראה עוד בתוס' יומא שם וכן בתוס' ביצה לז: חילוק נוסף בין תולה בדעת עצמו לתולה בדעת אחרים.</w:t>
      </w:r>
    </w:p>
    <w:p w14:paraId="61F231E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ועוד כתבו תוס' יומא לחלק בין היכא דאומר בלשון תנאי דחשיב תנאי ולא ברירה, אך דחו סברא זו עפ"י דברי רש"י בגיטין.</w:t>
      </w:r>
    </w:p>
    <w:p w14:paraId="2370606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וראה עוד בפי' הר"ש דמאי פ"ז מ"ד.</w:t>
      </w:r>
    </w:p>
    <w:p w14:paraId="292E225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דאמר רב אסי - ולפירוש זה לא יתכן גירסת רבינו חננאל דגרס בפ' בית כור שלשה אחין - כלומר דאי בג' אחין מיירי הוה ליה למימר שנוטל חלקו שליש בקרקע ושליש במעות. ועי' מהרש"א, צ"ק, וח"נ מדוע לשאר הפירושים אפשר לישב גירסת ר"ח.</w:t>
      </w:r>
    </w:p>
    <w:p w14:paraId="69E8007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וללשון ראשון שפי' בקונטרס בב"ק שנוטל חצי חלקו בקרקע או במעות וכו' - אף שחצי חלקו נוטל מצד ירושה, מ"מ יכול האח לסלקו במעות, דמצי אמר אנא הוה מסליקנא לבעל חוב בזוזי ולדידך נמי זוזי משלימנא - רשב"ם ב"ב קז.</w:t>
      </w:r>
    </w:p>
    <w:p w14:paraId="0466395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מיהו רב דסבר יורשין הן לית ליה האי סברא, ולכן ס"ל דבטלה מחלוקת ומקבל כל חלקו בקרקע - עי' תוס' ב"ק ט. (ד"ה ורב), ותוס' ב"ב קז. (ד"ה רב אמר). וע"ע רש"ש ב"ב שם.</w:t>
      </w:r>
    </w:p>
    <w:p w14:paraId="60B3426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ומיהו קשיא מנ"ל להש"ס שמספקא לרב אסי כלל ביורשין דלמא פשיטא דלאו יורשין נינהו אלא מספקא ליה אי הוו כלקוחות באחריות וכו' - בהגהות ראמ"ה ב"ב קז. תמה דאי לאו יורשין הן כלל, היכי מצי יהיב ליה קרקע על כרחו בדאית ליה זוזי.</w:t>
      </w:r>
    </w:p>
    <w:p w14:paraId="580679C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והנה קושיתו לפי דפשיטא ליה דלוקח כשצריך להחזיר מקחו אין יכול לסלקו בדבר אחר אלא בזוזי, וכמש"כ ר"ת בתוס' ב"ק ט. וב"ב צב:, אך יתכן שיטת תוס' כאן כיש מפרשים בתוס' ב"ב שם וכן בתוס' ב"מ סוף יד. דאף לוקח יכול לסלקו בדבר אחר.</w:t>
      </w:r>
    </w:p>
    <w:p w14:paraId="0B7A886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lastRenderedPageBreak/>
        <w:t>וכלשון אחרון נראה וכו' - פי' לשון אחרון דרש"י בב"ק [כגירסת שטמ"ק אות י"ב, וע"ע אות ז'] שהיא הלשון הראשונה שהביאו תוס'.</w:t>
      </w:r>
    </w:p>
    <w:p w14:paraId="76CFD1B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ברם רשב"ם ב"ב קז. נקט שעיקר הוא לשון הראשון דרש"י, לפי שבכל מקום דפליגי בש"ס ג' תנאים או אמוראים, והשלישי ספק לו הלכה כדברי מי מהשנים, הרי הוא רגיל לתפוס כדברי שניהם במקצת, ורב ושמואל פליגי אם מקבל כל חלקו או לא מקבל כלום, וניחא ללשון הראשון דרש"י שלרב אסי נוטל מחצה ממה שהיה מגיעו, דאילו ללשון האחרון אף לרב אסי מקבל כל חלקו המגיעו. ועי' מהרש"א שם שיישב שיטת תוס'.</w:t>
      </w:r>
    </w:p>
    <w:p w14:paraId="1DACAAA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 נשים שנתערבו ולדותיהן כל אחד מחמשה - בדברי שטמ"ק אות י"ד נראה להגיה "</w:t>
      </w:r>
      <w:r w:rsidRPr="002E6030">
        <w:rPr>
          <w:rFonts w:hint="cs"/>
          <w:b/>
          <w:bCs/>
          <w:spacing w:val="20"/>
          <w:position w:val="6"/>
          <w:rtl/>
        </w:rPr>
        <w:t xml:space="preserve">גזל </w:t>
      </w:r>
      <w:r w:rsidRPr="002E6030">
        <w:rPr>
          <w:rFonts w:hint="cs"/>
          <w:spacing w:val="20"/>
          <w:position w:val="6"/>
          <w:rtl/>
        </w:rPr>
        <w:t>אחד מחמשה". ושו"ר שכן הגיה הרש"ש בתוס', עי"ש שציין מקום כל הלכה שהזכירו תוס'.</w:t>
      </w:r>
    </w:p>
    <w:p w14:paraId="041B8E6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וא"ת מאחר דמספק"ל לרב אסי וכו' דאפילו לסומכוס לא מסתבר הכא לומר חולקין בספק [כזה] שחכמים מסופקים בהוראה - פי' דכיון דמסופק בדין ההוראה אינו דיין בדבר וממילא נשאר אצל המוחזק, ורק בספק במציאות היאך היה המעשה קסבר סומכוס דפוסקים בי"ד יחלוקו, דאז ליכא ריעותא וגריעותא בדיינים וראוי לדון בו - קהלות יעקב (ב"ק סי' ח').</w:t>
      </w:r>
    </w:p>
    <w:p w14:paraId="3033C98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וי"ל שיש דברים דהכא דהדין מסופק לחכמים כי הכא עשו אותו כודאי פלגא הכי ופלגא הכי וכו' - פי' שזהו תקנת חכמים מדין פשרה לדון בו יחלוקו, ויש כח ביד חכמים לתקן פשרה גם בעל כרחן של בעלי דינים, דהא אפילו שודא דדייני יש כח ביד חכמים לתקן במקום שא"א לברר - קהלות יעקב הנ"ל. ועי' בדבריו.</w:t>
      </w:r>
    </w:p>
    <w:p w14:paraId="4DC8443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וראה עוד תוס' ב"ב סב: שהאריכו בזה. וע"ע תוס' חולין סוף עט:, ותוס' לעיל כח: (ד"ה רביע). ועי' שיטת רבינו האי גאון בתוס' גיטין יד: (ד"ה וחכמים) שכל תיקו וספק שבש"ס חולקים, ור"י פליג שם דדוקא היכא שאמרו מפורש יחלוקו, ואם לאו אזי אמרינן אוקי ממונא בחזקת מריה.  </w:t>
      </w:r>
    </w:p>
    <w:p w14:paraId="16EF01CD"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ד"ה ודכולי עלמא - ונראה לפרש לפי המסקנא דלאו ממש כרב פפא קאמר אלא כמלוה על פה - ר"ל הא דמסקינן דקמיפלגי בדרב פפא, אין הכוונה שחולקים בסברת ר"פ דמלוה על פה גובה מיורשין ולא מלקוחות, אלא כלומר בהאי דינא דר"פ פליגי אי פדיון הבן שהוא מלוה הכתובה בתורה חשיבא כמלוה על פה, וחל עלה דינא דרב פפא, או ככתובה בשטר וגובה אף מלקוחות, ונמצא שבאמת פליגי אי מלוה הכתובה בתורה ככתובה בשטר דמי, ומיושבים שתי קושיות תוס'.</w:t>
      </w:r>
    </w:p>
    <w:p w14:paraId="6A24D1F0" w14:textId="77777777" w:rsidR="002141F7" w:rsidRPr="002E6030" w:rsidRDefault="002141F7" w:rsidP="002141F7">
      <w:pPr>
        <w:spacing w:line="240" w:lineRule="atLeast"/>
        <w:jc w:val="both"/>
        <w:rPr>
          <w:rFonts w:eastAsia="Tahoma"/>
          <w:color w:val="00000A"/>
          <w:spacing w:val="20"/>
          <w:position w:val="6"/>
        </w:rPr>
      </w:pPr>
      <w:r w:rsidRPr="002E6030">
        <w:rPr>
          <w:rFonts w:eastAsia="Tahoma" w:hint="cs"/>
          <w:color w:val="00000A"/>
          <w:spacing w:val="20"/>
          <w:position w:val="6"/>
          <w:rtl/>
        </w:rPr>
        <w:t>מיהו רש"י ורגמ"ה פירשו בהדיא לקמן דפליגי בדרב פפא ממש, ור' יהודה סבר דמלוה על פה גובה מן הלקוחות. והרש"ש והגהות רב"פ תאומים כתבו דהגירסא שלנו בב"ב קעה: וקידושין יג: "ר"י ור"ל דאמרי תרוייהו מלוה על פה גובה בין מן היורשין ובין מן הלקוחות דשעבודא דאורייתא" - עי' בדבריהם דהוא מחלוקת ראשונים בגירסא שם. ועי' רש"ש ב"ב קעה: לישב מימרא זו דר"י ור"ל [כגירסא דילן] ממשנה מפורשת התם דעל ידי עדים גובה מנכסים בני חורין.</w:t>
      </w:r>
    </w:p>
    <w:p w14:paraId="2196D46F"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וראה עוד בגיטין נא. דרש"י פירש דעת ר' חנינא שם דבדבר קצוב טורף ממשעבדי אע"פ שאין כתוב והוי מלוה על פה. ועי"ש תוס' (ד"ה או דילמא) דפליגי עליו. ועי"ש ברש"ש, ופני יהושע, והגהות רב"פ תאומים. </w:t>
      </w:r>
    </w:p>
    <w:p w14:paraId="32605D8C" w14:textId="77777777" w:rsidR="002141F7" w:rsidRPr="002E6030" w:rsidRDefault="002141F7" w:rsidP="002141F7">
      <w:pPr>
        <w:spacing w:line="240" w:lineRule="atLeast"/>
        <w:jc w:val="both"/>
        <w:rPr>
          <w:rFonts w:eastAsia="Tahoma"/>
          <w:spacing w:val="20"/>
          <w:position w:val="6"/>
          <w:rtl/>
        </w:rPr>
      </w:pPr>
      <w:r w:rsidRPr="002E6030">
        <w:rPr>
          <w:rFonts w:eastAsia="Tahoma" w:hint="cs"/>
          <w:spacing w:val="20"/>
          <w:position w:val="6"/>
          <w:rtl/>
        </w:rPr>
        <w:t>ובפ"ק דקדושין איתא להא דלקמן וגרסינן שם ר' יהודה לטעמיה דאמר וכו' הח"נ העיר דלפנינו שם ליתא לתיבת 'לטעמיה'.</w:t>
      </w:r>
    </w:p>
    <w:p w14:paraId="35F198AE" w14:textId="77777777" w:rsidR="002141F7" w:rsidRPr="002E6030" w:rsidRDefault="002141F7" w:rsidP="002141F7">
      <w:pPr>
        <w:spacing w:line="240" w:lineRule="atLeast"/>
        <w:jc w:val="both"/>
        <w:rPr>
          <w:rFonts w:eastAsia="Tahoma"/>
          <w:spacing w:val="20"/>
          <w:position w:val="6"/>
          <w:rtl/>
        </w:rPr>
      </w:pPr>
      <w:r w:rsidRPr="002E6030">
        <w:rPr>
          <w:rFonts w:eastAsia="Tahoma" w:hint="cs"/>
          <w:spacing w:val="20"/>
          <w:position w:val="6"/>
          <w:rtl/>
        </w:rPr>
        <w:t>וצ"ל דבקדושין איירי במלוה הכתובה בתורה דקסבר גובה מן היורשים ולא מן הלקוחות ובההיא איירינן הכא וכו' - בתוס' קדושין יג: הביאו פירוש זה בשם ר"ח. ובתוס' ב"ב ריש קעו. תירצו דרב פפא קאמר רק דמלוה על פה גובה מן היורשין, והגמ' מפרשת כאן למ"ד שעבודא דאורייתא וכאן למ"ד לאו דאורייתא. אמנם מסקי תוס' דעיקר הוא פירוש הר"ח. וראה עוד רשב"א ב"ב שם.</w:t>
      </w:r>
    </w:p>
    <w:p w14:paraId="107B165E" w14:textId="77777777" w:rsidR="002141F7" w:rsidRPr="002E6030" w:rsidRDefault="002141F7" w:rsidP="002141F7">
      <w:pPr>
        <w:spacing w:line="240" w:lineRule="atLeast"/>
        <w:jc w:val="both"/>
        <w:rPr>
          <w:rFonts w:eastAsia="Tahoma"/>
          <w:spacing w:val="20"/>
          <w:position w:val="6"/>
          <w:rtl/>
        </w:rPr>
      </w:pPr>
      <w:r w:rsidRPr="002E6030">
        <w:rPr>
          <w:rFonts w:eastAsia="Tahoma" w:hint="cs"/>
          <w:spacing w:val="20"/>
          <w:position w:val="6"/>
          <w:rtl/>
        </w:rPr>
        <w:t>ד"ה מלוה הכתובה בתורה - היינו דוקא כגון פדיון הבן וערכין ונזקין וכיו"ב  שלא נתחייבו אם לא שחייבתו תורה - הנה גם נזיקין הוא סברא פשוטה שיש לו לשלם מה שהזיק, אך כוונת תוס' כדבריהם בקדושין יג: וז"ל "שלא היו יודעים עניני נתינות הללו אם לא שחייבתם התורה בפירוש", כלומר לא היו יודעים פרטי וחילוקי חיובי התשלומין.</w:t>
      </w:r>
    </w:p>
    <w:p w14:paraId="5D15CEBE"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spacing w:val="20"/>
          <w:position w:val="6"/>
          <w:rtl/>
        </w:rPr>
        <w:t>ולענין ערכין - יעוי' הערה 48 לשטמ"ק השלם.</w:t>
      </w:r>
    </w:p>
    <w:p w14:paraId="28A92A83"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דף מח:</w:t>
      </w:r>
    </w:p>
    <w:p w14:paraId="7CD0B51C"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גמ'</w:t>
      </w:r>
    </w:p>
    <w:p w14:paraId="6DC0E4FC"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והכא בחמש ולא בחצי חמש קמיפלגי:</w:t>
      </w:r>
    </w:p>
    <w:p w14:paraId="1C1D9474"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מי שיש לו פחות מה' סלעים האם חייב ליתנם בפדיון בנו?</w:t>
      </w:r>
    </w:p>
    <w:p w14:paraId="35D4F830"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יש לעיין אמאי לא פליגי בסוגיין בבכור בעלמא וכגון שאין לאב אלא ב' או ג' סלעים. ביאר השפ"א שאדם שודאי חייב בפדיון הבן אין מקום להסתפק, ואם אין לו אלא ב' סלעים יכול אפילו ליתן לכהן שוה כסף מהנך ב' סלעים ויאמר הכהן לדידי שוה לי ה' סלעים, וכי פליגי רק כגון בגוונא דירושה שאין החיוב על הגברא אלא על הנכסים, ובהא פליגי אי איכא כלל חיוב דשמא לא נשתעבדו הנכסים אלא לחמש ולא לחצי חמש.</w:t>
      </w:r>
    </w:p>
    <w:p w14:paraId="46421F4E"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ובשו"ת בית יצחק (או"ח סי' ד. ג.) כתב שאין הכהן יכול לומר 'לדידי שוה לי' לכוף את היורשין ולהפסידן כשיש פחות מה' סלעים, דרק היכא שודאי חייב לכהן ה' סלעים אזי יכול הכהן ליטול פחות ולומר 'לדידי שוה לי'. </w:t>
      </w:r>
    </w:p>
    <w:p w14:paraId="71B7D351"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אמנם בעונג יו"ט (יו"ד סי' ק') נסתפק בזה כשיש לאדם פחות מה' סלעים, האם ליכא קיום מצוה כלל עד שיהא לו ה' סלעים שלמים דהא בעינן חמש ולא חצי חמש, או דצריך ליתנם דהא קי"ל לקמן נא: שיכול ליתן בזה אחר זה, ודמי לספיקא דהמשל"מ (הל' יסודי התורה) גבי אין לו אלא חצי זית מצה אם חייב לאוכלו. ומסיק דלענין פדיון ודאי חייב ליתן מה שבידו, וכשתשיג ידו ישלים מצותו - עי' בדבריו בהרחבה.</w:t>
      </w:r>
    </w:p>
    <w:p w14:paraId="3432BE6A"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ובדרך אמונה (פי"א מבכורים בציון ההלכה של"ג) נסתפק בזה והניח בצ"ע. </w:t>
      </w:r>
    </w:p>
    <w:p w14:paraId="19BFC93E"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דר"מ סבר חמש ולא חצי חמש:</w:t>
      </w:r>
    </w:p>
    <w:p w14:paraId="6D98161A"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א] עי' ראשית בכורים (מח.) שדן [עפ"י הירושלמי], דלכאורה כיון שקודם שחלקו נשתעבדו כל החמישה סלעים, נמצא שכבר חל החיוב ותו אין לומר דליפטרו מטעם דהשתא הוי חצי חמש, אלא רק במקום שמעיקרא בזמן חלות החיוב היה רק חצי חמש.</w:t>
      </w:r>
    </w:p>
    <w:p w14:paraId="7E94E7B1"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ב] המנחת חינוך (שצב. ד.) מצדד לשיטת הראב"ד (שופר ב. ב.) שאנדרוגינוס הוא חצי זכר, יהא פטור מפדיון הבן משום דרשא זו דחמש ולא חצי חמש. וכן נוטה שם (אות ה') לגבי הנולד לישראל מחציה שפחה וחציה בת חורין שיהא פטור מהאי טעמא. </w:t>
      </w:r>
    </w:p>
    <w:p w14:paraId="31896212"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אי הכי רבי יהודה אומר נתחייבו נכסים נתחייב גברא מיבעי ליה - לכאורה זו קושיא גם לר' ירמיה דמוקי פלוגתתם במת בתוך שלושים יום, דהא לא נתחייבו הנכסים בתוך שלושים - עי' מים קדושים שרש"י תירץ זאת.</w:t>
      </w:r>
    </w:p>
    <w:p w14:paraId="7E840E3F"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אלא דכו"ע חמש ולא חצי חמש והכא בדרב אסי ורב פפא קמיפלגי:</w:t>
      </w:r>
    </w:p>
    <w:p w14:paraId="2B23928E"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א] לכאורה אמאי לא קאמר נמי דפליגי אי מלוה הכתובה בתורה ככתובה בשטר דמי?</w:t>
      </w:r>
    </w:p>
    <w:p w14:paraId="0EBA1B3E"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עי' תוס' לעיל ע"א (ד"ה וכולי עלמא) שפירשו דהוא בכלל מאי דקאמר בדרב פפא פליגי, ועי' בדברינו שם שרש"י ורגמ"ה פליגי.</w:t>
      </w:r>
    </w:p>
    <w:p w14:paraId="14B3E235"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ולהלכה פסק השו"ע (שה. טז.) דאין גובה לפדיון הבן ממשועבדים. ואם מכרו היורשים הקרקעות שנשתעבדו - יעוי' בשו"ע (חו"מ קז. ד.) האם חייבים לשלם מדינא דגרמי. וקצות החושן שם (סק"ה) כתב דגבי פדיון הבן הוי מזיק מתנות כהונה דפטור כיון שהוא ממון שאין לו תובעין. ועי' נתיבות המשפט שם (סק"ז), ומנחת חינוך (סוף שצ"ב).</w:t>
      </w:r>
    </w:p>
    <w:p w14:paraId="53F9C612"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ב] לענין הלכה במחלוקת ר' מאיר ור' יהודה:</w:t>
      </w:r>
    </w:p>
    <w:p w14:paraId="303090EF"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הרמב"ן בהלכותיו, והרמב"ם (בכורים יא. כ.) פסקו כר' יהודה דנתחייבו הנכסים. וכתב הרמב"ן הטעם לפי דמסקינן בב"ב קז. דהלכה כרב דבטלה מחלוקת אלמא יורשין הן, וקי"ל כרב פפא דמלוה על פה גובה מן היורשין.</w:t>
      </w:r>
    </w:p>
    <w:p w14:paraId="5234E5FB"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ויש לעיין הא קי"ל בדאורייתא אין ברירה, וא"כ לענין בכור צריך להיות הלכה כמ"ד לקוחות הן. ועוד הא קי"ל דמלוה הכתובה בתורה לאו ככתובה בשטר דמי, ואיך נתחייבו הנכסים - עי' מש"כ בזה התוי"ט, ובדברי חמודות על הרא"ש (אות ח'), ותפא"י (יכין אות מ"א). וראה עוד במהרי"ט אלגזי אות ע"א בדרך אחת, ובדרך אחרת באות ס"ט סק"ג ד"ה ואם נאמר כן. וראה בהערה קמ"ז למהריט"א שציינו לאחרונים שדנים בזה. </w:t>
      </w:r>
    </w:p>
    <w:p w14:paraId="5267C11F"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ועוד לענין פסק ההלכה - ראה בסמוך ד"ה ואיכא דמתני לה.</w:t>
      </w:r>
    </w:p>
    <w:p w14:paraId="7168B486"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ג]תמיהה בדברי הרמב"ם והרע"ב:</w:t>
      </w:r>
    </w:p>
    <w:p w14:paraId="58E278F5"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הרמב"ם בפיהמ"ש וכן הרע"ב פירשו פלוגתת ר' מאיר ור' יהודה דמשנתינו, דר' מאיר סבר האחין שחלקו לקוחות הן, ור' יהודה סבר יורשין הן. ותמה התוי"ט דהרי בגמ'  מפורש דלר' מאיר מספקא אי לקוחות או יורשין הן וכדרב אסי.</w:t>
      </w:r>
    </w:p>
    <w:p w14:paraId="034727A6"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וביאר הח"נ שהרמב"ם סבר דלאוקימתא למסקנת הגמ' תו אין הכרח לפרש דר' מאיר מספקא ליה אי יורשין או לקוחות, דמאי דאמרינן הכי הוא כדי לאוקמה אף ר' יהודה כרב אסי ולמימר דבהא כו"ע מודו, אבל למסקנא דר' יהודה מצי סבר דלא כרב אסי אלא דיורשין הן ולכך נתחייבו הנכסים, שפיר י"ל דר' מאיר פליג וס"ל דלקוחות הן לכך כשחלקו לא נתחייבו הנכסים כלל, [והא דנקטה הגמ' "ובדרב אסי קמיפלגי" דמשמע דר"מ אית ליה דרב אסי וכדפירש"י, לישנא דאוקימתא קמייתא נקט], לכך ניחא לרמב"ם ולרע"ב לפרש בפשיטות דפליגי אי לקוחות הן או יורשין.</w:t>
      </w:r>
    </w:p>
    <w:p w14:paraId="5BC8BA35" w14:textId="77777777" w:rsidR="002141F7" w:rsidRPr="002E6030" w:rsidRDefault="002141F7" w:rsidP="002141F7">
      <w:pPr>
        <w:spacing w:line="240" w:lineRule="atLeast"/>
        <w:jc w:val="both"/>
        <w:rPr>
          <w:rFonts w:eastAsia="Tahoma"/>
          <w:spacing w:val="20"/>
          <w:position w:val="6"/>
          <w:rtl/>
        </w:rPr>
      </w:pPr>
      <w:r w:rsidRPr="002E6030">
        <w:rPr>
          <w:rFonts w:eastAsia="Tahoma" w:hint="cs"/>
          <w:spacing w:val="20"/>
          <w:position w:val="6"/>
          <w:rtl/>
        </w:rPr>
        <w:t>ואיכא דמתני לה אסיפא וכו':</w:t>
      </w:r>
    </w:p>
    <w:p w14:paraId="3E9C7838" w14:textId="77777777" w:rsidR="002141F7" w:rsidRPr="002E6030" w:rsidRDefault="002141F7" w:rsidP="002141F7">
      <w:pPr>
        <w:spacing w:line="240" w:lineRule="atLeast"/>
        <w:jc w:val="both"/>
        <w:rPr>
          <w:rFonts w:eastAsia="Tahoma"/>
          <w:spacing w:val="20"/>
          <w:position w:val="6"/>
          <w:rtl/>
        </w:rPr>
      </w:pPr>
      <w:r w:rsidRPr="002E6030">
        <w:rPr>
          <w:rFonts w:eastAsia="Tahoma" w:hint="cs"/>
          <w:spacing w:val="20"/>
          <w:position w:val="6"/>
          <w:rtl/>
        </w:rPr>
        <w:t>האם יש הפרש בין הלשונות, ונפק"מ לפסק ההלכה:</w:t>
      </w:r>
    </w:p>
    <w:p w14:paraId="13BCDB95" w14:textId="77777777" w:rsidR="002141F7" w:rsidRPr="002E6030" w:rsidRDefault="002141F7" w:rsidP="002141F7">
      <w:pPr>
        <w:spacing w:line="240" w:lineRule="atLeast"/>
        <w:jc w:val="both"/>
        <w:rPr>
          <w:rFonts w:eastAsia="Tahoma"/>
          <w:spacing w:val="20"/>
          <w:position w:val="6"/>
          <w:rtl/>
        </w:rPr>
      </w:pPr>
      <w:r w:rsidRPr="002E6030">
        <w:rPr>
          <w:rFonts w:eastAsia="Tahoma" w:hint="cs"/>
          <w:b/>
          <w:bCs/>
          <w:color w:val="00000A"/>
          <w:spacing w:val="20"/>
          <w:position w:val="6"/>
          <w:rtl/>
        </w:rPr>
        <w:t>א.</w:t>
      </w:r>
      <w:r w:rsidRPr="002E6030">
        <w:rPr>
          <w:rFonts w:eastAsia="Tahoma" w:hint="cs"/>
          <w:color w:val="00000A"/>
          <w:spacing w:val="20"/>
          <w:position w:val="6"/>
          <w:rtl/>
        </w:rPr>
        <w:t xml:space="preserve"> </w:t>
      </w:r>
      <w:r w:rsidRPr="002E6030">
        <w:rPr>
          <w:rFonts w:eastAsia="Tahoma" w:hint="cs"/>
          <w:spacing w:val="20"/>
          <w:position w:val="6"/>
          <w:rtl/>
        </w:rPr>
        <w:t>הנה הרמב"ן בהלכותיו הביא שתי לישנות הלל</w:t>
      </w:r>
      <w:r w:rsidRPr="002E6030">
        <w:rPr>
          <w:rFonts w:eastAsia="Tahoma" w:hint="cs"/>
          <w:color w:val="00000A"/>
          <w:spacing w:val="20"/>
          <w:position w:val="6"/>
          <w:rtl/>
        </w:rPr>
        <w:t>ו</w:t>
      </w:r>
      <w:r w:rsidRPr="002E6030">
        <w:rPr>
          <w:rFonts w:eastAsia="Tahoma" w:hint="cs"/>
          <w:spacing w:val="20"/>
          <w:position w:val="6"/>
          <w:rtl/>
        </w:rPr>
        <w:t xml:space="preserve">, ודברי ר' ירמיה דיליף בב' אופנים לענין שני יוסף בן שמעון, ודחיית הגמ'. וכתב מהרי"ט אלגזי (אות ס"ט סק"א) דהוצרך להביאן להורות שאין הלשונות סותרות אהדדי ואין חילוק ביניהם לדינא, אלא דלישנא קמא פשיטא לה דין שני יוסף בן שמעון שלקח אחד שדה מחבירו, ובעי למיפשט ממתני' ציור שלקחו שדה בשותפות, ולישנא בתרא איפכא, פשיטא לה הא ובעי למיפשט הא. </w:t>
      </w:r>
    </w:p>
    <w:p w14:paraId="4F40916F" w14:textId="77777777" w:rsidR="002141F7" w:rsidRPr="002E6030" w:rsidRDefault="002141F7" w:rsidP="002141F7">
      <w:pPr>
        <w:spacing w:line="240" w:lineRule="atLeast"/>
        <w:jc w:val="both"/>
        <w:rPr>
          <w:rFonts w:eastAsia="Tahoma"/>
          <w:spacing w:val="20"/>
          <w:position w:val="6"/>
          <w:rtl/>
        </w:rPr>
      </w:pPr>
      <w:r w:rsidRPr="002E6030">
        <w:rPr>
          <w:rFonts w:eastAsia="Tahoma" w:hint="cs"/>
          <w:color w:val="00000A"/>
          <w:spacing w:val="20"/>
          <w:position w:val="6"/>
          <w:rtl/>
        </w:rPr>
        <w:t>ו</w:t>
      </w:r>
      <w:r w:rsidRPr="002E6030">
        <w:rPr>
          <w:rFonts w:eastAsia="Tahoma" w:hint="cs"/>
          <w:spacing w:val="20"/>
          <w:position w:val="6"/>
          <w:rtl/>
        </w:rPr>
        <w:t>ביאר מהרי"ט אלגזי שהרמב"ן כתב זאת לאפוקי מדעת הרמב"ם (בכורים יא. כ.) שפסק דלעולם נתחייבו הנכסים בין מת האב תוך שלושים ובין לאחר שלושים, בין חלקו ובין לא חלקו.</w:t>
      </w:r>
    </w:p>
    <w:p w14:paraId="7B1832E7" w14:textId="77777777" w:rsidR="002141F7" w:rsidRPr="002E6030" w:rsidRDefault="002141F7" w:rsidP="002141F7">
      <w:pPr>
        <w:spacing w:line="240" w:lineRule="atLeast"/>
        <w:jc w:val="both"/>
        <w:rPr>
          <w:rFonts w:eastAsia="Tahom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w:t>
      </w:r>
      <w:r w:rsidRPr="002E6030">
        <w:rPr>
          <w:rFonts w:eastAsia="Tahoma" w:hint="cs"/>
          <w:spacing w:val="20"/>
          <w:position w:val="6"/>
          <w:rtl/>
        </w:rPr>
        <w:t>והנה שיטת הרמב"ם תמוהה מאד, והוא עצמו סתר דבריו בפי' המשנה שכתב דהמשנה מיירי דמת האב לאחר שלושים. וכבר הטור (שה. כו.) תמה על הרמב"ם ודחה דבריו, דבסוגיא מוקמינן מתני' דמת האב לאחר שלושים אבל תוך שלושים לא נשתעבדו הנכסים.</w:t>
      </w:r>
    </w:p>
    <w:p w14:paraId="6A65B11D" w14:textId="77777777" w:rsidR="002141F7" w:rsidRPr="002E6030" w:rsidRDefault="002141F7" w:rsidP="002141F7">
      <w:pPr>
        <w:spacing w:line="240" w:lineRule="atLeast"/>
        <w:jc w:val="both"/>
        <w:rPr>
          <w:rFonts w:eastAsia="Tahoma"/>
          <w:spacing w:val="20"/>
          <w:position w:val="6"/>
          <w:rtl/>
        </w:rPr>
      </w:pPr>
      <w:r w:rsidRPr="002E6030">
        <w:rPr>
          <w:rFonts w:eastAsia="Tahoma" w:hint="cs"/>
          <w:spacing w:val="20"/>
          <w:position w:val="6"/>
          <w:rtl/>
        </w:rPr>
        <w:t>וביאר הכס"מ [וכן בב"י שם] שהרמב"ם סובר דהלישנא קמא מדלא פריך לר' יהודה אלא רק לר' מאיר, ש"מ דסברה דלר' יהודה לעולם נתחייבו הנכסים, ואפילו מת בתוך שלושים מ"מ כשהגיע יום השלושים נתחייבו הנכסים בין חלקו ובין לא חלקו, ופסק הרמב"ם כר' יהודה וכלישנא קמא דמסתבר טעמיה.</w:t>
      </w:r>
    </w:p>
    <w:p w14:paraId="5A48A6A3" w14:textId="77777777" w:rsidR="002141F7" w:rsidRPr="002E6030" w:rsidRDefault="002141F7" w:rsidP="002141F7">
      <w:pPr>
        <w:spacing w:line="240" w:lineRule="atLeast"/>
        <w:jc w:val="both"/>
        <w:rPr>
          <w:rFonts w:eastAsia="Tahoma"/>
          <w:spacing w:val="20"/>
          <w:position w:val="6"/>
          <w:rtl/>
        </w:rPr>
      </w:pPr>
      <w:r w:rsidRPr="002E6030">
        <w:rPr>
          <w:rFonts w:eastAsia="Tahoma" w:hint="cs"/>
          <w:spacing w:val="20"/>
          <w:position w:val="6"/>
          <w:rtl/>
        </w:rPr>
        <w:t>וכביאור הכס"מ כן פירשו מפרשים נוספים: הרדב"ז [עי"ש שכתב ג' סברות בטעם הרמב"ם לפסוק בסוגיין כלישנא קמא שלא כדרכו], ומהר"י קורקוס [בפי' שני], הב"ח (שה. כ.), הט"ז (שם סקכ"א), ביאור הגר"א (שם סקמ"א), ומרומי שדה.</w:t>
      </w:r>
    </w:p>
    <w:p w14:paraId="302D93C8" w14:textId="77777777" w:rsidR="002141F7" w:rsidRPr="002E6030" w:rsidRDefault="002141F7" w:rsidP="002141F7">
      <w:pPr>
        <w:spacing w:line="240" w:lineRule="atLeast"/>
        <w:jc w:val="both"/>
        <w:rPr>
          <w:rFonts w:eastAsia="Tahoma"/>
          <w:spacing w:val="20"/>
          <w:position w:val="6"/>
          <w:rtl/>
        </w:rPr>
      </w:pPr>
      <w:r w:rsidRPr="002E6030">
        <w:rPr>
          <w:rFonts w:eastAsia="Tahoma" w:hint="cs"/>
          <w:b/>
          <w:bCs/>
          <w:color w:val="00000A"/>
          <w:spacing w:val="20"/>
          <w:position w:val="6"/>
          <w:rtl/>
        </w:rPr>
        <w:t>ג.</w:t>
      </w:r>
      <w:r w:rsidRPr="002E6030">
        <w:rPr>
          <w:rFonts w:eastAsia="Tahoma" w:hint="cs"/>
          <w:color w:val="00000A"/>
          <w:spacing w:val="20"/>
          <w:position w:val="6"/>
          <w:rtl/>
        </w:rPr>
        <w:t xml:space="preserve"> </w:t>
      </w:r>
      <w:r w:rsidRPr="002E6030">
        <w:rPr>
          <w:rFonts w:eastAsia="Tahoma" w:hint="cs"/>
          <w:spacing w:val="20"/>
          <w:position w:val="6"/>
          <w:rtl/>
        </w:rPr>
        <w:t>והנה סברת הרמב"ם צ"ב טובא, דהלא באמת קודם שלושים יום לא חל שום חיוב פדיון הבן והיאך נשתעבדו הנכסים. וכתב מהרי"ט אלגזי (אות ס"ט סק"ב) דנראה דעת הרמב"ם כהמתבאר מסברת רש"י (מח: ד"ה אם לכהן, מט. ד"ה יחזיר), דטעם התורה שאין פודין בתוך שלושים הוא מחשש ספק נפל, ותוס' (מט. ד"ה מת בנו) תמהו על פירש"י, ואזלו בזה רש"י ותוס' לשיטתם בב"ק יא: בסוגיא דבכור שנטרף, ושיטת רש"י דאפילו קים לן שכלו חודשיו, גזירת הכתוב היא שצריך בירור גמור דשלושים יום וקודם לכן אין לפדות, נמצא כשעברו שלושים יום נתברר למפרע שלא היה נפל וחל חיוב למפרע משעה שנולד, ושפיר נשתעבדו הנכסים בחיי האב אף תוך שלושים.</w:t>
      </w:r>
    </w:p>
    <w:p w14:paraId="5F8B2DF4"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spacing w:val="20"/>
          <w:position w:val="6"/>
          <w:rtl/>
        </w:rPr>
        <w:t>ועל דרך זה ביאר בקצרה גם מהר"י קורקוס במהלך השני, אולם מסיק כמהלך ראשון שלו לדחוק בלשון הרמב"ם, דדוקא שלא</w:t>
      </w:r>
      <w:r w:rsidRPr="002E6030">
        <w:rPr>
          <w:rFonts w:eastAsia="Tahoma" w:hint="cs"/>
          <w:color w:val="00000A"/>
          <w:spacing w:val="20"/>
          <w:position w:val="6"/>
          <w:rtl/>
        </w:rPr>
        <w:t xml:space="preserve"> </w:t>
      </w:r>
      <w:r w:rsidRPr="002E6030">
        <w:rPr>
          <w:rFonts w:eastAsia="Tahoma" w:hint="cs"/>
          <w:spacing w:val="20"/>
          <w:position w:val="6"/>
          <w:rtl/>
        </w:rPr>
        <w:t xml:space="preserve">חלקו </w:t>
      </w:r>
      <w:r w:rsidRPr="002E6030">
        <w:rPr>
          <w:rFonts w:eastAsia="Tahoma" w:hint="cs"/>
          <w:color w:val="00000A"/>
          <w:spacing w:val="20"/>
          <w:position w:val="6"/>
          <w:rtl/>
        </w:rPr>
        <w:t>אזי אף אם מת בתוך שלושים נתחייבו הנכסים, אבל אם חלקו מודה הרמב"ם שלא נתחייבו אף לר' יהודה - עי' בדבריו.</w:t>
      </w:r>
    </w:p>
    <w:p w14:paraId="796EE2B9"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b/>
          <w:bCs/>
          <w:color w:val="00000A"/>
          <w:spacing w:val="20"/>
          <w:position w:val="6"/>
          <w:rtl/>
        </w:rPr>
        <w:t>ד.</w:t>
      </w:r>
      <w:r w:rsidRPr="002E6030">
        <w:rPr>
          <w:rFonts w:eastAsia="Tahoma" w:hint="cs"/>
          <w:color w:val="00000A"/>
          <w:spacing w:val="20"/>
          <w:position w:val="6"/>
          <w:rtl/>
        </w:rPr>
        <w:t xml:space="preserve"> דרך נוספת הזכיר מהר"י קורקוס, שהרמב"ם פוסק כר' ירמיה דמוקי מתני' לשני הלשונות כשמת האב תוך שלושים יום, ודייק מינה לשני יוסף בן שמעון וכו'. אולם דחה מהר"י קורקוס דהא כבר הקשה רבא עליו ונדחו דבריו לגמרי. ברם מהרי"ט אלגזי (אות ס"ט סק"ג) הרחיב לבאר פלוגתת ר' ירמיה ורבא, וסברת ר' ירמיה דאכן שעבודא דאורייתא על הנכסים אינו מטעם ערבות, וכתב דלפי זה י"ל שהרמב"ם פסק בזה כר' ירמיה - עי' בדבריו.  </w:t>
      </w:r>
    </w:p>
    <w:p w14:paraId="2DFCC16E"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b/>
          <w:bCs/>
          <w:color w:val="00000A"/>
          <w:spacing w:val="20"/>
          <w:position w:val="6"/>
          <w:rtl/>
        </w:rPr>
        <w:t>ה.</w:t>
      </w:r>
      <w:r w:rsidRPr="002E6030">
        <w:rPr>
          <w:rFonts w:eastAsia="Tahoma" w:hint="cs"/>
          <w:color w:val="00000A"/>
          <w:spacing w:val="20"/>
          <w:position w:val="6"/>
          <w:rtl/>
        </w:rPr>
        <w:t xml:space="preserve"> ועוד בביאור שיטת הרמב"ם - יעוי' ישועות יעקב (יו"ד שה. כו.), אבי עזרי (בכורים פי"א הל' י"ז והל' כ'), ובדרך אמונה (בכורים יא. כ., בבאור ההלכה ד"ה מת האב). </w:t>
      </w:r>
    </w:p>
    <w:p w14:paraId="549553EE"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א"ר ירמיהז"א שני יוסף בן שמעון וכו' דאמר ליה אי בדידך מסיקנא מנתא דידך קא שקילנא ואי בחברך מסיקנא משתעבדא לי מקמי דידך:</w:t>
      </w:r>
    </w:p>
    <w:p w14:paraId="7FC1A96C"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א] צ"ע הלא לס"ד מיירי שירשו נכסים הרבה, ואיך יכול לומר דאי בחברך מסיקנא משתעבד לי מקמי דידך, הרי יש לו נכסים אחרים שירש ואין נפרעין ממשועבדים במקום שיש בני חורין - עי' מים קדושים.</w:t>
      </w:r>
    </w:p>
    <w:p w14:paraId="438D9DE1"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ב] הרמב"ם (מלוה ולוה כד. ח.) כתב דשני יוסף בן שמעון אין יכולין להוציא שטר חוב זה על זה ולא אחר עליהם. וכתב המגיד משנה דיש סוברים שאפילו באו עדי השטר עצמן אין לו דין מלוה בשטר כיון שאינו מוכיח מתוכו. והקשה היד דוד בשם קרית מלך רב, דהלא מדברי ר' ירמיה בסוגיין דאמר "אי בחברך מסיקנא משתעבדא לי מקמי דידך" משמע דיש לחוב זה תורת מלוה בשטר וגובה ממשועבדים, ואף התלמוד לא דחה דבריו אלא מטעם אחר.</w:t>
      </w:r>
    </w:p>
    <w:p w14:paraId="2AEE8E24"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ותירץ היד דוד דדוקא כלפי אחרים לא נחשב השטר מוכיח מתוכו, אבל כלפי עצמם שהם יודעים מי הלוה, וממה נפשך יבא עליו או מצד ההלואה או מצד השעבוד, לענין זה שפיר מיקרי מוכיח מתוכו.</w:t>
      </w:r>
    </w:p>
    <w:p w14:paraId="1CCFC6E8"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אמר רבא מכדי נכסוהי דבר איניש אינון ערבין ביה וכו' - עי' בדברי הקהלות יעקב בכורות סי' ל"ב סק"ד והלאה.</w:t>
      </w:r>
    </w:p>
    <w:p w14:paraId="6A0E853A"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מתני'</w:t>
      </w:r>
    </w:p>
    <w:p w14:paraId="4A19DED5"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שתי נשים שלא בכרו וילדו שני זכרים נותן י' סלעים לכהן - צ"ע מה חידוש בזה - עי' תוס' לעיל ט. ד"ה שתי חמוריו.</w:t>
      </w:r>
    </w:p>
    <w:p w14:paraId="5D866645"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מת אחד מהן בתוך שלושים יום וכו' ואם לשני כהנים נתן אינו יכול להוציא מידם:</w:t>
      </w:r>
    </w:p>
    <w:p w14:paraId="080E5D8E"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מה הדין כשפירש האב או כשלא פירש עבור מי נתן?</w:t>
      </w:r>
    </w:p>
    <w:p w14:paraId="2A27C70F"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b/>
          <w:bCs/>
          <w:color w:val="00000A"/>
          <w:spacing w:val="20"/>
          <w:position w:val="6"/>
          <w:rtl/>
        </w:rPr>
        <w:t>א.</w:t>
      </w:r>
      <w:r w:rsidRPr="002E6030">
        <w:rPr>
          <w:rFonts w:eastAsia="Tahoma" w:hint="cs"/>
          <w:color w:val="00000A"/>
          <w:spacing w:val="20"/>
          <w:position w:val="6"/>
          <w:rtl/>
        </w:rPr>
        <w:t xml:space="preserve"> הרמב"ם (בכורים יא. כא.) הוסיף "שהרי לא ציין פדיון זה על בן זה". וכתב הבית יוסף (שה. כז.) דמשמע מדבריו שאם ציין פדיון זה לבן זה מוציא מיד  הכהן שנתן לו עבור הבן שמת, ופשוט.</w:t>
      </w:r>
    </w:p>
    <w:p w14:paraId="530C664F"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אם פירש שנותן לכל כהן שני חצאי פדיון של שני הבכורים - כתבו תפא"י (יכין אות מ"ז), וערוך השולחן (שה. סט.) דכל כהן חייב להחזיר מחצה. </w:t>
      </w:r>
    </w:p>
    <w:p w14:paraId="1DBDD911"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b/>
          <w:bCs/>
          <w:color w:val="00000A"/>
          <w:spacing w:val="20"/>
          <w:position w:val="6"/>
          <w:rtl/>
        </w:rPr>
        <w:t>ג.</w:t>
      </w:r>
      <w:r w:rsidRPr="002E6030">
        <w:rPr>
          <w:rFonts w:eastAsia="Tahoma" w:hint="cs"/>
          <w:color w:val="00000A"/>
          <w:spacing w:val="20"/>
          <w:position w:val="6"/>
          <w:rtl/>
        </w:rPr>
        <w:t xml:space="preserve"> כתב שי למורא דאם לא אמר האב מפורש שנותן עבור בן מסוים, לא נאמן לטעון ברי לי שנתתי לכהן זה עבור הבן המת, משום דהוי ברי גרוע ושמא טוב - עי' בדבריו.</w:t>
      </w:r>
    </w:p>
    <w:p w14:paraId="173D1807"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שתי נקבות וזכר וכו' אין כאן לכהן כלום - מבאר קהלות יעקב (נדרים סי' ט') דאע"ג דאיכא מצות עשה "כל בכור בניך תפדה" וספק מצוה לחומרא, כיון שיסוד המצוה הוא מדיני ממונות שיתן לכהן המחוייב לו, ממילא כיון שבספק ממון פטור מצוה נמי ליכא, ואפילו האמת שהוא בכור אין כאן ביטול מצוה כיון שגדר המצוה הוא ליתן לכהן מה שיש לו זכות ממון.</w:t>
      </w:r>
    </w:p>
    <w:p w14:paraId="1DCF7686"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רש"י</w:t>
      </w:r>
    </w:p>
    <w:p w14:paraId="3B02AC13"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ד"ה והכא - ולית ליה דר"פ אלא ס"ל דמלוה ע"פ גובה מן הלקוחות ושקיל כולהו - כן פירש גם רגמ"ה, ועי' תוס' לעיל ע"א (ד"ה ודכולי עלמא) דפליגי דליכא מ"ד דמלוה על פה גובה מלקוחות, ועי' בדברינו שם.</w:t>
      </w:r>
    </w:p>
    <w:p w14:paraId="709033FC"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ד"ה וילדו ב' זכרים - במחבא שנתערבו - כן כתב גם הרע"ב, וכן העתיק הטור (שה. כז.). וכתב הב"י דהוצרך לפרש כן רק משום סיפא "שתי נקבות וזכר וכו' אין כאן לכהן כלום", דהיינו דוקא שלא הוכר מעולם, אך אם הוכר שיש בכור שנתערב חייב האב. [הביאו התוי"ט, וכן במעדני יו"ט אות ז', ועי' ש"ך סקל"א, וט"ז סקכ"ב].</w:t>
      </w:r>
    </w:p>
    <w:p w14:paraId="672737A4"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ברם בביאור הגר"א (סקמ"ג) נקט איפכא, דאף ברישא דוקא שהוכרו תחילה ואח"כ נתחייבו איכא חיוב פדיון הבן, אך כשלא הוכרו מעולם פטור, כמו דמצינו לענין נחלה דלא הוכר מעולם אינו בכור, [עי' בדברינו לעיל מז: ד"ה דא"ר ינאי], והניח בצ"ע.</w:t>
      </w:r>
    </w:p>
    <w:p w14:paraId="668E7A66"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ועי' צפנת פענח (מתנות עניים עמ' 99) שהאריך בדבר חידושו של הגר"א לדמות לענין בכור לנחלה. וראה עוד הערות להגריש"א.</w:t>
      </w:r>
    </w:p>
    <w:p w14:paraId="02FA8382"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ד"ה אם לכהן אחד - הואיל ומת בתוך ל' ואיגלאי מילתא דנפל הוא - עי' תוס' לקמן מט. (ד"ה מת בנו) דפליגי, ועי' בדברינו שם במשנה (ד"ה מת הבן, אות א').</w:t>
      </w:r>
    </w:p>
    <w:p w14:paraId="5F93CDA5"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ד"ה שתי נקבות - הלכך אין כאן כהן כלום דיש לומר המבכרת ילדה הנקבה - עי' רש"ש ודברי נחמיה בדבר הגירסא ברש"י כאן.</w:t>
      </w:r>
    </w:p>
    <w:p w14:paraId="44450E5B"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תוס'</w:t>
      </w:r>
    </w:p>
    <w:p w14:paraId="28449A9E"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ד"ה דרבי מאיר - ולא דמי לחמשה בקר דמסקינן אפילו חמשה חצאי בקר - עי' תוס' ב"ק מ. (כופר), ב"ב נו: (ד"ה ורבנן), וסנהדרין פו. (ד"ה דבר).</w:t>
      </w:r>
    </w:p>
    <w:p w14:paraId="6AEC65E7"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אבל הכא מצות חמש סלעים רחמנא רמי עליה ולא מקיימא בפחות מחמש אע"פ שיכול לשלם לי' כהנים בזא"ז לא דמי הכא דלא משתעבד אלא בחצי חמש:</w:t>
      </w:r>
    </w:p>
    <w:p w14:paraId="0A0E4C34"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מצות עשה שצריכה שיעור כגון אכילת כזית מצה, ואין לו אלא חצי שיעור, האם חייב עכ"פ בחצי שיעור, כמו דמצינו בעבירה למ"ד חצי שיעור אסור מן התורה?</w:t>
      </w:r>
    </w:p>
    <w:p w14:paraId="618E0EFA"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האחרונים האריכו לדון בזה - יעוי' בשדי חמד (כללים מערכת החי"ת, כלל י"ב), וראה עוד מהרי"ט אלגזי (הל' חלה אות ב' סקי"ד), ומשל"מ (חמץ ומצה א. ז.).</w:t>
      </w:r>
    </w:p>
    <w:p w14:paraId="21E16D7B"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והיד דוד וראשית בכורים הוכיחו ופירשו שדעת תוס' דאין המצוה מתקיימת בפחות משיעורה. אולם יעוי' מהרי"ט אלגזי (אות פ"א סק"ח, ד"ה והנה ראיתי), וכן בעונג יו"ט (סי' ק'), שפירשו דאף דעת תוס' דכל שנתחייב במצוה צריך לקיימה אף פחות משיעורה, אלא כוונת תוס' דבעינן מיהא שישתעבד ויתחייב בכל הה' סלעים, והכא הרי לא נתחייב בכל הה' סלעים.</w:t>
      </w:r>
    </w:p>
    <w:p w14:paraId="6031C74C"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מיהו יעוי' בשפ"א שהניח בתמיה דלכאורה לצד שיורשין הן נמצא שנתחייבו הנכסים בכל הה' סלעים, וא"כ מדוע שלא יתן הב' סלעים ומחצה שנתחייב על הצד דהוו יורשין. </w:t>
      </w:r>
    </w:p>
    <w:p w14:paraId="70B7909D"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אע"פ שיכול לשלם לעשרה כהנים בזה אחר זה וכו' - תוס' מקשים כפי גירסתם או כפי הבנתם בגמ' לקמן נא:, אך רוב המפרשים גרסי בפירש"י שם דלא מהני נתינה לעשרה כהנים בזה אחר זה, אלא מיירי בנתינה לכהן אחד בזה אחר זה, וזה שפיר נחשב חמש שלימים ולא חצי חמש - עי' בדברינו בגמ' לקמן נא: (ד"ה נתנו לעשרה כהנים, אות א').</w:t>
      </w:r>
    </w:p>
    <w:p w14:paraId="4D33C75A"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ד"ה ואם לשני כהנים - וא"ת וכו' ליהוי כתקפו כהן דמוציאין מידו וכו' וי"ל כיון דמתחלה נותן לו בתורת מתנות כהונה וכו' לא אמרינן מוציאין מידו:</w:t>
      </w:r>
    </w:p>
    <w:p w14:paraId="5673AC53"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בענין תפיסה קודם שנולד הספק:</w:t>
      </w:r>
    </w:p>
    <w:p w14:paraId="2EA6C3D2"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כתבו תוס' ב"מ ו: (ד"ה פוטר) דתפיסה מהניא קודם שנולד הספק דהוי מוחזק בהיתר, אך כשתפס לאחר שנולד הספק מוציאין מידו. וע"ע תוס' כתובות כ. (ד"ה ואוקי), ותוס' ב"ב קה. (אבל).</w:t>
      </w:r>
    </w:p>
    <w:p w14:paraId="4EB316B2"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וביאור בסברא זו - יעוי' בקונטרס הספיקות (כלל ג. ו.), ונתיבות המשפט (כללי תפיסה אות י"ב).</w:t>
      </w:r>
    </w:p>
    <w:p w14:paraId="477A8879"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מיהו הביא הרא"ש פ"ב דכתובות (סי' י"ג) שיטת רבינו יונה דלא מהני כשתפס מאליו קודם נולד הספק, אלא א"כ התפיסוהו בי"ד או הלוה עצמו התפיסו. [ובשם הרמ"ה כתב דאף התפיסוהו בי"ד לא מהני]. ולכאורה נראה שזו גם שיטת תוס' כאן שנקטו דהבעלים נתנו לו בתורת מתנות כהונה, ולא מהני הא דתפס מאליו קודם שנולד הספק.</w:t>
      </w:r>
    </w:p>
    <w:p w14:paraId="42D273AE"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ויעוי' תקפו כהן (סי' ס"ח), ובקונטרס הספיקות (כלל ג. א.) שהביאו דרוב הפוסקים חולקים על יסוד תוס' דמהני תפיסה קודם שנולד הספק. [וראה עוד הגהות מצפ"א שתירוץ תוס' כאן אינו כחילוקם בב"מ].</w:t>
      </w:r>
    </w:p>
    <w:p w14:paraId="1EACBF5E"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וביאור סברת תוס' כאן - יעוי' ביד דוד פלוגתת אחרונים האם דוקא נקטו תוס' שבא לידו בתורת מתנות כהונה, לפי שגמר בדעתו ונתן בלב שלם שתיכף יזכה הכהן, או אף אם נתן לו בתורת שאלה ופקדון שוב אין מוציאין מידו.</w:t>
      </w:r>
    </w:p>
    <w:p w14:paraId="643634DD"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וכן ההוא דבאו באמצע החודש בסוף השואל דאע"ג דבתחלת החודש כולו למשכיר לא מדמינן ליה לתקפו כהן - תוס' מפרשים דהתם הוא מטעם תפיסה, אך רשב"ם ב"ב קה. פירש דבתחלת החודש אוקי ארעא בחזקת בעליה, ובסוף החודש אוקי ממונא בחזקת בעליו השוכר.</w:t>
      </w:r>
    </w:p>
    <w:p w14:paraId="0E96F993"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וראה עוד תירוץ נוסף בתוס' כתובות וב"ב הנ"ל.</w:t>
      </w:r>
    </w:p>
    <w:p w14:paraId="50F13679"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ד"ה אם נתנו - צריך שום צריכותא אמאי קתני בתרוייהו פלוגתא דר"מ ורבי יהודה - עי' שטמ"ק השלם בשם תו"ח [במזבח כפרה נדפס סוף מז:], ומהרי"ט אלגזי (אות ס"ט סק"ב, ד"ה ועפ"י סברת הר"מ).</w:t>
      </w:r>
    </w:p>
    <w:p w14:paraId="50C39107"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ובשטמ"ק (אות כ"ז) צריך להגיה "הכא ולעיל", ולא "הכא ולקמן".  </w:t>
      </w:r>
    </w:p>
    <w:p w14:paraId="799FA7E9"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דף מט.</w:t>
      </w:r>
    </w:p>
    <w:p w14:paraId="7CF984D6"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גמ'</w:t>
      </w:r>
    </w:p>
    <w:p w14:paraId="0B69F4DD"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אמר שמואל בבא בהרשאה:</w:t>
      </w:r>
    </w:p>
    <w:p w14:paraId="7AE38425"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קובץ עיונים:</w:t>
      </w:r>
    </w:p>
    <w:p w14:paraId="055172AF"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א] הרשאה היא הקנאת גוף הממון או שליחות בעלמא?</w:t>
      </w:r>
    </w:p>
    <w:p w14:paraId="20A96524"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בעיקר דין הרשאה נחלקו הראשונים, האם בעצם אינו מקנה לו גוף הממון אלא שליח בעלמא שוייה, ותקנת חכמים היא שיש בכח השליח לעשות דין עם הנתבע, או שאינה תקנה אלא מן הדין יכול לדון עמו כיון שמקנה לשליח גוף הממון - עי' בזה מהרי"ט אלגזי (אות ע"ב סק"ג), ועי' קצות החושן (קכג. א., וכן מט. ח.).</w:t>
      </w:r>
    </w:p>
    <w:p w14:paraId="1D99C715"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ב] תוס' (סוף ד"ה ה"מ) מצדדים דאם שניהם נמצאים לפנינו ומצוים לו לתת אין צריך  הרשאה, ולא הוצרך להרשאה אלא שיוכל האחד להוציא מידו בפני עצמו.</w:t>
      </w:r>
    </w:p>
    <w:p w14:paraId="2F774287"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וכדברי תוס' פסק הש"ך (שה. לה.), וכן הסכים דברי חמודות על הרא"ש (אות י"ב). וראה מהרי"ט אלגזי (אות ע"ב סק"ב) שהקשה על סברת תוס' מסוגיא דסוף ב"ב. ובהערה שם (ק"נ) ציינו לשו"ת שואל ומשיב שתירץ בשני אופנים.</w:t>
      </w:r>
    </w:p>
    <w:p w14:paraId="0D3FFCFA"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ותפא"י במשניות (יכין אות נ"ב) הוסיף לחדש, דכיון שיכולין לכתוב הרשאה, שוב לא ידחה הכהן [ואפילו בא בפני עצמו], ואפשר שכופין על מדת סדום בזה, ולמה יטריחם על חנם לכתוב הרשאה. </w:t>
      </w:r>
    </w:p>
    <w:p w14:paraId="6AD8C4AE"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ג] מהרי"ט אלגזי (אות ע"ב סק"א) הקשה אמאי לא העמידה הגמ' אפילו בלא הרשאה, וכגון שאב אחד פדה גם בנו וגם בן חבירו מממונו [ויכול לעשות כן אפילו שלא מדעתו כמש"כ הפוסקים], דאזי אין הכהן יכול לדחות. ובפרט יקשה לתוס' שמצאו כמה דרכים לישב אליבא דלישנא קמא בב"ק דאפילו בלא כפריה לא מהני הרשאה, ולא תירצו בכה"ג שאב אחד פדה שניהם.</w:t>
      </w:r>
    </w:p>
    <w:p w14:paraId="18FE3A74"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וראשית בכורים והערות הגריש"א תירצו דלשון המשנה "אם לכהן אחד</w:t>
      </w:r>
      <w:r w:rsidRPr="002E6030">
        <w:rPr>
          <w:rFonts w:eastAsia="Tahoma" w:hint="cs"/>
          <w:b/>
          <w:bCs/>
          <w:color w:val="00000A"/>
          <w:spacing w:val="20"/>
          <w:position w:val="6"/>
          <w:rtl/>
        </w:rPr>
        <w:t xml:space="preserve"> נתנו</w:t>
      </w:r>
      <w:r w:rsidRPr="002E6030">
        <w:rPr>
          <w:rFonts w:eastAsia="Tahoma" w:hint="cs"/>
          <w:color w:val="00000A"/>
          <w:spacing w:val="20"/>
          <w:position w:val="6"/>
          <w:rtl/>
        </w:rPr>
        <w:t xml:space="preserve"> יחזיר להם" משמע דשני האבות נתנו. ומלבד זאת כתב ראשית בכורים דנראה שאף בציור זה לא יוכל האב להוציא מהכהן ממה נפשך - עי' בדבריו. וראה עוד בכור דל, ובהערה קמ"ח על מהריט"א.</w:t>
      </w:r>
    </w:p>
    <w:p w14:paraId="6C1535B3"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ד] נתיבות המשפט (עו. ד.) הקשה למה צריכין הרשאה, הרי הוי כאומר אחד מכם הפקיד אצלי מנה ואיני יודע מיהו דפשיטא שחולקין ביניהם. ותירץ דהרי נתנו המעות לכהן ע"מ להוציאן, נמצא שלא נשאר עליו אלא חוב, וגבי חוב שפיר יכול לדחות כל אחד ולומר לאו בעל דברים דידי את.</w:t>
      </w:r>
    </w:p>
    <w:p w14:paraId="04BA11C3"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ה] לעיל מז: מחלקים לענין הרשאה בין הוכרו ולסוף נתערבו ללא הוכרו מעולם, והכא לא חילקו, וגם הרמב"ם (בכורים יא. כו.) לא חילק - עי' בזה דרך אמונה בכורים שם, בבאור ההלכה ד"ה כותב, וכן ד"ה וכן מבכרת.</w:t>
      </w:r>
    </w:p>
    <w:p w14:paraId="71481185" w14:textId="77777777" w:rsidR="002141F7" w:rsidRPr="002E6030" w:rsidRDefault="002141F7" w:rsidP="002141F7">
      <w:pPr>
        <w:spacing w:line="240" w:lineRule="atLeast"/>
        <w:jc w:val="both"/>
        <w:rPr>
          <w:rFonts w:ascii="Tahoma" w:eastAsia="Tahoma" w:hAnsi="Tahoma"/>
          <w:spacing w:val="20"/>
          <w:position w:val="6"/>
          <w:rtl/>
        </w:rPr>
      </w:pPr>
      <w:r w:rsidRPr="002E6030">
        <w:rPr>
          <w:rFonts w:ascii="Tahoma" w:eastAsia="Tahoma" w:hAnsi="Tahoma" w:hint="cs"/>
          <w:spacing w:val="20"/>
          <w:position w:val="6"/>
          <w:rtl/>
        </w:rPr>
        <w:t>ה"מ היכא דכפריה אבל היכא דלא כפריה כתבינן - מבאר מים קדושים דגבי בכור כשבא בהרשאה לא דמי לכפריה, אף דלכאורה מיחזי כשיקרא כשכותב הרשאה דדילמא הבכור שלו חי ואין לו אצל הכהן כלום, אך מ"מ כיון דממה נפשך יש אצל הכהן ה' סלעים יתירים לא דמי לכפריה, ויכול לכתוב בהרשאה "אם שלי מת אני מרשה את חבירי לגבותן".</w:t>
      </w:r>
    </w:p>
    <w:p w14:paraId="74D5178B" w14:textId="77777777" w:rsidR="002141F7" w:rsidRPr="002E6030" w:rsidRDefault="002141F7" w:rsidP="002141F7">
      <w:pPr>
        <w:spacing w:line="240" w:lineRule="atLeast"/>
        <w:jc w:val="both"/>
        <w:rPr>
          <w:rFonts w:ascii="Tahoma" w:eastAsia="Tahoma" w:hAnsi="Tahoma"/>
          <w:color w:val="00000A"/>
          <w:spacing w:val="20"/>
          <w:position w:val="6"/>
        </w:rPr>
      </w:pPr>
      <w:r w:rsidRPr="002E6030">
        <w:rPr>
          <w:rFonts w:ascii="Tahoma" w:eastAsia="Tahoma" w:hAnsi="Tahoma" w:hint="cs"/>
          <w:color w:val="00000A"/>
          <w:spacing w:val="20"/>
          <w:position w:val="6"/>
          <w:rtl/>
        </w:rPr>
        <w:t xml:space="preserve">זכר ונקבה אין כאן לכהן כלום, </w:t>
      </w:r>
      <w:r w:rsidRPr="002E6030">
        <w:rPr>
          <w:rFonts w:ascii="Tahoma" w:eastAsia="Tahoma" w:hAnsi="Tahoma" w:hint="cs"/>
          <w:spacing w:val="20"/>
          <w:position w:val="6"/>
          <w:rtl/>
        </w:rPr>
        <w:t xml:space="preserve">תנא </w:t>
      </w:r>
      <w:r w:rsidRPr="002E6030">
        <w:rPr>
          <w:rFonts w:ascii="Tahoma" w:eastAsia="Tahoma" w:hAnsi="Tahoma" w:hint="cs"/>
          <w:color w:val="00000A"/>
          <w:spacing w:val="20"/>
          <w:position w:val="6"/>
          <w:rtl/>
        </w:rPr>
        <w:t>רב הונא שני זכרים ונקבה אין כאן לכהן כלום ותנא דידן וכו':</w:t>
      </w:r>
    </w:p>
    <w:p w14:paraId="2DF535FE" w14:textId="77777777" w:rsidR="002141F7" w:rsidRPr="002E6030" w:rsidRDefault="002141F7" w:rsidP="002141F7">
      <w:pPr>
        <w:spacing w:line="240" w:lineRule="atLeast"/>
        <w:jc w:val="both"/>
        <w:rPr>
          <w:rFonts w:ascii="Tahoma" w:eastAsia="Tahoma" w:hAnsi="Tahoma"/>
          <w:color w:val="00000A"/>
          <w:spacing w:val="20"/>
          <w:position w:val="6"/>
          <w:rtl/>
        </w:rPr>
      </w:pPr>
      <w:r w:rsidRPr="002E6030">
        <w:rPr>
          <w:rFonts w:ascii="Tahoma" w:eastAsia="Tahoma" w:hAnsi="Tahoma" w:hint="cs"/>
          <w:color w:val="00000A"/>
          <w:spacing w:val="20"/>
          <w:position w:val="6"/>
          <w:rtl/>
        </w:rPr>
        <w:t>שיטות וגירסת הראשונים בסוגיא זו:</w:t>
      </w:r>
    </w:p>
    <w:p w14:paraId="33252CE9" w14:textId="77777777" w:rsidR="002141F7" w:rsidRPr="002E6030" w:rsidRDefault="002141F7" w:rsidP="002141F7">
      <w:pPr>
        <w:spacing w:line="240" w:lineRule="atLeast"/>
        <w:jc w:val="both"/>
        <w:rPr>
          <w:rFonts w:ascii="Tahoma" w:eastAsia="Tahoma" w:hAnsi="Tahoma"/>
          <w:color w:val="00000A"/>
          <w:spacing w:val="20"/>
          <w:position w:val="6"/>
          <w:rtl/>
        </w:rPr>
      </w:pPr>
      <w:r w:rsidRPr="002E6030">
        <w:rPr>
          <w:rFonts w:ascii="Tahoma" w:eastAsia="Tahoma" w:hAnsi="Tahoma" w:hint="cs"/>
          <w:b/>
          <w:bCs/>
          <w:color w:val="00000A"/>
          <w:spacing w:val="20"/>
          <w:position w:val="6"/>
          <w:rtl/>
        </w:rPr>
        <w:t>א.</w:t>
      </w:r>
      <w:r w:rsidRPr="002E6030">
        <w:rPr>
          <w:rFonts w:ascii="Tahoma" w:eastAsia="Tahoma" w:hAnsi="Tahoma" w:hint="cs"/>
          <w:color w:val="00000A"/>
          <w:spacing w:val="20"/>
          <w:position w:val="6"/>
          <w:rtl/>
        </w:rPr>
        <w:t xml:space="preserve"> רש"י מפרש דהגמ' קאי על ב' נשים של ב' אנשים שלא בכרו, וצריך לתקן הפיסקא כגירסת השטמ"ק (אות א'), או כגירסת הב"ח (אות ב'). [והרחיב בזה הב"ח בביאורו על הטור סוף סי' ש"ה]. והרדב"ז (בכורים יא. כה., בסוף דבריו) כתב דאפשר שרש"י לא גרס כלל האי פיסקא, אלא מילתא באפי נפשה הוא. וכ"כ מהר"י קורקוס שם.</w:t>
      </w:r>
    </w:p>
    <w:p w14:paraId="3438C61B" w14:textId="77777777" w:rsidR="002141F7" w:rsidRPr="002E6030" w:rsidRDefault="002141F7" w:rsidP="002141F7">
      <w:pPr>
        <w:spacing w:line="240" w:lineRule="atLeast"/>
        <w:jc w:val="both"/>
        <w:rPr>
          <w:rFonts w:ascii="Tahoma" w:eastAsia="Tahoma" w:hAnsi="Tahoma"/>
          <w:color w:val="00000A"/>
          <w:spacing w:val="20"/>
          <w:position w:val="6"/>
          <w:rtl/>
        </w:rPr>
      </w:pPr>
      <w:r w:rsidRPr="002E6030">
        <w:rPr>
          <w:rFonts w:ascii="Tahoma" w:eastAsia="Tahoma" w:hAnsi="Tahoma" w:hint="cs"/>
          <w:b/>
          <w:bCs/>
          <w:color w:val="00000A"/>
          <w:spacing w:val="20"/>
          <w:position w:val="6"/>
          <w:rtl/>
        </w:rPr>
        <w:t>ב.</w:t>
      </w:r>
      <w:r w:rsidRPr="002E6030">
        <w:rPr>
          <w:rFonts w:ascii="Tahoma" w:eastAsia="Tahoma" w:hAnsi="Tahoma" w:hint="cs"/>
          <w:color w:val="00000A"/>
          <w:spacing w:val="20"/>
          <w:position w:val="6"/>
          <w:rtl/>
        </w:rPr>
        <w:t xml:space="preserve"> הרמב"ם (בכורים שם) פירש שדברי רב הונא קאי ארישא, ב' נשים של איש אחד אחת בכרה ואחת לא בכרה, ולשיטתו ניחא הפיסקא "זכר ונקבה אין לכהן כלום". וכתבו המפרשים (כס"מ בשם מהר"י קורקוס, משל"מ, ב"ח סוף סי' ש"ה) שהרמב"ם גריס בגמ' "ותנא דידן כיון דבאיש אחד ושתי נשים משכחת לה ובשני אנשים לא משכחת לה לא מתני ליה". [ברם יעוי' רדב"ז שפירש דבריו כגירסא שלפנינו].</w:t>
      </w:r>
    </w:p>
    <w:p w14:paraId="0114BD06" w14:textId="77777777" w:rsidR="002141F7" w:rsidRPr="002E6030" w:rsidRDefault="002141F7" w:rsidP="002141F7">
      <w:pPr>
        <w:spacing w:line="240" w:lineRule="atLeast"/>
        <w:jc w:val="both"/>
        <w:rPr>
          <w:rFonts w:ascii="Tahoma" w:eastAsia="Tahoma" w:hAnsi="Tahoma"/>
          <w:color w:val="00000A"/>
          <w:spacing w:val="20"/>
          <w:position w:val="6"/>
          <w:rtl/>
        </w:rPr>
      </w:pPr>
      <w:r w:rsidRPr="002E6030">
        <w:rPr>
          <w:rFonts w:ascii="Tahoma" w:eastAsia="Tahoma" w:hAnsi="Tahoma" w:hint="cs"/>
          <w:b/>
          <w:bCs/>
          <w:color w:val="00000A"/>
          <w:spacing w:val="20"/>
          <w:position w:val="6"/>
          <w:rtl/>
        </w:rPr>
        <w:t>ג.</w:t>
      </w:r>
      <w:r w:rsidRPr="002E6030">
        <w:rPr>
          <w:rFonts w:ascii="Tahoma" w:eastAsia="Tahoma" w:hAnsi="Tahoma" w:hint="cs"/>
          <w:color w:val="00000A"/>
          <w:spacing w:val="20"/>
          <w:position w:val="6"/>
          <w:rtl/>
        </w:rPr>
        <w:t xml:space="preserve"> הראב"ד השיג על הרמב"ם דבציור שלו צריך להיות חייב כשילדו ב' זכרים ונקבה אחת, דהוה ליה ספק ספיקא לחיובא. והוא מפרש דקאי אסיפא דמתני' אחת בכרה ואחת לא בכרה של ב' אנשים [וגם לדבריו ניחא הפיסקא ללא תיקון]. וכשיטת הראב"ד כן פירש רגמ"ה. ברם הרמב"ם לשיטתו כתב (שם הל"ז) דב' נשים של ב' אנשים אחת בכרה ואחת לא בכרה וילדו ב' זכרים ונקבה, זה שלא בכרה אשתו חייב ה' סלעים.</w:t>
      </w:r>
    </w:p>
    <w:p w14:paraId="13A44009" w14:textId="77777777" w:rsidR="002141F7" w:rsidRPr="002E6030" w:rsidRDefault="002141F7" w:rsidP="002141F7">
      <w:pPr>
        <w:spacing w:line="240" w:lineRule="atLeast"/>
        <w:jc w:val="both"/>
        <w:rPr>
          <w:rFonts w:ascii="Tahoma" w:eastAsia="Tahoma" w:hAnsi="Tahoma"/>
          <w:color w:val="00000A"/>
          <w:spacing w:val="20"/>
          <w:position w:val="6"/>
          <w:rtl/>
        </w:rPr>
      </w:pPr>
      <w:r w:rsidRPr="002E6030">
        <w:rPr>
          <w:rFonts w:ascii="Tahoma" w:eastAsia="Tahoma" w:hAnsi="Tahoma" w:hint="cs"/>
          <w:color w:val="00000A"/>
          <w:spacing w:val="20"/>
          <w:position w:val="6"/>
          <w:rtl/>
        </w:rPr>
        <w:t>והטור (סוף סי' ש"ה) הקשה על סברת הרמב"ם. וגם הב"י וכן בכס"מ תמה מה טעם הרמב"ם לחלק בין המקרים לחייב בזה ולפטור בזה. והמפרשים האריכו לבאר שיטת הרמב"ם ומחלוקתו עם הראב"ד - יעוי' בכס"מ בשם מהר"י קורקוס, משל"מ (סוף הל"כ), רדב"ז, מרכבת המשנה, ב"ח וט"ז (סוף סי' ש"ה), ומרומי שדה.</w:t>
      </w:r>
    </w:p>
    <w:p w14:paraId="1F395D3C" w14:textId="77777777" w:rsidR="002141F7" w:rsidRPr="002E6030" w:rsidRDefault="002141F7" w:rsidP="002141F7">
      <w:pPr>
        <w:spacing w:line="240" w:lineRule="atLeast"/>
        <w:jc w:val="both"/>
        <w:rPr>
          <w:rFonts w:ascii="Tahoma" w:eastAsia="Tahoma" w:hAnsi="Tahoma"/>
          <w:color w:val="00000A"/>
          <w:spacing w:val="20"/>
          <w:position w:val="6"/>
          <w:rtl/>
        </w:rPr>
      </w:pPr>
      <w:r w:rsidRPr="002E6030">
        <w:rPr>
          <w:rFonts w:ascii="Tahoma" w:eastAsia="Tahoma" w:hAnsi="Tahoma" w:hint="cs"/>
          <w:b/>
          <w:bCs/>
          <w:color w:val="00000A"/>
          <w:spacing w:val="20"/>
          <w:position w:val="6"/>
          <w:rtl/>
        </w:rPr>
        <w:t>ד.</w:t>
      </w:r>
      <w:r w:rsidRPr="002E6030">
        <w:rPr>
          <w:rFonts w:ascii="Tahoma" w:eastAsia="Tahoma" w:hAnsi="Tahoma" w:hint="cs"/>
          <w:color w:val="00000A"/>
          <w:spacing w:val="20"/>
          <w:position w:val="6"/>
          <w:rtl/>
        </w:rPr>
        <w:t xml:space="preserve"> בדעת הטור - כתבו הב"ח (סוף סי' ש"ה), וביאור הגר"א (שה. מח.) דשתי נשים אחת בכרה ואחת לא בכרה, אין חילוק בין של איש אחד או או שני אנשים, ובתרוייהו ילדו שני זכרים ונקבה אין לכהן כלום, ופסק כהרמב"ם והראב"ד יחד דהמוציא מחבירו עליו הראיה. וכן פסק השו"ע.     </w:t>
      </w:r>
    </w:p>
    <w:p w14:paraId="76BA7C1B" w14:textId="77777777" w:rsidR="002141F7" w:rsidRPr="002E6030" w:rsidRDefault="002141F7" w:rsidP="002141F7">
      <w:pPr>
        <w:spacing w:line="240" w:lineRule="atLeast"/>
        <w:jc w:val="both"/>
        <w:rPr>
          <w:rFonts w:ascii="Tahoma" w:eastAsia="Tahoma" w:hAnsi="Tahoma"/>
          <w:color w:val="00000A"/>
          <w:spacing w:val="20"/>
          <w:position w:val="6"/>
          <w:rtl/>
        </w:rPr>
      </w:pPr>
      <w:r w:rsidRPr="002E6030">
        <w:rPr>
          <w:rFonts w:ascii="Tahoma" w:eastAsia="Tahoma" w:hAnsi="Tahoma" w:hint="cs"/>
          <w:color w:val="00000A"/>
          <w:spacing w:val="20"/>
          <w:position w:val="6"/>
          <w:rtl/>
        </w:rPr>
        <w:lastRenderedPageBreak/>
        <w:t>מתני'</w:t>
      </w:r>
    </w:p>
    <w:p w14:paraId="6B380DEE" w14:textId="77777777" w:rsidR="002141F7" w:rsidRPr="002E6030" w:rsidRDefault="002141F7" w:rsidP="002141F7">
      <w:pPr>
        <w:spacing w:line="240" w:lineRule="atLeast"/>
        <w:jc w:val="both"/>
        <w:rPr>
          <w:rFonts w:ascii="Tahoma" w:eastAsia="Tahoma" w:hAnsi="Tahoma"/>
          <w:color w:val="00000A"/>
          <w:spacing w:val="20"/>
          <w:position w:val="6"/>
          <w:rtl/>
        </w:rPr>
      </w:pPr>
      <w:r w:rsidRPr="002E6030">
        <w:rPr>
          <w:rFonts w:ascii="Tahoma" w:eastAsia="Tahoma" w:hAnsi="Tahoma" w:hint="cs"/>
          <w:color w:val="00000A"/>
          <w:spacing w:val="20"/>
          <w:position w:val="6"/>
          <w:rtl/>
        </w:rPr>
        <w:t>מת הבן בתוך שלושים יום אע"פ שנתן לכהן יחזיר:</w:t>
      </w:r>
    </w:p>
    <w:p w14:paraId="607B5E44" w14:textId="77777777" w:rsidR="002141F7" w:rsidRPr="002E6030" w:rsidRDefault="002141F7" w:rsidP="002141F7">
      <w:pPr>
        <w:spacing w:line="240" w:lineRule="atLeast"/>
        <w:jc w:val="both"/>
        <w:rPr>
          <w:rFonts w:ascii="Tahoma" w:eastAsia="Tahoma" w:hAnsi="Tahoma"/>
          <w:color w:val="00000A"/>
          <w:spacing w:val="20"/>
          <w:position w:val="6"/>
          <w:rtl/>
        </w:rPr>
      </w:pPr>
      <w:r w:rsidRPr="002E6030">
        <w:rPr>
          <w:rFonts w:ascii="Tahoma" w:eastAsia="Tahoma" w:hAnsi="Tahoma" w:hint="cs"/>
          <w:color w:val="00000A"/>
          <w:spacing w:val="20"/>
          <w:position w:val="6"/>
          <w:rtl/>
        </w:rPr>
        <w:t>א] במחלוקת הראשונים מה הטעם דעד שלושים יום לא נתחייב בפדיון הבן:</w:t>
      </w:r>
    </w:p>
    <w:p w14:paraId="77DC4BD0" w14:textId="77777777" w:rsidR="002141F7" w:rsidRPr="002E6030" w:rsidRDefault="002141F7" w:rsidP="002141F7">
      <w:pPr>
        <w:spacing w:line="240" w:lineRule="atLeast"/>
        <w:jc w:val="both"/>
        <w:rPr>
          <w:rFonts w:ascii="Tahoma" w:eastAsia="Tahoma" w:hAnsi="Tahoma"/>
          <w:color w:val="00000A"/>
          <w:spacing w:val="20"/>
          <w:position w:val="6"/>
          <w:rtl/>
        </w:rPr>
      </w:pPr>
      <w:r w:rsidRPr="002E6030">
        <w:rPr>
          <w:rFonts w:ascii="Tahoma" w:eastAsia="Tahoma" w:hAnsi="Tahoma" w:hint="cs"/>
          <w:b/>
          <w:bCs/>
          <w:color w:val="00000A"/>
          <w:spacing w:val="20"/>
          <w:position w:val="6"/>
          <w:rtl/>
        </w:rPr>
        <w:t>א.</w:t>
      </w:r>
      <w:r w:rsidRPr="002E6030">
        <w:rPr>
          <w:rFonts w:ascii="Tahoma" w:eastAsia="Tahoma" w:hAnsi="Tahoma" w:hint="cs"/>
          <w:color w:val="00000A"/>
          <w:spacing w:val="20"/>
          <w:position w:val="6"/>
          <w:rtl/>
        </w:rPr>
        <w:t xml:space="preserve"> רש"י נקט [במשנה כאן, ובמשנה לעיל מח: ד"ה אם לכהן] דהוא מחשש נפל. והקשו תוס' כאן הרי אפילו קים לן דכלו לו חודשיו גזירת הכתוב היא דבבן חודש תלה רחמנא. ונחלקו בזה גם רש"י ותוס' לשיטתם בב"ק יא: גבי בכור שנטרף בתוך שלושים, וכן בתוס' מנחות ריש לז: - עי' היטב בדבריהם.</w:t>
      </w:r>
    </w:p>
    <w:p w14:paraId="59556718" w14:textId="77777777" w:rsidR="002141F7" w:rsidRPr="002E6030" w:rsidRDefault="002141F7" w:rsidP="002141F7">
      <w:pPr>
        <w:spacing w:line="240" w:lineRule="atLeast"/>
        <w:jc w:val="both"/>
        <w:rPr>
          <w:rFonts w:ascii="Tahoma" w:eastAsia="Tahoma" w:hAnsi="Tahoma"/>
          <w:color w:val="00000A"/>
          <w:spacing w:val="20"/>
          <w:position w:val="6"/>
          <w:rtl/>
        </w:rPr>
      </w:pPr>
      <w:r w:rsidRPr="002E6030">
        <w:rPr>
          <w:rFonts w:ascii="Tahoma" w:eastAsia="Tahoma" w:hAnsi="Tahoma" w:hint="cs"/>
          <w:color w:val="00000A"/>
          <w:spacing w:val="20"/>
          <w:position w:val="6"/>
          <w:rtl/>
        </w:rPr>
        <w:t>וכדברי רש"י נקט גם הרע"ב בפי' המשנה, וכן רבינו ירוחם (חלק אדם נתיב א' ח"ג), ובמנחת חינוך (שצב. ג.) הוכיח שכן גם דעת החינוך.</w:t>
      </w:r>
    </w:p>
    <w:p w14:paraId="3C60D95D" w14:textId="77777777" w:rsidR="002141F7" w:rsidRPr="002E6030" w:rsidRDefault="002141F7" w:rsidP="002141F7">
      <w:pPr>
        <w:spacing w:line="240" w:lineRule="atLeast"/>
        <w:jc w:val="both"/>
        <w:rPr>
          <w:rFonts w:ascii="Tahoma" w:eastAsia="Tahoma" w:hAnsi="Tahoma"/>
          <w:color w:val="00000A"/>
          <w:spacing w:val="20"/>
          <w:position w:val="6"/>
          <w:rtl/>
        </w:rPr>
      </w:pPr>
      <w:r w:rsidRPr="002E6030">
        <w:rPr>
          <w:rFonts w:ascii="Tahoma" w:eastAsia="Tahoma" w:hAnsi="Tahoma" w:hint="cs"/>
          <w:b/>
          <w:bCs/>
          <w:color w:val="00000A"/>
          <w:spacing w:val="20"/>
          <w:position w:val="6"/>
          <w:rtl/>
        </w:rPr>
        <w:t>ב.</w:t>
      </w:r>
      <w:r w:rsidRPr="002E6030">
        <w:rPr>
          <w:rFonts w:ascii="Tahoma" w:eastAsia="Tahoma" w:hAnsi="Tahoma" w:hint="cs"/>
          <w:color w:val="00000A"/>
          <w:spacing w:val="20"/>
          <w:position w:val="6"/>
          <w:rtl/>
        </w:rPr>
        <w:t xml:space="preserve"> בישוב שיטת רש"י - ביאר מהרי"ט אלגזי (אות י"ד סק"ב, אות ס"ט סק"ב, ואות ע"ו סק"ד) ששורש דברי רש"י הן מדאמר רשב"ג בשבת קלה: "כל ששהה שלושים יום באדם אינו נפל שנאמר ופדוייו מבן חדש תפדה", ומבואר דס"ל דטעמא דקרא הוא דבעינן שיצא מכלל נפל, אמנם ודאי אפילו קים לן שכלו לו חודשיו גזירת הכתוב היא דאינו פודה עד שלושים יום, והיינו לפי שלא רצה הכתוב שנסמוך על ידיעתינו בזה דלא שכיח כ"כ ולא ידוע, לכך גזר שבכל אופן אין לפדות עד שלושים, מיהו שורש הדין הוא משום חשש נפל.  </w:t>
      </w:r>
    </w:p>
    <w:p w14:paraId="6A7F8FDC" w14:textId="77777777" w:rsidR="002141F7" w:rsidRPr="002E6030" w:rsidRDefault="002141F7" w:rsidP="002141F7">
      <w:pPr>
        <w:spacing w:line="240" w:lineRule="atLeast"/>
        <w:jc w:val="both"/>
        <w:rPr>
          <w:rFonts w:ascii="Tahoma" w:eastAsia="Tahoma" w:hAnsi="Tahoma"/>
          <w:color w:val="00000A"/>
          <w:spacing w:val="20"/>
          <w:position w:val="6"/>
          <w:rtl/>
        </w:rPr>
      </w:pPr>
      <w:r w:rsidRPr="002E6030">
        <w:rPr>
          <w:rFonts w:ascii="Tahoma" w:eastAsia="Tahoma" w:hAnsi="Tahoma" w:hint="cs"/>
          <w:b/>
          <w:bCs/>
          <w:color w:val="00000A"/>
          <w:spacing w:val="20"/>
          <w:position w:val="6"/>
          <w:rtl/>
        </w:rPr>
        <w:t>ג.</w:t>
      </w:r>
      <w:r w:rsidRPr="002E6030">
        <w:rPr>
          <w:rFonts w:ascii="Tahoma" w:eastAsia="Tahoma" w:hAnsi="Tahoma" w:hint="cs"/>
          <w:color w:val="00000A"/>
          <w:spacing w:val="20"/>
          <w:position w:val="6"/>
          <w:rtl/>
        </w:rPr>
        <w:t xml:space="preserve"> ובביאור מחלוקת רש"י ותוס'  - כתב מהרי"ט אלגזי (אות ס"ט סק"ב) שנחלקו בסברת רב ושמואל לקמן גבי פודה בנו בתוך שלושים ונתעכלו המעות האם לאחר שלושים הוי פדוי, דרש"י סבר שעיקר להלכה הוא כרב דטעמיה דקרא הוא מחשש נפל, נמצא דאיגלאי מילתא למפרע שאינו נפל ולפיכך פדוי משעת מתן המעות, אבל תוס' סברי דעיקר כשמואל דגזירת הכתוב היא ולא אמרינן איגלאי למפרע, וכיון שנתעכלו המעות אינו פדוי. ומחלוקת רש"י ותוס' אם לפסוק כרב או כשמואל היא פלוגתת ראשונים בגירסת הגמ' - עי' בדברינו לקמן ע"ב (ד"ה ואע"ג דקיימא לן, אות א'). </w:t>
      </w:r>
    </w:p>
    <w:p w14:paraId="3ABEEB46" w14:textId="77777777" w:rsidR="002141F7" w:rsidRPr="002E6030" w:rsidRDefault="002141F7" w:rsidP="002141F7">
      <w:pPr>
        <w:spacing w:line="240" w:lineRule="atLeast"/>
        <w:jc w:val="both"/>
        <w:rPr>
          <w:rFonts w:ascii="Tahoma" w:eastAsia="Tahoma" w:hAnsi="Tahoma"/>
          <w:color w:val="00000A"/>
          <w:spacing w:val="20"/>
          <w:position w:val="6"/>
          <w:rtl/>
        </w:rPr>
      </w:pPr>
      <w:r w:rsidRPr="002E6030">
        <w:rPr>
          <w:rFonts w:ascii="Tahoma" w:eastAsia="Tahoma" w:hAnsi="Tahoma" w:hint="cs"/>
          <w:b/>
          <w:bCs/>
          <w:color w:val="00000A"/>
          <w:spacing w:val="20"/>
          <w:position w:val="6"/>
          <w:rtl/>
        </w:rPr>
        <w:t>ד.</w:t>
      </w:r>
      <w:r w:rsidRPr="002E6030">
        <w:rPr>
          <w:rFonts w:ascii="Tahoma" w:eastAsia="Tahoma" w:hAnsi="Tahoma" w:hint="cs"/>
          <w:color w:val="00000A"/>
          <w:spacing w:val="20"/>
          <w:position w:val="6"/>
          <w:rtl/>
        </w:rPr>
        <w:t xml:space="preserve"> מיהו כתב מהריט"א (אות י"ד סק"ב) דאף לשיטת תוס' הכרח לומר דמודו ליסוד הדין דהא דאין פדיון בתוך שלושים הוא מחשש נפל, דאי לא כן איך יליף רשב"ג הנ"ל בשבת עיקר דין נפל מקרא דפדיון הבן. אלא סברי דגזירת הכתוב היא שאין לסמוך אלא על שלושים יום בלבד ולא על ידיעתינו שכלו חודשיו, וממילא גם אין לומר איגלאי מילתא למפרע, דהרי גזירת הכתוב הפקיעה וקבעה שקודם שלושים אין שום צד פדיון. [וזו גם סברת שמואל לקמן].</w:t>
      </w:r>
    </w:p>
    <w:p w14:paraId="4954BC0A" w14:textId="77777777" w:rsidR="002141F7" w:rsidRPr="002E6030" w:rsidRDefault="002141F7" w:rsidP="002141F7">
      <w:pPr>
        <w:spacing w:line="240" w:lineRule="atLeast"/>
        <w:jc w:val="both"/>
        <w:rPr>
          <w:rFonts w:ascii="Tahoma" w:eastAsia="Tahoma" w:hAnsi="Tahoma"/>
          <w:color w:val="00000A"/>
          <w:spacing w:val="20"/>
          <w:position w:val="6"/>
          <w:rtl/>
        </w:rPr>
      </w:pPr>
      <w:r w:rsidRPr="002E6030">
        <w:rPr>
          <w:rFonts w:ascii="Tahoma" w:eastAsia="Tahoma" w:hAnsi="Tahoma" w:hint="cs"/>
          <w:color w:val="00000A"/>
          <w:spacing w:val="20"/>
          <w:position w:val="6"/>
          <w:rtl/>
        </w:rPr>
        <w:t>וביאור זה בדברי תוס' כתב גם בהרחבה המשל"מ (איסו"מ ג. ח.). ובדומה לזה כתב מהר"ם בב"ק יא: דלעולם גזירת הכתוב הוא, אלא דממילא משתמע לרשב"ג מינה דכל ששהה שלושים יום יצא מחשש נפל מדנקטה התורה שיעור שלושים יום.</w:t>
      </w:r>
    </w:p>
    <w:p w14:paraId="52BE9CC8" w14:textId="77777777" w:rsidR="002141F7" w:rsidRPr="002E6030" w:rsidRDefault="002141F7" w:rsidP="002141F7">
      <w:pPr>
        <w:spacing w:line="240" w:lineRule="atLeast"/>
        <w:jc w:val="both"/>
        <w:rPr>
          <w:rFonts w:ascii="Tahoma" w:eastAsia="Tahoma" w:hAnsi="Tahoma"/>
          <w:color w:val="00000A"/>
          <w:spacing w:val="20"/>
          <w:position w:val="6"/>
          <w:rtl/>
        </w:rPr>
      </w:pPr>
      <w:r w:rsidRPr="002E6030">
        <w:rPr>
          <w:rFonts w:ascii="Tahoma" w:eastAsia="Tahoma" w:hAnsi="Tahoma" w:hint="cs"/>
          <w:color w:val="00000A"/>
          <w:spacing w:val="20"/>
          <w:position w:val="6"/>
          <w:rtl/>
        </w:rPr>
        <w:t>וראה עוד יד דוד בסוגיין, ומש"כ אבי עזרי (בכורים יא. יז.).</w:t>
      </w:r>
    </w:p>
    <w:p w14:paraId="759173A1" w14:textId="77777777" w:rsidR="002141F7" w:rsidRPr="002E6030" w:rsidRDefault="002141F7" w:rsidP="002141F7">
      <w:pPr>
        <w:spacing w:line="240" w:lineRule="atLeast"/>
        <w:jc w:val="both"/>
        <w:rPr>
          <w:rFonts w:ascii="Tahoma" w:eastAsia="Tahoma" w:hAnsi="Tahoma"/>
          <w:color w:val="00000A"/>
          <w:spacing w:val="20"/>
          <w:position w:val="6"/>
          <w:rtl/>
        </w:rPr>
      </w:pPr>
      <w:r w:rsidRPr="002E6030">
        <w:rPr>
          <w:rFonts w:ascii="Tahoma" w:eastAsia="Tahoma" w:hAnsi="Tahoma" w:hint="cs"/>
          <w:color w:val="00000A"/>
          <w:spacing w:val="20"/>
          <w:position w:val="6"/>
          <w:rtl/>
        </w:rPr>
        <w:t>ב] דין 'טריפה' לענין פדיון הבן:</w:t>
      </w:r>
    </w:p>
    <w:p w14:paraId="680DD28F" w14:textId="77777777" w:rsidR="002141F7" w:rsidRPr="002E6030" w:rsidRDefault="002141F7" w:rsidP="002141F7">
      <w:pPr>
        <w:spacing w:line="240" w:lineRule="atLeast"/>
        <w:jc w:val="both"/>
        <w:rPr>
          <w:rFonts w:ascii="Tahoma" w:eastAsia="Tahoma" w:hAnsi="Tahoma"/>
          <w:color w:val="00000A"/>
          <w:spacing w:val="20"/>
          <w:position w:val="6"/>
          <w:rtl/>
        </w:rPr>
      </w:pPr>
      <w:r w:rsidRPr="002E6030">
        <w:rPr>
          <w:rFonts w:ascii="Tahoma" w:eastAsia="Tahoma" w:hAnsi="Tahoma" w:hint="cs"/>
          <w:b/>
          <w:bCs/>
          <w:color w:val="00000A"/>
          <w:spacing w:val="20"/>
          <w:position w:val="6"/>
          <w:rtl/>
        </w:rPr>
        <w:t>א.</w:t>
      </w:r>
      <w:r w:rsidRPr="002E6030">
        <w:rPr>
          <w:rFonts w:ascii="Tahoma" w:eastAsia="Tahoma" w:hAnsi="Tahoma" w:hint="cs"/>
          <w:color w:val="00000A"/>
          <w:spacing w:val="20"/>
          <w:position w:val="6"/>
          <w:rtl/>
        </w:rPr>
        <w:t xml:space="preserve"> בב"ק יא: ומנחות לז: איתא דלא רק מת הבן בתוך שלושים, אלא גם נעשה טריפה פטור מפדיון הבן. [והיינו כפירוש תוס' ד"בכור שנטרף" ר"ל שנעשה טריפה, אבל רש"י מפרש דר"ל שנהרג]. וכן פסקו הרמב"ם (בכורים יא. יז.), והשו"ע (שה. יב.).  </w:t>
      </w:r>
    </w:p>
    <w:p w14:paraId="7553A784"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אמנם מבואר במנחות שם דמי שיש לו שני ראשים חייב בפדיון אף שהוא טריפה, דגזירת הכתוב היא דבגולגולת תלי רחמנא. וראה בחי' הגרי"ז מנחות שם בשם הגר"ח. מיהו החזו"א (יו"ד קפג. א.) נקט דאינו טריפה כלל ויכול להאריך ימים.</w:t>
      </w:r>
    </w:p>
    <w:p w14:paraId="254E5E8D"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והמאירי ב"ק שם הביא יש מפרשים דכל שנולד טריפה חייב בפדיון ולא רק בעל שני ראשים, ואין פטור מפדיון אלא נטרף לאחר שנולד. ועי' ספר הלקוטים (בכורים יא. יז.) בשם קובץ על יד שדקדק כן מלשון הרמב"ם שם. אמנם המאירי דחה שיטה זו.</w:t>
      </w:r>
    </w:p>
    <w:p w14:paraId="4A8E1AC4"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b/>
          <w:bCs/>
          <w:color w:val="00000A"/>
          <w:spacing w:val="20"/>
          <w:position w:val="6"/>
          <w:rtl/>
        </w:rPr>
        <w:t>ב.</w:t>
      </w:r>
      <w:r w:rsidRPr="002E6030">
        <w:rPr>
          <w:rFonts w:eastAsia="Tahoma" w:hint="cs"/>
          <w:color w:val="00000A"/>
          <w:spacing w:val="20"/>
          <w:position w:val="6"/>
          <w:rtl/>
        </w:rPr>
        <w:t xml:space="preserve"> ספק טריפה שחי י"ב חודש - כתב הש"ך (שה. טז.) דחייב בפדיון כיון שנתברר שאינו טריפה. אך בהגהות יד אברהם נקט עפ"י כמה ראשונים דאפילו כה"ג פטור מפדיון. אמנם אם הוא ודאי טריפה לכולי עלמא פטור מפדיון ואפילו חי זמן מרובה.</w:t>
      </w:r>
    </w:p>
    <w:p w14:paraId="48A5BF59"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b/>
          <w:bCs/>
          <w:color w:val="00000A"/>
          <w:spacing w:val="20"/>
          <w:position w:val="6"/>
          <w:rtl/>
        </w:rPr>
        <w:t>ג.</w:t>
      </w:r>
      <w:r w:rsidRPr="002E6030">
        <w:rPr>
          <w:rFonts w:eastAsia="Tahoma" w:hint="cs"/>
          <w:color w:val="00000A"/>
          <w:spacing w:val="20"/>
          <w:position w:val="6"/>
          <w:rtl/>
        </w:rPr>
        <w:t xml:space="preserve"> והנה בזמנינו מצוי שמתרפאין אפילו טריפות גמורים ע"י רופאים ורפואות, וכתב בהערות להגריש"א דיתכן דלא חשיב טריפה לענין פדיון הבן, אע"ג דלענין אכילה אסורה הטריפה מגזירת הכתוב אפילו ברור לך שתאריך ימים. וראה בספר פדיון הבן כהלכתו (פ"ג סקל"ז) ובהערות שם.</w:t>
      </w:r>
    </w:p>
    <w:p w14:paraId="19AA93A0"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b/>
          <w:bCs/>
          <w:color w:val="00000A"/>
          <w:spacing w:val="20"/>
          <w:position w:val="6"/>
          <w:rtl/>
        </w:rPr>
        <w:lastRenderedPageBreak/>
        <w:t>ד.</w:t>
      </w:r>
      <w:r w:rsidRPr="002E6030">
        <w:rPr>
          <w:rFonts w:eastAsia="Tahoma" w:hint="cs"/>
          <w:color w:val="00000A"/>
          <w:spacing w:val="20"/>
          <w:position w:val="6"/>
          <w:rtl/>
        </w:rPr>
        <w:t xml:space="preserve"> שער המלך (טומאת מת ט. יב.) הניח בקושיא מדוע לא ילפינן בחולין יא. דאזלינן בתר רובא מדאמרה תורה "ופדויו מבן חדש תפדה", ולא חיישינן שמא הוא טריפה דהא אי אפשר לברר עד חלוף י"ב חודש, וקי"ל בכור שנטרף אין פודין אותו וכדלעיל.</w:t>
      </w:r>
    </w:p>
    <w:p w14:paraId="3FEE0FE1"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והיד דוד הביא דהשטמ"ק ב"ק שם כתב דמשום לקיים מצות פדייה אזלינן בממון בתר הרוב. ובשם ההפלאה סופ"ק דכתובות כתב דרוב כהאי גוונא שבא מכח טבע הבריאה, אף לשמואל אזלינן בתריה גם בממון.  </w:t>
      </w:r>
    </w:p>
    <w:p w14:paraId="2AE411C4"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ג] האם יכול האב בתוך שלושים לחזור וליטול הכסף?</w:t>
      </w:r>
    </w:p>
    <w:p w14:paraId="0A8A5CAE"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באבני מלואים (מ. א.) דייק שדוקא מת הבן תוך שלושים יחזיר הכהן, אבל אם חי הבן אין האב יכול ליטול הכסף מיד הכהן ולפדותו אצל כהן אחר לאחר שלושים, דכל דיהיב אדעתא דהכי ליתא בחזרה. והביא מזה ראיה לדעת הר"ן במקדש אשה לאחר ל' דאמנם אם היא חוזרת תוך ל' צריכה להחזיר הכסף, אבל הוא אינו יכול לחזור ולקחת הכסף. ועי' מש"כ בזה בשו"ת שבט הלוי (ח"י קונטרס הקדשים סי' ל').</w:t>
      </w:r>
    </w:p>
    <w:p w14:paraId="791235D5"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ד] נודע לו מרחוק שנולד לו בכור, והגיע יום שלושים ללידתו, האם יפדנו מיד או שימתין עד שיוודע ודאי שחי שלושים יום?</w:t>
      </w:r>
    </w:p>
    <w:p w14:paraId="4AA8162D"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עי' עונג יו"ט (יו"ד סי' צ"ז) שדן בזה בשיטות הראשונים, ומסיק להחמיר עד שידע ודאי שיצא מכלל נפל, ואם לא ידע יפדנו בלא ברכה.</w:t>
      </w:r>
    </w:p>
    <w:p w14:paraId="2D67A878"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לאחר ל' יום אע"פ שלא נתן יתן:</w:t>
      </w:r>
    </w:p>
    <w:p w14:paraId="7CB6E18D"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א] חיוב פדיון בנו שמת הוא קיום המצוה, או פריעת חוב בעלמא?</w:t>
      </w:r>
    </w:p>
    <w:p w14:paraId="0EF7D5E3"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הברכת שמואל (קידושין סי' י"ח) חקר האם חיוב האב לפדות בנו שמת לאחר שלושים יום הוא משום שאף לאחר מיתת הבן חלה על האב מצות פדיון, או דודאי כיון שמת ליכא חיוב מצות פדייה, אלא דנשאר עליו שעבוד פריעת חוב שנתחייב ביום השלושים. ואיכא נפק"מ כגון שלא היה שפוי ביום השלושים ואח"כ נתפקח. או לענין נכסים שקנה לאחר מיתת הבן וחזר ומכרן, האם נשתעבדו לפרוע חוב פדיון הבן.</w:t>
      </w:r>
    </w:p>
    <w:p w14:paraId="54D51C16"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והוכיח הברכת שמואל מדילפינן לקמן נא: חיוב הפדייה לאחר מיתת הבן מחיוב יורשין גבי ערכין, ש"מ דליכא שום חיוב מצוה אלא שעבוד נכסים וחוב ממון גרידא. מיהו מסיק מדנסתפקו תוס' כאן (ד"ה לאחר) אם יברך האב 'שהחיינו', ש"מ דנהי דאין עליו חיוב מצוה, מ"מ בפריעתו מקיים בפועל מצות פדיון ושייכא ברכת 'שהחיינו'. וראה בסוף דבריו שביאר היאך מברך ברכת המצוה על פדיון זה כיון דליכא חיוב מצוה.</w:t>
      </w:r>
    </w:p>
    <w:p w14:paraId="0EA361CB"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ב] מדוע לא נחוש שהיה הבן טריפה שהרי אין הולכין בממון אחר הרוב?</w:t>
      </w:r>
    </w:p>
    <w:p w14:paraId="2CEB6E81"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כן הקשה בשער המלך (הל' טומאת מת). </w:t>
      </w:r>
      <w:r w:rsidRPr="002E6030">
        <w:rPr>
          <w:rFonts w:hint="cs"/>
          <w:spacing w:val="20"/>
          <w:position w:val="6"/>
          <w:rtl/>
        </w:rPr>
        <w:t>ותירץ בשו"ת חתם סופר (אהע"ז ח"ב סי' קס"א) דלא אמרינן אין הולכין בממון אחר הרוב אלא היכי דתחילת דינו על הממון, אבל רוב נשים יולדות בני קיימא הוא כלל לענין דברים רבים כגון שאדם ההורגו נהרג עליו וכדו'. וכתב שכן תירץ גם ההפלאה בכתובות.</w:t>
      </w:r>
    </w:p>
    <w:p w14:paraId="5EFB28D2" w14:textId="77777777" w:rsidR="002141F7" w:rsidRPr="002E6030" w:rsidRDefault="002141F7" w:rsidP="002141F7">
      <w:pPr>
        <w:spacing w:line="240" w:lineRule="atLeast"/>
        <w:jc w:val="both"/>
        <w:rPr>
          <w:spacing w:val="20"/>
          <w:position w:val="6"/>
          <w:rtl/>
        </w:rPr>
      </w:pPr>
      <w:r w:rsidRPr="002E6030">
        <w:rPr>
          <w:rFonts w:eastAsia="Tahoma" w:hint="cs"/>
          <w:color w:val="00000A"/>
          <w:spacing w:val="20"/>
          <w:position w:val="6"/>
          <w:rtl/>
        </w:rPr>
        <w:t xml:space="preserve">והנה כעין זה יש להקשות בכל פדיון הבן דניחוש שמא אינו אביו, או דשמא אביו כהן או לוי הפטור מפדיון. והרבה אחרונים כתבו </w:t>
      </w:r>
      <w:r w:rsidRPr="002E6030">
        <w:rPr>
          <w:rFonts w:hint="cs"/>
          <w:spacing w:val="20"/>
          <w:position w:val="6"/>
          <w:rtl/>
        </w:rPr>
        <w:t>דגבי מתנות כהונה אזלינן לחומרא מדכתיב "עני ורש הצדיקו" - עי' בזה דרך אמונה (בכורים יא. ט., בביאור ההלכה ד"ה כהנים ולוים).</w:t>
      </w:r>
    </w:p>
    <w:p w14:paraId="6459F7F3" w14:textId="77777777" w:rsidR="002141F7" w:rsidRPr="002E6030" w:rsidRDefault="002141F7" w:rsidP="002141F7">
      <w:pPr>
        <w:spacing w:line="240" w:lineRule="atLeast"/>
        <w:jc w:val="both"/>
        <w:rPr>
          <w:rFonts w:eastAsia="Tahoma"/>
          <w:color w:val="00000A"/>
          <w:spacing w:val="20"/>
          <w:position w:val="6"/>
        </w:rPr>
      </w:pPr>
      <w:r w:rsidRPr="002E6030">
        <w:rPr>
          <w:rFonts w:eastAsia="Tahoma" w:hint="cs"/>
          <w:color w:val="00000A"/>
          <w:spacing w:val="20"/>
          <w:position w:val="6"/>
          <w:rtl/>
        </w:rPr>
        <w:t>מת ביום שלושים וכו' ר"ע אומר אם נתן לא יטול ואם לא נתן לא יתן - בביאור סברת ר' עקיבא - עי' תוס' לעיל מח: (ד"ה ואם), ועי' רש"ש כאן.</w:t>
      </w:r>
    </w:p>
    <w:p w14:paraId="6A8A0230"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גמ'</w:t>
      </w:r>
    </w:p>
    <w:p w14:paraId="4B82CE44"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מאי טעמייהו דרבנן גמרי חדש חדש ממדבר מה התם ומעלה אף ה"נ ומעלה:</w:t>
      </w:r>
    </w:p>
    <w:p w14:paraId="742FF6F1"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שיטות הפוסקים בענין זמן הפדיון להלכה:</w:t>
      </w:r>
    </w:p>
    <w:p w14:paraId="6F217F7F"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הב"ח (סי' ש"ה), וכן הש"ך שם (סקי"ב וסקי"ט) פסקו שאין צריך ל' יום שלימים, אלא די אם מלאו כ"ט יום י"ב שעות ותשצ"ג חלקים. והמגן אברהם (שלט. ז.) השיג עליהם מדפרכינן הכא גבי מת ביום שלושים "מאי טעמייהו דרבנן" והרי עדיין לא עבר חודש ומאי פריך, אלא על כרחך לפי שעבר כבר כ"ט יום וי"ב ותשצ"ג, ואפילו הכי משני דבעינן 'ומעלה' דהיינו שיעברו שלושים יום שלימים ויגיע יום שלושים ואחד.</w:t>
      </w:r>
    </w:p>
    <w:p w14:paraId="73252664"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ולישב שיטת הש"ך - כתב בהערות הגריש"א דצ"ל שכוונת המקשה דהא איכא כללא דמקצת היום ככולו, וא"כ מת ביום השלושים כבר נתחייב בפדיון.</w:t>
      </w:r>
    </w:p>
    <w:p w14:paraId="733EC2E3"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ולענין הלכה - פסק המשנה ברורה (שלט. כז.) כדעת המג"א. וראה עוד דרך אמונה (בכורים פי"א סקכ"ז).</w:t>
      </w:r>
    </w:p>
    <w:p w14:paraId="49C76258"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בדברי רגמ"ה העיר ראשית בכורים שנמצא שיטה חדשה, ד'חודש' הוי כ"ט יום ומחצה, וילפינן מ'ומעלה' דבעינן עוד יום אחד, והיינו שיגיע שלושים יום ומחצה.</w:t>
      </w:r>
    </w:p>
    <w:p w14:paraId="0114A8C2" w14:textId="77777777" w:rsidR="002141F7" w:rsidRPr="002E6030" w:rsidRDefault="002141F7" w:rsidP="002141F7">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וראה עוד בשו"ת חתם סופר (או"ח סי' פ"א), ובפתחי תשובה (שה. כד.). וראה שו"ת כתב סופר (יו"ד סי' קנ"א) מה שנסתפק בשם אביו. ובכל ענין זה דזמן הפדיון - יעוי' בהרחבה בספר פדיון הבן כהלכתו פ"ו ובהערות שם. </w:t>
      </w:r>
    </w:p>
    <w:p w14:paraId="109AC557" w14:textId="77777777" w:rsidR="002141F7" w:rsidRPr="002E6030" w:rsidRDefault="002141F7" w:rsidP="002141F7">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גמרי חדש חדש ממדבר מה התם ומעלה אף ה"נ ומעלה</w:t>
      </w:r>
      <w:r w:rsidRPr="002E6030">
        <w:rPr>
          <w:rFonts w:hint="cs"/>
          <w:spacing w:val="20"/>
          <w:position w:val="6"/>
          <w:rtl/>
        </w:rPr>
        <w:t xml:space="preserve"> - </w:t>
      </w:r>
      <w:r w:rsidRPr="002E6030">
        <w:rPr>
          <w:rFonts w:eastAsia="Tahoma" w:hint="cs"/>
          <w:color w:val="00000A"/>
          <w:spacing w:val="20"/>
          <w:position w:val="6"/>
          <w:rtl/>
        </w:rPr>
        <w:t>מהרי"ט אלגזי (אות ע"ד ד"ה והנה) הקשה אמאי הוצרכו לגזירה שוה חדש חדש ממדבר, הא בערכין כתיב נמי 'ומעלה' כדאיתא בסמוך, ולקמן נא: אמרינן דילפינן פדיון הבן מערכין בגזירה שוה "ערך ערך" - עי' בדבריו.</w:t>
      </w:r>
    </w:p>
    <w:p w14:paraId="1C914A30" w14:textId="77777777" w:rsidR="002141F7" w:rsidRPr="002E6030" w:rsidRDefault="002141F7" w:rsidP="002141F7">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ור"ע מספקא ליה מדאיצטריך למכתב ומעלה גבי ערכין ולא גמרי ממדבר וכו' - עי' קושית הגהות מצפ"א.</w:t>
      </w:r>
    </w:p>
    <w:p w14:paraId="0CD7DF88" w14:textId="77777777" w:rsidR="002141F7" w:rsidRPr="002E6030" w:rsidRDefault="002141F7" w:rsidP="002141F7">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וכל שני כתובים הבאים כאחד אין מלמדין:</w:t>
      </w:r>
    </w:p>
    <w:p w14:paraId="50A71632" w14:textId="77777777" w:rsidR="002141F7" w:rsidRPr="002E6030" w:rsidRDefault="002141F7" w:rsidP="002141F7">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האם גם בגזירה שוה אין מלמדין?</w:t>
      </w:r>
    </w:p>
    <w:p w14:paraId="350B5DAF" w14:textId="77777777" w:rsidR="002141F7" w:rsidRPr="002E6030" w:rsidRDefault="002141F7" w:rsidP="002141F7">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מהרי"ט אלגזי (אות ע"ג) הוכיח דשני כתובים אין מלמדין אפילו בגזירה שוה, דהא הכא בעינן למילף גזירה שוה "חדש חדש" ממדבר, ואפילו הכי ס"ל לר' עקיבא דאין מלמדין, ואף רבנן לא פליגי עליה אלא משום דסברי דלגופייהו מיהא מלמדין, אבל בעלמא מודו דשני כתובים אין מלמדין אף בגזירה שוה דאפושי פלוגתא לא מפשינן. ומתוך כך תמה על תוס' ערכין יד: וקידושין לד: שמבואר מדבריהם דבגזירה שוה כן מלמדין. ותירץ דצ"ל שתוס' סוברים דהך ילפותא "חדש חדש" ממדבר אינה גזירה שוה גמורה - עי' בדבריו.</w:t>
      </w:r>
    </w:p>
    <w:p w14:paraId="1015D8BF" w14:textId="77777777" w:rsidR="002141F7" w:rsidRPr="002E6030" w:rsidRDefault="002141F7" w:rsidP="002141F7">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אולם השפ"א כתב דהכא איכא גילוי מיוחד שלא ללמוד משני כתובים אפילו בגזירה שוה, דהא בערכין יש למילף מגזירה שוה "חדש חדש" ממדבר ואין צריך לקרא ד'ומעלה', ואפילו הכי כתב האי קרא ללמדנו דבכל גווני לא נילף משני כתובים. [וראה בדומה לזה בתוס' פסחים סד:]. ועי' צ"ק וח"נ ויפה עינים בזבחים נז. שדייקו מרש"י שם (ד"ה אין מלמדין) דאפילו בגזירה שוה אין מלמדין.</w:t>
      </w:r>
    </w:p>
    <w:p w14:paraId="3128C685" w14:textId="77777777" w:rsidR="002141F7" w:rsidRPr="002E6030" w:rsidRDefault="002141F7" w:rsidP="002141F7">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ובעיקר הדבר דחשיב ערכין ומדבר שני כתובים הבאין כאחד - יעוי' מהרי"ט אלגזי (אות ע"ג ד"ה ובעיקר) שדן דלכאורה תרוייהו צריכי ולא מייתרי.</w:t>
      </w:r>
    </w:p>
    <w:p w14:paraId="04549976" w14:textId="77777777" w:rsidR="002141F7" w:rsidRPr="002E6030" w:rsidRDefault="002141F7" w:rsidP="002141F7">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אמר רב אשי הכל מודים לענין אבילות יום שלושים כיום שלפניו:</w:t>
      </w:r>
    </w:p>
    <w:p w14:paraId="3C8FFFBC" w14:textId="77777777" w:rsidR="002141F7" w:rsidRPr="002E6030" w:rsidRDefault="002141F7" w:rsidP="002141F7">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מחלוקת ראשונים בגירסת הגמ':</w:t>
      </w:r>
    </w:p>
    <w:p w14:paraId="7B52AE27" w14:textId="77777777" w:rsidR="002141F7" w:rsidRPr="002E6030" w:rsidRDefault="002141F7" w:rsidP="002141F7">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לגירסא שלפנינו שהיא גירסת רש"י ותוס', דברי רב אשי קאי על הבן שמת ביום השלושים, דתלינן שהוא נפל ואין מתאבלין עליו. והרמב"ן (בתורת האדם, ובחידושיו מו"ק דף כ.) הביא גירסת הבה"ג "יום שלושים כלאחריו", וכתב דאין מובן לגירסתו. אמנם כן גרס גם רגמ"ה בסוגיין [ושטמ"ק ד' בשם ס"א], וביאר רגמ"ה דקאי על היושב באבילות, דיום שלושים כלאחריו ומותר כבר בגיהוץ ותספורת.</w:t>
      </w:r>
    </w:p>
    <w:p w14:paraId="2DF00CB9" w14:textId="77777777" w:rsidR="002141F7" w:rsidRPr="002E6030" w:rsidRDefault="002141F7" w:rsidP="002141F7">
      <w:pPr>
        <w:widowControl w:val="0"/>
        <w:autoSpaceDE w:val="0"/>
        <w:autoSpaceDN w:val="0"/>
        <w:adjustRightInd w:val="0"/>
        <w:jc w:val="both"/>
        <w:rPr>
          <w:spacing w:val="20"/>
          <w:position w:val="6"/>
          <w:rtl/>
        </w:rPr>
      </w:pPr>
      <w:r w:rsidRPr="002E6030">
        <w:rPr>
          <w:rFonts w:eastAsia="Tahoma" w:hint="cs"/>
          <w:color w:val="00000A"/>
          <w:spacing w:val="20"/>
          <w:position w:val="6"/>
          <w:rtl/>
        </w:rPr>
        <w:t>והנה לגירסת רש"י ותוס' "הכל מודים</w:t>
      </w:r>
      <w:r w:rsidRPr="002E6030">
        <w:rPr>
          <w:rFonts w:hint="cs"/>
          <w:spacing w:val="20"/>
          <w:position w:val="6"/>
          <w:rtl/>
        </w:rPr>
        <w:t>" היינו רבנן לר' עקיבא, ולגירסת רגמ"ה מודה ר' עקיבא לרבנן.</w:t>
      </w:r>
    </w:p>
    <w:p w14:paraId="6D24E71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ובעיקר דברי רב אשי, וטעם הגהת הב"ח "דאמר שמואל" - עי' שי למורא. וע"ע שפ"א.</w:t>
      </w:r>
    </w:p>
    <w:p w14:paraId="3BC2BEB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מתני'</w:t>
      </w:r>
    </w:p>
    <w:p w14:paraId="391C40E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מת האב בתוך שלושים בחזקת שלא נפדה עד שיביא ראיה שנפדה, לאחר שלושים יום בחזקת שנפדה עד שיאמרו לו שלא נפדה:</w:t>
      </w:r>
    </w:p>
    <w:p w14:paraId="0BF2115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מחלוקת ראשונים בגירסת המשנה, ופשר שינוי הלשון לגירסא שלפנינו:</w:t>
      </w:r>
    </w:p>
    <w:p w14:paraId="60901E6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גירסא זו שלפנינו היא גירסת רש"י, ופשר שינוי הלשון דברישא נקט "עד שיביא ראיה", ובסיפא "עד שיאמרו לו" ביאר בשני אופנים: </w:t>
      </w:r>
      <w:r w:rsidRPr="002E6030">
        <w:rPr>
          <w:rFonts w:hint="cs"/>
          <w:b/>
          <w:bCs/>
          <w:spacing w:val="20"/>
          <w:position w:val="6"/>
          <w:rtl/>
        </w:rPr>
        <w:t>א.</w:t>
      </w:r>
      <w:r w:rsidRPr="002E6030">
        <w:rPr>
          <w:rFonts w:hint="cs"/>
          <w:spacing w:val="20"/>
          <w:position w:val="6"/>
          <w:rtl/>
        </w:rPr>
        <w:t xml:space="preserve"> ברישא דהוי חזקה גמורה שלא נפדה תוך זמנו, בעינן שיביא ראיה גמורה כנגדה שנפדה, אך בסיפא דאינה חזקה מעלייתא שפדה תיכף אחר זמנו, די באמירה בעלמא [ואפילו פסולי עדות - רגמ"ה] דצריך לחוש שלא נפדה. </w:t>
      </w:r>
      <w:r w:rsidRPr="002E6030">
        <w:rPr>
          <w:rFonts w:hint="cs"/>
          <w:b/>
          <w:bCs/>
          <w:spacing w:val="20"/>
          <w:position w:val="6"/>
          <w:rtl/>
        </w:rPr>
        <w:t xml:space="preserve">ב. </w:t>
      </w:r>
      <w:r w:rsidRPr="002E6030">
        <w:rPr>
          <w:rFonts w:hint="cs"/>
          <w:spacing w:val="20"/>
          <w:position w:val="6"/>
          <w:rtl/>
        </w:rPr>
        <w:t>בסיפא לא שייך למיתני "עד שיביא ראיה", דיכול לומר הבן לכהן דעלמא יהביה אבא</w:t>
      </w:r>
      <w:r w:rsidRPr="002E6030">
        <w:rPr>
          <w:rFonts w:hint="cs"/>
          <w:b/>
          <w:bCs/>
          <w:spacing w:val="20"/>
          <w:position w:val="6"/>
          <w:rtl/>
        </w:rPr>
        <w:t xml:space="preserve">. </w:t>
      </w:r>
      <w:r w:rsidRPr="002E6030">
        <w:rPr>
          <w:rFonts w:hint="cs"/>
          <w:spacing w:val="20"/>
          <w:position w:val="6"/>
          <w:rtl/>
        </w:rPr>
        <w:t xml:space="preserve">ובב"מ קב: נקט רש"י (ד"ה עד שיאמרו) רק הסברא השניה. ובביאור ב' סברות אלו - יעוי' בדברינו על רש"י.  </w:t>
      </w:r>
    </w:p>
    <w:p w14:paraId="13EA5F0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אמנם לקמן ע"ב מייתינן רישא דמתני' בהאי גירסא "בחזקת שלא נפדה עד שיאמרו לו שנפדה", ורש"י שם הגיה הגירסא כשיטתו, וכן בב"מ קב: איתא בגמ' כהאי לישנא, וגם שם הגיה רש"י. אכן מדברי רגמ"ה [כאן, ולקמן ע"ב] מוכח שגם ברישא גרס "עד שיאמרו לו", [וצריך להגיה בדבריו "מת בתוך </w:t>
      </w:r>
      <w:r w:rsidRPr="002E6030">
        <w:rPr>
          <w:rFonts w:hint="cs"/>
          <w:spacing w:val="20"/>
          <w:position w:val="6"/>
          <w:rtl/>
        </w:rPr>
        <w:lastRenderedPageBreak/>
        <w:t xml:space="preserve">שלושים" ולא "לאחר שלושים"], ופירש שגם שם מהני אמירת עבד ואשה וקטן, ומוכח דסבר דאף ברישא אינה חזקה גמורה, ואולי משום דאיכא מ"ד בב"ב דאדם עשוי לפרוע בתוך זמנו לכך עכ"פ אינה חזקה מוכרחת, ולא ס"ל סברות תוס' שהבאנו בסמוך. </w:t>
      </w:r>
    </w:p>
    <w:p w14:paraId="214C900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בתוך שלושים בחזקת שלא נפדה עד שיביא ראיה שנפדה:</w:t>
      </w:r>
    </w:p>
    <w:p w14:paraId="113EE38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בב"ב דף ה. פליגי אמוראי אם אמרינן אדם עשוי לפרוע בתוך זמנו. והקשו תוס' שם ה: (ד"ה כי היכי), וכן תוס' ב"מ קב: (ד"ה בחזקת) הרי למתני' כאן פשיטא דבחזקת שלא נפדה בתוך הזמן. ותירצו דסברת מ"ד התם דעביד דפרע כי היכי דלא ליטרדן, וזה לא שייך בפדיון הבן דהוא ממון שאין לו תובעין. ושוב דחו תירוץ זה, ומסקי דגם בפדיון הבן איכא טירדא דמצוה, אלא כיון שעד שלושים יום לא נתחייב כלל, וגם ירא שמא ימות הבן או יתעכלו המעות, לכך הוי בחזקת שלא פדאו.</w:t>
      </w:r>
    </w:p>
    <w:p w14:paraId="34AC146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והנה מה דנקטו תוס' דקודם שלושים יום אין כלל חיוב - לפי דברי מהרי"ט אלגזי אזלי בזה לשיטתם ודלא כפירש"י - עי' בדברינו במתני' לעיל (ד"ה מת הבן, אות א'), ולקמן בגמ' (ד"ה כי פליגי).</w:t>
      </w:r>
    </w:p>
    <w:p w14:paraId="4897832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לאחר שלושים יום בחזקת שנפדה עד שיאמרו לו שלא נפדה:</w:t>
      </w:r>
    </w:p>
    <w:p w14:paraId="778EE01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מת ביום שלושים עצמו:</w:t>
      </w:r>
    </w:p>
    <w:p w14:paraId="3F38587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נסתפק בזה בהגהות רעק"א על השו"ע (שה. יד.) אם לדמות לחוב דקי"ל עביד איניש דפרע ביומא דמישלם זימניה, והביא שטמ"ק בב"מ ק"ג בשם הרמ"ך דביום שלושים בחזקת שנפדה, והניח רעק"א בצ"ע לדינא. [והיינו שהרי אין לפדות עד יום ל"א]. ואכן בערוך השולחן (סעיף נ') כתב שביום שלושים הוי בחזקת שלא נפדה. וראה מש"כ בהערות הגריש"א בביאור סברת הרמ"ך. </w:t>
      </w:r>
    </w:p>
    <w:p w14:paraId="6FA642A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הוא לפדות ובנו לפדות וכו' רבי יהודה אומר בנו קודמו שמצותו על אביו ומצות בנו עליו:</w:t>
      </w:r>
    </w:p>
    <w:p w14:paraId="58585C8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האם עיקר מצות הפדיון היא על האב או על הבן, ועד אימת חיוב האב?</w:t>
      </w:r>
    </w:p>
    <w:p w14:paraId="50E1BEA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א.</w:t>
      </w:r>
      <w:r w:rsidRPr="002E6030">
        <w:rPr>
          <w:rFonts w:hint="cs"/>
          <w:spacing w:val="20"/>
          <w:position w:val="6"/>
          <w:rtl/>
        </w:rPr>
        <w:t xml:space="preserve"> לשון החינוך (סוף שצ"ב) "ולפי הדומה שהאב חייב לעולם לפדות בנו, ואפילו לאחר שהגדיל הבן המצוה מוטלת על האב, וכמו שאמר הכתוב "וכל בכור בבניך תפדה", הרי שהטיל המצוה על האב, וכן נראה בקידושין". </w:t>
      </w:r>
    </w:p>
    <w:p w14:paraId="7F5C7EF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וביאר המנחת חינוך (סק"א) דהראיה מקידושין היא מדכוללת המשנה (שם כט.) דברים הרבה שמצותן על האב, וכשם שלהשיאו הוא בגדלות כך פדיונו אף בגדלות. ועוד ראיה מדברי ר' יהודה במשנתינו ד"בנו קודמו שמצותו על אביו", הרי דאף שהוא ודאי גדול מצותו מוטלת על אביו, ואף ת"ק לא פליג בזה אלא דס"ל דמצוה דגופו עדיף כדמפרש בגמ'. והוסיף המנחת חינוך דכיון שאף שהגדיל הבן עיקר המצוה מוטלת על האב, לפיכך אסור לבן לחטוף המצוה, ואם חטף משלם קנס י' זהובים, ובי"ד יכולין להחליט לכוף למי שירצו לקיים המצוה.</w:t>
      </w:r>
    </w:p>
    <w:p w14:paraId="1A8073B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ב.</w:t>
      </w:r>
      <w:r w:rsidRPr="002E6030">
        <w:rPr>
          <w:rFonts w:hint="cs"/>
          <w:spacing w:val="20"/>
          <w:position w:val="6"/>
          <w:rtl/>
        </w:rPr>
        <w:t xml:space="preserve"> כדעת החינוך כן איתא בשו"ת הרשב"א (ח"ב סי' שכ"א) שנקט דגם לאחר שהגדיל הבן לא פקעה לעולם זכות האב.</w:t>
      </w:r>
    </w:p>
    <w:p w14:paraId="4CE4428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והנה לשיטה זו צ"ל דהא דילפינן בסוגיא קידושין כט. דאם לא פדאו אביו חייב לפדות עצמו, הוא דין מצוה בפני עצמה. וכן נקט בשו"ת חתם סופר (יו"ד סי' רצ"ו), והוכיח כן מדברי חמודות בפירקין (אות י"ז) שכתב דהפודה בכור יתום אינו פדוי, דכיון שמת האב נתרוקנה המצוה אל הבן, ואילו הבן עדיין אינו מחוייב עד שיגדיל, ומבואר מדבריו שמצות הבן היא מצוה לעצמה שאינה שייכת למצות האב, ועדיין לא הגיע זמנה.</w:t>
      </w:r>
    </w:p>
    <w:p w14:paraId="6BD8B8A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ג.</w:t>
      </w:r>
      <w:r w:rsidRPr="002E6030">
        <w:rPr>
          <w:rFonts w:hint="cs"/>
          <w:spacing w:val="20"/>
          <w:position w:val="6"/>
          <w:rtl/>
        </w:rPr>
        <w:t xml:space="preserve"> מיהו דעת שו"ת הריב"ש (קל"א) מוכחת שעיקר מצות הפדיון מוטלת על הבן, אלא שבקטנותו דאי אפשר לו לפדות מוטלת המצוה על אביו. ומתוך כך ביאר שינוי נוסח הברכה לשיטת הרמב"ם בין פודה עצמו לאב שפודה בנו. [עי' בדברינו לקמן ע"ב ד"ה היכא דליכא]. ולדבריו צ"ל דהא דקתני דהא דקתני במתני' "שמצותו על אביו", ר"ל שהנכסים נשתעבדו לפדיונו עוד מחיי אביו וכדפירש"י בגמ' ריש ע"ב, וכדפירשו תוס' בקידושין כט:, ועי' בדברינו לקמן ע"ב ד"ה כי פליגי.</w:t>
      </w:r>
    </w:p>
    <w:p w14:paraId="74303AA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ד.</w:t>
      </w:r>
      <w:r w:rsidRPr="002E6030">
        <w:rPr>
          <w:rFonts w:hint="cs"/>
          <w:spacing w:val="20"/>
          <w:position w:val="6"/>
          <w:rtl/>
        </w:rPr>
        <w:t xml:space="preserve"> אמנם רש"י במשנה כאן פירש כפשוטו שמצות פדיונו מוטלת על אביו ומצות פדיון בנו עליו [וצ"ל שבמשנה מפרש כפי פשוטו, וכ"כ מעדני יו"ט סוף אות ט'], ומוכח דס"ל כשיטת החינוך והרשב"א דאף כשהגדיל לעולם מצותו על אביו. אך צ"ע אמאי נקט רש"י שמת אביו, וצ"ל שנמשך אחר אוקימתת הגמ' דמיירי בה' משועבדים וה' בני חורין. ומ"מ מבואר שאף כשמת האב אכתי חשבינן שמעיקר הדין מצותו על אביו.</w:t>
      </w:r>
    </w:p>
    <w:p w14:paraId="7945FE3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ועוד בענין זה - יעוי' באבי עזרי (בכורים יא. א.), ובדרך אמונה (שם סק"ב, בבאור ההלכה ד"ה כשיגדל).</w:t>
      </w:r>
    </w:p>
    <w:p w14:paraId="0D375C9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lastRenderedPageBreak/>
        <w:t>ה.</w:t>
      </w:r>
      <w:r w:rsidRPr="002E6030">
        <w:rPr>
          <w:rFonts w:hint="cs"/>
          <w:spacing w:val="20"/>
          <w:position w:val="6"/>
          <w:rtl/>
        </w:rPr>
        <w:t xml:space="preserve"> והנה אם לא פדאו האב ופדה הבן עצמו בקטנותו, האם יצא ידי חובתו ואין צריך לשוב ולפדות עצמו כשיגדיל - נסתפק בזה המנחת חינוך (שצב. ב.) - עי' בדבריו. וראה עוד בספר פדיון הבן כהלכתו (פ"א סי"ב), ובהערות שם.</w:t>
      </w:r>
    </w:p>
    <w:p w14:paraId="1FE75B5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רבי יהודה אומר בנו קודמו שמצותו על אביו ומצות בנו עליו - במשמר הלוי (סי' ל"ז) דן שלכאורה צריך להיות הוא קודם לבנו, דהגם שבתרוייהו יש להסתפק שמא זינתה אמו או אשתו והוא בן כהן הפטור מפדיון הבן, אך אצל בנו נוסף ספק שמא אינו אביו ואינו חייב בפדיונו - עי' בדבריו.</w:t>
      </w:r>
    </w:p>
    <w:p w14:paraId="09A77CE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גמ'</w:t>
      </w:r>
    </w:p>
    <w:p w14:paraId="796EBBF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איתמר הפודה את בנו בתוך שלושים יום וכו' דכו"ע מעכשיו אין בנו פדוי לאחר שלושים ואיתנהו למעות ודאי בנו פדוי:</w:t>
      </w:r>
    </w:p>
    <w:p w14:paraId="282F13E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 איך מהני לאחר שלושים והא הוי דבר שלא בא לעולם?</w:t>
      </w:r>
    </w:p>
    <w:p w14:paraId="311C79B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כתב מהרי"ט אלגזי (אות ע"ו סק"ה) דהנותן מעות בתוך שלושים שיפדה בנו לאחר שלושים לא דמי לאומר לאשה הרי את מקודשת לאחר שתתגיירי, דהתם הוי מחוסר מעשה וחשיב דבר שלא בא לעולם, משא"כ הכא הוא מחוסר זמן גרידא דממילא אתי. וכ"כ המשל"מ (אישות ד. ז.) - עי' בדבריו.</w:t>
      </w:r>
    </w:p>
    <w:p w14:paraId="2C7521D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והוסיף מהריט"א דלפי זה אם אשתו מעוברת ונתן ה' סלעים לכהן שאם תלד זכר יהא פדוי לאחר שלושים, אין בנו פדוי ואפילו לא נתאכלו המעות, כיון דהוי מחוסר מעשה שעדיין לא נולד. ועי' הערה ק"צ על מהריט"א.</w:t>
      </w:r>
    </w:p>
    <w:p w14:paraId="249F105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 נתן מעות בתוך שלושים ולא פירש כלום:</w:t>
      </w:r>
    </w:p>
    <w:p w14:paraId="0542A30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נחלקו הפוסקים בזה האם דנים כוונתו כאומר 'מעכשיו', או כאומר 'לאחר שלושים'. וכן נחלקו מה הדין כשאמר 'מעכשיו ולאחר שלושים' - עי' בכל זה בספר פדיון הבן כהלכתו פ"ו סעיף כה-כו ובהערות שם.</w:t>
      </w:r>
    </w:p>
    <w:p w14:paraId="68756A6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ג] עשיית שליח שיפדנו לאחר שלושים יום:</w:t>
      </w:r>
    </w:p>
    <w:p w14:paraId="7B80055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בעונג יו"ט (יו"ד סי' ק"א) דן האם כשם שהאב יכול לפדות בתוך שלושים ע"מ שיחול לאחר שלושים כך יכול לעשות שליח, או דכלפי עצמו אמנם מחוסר זמן הוי כדבר שבידו, אך כלפי השליח חשיב כלא מצי המשלח עביד וממילא לא מצי לשוויי שליח. עי' שדן בזה בהרחבה ומסיק דמצי לשוויי שליח.</w:t>
      </w:r>
    </w:p>
    <w:p w14:paraId="7959306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כי פליגי לאחר שלושים יום ונתעכלו המעות רב אמר בנו פדוי מידי דהוה אקידושי אשה וכו' ושמואל אמר לך וכו':</w:t>
      </w:r>
    </w:p>
    <w:p w14:paraId="6DA36F0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 ביאורי המפרשים בפלוגתת רב ושמואל: </w:t>
      </w:r>
    </w:p>
    <w:p w14:paraId="31E770F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א.</w:t>
      </w:r>
      <w:r w:rsidRPr="002E6030">
        <w:rPr>
          <w:rFonts w:hint="cs"/>
          <w:spacing w:val="20"/>
          <w:position w:val="6"/>
          <w:rtl/>
        </w:rPr>
        <w:t xml:space="preserve"> מהרי"ט אלגזי (אות ס"ט סק"ב, ואות ע"ו סק"ד) כתב דיש לפרש שרב סבר דהטעם שאי אפשר לפדות עד שלושים הוא מחשש נפל, ולכך כשעברו שלושים איגלאי מילתא למפרע שלא היה נפל, לפיכך אפילו נתעכלו המעות חל הפדיון למפרע ודמי שפיר לקידושי אשה. אבל שמואל סבר דגזירת הכתוב היא שא"א לפדות קודם שלושים, ואפילו נימא דהוא מחשש נפל לא אמרינן דאיגלאי למפרע, ונמצא דתוך שלושים אינו כלל זמן פדייה ולא דמי לקידושין.</w:t>
      </w:r>
    </w:p>
    <w:p w14:paraId="16E6166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וראה בדברינו במתני' לעיל (ד"ה מת הבן) דמהרי"ט אלגזי פירש כן פלוגתת רש"י ותוס' לעיל, והיינו שנחלקו רש"י ותוס' אי הלכה כרב או כשמואל. והוא פלוגתת ראשונים בגירסת הסוגיא כמבואר בדברינו לקמן ע"ב (ד"ה ואע"ג דקיימא לן, אות א'). </w:t>
      </w:r>
    </w:p>
    <w:p w14:paraId="13F5BF9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והקשה מהרי"ט אלגזי (אות ע"ו סק"ד) לפירושו, אמאי אמרינן דאם אמר 'מעכשיו' לכו"ע אינו פדוי, והלא אליבא דרב אמרינן דאיגלאי מילתא למפרע דאינו נפל. ותירץ דכיון שאמר 'מעכשיו' רצונו שלא יהא הפדיון תלוי להתברר עד חלוף ל' יום, אלא מעכשיו יהא פדיון לחלוטין, וזה ודאי אי אפשר.</w:t>
      </w:r>
    </w:p>
    <w:p w14:paraId="55C2CAD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ב.</w:t>
      </w:r>
      <w:r w:rsidRPr="002E6030">
        <w:rPr>
          <w:rFonts w:hint="cs"/>
          <w:spacing w:val="20"/>
          <w:position w:val="6"/>
          <w:rtl/>
        </w:rPr>
        <w:t xml:space="preserve"> מדברי המשל"מ (אישות ד. ז.) מתבאר שמחלוקת רב ושמואל הכא היא בגדר דין דבר שלא בא לעולם. האם כאשר אינו מחוסר מעשה אלא מחוסר זמן גרידא דממילא אתי שיעבור שלושים יום הוי נמי חיסרון של דבר שלא בא לעולם - עי"ש שכתב שנידון זה תלוי במחלוקת רש"י ותוס' ביבמות לד.</w:t>
      </w:r>
    </w:p>
    <w:p w14:paraId="2CED21B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והקשה ראשית בכורים אם לשמואל חשיב דבר שלא בא לעולם, אמאי מהני כשלא נתעכלו המעות. וביאר דאם המעות בעין חשיב כנתן לכהן פקדון בעלמא, וכשעוברים ל' יום הוי כאילו נותן לו עכשיו מחדש.</w:t>
      </w:r>
    </w:p>
    <w:p w14:paraId="2032D0A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ג.</w:t>
      </w:r>
      <w:r w:rsidRPr="002E6030">
        <w:rPr>
          <w:rFonts w:hint="cs"/>
          <w:spacing w:val="20"/>
          <w:position w:val="6"/>
          <w:rtl/>
        </w:rPr>
        <w:t xml:space="preserve"> בקובץ שיעורים כתובות (אות קצו-קצז) כתב דאין לפרש דפליגי אי מחוסר זמן חשיב כמחוסר מעשה, דא"כ נמצא סתירה בפסק ההלכה, ועוד מ"ט מהני לשמואל כשלא נתעכלו המעות. אלא ביאר דלכו"ע חשיב בא לעולם דמחוסר זמן לאו הוי כמחוסר מעשה, אלא בהא פליגי: דרב סבר דדמי לקידושין וקונה הכהן המעות מיד לכך מהני אפילו נתאכלו המעות, אך שמואל סבר דלא דמי לקידושין, דהכא כיון שאי </w:t>
      </w:r>
      <w:r w:rsidRPr="002E6030">
        <w:rPr>
          <w:rFonts w:hint="cs"/>
          <w:spacing w:val="20"/>
          <w:position w:val="6"/>
          <w:rtl/>
        </w:rPr>
        <w:lastRenderedPageBreak/>
        <w:t>אפשר לפדות בתוך ל' אמרינן דמסתמא דעתו להקנות הכסף לאחר שלושים, ולכך מהני רק אם לא נתאכלו המעות. והוסיף דלפי זה אם אמר בפירוש שמקנה הכסף מיד מהני אף לשמואל, והא דפריך לשמואל ממתני' ולא משני דאיירי שפירש שיקנה הכסף מיד, משום דמתני' משמע בסתמא ולא במפרש.</w:t>
      </w:r>
    </w:p>
    <w:p w14:paraId="587C785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ד.</w:t>
      </w:r>
      <w:r w:rsidRPr="002E6030">
        <w:rPr>
          <w:rFonts w:hint="cs"/>
          <w:spacing w:val="20"/>
          <w:position w:val="6"/>
          <w:rtl/>
        </w:rPr>
        <w:t xml:space="preserve"> בקובץ שיעורים ב"ב (אות תפו-תפז) כתב לבאר באופן אחר: דפליגי אם פדיון הבן הוי פירעון חוב גרידא וא"כ אין לדמותו לקידושי אשה, או שבפדיון הבן איכא איזה חלות קנין ודמי לקידושין ששייך שמקנה המעות מיד והפדיון יחול לאחר שלושים [וראה עוד מש"כ שם אות תפ"ח במוסגר].</w:t>
      </w:r>
    </w:p>
    <w:p w14:paraId="3A21158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ה.</w:t>
      </w:r>
      <w:r w:rsidRPr="002E6030">
        <w:rPr>
          <w:rFonts w:hint="cs"/>
          <w:spacing w:val="20"/>
          <w:position w:val="6"/>
          <w:rtl/>
        </w:rPr>
        <w:t xml:space="preserve"> גם בחי' הגר"ש שקופ (קונטרס קנין כסף, סי' ה') דחה דברי המשל"מ שתלה פלוגתת רב ושמואל בגדר מחוסר זמן אי הוה מקנה דבר שלא בא לעולם, ונקט שפדיון הבן אינו ענין של הקנאה שמקנה הכהן את הבן לאבי הבן, אלא דעיקרו פירעון חוב שחייבה תורה וממילא בפירעון חוב זה נפקע דין קדושת הבכור. ורב ושמואל בהא פליגי: רב סובר הגם שבתורת קנין לא היה מהני פדיון בתוך שלושים דהוי דבר שלבל"ע, אך בתורת פרעון חוב מהני אף קודם שנוצר החיוב, דלא גרע מקידושין דחשיב קבלת כסף לשם קידושין ויוצר שעבוד אף שהקידושין בפועל יחולו לאחר שלושים, ושמואל סבר דזה מהני רק בקידושין שיש בידו לקדש עתה, ופסקו ביניהם דבהקנאת הקידושין עתה יחולו לאחר זמן, משא"כ פדיון הבן שעכשיו בתוך ל' לא שייך פדיון כלל, אף הפסיקה אינה כלום, והוי כמלוה בעלמא דלא מהני.</w:t>
      </w:r>
    </w:p>
    <w:p w14:paraId="224445F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וראה עוד מש"כ בחזו"א אהע"ז סי' ס"א סק"ז. </w:t>
      </w:r>
    </w:p>
    <w:p w14:paraId="303D181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רב אמר בנו פדוי מידי דהוה אקידושי אשה התם לאו אע"ג דנתעכלו המעות וכו':</w:t>
      </w:r>
    </w:p>
    <w:p w14:paraId="32D1A11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 החזיר הכהן המעות בתוך שלושים:</w:t>
      </w:r>
    </w:p>
    <w:p w14:paraId="2F1CCEE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בתרומת הדשן (פסקים וכתבים סי' רל"ד) כתב דלרב דאפילו נתעכלו המעות בנו פדוי, וכן לפוסקים הלכה כוותיה, הוא הדין גם אם החזיר הכהן בתוך שלושים המעות לאבי הבן כדרך מקצת כהנים [עי' לקמן נא:], חשיב כנתעכלו המעות ובנו פדוי. [הביא דבריו הרמ"א שה. יג.].</w:t>
      </w:r>
    </w:p>
    <w:p w14:paraId="7F3B84C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ותמהו מהרי"ט אלגזי (אות ע"ו סק"ב) ואבני מלואים (מ. ב.), הלא הטעם דנתעכלו המעות מהני משום דחשיבי כאילו הם בעין, כיון שאם נתבטל הדבר  היה צריך להחזירן, ואילו כה"ג ששוב לא מוטל על הכהן להחזירן לא חשיבי כאילו הם בעין. ועי' מש"כ אבני מלואים לישב. וע"ע בחי' הגר"ח החדש על הש"ס (בכורות כאן). וראה עוד בסמוך אות ב'. </w:t>
      </w:r>
    </w:p>
    <w:p w14:paraId="2961E45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 מחלוקת ראשונים בטעם דמהני קידושין אפילו נתעכלו המעות:</w:t>
      </w:r>
    </w:p>
    <w:p w14:paraId="2B80D46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תוס' יבמות צג. (ד"ה קנויה), הרא"ש פ"ג דקידושין (סי' ג'), והרשב"א קידושין נט., נקטו דמהני משום שאם לא תתקדש תתחייב להחזירן, לכך חשיבי כאילו הם בעין. וביאר האבני מלואים (מ. א.) דלא חשיב כמקדש במלוה שאינה מקודשת, אלא מתקדשת בההיא הנאה שנפטרת מלהחזירן לו, ועי"ש דלא דמי לשאר מלוה שצריך לומר בהדיא דמקדש בהנאת מחילת מלוה.</w:t>
      </w:r>
    </w:p>
    <w:p w14:paraId="0861A9F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והקשו קהלות יעקב (קידושין סי' מ"ו) וחזון יחזקאל (תוספתא קידושין פ"ב ה"ט), א"כ מה מדמי בסוגיין קידושין לפדיון הבן שלא מהני פדיון בהנאה דהא בעי דבר שגופו ממון. אמנם דעת המנחת חינוך (שצ"ב) דמהני פדיון בהנאה דחשיב גופו ממון, וכ"כ קהלות יעקב הנ"ל, וראה בדברינו על מתני' להלן מט: (ד"ה וכולן נפדין בכסף, אות א').</w:t>
      </w:r>
    </w:p>
    <w:p w14:paraId="25C16EA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מיהו דעת הר"ן קידושין ריש פרק האומר (כד. מדפי הרי"ף], דהטעם דמהני בקידושין אפילו נתעכלו המעות, משום דתיכף שנתן לה המעות זכתה בהן ושלה הן, אלא שהקידושין חלין רק בזמן שהתנו. ולפי זה ניחא הדמיון לפדיון הבן שפודה במעות ממש ולא בהנאה. ועי' אבני מלואים הנ"ל דמסיק דמחוורתא כהר"ן. וראה בהרחבה בספר פדיון הבן כהלכתו (מלואים סי' ה').</w:t>
      </w:r>
    </w:p>
    <w:p w14:paraId="08BF9A7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והנה לדברי הר"ן ניחא נמי שיטת תרומת הדשן הנ"ל אות א', דהוא הדין החזיר הכהן המעות מהני כמו נתעכלו המעות, כיון שכבר נקנו לו לגמרי בשעת נתינתן ולא הוי כמלוה בידו, ומה שהחזירן הוי מתנה בעלמא, וכ"כ האבני מלואים (שם סק"ב) - עי' בדבריו.</w:t>
      </w:r>
    </w:p>
    <w:p w14:paraId="3994D8B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רש"י</w:t>
      </w:r>
    </w:p>
    <w:p w14:paraId="1E4A9B0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בבא בהרשאה - שני האבות כתבו הרשאה האחד לחבירו - לפי דברי רש"י אפשר לקיים גם הגירסא ברגמ"ה ואין צריך למחוק תיבת 'כל', וכן נקט רגמ"ה בהדיא לעיל מז: ד"ה ליכתבו.</w:t>
      </w:r>
    </w:p>
    <w:p w14:paraId="2F2A3E6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תני רב הונא - גבי שתי נשים של ב' אנשים שלא בכרו וכו' - עי' בדברינו בגמ' ד"ה זכר ונקבה.</w:t>
      </w:r>
    </w:p>
    <w:p w14:paraId="02A7B2C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ד"ה מספקא ליה - וגמר במסכת ערכין שנה שנה לג"ש וכו' והוא הדין לענין בן חדש דיום ל' כלמטה - כלומר ילפינן בערכין גזירה שוה שנת חמש ושנת עשרים דהוו כלמטה משנת ששים, והדר ילפינן מהם </w:t>
      </w:r>
      <w:r w:rsidRPr="002E6030">
        <w:rPr>
          <w:rFonts w:hint="cs"/>
          <w:spacing w:val="20"/>
          <w:position w:val="6"/>
          <w:rtl/>
        </w:rPr>
        <w:lastRenderedPageBreak/>
        <w:t>במה מצינו אף בן חודש דיום ל' הוי כלמטה ולא נערך, ואמאי לא ילפינן בן חודש בגז"ש ממדבר, והדר נילף כולהו שנים במה מצינו מינה, דהוה חומרא מקולא, אלא ללמדנו דהוו ב' כתובין וכו' - כן פירש הרש"ש דברי רש"י.</w:t>
      </w:r>
    </w:p>
    <w:p w14:paraId="768173B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עד שיאמרו לו - דהך חזקה דמחזקינן ליה בחזקת שנפדה לאו זו היא חזקה מעלייתא וכו':</w:t>
      </w:r>
    </w:p>
    <w:p w14:paraId="5F406ED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האם יש חיוב לפדות מיד ביום השלושים, ואם איחר עובר איסור, או דאינו אלא מעלה ד'זריזין מקדימין'?</w:t>
      </w:r>
    </w:p>
    <w:p w14:paraId="45E95D1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ראשית בכורים דקדק מפירש"י דכיון שאין כאן חזקה גמורה שנפדה, ש"מ דאם מאחֵר לפדות בנו אין בו איסור ד"אין מעבירין על המצות", אלא דרק חסר המעלה דזריזין מקדימין. וכן סייע מהכא האבני נזר (או"ח סי' תנ"ט) דכל שאין מעביר המצוה מזמן לזמן לא שייך איסורא ד"אין מעבירין על המצות". וראה ראשית בכורים שהרחיב בזה דלכאורה בדברי הראשונים מבואר שעיקר מצות הפדיון היא בזמנה, ולאחר מכן הוא רק תשלומין. </w:t>
      </w:r>
    </w:p>
    <w:p w14:paraId="24A40DA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והגהות מצפ"א נקט עפ"י דברי הרמב"ם והרא"ש דיש חיוב עשה לפדות מיד אחר שלושים, אלא שתירץ דיש לחוש שמא הפריש הפדיון בזמנו לאחר שלושים, ולא הספיק ליתנו לכהן עד שמת, וכיון שכבר הפריש המעות תו לא עביד איסורא בעיכוב מסירתן לכהן.</w:t>
      </w:r>
    </w:p>
    <w:p w14:paraId="44AD57A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והנה מה שכתב בשם הרא"ש דיש חיוב עשה לפדות מיד - כוונתו לדברי הרא"ש ריש הל' פדיון הבן שכתב "ואחר שיהיה בן שלושים יום יפדנו מיד לא יאחר מצותו", אך נראה שכוונת הרא"ש לדין 'זריזין מקדימין' גרידא, שהרי מייתי עלה קרא ד"ושמרתם את המצות". ושוב הראוני דברי הרש"ש במנחות סו. שנקט בהדיא עפ"י דקדוק הגמ' שם, דמיום שלושים ואילך הוכשר לפדותו מתי שירצה ואין בו אלא ענין דזריזין מקדימין, וכן דקדק מדברי הרא"ש, וכתב שהוא דלא כמש"כ מחבר אחד שעובר בעשה אם פדאו בו ביום - עי' בדבריו. ברם </w:t>
      </w:r>
      <w:r w:rsidRPr="002E6030">
        <w:rPr>
          <w:rFonts w:eastAsia="Tahoma" w:hint="cs"/>
          <w:color w:val="00000A"/>
          <w:spacing w:val="20"/>
          <w:position w:val="6"/>
          <w:rtl/>
        </w:rPr>
        <w:t>בהגהות חכמת שלמה לשו"ע (יו"ד שה. א.) הוכיח איפכא מדברי רב ששת לעיל יג. דאפילו בבכור פטר חמור עובר כ"ש בכור אדם דחמיר טפי</w:t>
      </w:r>
      <w:r w:rsidRPr="002E6030">
        <w:rPr>
          <w:rFonts w:hint="cs"/>
          <w:spacing w:val="20"/>
          <w:position w:val="6"/>
          <w:rtl/>
        </w:rPr>
        <w:t xml:space="preserve">. </w:t>
      </w:r>
    </w:p>
    <w:p w14:paraId="490959A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ועי' עוד בדרך אמונה (בכורים יא. יט., בבאור ההלכה ד"ה עד שיודיעוהו). וראה עוד בדברינו לעיל יג. ד"ה רב ששת (אות א').</w:t>
      </w:r>
    </w:p>
    <w:p w14:paraId="06C1DC7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והכא לא שייך למימר עד שיביא ראיה דהכא יכול לומר לו הבן לכהן דעלמא יהביה אבא:</w:t>
      </w:r>
    </w:p>
    <w:p w14:paraId="5632EDC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 מעדני יו"ט (אות א') הגיה ברש"י דצ"ל "אי נמי הכא לא שייך" וכו'. ברם השטמ"ק (אות ט"ו) מחק כל זה, ונמצא לדבריו שאין ברש"י אלא סברא הראשונה. ברם בב"מ קב: כתב רש"י (ד"ה עד שיאמרו) רק סברא השניה.</w:t>
      </w:r>
    </w:p>
    <w:p w14:paraId="7AD81E5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 על סברת רש"י השניה דאין הכהן יכול להביא ראיה שלא נפדה, דיטען לו הבן שמא לכהן אחר נתן אבא - הקשה מהר"י קורקוס (בכורים יא. יט.) דהרי אם יביא הכהן ראיה שציוה אביו בשעת מותו לפדותו בטלה טענה זו.</w:t>
      </w:r>
    </w:p>
    <w:p w14:paraId="5010DAE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אמנם הב"ח הגיה "לכהן בעלמא יהביה </w:t>
      </w:r>
      <w:r w:rsidRPr="002E6030">
        <w:rPr>
          <w:rFonts w:hint="cs"/>
          <w:b/>
          <w:bCs/>
          <w:spacing w:val="20"/>
          <w:position w:val="6"/>
          <w:rtl/>
        </w:rPr>
        <w:t>אנא</w:t>
      </w:r>
      <w:r w:rsidRPr="002E6030">
        <w:rPr>
          <w:rFonts w:hint="cs"/>
          <w:spacing w:val="20"/>
          <w:position w:val="6"/>
          <w:rtl/>
        </w:rPr>
        <w:t>", וכוונתו להשוות דברי רש"י כאן לפירושו בב"מ קב: שכתב "דכהן לא בעל דינו הוא, דאי בעי אמר ליה לדידך לא יהיבנא אלא לכהן אחר".</w:t>
      </w:r>
    </w:p>
    <w:p w14:paraId="31AAADF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והא דקתני ברישא "יביא ראיה" - ביאר מהר"י קורקוס הנ"ל דאע"ג שאין תובע שהרי יכול לומר לאו בעל דברים דידי את, מ"מ צריך להביא ראיה ליפטר מבי"ד, דאי לא יביא ראיה יכפוהו לקיים מצות עשה דפדיון.</w:t>
      </w:r>
    </w:p>
    <w:p w14:paraId="7BE041E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שמצותו על אביו - מצות פדייתו של אב זה היתה על אביו שמת וכו' - לא כן פירש רש"י לקמן ע"ב (ד"ה ודידיה), וראה בדברינו במשנה כאן (ד"ה הוא לפדות), ובגמ' לקמן ע"ב (ד"ה כי פליגי).</w:t>
      </w:r>
    </w:p>
    <w:p w14:paraId="654D3A1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דכ"ע אי אמר ליה מעכשיו יהא בנו פדוי לאו פדיון הוא - אלא מתנה בעלמא - גליון מהרש"א הקשה איך נקט רש"י בפשיטות שהמעות מתנה, והרי הוא פלוגתת רב ושמואל [בקידושין מו: גבי מקדש אחותו, ובב"מ טו: גבי לקח שדה שהכיר בה שאינה שלו] ורב סבר דגמר ונתן לשם פקדון. ומהרי"ט אלגזי (אות ע"ד סק"א) הוסיף להקשות דהכא יתכן שאפילו שמואל יודה, דכיון שלאו כו"ע ידעי האי דינא שלא יועיל הפדיון כה"ג, לא אמרינן דגמר ונתן לשם מתנה - עי' מש"כ מהריט"א לישב, ובמקום אחר תירץ בדרך נוספת (אות ע"ו סק"ד, ד"ה אבל אכתי). וע"ע</w:t>
      </w:r>
      <w:r w:rsidRPr="002E6030">
        <w:rPr>
          <w:rFonts w:eastAsia="Tahoma" w:hint="cs"/>
          <w:color w:val="00000A"/>
          <w:spacing w:val="20"/>
          <w:position w:val="6"/>
          <w:rtl/>
        </w:rPr>
        <w:t xml:space="preserve"> בשו"ת שבט הלוי (ח"י קונטרס הקדשים סי' ל')</w:t>
      </w:r>
      <w:r w:rsidRPr="002E6030">
        <w:rPr>
          <w:rFonts w:hint="cs"/>
          <w:spacing w:val="20"/>
          <w:position w:val="6"/>
          <w:rtl/>
        </w:rPr>
        <w:t>.</w:t>
      </w:r>
    </w:p>
    <w:p w14:paraId="5EB9A7D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ולענין הלכה - בפתחי תשובה (שה. כד.) הביא שו"ת יד אליהו (סוס"י ע"ח) שנקט דיתכן שאין הכהן צריך להחזיר המעות לאב, שברצונו נתן לו וידע שאינו פדיון כלל וגמר ונתן לשם מתנה. אולם בערוך השולחן (שה. מח.) כתב שאם האב עם הארץ ולא ידע שאין פדיון בתוך שלושים, הוי נתינה בטעות </w:t>
      </w:r>
      <w:r w:rsidRPr="002E6030">
        <w:rPr>
          <w:rFonts w:hint="cs"/>
          <w:spacing w:val="20"/>
          <w:position w:val="6"/>
          <w:rtl/>
        </w:rPr>
        <w:lastRenderedPageBreak/>
        <w:t>וצריך הכהן להחזיר המעות.</w:t>
      </w:r>
    </w:p>
    <w:p w14:paraId="1367F09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וראה עוד שי למורא, יד דוד, והערות להגריש"א.</w:t>
      </w:r>
    </w:p>
    <w:p w14:paraId="1586A24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תוס'</w:t>
      </w:r>
    </w:p>
    <w:p w14:paraId="690B950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ה"מ - תימה דללישנא קמא במרובה דלא מפליג בין כפריה ללא כפריה מאי איכא למימר - תוס' תירצו כמה תירוצים. וראה תירוץ נוסף בקצות החושן (סי' קכ"ג, ד"ה ובזה יתיישב).</w:t>
      </w:r>
    </w:p>
    <w:p w14:paraId="7C61A36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ומיהו ההוא איכא לאוקומי בפקדון וכו' - תוס' ב"ק ע. (סוד"ה אמטלטלין), וכן הרשב"א שבועות לג:, כתבו שגם בסוגיין חשיב פקדון, וכדאמרינן בסמוך [אליבא דשמואל] בפודה בנו בתוך ל' יום ונתעכלו המעות אין בנו פדוי, וא"כ נמצאו המעות פקדון ביד הכהן.</w:t>
      </w:r>
    </w:p>
    <w:p w14:paraId="48C5BF0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וסברת תוס' דהכא דלא חשיב ליה פקדון - יעוי' בחי' רעק"א שבועות לג: שדן אי כיון דאינו יכול להוציאו מידו דאינו חייב להחזיר לא דמי לפקדון. וראה עוד הערות הגריש"א כאן. </w:t>
      </w:r>
    </w:p>
    <w:p w14:paraId="653DE32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כדמוכח בפרק המוכר את הספינה וכו' - עי' הוכחה נוספת בתוס' ב"ק ע. ד"ה לא כתבינן.</w:t>
      </w:r>
    </w:p>
    <w:p w14:paraId="124136A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ויש לתרץ הך דשמעתין בקרקעות ואליבא דרבי דאית ליה לקמן בפירקין פודין בקרקעות - תוס' ב"ק ע. (ד"ה אמטלטלין) דחו תירוץ זה, דהא סתם מתני' לקמן נא. סברה דאין פודין בקרקעות ודלא כרבי, ואין לפרש סתם מתני' דהכא כרבי. ועי' שי למורא.</w:t>
      </w:r>
    </w:p>
    <w:p w14:paraId="6ADB51F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דאמקרקעי כתבינן אדרכתא דאמטלטלי דוקא לא כתבינן דאינו ברשותו - יש לעיין כיון שקרקע זו אי אפשר להוציאה בדיינים, מאי שנא ממטלטלין, הרי גם קרקע כה"ג אי אפשר להקנות ולהקדיש - עי' ראשית בכורים. וע"ע קצות החושן (קכג. ב.).</w:t>
      </w:r>
    </w:p>
    <w:p w14:paraId="7AE3E5F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א"נ איכא לאוקמה כרבי נתן דמדר"נ יכול להוציאו מידו אם חבירו חייב ואין לו מה לפרוע - צ"ב למה רק אם אין לו מה לפרוע. ובתוס' ב"ק ע. (ד"ה אמטלטלין) כתבו סתמא בלי הגבלה זו.</w:t>
      </w:r>
    </w:p>
    <w:p w14:paraId="13F9226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א"נ איכא לאוקמה כגון שנתן אחד לחבירו במעמד שלשתן - מבאר מים קדושים דסברת תוס' לפי שמעמד שלושתן קונה אפילו בעל כרחו של הלוה או הנפקד.</w:t>
      </w:r>
    </w:p>
    <w:p w14:paraId="57A9606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וסברת תוס' זו מבוארת בתוס' גיטין סוף יא:, וכן שם יג: (ד"ה גופא), וב"ב פה. (ד"ה ה"ג).</w:t>
      </w:r>
    </w:p>
    <w:p w14:paraId="17E4E00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והנה תוס' כאן הניחו בצ"ע דשמא לא מהני מעמד שלושתן היכא שאין יכול להוציא מידו בבי"ד. ברם תוס' בשבועות לג: (ד"ה היכא) הביאו סוגיין, ונקטו בפשיטות דאיכא לתרץ ולהעמיד סוגיין במעמד שלושתן.</w:t>
      </w:r>
    </w:p>
    <w:p w14:paraId="42727F3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ועוד יש לתרץ דדלמא אם שניהם מצויים לפנינו ומצוים לתת לאחר חייב להחזיר וכו' - עי' בדברינו בתחילת העמוד, ד"ה אמר שמואל (אות ב').</w:t>
      </w:r>
    </w:p>
    <w:p w14:paraId="3D87870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מת בנו - פירש בקונטרס משום דנפל הוא ובחנם פירש כן וכו' - עי' בדברינו במשנה ד"ה מת הבן (אות א').</w:t>
      </w:r>
    </w:p>
    <w:p w14:paraId="1353B87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לאחר שלושים - בפסחים בסופו אמרינן דאבי הבן מברך שתים - תוס' סוכה מו. (סוף ד"ה העושה) הניחו בקושיא כיון דקי"ל בעירובין מ: דמברך שהחיינו על דבר שהוא מזמן לזמן, אמאי מברך על פדיון הבן. והר"ן שם תירץ דפדיון הבן גם תלוי בזמן שלושים יום של תינוק שיצא מכלל נפל.</w:t>
      </w:r>
    </w:p>
    <w:p w14:paraId="0DD7709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ויש לספק כיון שמת אם מברך שהחיינו מכיון שזוכה לקיים המצוה וכו':</w:t>
      </w:r>
    </w:p>
    <w:p w14:paraId="1D060FE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א] ביאור ספק תוס', וקישור דבריהם: </w:t>
      </w:r>
    </w:p>
    <w:p w14:paraId="0C9D686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יש לפרש [עפ"י דברי הצ"ק] ספק תוס' וקישור דבריהם: דהנה כשמת הבן יש להסתפק האם מברך שהחיינו על פדיונו, דשמא טעם ברכה זו משום שמחה והכא מזכיר צערו [כגירסת שטמ"ק כ"ז], או שמא הברכה היא על קיום המצוה ולא שנא אי איכא צער. ולזה כתבו תוס' דאי מברך אפילו כשיש צער אמאי לא מברכים שהחיינו על מילה, אלא על כרחך משום צערא דינוקא [כדעת יש מפרשים - עי' בסמוך ד"ה ואין לתמוה], א"כ הוא הדין לענין פדיון הבן שמת. ודחו תוס' די"ל דהטעם שאין מברכין במילה משום דשכיחא ולא דמי לפדיון הבן.    </w:t>
      </w:r>
    </w:p>
    <w:p w14:paraId="0DBB6D4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וכתב מעדני יו"ט (אות ס') דלפי דברי שו"ת הרשב"א [שהבאנו בסמוך ד"ה ואין לתמוה], דברכת שהחיינו לא תלויה בשמחה ומברך אף כשיש תערובת צער, ממילא נפשט שצריך לברך בפדיון הבן שמת, ומ"מ מסיק דספק ברכות להקל.</w:t>
      </w:r>
    </w:p>
    <w:p w14:paraId="6A5BC3D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והנה תוס' כאן נסתפקו אם תקנו שהחיינו רק במצוה שיש בה שמחה, אך תוס' בסוכה מו. (ד"ה העושה) נקטו דמברך רק על מצוה שיש בה שמחה.</w:t>
      </w:r>
    </w:p>
    <w:p w14:paraId="5D74C56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 מוכח מתוס' שמקיים מצות פדיון גם אחר מיתת הבן:</w:t>
      </w:r>
    </w:p>
    <w:p w14:paraId="63C6DAE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הברכת שמואל (קידושין סי' י"ח) דן מהיכא פשיטא לתוס' כלל ששייך ברכת שהחיינו כשמת בנו, הרי </w:t>
      </w:r>
      <w:r w:rsidRPr="002E6030">
        <w:rPr>
          <w:rFonts w:hint="cs"/>
          <w:spacing w:val="20"/>
          <w:position w:val="6"/>
          <w:rtl/>
        </w:rPr>
        <w:lastRenderedPageBreak/>
        <w:t xml:space="preserve">לכאורה כיון שמת אין חיוב מצות פדיון הבן אלא פריעת חוב ממון בעלמא, ודמי ליורשין הפורעין חוב אביהן דודאי אין ברכת שהחיינו - עי' בדבריו שביאר דלא דמי ליורשין, אלא הכא נהי דאין שום חיוב מצוה עליו, מ"מ בפריעתו מקיים מצות פדיון. וראה עוד בהערה 20 על תוס' שאנץ. </w:t>
      </w:r>
    </w:p>
    <w:p w14:paraId="5EC80CB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ואין לתמוה אהא דלא מברכינן שהחיינו על כל מילה ומילה כמו על כל פדיון הבן דשאני מצות פדיון הבן דלא שכיחא:</w:t>
      </w:r>
    </w:p>
    <w:p w14:paraId="3B9C583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טעמים נוספים מדוע לא לברך שהחיינו על מצות מילה:</w:t>
      </w:r>
    </w:p>
    <w:p w14:paraId="77F1155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א.</w:t>
      </w:r>
      <w:r w:rsidRPr="002E6030">
        <w:rPr>
          <w:rFonts w:hint="cs"/>
          <w:spacing w:val="20"/>
          <w:position w:val="6"/>
          <w:rtl/>
        </w:rPr>
        <w:t xml:space="preserve"> הרא"ש בסוגיין (סי' ח') בשם יש מפרשים, וכן תוס' הרא"ש סוכה מו.  פירשו דאין מברך שהחיינו במילה משום שעדיין לא יצא התינוק מכלל נפל. [הובא טעם זה בהגה"מ פ"ג דמילה סק"ד, ובב"י סי' רס"ה בשם הרוקח סי' ק"ח]. ודחה הרא"ש דהרי אזלינן בתר רוב שאינן נפל. [בהערת עוז והדר ציינו לתוס' לעיל כ: בסוף העמוד, דמעיקר הדין קי"ל כרבנן דאזלינן בתר רובא ולא חיישינן לנפל, ודלא כרשב"ג]. ועוד דחה הרא"ש דהלא ממה נפשך עשה מצוה במילתו ומאי נפק"מ אם יהא נפל. [ובהערה הנ"ל ציינו לשו"ת חתם סופר (יו"ד סי' רמ"ז) שיישב סברת יש מפרשים זו, דדוקא בברכת שהחיינו שהיא רשות חיישינן לנפל ולא בשאר ברכות].</w:t>
      </w:r>
    </w:p>
    <w:p w14:paraId="76CD736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ב.</w:t>
      </w:r>
      <w:r w:rsidRPr="002E6030">
        <w:rPr>
          <w:rFonts w:hint="cs"/>
          <w:spacing w:val="20"/>
          <w:position w:val="6"/>
          <w:rtl/>
        </w:rPr>
        <w:t xml:space="preserve"> סברא נוספת הביא הרא"ש, דמשום דאיכא צערא דינוקא אין מברכין שהחיינו. אולם כתב מעדני יו"ט (אות ס') בשם שו"ת הרשב"א, וכ"כ הגה"מ הנ"ל בשם רבינו שמחה, דיש לדחות דלא אמרו כן אלא לענין ברכת 'שהשמחה במעונו', משא"כ 'שהחיינו' אינה תלויה בשמחה אלא בתועלת, כדמצינו במת אביו ונפלה לו ירושה דמברך שהחיינו אף שמעורב בזה צער.</w:t>
      </w:r>
    </w:p>
    <w:p w14:paraId="42D09EA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ג.</w:t>
      </w:r>
      <w:r w:rsidRPr="002E6030">
        <w:rPr>
          <w:rFonts w:hint="cs"/>
          <w:spacing w:val="20"/>
          <w:position w:val="6"/>
          <w:rtl/>
        </w:rPr>
        <w:t xml:space="preserve"> הר"ן פ"ד דסוכה (כב: בדפי הרי"ף) כתב דאין מברכין שהחיינו על מילה לפי שאינה מצוה התלויה בזמן.</w:t>
      </w:r>
    </w:p>
    <w:p w14:paraId="5863C9C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ד.</w:t>
      </w:r>
      <w:r w:rsidRPr="002E6030">
        <w:rPr>
          <w:rFonts w:hint="cs"/>
          <w:spacing w:val="20"/>
          <w:position w:val="6"/>
          <w:rtl/>
        </w:rPr>
        <w:t xml:space="preserve"> השפ"א בסוגיין כתב דאין מברכין לפי שהיא מצוה קבועה תמיד בבשר כל איש ישראל, ואין מצות המילה בעצם העשייה, אלא שתהא חתומה בבשרו.</w:t>
      </w:r>
    </w:p>
    <w:p w14:paraId="0740D85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לענין הלכה אם מברך שהחיינו על מילה:</w:t>
      </w:r>
    </w:p>
    <w:p w14:paraId="5DB7936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הגה"מ הנ"ל הביא דראבי"ה פסק שאב המל בעצמו את בנו יברך שהחיינו ולא אדם אחר המל. ברם הרמב"ם (מילה ג. ג.) לא חילק אלא פסק סתמא דאבי הבן מברך שהחיינו. וכ"כ הב"י (רסה. ז.) שבהרבה מקומות סומכים על פסק הרמב"ם לברך שהחיינו, וכן פסק בשו"ע שם. אולם הרמ"א כתב שבמדינות אלו אין מברכין שהחיינו אלא כשאב מל את בנו הבכור.  </w:t>
      </w:r>
    </w:p>
    <w:p w14:paraId="669E0F6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מת ביום שלשים - בריש החולץ אמרינן התם תניא רשב"ג אומר וכו' ואיתמר מת בתוך שלשים יום ועמדה ונתקדשה וכו' - האי 'איתמר' הוא אליבא דרבנן דפליגי אדרשב"ג, כדמסקינן בשבת קלו. דפיהק ומת לכו"ע הוי נפל, ובנפל מן הגג או אכלו ארי פליגי רבנן דתלינן שאינו נפל, ולכך אם עמדה ונתקדשה לישראל דאפשר להחמיר שתחלוץ ולא תאסר לבעלה מחמרינן, אבל נתקדשה לכהן אינה חולצת וסמכינן דולד גמור היה.</w:t>
      </w:r>
    </w:p>
    <w:p w14:paraId="58C11B4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וברוב הספרים גרסינן בסו"פ ר"א דמילה מת ביום שלשים וכן גורס ר"י - השטמ"ק הגיה "וכן גורס רש"י", וגם בתוס' יבמות לו: (ד"ה מת) כתבו דרש"י בשבת קלו. גריס "מת הולד </w:t>
      </w:r>
      <w:r w:rsidRPr="002E6030">
        <w:rPr>
          <w:rFonts w:hint="cs"/>
          <w:b/>
          <w:bCs/>
          <w:spacing w:val="20"/>
          <w:position w:val="6"/>
          <w:rtl/>
        </w:rPr>
        <w:t xml:space="preserve">בתוך </w:t>
      </w:r>
      <w:r w:rsidRPr="002E6030">
        <w:rPr>
          <w:rFonts w:hint="cs"/>
          <w:spacing w:val="20"/>
          <w:position w:val="6"/>
          <w:rtl/>
        </w:rPr>
        <w:t>שלושים", וכבר העיר בזה הגרי"פ על הגליון שם.</w:t>
      </w:r>
    </w:p>
    <w:p w14:paraId="0341977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ונראה דגורס תוך שלשים דכיון דאמרי רבנן הכא יום שלשים כיום שלפניו [ור"ע] משוי ליה ספיקא ופליגי רבנן ורשב"ג גם ביום שלשים מה לי ביום שלשים ומה לי בתוך ל' יום - מהרש"א הקשה הרי פלוגתת רבנן ור"ע הכא היא רק לענין בכורי דורות אם למדין ממדבר, אבל לענין חליצה אימא דלכו"ע הוי כלאחר ל', ואפילו רשב"ג שמא מודה שם דהוי בר קיימא, דהא הוו מדבר וערכין שני כתובים שלא מלמדין. וכתב דיש לישב.</w:t>
      </w:r>
    </w:p>
    <w:p w14:paraId="065B998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ובישוב קושיתו - יעוי' צ"ק, ח"נ, רש"ש, ובהערת עוז והדר על מהרש"א בשם הוראת שעה.</w:t>
      </w:r>
    </w:p>
    <w:p w14:paraId="031E855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ומיהו בהלכות גדולות כתוב וכו' ועוד יש לקיים גירסא זו וכו' - תוס' באים לישב הגירסא שם "מת ביום שלושים" בשני אופנים: אופן אחד ד'מת' דקאמר התם היינו פיהק ומת, וסברי רבנן שביום שלושים אפילו פיהק ומת לא חשיב נפל, ומכאן הוציא דין זה בהלכות גדולות. ואופן נוסף דאפילו מיירי התם דנפל מן הגג או אכלו ארי, מ"מ סברה הסוגיא שדוקא ביום שלושים סמכינן לפסוק כרבנן דאינו נפל ולא בתוך השלושים יום.</w:t>
      </w:r>
    </w:p>
    <w:p w14:paraId="44EE90F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ובעיקר דברי הלכות גדולות - יעוי' בתוס' הרא"ש יבמות לו: שדחו דבריו.</w:t>
      </w:r>
    </w:p>
    <w:p w14:paraId="0F3C6F6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ושמא אפילו לענין אבילות דהוי כבר קיימא - כלומר דהא דאמרינן בגמ' "הכל מודים לענין אבילות יום </w:t>
      </w:r>
      <w:r w:rsidRPr="002E6030">
        <w:rPr>
          <w:rFonts w:hint="cs"/>
          <w:spacing w:val="20"/>
          <w:position w:val="6"/>
          <w:rtl/>
        </w:rPr>
        <w:lastRenderedPageBreak/>
        <w:t>שלושים כיום שלפניו" ואמרינן דנפל הוא, היינו כשפיהק ומת כמש"כ תוס' לקמן, אבל נפל מן הגג ואכלו ארי ביום השלושים ודאי חשיב בן קיימא אף לענין אבילות - מים קדושים.</w:t>
      </w:r>
    </w:p>
    <w:p w14:paraId="1C8A052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כיום שלפניו - דברי תוס' נסובים על הגמ' "הכל מודים לענין אבילות יום שלשים כיום שלפניו" וחשיב כנפל, לכך קשיא להו מההיא דיבמות, אבל לא מקשים תוס' על מתני' דאמרי רבנן "מת ביום שלשים כיום שלפניו" דהא לשיטתם לעיל (ד"ה מת בנו) לענין פדיון הוא גזירת הכתוב ובבן חודש תלה רחמנא ולא משום דהוי נפל.</w:t>
      </w:r>
    </w:p>
    <w:p w14:paraId="75F3867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וא"ת דבריש החולץ יבמות דף לז: - צ"ל דף לו:, והובא בתחילת הדיבור הקודם. </w:t>
      </w:r>
    </w:p>
    <w:p w14:paraId="1A7BA93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וי"ל דהתם בנפל מן הגג או אכלו ארי כרבנן דפליגי ארשב"ג בסוף ר"א דמילה אבל הכא בפיהק ומת דכו"ע מת הוא - נחלקו הראשונים כשמת בתוך שלושים מחמת חולי, האם נחשב כנפל מן הגג או כפיהק ומת - עי' רשב"א ר"ן וריטב"א בשבת קלו.</w:t>
      </w:r>
    </w:p>
    <w:p w14:paraId="1517EFE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דהכי נמי פסקינן בסוף אם לא הביא כרשב"ג לענין אבילות להקל  - פרק רבי אליעזר דמילה בשבת מכונה גם פרק "אם לא הביא" כיון שמתחיל "ר"א אומר אם לא הביא כלי מערב שבת".</w:t>
      </w:r>
    </w:p>
    <w:p w14:paraId="525B8F5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ולעיקר דברי תוס' - כן כתבו גם תוס' בנדה מד: ד"ה דקים ליה.</w:t>
      </w:r>
    </w:p>
    <w:p w14:paraId="1D95EFD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(ע"ב) - וי"ל דהתם בספק בן ט' לראשון או בן ז' לאחרון וכו' - ראה עוד תירוץ בתוס' נדה מד: סוף ד"ה דקים ליה.</w:t>
      </w:r>
    </w:p>
    <w:p w14:paraId="1C1DF32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דף מט:</w:t>
      </w:r>
    </w:p>
    <w:p w14:paraId="4405EAE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גמ'</w:t>
      </w:r>
    </w:p>
    <w:p w14:paraId="32122BB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ואע"ג דקיימא לן דכל היכא דפליגי רב ושמואל הלכתא כרב באיסורי וכשמואל בדיני הכא הלכתא כוותיה דשמואל:</w:t>
      </w:r>
    </w:p>
    <w:p w14:paraId="7E23C5F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 בדעת הראשונים שפסקו כרב:</w:t>
      </w:r>
    </w:p>
    <w:p w14:paraId="3D6FC28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א.</w:t>
      </w:r>
      <w:r w:rsidRPr="002E6030">
        <w:rPr>
          <w:rFonts w:hint="cs"/>
          <w:spacing w:val="20"/>
          <w:position w:val="6"/>
          <w:rtl/>
        </w:rPr>
        <w:t xml:space="preserve"> הרמב"ן בהלכותיו, והרא"ש (סי' ה'), והרמב"ם (בכורים יא. יח.) פסקו כרב. וכתב הרדב"ז דנראה שגירסת הרמב"ם ושאר ראשונים היתה להיפך דרב אמר אין בנו פדוי ושמואל אמר בנו פדוי, ומסיק דהדבר צריך תלמוד. מיהו שאר המפרשים נקטו דאין ספק שלא היה בגירסת הראשונים הא דפסקה הגמ' [כאן ובסמוך] בהדיא כשמואל, ומשום כך פסקו הלכה כרב באיסורי, ועוד דהא ברייתא לקמן מסייעת לרב, ואף דרב יהודה תלמידו פליג עליה וגריס בה כשמואל.</w:t>
      </w:r>
    </w:p>
    <w:p w14:paraId="03863DF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ב.</w:t>
      </w:r>
      <w:r w:rsidRPr="002E6030">
        <w:rPr>
          <w:rFonts w:hint="cs"/>
          <w:spacing w:val="20"/>
          <w:position w:val="6"/>
          <w:rtl/>
        </w:rPr>
        <w:t xml:space="preserve"> ותמה הרא"ש [וכן תוס' הרא"ש בשטמ"ק אות א'], מדוע טרח רב יהודה לשבש הברייתא דאזלה כרב. ומתוך כך פירש הרא"ש שבברייתא היה כתוב סתמא "בנו פדוי", ואמר ליה רב יהודה לתנא איך תשנה הכי סתמא, והרי לשמואל אין בנו פדוי אף לאחר שלושים אם נתעכלו המעות, וגם לרב כשאמר מיהא 'מעכשיו' אין בנו פדוי, הלכך מוטב שתשנה בה "אין בנו פדוי" ואתיא לכו"ע, לרב כדאית ליה ולשמואל כדאית ליה, ולא יטעו בדבריך להקל.</w:t>
      </w:r>
    </w:p>
    <w:p w14:paraId="5003D17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ג.</w:t>
      </w:r>
      <w:r w:rsidRPr="002E6030">
        <w:rPr>
          <w:rFonts w:hint="cs"/>
          <w:spacing w:val="20"/>
          <w:position w:val="6"/>
          <w:rtl/>
        </w:rPr>
        <w:t xml:space="preserve"> ומפרשי הרא"ש (תפארת שמואל אות א', דברי חמודות אות ט"ז) הביאו דתרומת הדשן (סי' רס"ט) הקשה סתירה בדברי הרא"ש: דבריש נדה כתב הרא"ש דהלכה כרב באיסורי וציין כדאיתא בפרק יש בכור, משמע דגרס הכא כגירסא שלפנינו, וכן הוכיח גם תרומת הדשן מדברי תוס' נדה טז. (ד"ה ד"ה ורב נחמן) שציינו לסוגיין דקי"ל בעלמא הלכה כרב באיסורי, ש"מ שהיה להם הגירסא שלפנינו בסוגיא. ומהרי"ט אלגזי (אות ע"ה סק"א) ציין שכן איתא גם בתוס' גיטין ס: (ד"ה והשתא). והוסיף מהרי"ט אלגזי (שם סק"ב) דאזלו תוס' לשיטתם בב"ק ע. (ד"ה אמטלטלין) שנקטו בפשיטות דהלכה כשמואל, ומשמע שכך היה בגירסתם כאן. אמנם ראה בדבריו שדן שבדברי תוס' בדוכתי אחריתי אין משמע כן. ועי"ש שדן בדעת הריטב"א בזה בכמה דוכתי.</w:t>
      </w:r>
    </w:p>
    <w:p w14:paraId="3D86DC6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ד.</w:t>
      </w:r>
      <w:r w:rsidRPr="002E6030">
        <w:rPr>
          <w:rFonts w:hint="cs"/>
          <w:spacing w:val="20"/>
          <w:position w:val="6"/>
          <w:rtl/>
        </w:rPr>
        <w:t xml:space="preserve"> ובדעת הסמ"ג (עשה קמ"ד) הקשה מהריט"א סתירה: דמחד גרס בהדיא כדאיתא לפנינו דהלכתא כשמואל, ומאידך פסק אח"כ דבנו פדוי. והאריך מהריט"א (אות ע"ו ס"ק א-ד) לבאר גירסת הסמ"ג בסוגיין ולפרשה בכמה אופנים - עי' בדבריו. וציין שמהרי"ק (שורש צ"ו)  ומהרש"ל (תשובה ז') תירצו הסמ"ג באופן אחר.</w:t>
      </w:r>
    </w:p>
    <w:p w14:paraId="79C23B0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וראה עוד בש"ך (שה. יט.), יד דוד, והערה קע"ח למהריט"א.</w:t>
      </w:r>
    </w:p>
    <w:p w14:paraId="2B5F4CB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לענין הלכה: </w:t>
      </w:r>
    </w:p>
    <w:p w14:paraId="020DF15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הטור ושו"ע (שה. יג.) פסקו שאם נתן על מנת שיפדה לאחר שלושים יום בנו פדוי ואפילו נתעכלו המעות, והיינו כרב וכהראשונים הנ"ל. [והט"ז (סקי"ד) תמה על הב"י והב"ח שכתבו דהטור פסק כשמואל, אולם כבר העיר הש"ך בנקודות הכסף שחזר הב"י בבדק הבית ותיקן דבריו]. והרמ"א כתב </w:t>
      </w:r>
      <w:r w:rsidRPr="002E6030">
        <w:rPr>
          <w:rFonts w:hint="cs"/>
          <w:spacing w:val="20"/>
          <w:position w:val="6"/>
          <w:rtl/>
        </w:rPr>
        <w:lastRenderedPageBreak/>
        <w:t xml:space="preserve">דיש אומרים שאין בנו פדוי, וטוב להחמיר ולחזור ולפדות. [ועי' שערי יושר (ש"ה פכ"ה) שדן על דבריו דלכאורה ספק פדיון הבן הוי ספק ממון לקולא, וראה בזה בדברינו בסמוך אות ב']. </w:t>
      </w:r>
    </w:p>
    <w:p w14:paraId="6BF0D55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והאם צריך להחזיר הכהן הדמים שקיבל - עי' בדברינו לעיל ע"א על רש"י ד"ה דכ"ע.</w:t>
      </w:r>
    </w:p>
    <w:p w14:paraId="113688E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 פדיון הבן איסורא או ממונא?</w:t>
      </w:r>
    </w:p>
    <w:p w14:paraId="742E421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המפרשים תמהו (שו"ת מהרש"ל סי' ז', מהר"י קורקוס בכורים יא. יח., בית מאיר יו"ד שה. יג., רש"ש כאן, מהרי"ט אלגזי עה. א.), אמאי חשבינן לפדיון הבן מילתא דאיסורא, והרי מוכח במשניות דפירקין (מח. מח: מט.) דהיכא שיש ספק אם חייב בפדיון אין לכהן כלום ופטור מליתן, ואם איתא דמילתא דאיסורא הוא הא קי"ל ספיקא לחומרא. ועוד הקשו דבחולין קלד. מפורש דספק חלה חשיב ספק איסורא, וספק פדיון הבן ספק ממונא.</w:t>
      </w:r>
    </w:p>
    <w:p w14:paraId="2DAAF74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א.</w:t>
      </w:r>
      <w:r w:rsidRPr="002E6030">
        <w:rPr>
          <w:rFonts w:hint="cs"/>
          <w:spacing w:val="20"/>
          <w:position w:val="6"/>
          <w:rtl/>
        </w:rPr>
        <w:t xml:space="preserve"> מהר"י קורקוס הנ"ל תירץ דכאשר מסופקים בעיקר הפדיון אם חייב, אנו אומרים דהוי ממונא והמוציא מחבירו עליו הראיה, אך כשודאי חייב ואנו מסופקים כבסוגיין אם בנו פדוי ונפטר מהמצוה, הוי ספק איסור.</w:t>
      </w:r>
    </w:p>
    <w:p w14:paraId="12DC2C6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ב.</w:t>
      </w:r>
      <w:r w:rsidRPr="002E6030">
        <w:rPr>
          <w:rFonts w:hint="cs"/>
          <w:spacing w:val="20"/>
          <w:position w:val="6"/>
          <w:rtl/>
        </w:rPr>
        <w:t xml:space="preserve"> עוד חילק מהריק"ו דאפילו נימא שפדיון הבן בכל גווני הוי ספק ממון, מ"מ כיון שיש חיוב מצוה בדבר קרינן ליה ספק איסורא לפסוק כרב, לפי שידעו שרב בקי יותר בעניני איסור, ודבר זה מחמת חיוב המצוה שייך טפי לאיסורין.</w:t>
      </w:r>
    </w:p>
    <w:p w14:paraId="239FBF8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והנה הגם שמהר"י קורקוס נקט שתירוץ הראשון עיקר, יעוי' במהרי"ט אלגזי הנ"ל שנקט דעיקר הוא התירוץ השני.</w:t>
      </w:r>
    </w:p>
    <w:p w14:paraId="4282CD7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ג.</w:t>
      </w:r>
      <w:r w:rsidRPr="002E6030">
        <w:rPr>
          <w:rFonts w:hint="cs"/>
          <w:spacing w:val="20"/>
          <w:position w:val="6"/>
          <w:rtl/>
        </w:rPr>
        <w:t xml:space="preserve"> האור גדול על משנתינו, וכן ראשית בכורים, תירצו דלעולם פדיון הבן הוי ספק ממון, אלא שבסוגיין אין נפק"מ לענין ממון, דהא אף לשמואל שאינו פדוי צריך הכהן להחזיר לו הממון שאכל ויחזור ויתננו לו בפדיונו, ונמצא דאין נפק"מ לענין ממון אלא לאפוכי מטרתא. ואף דפעמים משכחת נפק"מ לענין ממון כגון שאי אפשר לו להחזיר, מ"מ כיון דעיקר פלוגתייהו לענין איסור גרידא חשיב מילתא דאיסורא. [ומה דנקט האור גדול בפשיטות שהכהן צריך להחזיר המעות - יעוי' בדברינו על רש"י ע"א ד"ה דכ"ע]. </w:t>
      </w:r>
    </w:p>
    <w:p w14:paraId="2F1250DD" w14:textId="77777777" w:rsidR="002141F7" w:rsidRPr="002E6030" w:rsidRDefault="002141F7" w:rsidP="002141F7">
      <w:pPr>
        <w:widowControl w:val="0"/>
        <w:tabs>
          <w:tab w:val="left" w:pos="9458"/>
        </w:tabs>
        <w:autoSpaceDE w:val="0"/>
        <w:autoSpaceDN w:val="0"/>
        <w:adjustRightInd w:val="0"/>
        <w:jc w:val="both"/>
        <w:rPr>
          <w:spacing w:val="20"/>
          <w:position w:val="6"/>
          <w:rtl/>
        </w:rPr>
      </w:pPr>
      <w:r w:rsidRPr="002E6030">
        <w:rPr>
          <w:rFonts w:hint="cs"/>
          <w:b/>
          <w:bCs/>
          <w:spacing w:val="20"/>
          <w:position w:val="6"/>
          <w:rtl/>
        </w:rPr>
        <w:t>ד.</w:t>
      </w:r>
      <w:r w:rsidRPr="002E6030">
        <w:rPr>
          <w:rFonts w:hint="cs"/>
          <w:spacing w:val="20"/>
          <w:position w:val="6"/>
          <w:rtl/>
        </w:rPr>
        <w:t xml:space="preserve"> עוד בענין זה - יעוי' בשער המלך (טומאת מת ט. יב.), אפיקי ים (ח"ב סי' י"ב), דברי יחזקאל (ל. י.), דרך אמונה (בכורים יא. יז., באור ההלכה ד"ה מי שפדה), ובהרחבה בספר פדיון הבן כהלכתו (ריש פ"ד, ובהערות שם). [וראה עוד בר"ן נדרים ז. פלוגתת ראשונים האם מתנות עניים חשיב ספק ממון או ספק איסור. ועי' מהרי"ט אלגזי עה. א. ד"ה איברא, ובהערה שם קע"ב].</w:t>
      </w:r>
    </w:p>
    <w:p w14:paraId="6CB4EBF3" w14:textId="77777777" w:rsidR="002141F7" w:rsidRPr="002E6030" w:rsidRDefault="002141F7" w:rsidP="002141F7">
      <w:pPr>
        <w:widowControl w:val="0"/>
        <w:tabs>
          <w:tab w:val="left" w:pos="9458"/>
        </w:tabs>
        <w:autoSpaceDE w:val="0"/>
        <w:autoSpaceDN w:val="0"/>
        <w:adjustRightInd w:val="0"/>
        <w:jc w:val="both"/>
        <w:rPr>
          <w:spacing w:val="20"/>
          <w:position w:val="6"/>
          <w:rtl/>
        </w:rPr>
      </w:pPr>
      <w:r w:rsidRPr="002E6030">
        <w:rPr>
          <w:rFonts w:hint="cs"/>
          <w:spacing w:val="20"/>
          <w:position w:val="6"/>
          <w:rtl/>
        </w:rPr>
        <w:t>תא שמע בחזקת שלא נפדה עד שיאמרו לו שנפדה - רש"י הגיה "עד שיביא ראיה" כדאיתא במתני', אך רגמ"ה גריס "עד שיאמרו לו", וכן גרס לעיל ע"א בדברי המשנה, ועי' בדברינו שם ד"ה מת האב.</w:t>
      </w:r>
    </w:p>
    <w:p w14:paraId="73CCB5EC" w14:textId="77777777" w:rsidR="002141F7" w:rsidRPr="002E6030" w:rsidRDefault="002141F7" w:rsidP="002141F7">
      <w:pPr>
        <w:widowControl w:val="0"/>
        <w:tabs>
          <w:tab w:val="left" w:pos="9458"/>
        </w:tabs>
        <w:autoSpaceDE w:val="0"/>
        <w:autoSpaceDN w:val="0"/>
        <w:adjustRightInd w:val="0"/>
        <w:jc w:val="both"/>
        <w:rPr>
          <w:spacing w:val="20"/>
          <w:position w:val="6"/>
          <w:rtl/>
        </w:rPr>
      </w:pPr>
      <w:r w:rsidRPr="002E6030">
        <w:rPr>
          <w:rFonts w:hint="cs"/>
          <w:spacing w:val="20"/>
          <w:position w:val="6"/>
          <w:rtl/>
        </w:rPr>
        <w:t>תני תנא קמיה דרב יהודה הפודה את בנו בתוך שלשים יום בנו פדוי א"ל שמואל אמר אין בנו פדוי ואת אמרת בנו פדוי - מדברי הרא"ש משמע שהיה ידוע להם דמיירי האי ברייתא בשנתעכלו המעות מדמשבש לה רב יהודה. אמנם הרמב"ן יהיב ביה טעמא, דאי בשלא נתעכלו המעות מיירי פשיטא הוא ואין צריך למימר.</w:t>
      </w:r>
    </w:p>
    <w:p w14:paraId="0F6C0743" w14:textId="77777777" w:rsidR="002141F7" w:rsidRPr="002E6030" w:rsidRDefault="002141F7" w:rsidP="002141F7">
      <w:pPr>
        <w:widowControl w:val="0"/>
        <w:tabs>
          <w:tab w:val="left" w:pos="9458"/>
        </w:tabs>
        <w:autoSpaceDE w:val="0"/>
        <w:autoSpaceDN w:val="0"/>
        <w:adjustRightInd w:val="0"/>
        <w:jc w:val="both"/>
        <w:rPr>
          <w:spacing w:val="20"/>
          <w:position w:val="6"/>
          <w:rtl/>
        </w:rPr>
      </w:pPr>
      <w:r w:rsidRPr="002E6030">
        <w:rPr>
          <w:rFonts w:hint="cs"/>
          <w:spacing w:val="20"/>
          <w:position w:val="6"/>
          <w:rtl/>
        </w:rPr>
        <w:t>ובעיקר סוגיא זו - יעוי' תמיהת שטמ"ק (א') בשם תוס' הרא"ש, וראה בדברינו לעיל ד"ה ואע"ג, אות א'.</w:t>
      </w:r>
    </w:p>
    <w:p w14:paraId="3E5F57CD" w14:textId="77777777" w:rsidR="002141F7" w:rsidRPr="002E6030" w:rsidRDefault="002141F7" w:rsidP="002141F7">
      <w:pPr>
        <w:widowControl w:val="0"/>
        <w:tabs>
          <w:tab w:val="left" w:pos="9458"/>
        </w:tabs>
        <w:autoSpaceDE w:val="0"/>
        <w:autoSpaceDN w:val="0"/>
        <w:adjustRightInd w:val="0"/>
        <w:jc w:val="both"/>
        <w:rPr>
          <w:spacing w:val="20"/>
          <w:position w:val="6"/>
          <w:rtl/>
        </w:rPr>
      </w:pPr>
      <w:r w:rsidRPr="002E6030">
        <w:rPr>
          <w:rFonts w:hint="cs"/>
          <w:spacing w:val="20"/>
          <w:position w:val="6"/>
          <w:rtl/>
        </w:rPr>
        <w:t>תנו רבנן הוא לפדות ובנו לפדות וכו' - אין בברייתא זו תוספת כלל על לשון המשנה, ומצינו כיוצא בזה בש"ס, אך תימה שבקידושין כט. הביאו הברייתא ולא המשנה - רש"ש.</w:t>
      </w:r>
    </w:p>
    <w:p w14:paraId="6AB831BB" w14:textId="77777777" w:rsidR="002141F7" w:rsidRPr="002E6030" w:rsidRDefault="002141F7" w:rsidP="002141F7">
      <w:pPr>
        <w:widowControl w:val="0"/>
        <w:tabs>
          <w:tab w:val="left" w:pos="9458"/>
        </w:tabs>
        <w:autoSpaceDE w:val="0"/>
        <w:autoSpaceDN w:val="0"/>
        <w:adjustRightInd w:val="0"/>
        <w:jc w:val="both"/>
        <w:rPr>
          <w:spacing w:val="20"/>
          <w:position w:val="6"/>
          <w:rtl/>
        </w:rPr>
      </w:pPr>
      <w:r w:rsidRPr="002E6030">
        <w:rPr>
          <w:rFonts w:hint="cs"/>
          <w:spacing w:val="20"/>
          <w:position w:val="6"/>
          <w:rtl/>
        </w:rPr>
        <w:t>א"ר ירמיה הכל מודים היכא דליכא אלא חמש סלעים הוא קודם לבנו מאי טעמא דמצוה דידיה עדיף:</w:t>
      </w:r>
    </w:p>
    <w:p w14:paraId="3758C01B" w14:textId="77777777" w:rsidR="002141F7" w:rsidRPr="002E6030" w:rsidRDefault="002141F7" w:rsidP="002141F7">
      <w:pPr>
        <w:widowControl w:val="0"/>
        <w:tabs>
          <w:tab w:val="left" w:pos="9458"/>
        </w:tabs>
        <w:autoSpaceDE w:val="0"/>
        <w:autoSpaceDN w:val="0"/>
        <w:adjustRightInd w:val="0"/>
        <w:jc w:val="both"/>
        <w:rPr>
          <w:spacing w:val="20"/>
          <w:position w:val="6"/>
          <w:rtl/>
        </w:rPr>
      </w:pPr>
      <w:r w:rsidRPr="002E6030">
        <w:rPr>
          <w:rFonts w:hint="cs"/>
          <w:spacing w:val="20"/>
          <w:position w:val="6"/>
          <w:rtl/>
        </w:rPr>
        <w:t>א] צ"ע הרי יכול לפדות שניהם כשיתן עבור הראשון במתנה על מנת להחזיר [דמהני בפדיון הבן כדאיתא בקידושין ו:]?</w:t>
      </w:r>
    </w:p>
    <w:p w14:paraId="62CE983C" w14:textId="77777777" w:rsidR="002141F7" w:rsidRPr="002E6030" w:rsidRDefault="002141F7" w:rsidP="002141F7">
      <w:pPr>
        <w:widowControl w:val="0"/>
        <w:tabs>
          <w:tab w:val="left" w:pos="9458"/>
        </w:tabs>
        <w:autoSpaceDE w:val="0"/>
        <w:autoSpaceDN w:val="0"/>
        <w:adjustRightInd w:val="0"/>
        <w:jc w:val="both"/>
        <w:rPr>
          <w:spacing w:val="20"/>
          <w:position w:val="6"/>
          <w:rtl/>
        </w:rPr>
      </w:pPr>
      <w:r w:rsidRPr="002E6030">
        <w:rPr>
          <w:rFonts w:hint="cs"/>
          <w:spacing w:val="20"/>
          <w:position w:val="6"/>
          <w:rtl/>
        </w:rPr>
        <w:t>עי' חזו"א (יו"ד סי' קפ"ז), ומה שהעיר עליו במנחת שלמה (סי' כ"ו). וראה עוד שו"ת הר צבי (יו"ד סי' רמ"ז).</w:t>
      </w:r>
    </w:p>
    <w:p w14:paraId="2AB31A21" w14:textId="77777777" w:rsidR="002141F7" w:rsidRPr="002E6030" w:rsidRDefault="002141F7" w:rsidP="002141F7">
      <w:pPr>
        <w:widowControl w:val="0"/>
        <w:tabs>
          <w:tab w:val="left" w:pos="9458"/>
        </w:tabs>
        <w:autoSpaceDE w:val="0"/>
        <w:autoSpaceDN w:val="0"/>
        <w:adjustRightInd w:val="0"/>
        <w:jc w:val="both"/>
        <w:rPr>
          <w:spacing w:val="20"/>
          <w:position w:val="6"/>
          <w:rtl/>
        </w:rPr>
      </w:pPr>
      <w:r w:rsidRPr="002E6030">
        <w:rPr>
          <w:rFonts w:hint="cs"/>
          <w:spacing w:val="20"/>
          <w:position w:val="6"/>
          <w:rtl/>
        </w:rPr>
        <w:t>ב] מדוע צריך לבזבז יותר מחומש נכסיו?</w:t>
      </w:r>
    </w:p>
    <w:p w14:paraId="33FE1FC8" w14:textId="77777777" w:rsidR="002141F7" w:rsidRPr="002E6030" w:rsidRDefault="002141F7" w:rsidP="002141F7">
      <w:pPr>
        <w:widowControl w:val="0"/>
        <w:tabs>
          <w:tab w:val="left" w:pos="9458"/>
        </w:tabs>
        <w:autoSpaceDE w:val="0"/>
        <w:autoSpaceDN w:val="0"/>
        <w:adjustRightInd w:val="0"/>
        <w:jc w:val="both"/>
        <w:rPr>
          <w:spacing w:val="20"/>
          <w:position w:val="6"/>
          <w:rtl/>
        </w:rPr>
      </w:pPr>
      <w:r w:rsidRPr="002E6030">
        <w:rPr>
          <w:rFonts w:hint="cs"/>
          <w:spacing w:val="20"/>
          <w:position w:val="6"/>
          <w:rtl/>
        </w:rPr>
        <w:t xml:space="preserve">בשו"ע (או"ח סי' תרנ"ו) פסק דאין חייב לבזבז יותר מחומש נכסיו ואפילו על מצוה עוברת. והקשה בביאור הלכה (ד"ה אפילו) א"כ כאן שאין לו אלא ה' סלעים יפטר לגמרי מפדיון הבן. והחזו"א (יו"ד סי' קפ"ז) תירץ דשאני פדיון הבן שיש כאן שעבוד נכסים לגבות מלקוחות דלא כשאר מצות עשה. וביאר בדרך אמונה (בכורים יא. ג., בבאור ההלכה ד"ה ואם אין לו) שדעת החזו"א דיסוד פדיון הבן </w:t>
      </w:r>
      <w:r w:rsidRPr="002E6030">
        <w:rPr>
          <w:rFonts w:hint="cs"/>
          <w:spacing w:val="20"/>
          <w:position w:val="6"/>
          <w:rtl/>
        </w:rPr>
        <w:lastRenderedPageBreak/>
        <w:t xml:space="preserve">הוא חוב ממון שהיה יכול לגבות ממשועבדים לולי דליכא שטר, אך דעת המשנה ברורה דהחוב הוא תוצאה מן המצוה, ואי נימא שאין חייב לבזבז יותר מחומש, נמצא דליכא חיוב מצוה וממילא אין חוב ממון. וראה עוד הערות הגריש"א.  </w:t>
      </w:r>
    </w:p>
    <w:p w14:paraId="3716138C" w14:textId="77777777" w:rsidR="002141F7" w:rsidRPr="002E6030" w:rsidRDefault="002141F7" w:rsidP="002141F7">
      <w:pPr>
        <w:widowControl w:val="0"/>
        <w:tabs>
          <w:tab w:val="left" w:pos="9458"/>
        </w:tabs>
        <w:autoSpaceDE w:val="0"/>
        <w:autoSpaceDN w:val="0"/>
        <w:adjustRightInd w:val="0"/>
        <w:jc w:val="both"/>
        <w:rPr>
          <w:spacing w:val="20"/>
          <w:position w:val="6"/>
          <w:rtl/>
        </w:rPr>
      </w:pPr>
      <w:r w:rsidRPr="002E6030">
        <w:rPr>
          <w:rFonts w:hint="cs"/>
          <w:spacing w:val="20"/>
          <w:position w:val="6"/>
          <w:rtl/>
        </w:rPr>
        <w:t>ובעיקר נידון זה אם פדיון הבן הוא חוב ממון עצמי או תוצאה ממצות פדיון - יעוי' בדברינו לעיל מז: ד"ה איתמר כהן שמת.</w:t>
      </w:r>
    </w:p>
    <w:p w14:paraId="64F8BE2B" w14:textId="77777777" w:rsidR="002141F7" w:rsidRPr="002E6030" w:rsidRDefault="002141F7" w:rsidP="002141F7">
      <w:pPr>
        <w:widowControl w:val="0"/>
        <w:tabs>
          <w:tab w:val="left" w:pos="9458"/>
        </w:tabs>
        <w:autoSpaceDE w:val="0"/>
        <w:autoSpaceDN w:val="0"/>
        <w:adjustRightInd w:val="0"/>
        <w:jc w:val="both"/>
        <w:rPr>
          <w:spacing w:val="20"/>
          <w:position w:val="6"/>
          <w:rtl/>
        </w:rPr>
      </w:pPr>
      <w:r w:rsidRPr="002E6030">
        <w:rPr>
          <w:rFonts w:hint="cs"/>
          <w:spacing w:val="20"/>
          <w:position w:val="6"/>
          <w:rtl/>
        </w:rPr>
        <w:t>היכא דליכא אלא חמש סלעים הוא קודם לבנו מאי טעמא דמצוה דידיה עדיף:</w:t>
      </w:r>
    </w:p>
    <w:p w14:paraId="35A46F6F" w14:textId="77777777" w:rsidR="002141F7" w:rsidRPr="002E6030" w:rsidRDefault="002141F7" w:rsidP="002141F7">
      <w:pPr>
        <w:widowControl w:val="0"/>
        <w:tabs>
          <w:tab w:val="left" w:pos="9458"/>
        </w:tabs>
        <w:autoSpaceDE w:val="0"/>
        <w:autoSpaceDN w:val="0"/>
        <w:adjustRightInd w:val="0"/>
        <w:jc w:val="both"/>
        <w:rPr>
          <w:spacing w:val="20"/>
          <w:position w:val="6"/>
          <w:rtl/>
        </w:rPr>
      </w:pPr>
      <w:r w:rsidRPr="002E6030">
        <w:rPr>
          <w:rFonts w:hint="cs"/>
          <w:spacing w:val="20"/>
          <w:position w:val="6"/>
          <w:rtl/>
        </w:rPr>
        <w:t>מצות פדיון הבן עיקרה מוטלת על האב או על הבן?</w:t>
      </w:r>
    </w:p>
    <w:p w14:paraId="0053B9D0" w14:textId="77777777" w:rsidR="002141F7" w:rsidRPr="002E6030" w:rsidRDefault="002141F7" w:rsidP="002141F7">
      <w:pPr>
        <w:widowControl w:val="0"/>
        <w:tabs>
          <w:tab w:val="left" w:pos="9458"/>
        </w:tabs>
        <w:autoSpaceDE w:val="0"/>
        <w:autoSpaceDN w:val="0"/>
        <w:adjustRightInd w:val="0"/>
        <w:jc w:val="both"/>
        <w:rPr>
          <w:spacing w:val="20"/>
          <w:position w:val="6"/>
          <w:rtl/>
        </w:rPr>
      </w:pPr>
      <w:r w:rsidRPr="002E6030">
        <w:rPr>
          <w:rFonts w:hint="cs"/>
          <w:spacing w:val="20"/>
          <w:position w:val="6"/>
          <w:rtl/>
        </w:rPr>
        <w:t>בשו"ת הריב"ש (סי' קל"א) נשאל על פסקי הרמב"ם, שלענין מילה פסק שמברך "למול את הבן" כדין עושה מצוה לעצמו, ולענין פדיון הבן פסק שמברך "על פדיון הבן" כדין עושה מצוה לאחרים. וביאר עפ"י סוגיין דמילת הבן היא מצות האב, משא"כ פדיון הבן עיקרה מוטלת על הבן, אלא שהתורה חייבה האב לעשות מצות בנו, ולכך הכא כו"ע מודו שהוא קודם לבנו דמצוה דידיה עדיף.</w:t>
      </w:r>
    </w:p>
    <w:p w14:paraId="270C14CA" w14:textId="77777777" w:rsidR="002141F7" w:rsidRPr="002E6030" w:rsidRDefault="002141F7" w:rsidP="002141F7">
      <w:pPr>
        <w:widowControl w:val="0"/>
        <w:tabs>
          <w:tab w:val="left" w:pos="9458"/>
        </w:tabs>
        <w:autoSpaceDE w:val="0"/>
        <w:autoSpaceDN w:val="0"/>
        <w:adjustRightInd w:val="0"/>
        <w:jc w:val="both"/>
        <w:rPr>
          <w:spacing w:val="20"/>
          <w:position w:val="6"/>
          <w:rtl/>
        </w:rPr>
      </w:pPr>
      <w:r w:rsidRPr="002E6030">
        <w:rPr>
          <w:rFonts w:hint="cs"/>
          <w:spacing w:val="20"/>
          <w:position w:val="6"/>
          <w:rtl/>
        </w:rPr>
        <w:t>וברכת שמואל (קידושין סי' י"ח) הקשה בשם חוט המשולש, א"כ היכי פשיטא לגמ' סוף פסחים דמברך שהחיינו על פדיון הבן, הרי קי"ל דהעושה מצוה לעצמו מברך שהחיינו והעושה לאחרים אינו מברך. וביאר הברכת שמואל דגדר מצות פדיון הבן הוא שחיוב הפדיון אמנם מוטל על הבן, אלא שהתורה חייבה האב לעשות חובת בנו, וכיון שבעיקרו חיוב המצוה הוא על הבן לכך מטבע ברכת המצוה הוא כדין עושה לאחרים, אולם ברכת שהחיינו אינה תלויה במקור חיוב המצוה אלא בקיום המצוה בפועל, והואיל והשתא האב מקיים מצוה שהטילה עליו התורה חיוב מצות בנו לכך שפיר מברך שהחיינו - עי' בדבריו.</w:t>
      </w:r>
    </w:p>
    <w:p w14:paraId="15865404" w14:textId="77777777" w:rsidR="002141F7" w:rsidRPr="002E6030" w:rsidRDefault="002141F7" w:rsidP="002141F7">
      <w:pPr>
        <w:widowControl w:val="0"/>
        <w:tabs>
          <w:tab w:val="left" w:pos="9458"/>
        </w:tabs>
        <w:autoSpaceDE w:val="0"/>
        <w:autoSpaceDN w:val="0"/>
        <w:adjustRightInd w:val="0"/>
        <w:jc w:val="both"/>
        <w:rPr>
          <w:spacing w:val="20"/>
          <w:position w:val="6"/>
          <w:rtl/>
        </w:rPr>
      </w:pPr>
      <w:r w:rsidRPr="002E6030">
        <w:rPr>
          <w:rFonts w:hint="cs"/>
          <w:spacing w:val="20"/>
          <w:position w:val="6"/>
          <w:rtl/>
        </w:rPr>
        <w:t>מיהו דעת החינוך (שצ"ב) דעיקר מצות הפדיון הטילה התורה על האב, ואף לכשיגדיל בנו, ועי' במנחת חינוך (סק"א). וכן דעת שו"ת הרשב"א (ח"ב סי' שכ"א). ולשיטה זו צ"ל הא דפשיטא הכא דמצוה דידיה עדיף היינו כשמת האב דאזי מצותו על עצמו, או אף כשהאב חי ואין לו נכסים, ואין אלא ה' סלעים דהבן, דאזי ודאי מצוה דגופיה עדיף.</w:t>
      </w:r>
    </w:p>
    <w:p w14:paraId="5D51DC04" w14:textId="77777777" w:rsidR="002141F7" w:rsidRPr="002E6030" w:rsidRDefault="002141F7" w:rsidP="002141F7">
      <w:pPr>
        <w:widowControl w:val="0"/>
        <w:tabs>
          <w:tab w:val="left" w:pos="9458"/>
        </w:tabs>
        <w:autoSpaceDE w:val="0"/>
        <w:autoSpaceDN w:val="0"/>
        <w:adjustRightInd w:val="0"/>
        <w:jc w:val="both"/>
        <w:rPr>
          <w:spacing w:val="20"/>
          <w:position w:val="6"/>
          <w:rtl/>
        </w:rPr>
      </w:pPr>
      <w:r w:rsidRPr="002E6030">
        <w:rPr>
          <w:rFonts w:hint="cs"/>
          <w:spacing w:val="20"/>
          <w:position w:val="6"/>
          <w:rtl/>
        </w:rPr>
        <w:t xml:space="preserve">וראה עוד בדברינו על מתני' לעיל ע"א ד"ה הוא לפדות. </w:t>
      </w:r>
    </w:p>
    <w:p w14:paraId="287278FF" w14:textId="77777777" w:rsidR="002141F7" w:rsidRPr="002E6030" w:rsidRDefault="002141F7" w:rsidP="002141F7">
      <w:pPr>
        <w:widowControl w:val="0"/>
        <w:tabs>
          <w:tab w:val="left" w:pos="9458"/>
        </w:tabs>
        <w:autoSpaceDE w:val="0"/>
        <w:autoSpaceDN w:val="0"/>
        <w:adjustRightInd w:val="0"/>
        <w:jc w:val="both"/>
        <w:rPr>
          <w:spacing w:val="20"/>
          <w:position w:val="6"/>
          <w:rtl/>
        </w:rPr>
      </w:pPr>
      <w:r w:rsidRPr="002E6030">
        <w:rPr>
          <w:rFonts w:hint="cs"/>
          <w:spacing w:val="20"/>
          <w:position w:val="6"/>
          <w:rtl/>
        </w:rPr>
        <w:t>כי פליגי היכא דאיכא חמש משועבדות וחמש בני חורין רבי יהודה סבר מלוה הכתובה בתורה ככתובה בשטר דמיא ודידיה אזיל וטריף ממשעבדי ובהני ה' בני חורין פריק ליה לבריה וכו':</w:t>
      </w:r>
    </w:p>
    <w:p w14:paraId="4A98858F" w14:textId="77777777" w:rsidR="002141F7" w:rsidRPr="002E6030" w:rsidRDefault="002141F7" w:rsidP="002141F7">
      <w:pPr>
        <w:widowControl w:val="0"/>
        <w:tabs>
          <w:tab w:val="left" w:pos="9458"/>
        </w:tabs>
        <w:autoSpaceDE w:val="0"/>
        <w:autoSpaceDN w:val="0"/>
        <w:adjustRightInd w:val="0"/>
        <w:jc w:val="both"/>
        <w:rPr>
          <w:spacing w:val="20"/>
          <w:position w:val="6"/>
          <w:rtl/>
        </w:rPr>
      </w:pPr>
      <w:r w:rsidRPr="002E6030">
        <w:rPr>
          <w:rFonts w:hint="cs"/>
          <w:spacing w:val="20"/>
          <w:position w:val="6"/>
          <w:rtl/>
        </w:rPr>
        <w:t>שני מהלכים בביאור אוקימתת הגמ', ולפי זה ביאור דברי ר' יהודה "שמצותו על אביו ומצות בנו עליו":</w:t>
      </w:r>
    </w:p>
    <w:p w14:paraId="58489E42" w14:textId="77777777" w:rsidR="002141F7" w:rsidRPr="002E6030" w:rsidRDefault="002141F7" w:rsidP="002141F7">
      <w:pPr>
        <w:widowControl w:val="0"/>
        <w:tabs>
          <w:tab w:val="left" w:pos="9458"/>
        </w:tabs>
        <w:autoSpaceDE w:val="0"/>
        <w:autoSpaceDN w:val="0"/>
        <w:adjustRightInd w:val="0"/>
        <w:jc w:val="both"/>
        <w:rPr>
          <w:spacing w:val="20"/>
          <w:position w:val="6"/>
          <w:rtl/>
        </w:rPr>
      </w:pPr>
      <w:r w:rsidRPr="002E6030">
        <w:rPr>
          <w:rFonts w:hint="cs"/>
          <w:b/>
          <w:bCs/>
          <w:spacing w:val="20"/>
          <w:position w:val="6"/>
          <w:rtl/>
        </w:rPr>
        <w:t>א.</w:t>
      </w:r>
      <w:r w:rsidRPr="002E6030">
        <w:rPr>
          <w:rFonts w:hint="cs"/>
          <w:spacing w:val="20"/>
          <w:position w:val="6"/>
          <w:rtl/>
        </w:rPr>
        <w:t xml:space="preserve"> מפירוש רש"י בסוגיין מוכח כפירוש קמא דתוס' כאן, וכפירוש תוס' בקידושין כט:, וכן פירשו הרע"ב ותפא"י במשניות כאן: דחמשה סלעים משועבדים היינו שנשתעבדו בחיי אביו לפדיונו ומכרן אביו, או שירשן מאביו ומכרן הוא עצמו. [תוס' בקידושין הוסיפו שעשאן אביו אפותיקי לפדיון בנו. ועי' מהרש"א שם דלאו דוקא הוא. וע"ע פני יהושע ומקנה שם]. ולפי זה ניחא שגובה תחילה לפדיון בנו מהבני חורין, ואין כאן אונאה ללקוחות לפי ששעבוד פדיונו מוטל על נכסי אביו, ופדיון בנו על נכסיו שלו. והיינו דקאמר ר' יהודה "שמצותו על אביו" כלומר שנכסי אביו נשתעבדו לפדיונו כדפירש"י כאן.</w:t>
      </w:r>
    </w:p>
    <w:p w14:paraId="74EC259C" w14:textId="77777777" w:rsidR="002141F7" w:rsidRPr="002E6030" w:rsidRDefault="002141F7" w:rsidP="002141F7">
      <w:pPr>
        <w:widowControl w:val="0"/>
        <w:tabs>
          <w:tab w:val="left" w:pos="9458"/>
        </w:tabs>
        <w:autoSpaceDE w:val="0"/>
        <w:autoSpaceDN w:val="0"/>
        <w:adjustRightInd w:val="0"/>
        <w:jc w:val="both"/>
        <w:rPr>
          <w:spacing w:val="20"/>
          <w:position w:val="6"/>
          <w:rtl/>
        </w:rPr>
      </w:pPr>
      <w:r w:rsidRPr="002E6030">
        <w:rPr>
          <w:rFonts w:hint="cs"/>
          <w:b/>
          <w:bCs/>
          <w:spacing w:val="20"/>
          <w:position w:val="6"/>
          <w:rtl/>
        </w:rPr>
        <w:t>ב.</w:t>
      </w:r>
      <w:r w:rsidRPr="002E6030">
        <w:rPr>
          <w:rFonts w:hint="cs"/>
          <w:spacing w:val="20"/>
          <w:position w:val="6"/>
          <w:rtl/>
        </w:rPr>
        <w:t xml:space="preserve"> אולם רש"י בקידושין כט: פירש דה' משועבדים וה' בני חורין כולן הוו נכסיו שלו, וה' סלעים מכר ללקוחות, ואין זה אונאה ללקוחות כשבא קודם לפדות בנו מן הבני חורין, שהרי מצות בנו עליו יותר ממצותו. ולפי זה מתפרשים דברי ר' יהודה כפשטן שמצותו מוטלת על אביו אך מצות בנו מוטלת עליו.</w:t>
      </w:r>
    </w:p>
    <w:p w14:paraId="226BD77F" w14:textId="77777777" w:rsidR="002141F7" w:rsidRPr="002E6030" w:rsidRDefault="002141F7" w:rsidP="002141F7">
      <w:pPr>
        <w:widowControl w:val="0"/>
        <w:tabs>
          <w:tab w:val="left" w:pos="9458"/>
        </w:tabs>
        <w:autoSpaceDE w:val="0"/>
        <w:autoSpaceDN w:val="0"/>
        <w:adjustRightInd w:val="0"/>
        <w:jc w:val="both"/>
        <w:rPr>
          <w:spacing w:val="20"/>
          <w:position w:val="6"/>
          <w:rtl/>
        </w:rPr>
      </w:pPr>
      <w:r w:rsidRPr="002E6030">
        <w:rPr>
          <w:rFonts w:hint="cs"/>
          <w:spacing w:val="20"/>
          <w:position w:val="6"/>
          <w:rtl/>
        </w:rPr>
        <w:t>אך צ"ע דרש"י במתני' לעיל ע"א פירש כך, אף ששיטתו בפירוש הגמ' לא כן וכדפרשינן. ואולי בפי' המשנה אזיל כדרכו לפרש לפי פשוטו. ושוב ראיתי כן במעדני יו"ט (סוף אות ט').</w:t>
      </w:r>
    </w:p>
    <w:p w14:paraId="1E36E680" w14:textId="77777777" w:rsidR="002141F7" w:rsidRPr="002E6030" w:rsidRDefault="002141F7" w:rsidP="002141F7">
      <w:pPr>
        <w:widowControl w:val="0"/>
        <w:tabs>
          <w:tab w:val="left" w:pos="9458"/>
        </w:tabs>
        <w:autoSpaceDE w:val="0"/>
        <w:autoSpaceDN w:val="0"/>
        <w:adjustRightInd w:val="0"/>
        <w:jc w:val="both"/>
        <w:rPr>
          <w:spacing w:val="20"/>
          <w:position w:val="6"/>
          <w:rtl/>
        </w:rPr>
      </w:pPr>
      <w:r w:rsidRPr="002E6030">
        <w:rPr>
          <w:rFonts w:hint="cs"/>
          <w:spacing w:val="20"/>
          <w:position w:val="6"/>
          <w:rtl/>
        </w:rPr>
        <w:t>וכפירוש זה נקטו תוס' כאן במהלך שני - עי' שדנו מדוע לא יחזרו הלקוחות ויטרפו הה' סלעים בני חורין שפדה בהן בנו, וכיצד מיירי כלל שנשתעבדו לפדיונו.</w:t>
      </w:r>
    </w:p>
    <w:p w14:paraId="3B357B4A" w14:textId="77777777" w:rsidR="002141F7" w:rsidRPr="002E6030" w:rsidRDefault="002141F7" w:rsidP="002141F7">
      <w:pPr>
        <w:widowControl w:val="0"/>
        <w:tabs>
          <w:tab w:val="left" w:pos="9458"/>
        </w:tabs>
        <w:autoSpaceDE w:val="0"/>
        <w:autoSpaceDN w:val="0"/>
        <w:adjustRightInd w:val="0"/>
        <w:jc w:val="both"/>
        <w:rPr>
          <w:spacing w:val="20"/>
          <w:position w:val="6"/>
          <w:rtl/>
        </w:rPr>
      </w:pPr>
      <w:r w:rsidRPr="002E6030">
        <w:rPr>
          <w:rFonts w:hint="cs"/>
          <w:b/>
          <w:bCs/>
          <w:spacing w:val="20"/>
          <w:position w:val="6"/>
          <w:rtl/>
        </w:rPr>
        <w:t>ג.</w:t>
      </w:r>
      <w:r w:rsidRPr="002E6030">
        <w:rPr>
          <w:rFonts w:hint="cs"/>
          <w:spacing w:val="20"/>
          <w:position w:val="6"/>
          <w:rtl/>
        </w:rPr>
        <w:t xml:space="preserve"> והנה תוס' בקידושין הקשו לפירש"י שם דאדרבה יש אונאה ללקוחות, דהרי לכו"ע מבואר בסוגיין דמצוה דגופיה עדיפה, ויאמרו לו פדה עצמך קודם מבני החורין. ובישוב קושיתם - עי"ש מהרש"א, מקנה, פני יהושע, ורש"ש. </w:t>
      </w:r>
    </w:p>
    <w:p w14:paraId="0DC7A7F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רבי יהודה סבר מלוה הכתובה בתורה ככתובה בשטר דמיא - עי' תוס' לעיל מח. ד"ה ודכולי עלמא.</w:t>
      </w:r>
    </w:p>
    <w:p w14:paraId="3F837FA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ודידיה אזיל וטריף ממשעבדי:</w:t>
      </w:r>
    </w:p>
    <w:p w14:paraId="32C50A1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 לכאורה הרי אין פודין בקרקע?</w:t>
      </w:r>
    </w:p>
    <w:p w14:paraId="4C21588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כתב תוס' הרא"ש בקידושין כט: "והא דאמרינן דכהן טריף ממשועבדין, לא שיפדה בקרקע דאין פודין בכור בקרקע [מתני' לקמן נא.], אלא בי"ד גובין הקרקע המשועבד לפדיון הבן, ומוכרין אותו ופודים </w:t>
      </w:r>
      <w:r w:rsidRPr="002E6030">
        <w:rPr>
          <w:rFonts w:hint="cs"/>
          <w:spacing w:val="20"/>
          <w:position w:val="6"/>
          <w:rtl/>
        </w:rPr>
        <w:lastRenderedPageBreak/>
        <w:t>בדמים". וכ"כ תוס' שבועות ד: (ד"ה בכל פודין) דר"ל שימכור הקרקעות ויתן דמיהן לכהן. וכן מסיק מהרי"ט אלגזי (אות ע"ח סק"ב).</w:t>
      </w:r>
    </w:p>
    <w:p w14:paraId="364DAE5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 צ"ע דבין הבכור ובין הכהן אין בכוחם להוציא מיד הלקוחות, תירוצי המפרשים:</w:t>
      </w:r>
    </w:p>
    <w:p w14:paraId="5D256EF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א.</w:t>
      </w:r>
      <w:r w:rsidRPr="002E6030">
        <w:rPr>
          <w:rFonts w:hint="cs"/>
          <w:spacing w:val="20"/>
          <w:position w:val="6"/>
          <w:rtl/>
        </w:rPr>
        <w:t xml:space="preserve"> בקושיא זו נתלבט תוס' הרא"ש בשבועות ד:, אולם לדברי תוס' הרא"ש בקידושין הנ"ל ניחא דבי"ד הם הגובין מהלקוחות. וכן נקט היד דוד בסוגיין. וכן נקט שערי יושר (ש"ה פכ"ה, ד"ה וכן נלענ"ד) - עי' בדבריו.</w:t>
      </w:r>
    </w:p>
    <w:p w14:paraId="001F824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ב.</w:t>
      </w:r>
      <w:r w:rsidRPr="002E6030">
        <w:rPr>
          <w:rFonts w:hint="cs"/>
          <w:spacing w:val="20"/>
          <w:position w:val="6"/>
          <w:rtl/>
        </w:rPr>
        <w:t xml:space="preserve"> בשיטה לא נודע למי בקידושין כט: עמד בזה, ותירץ דמיירי שכתב האב לכהן הרשאה. וכ"כ בהגהות ריעב"ץ שם. </w:t>
      </w:r>
    </w:p>
    <w:p w14:paraId="53D6AC1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ג.</w:t>
      </w:r>
      <w:r w:rsidRPr="002E6030">
        <w:rPr>
          <w:rFonts w:hint="cs"/>
          <w:spacing w:val="20"/>
          <w:position w:val="6"/>
          <w:rtl/>
        </w:rPr>
        <w:t xml:space="preserve"> מהרי"ט אלגזי סוגיין (אות ע"ח סק"א) תמה דלא שייך הכא הרשאה, והסכים לתירוצו השני דהשיטה דמיירי במכירי כהונה. וכ"כ הריטב"א בקידושין. וכן תירץ התו"ח בשטמ"ק כאן (בסו"ד). ועי' שתירץ בשני אופנים נוספים.</w:t>
      </w:r>
    </w:p>
    <w:p w14:paraId="6D960D8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ד.</w:t>
      </w:r>
      <w:r w:rsidRPr="002E6030">
        <w:rPr>
          <w:rFonts w:hint="cs"/>
          <w:spacing w:val="20"/>
          <w:position w:val="6"/>
          <w:rtl/>
        </w:rPr>
        <w:t xml:space="preserve"> המקנה בקידושין, וכן מהריט"א הנ"ל, תירצו עוד דמיירי באופן שכתב האב לכהן שטר חוב על ה' סלעים - עי' בדבריהם.</w:t>
      </w:r>
    </w:p>
    <w:p w14:paraId="309214B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ה.</w:t>
      </w:r>
      <w:r w:rsidRPr="002E6030">
        <w:rPr>
          <w:rFonts w:hint="cs"/>
          <w:spacing w:val="20"/>
          <w:position w:val="6"/>
          <w:rtl/>
        </w:rPr>
        <w:t xml:space="preserve"> הנה תוס' בקידושין כט: נקטו שהאב עשה השדה אפותיקי לפדיון בנו, ומהרש"א שם הקשה דהלא משתעבד גם בלא אפותיקי, אולם הפני יהושע ביאר שנקטו תוס' הכי לתרץ קושיא זו, שלא יוכל לדחות את הכהן דלאו בעל דברים דידי את.</w:t>
      </w:r>
    </w:p>
    <w:p w14:paraId="6F308E8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ו.</w:t>
      </w:r>
      <w:r w:rsidRPr="002E6030">
        <w:rPr>
          <w:rFonts w:hint="cs"/>
          <w:spacing w:val="20"/>
          <w:position w:val="6"/>
          <w:rtl/>
        </w:rPr>
        <w:t xml:space="preserve"> מהרי"ט אלגזי הנ"ל דקדק לשון הטור (סי' ש"ה) שלכך פירש ד'טריף ממשעבדי' לאו היינו מלקוחות, אלא מנכסיו ששעבדן בשטר לבעל חובו - עי' בדבריו.</w:t>
      </w:r>
    </w:p>
    <w:p w14:paraId="34D9EFF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מתני'</w:t>
      </w:r>
    </w:p>
    <w:p w14:paraId="27D8E0C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חמש סלעים של בן במנה צורי:</w:t>
      </w:r>
    </w:p>
    <w:p w14:paraId="463415A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צ"ע דהוה ליה למימר "חמש סלעים של בן </w:t>
      </w:r>
      <w:r w:rsidRPr="002E6030">
        <w:rPr>
          <w:rFonts w:hint="cs"/>
          <w:b/>
          <w:bCs/>
          <w:spacing w:val="20"/>
          <w:position w:val="6"/>
          <w:rtl/>
        </w:rPr>
        <w:t xml:space="preserve">בסלעים </w:t>
      </w:r>
      <w:r w:rsidRPr="002E6030">
        <w:rPr>
          <w:rFonts w:hint="cs"/>
          <w:spacing w:val="20"/>
          <w:position w:val="6"/>
          <w:rtl/>
        </w:rPr>
        <w:t>צורי"?</w:t>
      </w:r>
    </w:p>
    <w:p w14:paraId="572F559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מפרש תפא"י (יכין אות ס"ה) דהאי 'מנה' אין הכוונה מאה זוז כבכל מקום, אלא כלומר במטבע היוצא במדינת צור, שהדינרים והסלעים שם שוין לדינרים וסלעים שחייבה תורה בפדיון הבן. וכ"כ הראב"ן (סי' נ"ז) - הביאו מהרי"ט אלגזי (אות ע"ט הראשון סק"ב).</w:t>
      </w:r>
    </w:p>
    <w:p w14:paraId="4DF3B5A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מיהו לדברי רש"י בגמ' (ד"ה מנה של צורי) כפי הגהת הצ"ק בדבריו, נראה דנקטה המשנה בדוקא 'מנה צורי' לומר לן שהוא שיעורו כ"ה סלעים, ובכל סלע איכא ד' זוזים.</w:t>
      </w:r>
    </w:p>
    <w:p w14:paraId="198DD20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שלשים של עבד חמשים של אונס וכו' כולם בשקל הקדש במנה צורי:</w:t>
      </w:r>
    </w:p>
    <w:p w14:paraId="70BEBC5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צ"ע אמאי לא עירבה המשנה חמש סלעים של בן עם השאר:</w:t>
      </w:r>
    </w:p>
    <w:p w14:paraId="604B599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א.</w:t>
      </w:r>
      <w:r w:rsidRPr="002E6030">
        <w:rPr>
          <w:rFonts w:hint="cs"/>
          <w:spacing w:val="20"/>
          <w:position w:val="6"/>
          <w:rtl/>
        </w:rPr>
        <w:t xml:space="preserve"> הריטב"א קידושין יא: תירץ בשם רבו, משום דעל כל הסלעים הוסיפו כדאיתא לקמן נ., ועל סלעים דפדיון הבן לא הוסיפו. וראה בזה בדברינו לקמן נ. (ד"ה שלח ליה).</w:t>
      </w:r>
    </w:p>
    <w:p w14:paraId="45B92B4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ב.</w:t>
      </w:r>
      <w:r w:rsidRPr="002E6030">
        <w:rPr>
          <w:rFonts w:hint="cs"/>
          <w:spacing w:val="20"/>
          <w:position w:val="6"/>
          <w:rtl/>
        </w:rPr>
        <w:t xml:space="preserve"> מלאכת שלמה במשניות, וכן מהרי"ט אלגזי (סוף אות ע"ט הראשון), תירצו שלא רצה התנא לערב פדיון הבן שהוא דבר מצוה, בהדי הנך שהן עבירות.</w:t>
      </w:r>
    </w:p>
    <w:p w14:paraId="6BBD534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b/>
          <w:bCs/>
          <w:spacing w:val="20"/>
          <w:position w:val="6"/>
          <w:rtl/>
        </w:rPr>
        <w:t>ג.</w:t>
      </w:r>
      <w:r w:rsidRPr="002E6030">
        <w:rPr>
          <w:rFonts w:hint="cs"/>
          <w:spacing w:val="20"/>
          <w:position w:val="6"/>
          <w:rtl/>
        </w:rPr>
        <w:t xml:space="preserve"> עוד תירץ מהריט"א (ריש אות ע"ט השני), לפי שיטת הבה"ג שפדיון הבן יש לו דין הקדש וצריך להוסיף חומש ה' סלעים, לכך לא עירבו בהדי הנך שאין צריך להוסיף חומש. </w:t>
      </w:r>
    </w:p>
    <w:p w14:paraId="5931800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ברם כבר הרמב"ן בהלכותיו דחה דברי הבה"ג דלא מצינו בקרא או במשנה רמז לתוספת חומש בפדיון הבן. והביא גם שרב האי גאון בתשובה דחה דבריו. וראה עוד בפירוש הרמב"ן עה"ת (שמות ל. יג.). וראה מש"כ מהרי"ט אלגזי להליץ בעד הבה"ג. וראה עוד דרך אמונה (בכורים יא. יז., בבאור ההלכה ד"ה משישלים). </w:t>
      </w:r>
    </w:p>
    <w:p w14:paraId="5B0931E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וכולן נפדין בכסף ובשוה כסף:</w:t>
      </w:r>
    </w:p>
    <w:p w14:paraId="0ACD69C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קובץ דינים ועיונים בענין פדיון הבן בשוה כסף:</w:t>
      </w:r>
    </w:p>
    <w:p w14:paraId="0560BE5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 פדיון הבן בהנאה:</w:t>
      </w:r>
    </w:p>
    <w:p w14:paraId="6B737D9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המנחת חינוך (שצב. ו.) כתב דכיון דמהני שוה כסף ככסף לפדיון הבן, הוא הדין דמהני לפדות בכל הנאה כגון שחוק לפני רקוד לפני דמהני בקידושין אם יש בזה הנאת שוה פרוטה, והכי נמי מהני לפדיון הבן אם יש בזה שווי ה' סלעים.</w:t>
      </w:r>
    </w:p>
    <w:p w14:paraId="48A56C6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ותמה שמן רוקח הלא לקמן נא. ממעטינן קרקעות עבדים ושטרות לפדיון הבן דבעינן דבר המטלטל וגופו ממון, וכל שכן דנתמעט הנאה בעלמא. ונראה דיתכן לישב בדוחק עפ"י מש"כ בשערי יושר (ש"ה פכ"ה) דבפדיון הבן איכא שני דינים: הפקעת הקדושה, ופרעון חוב ממון לכהנים. וא"כ י"ל דמה שחידש המנחת </w:t>
      </w:r>
      <w:r w:rsidRPr="002E6030">
        <w:rPr>
          <w:rFonts w:hint="cs"/>
          <w:spacing w:val="20"/>
          <w:position w:val="6"/>
          <w:rtl/>
        </w:rPr>
        <w:lastRenderedPageBreak/>
        <w:t>חינוך הוא על חלק הפרעון חוב ממון דבזה יוצא אף בנתינת הנאה, אבל ודאי דלצאת ידי חובת מצות הפקעת הקדושה לא יצא עד שיפריש כסף או שוה כסף, אלא שבפועל יכול ליתן לכהן אף הנאה גרידא.</w:t>
      </w:r>
    </w:p>
    <w:p w14:paraId="0D3CC34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מיהו פשטות משמעות המנחת חינוך דמהני לגמרי פדיון בהנאה גרידא, וצ"ל שהוא סובר כפי שיטתו (שצב. ח.) שעבדים קרקעות ושטרות גופן מהני אם נתנן לכהן ואמר לו בהנאת מתנה זו יהא פדוי. וסבירא ליה דמיעוטא דדבר המטלטל וגופו ממון הוא רק כשפודה בחפצא עצמו ולא בהנאה.</w:t>
      </w:r>
    </w:p>
    <w:p w14:paraId="6F1D1B9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ושוב ראיתי שעמד בזה בדרך אמונה (בכורים יא. ח., בבאור ההלכה ד"ה ונתן לו), וכתב שלדעת המנחת חינוך י"ל ד'הנאה' חשיבא גופו ממון. אך הביא דהאמרי בינה (פדיון הבן סי' ה') סובר דאי אפשר לפדות בהנאה דחשיב אין גופו ממון. אמנם יעוי' קהלות יעקב (קידושין סי' מ"ו) שגם נקט דהנאה חשיבא גופו ממון.</w:t>
      </w:r>
    </w:p>
    <w:p w14:paraId="4AB7652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 פדיון הבן מדין 'ערב':</w:t>
      </w:r>
    </w:p>
    <w:p w14:paraId="78B0CDD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המנחת חינוך לשיטתו שמשוה פדיון הבן לקידושי אשה, נקט דמהני אם אמר הכהן תן ה' סלעים לפלוני בעד פדיון בנך, כשם שמצינו בקידושין ז. דמקודשת מדין ערב. וראה בשמן רוקח (לקמן נא:) שחקר בזה אי מהני.</w:t>
      </w:r>
    </w:p>
    <w:p w14:paraId="31D61CF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ג] יש לו מעות ומטלטלין:</w:t>
      </w:r>
    </w:p>
    <w:p w14:paraId="7E229B8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הנה לענין בעל חוב קי"ל שצריך ליתן המעות דוקא, ולגבי נזיקין יכול לסלקו במטלטלין. וכתב המנחת חינוך (שצב. יז.) דגם בפדיון הבן יכול לסלקו במטלטלין כיון דשוה כסף ככסף.</w:t>
      </w:r>
    </w:p>
    <w:p w14:paraId="10B57BC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 האם כסף ושוה כסף מצטרפין לשיעור ה' סלעים?</w:t>
      </w:r>
    </w:p>
    <w:p w14:paraId="1D5A9DA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יעוי' ראשית בכורים _231(לקמן נא: בהגה"ה) שחקר בזה.</w:t>
      </w:r>
    </w:p>
    <w:p w14:paraId="385F862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 בענין 'לדידי שוה ה' סלעים' בפדיון הבן:</w:t>
      </w:r>
    </w:p>
    <w:p w14:paraId="43AB837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פסק הרמב"ם (בכורים יא. ז.) "נתן לו כלי שאינו שוה בשוק ה' סלעים וקבלו הכהן בה' סלעים הרי בנו פדוי". ומקור הדין בקידושין ח. במעשה דרב כהנא שקל סודרא בפדיון הבן ואמר לדידי שוה ה' סלעים.</w:t>
      </w:r>
    </w:p>
    <w:p w14:paraId="25DFC75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והביא הכס"מ תמיהת הר"ן בקידושין, דהלא אמרינן בגמ' דדוקא רב כהנא דגברא רבה ולא אזיל בגילוי ראש, וכן מי שדרכו להתייקר בדבר מסוים, וצ"ע שהרמב"ם לא חילק בזה. ותירץ הכס"מ שהרמב"ם סובר דדי ששוה ה' סלעים לשום אדם אע"פ שלכהן זה אינו שוה, וזו גם כוונת הגמ'. וכן פירש בב"י (שה. ה.), ועפ"י זה פסק בשו"ע שם דבנו פדוי והוא שישוה ה' סלעים לשום אדם.</w:t>
      </w:r>
    </w:p>
    <w:p w14:paraId="14EE732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וראה בב"ח (שה. ח.), ובט"ז (סק"ה) ובש"ך (סק"ה) שהשיגו על פירושו ופסקו, ופירשו ותירצו דעת הרמב"ם [והטור שגם סתם דמהני בכל אדם] באופנים אחרים.</w:t>
      </w:r>
    </w:p>
    <w:p w14:paraId="1AC3606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וראה עוד בראשונים קידושין שם, מקנה קידושין שם, מהר"י קורקוס עהר"מ שם, ושערי יושר(ש"ה פכ"ה, ד"ה ונלענ"ד לפרש)</w:t>
      </w:r>
    </w:p>
    <w:p w14:paraId="545617B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מיהו דוקא בכלים או חפצים מהני 'לדידי שוה לי', אבל במטבע ששוויו קצוב לכל, אין לומר לדידי שוה לי - עי' מהרי"ט אלגזי (אות פ' סק"ב, ד"ה ואין לומר) בביאור דעת הראב"ן. </w:t>
      </w:r>
    </w:p>
    <w:p w14:paraId="05D8F8E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 שווי ה' סלעים נקבע לפי הנותן או לפי המקבל?</w:t>
      </w:r>
    </w:p>
    <w:p w14:paraId="6FD1E14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המשל"מ (אישות ה. יא.) חקר לענין קידושי אשה דבעינן שוה פרוטה, האם בתר האשה אזלינן ודי ששוה פרוטה אצלה, או דגם בתר הנותן אזלינן וצריך שגם אצלו ישוה פרוטה.</w:t>
      </w:r>
    </w:p>
    <w:p w14:paraId="61BC4A7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וכתב המנחת חינוך (שצב. ו.) שחקירה זו יש לחקור גם גבי ה' סלעים דפדיון הבן. [ועי"ש בהערה]. מיהו בדרך אמונה (פי"א מבכורים, בציון ההלכה ק"מ) כתב דמלשון הגמ' (קידושין ח.) "לדידי שוה לי" משמע שתלוי במקבל גרידא.</w:t>
      </w:r>
    </w:p>
    <w:p w14:paraId="0F80AF6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ז] פדיון הבן באבן טובה, והאם בעינן סמיכות דעת הכהן:</w:t>
      </w:r>
    </w:p>
    <w:p w14:paraId="56D536B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בשו"ע (אהע"ז לא. ב.) פסק שאין לקדש אשה באבן טובה שצריכה שומא ואין בקיאין בשומתה, דלא סמכה דעתה. והקשה אבני מלואים (שם סק"ג) על מנהג העולם ליתן לפדיון הבן אבנים טובות ומרגליות, והרי בתוס' קידושין ח. (ד"ה מנא) מבואר שגם בכהן צריך סמיכות דעתו. ועל תוס' תמה האבני מלואים הרי פדיון הבן הוא פריעת חוב דמהני בעל כרחו של כהן ומה לנו לסמיכות דעתו. והביא שגם הדרישה (יו"ד סי' ס"א) נקט שבפדיון הבן א"צ לסמיכות דעת הכהן, ותמה שהוא נגד דברי תוס' הנ"ל. וכן בקצות החושן (רמג. ד.) נקט דמהני על כרחו של כהן ותמה על תוס'.</w:t>
      </w:r>
    </w:p>
    <w:p w14:paraId="4CA1DF5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וראה מש"כ בזה בחי' הגר"ש שקופ (קידושין סי' ט"ז), חזו"א (אבהע"ז סי' קמ"ח), ושיעורי רבי שמואל קידושין שם.</w:t>
      </w:r>
    </w:p>
    <w:p w14:paraId="79017E3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ובעיקר הנידון אי מהני נתינה על כרחו של הכהן - יעוי' בדברינו להלן נא: ד"ה האם מהני נתינה לכהן </w:t>
      </w:r>
      <w:r w:rsidRPr="002E6030">
        <w:rPr>
          <w:rFonts w:hint="cs"/>
          <w:spacing w:val="20"/>
          <w:position w:val="6"/>
          <w:rtl/>
        </w:rPr>
        <w:lastRenderedPageBreak/>
        <w:t>בעל כרחו.</w:t>
      </w:r>
    </w:p>
    <w:p w14:paraId="495408F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ח] האם מהני מתן משכון על פדיון בנו?  </w:t>
      </w:r>
    </w:p>
    <w:p w14:paraId="37E9488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בשער המלך (שבת פכ"ג סוף הי"ד) הביא שהרב בני יעקב נסתפק בזה שהרי מנה אין כאן משכון אין כאן, והביא ראיה מדברי הריב"ש שאסר לפדות בשבת דדמי למשא ומתן, ואי איתא יפדה במתן משכון. ודחה שער המלך די"ל שאף משכון אסור ליתן בשבת דהוי כקנין - עי' בדבריו.</w:t>
      </w:r>
    </w:p>
    <w:p w14:paraId="0B90E1A7"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וראה עוד בזה - באבני מלואים (כט. י.), מנחת חינוך (שצב. ז.), וברכי יוסף (יו"ד סי' ש"ה סק"ד וסקי"ז).</w:t>
      </w:r>
    </w:p>
    <w:p w14:paraId="502D7F63"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רש"י</w:t>
      </w:r>
    </w:p>
    <w:p w14:paraId="7C7CC9E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ודידיה - והיינו דקאמר שמצותו על אביו כלומר שמאביו נשתעבדו אותן נכסים לכהן - עי' בדברינו בגמ' ד"ה כי פליגי.</w:t>
      </w:r>
    </w:p>
    <w:p w14:paraId="5A59E9E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ובהנך - דשמא שעבוד הלקוחות קודם ללידת בנו - בהערות הגריש"א מחק תיבת 'דשמא'.</w:t>
      </w:r>
    </w:p>
    <w:p w14:paraId="466EEDB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חמשים של אונס - כלומר וכן חמשים של אונס - צ"ע מאי קשיא לרש"י שהוצרך לפרש כן. גם צ"ע אמאי לא קבע דבריו על תחילת הבבא "שלשים של עבד" - עי' ח"נ.</w:t>
      </w:r>
    </w:p>
    <w:p w14:paraId="28A1E15E"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וכולן בשקל הקדש - דהוו עשרין מעין - פי' כדאיתא לקמן נ. דבתורה כתיב "בשקל הקדש עשרים גרה השקל" (שמות ל. יג.), ומתרגם אונקלוס "עשרין מעין סלעא". [ועי' תוס' נ: ד"ה כל כסף האמור].</w:t>
      </w:r>
    </w:p>
    <w:p w14:paraId="654F97D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ואותן מעין שבמעות מנה צורי - נראה להגיה "במעות מנה צורי".</w:t>
      </w:r>
    </w:p>
    <w:p w14:paraId="39819C0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רבי אמי - ומצאתי בתשובת הגאונים בבליים ששבעה דינרים האמורים בכל הש"ס שהדינר שש מעה כסף עושין עשרה מאותן של ערביא - פי' שבעה דינרים רגילים בש"ס שוין עשרה של ערביא. ומש"כ רש"י שהדינר שש מעה כסף - כן איתא בברייתא להלן נ.</w:t>
      </w:r>
    </w:p>
    <w:p w14:paraId="3C4C835A"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ותוס' (ד"ה רבי אמי) הקשו עליו שסותר דבריו, ועי' בדברינו על תוס'.</w:t>
      </w:r>
    </w:p>
    <w:p w14:paraId="5E57EB5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דמזדבנא תמניא - מינייהו בדינרא - עי' גירסת שטמ"ק ברש"י, וכעי"ז הובא פירש"י בתוס' (ד"ה אמר), ועי' בדברינו שם.</w:t>
      </w:r>
    </w:p>
    <w:p w14:paraId="6DED163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תוס'</w:t>
      </w:r>
    </w:p>
    <w:p w14:paraId="3B79339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ודידיה - וא"ת היכי טריף ממשעבדי הא אין נפרעין מנכסים משועבדים במקום שיש בני חורין - לכאורה מבינים תוס' השתא דבין הבני חורין ובין המשועבדים הם נכסים שלו, ולכך מקשים שפיר דאין נפרעין ממשועבדים במקום שיש בני חורין, ורק לבסוף מסקי דחמשה משועבדים היינו מנכסי אביו שנשתעבדו לפדיונו ואח"כ מכרן אביו. אך א"כ תימה מאי משני תוס' דאם היה פורק בנו תחילה היה ניחא, הלא אינו יכול לעשות כן דמצות גופו עדיפה, וכשיבא לגבות לעצמו ממשעבדי יאמרו לו הנחנו לך מקום אצל בני חורין. וכעי"ז הקשו תוס' קידושין כט: על פירש"י שם, וצ"ע שכאן לא הקשו כזאת אלא באופן אחר כדלקמן.</w:t>
      </w:r>
    </w:p>
    <w:p w14:paraId="33BDD16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ושו"ר שבחי' הגרי"ז נקט שאף בקושייתם הבינו תוס' דשעבוד הנכסים הוא מחמת חיוב אביו ובנכסים של אביו, ועי' מש"כ לבאר במהלך דברי תוס'.</w:t>
      </w:r>
    </w:p>
    <w:p w14:paraId="1416F4D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ואם היה פורק בנו תחילה הוה ניחא - ולפי זה הוא שלא כסדר הנזכר בגמ' דקודם פודה עצמו. וכדברי תוס' משמע גם מפירש"י שכתב "פריק לבניה </w:t>
      </w:r>
      <w:r w:rsidRPr="002E6030">
        <w:rPr>
          <w:rFonts w:hint="cs"/>
          <w:b/>
          <w:bCs/>
          <w:spacing w:val="20"/>
          <w:position w:val="6"/>
          <w:rtl/>
        </w:rPr>
        <w:t>מיד</w:t>
      </w:r>
      <w:r w:rsidRPr="002E6030">
        <w:rPr>
          <w:rFonts w:hint="cs"/>
          <w:spacing w:val="20"/>
          <w:position w:val="6"/>
          <w:rtl/>
        </w:rPr>
        <w:t xml:space="preserve">", וכן פירש"י בקידושין כט:, אך יש הפרש בפירושי רש"י בשתי הסוגיות - עי' בדברינו בגמ' ד"ה כי פליגי.  </w:t>
      </w:r>
    </w:p>
    <w:p w14:paraId="4FBBE48D"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וא"ת אכתי ליהדרי לקוחות [ולטרוף] מהני חמש שפדה כהן בנו דממנ"פ שיעבודם קודם וכו' - תוס' הרא"ש בקידושין כט: כתב בשם יש מפרשים, דחמש בני חרי איירי במטלטלין ולכך לא יכולין הלקוחות לחזור עליהם אלא על נכסים שיש להם אחריות. וכן פירש הריטב"א שם בפירוש אחד. וראה עוד פני יהושע שם.</w:t>
      </w:r>
    </w:p>
    <w:p w14:paraId="763BC624"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וגם מרומי שדה כאן תירץ כן דבמעות או מטלטלין איירי. ומהרי"ט אלגזי (אות ע"ח סק"ג) הניח זאת בקושיא על תוס' דידן אמאי לא תירצו כן.</w:t>
      </w:r>
    </w:p>
    <w:p w14:paraId="6E2D59D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וראה עוד שמן רוקח, ובהערה ר"ח על מהריט"א.</w:t>
      </w:r>
    </w:p>
    <w:p w14:paraId="5CDDB78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וי"ל דהכא מלקוחות שקנו מאביו לפיכך אין חוזרין על הנכסים שקנה הוא ועוד י"ל כגון שלא כתב ללקוחות דאקני וכו' - פירוש ראשון דתוס' פשיטא ליה דמיירי בנכסי אביו שנשתעבדו לפדיונו, ומכרן אביו ללקוחות. וכן הוא משמעות פירש"י בסוגיין. אולם בפירוש שני מפרשים תוס' שהבן מכרן, אך נסתפקו להלן אי מיירי בנכסי עצמו שקנאן וחל עליהם שעבוד לפדיון עצמו ואח"כ מכרן, או דמיירי בנכסי אביו שירשן והדר מכרן.</w:t>
      </w:r>
    </w:p>
    <w:p w14:paraId="40D65EB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lastRenderedPageBreak/>
        <w:t>והנה לצד דמיירי בנכסים שקנה הוא עצמו ומכרן, על כרחך צריך לפרש כפירש"י בקידושין שדחו תוס' שם. ועי' בזה בדברינו בגמ' ד"ה כי פליגי.</w:t>
      </w:r>
    </w:p>
    <w:p w14:paraId="7AFCF79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ואם תאמר אי הנך משעבדי בנכסים שקנה מאביו - כלומר שירש מאביו, ואולי יש להגיה כן בתוס'.</w:t>
      </w:r>
    </w:p>
    <w:p w14:paraId="55B4070B"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אבל בנכסים שקנה הוא היכי משתעבדי לפדיונו דהא אימת חל חיוב פדיון עצמו כשהביא שתי שערות דנעשה גדול תו לא אשתעבד נכסים שקנה אח"כ - מהרי"ט אלגזי (אות ע"ח סק"ד) הניח בקושיא דהא אף בקטן משכחת לה דיש לו נכסים קודם שהביא שתי שערות, כגון שהקנו לו או נתנו לו במתנה בדעת אחרת מקנה, או שקנו לו בי"ד או אפוטרופוס.</w:t>
      </w:r>
    </w:p>
    <w:p w14:paraId="767F161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וצ"ל דעל כרחין מיירי שירש מאביו מיהו לר"י נמי זימנין דמשכחת [שהוא] קודם לבנו  וכו' ועוד י"ל דנכסים שקנה אח"כ חל עלייהו שעבוד לענין פדיון וכו':</w:t>
      </w:r>
    </w:p>
    <w:p w14:paraId="047EB205"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תוכן דברי תוס':</w:t>
      </w:r>
    </w:p>
    <w:p w14:paraId="0B80188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מסקי השתא דצ"ל דמיירי בנכסי אביו שכבר נשתעבדו לפדיונו וירשן מאביו ומכרן ללקוחות, והיינו כפירוש תוס' בקידושין ורש"י בסוגיין. ולזה כתבו דא"כ גם לר' יהודה משכחת דהוא קודם לבנו, כלומר לאפוקי מפירש"י בקידושין דלעולם לר' יהודה בנו קודמו לפי שמצות בנו עליו יותר ממצותו, אבל לפירוש תוס' השתא הא דלר"י בנו קודמו הוא משום דמיירי בציור שנכסי אביו כבר נשתעבדו ולכן הבני חורין שלו משועבדים לבנו, [והיינו "שמצותו על אביו ומצות בנו עליו" וכדפירש"י], אך לעולם משכחת אף לר' יהודה דהוא קודם לבנו, וכגון שאין לו נכסים מאביו, וכשהגדיל קנה קרקעות, ומכרן לאחר לידת בנו, דלפדיון עצמו דקדים פודה מבני חורין ולפדיון בנו ממשעבדי.</w:t>
      </w:r>
    </w:p>
    <w:p w14:paraId="4C38A03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ושוב חוזרים תוס' לישב הפירוש דמיירי בנכסים שקנה הוא עצמו, ואפילו הכי משתעבדין לפדיון עצמו אף שחל חיובו משהביא ב' שערות קודם שקנאם, לפי שפדיון הבן הוא חיוב מתמשך דרכיב עליה כל שעתא, ואע"ג דלא כתב 'דאיקני' הוא חל על הנכסים תיכף שקנאן.  </w:t>
      </w:r>
    </w:p>
    <w:p w14:paraId="336672C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דכל שעתא ושעתא רכיב עליה חיוב פדיון הבן וכו' - עי' ביאור קצות החושן (מג. ד.) בדברי תוס'</w:t>
      </w:r>
    </w:p>
    <w:p w14:paraId="7C4D591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חמש סלעים - אשם בכסף שקלים וערכין לא איצטריך ליה לתנא למיתני דבאשם כתיב בהדיא בשקל הקדש וכו' - יעוי' משמר הלוי (סי' ל"ט) שהרחיב בענין אם התנא שונה גם מה שמפורש בהדיא בפסוק.</w:t>
      </w:r>
    </w:p>
    <w:p w14:paraId="3E5F8E5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אמר רבי אסי - פי' בקונטרס היוצא במדינת צור וכו' ונראה שקבלה היתה בידו מרבותיו וכו' - כתב מעדני יו"ט (אות ד') שכתבו כן תוס' והרא"ש משום שלא מצאו לו שום סברא וסמך. אמנם יעוי' בדבריו (אות ב') בשם המזרחי שמצא לרש"י סברא.</w:t>
      </w:r>
    </w:p>
    <w:p w14:paraId="72E36D80"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אבל לא נראה לר"ת מדקאמר דדינר של זהב משקלו כשנים של כסף כמו שאפרש בסמוך - עי' לקמן נ. בתוס' ד"ה דמזדבנא. </w:t>
      </w:r>
    </w:p>
    <w:p w14:paraId="19ECAA8F"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ועוד פירש בקונטרס דר"ח דאמר איסתירא סרסיא וכו' - הח"נ כתב שאינו בפירש"י שלפנינו. אכן כן איתא בפירש"י המובא בשטמ"ק אות ח'.</w:t>
      </w:r>
    </w:p>
    <w:p w14:paraId="2757E88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והשתא הוו חמש סלעים דבר מועט מאי [צ"ל מאד - רש"ש] דקאמר חמשה מינייהו לפדיון הבן ותמניא מינייהו לא שוו אלא שמינית שבדינר צורי וכו' - כלומר דינר מדינה הוא שמינית שבדינר צורי, והנך דינרי יש בהן שמונה בדינר מדינה, נמצא ששוין רק שמינית מדינר צורי, ורק חמישה מהם לפדיון הבן, נמצא דה' סלעים הוו דבר מועט מאד. [ומש"כ רש"י המובא בשטמ"ק בסוף דבריו "והיינו סאסריתא הוא סלע מדינה", צ"ל דמטבע קטן הזה מכונה סלע, והוא שמינית מדינר מדינה].</w:t>
      </w:r>
    </w:p>
    <w:p w14:paraId="7280157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אך צ"ע דברש"י ריש נ: (ד"ה כסף מדינה) מפורש דאיסתירא סוסריתא עצמו הוא גופיה דינר מדינה שהוא שמינית שבדינר צורי, ועי' הגהת שטמ"ק שם. שו"ר שבחי' הגר"א שם [הובא בילקוט מפרשים] כתב על דברי רש"י שם צע"ג.</w:t>
      </w:r>
    </w:p>
    <w:p w14:paraId="36C4B70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ונראה לפרש דכולהו לא פליגי ואמתני' קיימי לפרושי לן שיעורא דר' [אסי] וכו' - ר"ל שום פירוש לא בא לחלוק על המשנה, אלא לפרש דברי ר' אסי מהו "מנה של צורי". וכל דיבור תוס' לקמן הן המשך ודיבור אחד כמש"כ הצ"ק. וכמו כן לפירוש תוס' כולהו מיירי בדינר זהב כדמפרשי בדיבורים דלקמן, ולאפוקי מפירש"י דמשמע דבשל כסף מיירי, ותוס' השיגו עליו לעיל ולקמן.</w:t>
      </w:r>
    </w:p>
    <w:p w14:paraId="33AE2298"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רבי אמי - וגם פירש [שמצא] בתשובת הגאונים וכו' ודבריו סותרין זה את זה וכו' - עי' חזו"א (חו"מ טז. יא.) בישוב פירוש רש"י. וראה חי' הגר"א [הובא בילקוט מפרשים לקמן נ.] שהגיה בפירש"י.</w:t>
      </w:r>
    </w:p>
    <w:p w14:paraId="3A71EAA6"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דשל צור מיזדבן בכ"ה של כסף ושל ערביא בעשרים כדפרישית - כלומר כדפרישית בתחילת הדיבור דדינר של ערביא שוה ה' סלעים של בן. וגירסת שטמ"ק 'כדפרש"י' צ"ע.</w:t>
      </w:r>
    </w:p>
    <w:p w14:paraId="3F43BC7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lastRenderedPageBreak/>
        <w:t>ד"ה רבי חנינא - נראה דבין זה ובין זה נקרא על שם סוריא - לאפוקי מפירש"י דר"ל סלעים מיושנים או קטנים כגירסת שטמ"ק אות ז'.</w:t>
      </w:r>
    </w:p>
    <w:p w14:paraId="24A12899"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ורגמ"ה פירש עוד שהוא מלשון 'סרסור', שבו עושין כל סחורה.</w:t>
      </w:r>
    </w:p>
    <w:p w14:paraId="559F3E7C"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היינו בדינר זהב של סוריא וגדול הוא מדינר זהב של צור שבכל הש"ס - כלומר דינר זהב של צורי שוה כ"ה דינרי כסף, אך דינר זהב של סוריא ששוה שמונה סלעים, וכל סלע ד' דינרים, נמצא דינר זהב של סוריא הוא שלושים ושנים דינרי כסף - צ"ק.</w:t>
      </w:r>
    </w:p>
    <w:p w14:paraId="592D112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ד"ה רבי יוחנן - וכתוב בספרים וכו' ודומה פירוש של גאונים וכו' - רש"ש גורס "שהוא פירוש של גאונים", כלומר שאינו לשון התלמוד אלא תוספת מהגאונים.</w:t>
      </w:r>
    </w:p>
    <w:p w14:paraId="30F72962"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ורש"י לקמן נ. (סוף ד"ה דאינון) כתב שפירוש הענין מצא בתשובת הגאונים, אך משמע שהוא מגירסת הגמ'.</w:t>
      </w:r>
    </w:p>
    <w:p w14:paraId="14FB5AE3" w14:textId="77777777" w:rsidR="003362C3" w:rsidRPr="002E6030" w:rsidRDefault="003362C3" w:rsidP="003362C3">
      <w:pPr>
        <w:rPr>
          <w:spacing w:val="20"/>
          <w:position w:val="6"/>
        </w:rPr>
      </w:pPr>
      <w:r w:rsidRPr="002E6030">
        <w:rPr>
          <w:rFonts w:hint="cs"/>
          <w:spacing w:val="20"/>
          <w:position w:val="6"/>
          <w:rtl/>
        </w:rPr>
        <w:t>דף נ.</w:t>
      </w:r>
    </w:p>
    <w:p w14:paraId="09DA787B" w14:textId="77777777" w:rsidR="003362C3" w:rsidRPr="002E6030" w:rsidRDefault="003362C3" w:rsidP="003362C3">
      <w:pPr>
        <w:rPr>
          <w:spacing w:val="20"/>
          <w:position w:val="6"/>
          <w:rtl/>
        </w:rPr>
      </w:pPr>
      <w:r w:rsidRPr="002E6030">
        <w:rPr>
          <w:rFonts w:hint="cs"/>
          <w:spacing w:val="20"/>
          <w:position w:val="6"/>
          <w:rtl/>
        </w:rPr>
        <w:t>גמ'</w:t>
      </w:r>
    </w:p>
    <w:p w14:paraId="1D4CBB23" w14:textId="77777777" w:rsidR="003362C3" w:rsidRPr="002E6030" w:rsidRDefault="003362C3" w:rsidP="003362C3">
      <w:pPr>
        <w:jc w:val="both"/>
        <w:rPr>
          <w:spacing w:val="20"/>
          <w:position w:val="6"/>
          <w:rtl/>
        </w:rPr>
      </w:pPr>
      <w:r w:rsidRPr="002E6030">
        <w:rPr>
          <w:rFonts w:hint="cs"/>
          <w:spacing w:val="20"/>
          <w:position w:val="6"/>
          <w:rtl/>
        </w:rPr>
        <w:t>אלא דל זוזא ושתותא והנך לפדיון הבן - אמאי חילק ל'זוזא' בפני עצמו והדר דל 'שתותא', והוה ליה למימר דל חומשא מכ"ה דהוי נמי עשרים - עי' תוס' (ד"ה דמזדבנא) שאותו זוז הוא להכרע לכך חשיב ליה באנפי נפשיה.</w:t>
      </w:r>
    </w:p>
    <w:p w14:paraId="23B3E6E3" w14:textId="77777777" w:rsidR="003362C3" w:rsidRPr="002E6030" w:rsidRDefault="003362C3" w:rsidP="003362C3">
      <w:pPr>
        <w:jc w:val="both"/>
        <w:rPr>
          <w:spacing w:val="20"/>
          <w:position w:val="6"/>
          <w:rtl/>
        </w:rPr>
      </w:pPr>
      <w:r w:rsidRPr="002E6030">
        <w:rPr>
          <w:rFonts w:hint="cs"/>
          <w:spacing w:val="20"/>
          <w:position w:val="6"/>
          <w:rtl/>
        </w:rPr>
        <w:t>פונדיון זה מה טיבו קילבון לפרוטרוט:</w:t>
      </w:r>
    </w:p>
    <w:p w14:paraId="47AD5CA5" w14:textId="77777777" w:rsidR="003362C3" w:rsidRPr="002E6030" w:rsidRDefault="003362C3" w:rsidP="003362C3">
      <w:pPr>
        <w:jc w:val="both"/>
        <w:rPr>
          <w:spacing w:val="20"/>
          <w:position w:val="6"/>
          <w:rtl/>
        </w:rPr>
      </w:pPr>
      <w:r w:rsidRPr="002E6030">
        <w:rPr>
          <w:rFonts w:hint="cs"/>
          <w:spacing w:val="20"/>
          <w:position w:val="6"/>
          <w:rtl/>
        </w:rPr>
        <w:t>פירושי המפרשים בגדר פונדיון זה:</w:t>
      </w:r>
    </w:p>
    <w:p w14:paraId="60C7F909" w14:textId="77777777" w:rsidR="003362C3" w:rsidRPr="002E6030" w:rsidRDefault="003362C3" w:rsidP="003362C3">
      <w:pPr>
        <w:jc w:val="both"/>
        <w:rPr>
          <w:spacing w:val="20"/>
          <w:position w:val="6"/>
          <w:rtl/>
        </w:rPr>
      </w:pPr>
      <w:r w:rsidRPr="002E6030">
        <w:rPr>
          <w:rFonts w:hint="cs"/>
          <w:spacing w:val="20"/>
          <w:position w:val="6"/>
          <w:rtl/>
        </w:rPr>
        <w:t>הרע"ב ריש פ"ז דערכין הביא שני פירושים לשם מה הכרע זה: פירוש ראשון שהוא על כל החמשים שקלים לפי שצריך ליתן כל שקל בפני עצמו. ופירוש שני שהוא על הפונדיונים שמצרף מ"ח לסלע וצריך ליתן לשולחני עוד הכרע פונדיון אחד.</w:t>
      </w:r>
    </w:p>
    <w:p w14:paraId="72A9B8F7" w14:textId="77777777" w:rsidR="003362C3" w:rsidRPr="002E6030" w:rsidRDefault="003362C3" w:rsidP="003362C3">
      <w:pPr>
        <w:jc w:val="both"/>
        <w:rPr>
          <w:spacing w:val="20"/>
          <w:position w:val="6"/>
          <w:rtl/>
        </w:rPr>
      </w:pPr>
      <w:r w:rsidRPr="002E6030">
        <w:rPr>
          <w:rFonts w:hint="cs"/>
          <w:spacing w:val="20"/>
          <w:position w:val="6"/>
          <w:rtl/>
        </w:rPr>
        <w:t>ורגמ"ה פירש כאן כפירוש קמא שהוא הכרע על כל המ"ט שקלים. וכן משמע מפירוש רש"י. אבל הרמב"ם (ערכין ד. ג.) פירש שהוא הכרע כשלוקח בפונדיונין סלע מן השולחני.</w:t>
      </w:r>
    </w:p>
    <w:p w14:paraId="7429CEBE" w14:textId="77777777" w:rsidR="003362C3" w:rsidRPr="002E6030" w:rsidRDefault="003362C3" w:rsidP="003362C3">
      <w:pPr>
        <w:jc w:val="both"/>
        <w:rPr>
          <w:spacing w:val="20"/>
          <w:position w:val="6"/>
          <w:rtl/>
        </w:rPr>
      </w:pPr>
      <w:r w:rsidRPr="002E6030">
        <w:rPr>
          <w:rFonts w:hint="cs"/>
          <w:spacing w:val="20"/>
          <w:position w:val="6"/>
          <w:rtl/>
        </w:rPr>
        <w:t>מיהו תוס' כאן (ד"ה דמזדבנא) מסקי דאין זה 'הכרע', שאינו שייך אלא כשמחליף מעות אצל שולחני, ולא כשפודה קרקע דהוי כעין מקח וממכר, אלא שאותו פונדיון הוא להשוות התשלום לכל שנה ושנה, עי"ש.</w:t>
      </w:r>
    </w:p>
    <w:p w14:paraId="02ED4856" w14:textId="77777777" w:rsidR="003362C3" w:rsidRPr="002E6030" w:rsidRDefault="003362C3" w:rsidP="003362C3">
      <w:pPr>
        <w:jc w:val="both"/>
        <w:rPr>
          <w:spacing w:val="20"/>
          <w:position w:val="6"/>
          <w:rtl/>
        </w:rPr>
      </w:pPr>
      <w:r w:rsidRPr="002E6030">
        <w:rPr>
          <w:rFonts w:hint="cs"/>
          <w:spacing w:val="20"/>
          <w:position w:val="6"/>
          <w:rtl/>
        </w:rPr>
        <w:t>ובעיקר דין הקלבון - עי' רש"י לקמן נו: (ד"ה האחין) שני פירושים אם הוא להכרע או לחילוף.</w:t>
      </w:r>
    </w:p>
    <w:p w14:paraId="63FCC1B7" w14:textId="77777777" w:rsidR="003362C3" w:rsidRPr="002E6030" w:rsidRDefault="003362C3" w:rsidP="003362C3">
      <w:pPr>
        <w:jc w:val="both"/>
        <w:rPr>
          <w:spacing w:val="20"/>
          <w:position w:val="6"/>
          <w:rtl/>
        </w:rPr>
      </w:pPr>
      <w:r w:rsidRPr="002E6030">
        <w:rPr>
          <w:rFonts w:hint="cs"/>
          <w:spacing w:val="20"/>
          <w:position w:val="6"/>
          <w:rtl/>
        </w:rPr>
        <w:t>בתר דאוסיפו עלייהו דתניא וכו' ומנין שאם רצה להוסיף יוסיף ת"ל יהיה:</w:t>
      </w:r>
    </w:p>
    <w:p w14:paraId="72A06558" w14:textId="77777777" w:rsidR="003362C3" w:rsidRPr="002E6030" w:rsidRDefault="003362C3" w:rsidP="003362C3">
      <w:pPr>
        <w:jc w:val="both"/>
        <w:rPr>
          <w:spacing w:val="20"/>
          <w:position w:val="6"/>
          <w:rtl/>
        </w:rPr>
      </w:pPr>
      <w:r w:rsidRPr="002E6030">
        <w:rPr>
          <w:rFonts w:hint="cs"/>
          <w:spacing w:val="20"/>
          <w:position w:val="6"/>
          <w:rtl/>
        </w:rPr>
        <w:t>בגדרי הוספה על המטבע:</w:t>
      </w:r>
    </w:p>
    <w:p w14:paraId="0E5CC5FA" w14:textId="77777777" w:rsidR="003362C3" w:rsidRPr="002E6030" w:rsidRDefault="003362C3" w:rsidP="003362C3">
      <w:pPr>
        <w:jc w:val="both"/>
        <w:rPr>
          <w:spacing w:val="20"/>
          <w:position w:val="6"/>
          <w:rtl/>
        </w:rPr>
      </w:pPr>
      <w:r w:rsidRPr="002E6030">
        <w:rPr>
          <w:rFonts w:hint="cs"/>
          <w:b/>
          <w:bCs/>
          <w:spacing w:val="20"/>
          <w:position w:val="6"/>
          <w:rtl/>
        </w:rPr>
        <w:t>א.</w:t>
      </w:r>
      <w:r w:rsidRPr="002E6030">
        <w:rPr>
          <w:rFonts w:hint="cs"/>
          <w:spacing w:val="20"/>
          <w:position w:val="6"/>
          <w:rtl/>
        </w:rPr>
        <w:t xml:space="preserve"> עי' לעיל ה: דמוסיפין עד שתות על המדות. וע"ע תוס' לעיל ה. וכן בתוס' ב"ב צ. ובמנחות עז., פלוגתת ר"ת ור"י האם רק פעם אחת הוסיפו ורק על הסלעים, או דשני פעמים הוסיפו, פעם על המנה ופעם על הסלעים.</w:t>
      </w:r>
    </w:p>
    <w:p w14:paraId="1823B59B" w14:textId="77777777" w:rsidR="003362C3" w:rsidRPr="002E6030" w:rsidRDefault="003362C3" w:rsidP="003362C3">
      <w:pPr>
        <w:jc w:val="both"/>
        <w:rPr>
          <w:spacing w:val="20"/>
          <w:position w:val="6"/>
          <w:rtl/>
        </w:rPr>
      </w:pPr>
      <w:r w:rsidRPr="002E6030">
        <w:rPr>
          <w:rFonts w:hint="cs"/>
          <w:b/>
          <w:bCs/>
          <w:spacing w:val="20"/>
          <w:position w:val="6"/>
          <w:rtl/>
        </w:rPr>
        <w:t>ב.</w:t>
      </w:r>
      <w:r w:rsidRPr="002E6030">
        <w:rPr>
          <w:rFonts w:hint="cs"/>
          <w:spacing w:val="20"/>
          <w:position w:val="6"/>
          <w:rtl/>
        </w:rPr>
        <w:t xml:space="preserve"> החזו"א (יו"ד קפב. ו.) דן אם הוספה זו היא הסכמת חכמי הדור אף שהמלכות לא שינתה השקלים, או דהוא הוספת המלכות להגדיל המטבע, וזה מחייב לחשב השקל בדיני תורה כשיעור הגדול, ונמצא שאם תחזור המלכות ותפחת המטבע יחזור השיעור למקומו - עי"ש שהוכיח מדברי הרמב"ם (שקלים א. ב.) שחכמים הם דהוסיפו על המטבע.</w:t>
      </w:r>
    </w:p>
    <w:p w14:paraId="2CFAAE1D" w14:textId="77777777" w:rsidR="003362C3" w:rsidRPr="002E6030" w:rsidRDefault="003362C3" w:rsidP="003362C3">
      <w:pPr>
        <w:jc w:val="both"/>
        <w:rPr>
          <w:spacing w:val="20"/>
          <w:position w:val="6"/>
          <w:rtl/>
        </w:rPr>
      </w:pPr>
      <w:r w:rsidRPr="002E6030">
        <w:rPr>
          <w:rFonts w:hint="cs"/>
          <w:b/>
          <w:bCs/>
          <w:spacing w:val="20"/>
          <w:position w:val="6"/>
          <w:rtl/>
        </w:rPr>
        <w:t>ג.</w:t>
      </w:r>
      <w:r w:rsidRPr="002E6030">
        <w:rPr>
          <w:rFonts w:hint="cs"/>
          <w:spacing w:val="20"/>
          <w:position w:val="6"/>
          <w:rtl/>
        </w:rPr>
        <w:t xml:space="preserve"> תוס' כתובות י. (ד"ה נותן) כתבו דדוקא כשהוסיפו בכל העולם על המטבע, אבל אם רק מדינה אחת הוסיפה אין נראה שבכך תשתנה המדה דאורייתא. [אך לענין כתובה הביאו מחלוקת בירושלמי]. אמנם יעוי' שם בשטמ"ק בשם תלמידי ר' יונה שהביא מחלוקת בזה. </w:t>
      </w:r>
    </w:p>
    <w:p w14:paraId="27F647DB" w14:textId="77777777" w:rsidR="003362C3" w:rsidRPr="002E6030" w:rsidRDefault="003362C3" w:rsidP="003362C3">
      <w:pPr>
        <w:jc w:val="both"/>
        <w:rPr>
          <w:spacing w:val="20"/>
          <w:position w:val="6"/>
          <w:rtl/>
        </w:rPr>
      </w:pPr>
      <w:r w:rsidRPr="002E6030">
        <w:rPr>
          <w:rFonts w:hint="cs"/>
          <w:spacing w:val="20"/>
          <w:position w:val="6"/>
          <w:rtl/>
        </w:rPr>
        <w:t>רב אשי שדר ליה שבסר זוזי לרב אחא בריה דרבינא בפדיון הבן:</w:t>
      </w:r>
    </w:p>
    <w:p w14:paraId="2E2F74AD" w14:textId="77777777" w:rsidR="003362C3" w:rsidRPr="002E6030" w:rsidRDefault="003362C3" w:rsidP="003362C3">
      <w:pPr>
        <w:jc w:val="both"/>
        <w:rPr>
          <w:spacing w:val="20"/>
          <w:position w:val="6"/>
          <w:rtl/>
        </w:rPr>
      </w:pPr>
      <w:r w:rsidRPr="002E6030">
        <w:rPr>
          <w:rFonts w:hint="cs"/>
          <w:spacing w:val="20"/>
          <w:position w:val="6"/>
          <w:rtl/>
        </w:rPr>
        <w:t>בענין פדיון הבן על ידי שליח:</w:t>
      </w:r>
    </w:p>
    <w:p w14:paraId="6D9BDBB3" w14:textId="77777777" w:rsidR="003362C3" w:rsidRPr="002E6030" w:rsidRDefault="003362C3" w:rsidP="003362C3">
      <w:pPr>
        <w:jc w:val="both"/>
        <w:rPr>
          <w:spacing w:val="20"/>
          <w:position w:val="6"/>
          <w:rtl/>
        </w:rPr>
      </w:pPr>
      <w:r w:rsidRPr="002E6030">
        <w:rPr>
          <w:rFonts w:hint="cs"/>
          <w:b/>
          <w:bCs/>
          <w:spacing w:val="20"/>
          <w:position w:val="6"/>
          <w:rtl/>
        </w:rPr>
        <w:t>א.</w:t>
      </w:r>
      <w:r w:rsidRPr="002E6030">
        <w:rPr>
          <w:rFonts w:hint="cs"/>
          <w:spacing w:val="20"/>
          <w:position w:val="6"/>
          <w:rtl/>
        </w:rPr>
        <w:t xml:space="preserve"> הרמ"א (שה. י.) פסק שאין האב יכול לפדות בנו על ידי שליח, והוא על פי תשובת הריב"ש (סי' קל"א). ותמהו הש"ך והט"ז והגר"א שם דהא קי"ל בכל מקום שלוחו של אדם כמותו. והביאו הרבה אחרונים דפליגי בזה. וכתב הט"ז שהרמ"א דקדק כן מנוסח השואל, אך אין ראיה מדלא סתר הריב"ש הנחתו. וראה עוד בדברי חמודות (סקי"ז) שהאריך הרבה בזה דודאי זו התשובה לא חתום הריב"ש עלה.</w:t>
      </w:r>
    </w:p>
    <w:p w14:paraId="0F484D7A" w14:textId="77777777" w:rsidR="003362C3" w:rsidRPr="002E6030" w:rsidRDefault="003362C3" w:rsidP="003362C3">
      <w:pPr>
        <w:jc w:val="both"/>
        <w:rPr>
          <w:spacing w:val="20"/>
          <w:position w:val="6"/>
          <w:rtl/>
        </w:rPr>
      </w:pPr>
      <w:r w:rsidRPr="002E6030">
        <w:rPr>
          <w:rFonts w:hint="cs"/>
          <w:b/>
          <w:bCs/>
          <w:spacing w:val="20"/>
          <w:position w:val="6"/>
          <w:rtl/>
        </w:rPr>
        <w:t>ב.</w:t>
      </w:r>
      <w:r w:rsidRPr="002E6030">
        <w:rPr>
          <w:rFonts w:hint="cs"/>
          <w:spacing w:val="20"/>
          <w:position w:val="6"/>
          <w:rtl/>
        </w:rPr>
        <w:t xml:space="preserve"> הרש"ש כתב דגם מסוגיין מוכח דמהני שליח, דהא רב אשי שדר לרב אחא על ידי שליח. וגם מהרי"ט אלגזי (אות ע"ט הראשון סק"א) הוכיח כן מסוגיין, אך מסיק דיש לדחות דהכא מיירי בשליחות גמורה, </w:t>
      </w:r>
      <w:r w:rsidRPr="002E6030">
        <w:rPr>
          <w:rFonts w:hint="cs"/>
          <w:spacing w:val="20"/>
          <w:position w:val="6"/>
          <w:rtl/>
        </w:rPr>
        <w:lastRenderedPageBreak/>
        <w:t>אלא שמזכה לו הממון ע"י שליח, ונמצא דשפיר עשה רב אשי עצמו המצוה כשנותן ע"י שמזכה לאחר, ואח"כ שלח לו הכסף ע"י שליח.</w:t>
      </w:r>
    </w:p>
    <w:p w14:paraId="63D10714" w14:textId="77777777" w:rsidR="003362C3" w:rsidRPr="002E6030" w:rsidRDefault="003362C3" w:rsidP="003362C3">
      <w:pPr>
        <w:jc w:val="both"/>
        <w:rPr>
          <w:spacing w:val="20"/>
          <w:position w:val="6"/>
          <w:rtl/>
        </w:rPr>
      </w:pPr>
      <w:r w:rsidRPr="002E6030">
        <w:rPr>
          <w:rFonts w:hint="cs"/>
          <w:b/>
          <w:bCs/>
          <w:spacing w:val="20"/>
          <w:position w:val="6"/>
          <w:rtl/>
        </w:rPr>
        <w:t>ג.</w:t>
      </w:r>
      <w:r w:rsidRPr="002E6030">
        <w:rPr>
          <w:rFonts w:hint="cs"/>
          <w:spacing w:val="20"/>
          <w:position w:val="6"/>
          <w:rtl/>
        </w:rPr>
        <w:t xml:space="preserve"> ועי' פתחי תשובה (שה. טז.) שיישב בשם שו"ת חתם סופר דברי הריב"ש, שכוונתו דלא מהני שליחות היכי שהשליח נותן ממון של עצמו ולא מזכה ממונו לאב, אלא רוצה לפדותו מממונו בשליחות האב, אבל ממון ששלח האב ע"י שליח פשיטא דמהני לפדיון הבן. ולפי"ז ניחא דלא קשיא מידי מסוגיין. וראה עוד בפתחי תשובה בהרחבה.</w:t>
      </w:r>
    </w:p>
    <w:p w14:paraId="65096839" w14:textId="77777777" w:rsidR="003362C3" w:rsidRPr="002E6030" w:rsidRDefault="003362C3" w:rsidP="003362C3">
      <w:pPr>
        <w:jc w:val="both"/>
        <w:rPr>
          <w:spacing w:val="20"/>
          <w:position w:val="6"/>
          <w:rtl/>
        </w:rPr>
      </w:pPr>
      <w:r w:rsidRPr="002E6030">
        <w:rPr>
          <w:rFonts w:hint="cs"/>
          <w:b/>
          <w:bCs/>
          <w:spacing w:val="20"/>
          <w:position w:val="6"/>
          <w:rtl/>
        </w:rPr>
        <w:t>ד.</w:t>
      </w:r>
      <w:r w:rsidRPr="002E6030">
        <w:rPr>
          <w:rFonts w:hint="cs"/>
          <w:spacing w:val="20"/>
          <w:position w:val="6"/>
          <w:rtl/>
        </w:rPr>
        <w:t xml:space="preserve"> בשער המלך (פ"ו מאישות) הקשה לדברי הריב"ש, איך אמרינן בקידושין ו: דמהני בפדיון הבן מתנה על מנת להחזיר, הא קי"ל דכל מעשה שאי אפשר לעשותו ע"י שליח לא מהני ביה תנאי. ותירץ בהגהות רעק"א על השו"ע (שה. ח.) דכוונת הריב"ש שדוקא מעשה הפדיון שאומר לכהן שהבן יהא פדוי תמורת המעות א"א לעשות ע"י שליח, אבל כשהאב עושה הפדיון פשיטא שיכול להקנות המעות ע"י שליח. ובמתנה על מנת להחזיר התנאי הוא על הקנאת המעות על מנת להחזיר.</w:t>
      </w:r>
    </w:p>
    <w:p w14:paraId="34F04A5E" w14:textId="77777777" w:rsidR="003362C3" w:rsidRPr="002E6030" w:rsidRDefault="003362C3" w:rsidP="003362C3">
      <w:pPr>
        <w:jc w:val="both"/>
        <w:rPr>
          <w:spacing w:val="20"/>
          <w:position w:val="6"/>
          <w:rtl/>
        </w:rPr>
      </w:pPr>
      <w:r w:rsidRPr="002E6030">
        <w:rPr>
          <w:rFonts w:hint="cs"/>
          <w:spacing w:val="20"/>
          <w:position w:val="6"/>
          <w:rtl/>
        </w:rPr>
        <w:t>וכן תירצו גם אבני מלואים (לח. ה.), גליון מהרש"א והגהות יד אברהם בשו"ע שם, ופנים יפות פרשת במדבר.</w:t>
      </w:r>
    </w:p>
    <w:p w14:paraId="0161D510" w14:textId="77777777" w:rsidR="003362C3" w:rsidRPr="002E6030" w:rsidRDefault="003362C3" w:rsidP="003362C3">
      <w:pPr>
        <w:jc w:val="both"/>
        <w:rPr>
          <w:spacing w:val="20"/>
          <w:position w:val="6"/>
          <w:rtl/>
        </w:rPr>
      </w:pPr>
      <w:r w:rsidRPr="002E6030">
        <w:rPr>
          <w:rFonts w:hint="cs"/>
          <w:b/>
          <w:bCs/>
          <w:spacing w:val="20"/>
          <w:position w:val="6"/>
          <w:rtl/>
        </w:rPr>
        <w:t>ה.</w:t>
      </w:r>
      <w:r w:rsidRPr="002E6030">
        <w:rPr>
          <w:rFonts w:hint="cs"/>
          <w:spacing w:val="20"/>
          <w:position w:val="6"/>
          <w:rtl/>
        </w:rPr>
        <w:t xml:space="preserve"> וראה עוד בזה - יד דוד ושמן רוקח בסוגיין, שו"ת בנין שלמה (ח"ב סי' כ"ה),  ובספר פדיון הבן כהלכתו (פ"א הערה 41-45).</w:t>
      </w:r>
    </w:p>
    <w:p w14:paraId="21378348" w14:textId="77777777" w:rsidR="003362C3" w:rsidRPr="002E6030" w:rsidRDefault="003362C3" w:rsidP="003362C3">
      <w:pPr>
        <w:jc w:val="both"/>
        <w:rPr>
          <w:spacing w:val="20"/>
          <w:position w:val="6"/>
          <w:rtl/>
        </w:rPr>
      </w:pPr>
      <w:r w:rsidRPr="002E6030">
        <w:rPr>
          <w:rFonts w:hint="cs"/>
          <w:b/>
          <w:bCs/>
          <w:spacing w:val="20"/>
          <w:position w:val="6"/>
          <w:rtl/>
        </w:rPr>
        <w:t>ו.</w:t>
      </w:r>
      <w:r w:rsidRPr="002E6030">
        <w:rPr>
          <w:rFonts w:hint="cs"/>
          <w:spacing w:val="20"/>
          <w:position w:val="6"/>
          <w:rtl/>
        </w:rPr>
        <w:t xml:space="preserve"> אם לא פדאו אביו, ועתה משהגדיל האם יכול לפדות עצמו ע"י שליח - עי' שו"ת חתם סופר (יו"ד סי' רצה-רצו), שמחדש דאי אפשר. וראה בספר פדיון הבן כהלכתו (פ"א סקי"ט, ובהערות שם).</w:t>
      </w:r>
    </w:p>
    <w:p w14:paraId="69B42B09" w14:textId="77777777" w:rsidR="003362C3" w:rsidRPr="002E6030" w:rsidRDefault="003362C3" w:rsidP="003362C3">
      <w:pPr>
        <w:jc w:val="both"/>
        <w:rPr>
          <w:spacing w:val="20"/>
          <w:position w:val="6"/>
          <w:rtl/>
        </w:rPr>
      </w:pPr>
      <w:r w:rsidRPr="002E6030">
        <w:rPr>
          <w:rFonts w:hint="cs"/>
          <w:b/>
          <w:bCs/>
          <w:spacing w:val="20"/>
          <w:position w:val="6"/>
          <w:rtl/>
        </w:rPr>
        <w:t>ז.</w:t>
      </w:r>
      <w:r w:rsidRPr="002E6030">
        <w:rPr>
          <w:rFonts w:hint="cs"/>
          <w:spacing w:val="20"/>
          <w:position w:val="6"/>
          <w:rtl/>
        </w:rPr>
        <w:t xml:space="preserve"> האם מהני שליחות לפדיון הבן בלוי שאינו בתורת פדיון וליתא בדנפשיה - עי' שו"ת חתם סופר (יו"ד סי' רצ"ו), שו"ת כתב סופר (יו"ד סי' קנ"ב), ופרדס יוסף החדש (פר' במדבר אות ק').</w:t>
      </w:r>
    </w:p>
    <w:p w14:paraId="3FE3E15B" w14:textId="77777777" w:rsidR="003362C3" w:rsidRPr="002E6030" w:rsidRDefault="003362C3" w:rsidP="003362C3">
      <w:pPr>
        <w:jc w:val="both"/>
        <w:rPr>
          <w:spacing w:val="20"/>
          <w:position w:val="6"/>
          <w:rtl/>
        </w:rPr>
      </w:pPr>
      <w:r w:rsidRPr="002E6030">
        <w:rPr>
          <w:rFonts w:hint="cs"/>
          <w:spacing w:val="20"/>
          <w:position w:val="6"/>
          <w:rtl/>
        </w:rPr>
        <w:t>שלח ליה לשדר לי מר תלתא אחרינא דאוסיפו עילוייהו:</w:t>
      </w:r>
    </w:p>
    <w:p w14:paraId="24494391" w14:textId="77777777" w:rsidR="003362C3" w:rsidRPr="002E6030" w:rsidRDefault="003362C3" w:rsidP="003362C3">
      <w:pPr>
        <w:jc w:val="both"/>
        <w:rPr>
          <w:spacing w:val="20"/>
          <w:position w:val="6"/>
          <w:rtl/>
        </w:rPr>
      </w:pPr>
      <w:r w:rsidRPr="002E6030">
        <w:rPr>
          <w:rFonts w:hint="cs"/>
          <w:spacing w:val="20"/>
          <w:position w:val="6"/>
          <w:rtl/>
        </w:rPr>
        <w:t>הריטב"א קידושין יא: כתב בשם רבו, דאמרינן בבכורות שהוסיפו על השקלים חוץ משקלים דפדיון הבן, והסכים עמו הריטב"א. ותמה הח"נ הלא בסוגיין מבואר בהדיא שאף על סלע הפדיון הוסיפו.</w:t>
      </w:r>
    </w:p>
    <w:p w14:paraId="29B1CD8C" w14:textId="77777777" w:rsidR="003362C3" w:rsidRPr="002E6030" w:rsidRDefault="003362C3" w:rsidP="003362C3">
      <w:pPr>
        <w:jc w:val="both"/>
        <w:rPr>
          <w:spacing w:val="20"/>
          <w:position w:val="6"/>
          <w:rtl/>
        </w:rPr>
      </w:pPr>
      <w:r w:rsidRPr="002E6030">
        <w:rPr>
          <w:rFonts w:hint="cs"/>
          <w:spacing w:val="20"/>
          <w:position w:val="6"/>
          <w:rtl/>
        </w:rPr>
        <w:t>ותירץ מהרי"ט אלגזי (אות ע"ט הראשון סק"ב) דעל כרחך צ"ל דהריטב"א ורבו סברי מדלא קאמר הש"ס דרב אשי קבלה מיניה, ש"מ שעמד בסברתו דעל פדיון הבן לא הוסיפו על הסלעים.</w:t>
      </w:r>
    </w:p>
    <w:p w14:paraId="25272C5B" w14:textId="77777777" w:rsidR="003362C3" w:rsidRPr="002E6030" w:rsidRDefault="003362C3" w:rsidP="003362C3">
      <w:pPr>
        <w:jc w:val="both"/>
        <w:rPr>
          <w:spacing w:val="20"/>
          <w:position w:val="6"/>
          <w:rtl/>
        </w:rPr>
      </w:pPr>
      <w:r w:rsidRPr="002E6030">
        <w:rPr>
          <w:rFonts w:hint="cs"/>
          <w:spacing w:val="20"/>
          <w:position w:val="6"/>
          <w:rtl/>
        </w:rPr>
        <w:t xml:space="preserve">אך הקשה מהריט"א דרבו של הריטב"א הוא הרשב"א, ואיך אפשר שלענין הלכה פליג על רבו הרמב"ן שנקט בהדיא דהוסיפו על סלעי פדיון הבן, וכן נקטו והסכימו רוב הפוסקים ראשונים ואחרונים. ומדברי תוס' כתובות י. (ד"ה נותן לה) מוכח דגרסי בסוגיין "לישדר מר תלתא אחרינא דהוסיפו עלייהו </w:t>
      </w:r>
      <w:r w:rsidRPr="002E6030">
        <w:rPr>
          <w:rFonts w:hint="cs"/>
          <w:b/>
          <w:bCs/>
          <w:spacing w:val="20"/>
          <w:position w:val="6"/>
          <w:rtl/>
        </w:rPr>
        <w:t>ושדר ליה</w:t>
      </w:r>
      <w:r w:rsidRPr="002E6030">
        <w:rPr>
          <w:rFonts w:hint="cs"/>
          <w:spacing w:val="20"/>
          <w:position w:val="6"/>
          <w:rtl/>
        </w:rPr>
        <w:t xml:space="preserve">", ומבואר שחזר רב אשי והודה לו.    </w:t>
      </w:r>
    </w:p>
    <w:p w14:paraId="6ADD773F" w14:textId="77777777" w:rsidR="003362C3" w:rsidRPr="002E6030" w:rsidRDefault="003362C3" w:rsidP="003362C3">
      <w:pPr>
        <w:jc w:val="both"/>
        <w:rPr>
          <w:spacing w:val="20"/>
          <w:position w:val="6"/>
          <w:rtl/>
        </w:rPr>
      </w:pPr>
      <w:r w:rsidRPr="002E6030">
        <w:rPr>
          <w:rFonts w:hint="cs"/>
          <w:spacing w:val="20"/>
          <w:position w:val="6"/>
          <w:rtl/>
        </w:rPr>
        <w:t>אמר רבי חנינא כל כסף האמור בתורה סתם סלע - מפרש מהרש"א ח"א דה"ק: כל שקל כסף האמור בתורה הוא סלע, ולאפוקי משקלים דעפרון דלקמן, אבל היכא דכתיב בתורה 'כסף' סתם ולא 'שקל' היינו דינר כדפירש"י לקמן ריש ע"ב.</w:t>
      </w:r>
    </w:p>
    <w:p w14:paraId="4D34A412" w14:textId="77777777" w:rsidR="003362C3" w:rsidRPr="002E6030" w:rsidRDefault="003362C3" w:rsidP="003362C3">
      <w:pPr>
        <w:jc w:val="both"/>
        <w:rPr>
          <w:spacing w:val="20"/>
          <w:position w:val="6"/>
          <w:rtl/>
        </w:rPr>
      </w:pPr>
      <w:r w:rsidRPr="002E6030">
        <w:rPr>
          <w:rFonts w:hint="cs"/>
          <w:spacing w:val="20"/>
          <w:position w:val="6"/>
          <w:rtl/>
        </w:rPr>
        <w:t>דנביאים ליטרין - עי' מהרש"א ח"א שהקשה על זה.</w:t>
      </w:r>
    </w:p>
    <w:p w14:paraId="77872DDD" w14:textId="77777777" w:rsidR="003362C3" w:rsidRPr="002E6030" w:rsidRDefault="003362C3" w:rsidP="003362C3">
      <w:pPr>
        <w:jc w:val="both"/>
        <w:rPr>
          <w:spacing w:val="20"/>
          <w:position w:val="6"/>
          <w:rtl/>
        </w:rPr>
      </w:pPr>
      <w:r w:rsidRPr="002E6030">
        <w:rPr>
          <w:rFonts w:hint="cs"/>
          <w:spacing w:val="20"/>
          <w:position w:val="6"/>
          <w:rtl/>
        </w:rPr>
        <w:t>דכתיב ארבע מאות שקל כסף עובר לסוחר ואיכא דוכתא דקא קרו לקינטרא תיקלא - רש"י גרס "דקא קרו לתקלא קינטרא", והוא כגירסת הגמ' בב"מ פז., ברם מהרש"א ורש"ש שם העירו דהגירסא שבכאן מחוורת טפי, דהכי קאמר דאף ששקל סתם של תורה הוא סלע, אך כיון שיש מקומות שקורין ל'קינטרא' שקל, הוצרך אברהם ליתן לו קינטרין. וברש"י עצמו שם משמע שגורס כגירסת הגמ' כאן.</w:t>
      </w:r>
    </w:p>
    <w:p w14:paraId="17F763A2" w14:textId="77777777" w:rsidR="003362C3" w:rsidRPr="002E6030" w:rsidRDefault="003362C3" w:rsidP="003362C3">
      <w:pPr>
        <w:jc w:val="both"/>
        <w:rPr>
          <w:spacing w:val="20"/>
          <w:position w:val="6"/>
          <w:rtl/>
        </w:rPr>
      </w:pPr>
      <w:r w:rsidRPr="002E6030">
        <w:rPr>
          <w:rFonts w:hint="cs"/>
          <w:spacing w:val="20"/>
          <w:position w:val="6"/>
          <w:rtl/>
        </w:rPr>
        <w:t>ביקשו לגנוז כל כסף וזהב שבעולם מפני כספה וזהבה של ירושלים - החקרי לב (יו"ד ח"א סי' ק"ח) תמה מדוע בקשו לגנוז כל כסף וזהב, הלא קי"ל בערכין כט. שבזמן הזה לכתחילה אפשר לפדות על פרוטה - עי' בדבריו.</w:t>
      </w:r>
    </w:p>
    <w:p w14:paraId="08B60A82" w14:textId="77777777" w:rsidR="003362C3" w:rsidRPr="002E6030" w:rsidRDefault="003362C3" w:rsidP="003362C3">
      <w:pPr>
        <w:jc w:val="both"/>
        <w:rPr>
          <w:spacing w:val="20"/>
          <w:position w:val="6"/>
          <w:rtl/>
        </w:rPr>
      </w:pPr>
      <w:r w:rsidRPr="002E6030">
        <w:rPr>
          <w:rFonts w:hint="cs"/>
          <w:spacing w:val="20"/>
          <w:position w:val="6"/>
          <w:rtl/>
        </w:rPr>
        <w:t>עד שמצאו לו מקרא מן התורה שהוא מותר שנאמר ובאו בה פריצים וחללוה:</w:t>
      </w:r>
    </w:p>
    <w:p w14:paraId="4ABDC9BC" w14:textId="77777777" w:rsidR="003362C3" w:rsidRPr="002E6030" w:rsidRDefault="003362C3" w:rsidP="003362C3">
      <w:pPr>
        <w:jc w:val="both"/>
        <w:rPr>
          <w:spacing w:val="20"/>
          <w:position w:val="6"/>
          <w:rtl/>
        </w:rPr>
      </w:pPr>
      <w:r w:rsidRPr="002E6030">
        <w:rPr>
          <w:rFonts w:hint="cs"/>
          <w:spacing w:val="20"/>
          <w:position w:val="6"/>
          <w:rtl/>
        </w:rPr>
        <w:t>א] מחלוקת ראשונים האם מתחללין ע"י פריצי ישראל או עכו"ם, והאם דוקא אבני מזבח או גם כלי שרת:</w:t>
      </w:r>
    </w:p>
    <w:p w14:paraId="6DF10716" w14:textId="77777777" w:rsidR="003362C3" w:rsidRPr="002E6030" w:rsidRDefault="003362C3" w:rsidP="003362C3">
      <w:pPr>
        <w:jc w:val="both"/>
        <w:rPr>
          <w:spacing w:val="20"/>
          <w:position w:val="6"/>
          <w:rtl/>
        </w:rPr>
      </w:pPr>
      <w:r w:rsidRPr="002E6030">
        <w:rPr>
          <w:rFonts w:hint="cs"/>
          <w:spacing w:val="20"/>
          <w:position w:val="6"/>
          <w:rtl/>
        </w:rPr>
        <w:t>דעת בעל המאור בסוגיא דע"ז נב: (כד: בדפי הרי"ף) דכיון שהוא מדין מעילה, א"כ יוצאין לחולין דוקא על ידי פריצי ישראל ולא ע"י עכו"ם. ודלא כדעת רש"י כאן (ד"ה מפני) ושם (ד"ה דכתיב) שכתב בהדיא שמתחללין גם ע"י עכו"ם.</w:t>
      </w:r>
    </w:p>
    <w:p w14:paraId="52A9D65F" w14:textId="77777777" w:rsidR="003362C3" w:rsidRPr="002E6030" w:rsidRDefault="003362C3" w:rsidP="003362C3">
      <w:pPr>
        <w:jc w:val="both"/>
        <w:rPr>
          <w:spacing w:val="20"/>
          <w:position w:val="6"/>
          <w:rtl/>
        </w:rPr>
      </w:pPr>
      <w:r w:rsidRPr="002E6030">
        <w:rPr>
          <w:rFonts w:hint="cs"/>
          <w:spacing w:val="20"/>
          <w:position w:val="6"/>
          <w:rtl/>
        </w:rPr>
        <w:t xml:space="preserve">ועוד נקט בעל המאור דדוקא כגון אבני מזבח [דאיירי הסוגיא בע"ז שם] יוצאין לחולין, ולא כגון כלי שרת דקי"ל בהו יש מועל אחר מועל. והרמב"ן במלחמות שם פליג דהא אבני מזבח קדשי קדושת הגוף </w:t>
      </w:r>
      <w:r w:rsidRPr="002E6030">
        <w:rPr>
          <w:rFonts w:hint="cs"/>
          <w:spacing w:val="20"/>
          <w:position w:val="6"/>
          <w:rtl/>
        </w:rPr>
        <w:lastRenderedPageBreak/>
        <w:t>ככלי שרת, ואפילו הכי נתחללו ויצאו לחולין, הוא הדין כלי שרת נפקי לחולין ע"י עכו"ם הגם דאית בהו מועל אחר מועל. [בהגהות ריעב"ץ נדרים סב. העיר כטענת בעל המאור דבכלי שרת איכא מועל אחר מועל ואיך יצאו לחולין].</w:t>
      </w:r>
    </w:p>
    <w:p w14:paraId="5891CC42" w14:textId="77777777" w:rsidR="003362C3" w:rsidRPr="002E6030" w:rsidRDefault="003362C3" w:rsidP="003362C3">
      <w:pPr>
        <w:jc w:val="both"/>
        <w:rPr>
          <w:spacing w:val="20"/>
          <w:position w:val="6"/>
          <w:rtl/>
        </w:rPr>
      </w:pPr>
      <w:r w:rsidRPr="002E6030">
        <w:rPr>
          <w:rFonts w:hint="cs"/>
          <w:spacing w:val="20"/>
          <w:position w:val="6"/>
          <w:rtl/>
        </w:rPr>
        <w:t xml:space="preserve">ובמרחשת (ח"ג קונטרס מנ"ח שמן המשחה אות כ"ה) הקשה על בעל המאור דבסוגיא נדרים סב. מוכח לכאורה שיוצאין שגם כלי שרת יוצאין לחולין וגם ע"י עכו"ם - עי' בדבריו. וראה עוד אור שמח (ע"ז פ"ח סוף ה"א), ובהרחבה בהערות הגריש"א בסוגיין. </w:t>
      </w:r>
    </w:p>
    <w:p w14:paraId="6C55E055" w14:textId="77777777" w:rsidR="003362C3" w:rsidRPr="002E6030" w:rsidRDefault="003362C3" w:rsidP="003362C3">
      <w:pPr>
        <w:jc w:val="both"/>
        <w:rPr>
          <w:spacing w:val="20"/>
          <w:position w:val="6"/>
          <w:rtl/>
        </w:rPr>
      </w:pPr>
      <w:r w:rsidRPr="002E6030">
        <w:rPr>
          <w:rFonts w:hint="cs"/>
          <w:spacing w:val="20"/>
          <w:position w:val="6"/>
          <w:rtl/>
        </w:rPr>
        <w:t>ב] מפני מה הצום בתשעה באב?</w:t>
      </w:r>
    </w:p>
    <w:p w14:paraId="358C0D59" w14:textId="77777777" w:rsidR="003362C3" w:rsidRPr="002E6030" w:rsidRDefault="003362C3" w:rsidP="003362C3">
      <w:pPr>
        <w:jc w:val="both"/>
        <w:rPr>
          <w:spacing w:val="20"/>
          <w:position w:val="6"/>
          <w:rtl/>
        </w:rPr>
      </w:pPr>
      <w:r w:rsidRPr="002E6030">
        <w:rPr>
          <w:rFonts w:hint="cs"/>
          <w:spacing w:val="20"/>
          <w:position w:val="6"/>
          <w:rtl/>
        </w:rPr>
        <w:t>בתענית כט. אמר ר' יוחנן אלמלי הייתי באותו דור הייתי קובע התענית בעשירי באב מפני שרובו של היכל נשרף בו. וכתב בהגהות חתם סופר על השו"ע (או"ח סי' ל"ג) דאנן לא סברינן הכי, לפי דקי"ל "באו בה פריצים וחללוה" משעה ששלטו בו זדים בתשעה באב והציתו בו אש תיכף יצא לחולין, נמצא שבעשירי נשרף בית של חול. אבל ר' יוחנן לא ס"ל להא ד"באו פריצים וחללוה".</w:t>
      </w:r>
    </w:p>
    <w:p w14:paraId="58E8DB88" w14:textId="77777777" w:rsidR="003362C3" w:rsidRPr="002E6030" w:rsidRDefault="003362C3" w:rsidP="003362C3">
      <w:pPr>
        <w:jc w:val="both"/>
        <w:rPr>
          <w:spacing w:val="20"/>
          <w:position w:val="6"/>
          <w:rtl/>
        </w:rPr>
      </w:pPr>
      <w:r w:rsidRPr="002E6030">
        <w:rPr>
          <w:rFonts w:hint="cs"/>
          <w:spacing w:val="20"/>
          <w:position w:val="6"/>
          <w:rtl/>
        </w:rPr>
        <w:t>ויש לעיין שהרי איתא בתענית שם דכבר בשבעה בו נכנסו נוכרים להיכל ואכלו וקלקלו בו, ותשיעי סמוך לחשיכה הציתו בו האש, נמצא א"כ שכבר בשבעה בו שלטו בו זדים ונתחלל, ואמאי לא גזרו על שבעה באב - עי' מש"כ בזה בהערות הגריש"א.</w:t>
      </w:r>
    </w:p>
    <w:p w14:paraId="783AE631" w14:textId="77777777" w:rsidR="003362C3" w:rsidRPr="002E6030" w:rsidRDefault="003362C3" w:rsidP="003362C3">
      <w:pPr>
        <w:jc w:val="both"/>
        <w:rPr>
          <w:spacing w:val="20"/>
          <w:position w:val="6"/>
          <w:rtl/>
        </w:rPr>
      </w:pPr>
      <w:r w:rsidRPr="002E6030">
        <w:rPr>
          <w:rFonts w:hint="cs"/>
          <w:spacing w:val="20"/>
          <w:position w:val="6"/>
          <w:rtl/>
        </w:rPr>
        <w:t>וירושלים הויא רובא דעלמא :</w:t>
      </w:r>
    </w:p>
    <w:p w14:paraId="069DD453" w14:textId="77777777" w:rsidR="003362C3" w:rsidRPr="002E6030" w:rsidRDefault="003362C3" w:rsidP="003362C3">
      <w:pPr>
        <w:jc w:val="both"/>
        <w:rPr>
          <w:spacing w:val="20"/>
          <w:position w:val="6"/>
          <w:rtl/>
        </w:rPr>
      </w:pPr>
      <w:r w:rsidRPr="002E6030">
        <w:rPr>
          <w:rFonts w:hint="cs"/>
          <w:spacing w:val="20"/>
          <w:position w:val="6"/>
          <w:rtl/>
        </w:rPr>
        <w:t>בענין מטבע דבר חשוב ולא בטל:</w:t>
      </w:r>
    </w:p>
    <w:p w14:paraId="6FE724A1" w14:textId="77777777" w:rsidR="003362C3" w:rsidRPr="002E6030" w:rsidRDefault="003362C3" w:rsidP="003362C3">
      <w:pPr>
        <w:jc w:val="both"/>
        <w:rPr>
          <w:spacing w:val="20"/>
          <w:position w:val="6"/>
          <w:rtl/>
        </w:rPr>
      </w:pPr>
      <w:r w:rsidRPr="002E6030">
        <w:rPr>
          <w:rFonts w:hint="cs"/>
          <w:spacing w:val="20"/>
          <w:position w:val="6"/>
          <w:rtl/>
        </w:rPr>
        <w:t>כתבו תוס' מעילה כא: (ד"ה פרוטה) דמטבע דבר חשוב הוא ואפילו מן התורה לא בטל. והקשה המשל"מ (מעילה ז. ו.) א"כ מה מקשינן הכא, הלא אפילו אי ירושלים לא הויא רובא דעלמא מ"מ מטבע לא בטיל. ותירץ דלס"ד דהגמ' מיירי שרצו לגנוז חפצא של כסף וזהב ולא במטבע מיירי.</w:t>
      </w:r>
    </w:p>
    <w:p w14:paraId="11752256" w14:textId="77777777" w:rsidR="003362C3" w:rsidRPr="002E6030" w:rsidRDefault="003362C3" w:rsidP="003362C3">
      <w:pPr>
        <w:jc w:val="both"/>
        <w:rPr>
          <w:spacing w:val="20"/>
          <w:position w:val="6"/>
          <w:rtl/>
        </w:rPr>
      </w:pPr>
      <w:r w:rsidRPr="002E6030">
        <w:rPr>
          <w:rFonts w:hint="cs"/>
          <w:spacing w:val="20"/>
          <w:position w:val="6"/>
          <w:rtl/>
        </w:rPr>
        <w:t xml:space="preserve">והנה רש"י (ד"ה מפני) נקט "ערבוהו עם זהובים", ומשמע דבמטבעות מיירי, אך כבר הגיה השטמ"ק "עם זהבם". ברם תוס' בע"ז נב: פירשו בהדיא דבמטבעות של כסף וזהב מיירי, ואכתי תיקשי לדבריהם.  </w:t>
      </w:r>
    </w:p>
    <w:p w14:paraId="55B2FBCE" w14:textId="77777777" w:rsidR="003362C3" w:rsidRPr="002E6030" w:rsidRDefault="003362C3" w:rsidP="003362C3">
      <w:pPr>
        <w:jc w:val="both"/>
        <w:rPr>
          <w:spacing w:val="20"/>
          <w:position w:val="6"/>
          <w:rtl/>
        </w:rPr>
      </w:pPr>
      <w:r w:rsidRPr="002E6030">
        <w:rPr>
          <w:rFonts w:hint="cs"/>
          <w:spacing w:val="20"/>
          <w:position w:val="6"/>
          <w:rtl/>
        </w:rPr>
        <w:t>ולמסקנת הגמ' דמיירי במטבע ממש - פירש המשל"מ דאדרבה איכא סייעתא לדברי תוס' במעילה, דהלא דוחק לומר ד'דינרא הדריינא טריינא' רוב המטבעות שבעולם הן של הקדש, אלא על כרחך אף שהן מיעוט בקשו לגנוז את כולן משום דמטבע לא בטל.</w:t>
      </w:r>
    </w:p>
    <w:p w14:paraId="4E730160" w14:textId="77777777" w:rsidR="003362C3" w:rsidRPr="002E6030" w:rsidRDefault="003362C3" w:rsidP="003362C3">
      <w:pPr>
        <w:jc w:val="both"/>
        <w:rPr>
          <w:spacing w:val="20"/>
          <w:position w:val="6"/>
          <w:rtl/>
        </w:rPr>
      </w:pPr>
      <w:r w:rsidRPr="002E6030">
        <w:rPr>
          <w:rFonts w:hint="cs"/>
          <w:spacing w:val="20"/>
          <w:position w:val="6"/>
          <w:rtl/>
        </w:rPr>
        <w:t xml:space="preserve">מיהו מסיק המשל"מ דלפי האמת נראה דהא דמטבע לא בטל הוא דוקא כשאיתחזק איסורא כגון ההיא דמעילה, ולא כגון בסוגיין שאנו מסופקים אם מעות אלו הן של הקדש, דכה"ג פשיטא דאזלינן בתר רובא וכל דפריש מרובא פריש. ולפי"ז ניחא גם לתוס' בע"ז שפירשו אף הס"ד דהגמ' דבמטבעות מיירי. ולמסקנת הגמ' צ"ל שידוע היה דרוב מטבעות הללו באו מירושלים כדפירש רש"י.  </w:t>
      </w:r>
    </w:p>
    <w:p w14:paraId="2D089D2A" w14:textId="77777777" w:rsidR="003362C3" w:rsidRPr="002E6030" w:rsidRDefault="003362C3" w:rsidP="003362C3">
      <w:pPr>
        <w:jc w:val="both"/>
        <w:rPr>
          <w:spacing w:val="20"/>
          <w:position w:val="6"/>
          <w:rtl/>
        </w:rPr>
      </w:pPr>
      <w:r w:rsidRPr="002E6030">
        <w:rPr>
          <w:rFonts w:hint="cs"/>
          <w:spacing w:val="20"/>
          <w:position w:val="6"/>
          <w:rtl/>
        </w:rPr>
        <w:t>רש"י</w:t>
      </w:r>
    </w:p>
    <w:p w14:paraId="3E820D34" w14:textId="77777777" w:rsidR="003362C3" w:rsidRPr="002E6030" w:rsidRDefault="003362C3" w:rsidP="003362C3">
      <w:pPr>
        <w:jc w:val="both"/>
        <w:rPr>
          <w:spacing w:val="20"/>
          <w:position w:val="6"/>
          <w:rtl/>
        </w:rPr>
      </w:pPr>
      <w:r w:rsidRPr="002E6030">
        <w:rPr>
          <w:rFonts w:hint="cs"/>
          <w:spacing w:val="20"/>
          <w:position w:val="6"/>
          <w:rtl/>
        </w:rPr>
        <w:t>ד"ה ושייפא - שם המלך - הרש"ש מפרש שאין כוונת רש"י שכך שם המלך, אלא כלומר נישוף ונמחק שם המלך, והוא כפירוש רש"י עצמו בע"ז נב:, וכן הוא פירוש רגמ"ה כאן, וכן פירשו תוס', אלא דפליגי על רש"י בביאור הדריינא וטריינא.</w:t>
      </w:r>
    </w:p>
    <w:p w14:paraId="1E415F88" w14:textId="77777777" w:rsidR="003362C3" w:rsidRPr="002E6030" w:rsidRDefault="003362C3" w:rsidP="003362C3">
      <w:pPr>
        <w:jc w:val="both"/>
        <w:rPr>
          <w:spacing w:val="20"/>
          <w:position w:val="6"/>
          <w:rtl/>
        </w:rPr>
      </w:pPr>
      <w:r w:rsidRPr="002E6030">
        <w:rPr>
          <w:rFonts w:hint="cs"/>
          <w:spacing w:val="20"/>
          <w:position w:val="6"/>
          <w:rtl/>
        </w:rPr>
        <w:t>ד"ה דאינון עשרין ותמניא - בדינרא ערביא - לפי גירסת הב"ח (אות ב') עד כאן הוא מגירסת הגמ'.</w:t>
      </w:r>
    </w:p>
    <w:p w14:paraId="4CFA9D80" w14:textId="77777777" w:rsidR="003362C3" w:rsidRPr="002E6030" w:rsidRDefault="003362C3" w:rsidP="003362C3">
      <w:pPr>
        <w:jc w:val="both"/>
        <w:rPr>
          <w:spacing w:val="20"/>
          <w:position w:val="6"/>
          <w:rtl/>
        </w:rPr>
      </w:pPr>
      <w:r w:rsidRPr="002E6030">
        <w:rPr>
          <w:rFonts w:hint="cs"/>
          <w:spacing w:val="20"/>
          <w:position w:val="6"/>
          <w:rtl/>
        </w:rPr>
        <w:t>ולשון זה שפירשתי כתוב בספרים וכו' אבל מצאתיה בתשובת הגאונים - עי' בתוס' סוף מט:, ובדברינו שם.</w:t>
      </w:r>
    </w:p>
    <w:p w14:paraId="45792113" w14:textId="77777777" w:rsidR="003362C3" w:rsidRPr="002E6030" w:rsidRDefault="003362C3" w:rsidP="003362C3">
      <w:pPr>
        <w:jc w:val="both"/>
        <w:rPr>
          <w:spacing w:val="20"/>
          <w:position w:val="6"/>
          <w:rtl/>
        </w:rPr>
      </w:pPr>
      <w:r w:rsidRPr="002E6030">
        <w:rPr>
          <w:rFonts w:hint="cs"/>
          <w:spacing w:val="20"/>
          <w:position w:val="6"/>
          <w:rtl/>
        </w:rPr>
        <w:t>ד"ה קינטרין - מאה סלעים בכל שקל - מהרש"א ח"א העיר שבב"מ פז. פירש רש"י ד'קינטרין' הוא משקל גדול מאה מנה. וע"ע בדבריו.</w:t>
      </w:r>
    </w:p>
    <w:p w14:paraId="52F6AD1E" w14:textId="77777777" w:rsidR="003362C3" w:rsidRPr="002E6030" w:rsidRDefault="003362C3" w:rsidP="003362C3">
      <w:pPr>
        <w:jc w:val="both"/>
        <w:rPr>
          <w:spacing w:val="20"/>
          <w:position w:val="6"/>
          <w:rtl/>
        </w:rPr>
      </w:pPr>
      <w:r w:rsidRPr="002E6030">
        <w:rPr>
          <w:rFonts w:hint="cs"/>
          <w:spacing w:val="20"/>
          <w:position w:val="6"/>
          <w:rtl/>
        </w:rPr>
        <w:t>ד"ה והאיכא דוכתא דקרו לתקלא דידהו קינטריא - עי' בדברינו בגמ' ד"ה דכתיב.</w:t>
      </w:r>
    </w:p>
    <w:p w14:paraId="5C5C4238" w14:textId="77777777" w:rsidR="003362C3" w:rsidRPr="002E6030" w:rsidRDefault="003362C3" w:rsidP="003362C3">
      <w:pPr>
        <w:jc w:val="both"/>
        <w:rPr>
          <w:spacing w:val="20"/>
          <w:position w:val="6"/>
          <w:rtl/>
        </w:rPr>
      </w:pPr>
      <w:r w:rsidRPr="002E6030">
        <w:rPr>
          <w:rFonts w:hint="cs"/>
          <w:spacing w:val="20"/>
          <w:position w:val="6"/>
          <w:rtl/>
        </w:rPr>
        <w:t>ד"ה מפני כספה וזהבה של ירושלים - שהיה בלשכה והוא של הקדש - רגמ"ה פירש שבו היו פודין הקדש ומעשרות. והנה מטבעות שפדו הקדש י"ל כפירש"י שלקחום העכו"ם מן הלשכה, אך מטבעות מעשר שני צ"ל שהעלום לירושלים וקןדם שהספיקו לפדותן לקחום העכו"ם.</w:t>
      </w:r>
    </w:p>
    <w:p w14:paraId="5A6554E1" w14:textId="77777777" w:rsidR="003362C3" w:rsidRPr="002E6030" w:rsidRDefault="003362C3" w:rsidP="003362C3">
      <w:pPr>
        <w:jc w:val="both"/>
        <w:rPr>
          <w:spacing w:val="20"/>
          <w:position w:val="6"/>
          <w:rtl/>
        </w:rPr>
      </w:pPr>
      <w:r w:rsidRPr="002E6030">
        <w:rPr>
          <w:rFonts w:hint="cs"/>
          <w:spacing w:val="20"/>
          <w:position w:val="6"/>
          <w:rtl/>
        </w:rPr>
        <w:t>וכשלקחוהו עובדי כוכבים ערבוהו עם זהובים - עי' בדברינו בגמ' ד"ה ביקשו לגנוז (אות א'), וד"ה וירושלים.</w:t>
      </w:r>
    </w:p>
    <w:p w14:paraId="7C762336" w14:textId="77777777" w:rsidR="003362C3" w:rsidRPr="002E6030" w:rsidRDefault="003362C3" w:rsidP="003362C3">
      <w:pPr>
        <w:jc w:val="both"/>
        <w:rPr>
          <w:spacing w:val="20"/>
          <w:position w:val="6"/>
          <w:rtl/>
        </w:rPr>
      </w:pPr>
      <w:r w:rsidRPr="002E6030">
        <w:rPr>
          <w:rFonts w:hint="cs"/>
          <w:spacing w:val="20"/>
          <w:position w:val="6"/>
          <w:rtl/>
        </w:rPr>
        <w:t>תוס'</w:t>
      </w:r>
    </w:p>
    <w:p w14:paraId="5B31C8E6" w14:textId="77777777" w:rsidR="003362C3" w:rsidRPr="002E6030" w:rsidRDefault="003362C3" w:rsidP="003362C3">
      <w:pPr>
        <w:jc w:val="both"/>
        <w:rPr>
          <w:spacing w:val="20"/>
          <w:position w:val="6"/>
          <w:rtl/>
        </w:rPr>
      </w:pPr>
      <w:r w:rsidRPr="002E6030">
        <w:rPr>
          <w:rFonts w:hint="cs"/>
          <w:spacing w:val="20"/>
          <w:position w:val="6"/>
          <w:rtl/>
        </w:rPr>
        <w:t>ד"ה דינרא - ושייפא היינו שנשופה צורתו - עי' בדברינו על רש"י ד"ה ושייפא.</w:t>
      </w:r>
    </w:p>
    <w:p w14:paraId="1FF50A2E" w14:textId="77777777" w:rsidR="003362C3" w:rsidRPr="002E6030" w:rsidRDefault="003362C3" w:rsidP="003362C3">
      <w:pPr>
        <w:jc w:val="both"/>
        <w:rPr>
          <w:spacing w:val="20"/>
          <w:position w:val="6"/>
          <w:rtl/>
        </w:rPr>
      </w:pPr>
      <w:r w:rsidRPr="002E6030">
        <w:rPr>
          <w:rFonts w:hint="cs"/>
          <w:spacing w:val="20"/>
          <w:position w:val="6"/>
          <w:rtl/>
        </w:rPr>
        <w:t xml:space="preserve">ומיהו פי' הקונטרס יש לישב ולחלק בין בית ראשון לבית שני - כלומר בבית ראשון היה על הדינר כתוב מצד אחד דוד ושלמה ומצד שני יושלים עיר הקדש. [אבל לא היה חקוק צורתם, דאסור לעשות צורת </w:t>
      </w:r>
      <w:r w:rsidRPr="002E6030">
        <w:rPr>
          <w:rFonts w:hint="cs"/>
          <w:spacing w:val="20"/>
          <w:position w:val="6"/>
          <w:rtl/>
        </w:rPr>
        <w:lastRenderedPageBreak/>
        <w:t>אדם - עי' תוס' ב"ק סוף צז:, ותוס' ע"ז סוף נב:]. אבל בבית שני כשמשלו נוכרים על ישראל והיתה אימתן עליהם [כגירסת שטמ"ק אות כ"א] פסלו צורת מטבע הראשונה וחתמו בה שם מלכיהם - תוס' ע"ז נב:</w:t>
      </w:r>
    </w:p>
    <w:p w14:paraId="16944C66" w14:textId="77777777" w:rsidR="003362C3" w:rsidRPr="002E6030" w:rsidRDefault="003362C3" w:rsidP="003362C3">
      <w:pPr>
        <w:jc w:val="both"/>
        <w:rPr>
          <w:spacing w:val="20"/>
          <w:position w:val="6"/>
          <w:rtl/>
        </w:rPr>
      </w:pPr>
      <w:r w:rsidRPr="002E6030">
        <w:rPr>
          <w:rFonts w:hint="cs"/>
          <w:spacing w:val="20"/>
          <w:position w:val="6"/>
          <w:rtl/>
        </w:rPr>
        <w:t>ואשכחן הדריינוס קיסר בפרק אין מעמידין - עי' מהרש"א והגהות ריעב"ץ.</w:t>
      </w:r>
    </w:p>
    <w:p w14:paraId="524395AF" w14:textId="77777777" w:rsidR="003362C3" w:rsidRPr="002E6030" w:rsidRDefault="003362C3" w:rsidP="003362C3">
      <w:pPr>
        <w:jc w:val="both"/>
        <w:rPr>
          <w:spacing w:val="20"/>
          <w:position w:val="6"/>
          <w:rtl/>
        </w:rPr>
      </w:pPr>
      <w:r w:rsidRPr="002E6030">
        <w:rPr>
          <w:rFonts w:hint="cs"/>
          <w:spacing w:val="20"/>
          <w:position w:val="6"/>
          <w:rtl/>
        </w:rPr>
        <w:t>ד"ה דמזדבנא - ונראה לר"ת דדינר זהב משקלו כפליים של כסף וכו' כדפירשתי לעיל - עי' מט: תוס' ד"ה אמר רבי אסי.</w:t>
      </w:r>
    </w:p>
    <w:p w14:paraId="05D22FFF" w14:textId="77777777" w:rsidR="003362C3" w:rsidRPr="002E6030" w:rsidRDefault="003362C3" w:rsidP="003362C3">
      <w:pPr>
        <w:jc w:val="both"/>
        <w:rPr>
          <w:spacing w:val="20"/>
          <w:position w:val="6"/>
          <w:rtl/>
        </w:rPr>
      </w:pPr>
      <w:r w:rsidRPr="002E6030">
        <w:rPr>
          <w:rFonts w:hint="cs"/>
          <w:spacing w:val="20"/>
          <w:position w:val="6"/>
          <w:rtl/>
        </w:rPr>
        <w:t>אמאי נקט כה"ג הוה ליה למימר דל חומשא - במסורת הש"ס הגיה "דזל חומשא", אך הרש"ש כתב דהגהה זו היא שיבוש.</w:t>
      </w:r>
    </w:p>
    <w:p w14:paraId="6B87FFCF" w14:textId="77777777" w:rsidR="003362C3" w:rsidRPr="002E6030" w:rsidRDefault="003362C3" w:rsidP="003362C3">
      <w:pPr>
        <w:jc w:val="both"/>
        <w:rPr>
          <w:spacing w:val="20"/>
          <w:position w:val="6"/>
          <w:rtl/>
        </w:rPr>
      </w:pPr>
      <w:r w:rsidRPr="002E6030">
        <w:rPr>
          <w:rFonts w:hint="cs"/>
          <w:spacing w:val="20"/>
          <w:position w:val="6"/>
          <w:rtl/>
        </w:rPr>
        <w:t>ואותו פונדיון קולבון לפרוטרוט דמשמע דאין ההכרע עולה יותר - עי' בדברינו בגמ' (ד"ה פונדיון) שהבאנו שני פירושים האם האי 'קלבון' הוא עבור הסלעים או עבור הפונדיונין. ואם עבור הפונדיונין נמצא דשיעור הכרע הוא אחד למ"ח, ואי עבור כל השקלים נמצא דהוא טובא.</w:t>
      </w:r>
    </w:p>
    <w:p w14:paraId="5B6D8E8D" w14:textId="77777777" w:rsidR="003362C3" w:rsidRPr="002E6030" w:rsidRDefault="003362C3" w:rsidP="003362C3">
      <w:pPr>
        <w:jc w:val="both"/>
        <w:rPr>
          <w:spacing w:val="20"/>
          <w:position w:val="6"/>
          <w:rtl/>
        </w:rPr>
      </w:pPr>
      <w:r w:rsidRPr="002E6030">
        <w:rPr>
          <w:rFonts w:hint="cs"/>
          <w:spacing w:val="20"/>
          <w:position w:val="6"/>
          <w:rtl/>
        </w:rPr>
        <w:t>לאו דוקא נקט לשון קולבון דאינו אלא להשוות השנים שיהא סלע ופונדיון למ"ט שנים של יובל שחסר מהם פונדיון אחד ושמא כשנותן חמשים שקל ביחד אז אינו נותן פונדיון - יש להסתפק אם כוונת תוס' "להשוות השנים" שנותן סכום מדוייק של סלע ופונדיון לכל שנה, דאילו היה נותן רק חמישים סלעים היה יוצא סלע ופונדיון חסר משהו, [וכן איתא בתוס' שבועות מד: סוף ד"ה התקבלת], או כמשמעות לשונם היותר פשוטה שאילו היה נותן רק מ"ח פונדיונים נמצא שלשנה האחרונה אין מוסיף פונדיון, ורצו להשוות השנים שבכולן מוסיף פונדיון.</w:t>
      </w:r>
    </w:p>
    <w:p w14:paraId="150295DC" w14:textId="77777777" w:rsidR="003362C3" w:rsidRPr="002E6030" w:rsidRDefault="003362C3" w:rsidP="003362C3">
      <w:pPr>
        <w:jc w:val="both"/>
        <w:rPr>
          <w:spacing w:val="20"/>
          <w:position w:val="6"/>
          <w:rtl/>
        </w:rPr>
      </w:pPr>
      <w:r w:rsidRPr="002E6030">
        <w:rPr>
          <w:rFonts w:hint="cs"/>
          <w:spacing w:val="20"/>
          <w:position w:val="6"/>
          <w:rtl/>
        </w:rPr>
        <w:t>והוסיפו תוס' דלפי דבריהם אכן אם נותן כל החמישים שקלים יחד שמא אין צריך ליתן אותו פונדיון היתר.</w:t>
      </w:r>
    </w:p>
    <w:p w14:paraId="1F3BDC36" w14:textId="77777777" w:rsidR="003362C3" w:rsidRPr="002E6030" w:rsidRDefault="003362C3" w:rsidP="003362C3">
      <w:pPr>
        <w:jc w:val="both"/>
        <w:rPr>
          <w:spacing w:val="20"/>
          <w:position w:val="6"/>
          <w:rtl/>
        </w:rPr>
      </w:pPr>
      <w:r w:rsidRPr="002E6030">
        <w:rPr>
          <w:rFonts w:hint="cs"/>
          <w:spacing w:val="20"/>
          <w:position w:val="6"/>
          <w:rtl/>
        </w:rPr>
        <w:t xml:space="preserve">(ע"ב) ואע"ג דאשכחן בהמוכר הספינה גבי בשר דכששוקל י' ליטרא ביחד אין נותן לו כל כך הכרע וכו' - עי' פירוש רשב"ם שם דמשמע שאינו מטעם הכרעה. ועי"ש מהרש"ל ורש"ש. </w:t>
      </w:r>
    </w:p>
    <w:p w14:paraId="567BBB70" w14:textId="77777777" w:rsidR="003362C3" w:rsidRPr="002E6030" w:rsidRDefault="003362C3" w:rsidP="003362C3">
      <w:pPr>
        <w:jc w:val="both"/>
        <w:rPr>
          <w:spacing w:val="20"/>
          <w:position w:val="6"/>
          <w:rtl/>
        </w:rPr>
      </w:pPr>
      <w:r w:rsidRPr="002E6030">
        <w:rPr>
          <w:rFonts w:hint="cs"/>
          <w:spacing w:val="20"/>
          <w:position w:val="6"/>
          <w:rtl/>
        </w:rPr>
        <w:t>ומיהו קשה מהאחין השותפין שפטורין מן הקולבון וכו' - מקשה על פירושו דאין להשוות הכרע של כסף לבשר, דהרי מהאחין השותפין מוכח דגבי כסף נותן גם פחות הכרע כששוקלין יחד מאשר כל אחד בפני עצמו. ומשני שבכסף עצמו יש לחלק בין סוגי ההכרעות.</w:t>
      </w:r>
    </w:p>
    <w:p w14:paraId="63D29DE3" w14:textId="77777777" w:rsidR="003362C3" w:rsidRPr="002E6030" w:rsidRDefault="003362C3" w:rsidP="003362C3">
      <w:pPr>
        <w:jc w:val="both"/>
        <w:rPr>
          <w:spacing w:val="20"/>
          <w:position w:val="6"/>
          <w:rtl/>
        </w:rPr>
      </w:pPr>
      <w:r w:rsidRPr="002E6030">
        <w:rPr>
          <w:rFonts w:hint="cs"/>
          <w:spacing w:val="20"/>
          <w:position w:val="6"/>
          <w:rtl/>
        </w:rPr>
        <w:t xml:space="preserve">שאם שוקל כל אחד בפני עצמו חייב שני קלבונות לשני חצאי שקל השתא שהם יחד אין נותנין אלא קולבון אחד - מפירוש רש"י לקמן נו: (ד"ה פטורין) משמע נמי שחייבין עכ"פ קולבון אחד, אולם השטמ"ק שם הגיה בדברי רש"י, וכן רש"י בחולין כה: פירש דפטורין לגמרי. ועי' בדברינו במתני' לקמן נו: (ד"ה שחייבין בקלבון, אות ב'). </w:t>
      </w:r>
    </w:p>
    <w:p w14:paraId="22000461" w14:textId="77777777" w:rsidR="003362C3" w:rsidRPr="002E6030" w:rsidRDefault="003362C3" w:rsidP="003362C3">
      <w:pPr>
        <w:jc w:val="both"/>
        <w:rPr>
          <w:spacing w:val="20"/>
          <w:position w:val="6"/>
          <w:rtl/>
        </w:rPr>
      </w:pPr>
      <w:r w:rsidRPr="002E6030">
        <w:rPr>
          <w:rFonts w:hint="cs"/>
          <w:spacing w:val="20"/>
          <w:position w:val="6"/>
          <w:rtl/>
        </w:rPr>
        <w:t>והריב"ן פי' בפרק הזהב שאותו דינר הוא להכרעות המטבעות ושכר בעלי המטבע וכו' - נראה דרצונו לישב דלעולם להכרעה בעלמא בעינן דבר מועט כדמצינו גבי פודה בית זרע חומר שעורים, אלא הא דבעינן גבי דינר זהב שנותן כ"ה דינרי כסף במקום כ"ד, אינו להכרעה גרידא אלא גם שכר בעלי המטבע במלאכתן.</w:t>
      </w:r>
    </w:p>
    <w:p w14:paraId="75B4BAD4" w14:textId="77777777" w:rsidR="003362C3" w:rsidRPr="002E6030" w:rsidRDefault="003362C3" w:rsidP="003362C3">
      <w:pPr>
        <w:jc w:val="both"/>
        <w:rPr>
          <w:spacing w:val="20"/>
          <w:position w:val="6"/>
          <w:rtl/>
        </w:rPr>
      </w:pPr>
      <w:r w:rsidRPr="002E6030">
        <w:rPr>
          <w:rFonts w:hint="cs"/>
          <w:spacing w:val="20"/>
          <w:position w:val="6"/>
          <w:rtl/>
        </w:rPr>
        <w:t>ולפי זה שפיר י"ל דסלע ופונדיון לשנה גבי פדיון שדה הוא להכרעה ממש, וכפירש"י ושאר ראשונים.</w:t>
      </w:r>
    </w:p>
    <w:p w14:paraId="31703CB2" w14:textId="77777777" w:rsidR="003362C3" w:rsidRPr="002E6030" w:rsidRDefault="003362C3" w:rsidP="003362C3">
      <w:pPr>
        <w:jc w:val="both"/>
        <w:rPr>
          <w:spacing w:val="20"/>
          <w:position w:val="6"/>
          <w:rtl/>
        </w:rPr>
      </w:pPr>
      <w:r w:rsidRPr="002E6030">
        <w:rPr>
          <w:rFonts w:hint="cs"/>
          <w:spacing w:val="20"/>
          <w:position w:val="6"/>
          <w:rtl/>
        </w:rPr>
        <w:t>דף נ:</w:t>
      </w:r>
    </w:p>
    <w:p w14:paraId="39D53EDF" w14:textId="77777777" w:rsidR="003362C3" w:rsidRPr="002E6030" w:rsidRDefault="003362C3" w:rsidP="003362C3">
      <w:pPr>
        <w:jc w:val="both"/>
        <w:rPr>
          <w:spacing w:val="20"/>
          <w:position w:val="6"/>
          <w:rtl/>
        </w:rPr>
      </w:pPr>
      <w:r w:rsidRPr="002E6030">
        <w:rPr>
          <w:rFonts w:hint="cs"/>
          <w:spacing w:val="20"/>
          <w:position w:val="6"/>
          <w:rtl/>
        </w:rPr>
        <w:t>גמ'</w:t>
      </w:r>
    </w:p>
    <w:p w14:paraId="44D9D26B" w14:textId="77777777" w:rsidR="003362C3" w:rsidRPr="002E6030" w:rsidRDefault="003362C3" w:rsidP="003362C3">
      <w:pPr>
        <w:jc w:val="both"/>
        <w:rPr>
          <w:spacing w:val="20"/>
          <w:position w:val="6"/>
          <w:rtl/>
        </w:rPr>
      </w:pPr>
      <w:r w:rsidRPr="002E6030">
        <w:rPr>
          <w:rFonts w:hint="cs"/>
          <w:spacing w:val="20"/>
          <w:position w:val="6"/>
          <w:rtl/>
        </w:rPr>
        <w:t>והרי מעשר דכתיב וצרת הכסף בידך - צ"ע שלא הביאו קרא "ונתת בכסף" המוקדם יותר [עי' רש"י] - עי' רש"ש קידושין יא:</w:t>
      </w:r>
    </w:p>
    <w:p w14:paraId="736A31CD" w14:textId="77777777" w:rsidR="003362C3" w:rsidRPr="002E6030" w:rsidRDefault="003362C3" w:rsidP="003362C3">
      <w:pPr>
        <w:jc w:val="both"/>
        <w:rPr>
          <w:spacing w:val="20"/>
          <w:position w:val="6"/>
          <w:rtl/>
        </w:rPr>
      </w:pPr>
      <w:r w:rsidRPr="002E6030">
        <w:rPr>
          <w:rFonts w:hint="cs"/>
          <w:spacing w:val="20"/>
          <w:position w:val="6"/>
          <w:rtl/>
        </w:rPr>
        <w:t>ותנן הפורט סלע ממעות מעשר שני - עי' קושית מהרש"א בקידושין יא: בשם מהר"י בן לב, ועי"ש רש"ש ופני יהושע. וע"ע ח"נ והערות הגריש"א כאן.</w:t>
      </w:r>
    </w:p>
    <w:p w14:paraId="4C058AFF" w14:textId="77777777" w:rsidR="003362C3" w:rsidRPr="002E6030" w:rsidRDefault="003362C3" w:rsidP="003362C3">
      <w:pPr>
        <w:jc w:val="both"/>
        <w:rPr>
          <w:spacing w:val="20"/>
          <w:position w:val="6"/>
          <w:rtl/>
        </w:rPr>
      </w:pPr>
      <w:r w:rsidRPr="002E6030">
        <w:rPr>
          <w:rFonts w:hint="cs"/>
          <w:spacing w:val="20"/>
          <w:position w:val="6"/>
          <w:rtl/>
        </w:rPr>
        <w:t>כסף כסף ריבה - כתב הח"נ דלשון הגמ' "כסף כסף ריבה" משמע דמיתורא ד'כסף' דריש, וכן פירש"י דתלתא זימני כתיב 'כסף', אולם בקידושין יא: גרסינן "כסף הכסף ריבה", ומשמע דדרשינן מריבוי ה"א ד'הכסף'. ועי' מהרש"א ורש"ש בקידושין יא: על רש"י שם.</w:t>
      </w:r>
    </w:p>
    <w:p w14:paraId="0BB2267E" w14:textId="77777777" w:rsidR="003362C3" w:rsidRPr="002E6030" w:rsidRDefault="003362C3" w:rsidP="003362C3">
      <w:pPr>
        <w:jc w:val="both"/>
        <w:rPr>
          <w:spacing w:val="20"/>
          <w:position w:val="6"/>
          <w:rtl/>
        </w:rPr>
      </w:pPr>
      <w:r w:rsidRPr="002E6030">
        <w:rPr>
          <w:rFonts w:hint="cs"/>
          <w:spacing w:val="20"/>
          <w:position w:val="6"/>
          <w:rtl/>
        </w:rPr>
        <w:t>והרי הקדש דכתיב ונתן הכסף וקם לו - עי' תוס' שבת קכח. ד"ה ונתן, וכעי"ז איתא בתוס' לקמן סוף נא.</w:t>
      </w:r>
    </w:p>
    <w:p w14:paraId="4C7B58AF" w14:textId="77777777" w:rsidR="003362C3" w:rsidRPr="002E6030" w:rsidRDefault="003362C3" w:rsidP="003362C3">
      <w:pPr>
        <w:jc w:val="both"/>
        <w:rPr>
          <w:spacing w:val="20"/>
          <w:position w:val="6"/>
          <w:rtl/>
        </w:rPr>
      </w:pPr>
      <w:r w:rsidRPr="002E6030">
        <w:rPr>
          <w:rFonts w:hint="cs"/>
          <w:spacing w:val="20"/>
          <w:position w:val="6"/>
          <w:rtl/>
        </w:rPr>
        <w:t>הקדש נמי יליף קדש קדש ממעשר - עי' פירש"י, ובהגהת הב"ח שם. אבל בקידושין יא: גרסינן דהקדש יליף "כסף כסף ממעשר", ופירש"י וז"ל "אבל שאר כסף שבתורה לא יליף מיניה דלא דמו, ועוד דהכא כספים יתירא כתיבא". ועי' מהרש"א ורש"ש קידושין שם, ושי למורא בסוגיין.</w:t>
      </w:r>
    </w:p>
    <w:p w14:paraId="33061228" w14:textId="77777777" w:rsidR="003362C3" w:rsidRPr="002E6030" w:rsidRDefault="003362C3" w:rsidP="003362C3">
      <w:pPr>
        <w:jc w:val="both"/>
        <w:rPr>
          <w:spacing w:val="20"/>
          <w:position w:val="6"/>
          <w:rtl/>
        </w:rPr>
      </w:pPr>
      <w:r w:rsidRPr="002E6030">
        <w:rPr>
          <w:rFonts w:hint="cs"/>
          <w:spacing w:val="20"/>
          <w:position w:val="6"/>
          <w:rtl/>
        </w:rPr>
        <w:lastRenderedPageBreak/>
        <w:t>דתנן התוקע לחבירו נותן לו סלע - היינו דמי בושתו לבד צער נזק וריפוי אם ישנם - רש"י ב"ק לו:</w:t>
      </w:r>
    </w:p>
    <w:p w14:paraId="0AF3678B" w14:textId="77777777" w:rsidR="003362C3" w:rsidRPr="002E6030" w:rsidRDefault="003362C3" w:rsidP="003362C3">
      <w:pPr>
        <w:jc w:val="both"/>
        <w:rPr>
          <w:spacing w:val="20"/>
          <w:position w:val="6"/>
          <w:rtl/>
        </w:rPr>
      </w:pPr>
      <w:r w:rsidRPr="002E6030">
        <w:rPr>
          <w:rFonts w:hint="cs"/>
          <w:spacing w:val="20"/>
          <w:position w:val="6"/>
          <w:rtl/>
        </w:rPr>
        <w:t xml:space="preserve">חנן בישא וכו' א"ל הב ליה פלגא דזוזא [הוה ליה] זוזא מאכא בהדיה דלא נפיק - כתב ריעב"ץ (ב"ק לז.) דנראה דקמ"ל דזוזי מאכא יוצא בהוצאה על ידי הדחק, דאי לא כן מאי אשמועינן בהא. וכעי"ז איתא ברשב"א ונימוקי יוסף שם דקמ"ל שהניזק חייב לקבל הנך זוזי ואפילו שאינן יוצאין אלא ע"י הדחק. והנה מלשון רש"י כאן (נא. ד"ה זוזא מאכא) משמע דלא היה יוצא בהוצאה כלל, אך נראה שצריך לדחוק בלשונו שהיה יוצא ע"י הדחק. </w:t>
      </w:r>
    </w:p>
    <w:p w14:paraId="36D7FF43" w14:textId="77777777" w:rsidR="003362C3" w:rsidRPr="002E6030" w:rsidRDefault="003362C3" w:rsidP="003362C3">
      <w:pPr>
        <w:jc w:val="both"/>
        <w:rPr>
          <w:spacing w:val="20"/>
          <w:position w:val="6"/>
          <w:rtl/>
        </w:rPr>
      </w:pPr>
      <w:r w:rsidRPr="002E6030">
        <w:rPr>
          <w:rFonts w:hint="cs"/>
          <w:spacing w:val="20"/>
          <w:position w:val="6"/>
          <w:rtl/>
        </w:rPr>
        <w:t>רש"י</w:t>
      </w:r>
    </w:p>
    <w:p w14:paraId="176876EC" w14:textId="77777777" w:rsidR="003362C3" w:rsidRPr="002E6030" w:rsidRDefault="003362C3" w:rsidP="003362C3">
      <w:pPr>
        <w:jc w:val="both"/>
        <w:rPr>
          <w:spacing w:val="20"/>
          <w:position w:val="6"/>
          <w:rtl/>
        </w:rPr>
      </w:pPr>
      <w:r w:rsidRPr="002E6030">
        <w:rPr>
          <w:rFonts w:hint="cs"/>
          <w:spacing w:val="20"/>
          <w:position w:val="6"/>
          <w:rtl/>
        </w:rPr>
        <w:t>ד"ה כסף צורי - והיכא דלא כתיב שקל אלא כסף הוי דינר צורי - הקשה הח"נ דהא במתני' קתני חמישים של אונס ומאה של מוציא שם רע דכתיב בהו 'כסף' גרידא והוו בשקלים. ותירץ דודאי כסף קצוב אף השתא מודה דלעולם הוי שקל, אלא דס"ל דכסף שאינו קצוב הוי דינר, ולמסקנא דכל כסף קצוב האמור בתורה קאמר, אין חילוק ולעולם כסף קצוב הוא שקל צורי.</w:t>
      </w:r>
    </w:p>
    <w:p w14:paraId="1DA6FD73" w14:textId="77777777" w:rsidR="003362C3" w:rsidRPr="002E6030" w:rsidRDefault="003362C3" w:rsidP="003362C3">
      <w:pPr>
        <w:jc w:val="both"/>
        <w:rPr>
          <w:spacing w:val="20"/>
          <w:position w:val="6"/>
          <w:rtl/>
        </w:rPr>
      </w:pPr>
      <w:r w:rsidRPr="002E6030">
        <w:rPr>
          <w:rFonts w:hint="cs"/>
          <w:spacing w:val="20"/>
          <w:position w:val="6"/>
          <w:rtl/>
        </w:rPr>
        <w:t>ד"ה כסף מדינה - שמינית של כסף צורי והוא איסתירא סווסריאתא דאמרן לעיל - רש"י לשיטתו בביאור דברי ר' חנינא לעיל מט:, ותוס' שם (ד"ה אמר) פליגי, ועי' בדברינו שם.</w:t>
      </w:r>
    </w:p>
    <w:p w14:paraId="2A55E3B8" w14:textId="77777777" w:rsidR="003362C3" w:rsidRPr="002E6030" w:rsidRDefault="003362C3" w:rsidP="003362C3">
      <w:pPr>
        <w:jc w:val="both"/>
        <w:rPr>
          <w:spacing w:val="20"/>
          <w:position w:val="6"/>
          <w:rtl/>
        </w:rPr>
      </w:pPr>
      <w:r w:rsidRPr="002E6030">
        <w:rPr>
          <w:rFonts w:hint="cs"/>
          <w:spacing w:val="20"/>
          <w:position w:val="6"/>
          <w:rtl/>
        </w:rPr>
        <w:t>ד"ה הכסף - תלתא זימני כתיב וכו' ונתת בכסף וצרת הכסף ונתת בכסף - הגהת השטמ"ק (ה') דצ"ל "ונתת הכסף" שייכת ל"ונתת בכסף" בתרא כמבואר למעיין בסדר הפסוקים (דברים פי"ד כה-כו), וכן הגיה הרש"ש.</w:t>
      </w:r>
    </w:p>
    <w:p w14:paraId="3C0DD380" w14:textId="77777777" w:rsidR="003362C3" w:rsidRPr="002E6030" w:rsidRDefault="003362C3" w:rsidP="003362C3">
      <w:pPr>
        <w:jc w:val="both"/>
        <w:rPr>
          <w:spacing w:val="20"/>
          <w:position w:val="6"/>
          <w:rtl/>
        </w:rPr>
      </w:pPr>
      <w:r w:rsidRPr="002E6030">
        <w:rPr>
          <w:rFonts w:hint="cs"/>
          <w:spacing w:val="20"/>
          <w:position w:val="6"/>
          <w:rtl/>
        </w:rPr>
        <w:t xml:space="preserve">ד"ה התוקע - וראיה ללשון מורי בב"ק וכאן שמעתי וכו' - במהדורת עוז והדר בשם שטמ"ק כת"י נמחק תיבות "וכאן שמעתי", ולקיים הגירסא יש לפרש דר"ל דמהאי קרא יש להביא ראיה לשני הפירושים, גם לפי' מורו בב"ק שהוא לשון הכאה, וגם לפי' ששמע שהוא לשון השמעת קול. </w:t>
      </w:r>
    </w:p>
    <w:p w14:paraId="79779E2D" w14:textId="77777777" w:rsidR="003362C3" w:rsidRPr="002E6030" w:rsidRDefault="003362C3" w:rsidP="003362C3">
      <w:pPr>
        <w:jc w:val="both"/>
        <w:rPr>
          <w:spacing w:val="20"/>
          <w:position w:val="6"/>
          <w:rtl/>
        </w:rPr>
      </w:pPr>
      <w:r w:rsidRPr="002E6030">
        <w:rPr>
          <w:rFonts w:hint="cs"/>
          <w:spacing w:val="20"/>
          <w:position w:val="6"/>
          <w:rtl/>
        </w:rPr>
        <w:t>תוס'</w:t>
      </w:r>
    </w:p>
    <w:p w14:paraId="7CFC2BE4" w14:textId="77777777" w:rsidR="003362C3" w:rsidRPr="002E6030" w:rsidRDefault="003362C3" w:rsidP="003362C3">
      <w:pPr>
        <w:jc w:val="both"/>
        <w:rPr>
          <w:spacing w:val="20"/>
          <w:position w:val="6"/>
          <w:rtl/>
        </w:rPr>
      </w:pPr>
      <w:r w:rsidRPr="002E6030">
        <w:rPr>
          <w:rFonts w:hint="cs"/>
          <w:spacing w:val="20"/>
          <w:position w:val="6"/>
          <w:rtl/>
        </w:rPr>
        <w:t>ד"ה כל כסף - בפ"ק דקדושין פירש הקונטרס בשם רבותיו וכו' - תוס' מביאים שני פירושי רש"י בקידושין. מיהו בסוגיין נקט רש"י כפירוש רבותיו בהא דדינר הוי הפחות שבצורי, וכן בביאור קושית הגמ' מ'טענה'. אולם בגירסת הגמ' "ומה כסף דבר חשוב אף כלים" נקט כאן כגירסתו בקידושין ולא כרבותיו.</w:t>
      </w:r>
    </w:p>
    <w:p w14:paraId="712CBA4B" w14:textId="77777777" w:rsidR="003362C3" w:rsidRPr="002E6030" w:rsidRDefault="003362C3" w:rsidP="003362C3">
      <w:pPr>
        <w:jc w:val="both"/>
        <w:rPr>
          <w:spacing w:val="20"/>
          <w:position w:val="6"/>
          <w:rtl/>
        </w:rPr>
      </w:pPr>
      <w:r w:rsidRPr="002E6030">
        <w:rPr>
          <w:rFonts w:hint="cs"/>
          <w:spacing w:val="20"/>
          <w:position w:val="6"/>
          <w:rtl/>
        </w:rPr>
        <w:t>אבל לפי המסקנא דאמר כסף קצוב אתי דבר חשוב לאוסופי דבעינן מעה ולא סגי בפרוטה - פי' אבל סתם כסף האמור בתורה שאינו קצוב, אפילו פרוטה משמע, נמצא א"כ דאתי היקשא לכלים לאוסופי דבעי מעה.</w:t>
      </w:r>
    </w:p>
    <w:p w14:paraId="5BF3C1CF" w14:textId="77777777" w:rsidR="003362C3" w:rsidRPr="002E6030" w:rsidRDefault="003362C3" w:rsidP="003362C3">
      <w:pPr>
        <w:jc w:val="both"/>
        <w:rPr>
          <w:spacing w:val="20"/>
          <w:position w:val="6"/>
          <w:rtl/>
        </w:rPr>
      </w:pPr>
      <w:r w:rsidRPr="002E6030">
        <w:rPr>
          <w:rFonts w:hint="cs"/>
          <w:spacing w:val="20"/>
          <w:position w:val="6"/>
          <w:rtl/>
        </w:rPr>
        <w:t xml:space="preserve">ורש"י הקשה לפירוש זה וכו' הא כי אתאי היקש לאשמועינן מה כלים שנים אף כסף שנים הוא דאתא ונראה דלא קשה מידי דאין היקש למחצה וכו' - לגירסת רבותיו דרש"י שתי הדרשות דבעינן דבר חשוב ודבעינן שנים ילפינן כסף מכלים, ודלא כגירסת סוגיין, ולזה מתרצים תוס' דאין היקש למחצה. והוסיפו ראיה דהא רב ודאי יליף שתי הדרשות מכלים. </w:t>
      </w:r>
    </w:p>
    <w:p w14:paraId="315F1810" w14:textId="77777777" w:rsidR="003362C3" w:rsidRPr="002E6030" w:rsidRDefault="003362C3" w:rsidP="003362C3">
      <w:pPr>
        <w:jc w:val="both"/>
        <w:rPr>
          <w:spacing w:val="20"/>
          <w:position w:val="6"/>
          <w:rtl/>
        </w:rPr>
      </w:pPr>
      <w:r w:rsidRPr="002E6030">
        <w:rPr>
          <w:rFonts w:hint="cs"/>
          <w:spacing w:val="20"/>
          <w:position w:val="6"/>
          <w:rtl/>
        </w:rPr>
        <w:t xml:space="preserve">ועוד הקשה דבהדיא אמר איפכא בשבועות מה כסף דבר חשוב אף כלים דבר חשוב - מהרש"ל בקידושין יא: כתב להגיה "אף כל דבר חשוב" כגירסת רש"י עצמו בשבועות [תוס' לקמן מייתי לה]. אמנם יעוי' מהרש"א שם שמישב הגירסא.  </w:t>
      </w:r>
    </w:p>
    <w:p w14:paraId="282AECF0" w14:textId="77777777" w:rsidR="003362C3" w:rsidRPr="002E6030" w:rsidRDefault="003362C3" w:rsidP="003362C3">
      <w:pPr>
        <w:jc w:val="both"/>
        <w:rPr>
          <w:spacing w:val="20"/>
          <w:position w:val="6"/>
          <w:rtl/>
        </w:rPr>
      </w:pPr>
      <w:r w:rsidRPr="002E6030">
        <w:rPr>
          <w:rFonts w:hint="cs"/>
          <w:spacing w:val="20"/>
          <w:position w:val="6"/>
          <w:rtl/>
        </w:rPr>
        <w:t>והא נמי לא קשה דהיינו לשמואל אבל לרב איתא בהדיא התם וכו' - כתב הרש"ש דלא נמצא כן בגמ' שם, רק תוס' כתבו שם מעצמם אליבא דרב.</w:t>
      </w:r>
    </w:p>
    <w:p w14:paraId="11D085D6" w14:textId="77777777" w:rsidR="003362C3" w:rsidRPr="002E6030" w:rsidRDefault="003362C3" w:rsidP="003362C3">
      <w:pPr>
        <w:jc w:val="both"/>
        <w:rPr>
          <w:spacing w:val="20"/>
          <w:position w:val="6"/>
          <w:rtl/>
        </w:rPr>
      </w:pPr>
      <w:r w:rsidRPr="002E6030">
        <w:rPr>
          <w:rFonts w:hint="cs"/>
          <w:spacing w:val="20"/>
          <w:position w:val="6"/>
          <w:rtl/>
        </w:rPr>
        <w:t>ועוד דאפילו בדשמואל יש ספרים דגרסי התם כי הכא [כי] דייקי קרא כוותיה דשמואל - פי' כשאמר התם "דייקי קראי כוותיה דשמואל" מייתי עלה הך גירסא דתרוייהו ילפי מכלים.</w:t>
      </w:r>
    </w:p>
    <w:p w14:paraId="07AB23A2" w14:textId="77777777" w:rsidR="003362C3" w:rsidRPr="002E6030" w:rsidRDefault="003362C3" w:rsidP="003362C3">
      <w:pPr>
        <w:jc w:val="both"/>
        <w:rPr>
          <w:spacing w:val="20"/>
          <w:position w:val="6"/>
          <w:rtl/>
        </w:rPr>
      </w:pPr>
      <w:r w:rsidRPr="002E6030">
        <w:rPr>
          <w:rFonts w:hint="cs"/>
          <w:spacing w:val="20"/>
          <w:position w:val="6"/>
          <w:rtl/>
        </w:rPr>
        <w:t>והא דקאמר בתר הכי לשמואל אי כתיב כלים ולא כתיב כסף ה"א מה כלים שנים אבל דבר חשוב לא בעינן - פי' והא אמרת דתרוייהו נפקי מ'כלים' אף אליבא דשמואל.</w:t>
      </w:r>
    </w:p>
    <w:p w14:paraId="4B82BCDE" w14:textId="77777777" w:rsidR="003362C3" w:rsidRPr="002E6030" w:rsidRDefault="003362C3" w:rsidP="003362C3">
      <w:pPr>
        <w:jc w:val="both"/>
        <w:rPr>
          <w:spacing w:val="20"/>
          <w:position w:val="6"/>
          <w:rtl/>
        </w:rPr>
      </w:pPr>
      <w:r w:rsidRPr="002E6030">
        <w:rPr>
          <w:rFonts w:hint="cs"/>
          <w:spacing w:val="20"/>
          <w:position w:val="6"/>
          <w:rtl/>
        </w:rPr>
        <w:t>להכי כתב כסף לאקושי לכלים ולהצריך בו דבר חשוב - פי' דאי ללמד דבעינן שנים אין צריך היקש לכסף, דהא סגי במשמעות 'כלים', אלא להכי הקישה התורה כסף, ללמדנו דבר נוסף דבעינן למילף מ'כלים' דהיינו שצריך דבר חשוב.</w:t>
      </w:r>
    </w:p>
    <w:p w14:paraId="71946145" w14:textId="77777777" w:rsidR="003362C3" w:rsidRPr="002E6030" w:rsidRDefault="003362C3" w:rsidP="003362C3">
      <w:pPr>
        <w:jc w:val="both"/>
        <w:rPr>
          <w:spacing w:val="20"/>
          <w:position w:val="6"/>
          <w:rtl/>
        </w:rPr>
      </w:pPr>
      <w:r w:rsidRPr="002E6030">
        <w:rPr>
          <w:rFonts w:hint="cs"/>
          <w:spacing w:val="20"/>
          <w:position w:val="6"/>
          <w:rtl/>
        </w:rPr>
        <w:t>ועוד י"ל דמכסף דמשמע חשיבות ממון פרוטה לכל הפחות וכו' - תוס' באים לישב באופן אחר אליבא דשמואל בשבועות לגירסא דהכל ילפינן מכלים, והיינו דהא דבעינן חשיבות כל דהו באמת ידעינן מכסף שהוא לכל הפחות שוה פרוטה, ומכלים שמעינן דבעינן חשיבות יתירא שיהא מעה כדמפרש.</w:t>
      </w:r>
    </w:p>
    <w:p w14:paraId="64647EFD" w14:textId="77777777" w:rsidR="003362C3" w:rsidRPr="002E6030" w:rsidRDefault="003362C3" w:rsidP="003362C3">
      <w:pPr>
        <w:jc w:val="both"/>
        <w:rPr>
          <w:spacing w:val="20"/>
          <w:position w:val="6"/>
          <w:rtl/>
        </w:rPr>
      </w:pPr>
      <w:r w:rsidRPr="002E6030">
        <w:rPr>
          <w:rFonts w:hint="cs"/>
          <w:spacing w:val="20"/>
          <w:position w:val="6"/>
          <w:rtl/>
        </w:rPr>
        <w:lastRenderedPageBreak/>
        <w:t>ורש"י גרס התם וכו' והגיה אף כל דבר חשוב [ולא] גרס אף כלים משום דשמואל אית ליה יצאו כלים למה שהן ובחנם דחק וכו' - פי' דשמואל גופיה קאמר בשבועות מ: "טענו שתי מחטין והודה באחת חייב לפיכך יצאו כלים למה שהן", ש"מ שאין צריך בכלים דבר חשוב, ודחי תוס' כדלעיל דאף מחט יש בו חשיבות, ואתי לאפוקי מרוקא או כלי שאין בו שוה פרוטה.</w:t>
      </w:r>
    </w:p>
    <w:p w14:paraId="7E68918A" w14:textId="77777777" w:rsidR="003362C3" w:rsidRPr="002E6030" w:rsidRDefault="003362C3" w:rsidP="003362C3">
      <w:pPr>
        <w:jc w:val="both"/>
        <w:rPr>
          <w:spacing w:val="20"/>
          <w:position w:val="6"/>
          <w:rtl/>
        </w:rPr>
      </w:pPr>
      <w:r w:rsidRPr="002E6030">
        <w:rPr>
          <w:rFonts w:hint="cs"/>
          <w:spacing w:val="20"/>
          <w:position w:val="6"/>
          <w:rtl/>
        </w:rPr>
        <w:t xml:space="preserve">מיהו מפירש"י גופיה בשבועות מ: (ד"ה למה שהן) משמע דכלים מחייב עליהן בכל שהן ממש, ואפילו פחות משוה פרוטה. וראה ברמב"ן ורשב"א שבועות לט: דכן הוא שיטת רב האי גאון. ותמה הרמב"ן הלא אין בי"ד נזקקין לפחות משוה פרוטה. ותירץ הרשב"א דשאני כלי הואיל וראוי למלאכתו, עי"ש. </w:t>
      </w:r>
    </w:p>
    <w:p w14:paraId="0CA44EFA" w14:textId="77777777" w:rsidR="003362C3" w:rsidRPr="002E6030" w:rsidRDefault="003362C3" w:rsidP="003362C3">
      <w:pPr>
        <w:jc w:val="both"/>
        <w:rPr>
          <w:spacing w:val="20"/>
          <w:position w:val="6"/>
          <w:rtl/>
        </w:rPr>
      </w:pPr>
      <w:r w:rsidRPr="002E6030">
        <w:rPr>
          <w:rFonts w:hint="cs"/>
          <w:spacing w:val="20"/>
          <w:position w:val="6"/>
          <w:rtl/>
        </w:rPr>
        <w:t>ורש"י פירש עוד לשון אחר בקידושין כל כסף האמור בתורה כסף צורי וכו' ואם סתם הוי מטבע הפחות שבצורי - דהיינו מעה כסף, והשתא ניחא לשון התרגום שהביאו תוס' בתחילת הדיבור, דקרא "עשרים גרה השקל" מתרגם "עשרין מעין סלעא"</w:t>
      </w:r>
    </w:p>
    <w:p w14:paraId="16767968" w14:textId="77777777" w:rsidR="003362C3" w:rsidRPr="002E6030" w:rsidRDefault="003362C3" w:rsidP="003362C3">
      <w:pPr>
        <w:jc w:val="both"/>
        <w:rPr>
          <w:spacing w:val="20"/>
          <w:position w:val="6"/>
          <w:rtl/>
        </w:rPr>
      </w:pPr>
      <w:r w:rsidRPr="002E6030">
        <w:rPr>
          <w:rFonts w:hint="cs"/>
          <w:spacing w:val="20"/>
          <w:position w:val="6"/>
          <w:rtl/>
        </w:rPr>
        <w:t>כדלקמן בשמעתין והרי טענה וכו' - גירסת הצ"ק "והרי טענה וכו' ופירש"י ונימא נהי דמעה" וכו'. ומייתי תוס' לשון פירש"י בקידושין יא:, ומה שכתבו "ובשמעתין והרי טענה" ר"ל דקושיא זו נמצאת גם בשמעתין, או דיש להגיה "ובשמעתא דהרי טענה".</w:t>
      </w:r>
    </w:p>
    <w:p w14:paraId="5A1C412E" w14:textId="77777777" w:rsidR="003362C3" w:rsidRPr="002E6030" w:rsidRDefault="003362C3" w:rsidP="003362C3">
      <w:pPr>
        <w:jc w:val="both"/>
        <w:rPr>
          <w:spacing w:val="20"/>
          <w:position w:val="6"/>
          <w:rtl/>
        </w:rPr>
      </w:pPr>
      <w:r w:rsidRPr="002E6030">
        <w:rPr>
          <w:rFonts w:hint="cs"/>
          <w:spacing w:val="20"/>
          <w:position w:val="6"/>
          <w:rtl/>
        </w:rPr>
        <w:t xml:space="preserve">וקשה לן דלפי שיטתו דשבועות היה לו להגיה אף כל וכו' - קושיא זו היא לא רק לפירש"י בקידושין אלא גם לרש"י בסוגיין דגרס הכי. [והצ"ק גרס "היה לו להגיה </w:t>
      </w:r>
      <w:r w:rsidRPr="002E6030">
        <w:rPr>
          <w:rFonts w:hint="cs"/>
          <w:b/>
          <w:bCs/>
          <w:spacing w:val="20"/>
          <w:position w:val="6"/>
          <w:rtl/>
        </w:rPr>
        <w:t>הכא</w:t>
      </w:r>
      <w:r w:rsidRPr="002E6030">
        <w:rPr>
          <w:rFonts w:hint="cs"/>
          <w:spacing w:val="20"/>
          <w:position w:val="6"/>
          <w:rtl/>
        </w:rPr>
        <w:t xml:space="preserve"> אף כל"].</w:t>
      </w:r>
    </w:p>
    <w:p w14:paraId="08FD569C" w14:textId="77777777" w:rsidR="003362C3" w:rsidRPr="002E6030" w:rsidRDefault="003362C3" w:rsidP="003362C3">
      <w:pPr>
        <w:jc w:val="both"/>
        <w:rPr>
          <w:spacing w:val="20"/>
          <w:position w:val="6"/>
          <w:rtl/>
        </w:rPr>
      </w:pPr>
      <w:r w:rsidRPr="002E6030">
        <w:rPr>
          <w:rFonts w:hint="cs"/>
          <w:spacing w:val="20"/>
          <w:position w:val="6"/>
          <w:rtl/>
        </w:rPr>
        <w:t>דבשלמא למאן דאמר כיון דאפיקתיה מפרוטה אוקמא אדינר וכו' - הצ"ק ושטמ"ק הגיהו "דבשלמא לקמן", ר"ל בקידושין יב. דילפינן לב"ש קידושי אשה מאמה העבריה דלא מקניא בפרוטה, אמרינן שפיר "כיון דאפיקתיה מפרוטה אוקמה אדינר", דהא התם איירי אחר מסקנת הגמ' דדוקא כסף קצוב האמור בתורה הוא צורי, אבל סתם כסף הוי שפיר דמדינה, וא"כ שייך שתתקדש בפרוטה, וכיון דאפיקתה מפרוטה ש"מ דבר חשיבות בעי ואוקמה אדינר, אבל השתא אכתי קיימינן דכל כסף האמור בתורה הוי צורי ואין פרוטה בצורי, הוה ליה למימר שתתקדש במעה שהיא הפחות שבכסף צורי.</w:t>
      </w:r>
    </w:p>
    <w:p w14:paraId="79F04A6D" w14:textId="77777777" w:rsidR="003362C3" w:rsidRPr="002E6030" w:rsidRDefault="003362C3" w:rsidP="003362C3">
      <w:pPr>
        <w:jc w:val="both"/>
        <w:rPr>
          <w:spacing w:val="20"/>
          <w:position w:val="6"/>
          <w:rtl/>
        </w:rPr>
      </w:pPr>
      <w:r w:rsidRPr="002E6030">
        <w:rPr>
          <w:rFonts w:hint="cs"/>
          <w:spacing w:val="20"/>
          <w:position w:val="6"/>
          <w:rtl/>
        </w:rPr>
        <w:t>ד"ה מה כלים - בשבועות הקשה רש"י מנא ליה לשמואל וכו' - כן משמע מדברי רש"י  בשבועות מ: ד"ה למה שהן, ועי"ש בתוס' לט: ד"ה מה כלים.</w:t>
      </w:r>
    </w:p>
    <w:p w14:paraId="12643ACD" w14:textId="77777777" w:rsidR="003362C3" w:rsidRPr="002E6030" w:rsidRDefault="003362C3" w:rsidP="003362C3">
      <w:pPr>
        <w:jc w:val="both"/>
        <w:rPr>
          <w:spacing w:val="20"/>
          <w:position w:val="6"/>
          <w:rtl/>
        </w:rPr>
      </w:pPr>
      <w:r w:rsidRPr="002E6030">
        <w:rPr>
          <w:rFonts w:hint="cs"/>
          <w:spacing w:val="20"/>
          <w:position w:val="6"/>
          <w:rtl/>
        </w:rPr>
        <w:t>ד"ה כל כסף - (נא.) וכתובת בתולה שהיא מאתים צוריים בין למ"ד דאורייתא בין למ"ד דרבנן - עי' כתובות י., ובתוס' שם ד"ה רב נחמן.</w:t>
      </w:r>
    </w:p>
    <w:p w14:paraId="2A30800C" w14:textId="77777777" w:rsidR="003362C3" w:rsidRPr="002E6030" w:rsidRDefault="003362C3" w:rsidP="003362C3">
      <w:pPr>
        <w:jc w:val="both"/>
        <w:rPr>
          <w:spacing w:val="20"/>
          <w:position w:val="6"/>
          <w:rtl/>
        </w:rPr>
      </w:pPr>
      <w:r w:rsidRPr="002E6030">
        <w:rPr>
          <w:rFonts w:hint="cs"/>
          <w:spacing w:val="20"/>
          <w:position w:val="6"/>
          <w:rtl/>
        </w:rPr>
        <w:t>ועי' כאן רע"ב ותפא"י (יכין אות ס"ח) שהביאו בזה פלוגתא אי כתובת אשה בכסף צורי או כסף מדינה.</w:t>
      </w:r>
    </w:p>
    <w:p w14:paraId="21AD2155" w14:textId="77777777" w:rsidR="003362C3" w:rsidRPr="002E6030" w:rsidRDefault="003362C3" w:rsidP="003362C3">
      <w:pPr>
        <w:jc w:val="both"/>
        <w:rPr>
          <w:spacing w:val="20"/>
          <w:position w:val="6"/>
          <w:rtl/>
        </w:rPr>
      </w:pPr>
      <w:r w:rsidRPr="002E6030">
        <w:rPr>
          <w:rFonts w:hint="cs"/>
          <w:spacing w:val="20"/>
          <w:position w:val="6"/>
          <w:rtl/>
        </w:rPr>
        <w:t>ונראה לר"י דלא מיירי הכא אלא בסלעים דומיא דכסף קצוב האמור בתורה וכו' - הרש"ש בקידושין יא: דייק כן גם מרש"י שם ד"ה קצוב.</w:t>
      </w:r>
    </w:p>
    <w:p w14:paraId="09E46C9C" w14:textId="77777777" w:rsidR="003362C3" w:rsidRPr="002E6030" w:rsidRDefault="003362C3" w:rsidP="003362C3">
      <w:pPr>
        <w:jc w:val="both"/>
        <w:rPr>
          <w:spacing w:val="20"/>
          <w:position w:val="6"/>
          <w:rtl/>
        </w:rPr>
      </w:pPr>
      <w:r w:rsidRPr="002E6030">
        <w:rPr>
          <w:rFonts w:hint="cs"/>
          <w:spacing w:val="20"/>
          <w:position w:val="6"/>
          <w:rtl/>
        </w:rPr>
        <w:t>דף נא.</w:t>
      </w:r>
    </w:p>
    <w:p w14:paraId="1B274F07" w14:textId="77777777" w:rsidR="003362C3" w:rsidRPr="002E6030" w:rsidRDefault="003362C3" w:rsidP="003362C3">
      <w:pPr>
        <w:jc w:val="both"/>
        <w:rPr>
          <w:spacing w:val="20"/>
          <w:position w:val="6"/>
          <w:rtl/>
        </w:rPr>
      </w:pPr>
      <w:r w:rsidRPr="002E6030">
        <w:rPr>
          <w:rFonts w:hint="cs"/>
          <w:spacing w:val="20"/>
          <w:position w:val="6"/>
          <w:rtl/>
        </w:rPr>
        <w:t>גמ'</w:t>
      </w:r>
    </w:p>
    <w:p w14:paraId="4E0F756A" w14:textId="77777777" w:rsidR="003362C3" w:rsidRPr="002E6030" w:rsidRDefault="003362C3" w:rsidP="003362C3">
      <w:pPr>
        <w:jc w:val="both"/>
        <w:rPr>
          <w:spacing w:val="20"/>
          <w:position w:val="6"/>
          <w:rtl/>
        </w:rPr>
      </w:pPr>
      <w:r w:rsidRPr="002E6030">
        <w:rPr>
          <w:rFonts w:hint="cs"/>
          <w:spacing w:val="20"/>
          <w:position w:val="6"/>
          <w:rtl/>
        </w:rPr>
        <w:t xml:space="preserve">תנא חוץ מן השקלים ומעשר והראיון - צ"ע מדוע שיירה המשנה ולא כתבה "המעשר והראיון" - עי' תו"ח במשניות, תפא"י (יכין אות ע'), ובכור דל.  </w:t>
      </w:r>
    </w:p>
    <w:p w14:paraId="4218545A" w14:textId="77777777" w:rsidR="003362C3" w:rsidRPr="002E6030" w:rsidRDefault="003362C3" w:rsidP="003362C3">
      <w:pPr>
        <w:jc w:val="both"/>
        <w:rPr>
          <w:spacing w:val="20"/>
          <w:position w:val="6"/>
          <w:rtl/>
        </w:rPr>
      </w:pPr>
      <w:r w:rsidRPr="002E6030">
        <w:rPr>
          <w:rFonts w:hint="cs"/>
          <w:spacing w:val="20"/>
          <w:position w:val="6"/>
          <w:rtl/>
        </w:rPr>
        <w:t>מתני'</w:t>
      </w:r>
    </w:p>
    <w:p w14:paraId="3A68C94D" w14:textId="77777777" w:rsidR="003362C3" w:rsidRPr="002E6030" w:rsidRDefault="003362C3" w:rsidP="003362C3">
      <w:pPr>
        <w:jc w:val="both"/>
        <w:rPr>
          <w:spacing w:val="20"/>
          <w:position w:val="6"/>
          <w:rtl/>
        </w:rPr>
      </w:pPr>
      <w:r w:rsidRPr="002E6030">
        <w:rPr>
          <w:rFonts w:hint="cs"/>
          <w:spacing w:val="20"/>
          <w:position w:val="6"/>
          <w:rtl/>
        </w:rPr>
        <w:t>אין פודין לא בעבדים ולא בשטרות:</w:t>
      </w:r>
    </w:p>
    <w:p w14:paraId="60FF692F" w14:textId="77777777" w:rsidR="003362C3" w:rsidRPr="002E6030" w:rsidRDefault="003362C3" w:rsidP="003362C3">
      <w:pPr>
        <w:jc w:val="both"/>
        <w:rPr>
          <w:spacing w:val="20"/>
          <w:position w:val="6"/>
          <w:rtl/>
        </w:rPr>
      </w:pPr>
      <w:r w:rsidRPr="002E6030">
        <w:rPr>
          <w:rFonts w:hint="cs"/>
          <w:spacing w:val="20"/>
          <w:position w:val="6"/>
          <w:rtl/>
        </w:rPr>
        <w:t>עיונים בענין פדיון בשטר:</w:t>
      </w:r>
    </w:p>
    <w:p w14:paraId="41732497" w14:textId="77777777" w:rsidR="003362C3" w:rsidRPr="002E6030" w:rsidRDefault="003362C3" w:rsidP="003362C3">
      <w:pPr>
        <w:jc w:val="both"/>
        <w:rPr>
          <w:spacing w:val="20"/>
          <w:position w:val="6"/>
          <w:rtl/>
        </w:rPr>
      </w:pPr>
      <w:r w:rsidRPr="002E6030">
        <w:rPr>
          <w:rFonts w:hint="cs"/>
          <w:spacing w:val="20"/>
          <w:position w:val="6"/>
          <w:rtl/>
        </w:rPr>
        <w:t>א] האם מן התורה נתמעט רק שטר חוב שיש לו על אחרים, אבל שטר חוב דידיה דמיירי ביה סיפא דמתני' "כתב לכהן שהוא חייב לו" מהני מיהא מן התורה - עי' בדברינו לקמן ע"ב (ד"ה אמר עולא).</w:t>
      </w:r>
    </w:p>
    <w:p w14:paraId="794F79A3" w14:textId="77777777" w:rsidR="003362C3" w:rsidRPr="002E6030" w:rsidRDefault="003362C3" w:rsidP="003362C3">
      <w:pPr>
        <w:jc w:val="both"/>
        <w:rPr>
          <w:spacing w:val="20"/>
          <w:position w:val="6"/>
          <w:rtl/>
        </w:rPr>
      </w:pPr>
      <w:r w:rsidRPr="002E6030">
        <w:rPr>
          <w:rFonts w:hint="cs"/>
          <w:spacing w:val="20"/>
          <w:position w:val="6"/>
          <w:rtl/>
        </w:rPr>
        <w:t>ב] פדיון בשטרות כסף ושטרות המחאה הנוהגות בזמנינו:</w:t>
      </w:r>
    </w:p>
    <w:p w14:paraId="78FA58AC" w14:textId="77777777" w:rsidR="003362C3" w:rsidRPr="002E6030" w:rsidRDefault="003362C3" w:rsidP="003362C3">
      <w:pPr>
        <w:jc w:val="both"/>
        <w:rPr>
          <w:spacing w:val="20"/>
          <w:position w:val="6"/>
          <w:rtl/>
        </w:rPr>
      </w:pPr>
      <w:r w:rsidRPr="002E6030">
        <w:rPr>
          <w:rFonts w:hint="cs"/>
          <w:spacing w:val="20"/>
          <w:position w:val="6"/>
          <w:rtl/>
        </w:rPr>
        <w:t>בשו"ת חתם סופר (יו"ד סי' קל"ד) [הביאו בפתחי תשובה שה. ז.] האריך דשטרות כסף חשיבי גופן ממון, אך נסתפק לענין פדיון הבן שאינו דבר שבין אדם לחבירו אלא שהקב"ה קצב פדיונו ה' סלעים, יתכן דלא מהני שטרות אלו. ובעונג יו"ט (יו"ד סי' ק"ב) נקט בפשיטות דשטרות כסף הוו כשטר שאין גופו ממון ואין פודין בהן. וראה בספר פדיון הבן כהלכתו (פ"ז סי"ב) שהביא בזה מחלוקת הפוסקים, וראה שם בהרחבה בהערות 30-32.</w:t>
      </w:r>
    </w:p>
    <w:p w14:paraId="3728C56E" w14:textId="77777777" w:rsidR="003362C3" w:rsidRPr="002E6030" w:rsidRDefault="003362C3" w:rsidP="003362C3">
      <w:pPr>
        <w:jc w:val="both"/>
        <w:rPr>
          <w:spacing w:val="20"/>
          <w:position w:val="6"/>
          <w:rtl/>
        </w:rPr>
      </w:pPr>
      <w:r w:rsidRPr="002E6030">
        <w:rPr>
          <w:rFonts w:hint="cs"/>
          <w:spacing w:val="20"/>
          <w:position w:val="6"/>
          <w:rtl/>
        </w:rPr>
        <w:t>מיהו פדיון בשטר המחאה [צ'ק] - כתב בספר הנ"ל (סי"ג) דלכולי עלמא לא מהני דהוי כשטר חוב ממש, אלא שבהערה שם (36) נסתפק אם יחול הפדיון באופן שהכהן אכן יוציא מהבנק מעות כנגד שטר ההמחאה, דלא דמי לפודה בשטר חוב שכוונתו לפדות בשטר גופיה, משא"כ כה"ג הוי כאומר לו קח בזה ממעותי הנתונים בבנק.</w:t>
      </w:r>
    </w:p>
    <w:p w14:paraId="322AEC0C" w14:textId="77777777" w:rsidR="003362C3" w:rsidRPr="002E6030" w:rsidRDefault="003362C3" w:rsidP="003362C3">
      <w:pPr>
        <w:widowControl w:val="0"/>
        <w:autoSpaceDE w:val="0"/>
        <w:autoSpaceDN w:val="0"/>
        <w:adjustRightInd w:val="0"/>
        <w:jc w:val="both"/>
        <w:rPr>
          <w:spacing w:val="20"/>
          <w:position w:val="6"/>
          <w:rtl/>
        </w:rPr>
      </w:pPr>
      <w:r w:rsidRPr="002E6030">
        <w:rPr>
          <w:rFonts w:hint="cs"/>
          <w:spacing w:val="20"/>
          <w:position w:val="6"/>
          <w:rtl/>
        </w:rPr>
        <w:lastRenderedPageBreak/>
        <w:t>ג] פדה בחוב שחייב לו הכהן עצמו:</w:t>
      </w:r>
    </w:p>
    <w:p w14:paraId="33AE4F18" w14:textId="77777777" w:rsidR="003362C3" w:rsidRPr="002E6030" w:rsidRDefault="003362C3" w:rsidP="003362C3">
      <w:pPr>
        <w:widowControl w:val="0"/>
        <w:autoSpaceDE w:val="0"/>
        <w:autoSpaceDN w:val="0"/>
        <w:adjustRightInd w:val="0"/>
        <w:jc w:val="both"/>
        <w:rPr>
          <w:spacing w:val="20"/>
          <w:position w:val="6"/>
          <w:rtl/>
        </w:rPr>
      </w:pPr>
      <w:r w:rsidRPr="002E6030">
        <w:rPr>
          <w:rFonts w:hint="cs"/>
          <w:spacing w:val="20"/>
          <w:position w:val="6"/>
          <w:rtl/>
        </w:rPr>
        <w:t>נסתפק בזה המנחת חינוך (שצב. ז.), ומסיק דלא מהני כיון דפדיון הבן צריך נתינה, וזה גם טעמו דשמואל לעיל מט. שאם נתעכלו המעות אינו פדוי דדמי למלוה. וציין שכן נקט גם האבני מלואים (כח. טז.).</w:t>
      </w:r>
    </w:p>
    <w:p w14:paraId="411D112D" w14:textId="77777777" w:rsidR="003362C3" w:rsidRPr="002E6030" w:rsidRDefault="003362C3" w:rsidP="003362C3">
      <w:pPr>
        <w:widowControl w:val="0"/>
        <w:autoSpaceDE w:val="0"/>
        <w:autoSpaceDN w:val="0"/>
        <w:adjustRightInd w:val="0"/>
        <w:jc w:val="both"/>
        <w:rPr>
          <w:spacing w:val="20"/>
          <w:position w:val="6"/>
          <w:rtl/>
        </w:rPr>
      </w:pPr>
      <w:r w:rsidRPr="002E6030">
        <w:rPr>
          <w:rFonts w:hint="cs"/>
          <w:spacing w:val="20"/>
          <w:position w:val="6"/>
          <w:rtl/>
        </w:rPr>
        <w:t xml:space="preserve">מיהו כתב המנחת חינוך שאם פודה בהנאת מחילת מלוה ודאי מהני כמו בקידושין, ואזיל בזה לשיטתו שנקט דאפילו שחוק ורקוד לפני מהני. וראה בדברינו במתני' מט: שציינו בסמוך אות ד'. </w:t>
      </w:r>
    </w:p>
    <w:p w14:paraId="1328D3CD" w14:textId="77777777" w:rsidR="003362C3" w:rsidRPr="002E6030" w:rsidRDefault="003362C3" w:rsidP="003362C3">
      <w:pPr>
        <w:widowControl w:val="0"/>
        <w:autoSpaceDE w:val="0"/>
        <w:autoSpaceDN w:val="0"/>
        <w:adjustRightInd w:val="0"/>
        <w:jc w:val="both"/>
        <w:rPr>
          <w:spacing w:val="20"/>
          <w:position w:val="6"/>
          <w:rtl/>
        </w:rPr>
      </w:pPr>
      <w:r w:rsidRPr="002E6030">
        <w:rPr>
          <w:rFonts w:hint="cs"/>
          <w:spacing w:val="20"/>
          <w:position w:val="6"/>
          <w:rtl/>
        </w:rPr>
        <w:t>ד] האם מהני לפדיון הבן שחוק ורקוד לפני, או תן ה' סלעים לפלוני מדין 'ערב' כמו דמהני גבי קידושין - יעוי' בדברינו במתני' לעיל מט: ד"ה וכולן נפדין בכסף (אות א-ב).</w:t>
      </w:r>
    </w:p>
    <w:p w14:paraId="20521AE5" w14:textId="77777777" w:rsidR="003362C3" w:rsidRPr="002E6030" w:rsidRDefault="003362C3" w:rsidP="003362C3">
      <w:pPr>
        <w:widowControl w:val="0"/>
        <w:autoSpaceDE w:val="0"/>
        <w:autoSpaceDN w:val="0"/>
        <w:adjustRightInd w:val="0"/>
        <w:jc w:val="both"/>
        <w:rPr>
          <w:spacing w:val="20"/>
          <w:position w:val="6"/>
          <w:rtl/>
        </w:rPr>
      </w:pPr>
      <w:r w:rsidRPr="002E6030">
        <w:rPr>
          <w:rFonts w:hint="cs"/>
          <w:spacing w:val="20"/>
          <w:position w:val="6"/>
          <w:rtl/>
        </w:rPr>
        <w:t>ולא בקרקעות:</w:t>
      </w:r>
    </w:p>
    <w:p w14:paraId="08DE783F" w14:textId="77777777" w:rsidR="003362C3" w:rsidRPr="002E6030" w:rsidRDefault="003362C3" w:rsidP="003362C3">
      <w:pPr>
        <w:widowControl w:val="0"/>
        <w:autoSpaceDE w:val="0"/>
        <w:autoSpaceDN w:val="0"/>
        <w:adjustRightInd w:val="0"/>
        <w:jc w:val="both"/>
        <w:rPr>
          <w:spacing w:val="20"/>
          <w:position w:val="6"/>
          <w:rtl/>
        </w:rPr>
      </w:pPr>
      <w:r w:rsidRPr="002E6030">
        <w:rPr>
          <w:rFonts w:hint="cs"/>
          <w:spacing w:val="20"/>
          <w:position w:val="6"/>
          <w:rtl/>
        </w:rPr>
        <w:t>א] כופין למכור הקרקע ולפדות במעות:</w:t>
      </w:r>
    </w:p>
    <w:p w14:paraId="59B7AD13" w14:textId="77777777" w:rsidR="003362C3" w:rsidRPr="002E6030" w:rsidRDefault="003362C3" w:rsidP="003362C3">
      <w:pPr>
        <w:widowControl w:val="0"/>
        <w:autoSpaceDE w:val="0"/>
        <w:autoSpaceDN w:val="0"/>
        <w:adjustRightInd w:val="0"/>
        <w:jc w:val="both"/>
        <w:rPr>
          <w:spacing w:val="20"/>
          <w:position w:val="6"/>
          <w:rtl/>
        </w:rPr>
      </w:pPr>
      <w:r w:rsidRPr="002E6030">
        <w:rPr>
          <w:rFonts w:hint="cs"/>
          <w:spacing w:val="20"/>
          <w:position w:val="6"/>
          <w:rtl/>
        </w:rPr>
        <w:t xml:space="preserve">כתב המנחת חינוך (שצב. יז.) דאם יש לו רק קרקע כופין אותו למוכרה וליתן המעות. ואם מת ובאין לגבות מהיתומים, אף דבעל חוב ונזיקין גובין מיתומין מזיבורית, הכא שאינו לוקח לגוביינא אלא למכור יכול הכהן ליקח אף מעידית.  </w:t>
      </w:r>
    </w:p>
    <w:p w14:paraId="7677A7D6" w14:textId="77777777" w:rsidR="003362C3" w:rsidRPr="002E6030" w:rsidRDefault="003362C3" w:rsidP="003362C3">
      <w:pPr>
        <w:widowControl w:val="0"/>
        <w:autoSpaceDE w:val="0"/>
        <w:autoSpaceDN w:val="0"/>
        <w:adjustRightInd w:val="0"/>
        <w:jc w:val="both"/>
        <w:rPr>
          <w:spacing w:val="20"/>
          <w:position w:val="6"/>
          <w:rtl/>
        </w:rPr>
      </w:pPr>
      <w:r w:rsidRPr="002E6030">
        <w:rPr>
          <w:rFonts w:hint="cs"/>
          <w:spacing w:val="20"/>
          <w:position w:val="6"/>
          <w:rtl/>
        </w:rPr>
        <w:t>ב] פדיון בתלוש ולבסוף חיברו [כגון בית], ובעציץ נקוב:</w:t>
      </w:r>
    </w:p>
    <w:p w14:paraId="676EB932" w14:textId="77777777" w:rsidR="003362C3" w:rsidRPr="002E6030" w:rsidRDefault="003362C3" w:rsidP="003362C3">
      <w:pPr>
        <w:widowControl w:val="0"/>
        <w:autoSpaceDE w:val="0"/>
        <w:autoSpaceDN w:val="0"/>
        <w:adjustRightInd w:val="0"/>
        <w:jc w:val="both"/>
        <w:rPr>
          <w:spacing w:val="20"/>
          <w:position w:val="6"/>
          <w:rtl/>
        </w:rPr>
      </w:pPr>
      <w:r w:rsidRPr="002E6030">
        <w:rPr>
          <w:rFonts w:hint="cs"/>
          <w:spacing w:val="20"/>
          <w:position w:val="6"/>
          <w:rtl/>
        </w:rPr>
        <w:t>ציינו המפרשים על השו"ע סי' ש"ה (הגהות רעק"א, גליון מהרש"א, פתחי תשובה סק"ו, יד אברהם) שלענין תלוש ולסוף חיברו דן שער המלך (פ"ג מאישות סוף ה"ג), והביא ראיה מתוס' עירובין לא: שחשיב כתלוש לענין פדיון ואפשר לפדות בו.</w:t>
      </w:r>
    </w:p>
    <w:p w14:paraId="1DC3A821" w14:textId="77777777" w:rsidR="003362C3" w:rsidRPr="002E6030" w:rsidRDefault="003362C3" w:rsidP="003362C3">
      <w:pPr>
        <w:widowControl w:val="0"/>
        <w:autoSpaceDE w:val="0"/>
        <w:autoSpaceDN w:val="0"/>
        <w:adjustRightInd w:val="0"/>
        <w:jc w:val="both"/>
        <w:rPr>
          <w:spacing w:val="20"/>
          <w:position w:val="6"/>
          <w:rtl/>
        </w:rPr>
      </w:pPr>
      <w:r w:rsidRPr="002E6030">
        <w:rPr>
          <w:rFonts w:hint="cs"/>
          <w:spacing w:val="20"/>
          <w:position w:val="6"/>
          <w:rtl/>
        </w:rPr>
        <w:t>ברם בשמן רוקח העלה שלדעת רוב הפוסקים הוא כקרקע ואין פודין בו. וכן נקט הקרן אורה (סוף פ"ה דמעילה) שהעיקר כהש"ך דבית הוי כמחובר לענין כל הני דממעטינן מכלל ופרט. וכן בדרך אמונה (בכורים יא. לט.) הביא דיש חולקין ואוסרין. וכן נקט לאסור בהערות הגריש"א - עי' שהוכיח כן.</w:t>
      </w:r>
    </w:p>
    <w:p w14:paraId="7615C237" w14:textId="77777777" w:rsidR="003362C3" w:rsidRPr="002E6030" w:rsidRDefault="003362C3" w:rsidP="003362C3">
      <w:pPr>
        <w:widowControl w:val="0"/>
        <w:autoSpaceDE w:val="0"/>
        <w:autoSpaceDN w:val="0"/>
        <w:adjustRightInd w:val="0"/>
        <w:jc w:val="both"/>
        <w:rPr>
          <w:spacing w:val="20"/>
          <w:position w:val="6"/>
          <w:rtl/>
        </w:rPr>
      </w:pPr>
      <w:r w:rsidRPr="002E6030">
        <w:rPr>
          <w:rFonts w:hint="cs"/>
          <w:spacing w:val="20"/>
          <w:position w:val="6"/>
          <w:rtl/>
        </w:rPr>
        <w:t xml:space="preserve">עוד כתב בדרך אמונה דבעציץ שאינו נקוב אפשר שאין לפדות מדרבנן. ועי"ש בבאור ההלכה ד"ה אין פודין.  </w:t>
      </w:r>
    </w:p>
    <w:p w14:paraId="3BC8BC14" w14:textId="77777777" w:rsidR="003362C3" w:rsidRPr="002E6030" w:rsidRDefault="003362C3" w:rsidP="003362C3">
      <w:pPr>
        <w:widowControl w:val="0"/>
        <w:autoSpaceDE w:val="0"/>
        <w:autoSpaceDN w:val="0"/>
        <w:adjustRightInd w:val="0"/>
        <w:jc w:val="both"/>
        <w:rPr>
          <w:spacing w:val="20"/>
          <w:position w:val="6"/>
          <w:rtl/>
        </w:rPr>
      </w:pPr>
      <w:r w:rsidRPr="002E6030">
        <w:rPr>
          <w:rFonts w:hint="cs"/>
          <w:spacing w:val="20"/>
          <w:position w:val="6"/>
          <w:rtl/>
        </w:rPr>
        <w:t>כתב לכהן שהוא חייב ליתן  חמשה סלעים חייב ליתן לו ובנו אינו פדוי:</w:t>
      </w:r>
    </w:p>
    <w:p w14:paraId="1EE42E19" w14:textId="77777777" w:rsidR="003362C3" w:rsidRPr="002E6030" w:rsidRDefault="003362C3" w:rsidP="003362C3">
      <w:pPr>
        <w:widowControl w:val="0"/>
        <w:autoSpaceDE w:val="0"/>
        <w:autoSpaceDN w:val="0"/>
        <w:adjustRightInd w:val="0"/>
        <w:jc w:val="both"/>
        <w:rPr>
          <w:spacing w:val="20"/>
          <w:position w:val="6"/>
          <w:rtl/>
        </w:rPr>
      </w:pPr>
      <w:r w:rsidRPr="002E6030">
        <w:rPr>
          <w:rFonts w:hint="cs"/>
          <w:spacing w:val="20"/>
          <w:position w:val="6"/>
          <w:rtl/>
        </w:rPr>
        <w:t>א] הקשה ראשית בכורים אמאי לא הוי נתינה בטעות, דהרי נתן על דעת שיועיל הפדיון, וכיון שיצטרך לפדות שנית מדרבנן נימא דאדעתא דהכי לא נתן - עי' בדבריו.</w:t>
      </w:r>
    </w:p>
    <w:p w14:paraId="32C93EF6" w14:textId="77777777" w:rsidR="003362C3" w:rsidRPr="002E6030" w:rsidRDefault="003362C3" w:rsidP="003362C3">
      <w:pPr>
        <w:widowControl w:val="0"/>
        <w:autoSpaceDE w:val="0"/>
        <w:autoSpaceDN w:val="0"/>
        <w:adjustRightInd w:val="0"/>
        <w:jc w:val="both"/>
        <w:rPr>
          <w:spacing w:val="20"/>
          <w:position w:val="6"/>
          <w:rtl/>
        </w:rPr>
      </w:pPr>
      <w:r w:rsidRPr="002E6030">
        <w:rPr>
          <w:rFonts w:hint="cs"/>
          <w:spacing w:val="20"/>
          <w:position w:val="6"/>
          <w:rtl/>
        </w:rPr>
        <w:t xml:space="preserve">וראה עוד תפא"י במשניות (בועז אות ב'), ויד דוד.  </w:t>
      </w:r>
    </w:p>
    <w:p w14:paraId="6D8140F3" w14:textId="77777777" w:rsidR="003362C3" w:rsidRPr="002E6030" w:rsidRDefault="003362C3" w:rsidP="003362C3">
      <w:pPr>
        <w:jc w:val="both"/>
        <w:rPr>
          <w:spacing w:val="20"/>
          <w:position w:val="6"/>
          <w:rtl/>
        </w:rPr>
      </w:pPr>
      <w:r w:rsidRPr="002E6030">
        <w:rPr>
          <w:rFonts w:hint="cs"/>
          <w:spacing w:val="20"/>
          <w:position w:val="6"/>
          <w:rtl/>
        </w:rPr>
        <w:t>ב] הטור (שה. ד.) הביא דעת בה"ג דאין בנו פדוי עד שיאמר לו [בנתינת הכסף] הילך לפדיון בני. ולדבריו הא דאמר עולא לקמן ע"ב "דבר תורה בנו פדוי כשיתן ומ"ט אינו פדוי גזירה שמא יאמרו פודין בשטרות", היינו כשלא פירש בזמן מתן המעות, אבל כשפירש שהוא לצורך פדיון בנו ליכא למיחש שמא יאמרו וכו'. וכעי"ז איתא בשטמ"ק כתובות קב. בשם תלמיד הרשב"א.</w:t>
      </w:r>
    </w:p>
    <w:p w14:paraId="12A5A576" w14:textId="77777777" w:rsidR="003362C3" w:rsidRPr="002E6030" w:rsidRDefault="003362C3" w:rsidP="003362C3">
      <w:pPr>
        <w:jc w:val="both"/>
        <w:rPr>
          <w:spacing w:val="20"/>
          <w:position w:val="6"/>
          <w:rtl/>
        </w:rPr>
      </w:pPr>
      <w:r w:rsidRPr="002E6030">
        <w:rPr>
          <w:rFonts w:hint="cs"/>
          <w:spacing w:val="20"/>
          <w:position w:val="6"/>
          <w:rtl/>
        </w:rPr>
        <w:t>וכתב הטור שהרא"ש לא כתב דמהני כשאמר הילך וכו'. וביארו הב"י והב"ח דהיינו מדכתב הרא"ש את המשנה בסתמא. והוסיפו שגם רש"י לא סבר חילוק זה, מדפירש שאין לו תקנתא אחריתי אלא א"כ יחזירם לו הכהן במתנה, ש"מ דלא מהני מה שיאמר לו במתן המעות "הילך לפדיון בני".</w:t>
      </w:r>
    </w:p>
    <w:p w14:paraId="77C96B04" w14:textId="77777777" w:rsidR="003362C3" w:rsidRPr="002E6030" w:rsidRDefault="003362C3" w:rsidP="003362C3">
      <w:pPr>
        <w:jc w:val="both"/>
        <w:rPr>
          <w:spacing w:val="20"/>
          <w:position w:val="6"/>
          <w:rtl/>
        </w:rPr>
      </w:pPr>
      <w:r w:rsidRPr="002E6030">
        <w:rPr>
          <w:rFonts w:hint="cs"/>
          <w:spacing w:val="20"/>
          <w:position w:val="6"/>
          <w:rtl/>
        </w:rPr>
        <w:t>לפיכך אם רצה הכהן ליתן לו במתנה רשאי:</w:t>
      </w:r>
    </w:p>
    <w:p w14:paraId="051B7FC7" w14:textId="77777777" w:rsidR="003362C3" w:rsidRPr="002E6030" w:rsidRDefault="003362C3" w:rsidP="003362C3">
      <w:pPr>
        <w:jc w:val="both"/>
        <w:rPr>
          <w:spacing w:val="20"/>
          <w:position w:val="6"/>
          <w:rtl/>
        </w:rPr>
      </w:pPr>
      <w:r w:rsidRPr="002E6030">
        <w:rPr>
          <w:rFonts w:hint="cs"/>
          <w:spacing w:val="20"/>
          <w:position w:val="6"/>
          <w:rtl/>
        </w:rPr>
        <w:t>פירושי המפרשים על מה נסובים דברי המשנה:</w:t>
      </w:r>
    </w:p>
    <w:p w14:paraId="0B01AA92" w14:textId="77777777" w:rsidR="003362C3" w:rsidRPr="002E6030" w:rsidRDefault="003362C3" w:rsidP="003362C3">
      <w:pPr>
        <w:jc w:val="both"/>
        <w:rPr>
          <w:spacing w:val="20"/>
          <w:position w:val="6"/>
          <w:rtl/>
        </w:rPr>
      </w:pPr>
      <w:r w:rsidRPr="002E6030">
        <w:rPr>
          <w:rFonts w:hint="cs"/>
          <w:spacing w:val="20"/>
          <w:position w:val="6"/>
          <w:rtl/>
        </w:rPr>
        <w:t>רש"י מפרש דקאי על הא דחייב ליתן לו ה' סלעים אחרים לפדיון בנו, ואומרת המשנה דתקנה אחרת ליכא אא"כ רוצה הכהן להחזירן וליתן לו במתנה. וכעי"ז פירש הרע"ב.</w:t>
      </w:r>
    </w:p>
    <w:p w14:paraId="59F95C22" w14:textId="77777777" w:rsidR="003362C3" w:rsidRPr="002E6030" w:rsidRDefault="003362C3" w:rsidP="003362C3">
      <w:pPr>
        <w:jc w:val="both"/>
        <w:rPr>
          <w:spacing w:val="20"/>
          <w:position w:val="6"/>
          <w:rtl/>
        </w:rPr>
      </w:pPr>
      <w:r w:rsidRPr="002E6030">
        <w:rPr>
          <w:rFonts w:hint="cs"/>
          <w:spacing w:val="20"/>
          <w:position w:val="6"/>
          <w:rtl/>
        </w:rPr>
        <w:t xml:space="preserve">ותפא"י (יכין אות ע"ה) פירש דקאי על השטר שנתן, וביאר דקמ"ל שאפילו אם מתחילה היה דעת האב שיחזירנו הכהן אינו מזיק כיון שבלאו הכי פודה בכסף אחר, לאפוקי פדיון גמור שאם רוצה האב שיחזיר והכהן סבור שנותן לו לגמרי, דאינו מועיל כדאיתא בגמ'. ועל דרך זה פירש מהרי"ט אלגזי (אות פ"ב סק"א) בתחילת דבריו, אך פירש דקאי על הכסף ולא על השטר. </w:t>
      </w:r>
    </w:p>
    <w:p w14:paraId="4E506DED" w14:textId="77777777" w:rsidR="003362C3" w:rsidRPr="002E6030" w:rsidRDefault="003362C3" w:rsidP="003362C3">
      <w:pPr>
        <w:jc w:val="both"/>
        <w:rPr>
          <w:spacing w:val="20"/>
          <w:position w:val="6"/>
          <w:rtl/>
        </w:rPr>
      </w:pPr>
      <w:r w:rsidRPr="002E6030">
        <w:rPr>
          <w:rFonts w:hint="cs"/>
          <w:spacing w:val="20"/>
          <w:position w:val="6"/>
          <w:rtl/>
        </w:rPr>
        <w:t>וראה עוד פירוש הרש"ש דקאי על הא דאין פודין בעבדים. וראשית בכורים דחה פירושו. וע"ע בכור דל, והערות להגריש"א.</w:t>
      </w:r>
    </w:p>
    <w:p w14:paraId="7E95F450" w14:textId="77777777" w:rsidR="003362C3" w:rsidRPr="002E6030" w:rsidRDefault="003362C3" w:rsidP="003362C3">
      <w:pPr>
        <w:jc w:val="both"/>
        <w:rPr>
          <w:spacing w:val="20"/>
          <w:position w:val="6"/>
          <w:rtl/>
        </w:rPr>
      </w:pPr>
      <w:r w:rsidRPr="002E6030">
        <w:rPr>
          <w:rFonts w:hint="cs"/>
          <w:spacing w:val="20"/>
          <w:position w:val="6"/>
          <w:rtl/>
        </w:rPr>
        <w:t>המפריש פדיון בנו ואבד חייב באחריותו:</w:t>
      </w:r>
    </w:p>
    <w:p w14:paraId="59CA8B62" w14:textId="77777777" w:rsidR="003362C3" w:rsidRPr="002E6030" w:rsidRDefault="003362C3" w:rsidP="003362C3">
      <w:pPr>
        <w:jc w:val="both"/>
        <w:rPr>
          <w:spacing w:val="20"/>
          <w:position w:val="6"/>
          <w:rtl/>
        </w:rPr>
      </w:pPr>
      <w:r w:rsidRPr="002E6030">
        <w:rPr>
          <w:rFonts w:hint="cs"/>
          <w:spacing w:val="20"/>
          <w:position w:val="6"/>
          <w:rtl/>
        </w:rPr>
        <w:t>א] מחלוקת אחרונים כשזיכה הפדיון לכהן ע"י אחר ואבד:</w:t>
      </w:r>
    </w:p>
    <w:p w14:paraId="4A522536" w14:textId="77777777" w:rsidR="003362C3" w:rsidRPr="002E6030" w:rsidRDefault="003362C3" w:rsidP="003362C3">
      <w:pPr>
        <w:jc w:val="both"/>
        <w:rPr>
          <w:spacing w:val="20"/>
          <w:position w:val="6"/>
          <w:rtl/>
        </w:rPr>
      </w:pPr>
      <w:r w:rsidRPr="002E6030">
        <w:rPr>
          <w:rFonts w:hint="cs"/>
          <w:spacing w:val="20"/>
          <w:position w:val="6"/>
          <w:rtl/>
        </w:rPr>
        <w:lastRenderedPageBreak/>
        <w:t>דעת המחנה אפרים (זכיה סי' ל"ג) שהתורה חייבתו באחריות עד שיגיע ממש ליד הכהן, ולא מהני מה שזיכה לו. אבל מהרי"ט אלגזי (אות פ"ב סק"ג) פליג דכיון שזיכה ע"י אחר ואינם ביד הנותן, מן הדין כבר זכה הכהן ופטור מאחריותן.</w:t>
      </w:r>
    </w:p>
    <w:p w14:paraId="4C6A7710" w14:textId="77777777" w:rsidR="003362C3" w:rsidRPr="002E6030" w:rsidRDefault="003362C3" w:rsidP="003362C3">
      <w:pPr>
        <w:jc w:val="both"/>
        <w:rPr>
          <w:spacing w:val="20"/>
          <w:position w:val="6"/>
          <w:rtl/>
        </w:rPr>
      </w:pPr>
      <w:r w:rsidRPr="002E6030">
        <w:rPr>
          <w:rFonts w:hint="cs"/>
          <w:spacing w:val="20"/>
          <w:position w:val="6"/>
          <w:rtl/>
        </w:rPr>
        <w:t>וראה עוד במהרי"ט אלגזי לעיל פ"ד (אות מ"ד סוף סק"ה) שהקשה מהירושלמי על המחנה אפרים.</w:t>
      </w:r>
    </w:p>
    <w:p w14:paraId="2B66709D" w14:textId="77777777" w:rsidR="003362C3" w:rsidRPr="002E6030" w:rsidRDefault="003362C3" w:rsidP="003362C3">
      <w:pPr>
        <w:jc w:val="both"/>
        <w:rPr>
          <w:spacing w:val="20"/>
          <w:position w:val="6"/>
          <w:rtl/>
        </w:rPr>
      </w:pPr>
      <w:r w:rsidRPr="002E6030">
        <w:rPr>
          <w:rFonts w:hint="cs"/>
          <w:spacing w:val="20"/>
          <w:position w:val="6"/>
          <w:rtl/>
        </w:rPr>
        <w:t xml:space="preserve">ובהערה על מהריט"א (ר"פ) ציינו שכדעת מהריט"א נקטו גם בשו"ת חתם סופר (יו"ד סי' רצ"ז), ואמרי בינה (יו"ד הל' פדה"ב סי' כ' וסי' ט'), אולם נתיבות המשפט (רמג. י.) הסכים לדברי מחנה אפרים. וראה עוד מנחת חינוך (שצב. ט.). </w:t>
      </w:r>
    </w:p>
    <w:p w14:paraId="13FAFBAC" w14:textId="77777777" w:rsidR="003362C3" w:rsidRPr="002E6030" w:rsidRDefault="003362C3" w:rsidP="003362C3">
      <w:pPr>
        <w:jc w:val="both"/>
        <w:rPr>
          <w:spacing w:val="20"/>
          <w:position w:val="6"/>
          <w:rtl/>
        </w:rPr>
      </w:pPr>
      <w:r w:rsidRPr="002E6030">
        <w:rPr>
          <w:rFonts w:hint="cs"/>
          <w:spacing w:val="20"/>
          <w:position w:val="6"/>
          <w:rtl/>
        </w:rPr>
        <w:t>ב] בעין משפט ציין שהרמב"ם השמיט דין זה. וכבר תמה בזה התוי"ט. ועי' מהרי"ט אלגזי (אות פ"ב סוף סק"א), שי למורא, ובכור דל.</w:t>
      </w:r>
    </w:p>
    <w:p w14:paraId="1E95B7A6" w14:textId="77777777" w:rsidR="003362C3" w:rsidRPr="002E6030" w:rsidRDefault="003362C3" w:rsidP="003362C3">
      <w:pPr>
        <w:jc w:val="both"/>
        <w:rPr>
          <w:spacing w:val="20"/>
          <w:position w:val="6"/>
          <w:rtl/>
        </w:rPr>
      </w:pPr>
      <w:r w:rsidRPr="002E6030">
        <w:rPr>
          <w:rFonts w:hint="cs"/>
          <w:spacing w:val="20"/>
          <w:position w:val="6"/>
          <w:rtl/>
        </w:rPr>
        <w:t>ג] המפריש פדיון פטר חמור ומת, הוא מחלוקת ר' אליעזר וחכמים במתני' לעיל יב:, ועי' בדברינו שם.</w:t>
      </w:r>
    </w:p>
    <w:p w14:paraId="70B31DB0" w14:textId="77777777" w:rsidR="003362C3" w:rsidRPr="002E6030" w:rsidRDefault="003362C3" w:rsidP="003362C3">
      <w:pPr>
        <w:jc w:val="both"/>
        <w:rPr>
          <w:spacing w:val="20"/>
          <w:position w:val="6"/>
          <w:rtl/>
        </w:rPr>
      </w:pPr>
      <w:r w:rsidRPr="002E6030">
        <w:rPr>
          <w:rFonts w:hint="cs"/>
          <w:spacing w:val="20"/>
          <w:position w:val="6"/>
          <w:rtl/>
        </w:rPr>
        <w:t>שנאמר יהיה לך ופדה תפדה:</w:t>
      </w:r>
    </w:p>
    <w:p w14:paraId="2286E698" w14:textId="77777777" w:rsidR="003362C3" w:rsidRPr="002E6030" w:rsidRDefault="003362C3" w:rsidP="003362C3">
      <w:pPr>
        <w:jc w:val="both"/>
        <w:rPr>
          <w:spacing w:val="20"/>
          <w:position w:val="6"/>
          <w:rtl/>
        </w:rPr>
      </w:pPr>
      <w:r w:rsidRPr="002E6030">
        <w:rPr>
          <w:rFonts w:hint="cs"/>
          <w:spacing w:val="20"/>
          <w:position w:val="6"/>
          <w:rtl/>
        </w:rPr>
        <w:t>א] כיצד הדרשא?</w:t>
      </w:r>
    </w:p>
    <w:p w14:paraId="2C492039" w14:textId="77777777" w:rsidR="003362C3" w:rsidRPr="002E6030" w:rsidRDefault="003362C3" w:rsidP="003362C3">
      <w:pPr>
        <w:jc w:val="both"/>
        <w:rPr>
          <w:spacing w:val="20"/>
          <w:position w:val="6"/>
          <w:rtl/>
        </w:rPr>
      </w:pPr>
      <w:r w:rsidRPr="002E6030">
        <w:rPr>
          <w:rFonts w:hint="cs"/>
          <w:spacing w:val="20"/>
          <w:position w:val="6"/>
          <w:rtl/>
        </w:rPr>
        <w:t>רש"י מפרש כמשמעות המשנה דהוא מסמיכות 'יהיה לך' ל'פדה תפדה', כלומר כשיהיה לך [הכהן] הפדיון אז יהיה פדוי. אולם המשך חכמה (פר' קרח במדבר יח. טו.) כתב כפירוש הראב"ד (עדיות ריש פ"ז) דמשמעות הלשון 'פדה תפדה' אפילו מאה פעמים [כדאיתא כה"ג ב"מ לא.] שאם נאבדו המעות חייב לפדות שנית.</w:t>
      </w:r>
    </w:p>
    <w:p w14:paraId="0C65FDBB" w14:textId="77777777" w:rsidR="003362C3" w:rsidRPr="002E6030" w:rsidRDefault="003362C3" w:rsidP="003362C3">
      <w:pPr>
        <w:jc w:val="both"/>
        <w:rPr>
          <w:spacing w:val="20"/>
          <w:position w:val="6"/>
          <w:rtl/>
        </w:rPr>
      </w:pPr>
      <w:r w:rsidRPr="002E6030">
        <w:rPr>
          <w:rFonts w:hint="cs"/>
          <w:spacing w:val="20"/>
          <w:position w:val="6"/>
          <w:rtl/>
        </w:rPr>
        <w:t xml:space="preserve">ולשיטת הראב"ד צ"ע אמאי נקט תנא דמתני' רישא דקרא 'יהיה לך' - עי' בספר אפריון יוסף (סי' כט. ב.). </w:t>
      </w:r>
    </w:p>
    <w:p w14:paraId="3FC3AC4D" w14:textId="77777777" w:rsidR="003362C3" w:rsidRPr="002E6030" w:rsidRDefault="003362C3" w:rsidP="003362C3">
      <w:pPr>
        <w:jc w:val="both"/>
        <w:rPr>
          <w:spacing w:val="20"/>
          <w:position w:val="6"/>
          <w:rtl/>
        </w:rPr>
      </w:pPr>
      <w:r w:rsidRPr="002E6030">
        <w:rPr>
          <w:rFonts w:hint="cs"/>
          <w:spacing w:val="20"/>
          <w:position w:val="6"/>
          <w:rtl/>
        </w:rPr>
        <w:t>ב] צ"ע למאי איצטריך קרא דחייב באחריותו, תיפוק ליה מסברא ככל חוב שלא נפרע דחייב באחריותו?</w:t>
      </w:r>
    </w:p>
    <w:p w14:paraId="50B5D6BF" w14:textId="77777777" w:rsidR="003362C3" w:rsidRPr="002E6030" w:rsidRDefault="003362C3" w:rsidP="003362C3">
      <w:pPr>
        <w:jc w:val="both"/>
        <w:rPr>
          <w:spacing w:val="20"/>
          <w:position w:val="6"/>
          <w:rtl/>
        </w:rPr>
      </w:pPr>
      <w:r w:rsidRPr="002E6030">
        <w:rPr>
          <w:rFonts w:hint="cs"/>
          <w:spacing w:val="20"/>
          <w:position w:val="6"/>
          <w:rtl/>
        </w:rPr>
        <w:t>עי' מהרי"ט אלגזי (אות ס"ז סק"ג ד"ה דבהכי ניחא), וראה עוד שערי יושר (ש"ה פכ"ה).</w:t>
      </w:r>
    </w:p>
    <w:p w14:paraId="6AFC2FE1" w14:textId="77777777" w:rsidR="003362C3" w:rsidRPr="002E6030" w:rsidRDefault="003362C3" w:rsidP="003362C3">
      <w:pPr>
        <w:jc w:val="both"/>
        <w:rPr>
          <w:spacing w:val="20"/>
          <w:position w:val="6"/>
          <w:rtl/>
        </w:rPr>
      </w:pPr>
      <w:r w:rsidRPr="002E6030">
        <w:rPr>
          <w:rFonts w:hint="cs"/>
          <w:spacing w:val="20"/>
          <w:position w:val="6"/>
          <w:rtl/>
        </w:rPr>
        <w:t>גמ'</w:t>
      </w:r>
    </w:p>
    <w:p w14:paraId="67C5CA6A" w14:textId="77777777" w:rsidR="003362C3" w:rsidRPr="002E6030" w:rsidRDefault="003362C3" w:rsidP="003362C3">
      <w:pPr>
        <w:jc w:val="both"/>
        <w:rPr>
          <w:spacing w:val="20"/>
          <w:position w:val="6"/>
          <w:rtl/>
        </w:rPr>
      </w:pPr>
      <w:r w:rsidRPr="002E6030">
        <w:rPr>
          <w:rFonts w:hint="cs"/>
          <w:spacing w:val="20"/>
          <w:position w:val="6"/>
          <w:rtl/>
        </w:rPr>
        <w:t>מתני' דלא כרבי דתניא רבי אומר בכל פודין בכור אדם חוץ מן השטרות - עי' תוס' לעיל מט. ד"ה ה"מ, ובדברינו שם.</w:t>
      </w:r>
    </w:p>
    <w:p w14:paraId="29F33221" w14:textId="77777777" w:rsidR="003362C3" w:rsidRPr="002E6030" w:rsidRDefault="003362C3" w:rsidP="003362C3">
      <w:pPr>
        <w:jc w:val="both"/>
        <w:rPr>
          <w:spacing w:val="20"/>
          <w:position w:val="6"/>
          <w:rtl/>
        </w:rPr>
      </w:pPr>
      <w:r w:rsidRPr="002E6030">
        <w:rPr>
          <w:rFonts w:hint="cs"/>
          <w:spacing w:val="20"/>
          <w:position w:val="6"/>
          <w:rtl/>
        </w:rPr>
        <w:t>מ"ט דרבי וכו' ופדויו מבן חדש תפדה ריבה:</w:t>
      </w:r>
    </w:p>
    <w:p w14:paraId="71D6EBDC" w14:textId="77777777" w:rsidR="003362C3" w:rsidRPr="002E6030" w:rsidRDefault="003362C3" w:rsidP="003362C3">
      <w:pPr>
        <w:jc w:val="both"/>
        <w:rPr>
          <w:spacing w:val="20"/>
          <w:position w:val="6"/>
          <w:rtl/>
        </w:rPr>
      </w:pPr>
      <w:r w:rsidRPr="002E6030">
        <w:rPr>
          <w:rFonts w:hint="cs"/>
          <w:spacing w:val="20"/>
          <w:position w:val="6"/>
          <w:rtl/>
        </w:rPr>
        <w:t>האם גורסים תיבת 'תפדה'?</w:t>
      </w:r>
    </w:p>
    <w:p w14:paraId="5D2348E3" w14:textId="77777777" w:rsidR="003362C3" w:rsidRPr="002E6030" w:rsidRDefault="003362C3" w:rsidP="003362C3">
      <w:pPr>
        <w:jc w:val="both"/>
        <w:rPr>
          <w:spacing w:val="20"/>
          <w:position w:val="6"/>
          <w:rtl/>
        </w:rPr>
      </w:pPr>
      <w:r w:rsidRPr="002E6030">
        <w:rPr>
          <w:rFonts w:hint="cs"/>
          <w:spacing w:val="20"/>
          <w:position w:val="6"/>
          <w:rtl/>
        </w:rPr>
        <w:t>שטמ"ק ורש"ש מחקו תיבת 'תפדה', לפי דלקמן גבי "שני כללות הסמוכים זל"ז הטל פרט ביניהם" וכו' מבואר שהיא הכלל השני.</w:t>
      </w:r>
    </w:p>
    <w:p w14:paraId="2DB010F2" w14:textId="77777777" w:rsidR="003362C3" w:rsidRPr="002E6030" w:rsidRDefault="003362C3" w:rsidP="003362C3">
      <w:pPr>
        <w:jc w:val="both"/>
        <w:rPr>
          <w:spacing w:val="20"/>
          <w:position w:val="6"/>
          <w:rtl/>
        </w:rPr>
      </w:pPr>
      <w:r w:rsidRPr="002E6030">
        <w:rPr>
          <w:rFonts w:hint="cs"/>
          <w:spacing w:val="20"/>
          <w:position w:val="6"/>
          <w:rtl/>
        </w:rPr>
        <w:t xml:space="preserve">ברם מהרי"ט אלגזי (אות פ"א סק"א) הביא דבספרי ומכילתא דרשו קרא זה "ופדויו מבן חדש תפדה" לכלל אחד, וכללא בתרא דרשו קרא דפרשת בא "וכל בכור בניך תפדה" - עי"ש שמבאר אמאי לא חשיב כלל ופרט המרוחקים זה מזה דבתרי עניינים מיהא לא דנים אותו בכלל ופרט. ועוד כתב דאף הספרי מודה שרבי דממעט רק שטרות ודאי יליף כדרשת הש"ס משתי כללות הסמוכין זה לזה, דלכך חשיב ליה ריבוי ומיעוט ולא כלל ופרט. </w:t>
      </w:r>
    </w:p>
    <w:p w14:paraId="5686DDA4" w14:textId="77777777" w:rsidR="003362C3" w:rsidRPr="002E6030" w:rsidRDefault="003362C3" w:rsidP="003362C3">
      <w:pPr>
        <w:jc w:val="both"/>
        <w:rPr>
          <w:spacing w:val="20"/>
          <w:position w:val="6"/>
          <w:rtl/>
        </w:rPr>
      </w:pPr>
      <w:r w:rsidRPr="002E6030">
        <w:rPr>
          <w:rFonts w:hint="cs"/>
          <w:spacing w:val="20"/>
          <w:position w:val="6"/>
          <w:rtl/>
        </w:rPr>
        <w:t>וראה עוד בפרדס יוסף החדש (פר' קרח אות קפ"א) מש"כ בביאור דרשת כלל ופרט וכלל זה.</w:t>
      </w:r>
    </w:p>
    <w:p w14:paraId="0EF1D298" w14:textId="77777777" w:rsidR="003362C3" w:rsidRPr="002E6030" w:rsidRDefault="003362C3" w:rsidP="003362C3">
      <w:pPr>
        <w:jc w:val="both"/>
        <w:rPr>
          <w:spacing w:val="20"/>
          <w:position w:val="6"/>
          <w:rtl/>
        </w:rPr>
      </w:pPr>
      <w:r w:rsidRPr="002E6030">
        <w:rPr>
          <w:rFonts w:hint="cs"/>
          <w:spacing w:val="20"/>
          <w:position w:val="6"/>
          <w:rtl/>
        </w:rPr>
        <w:t>ורבנן דרשי כלל ופרט - התוי"ט תמה על הרמב"ם ורע"ב, שמחד פסקו כרבנן דמשנתינו דממעטין אף עבדים וקרקעות, ונמצא דסברי לדרוש כל התורה בכלל ופרט, ומאידך נקטו בשבועות (פ"ג מ"ה) דהלכה כר' עקיבא דדריש כל התורה בריבוי ומיעוט - עי' מש"כ לישב.</w:t>
      </w:r>
    </w:p>
    <w:p w14:paraId="6E28C7EA" w14:textId="77777777" w:rsidR="003362C3" w:rsidRPr="002E6030" w:rsidRDefault="003362C3" w:rsidP="003362C3">
      <w:pPr>
        <w:jc w:val="both"/>
        <w:rPr>
          <w:spacing w:val="20"/>
          <w:position w:val="6"/>
          <w:rtl/>
        </w:rPr>
      </w:pPr>
      <w:r w:rsidRPr="002E6030">
        <w:rPr>
          <w:rFonts w:hint="cs"/>
          <w:spacing w:val="20"/>
          <w:position w:val="6"/>
          <w:rtl/>
        </w:rPr>
        <w:t>והמפרשים האריכו בזה - יעוי' תו"ח במשניות, מהרי"ט אלגזי (אות פ"א סוף סק"א), נודע ביהודה (תניינא יו"ד סי' ר"ג), פליתי (פד. ב.), שי למורא בסוגיין, ומה שציינו בספר המפתח שבועות א. ב., בכורים יא. ו.</w:t>
      </w:r>
    </w:p>
    <w:p w14:paraId="2D8A4CC7" w14:textId="77777777" w:rsidR="003362C3" w:rsidRPr="002E6030" w:rsidRDefault="003362C3" w:rsidP="003362C3">
      <w:pPr>
        <w:jc w:val="both"/>
        <w:rPr>
          <w:spacing w:val="20"/>
          <w:position w:val="6"/>
          <w:rtl/>
        </w:rPr>
      </w:pPr>
      <w:r w:rsidRPr="002E6030">
        <w:rPr>
          <w:rFonts w:hint="cs"/>
          <w:spacing w:val="20"/>
          <w:position w:val="6"/>
          <w:rtl/>
        </w:rPr>
        <w:t>מה הפרט מפורש דבר המטלטל וגופו ממון אף כל דבר המטלטל וגופו ממון - כתב בדרך אמונה (בכורים יא. מא.) שתפילין חשיבי גופו ממון. ואתרוג שאין שוה ה' סלעים רק בסוכות צ"ע אם אפשר לפדות בו. ודברים האסורים לסחור בהן מדינא דמלכותא והעובר נענש, לא מיקרי ממון ואסור לפדות בהן.</w:t>
      </w:r>
    </w:p>
    <w:p w14:paraId="2DB03002" w14:textId="77777777" w:rsidR="003362C3" w:rsidRPr="002E6030" w:rsidRDefault="003362C3" w:rsidP="003362C3">
      <w:pPr>
        <w:jc w:val="both"/>
        <w:rPr>
          <w:spacing w:val="20"/>
          <w:position w:val="6"/>
          <w:rtl/>
        </w:rPr>
      </w:pPr>
      <w:r w:rsidRPr="002E6030">
        <w:rPr>
          <w:rFonts w:hint="cs"/>
          <w:spacing w:val="20"/>
          <w:position w:val="6"/>
          <w:rtl/>
        </w:rPr>
        <w:t>ולענין אתרוג - בספר פדיון הבן כהלכתו (פ"ז ס"ח) כתב דפדוי אף שאינו שוה מחמת עצמו ה' סלעים. ועי"ש בהערה (27) שתליא בספק המשל"מ [הביאו המגיה בהל' אישות ד. יט.] לענין קידושי אשה באתרוג. ובברכי יוסף (או"ח יג. א.) דן בזה, ומסיק בשיירי ברכה דמהני כפי שויות שלו עתה למצוה.</w:t>
      </w:r>
    </w:p>
    <w:p w14:paraId="5B2E7BAA" w14:textId="77777777" w:rsidR="003362C3" w:rsidRPr="002E6030" w:rsidRDefault="003362C3" w:rsidP="003362C3">
      <w:pPr>
        <w:jc w:val="both"/>
        <w:rPr>
          <w:spacing w:val="20"/>
          <w:position w:val="6"/>
          <w:rtl/>
        </w:rPr>
      </w:pPr>
      <w:r w:rsidRPr="002E6030">
        <w:rPr>
          <w:rFonts w:hint="cs"/>
          <w:spacing w:val="20"/>
          <w:position w:val="6"/>
          <w:rtl/>
        </w:rPr>
        <w:t>יצאו שטרות שאע"פ שמטלטלין אין גופן ממון:</w:t>
      </w:r>
    </w:p>
    <w:p w14:paraId="214B18C7" w14:textId="77777777" w:rsidR="003362C3" w:rsidRPr="002E6030" w:rsidRDefault="003362C3" w:rsidP="003362C3">
      <w:pPr>
        <w:jc w:val="both"/>
        <w:rPr>
          <w:spacing w:val="20"/>
          <w:position w:val="6"/>
          <w:rtl/>
        </w:rPr>
      </w:pPr>
      <w:r w:rsidRPr="002E6030">
        <w:rPr>
          <w:rFonts w:hint="cs"/>
          <w:spacing w:val="20"/>
          <w:position w:val="6"/>
          <w:rtl/>
        </w:rPr>
        <w:t>בענין מכירת שטר חוב אי מהני מדאורייתא או מדרבנן, וקושיא מסוגיין:</w:t>
      </w:r>
    </w:p>
    <w:p w14:paraId="590252F9" w14:textId="77777777" w:rsidR="003362C3" w:rsidRPr="002E6030" w:rsidRDefault="003362C3" w:rsidP="003362C3">
      <w:pPr>
        <w:jc w:val="both"/>
        <w:rPr>
          <w:spacing w:val="20"/>
          <w:position w:val="6"/>
          <w:rtl/>
        </w:rPr>
      </w:pPr>
      <w:r w:rsidRPr="002E6030">
        <w:rPr>
          <w:rFonts w:hint="cs"/>
          <w:spacing w:val="20"/>
          <w:position w:val="6"/>
          <w:rtl/>
        </w:rPr>
        <w:lastRenderedPageBreak/>
        <w:t>שטרות אלו היינו שטר חוב שיש לפודה על אחרים כדפירש"י במתני'. והנה נחלקו בעלי התוס' האם שייך מכירת שטר מדאורייתא, או דמהני רק מדרבנן שהרי אינו מוכר לו כלום, ואפילו שעבוד הקרקעות שעל ידי השטר אינו יכול למכור שהרי אינם ברשותו, ועוד דקי"ל המוכר שטר חוב לחבירו וחזר ומחלו מחול, ואי הוי מכירה מן התורה היאך יכול למחול - עי' בזה בתוס' כתובות פה: (ד"ה המוכר), וב"ב עו: (ד"ה קני לך), וברא"ש כתובות פ"ט (סי' י'). ודעת הרי"ף כתובות פרק הכותב (מד: בדפי הרי"ף), והרמב"ם (מכירה ו. יב.) דהוי מדרבנן.</w:t>
      </w:r>
    </w:p>
    <w:p w14:paraId="4935FBA4" w14:textId="77777777" w:rsidR="003362C3" w:rsidRPr="002E6030" w:rsidRDefault="003362C3" w:rsidP="003362C3">
      <w:pPr>
        <w:jc w:val="both"/>
        <w:rPr>
          <w:spacing w:val="20"/>
          <w:position w:val="6"/>
          <w:rtl/>
        </w:rPr>
      </w:pPr>
      <w:r w:rsidRPr="002E6030">
        <w:rPr>
          <w:rFonts w:hint="cs"/>
          <w:spacing w:val="20"/>
          <w:position w:val="6"/>
          <w:rtl/>
        </w:rPr>
        <w:t xml:space="preserve">והנה אי הוי מדרבנן גרידא צ"ע למאי איצטריך בסוגיין דרשא דאורייתא למעט שטרות מפדיון הבן, ובפרט תימה אליבא דרבי שלשיטתו כל המיעוט נדרש לשטרות בלבד. ולקושיא זו רמזו תוס' שבועות ד: (ד"ה יצאו שטרות). </w:t>
      </w:r>
    </w:p>
    <w:p w14:paraId="37038C9C" w14:textId="77777777" w:rsidR="003362C3" w:rsidRPr="002E6030" w:rsidRDefault="003362C3" w:rsidP="003362C3">
      <w:pPr>
        <w:jc w:val="both"/>
        <w:rPr>
          <w:spacing w:val="20"/>
          <w:position w:val="6"/>
          <w:rtl/>
        </w:rPr>
      </w:pPr>
      <w:r w:rsidRPr="002E6030">
        <w:rPr>
          <w:rFonts w:hint="cs"/>
          <w:spacing w:val="20"/>
          <w:position w:val="6"/>
          <w:rtl/>
        </w:rPr>
        <w:t>ובתוס' כתובות הנ"ל, וכן בתוס' ב"מ נו: (ד"ה יצאו) הקשו כזאת אמאי איצטריך קרא למעט מאונאה, ויש לעיין אם תירוצם שייך גבי פדיון הבן. ויעוי' תוס' ב"ק סוף סב: שהקשו אמאי איצטריך קרא למעט שטרות מתשלומי כפל, ותירוצם לא שייך כאן. אמנם יתכן לישב לדעת רבינו חיים בתוס' ב"מ הנ"ל, וכן לדעת תוס' כתובות הנ"ל, דאם יש ללוה קרקעות מהני מן התורה מכירת שעבוד הקרקעות.</w:t>
      </w:r>
    </w:p>
    <w:p w14:paraId="1E3601D5" w14:textId="77777777" w:rsidR="003362C3" w:rsidRPr="002E6030" w:rsidRDefault="003362C3" w:rsidP="003362C3">
      <w:pPr>
        <w:jc w:val="both"/>
        <w:rPr>
          <w:spacing w:val="20"/>
          <w:position w:val="6"/>
          <w:rtl/>
        </w:rPr>
      </w:pPr>
      <w:r w:rsidRPr="002E6030">
        <w:rPr>
          <w:rFonts w:hint="cs"/>
          <w:spacing w:val="20"/>
          <w:position w:val="6"/>
          <w:rtl/>
        </w:rPr>
        <w:t>ובקושיא זו עמד האורים ותומים (סו. א.), וכתב דאין לומר דמיירי בשטר חוב דידיה שכותב לכהן על עצמו, דהא כה"ג מהני הפדיון מן התורה, ורק מדרבנן אמרינן שאין בנו פדוי כדמפרש עולא לקמן ע"ב. אולם הנתיבות שם תירץ דאף עולא קאמר רק דדבר תורה בנו פדוי לכשיתן, אבל קודם שנתן אינו פדוי בשטר זה, והיינו ממיעוטא דקרא דשטרות. ברם תירוץ זה אינו מישב פירש"י שהעמיד בשטר חוב דאחרים.</w:t>
      </w:r>
    </w:p>
    <w:p w14:paraId="18F114F5" w14:textId="77777777" w:rsidR="003362C3" w:rsidRPr="002E6030" w:rsidRDefault="003362C3" w:rsidP="003362C3">
      <w:pPr>
        <w:jc w:val="both"/>
        <w:rPr>
          <w:spacing w:val="20"/>
          <w:position w:val="6"/>
          <w:rtl/>
        </w:rPr>
      </w:pPr>
      <w:r w:rsidRPr="002E6030">
        <w:rPr>
          <w:rFonts w:hint="cs"/>
          <w:spacing w:val="20"/>
          <w:position w:val="6"/>
          <w:rtl/>
        </w:rPr>
        <w:t>וראה מש"כ לישב - בכרתי ופלתי (סי' פ"ד), שו"ת נודע ביהודה (תניינא סי' ר"ג), קצות החושן (סו. א.), שואל ומשיב (ח"ו סי' י"ד), פני יהושע קידושין מח., מהרי"ט אלגזי (אות פ"א סק"ב), שי למורא, והערות הגריש"א בסוגיין.</w:t>
      </w:r>
    </w:p>
    <w:p w14:paraId="73BDC6E7" w14:textId="77777777" w:rsidR="003362C3" w:rsidRPr="002E6030" w:rsidRDefault="003362C3" w:rsidP="003362C3">
      <w:pPr>
        <w:jc w:val="both"/>
        <w:rPr>
          <w:spacing w:val="20"/>
          <w:position w:val="6"/>
          <w:rtl/>
        </w:rPr>
      </w:pPr>
      <w:r w:rsidRPr="002E6030">
        <w:rPr>
          <w:rFonts w:hint="cs"/>
          <w:spacing w:val="20"/>
          <w:position w:val="6"/>
          <w:rtl/>
        </w:rPr>
        <w:t>אין לי אלא מרצע מנין לרבות הסול והסירא והמחט והמקדח והמכתב - כתבו תוס' שבועות ד: (ד"ה הסול) דמחט ומקדח ומכתב הן של מתכת דמודה בהו רבי, והא דנקט ברישא הסול והסירא הוא בדרך זו ואין צריך לומר זו. אולם התו"ח בשטמ"ק השלם (לעיל לז:) פירש דהזכיר הגדול גדול קודם - עי' בדבריו.</w:t>
      </w:r>
    </w:p>
    <w:p w14:paraId="52848C32" w14:textId="77777777" w:rsidR="003362C3" w:rsidRPr="002E6030" w:rsidRDefault="003362C3" w:rsidP="003362C3">
      <w:pPr>
        <w:jc w:val="both"/>
        <w:rPr>
          <w:spacing w:val="20"/>
          <w:position w:val="6"/>
          <w:rtl/>
        </w:rPr>
      </w:pPr>
      <w:r w:rsidRPr="002E6030">
        <w:rPr>
          <w:rFonts w:hint="cs"/>
          <w:spacing w:val="20"/>
          <w:position w:val="6"/>
          <w:rtl/>
        </w:rPr>
        <w:t>אין בעלמא רבי כללי ופרטי דריש והכא כדתנא דבי רבי ישמעאל וכו' ורבנן אמרי כדאמרינן במערבא וכו' - הרמב"ם (בכורים יא. ו.) פסק כתנא דמתני' דאין פודין אף בעבדים וקרקעות, נמצא על כרחך דס"ל שתי כללות הסמוכין זה לזה דנים בכלל ופרט, ואילו בהלכות מאכלות אסורות (ב. יח.) גבי "במים במים" פסק כתנא דבי רי"ש דהוי ריבוי ומיעוט - כן הקשה הפרי חדש (יו"ד פד. ז.) - עי' בדבריו.</w:t>
      </w:r>
    </w:p>
    <w:p w14:paraId="420332CE" w14:textId="77777777" w:rsidR="003362C3" w:rsidRPr="002E6030" w:rsidRDefault="003362C3" w:rsidP="003362C3">
      <w:pPr>
        <w:jc w:val="both"/>
        <w:rPr>
          <w:spacing w:val="20"/>
          <w:position w:val="6"/>
          <w:rtl/>
        </w:rPr>
      </w:pPr>
      <w:r w:rsidRPr="002E6030">
        <w:rPr>
          <w:rFonts w:hint="cs"/>
          <w:spacing w:val="20"/>
          <w:position w:val="6"/>
          <w:rtl/>
        </w:rPr>
        <w:t>ומהרי"ט אלגזי (אות פ"א סק"א) תירץ שהרמב"ם פסק כתנא דספרי ומכילתא דדרש הכא מקרא אחר ולא הוו שתי כללות הסמוכין זה לזה. וראה עוד בספר המפתח על הר"מ מאכל"א שם.</w:t>
      </w:r>
    </w:p>
    <w:p w14:paraId="0FC0DE1C" w14:textId="77777777" w:rsidR="003362C3" w:rsidRPr="002E6030" w:rsidRDefault="003362C3" w:rsidP="003362C3">
      <w:pPr>
        <w:jc w:val="both"/>
        <w:rPr>
          <w:spacing w:val="20"/>
          <w:position w:val="6"/>
          <w:rtl/>
        </w:rPr>
      </w:pPr>
      <w:r w:rsidRPr="002E6030">
        <w:rPr>
          <w:rFonts w:hint="cs"/>
          <w:spacing w:val="20"/>
          <w:position w:val="6"/>
          <w:rtl/>
        </w:rPr>
        <w:t>דתנא דבי רבי ישמעאל במים במים שתי פעמים אין זה כלל ופרט אלא ריבה ומיעט - תוס' שבועות ריש ה. תמהו, הלא ר' ישמעאל תני י"ג מדות שהתורה נדרשת בהן, והאיכא מדה נוספת זו דשתי כללות הסמוכות דדרשינן בריבוי ומיעוט.</w:t>
      </w:r>
    </w:p>
    <w:p w14:paraId="75158068" w14:textId="77777777" w:rsidR="003362C3" w:rsidRPr="002E6030" w:rsidRDefault="003362C3" w:rsidP="003362C3">
      <w:pPr>
        <w:jc w:val="both"/>
        <w:rPr>
          <w:spacing w:val="20"/>
          <w:position w:val="6"/>
          <w:rtl/>
        </w:rPr>
      </w:pPr>
      <w:r w:rsidRPr="002E6030">
        <w:rPr>
          <w:rFonts w:hint="cs"/>
          <w:spacing w:val="20"/>
          <w:position w:val="6"/>
          <w:rtl/>
        </w:rPr>
        <w:t>והריטב"א שם תירץ דעל כרחך לר' ישמעאל הוא כלול בכלל ופרט וכלל. וראה בהגהות מצפ"א שם שדן אי י"ל דר' ישמעאל לחוד ותנא דבי ר' ישמעאל לחוד, דהוא מה ששנה ר' ישמעאל מרבותיו, או ששנו בה לפעמים תלמידיו מילתא דלא סבירא ליה.</w:t>
      </w:r>
    </w:p>
    <w:p w14:paraId="54EC0460" w14:textId="77777777" w:rsidR="003362C3" w:rsidRPr="002E6030" w:rsidRDefault="003362C3" w:rsidP="003362C3">
      <w:pPr>
        <w:jc w:val="both"/>
        <w:rPr>
          <w:spacing w:val="20"/>
          <w:position w:val="6"/>
          <w:rtl/>
        </w:rPr>
      </w:pPr>
      <w:r w:rsidRPr="002E6030">
        <w:rPr>
          <w:rFonts w:hint="cs"/>
          <w:spacing w:val="20"/>
          <w:position w:val="6"/>
          <w:rtl/>
        </w:rPr>
        <w:t>ולא בהקדשות, פשיטא לאו דידיה נינהו:</w:t>
      </w:r>
    </w:p>
    <w:p w14:paraId="7D70B49B" w14:textId="77777777" w:rsidR="003362C3" w:rsidRPr="002E6030" w:rsidRDefault="003362C3" w:rsidP="003362C3">
      <w:pPr>
        <w:jc w:val="both"/>
        <w:rPr>
          <w:spacing w:val="20"/>
          <w:position w:val="6"/>
          <w:rtl/>
        </w:rPr>
      </w:pPr>
      <w:r w:rsidRPr="002E6030">
        <w:rPr>
          <w:rFonts w:hint="cs"/>
          <w:b/>
          <w:bCs/>
          <w:spacing w:val="20"/>
          <w:position w:val="6"/>
          <w:rtl/>
        </w:rPr>
        <w:t>א.</w:t>
      </w:r>
      <w:r w:rsidRPr="002E6030">
        <w:rPr>
          <w:rFonts w:hint="cs"/>
          <w:spacing w:val="20"/>
          <w:position w:val="6"/>
          <w:rtl/>
        </w:rPr>
        <w:t xml:space="preserve"> הקשו המפרשים אמאי לא משני ומוקמינן מתני' כר"י הגלילי דס"ל קדשים קלים ממון בעלים הן [כדמוקמינן לקמן נג: גבי מעשר בהמה]. ותירץ מים קדושים דהכא אפשר דאליבא דר"י הגלילי אכן אם פדה בנו בקדשים קלים הוי פדוי. וכן נקט גם בהערות הגריש"א. ובקושיא זו עמד גם מהרי"ט אלגזי (אות פ"א סק"ד) - עי' בדבריו. וע"ע שי למורא.</w:t>
      </w:r>
    </w:p>
    <w:p w14:paraId="67CDA76D" w14:textId="77777777" w:rsidR="003362C3" w:rsidRPr="002E6030" w:rsidRDefault="003362C3" w:rsidP="003362C3">
      <w:pPr>
        <w:jc w:val="both"/>
        <w:rPr>
          <w:spacing w:val="20"/>
          <w:position w:val="6"/>
          <w:rtl/>
        </w:rPr>
      </w:pPr>
      <w:r w:rsidRPr="002E6030">
        <w:rPr>
          <w:rFonts w:hint="cs"/>
          <w:b/>
          <w:bCs/>
          <w:spacing w:val="20"/>
          <w:position w:val="6"/>
          <w:rtl/>
        </w:rPr>
        <w:t>ב.</w:t>
      </w:r>
      <w:r w:rsidRPr="002E6030">
        <w:rPr>
          <w:rFonts w:hint="cs"/>
          <w:spacing w:val="20"/>
          <w:position w:val="6"/>
          <w:rtl/>
        </w:rPr>
        <w:t xml:space="preserve"> עוד הקשה מהרי"ט אלגזי (שם סק"ג), אמאי לא העמידו בהקדש בדק הבית שפדה בו בנו בשוגג, דס"ד דמהני כיון דקי"ל כר' יהודה (קידושין נב:) דאם קידש בו אשה בשוגג מקודשת - עי' בדבריו.</w:t>
      </w:r>
    </w:p>
    <w:p w14:paraId="579CEA05" w14:textId="77777777" w:rsidR="003362C3" w:rsidRPr="002E6030" w:rsidRDefault="003362C3" w:rsidP="003362C3">
      <w:pPr>
        <w:jc w:val="both"/>
        <w:rPr>
          <w:spacing w:val="20"/>
          <w:position w:val="6"/>
          <w:rtl/>
        </w:rPr>
      </w:pPr>
      <w:r w:rsidRPr="002E6030">
        <w:rPr>
          <w:rFonts w:hint="cs"/>
          <w:b/>
          <w:bCs/>
          <w:spacing w:val="20"/>
          <w:position w:val="6"/>
          <w:rtl/>
        </w:rPr>
        <w:t>ג.</w:t>
      </w:r>
      <w:r w:rsidRPr="002E6030">
        <w:rPr>
          <w:rFonts w:hint="cs"/>
          <w:spacing w:val="20"/>
          <w:position w:val="6"/>
          <w:rtl/>
        </w:rPr>
        <w:t xml:space="preserve"> עוד הקשה מהריט"א (שם סק"ה) דהוה ליה לאוקי בהקדש לזמן כדאמרינן בנדרים כט. דקדושת דמים פקעה בכדי - עי' בדבריו.</w:t>
      </w:r>
    </w:p>
    <w:p w14:paraId="39CAB176" w14:textId="77777777" w:rsidR="003362C3" w:rsidRPr="002E6030" w:rsidRDefault="003362C3" w:rsidP="003362C3">
      <w:pPr>
        <w:jc w:val="both"/>
        <w:rPr>
          <w:spacing w:val="20"/>
          <w:position w:val="6"/>
          <w:rtl/>
        </w:rPr>
      </w:pPr>
      <w:r w:rsidRPr="002E6030">
        <w:rPr>
          <w:rFonts w:hint="cs"/>
          <w:b/>
          <w:bCs/>
          <w:spacing w:val="20"/>
          <w:position w:val="6"/>
          <w:rtl/>
        </w:rPr>
        <w:lastRenderedPageBreak/>
        <w:t>ד.</w:t>
      </w:r>
      <w:r w:rsidRPr="002E6030">
        <w:rPr>
          <w:rFonts w:hint="cs"/>
          <w:spacing w:val="20"/>
          <w:position w:val="6"/>
          <w:rtl/>
        </w:rPr>
        <w:t xml:space="preserve"> עוד הקשה (שם סק"ו) אמאי לא מוקי בהקדש שאינו גמור כגון פסולי המוקדשין שקדם הקדשן למומן, דקי"ל לעיל יד. דאף לאחר פדיון הן בכלל 'מוקדשין' אלא דיש לו בהן היתר אכילה - עי' בדבריו.  </w:t>
      </w:r>
    </w:p>
    <w:p w14:paraId="3006C812" w14:textId="77777777" w:rsidR="003362C3" w:rsidRPr="002E6030" w:rsidRDefault="003362C3" w:rsidP="003362C3">
      <w:pPr>
        <w:jc w:val="both"/>
        <w:rPr>
          <w:spacing w:val="20"/>
          <w:position w:val="6"/>
          <w:rtl/>
        </w:rPr>
      </w:pPr>
      <w:r w:rsidRPr="002E6030">
        <w:rPr>
          <w:rFonts w:hint="cs"/>
          <w:spacing w:val="20"/>
          <w:position w:val="6"/>
          <w:rtl/>
        </w:rPr>
        <w:t>רש"י</w:t>
      </w:r>
    </w:p>
    <w:p w14:paraId="0F3629F7" w14:textId="77777777" w:rsidR="003362C3" w:rsidRPr="002E6030" w:rsidRDefault="003362C3" w:rsidP="003362C3">
      <w:pPr>
        <w:jc w:val="both"/>
        <w:rPr>
          <w:spacing w:val="20"/>
          <w:position w:val="6"/>
          <w:rtl/>
        </w:rPr>
      </w:pPr>
      <w:r w:rsidRPr="002E6030">
        <w:rPr>
          <w:rFonts w:hint="cs"/>
          <w:spacing w:val="20"/>
          <w:position w:val="6"/>
          <w:rtl/>
        </w:rPr>
        <w:t>ד"ה משום אונס - דמילף ילפי מהדדי בכסף קצוב מכסף קצוב כדרב אסי לעיל - הרש"ש תמה היכן נמצא בדרב אסי דילפינן כסף קצוב מהדדי - עי' בדבריו.</w:t>
      </w:r>
    </w:p>
    <w:p w14:paraId="2BF4B0E3" w14:textId="77777777" w:rsidR="003362C3" w:rsidRPr="002E6030" w:rsidRDefault="003362C3" w:rsidP="003362C3">
      <w:pPr>
        <w:jc w:val="both"/>
        <w:rPr>
          <w:spacing w:val="20"/>
          <w:position w:val="6"/>
          <w:rtl/>
        </w:rPr>
      </w:pPr>
      <w:r w:rsidRPr="002E6030">
        <w:rPr>
          <w:rFonts w:hint="cs"/>
          <w:spacing w:val="20"/>
          <w:position w:val="6"/>
          <w:rtl/>
        </w:rPr>
        <w:t>אית ספרים דכתוב הכי אטו כולהו בני פדיה נינהו וכו' - כלומר נוספה גירסא זו בגמ', וכן הוא גירסת שטמ"ק (ד'), וכן הוא ברגמ"ה.</w:t>
      </w:r>
    </w:p>
    <w:p w14:paraId="6532CB3B" w14:textId="77777777" w:rsidR="003362C3" w:rsidRPr="002E6030" w:rsidRDefault="003362C3" w:rsidP="003362C3">
      <w:pPr>
        <w:jc w:val="both"/>
        <w:rPr>
          <w:spacing w:val="20"/>
          <w:position w:val="6"/>
          <w:rtl/>
        </w:rPr>
      </w:pPr>
      <w:r w:rsidRPr="002E6030">
        <w:rPr>
          <w:rFonts w:hint="cs"/>
          <w:spacing w:val="20"/>
          <w:position w:val="6"/>
          <w:rtl/>
        </w:rPr>
        <w:t xml:space="preserve">כל הנפדין כגון בכור אדם והקדשות ומעשר - כן הוא גירסת מהרש"א, אך תמוה הרי מעשר אינו נפדה בשוה כסף. והשטמ"ק (י"ד) נראה שגורס 'ומעשר שני', אך צ"ב מדוע עושהו דיבור אחד עם דלקמיה דקאי על ברייתא דלהלן. והרש"ש וחי' הגרז"ס עושין 'ומעשר' דיבור חדש, וקאי על 'ומעשר' שבברייתא דלהלן. </w:t>
      </w:r>
    </w:p>
    <w:p w14:paraId="68AB7D4F" w14:textId="77777777" w:rsidR="003362C3" w:rsidRPr="002E6030" w:rsidRDefault="003362C3" w:rsidP="003362C3">
      <w:pPr>
        <w:jc w:val="both"/>
        <w:rPr>
          <w:spacing w:val="20"/>
          <w:position w:val="6"/>
          <w:rtl/>
        </w:rPr>
      </w:pPr>
      <w:r w:rsidRPr="002E6030">
        <w:rPr>
          <w:rFonts w:hint="cs"/>
          <w:spacing w:val="20"/>
          <w:position w:val="6"/>
          <w:rtl/>
        </w:rPr>
        <w:t>ד"ה והראיון - לקנות עולת ראייה הנקנית בשתי מעות כסף - זה דעת ב"ש, אבל ב"ה סברי דנקנית במעה אחת - רש"ש.</w:t>
      </w:r>
    </w:p>
    <w:p w14:paraId="15F3289A" w14:textId="77777777" w:rsidR="003362C3" w:rsidRPr="002E6030" w:rsidRDefault="003362C3" w:rsidP="003362C3">
      <w:pPr>
        <w:jc w:val="both"/>
        <w:rPr>
          <w:spacing w:val="20"/>
          <w:position w:val="6"/>
          <w:rtl/>
        </w:rPr>
      </w:pPr>
      <w:r w:rsidRPr="002E6030">
        <w:rPr>
          <w:rFonts w:hint="cs"/>
          <w:spacing w:val="20"/>
          <w:position w:val="6"/>
          <w:rtl/>
        </w:rPr>
        <w:t>ד"ה מצרפין שקלים לדרבונות - דרבונות אין שאר זהב לא שאינו טבוע - לפירש"י דייק מדשרי לפדות רק על דרבונות שהן זהב טבוע ולא זהב סתם. אמנם רגמ"ה כתב "טעמא דמפני משוי הא לאו הכי אין פודין אלא בכסף", ומשמע דמפרש ד'דרבונות' הן זהב לא טבוע, לכך מייתי ראיה דדוקא מפני משוי הדרך שרי, הא בעלמא בעינן פדייה על כסף טבוע.</w:t>
      </w:r>
    </w:p>
    <w:p w14:paraId="2C695AD0" w14:textId="77777777" w:rsidR="003362C3" w:rsidRPr="002E6030" w:rsidRDefault="003362C3" w:rsidP="003362C3">
      <w:pPr>
        <w:jc w:val="both"/>
        <w:rPr>
          <w:spacing w:val="20"/>
          <w:position w:val="6"/>
          <w:rtl/>
        </w:rPr>
      </w:pPr>
      <w:r w:rsidRPr="002E6030">
        <w:rPr>
          <w:rFonts w:hint="cs"/>
          <w:spacing w:val="20"/>
          <w:position w:val="6"/>
          <w:rtl/>
        </w:rPr>
        <w:t>וראה עוד פירוש תוס' ד"ה והראיון עפ"י הרש"ש שם.</w:t>
      </w:r>
    </w:p>
    <w:p w14:paraId="60CDA03F" w14:textId="77777777" w:rsidR="003362C3" w:rsidRPr="002E6030" w:rsidRDefault="003362C3" w:rsidP="003362C3">
      <w:pPr>
        <w:jc w:val="both"/>
        <w:rPr>
          <w:spacing w:val="20"/>
          <w:position w:val="6"/>
          <w:rtl/>
        </w:rPr>
      </w:pPr>
      <w:r w:rsidRPr="002E6030">
        <w:rPr>
          <w:rFonts w:hint="cs"/>
          <w:spacing w:val="20"/>
          <w:position w:val="6"/>
          <w:rtl/>
        </w:rPr>
        <w:t xml:space="preserve">ד"ה ה"ג ראיון תני נמי רב יוסף שלא יביא סיגה וכו' והיינו ברייתא דרב יוסף וכו' - גירסא זו הוסיפה תיבת 'נמי', ומבאר רש"י דברייתא זו לא מפרשת כלום, אלא מייתי לה לסייעתא גרידא דמצינו ברייתא נוספת שבעולת ראיה בעינן כסף טבוע. וראה תוס' דפליגי. </w:t>
      </w:r>
    </w:p>
    <w:p w14:paraId="4B89840D" w14:textId="77777777" w:rsidR="003362C3" w:rsidRPr="002E6030" w:rsidRDefault="003362C3" w:rsidP="003362C3">
      <w:pPr>
        <w:jc w:val="both"/>
        <w:rPr>
          <w:spacing w:val="20"/>
          <w:position w:val="6"/>
          <w:rtl/>
        </w:rPr>
      </w:pPr>
      <w:r w:rsidRPr="002E6030">
        <w:rPr>
          <w:rFonts w:hint="cs"/>
          <w:spacing w:val="20"/>
          <w:position w:val="6"/>
          <w:rtl/>
        </w:rPr>
        <w:t>ד"ה ולא בשטרות - שאם יש לו שטר על חבירו בה' סלעים ונתנו לכהן שיגבה אותו חוב בפדיון בנו - יש לעיין כיון שהחוב הוא ה' סלעים נמצא שווי השטר פחות מכך. ואולי לכן דקדק רש"י "שיגבה אותו חוב בפדיון בנו", כלומר אינו פודה בחפצא דהשטר אלא בחוב שבו. אך צ"ע דלשון המשנה משמע שפודה בגוף השטר ולא בחוב, וגם ברגמ"ה משמע שפודה בשטר עצמו. וצ"ל שכוונת רש"י דהחוב יותר מה' סלעים, דנמצא שווי השטר ה' סלעים.</w:t>
      </w:r>
    </w:p>
    <w:p w14:paraId="759BC787" w14:textId="77777777" w:rsidR="003362C3" w:rsidRPr="002E6030" w:rsidRDefault="003362C3" w:rsidP="003362C3">
      <w:pPr>
        <w:jc w:val="both"/>
        <w:rPr>
          <w:spacing w:val="20"/>
          <w:position w:val="6"/>
          <w:rtl/>
        </w:rPr>
      </w:pPr>
      <w:r w:rsidRPr="002E6030">
        <w:rPr>
          <w:rFonts w:hint="cs"/>
          <w:spacing w:val="20"/>
          <w:position w:val="6"/>
          <w:rtl/>
        </w:rPr>
        <w:t>תוס'</w:t>
      </w:r>
    </w:p>
    <w:p w14:paraId="744279F4" w14:textId="77777777" w:rsidR="003362C3" w:rsidRPr="002E6030" w:rsidRDefault="003362C3" w:rsidP="003362C3">
      <w:pPr>
        <w:jc w:val="both"/>
        <w:rPr>
          <w:spacing w:val="20"/>
          <w:position w:val="6"/>
          <w:rtl/>
        </w:rPr>
      </w:pPr>
      <w:r w:rsidRPr="002E6030">
        <w:rPr>
          <w:rFonts w:hint="cs"/>
          <w:spacing w:val="20"/>
          <w:position w:val="6"/>
          <w:rtl/>
        </w:rPr>
        <w:t>ד"ה והראיון - ועוד דמשמע [כאחריני] דמפרש בכל חד טעמא - משמע דמפרשי תוס' דאף הא דמייתי "תנן מצרפין שקלים לדרבונות מפני משאוי הדרך" הוא לפרושי טעמא - עי' רש"ש.</w:t>
      </w:r>
    </w:p>
    <w:p w14:paraId="354D85D8" w14:textId="77777777" w:rsidR="003362C3" w:rsidRPr="002E6030" w:rsidRDefault="003362C3" w:rsidP="003362C3">
      <w:pPr>
        <w:jc w:val="both"/>
        <w:rPr>
          <w:spacing w:val="20"/>
          <w:position w:val="6"/>
          <w:rtl/>
        </w:rPr>
      </w:pPr>
      <w:r w:rsidRPr="002E6030">
        <w:rPr>
          <w:rFonts w:hint="cs"/>
          <w:spacing w:val="20"/>
          <w:position w:val="6"/>
          <w:rtl/>
        </w:rPr>
        <w:t xml:space="preserve">דאם היה מביא שוה כסף זימנין דמייתי נסכא וכסף סיגים שלא ישוה שתי מעות כסף ולא ימכרו לו לעולת ראיה וכו' - אין כוונת תוס' דהשתא לא ישוה שתי מעות כסף, דכה"ג ודאי לא מהני ולא ימכור לו הגזבר עולת ראיה, אלא מיירי דשוה שתי כסף אלא דחיישינן במטלטלין שישתנה ערכו ויוזל ונמצא הקדש מפסיד, משא"כ מטבע שאין ערכו משתנה - הערות הגריש"א. </w:t>
      </w:r>
    </w:p>
    <w:p w14:paraId="7A148136" w14:textId="77777777" w:rsidR="003362C3" w:rsidRPr="002E6030" w:rsidRDefault="003362C3" w:rsidP="003362C3">
      <w:pPr>
        <w:jc w:val="both"/>
        <w:rPr>
          <w:spacing w:val="20"/>
          <w:position w:val="6"/>
          <w:rtl/>
        </w:rPr>
      </w:pPr>
      <w:r w:rsidRPr="002E6030">
        <w:rPr>
          <w:rFonts w:hint="cs"/>
          <w:spacing w:val="20"/>
          <w:position w:val="6"/>
          <w:rtl/>
        </w:rPr>
        <w:t>ד"ה כתב לכהן - וצריך לישב כל הסוגיא ושם פירשתי - עי' כתובות קב. תוס' ד"ה אליבא דבן ננס.</w:t>
      </w:r>
    </w:p>
    <w:p w14:paraId="7FADFB56" w14:textId="77777777" w:rsidR="003362C3" w:rsidRPr="002E6030" w:rsidRDefault="003362C3" w:rsidP="003362C3">
      <w:pPr>
        <w:jc w:val="both"/>
        <w:rPr>
          <w:spacing w:val="20"/>
          <w:position w:val="6"/>
          <w:rtl/>
        </w:rPr>
      </w:pPr>
      <w:r w:rsidRPr="002E6030">
        <w:rPr>
          <w:rFonts w:hint="cs"/>
          <w:spacing w:val="20"/>
          <w:position w:val="6"/>
          <w:rtl/>
        </w:rPr>
        <w:t xml:space="preserve">ד"ה אימא - אבל א"א לומר כן דבת"כ בפרשת ואם בחקותי דריש מוכל ערכך יהיה בשקל הקדש כדפירש שם בקונטרס - רש"י נמצא לקמן ריש ע"ב ד"ה ולא הקדשות. [ותיבת 'שם' מחק השטמ"ק]. </w:t>
      </w:r>
    </w:p>
    <w:p w14:paraId="509002DC" w14:textId="77777777" w:rsidR="003362C3" w:rsidRPr="002E6030" w:rsidRDefault="003362C3" w:rsidP="003362C3">
      <w:pPr>
        <w:jc w:val="both"/>
        <w:rPr>
          <w:spacing w:val="20"/>
          <w:position w:val="6"/>
          <w:rtl/>
        </w:rPr>
      </w:pPr>
      <w:r w:rsidRPr="002E6030">
        <w:rPr>
          <w:rFonts w:hint="cs"/>
          <w:spacing w:val="20"/>
          <w:position w:val="6"/>
          <w:rtl/>
        </w:rPr>
        <w:t xml:space="preserve">והנה תוס' ב"מ נד. (ד"ה ונתן) ופסחים לה: (ד"ה שחילל), הקשו אי ממעטינן מקרא דהקדש נפדה בכסף דוקא איך מהני ביה שוה כסף. ותירצו דדרשינן כלל ופרט וכלל מקרא ד"ויסף חמישית כסף ערכך עליו והיה לו" [והיינו קרא ד"ונתן הכסף וקם לו", והש"ס קצר הלשון]. ומייתי ראיה דהא סוגיין מדמה הקדשות לפדיון הבן, וא"כ כשם שזה נדרש בכלל ופרט וכלל כך גם הקדשות. והנה לדברי תוס' אלו נמצא דבדוקא דרשינן האי קרא, וצ"ל דהגמ' פליגא על התו"כ. ורש"י גופיה שבסוגיין ציין לתו"כ - בקידושין כז. (ד"ה שטר) פירש דילפינן מדכתיב "ונתן הכסף וקם לו", וכן רגמ"ה לקמן ע"ב דריש מהאי קרא. [אלא דצ"ע דכתב רש"י דבבכורות נפקא לן הכי, והרי בסוגיין לא דרשו כלל מנלן אלא בפסחים ובהזהב, וכן הקשה הגרי"פ במסהש"ס קידושין שם].  </w:t>
      </w:r>
    </w:p>
    <w:p w14:paraId="3FCA8C10" w14:textId="77777777" w:rsidR="003362C3" w:rsidRPr="002E6030" w:rsidRDefault="003362C3" w:rsidP="003362C3">
      <w:pPr>
        <w:jc w:val="both"/>
        <w:rPr>
          <w:spacing w:val="20"/>
          <w:position w:val="6"/>
          <w:rtl/>
        </w:rPr>
      </w:pPr>
      <w:r w:rsidRPr="002E6030">
        <w:rPr>
          <w:rFonts w:hint="cs"/>
          <w:spacing w:val="20"/>
          <w:position w:val="6"/>
          <w:rtl/>
        </w:rPr>
        <w:t>דף נא:</w:t>
      </w:r>
    </w:p>
    <w:p w14:paraId="586C08FE" w14:textId="77777777" w:rsidR="003362C3" w:rsidRPr="002E6030" w:rsidRDefault="003362C3" w:rsidP="003362C3">
      <w:pPr>
        <w:jc w:val="both"/>
        <w:rPr>
          <w:spacing w:val="20"/>
          <w:position w:val="6"/>
          <w:rtl/>
        </w:rPr>
      </w:pPr>
      <w:r w:rsidRPr="002E6030">
        <w:rPr>
          <w:rFonts w:hint="cs"/>
          <w:spacing w:val="20"/>
          <w:position w:val="6"/>
          <w:rtl/>
        </w:rPr>
        <w:t>גמ'</w:t>
      </w:r>
    </w:p>
    <w:p w14:paraId="43A1E78B" w14:textId="77777777" w:rsidR="003362C3" w:rsidRPr="002E6030" w:rsidRDefault="003362C3" w:rsidP="003362C3">
      <w:pPr>
        <w:jc w:val="both"/>
        <w:rPr>
          <w:spacing w:val="20"/>
          <w:position w:val="6"/>
          <w:rtl/>
        </w:rPr>
      </w:pPr>
      <w:r w:rsidRPr="002E6030">
        <w:rPr>
          <w:rFonts w:hint="cs"/>
          <w:spacing w:val="20"/>
          <w:position w:val="6"/>
          <w:rtl/>
        </w:rPr>
        <w:lastRenderedPageBreak/>
        <w:t xml:space="preserve">אמר עולא דבר תורה בנו פדוי לכשיתן: </w:t>
      </w:r>
    </w:p>
    <w:p w14:paraId="353C8F39" w14:textId="77777777" w:rsidR="003362C3" w:rsidRPr="002E6030" w:rsidRDefault="003362C3" w:rsidP="003362C3">
      <w:pPr>
        <w:jc w:val="both"/>
        <w:rPr>
          <w:spacing w:val="20"/>
          <w:position w:val="6"/>
          <w:rtl/>
        </w:rPr>
      </w:pPr>
      <w:r w:rsidRPr="002E6030">
        <w:rPr>
          <w:rFonts w:hint="cs"/>
          <w:spacing w:val="20"/>
          <w:position w:val="6"/>
          <w:rtl/>
        </w:rPr>
        <w:t>מה הדין קודם שיתן, והאם גרסינן תיבת 'לכשיתן':</w:t>
      </w:r>
    </w:p>
    <w:p w14:paraId="6F4F3B5F" w14:textId="77777777" w:rsidR="003362C3" w:rsidRPr="002E6030" w:rsidRDefault="003362C3" w:rsidP="003362C3">
      <w:pPr>
        <w:jc w:val="both"/>
        <w:rPr>
          <w:spacing w:val="20"/>
          <w:position w:val="6"/>
          <w:rtl/>
        </w:rPr>
      </w:pPr>
      <w:r w:rsidRPr="002E6030">
        <w:rPr>
          <w:rFonts w:hint="cs"/>
          <w:spacing w:val="20"/>
          <w:position w:val="6"/>
          <w:rtl/>
        </w:rPr>
        <w:t xml:space="preserve">קצות החושן (קצ. ו.) דקדק מדאמר עולא 'לכשיתן' ש"מ דקודם שיתן אף מן התורה אין בנו פדוי, ומשמע דשטר חוב דידיה לא מהני במקום כסף והוי כשטר חוב דאחרים שאין פודין בו. ושוב מצא מפורש כן בדברי הרשב"א קידושין ה. </w:t>
      </w:r>
    </w:p>
    <w:p w14:paraId="4DA59828" w14:textId="77777777" w:rsidR="003362C3" w:rsidRPr="002E6030" w:rsidRDefault="003362C3" w:rsidP="003362C3">
      <w:pPr>
        <w:jc w:val="both"/>
        <w:rPr>
          <w:spacing w:val="20"/>
          <w:position w:val="6"/>
          <w:rtl/>
        </w:rPr>
      </w:pPr>
      <w:r w:rsidRPr="002E6030">
        <w:rPr>
          <w:rFonts w:hint="cs"/>
          <w:spacing w:val="20"/>
          <w:position w:val="6"/>
          <w:rtl/>
        </w:rPr>
        <w:t>ברם בדעת רש"י כתב הב"ח (שה. ה.) דמן התורה רק שטר חוב דאחרים לא מהני, אבל סיפא דמתני' דנתן שטר חוב דידיה בכל גווני אמרינן בגמ' דמדאורייתא בנו פדוי. ודבריו מחוורים לפי מה שנראה דרש"י לא גרס בדעולא תיבת 'לכשיתן' - עי' בדברינו על רש"י ד"ה שמא יאמרו. מיהו תוס' גרסי 'לכשיתן', וכן איתא בכתובות קב., ועי' מים קדושים.</w:t>
      </w:r>
    </w:p>
    <w:p w14:paraId="64CB1F0E" w14:textId="77777777" w:rsidR="003362C3" w:rsidRPr="002E6030" w:rsidRDefault="003362C3" w:rsidP="003362C3">
      <w:pPr>
        <w:jc w:val="both"/>
        <w:rPr>
          <w:spacing w:val="20"/>
          <w:position w:val="6"/>
          <w:rtl/>
        </w:rPr>
      </w:pPr>
      <w:r w:rsidRPr="002E6030">
        <w:rPr>
          <w:rFonts w:hint="cs"/>
          <w:spacing w:val="20"/>
          <w:position w:val="6"/>
          <w:rtl/>
        </w:rPr>
        <w:t>ויש לבאר שני פירושי רש"י (ד"ה שמא יאמרו) בגזירה "שמא יאמרו פודין בשטר": דחכמים גזרו שמא יאמרו פודין בשטר חוב דידיה אף אם לא עתיד לפורעו, וכן שמא יאמרו פודין בשטר חוב דאחרים. מיהו יעוי' ראשית בכורים שכתב דאולי בהא גופה פליגי שני פירושי רש"י האם מן התורה מהני בשטר חוב דידיה. [רש"י בכתובות קב. פירש רק בשטר חוב שיש לו על אחר].</w:t>
      </w:r>
    </w:p>
    <w:p w14:paraId="5F7344D6" w14:textId="77777777" w:rsidR="003362C3" w:rsidRPr="002E6030" w:rsidRDefault="003362C3" w:rsidP="003362C3">
      <w:pPr>
        <w:jc w:val="both"/>
        <w:rPr>
          <w:spacing w:val="20"/>
          <w:position w:val="6"/>
          <w:rtl/>
        </w:rPr>
      </w:pPr>
      <w:r w:rsidRPr="002E6030">
        <w:rPr>
          <w:rFonts w:hint="cs"/>
          <w:spacing w:val="20"/>
          <w:position w:val="6"/>
          <w:rtl/>
        </w:rPr>
        <w:t>והנה מדברי הט"ז והש"ך ובאר היטב (ריש סי' ש"ה) משמע שנקטו בפשיטות דמן התורה אין פסול לפדות בשטרות אלא בשטר חוב דאחרים ולא בשטר דידיה, וזה יתכן רק לשיטת רש"י כנ"ל. ובהערות מלואי חושן על קצוה"ח כתב שהיד דוד (להגר"ד מקרלין) תמה עליהם. ובנתיבות המשפט (סו. א.) יישב כוונת הט"ז דהא דמהני מדאורייתא בשטר חוב דידיה היינו לכשיתן.</w:t>
      </w:r>
    </w:p>
    <w:p w14:paraId="64249D08" w14:textId="77777777" w:rsidR="003362C3" w:rsidRPr="002E6030" w:rsidRDefault="003362C3" w:rsidP="003362C3">
      <w:pPr>
        <w:jc w:val="both"/>
        <w:rPr>
          <w:spacing w:val="20"/>
          <w:position w:val="6"/>
          <w:rtl/>
        </w:rPr>
      </w:pPr>
      <w:r w:rsidRPr="002E6030">
        <w:rPr>
          <w:rFonts w:hint="cs"/>
          <w:spacing w:val="20"/>
          <w:position w:val="6"/>
          <w:rtl/>
        </w:rPr>
        <w:t>ועוד בענין זה - יעוי' במנחת חינוך (שצב. ז.), בית הלוי (ח"א סי' כ"ג), ובסוגיין בשי למורא, שמן רוקח, וראשית בכורים, וברכת שמואל קידושין (כד. ה.).</w:t>
      </w:r>
    </w:p>
    <w:p w14:paraId="6BA92D32" w14:textId="77777777" w:rsidR="003362C3" w:rsidRPr="002E6030" w:rsidRDefault="003362C3" w:rsidP="003362C3">
      <w:pPr>
        <w:jc w:val="both"/>
        <w:rPr>
          <w:spacing w:val="20"/>
          <w:position w:val="6"/>
          <w:rtl/>
        </w:rPr>
      </w:pPr>
      <w:r w:rsidRPr="002E6030">
        <w:rPr>
          <w:rFonts w:hint="cs"/>
          <w:spacing w:val="20"/>
          <w:position w:val="6"/>
          <w:rtl/>
        </w:rPr>
        <w:t>זו דברי ריב"י סתימתא ואמרי לה זו דברי ראב"ש סתימתא - עי' רש"י לעיל סוף ל., ורש"י מגילה ב. ד"ה סתימתאה.</w:t>
      </w:r>
    </w:p>
    <w:p w14:paraId="5437C994" w14:textId="77777777" w:rsidR="003362C3" w:rsidRPr="002E6030" w:rsidRDefault="003362C3" w:rsidP="003362C3">
      <w:pPr>
        <w:jc w:val="both"/>
        <w:rPr>
          <w:spacing w:val="20"/>
          <w:position w:val="6"/>
          <w:rtl/>
        </w:rPr>
      </w:pPr>
      <w:r w:rsidRPr="002E6030">
        <w:rPr>
          <w:rFonts w:hint="cs"/>
          <w:spacing w:val="20"/>
          <w:position w:val="6"/>
          <w:rtl/>
        </w:rPr>
        <w:t>נתנו לעשרה כהנים בבת אחת יצא בזה אחר זה יצא:</w:t>
      </w:r>
    </w:p>
    <w:p w14:paraId="7B3D1AB0" w14:textId="77777777" w:rsidR="003362C3" w:rsidRPr="002E6030" w:rsidRDefault="003362C3" w:rsidP="003362C3">
      <w:pPr>
        <w:jc w:val="both"/>
        <w:rPr>
          <w:spacing w:val="20"/>
          <w:position w:val="6"/>
          <w:rtl/>
        </w:rPr>
      </w:pPr>
      <w:r w:rsidRPr="002E6030">
        <w:rPr>
          <w:rFonts w:hint="cs"/>
          <w:spacing w:val="20"/>
          <w:position w:val="6"/>
          <w:rtl/>
        </w:rPr>
        <w:t>קובץ עיונים:</w:t>
      </w:r>
    </w:p>
    <w:p w14:paraId="7235CFAA" w14:textId="77777777" w:rsidR="003362C3" w:rsidRPr="002E6030" w:rsidRDefault="003362C3" w:rsidP="003362C3">
      <w:pPr>
        <w:jc w:val="both"/>
        <w:rPr>
          <w:spacing w:val="20"/>
          <w:position w:val="6"/>
          <w:rtl/>
        </w:rPr>
      </w:pPr>
      <w:r w:rsidRPr="002E6030">
        <w:rPr>
          <w:rFonts w:hint="cs"/>
          <w:spacing w:val="20"/>
          <w:position w:val="6"/>
          <w:rtl/>
        </w:rPr>
        <w:t>א] האם בזה אחר זה מהני נמי לעשרה כהנים?</w:t>
      </w:r>
    </w:p>
    <w:p w14:paraId="156CA52C" w14:textId="77777777" w:rsidR="003362C3" w:rsidRPr="002E6030" w:rsidRDefault="003362C3" w:rsidP="003362C3">
      <w:pPr>
        <w:jc w:val="both"/>
        <w:rPr>
          <w:spacing w:val="20"/>
          <w:position w:val="6"/>
          <w:rtl/>
        </w:rPr>
      </w:pPr>
      <w:r w:rsidRPr="002E6030">
        <w:rPr>
          <w:rFonts w:hint="cs"/>
          <w:spacing w:val="20"/>
          <w:position w:val="6"/>
          <w:rtl/>
        </w:rPr>
        <w:t>הנה הרמב"ם (בכורים יא. ז.) כתב "נתן חמש סלעים לעשרה כהנים בין בבת אחת בין בזה אחר זה יצא", הרי מוכח דעתו שהברייתא מיירי בחד גוונא שנותן לעשרה כהנים, ובכל אופן מהני. וגם לשון הטור והשו"ע (שה. ז.) כלשון הרמב"ם, וכתב הב"ח שהטור נמשך אחר דברי הרמב"ם. וכן מוכח שיטת תוס' לעיל מח: (ד"ה דרבי מאיר) שנקטו "שיכול לשלם לעשרה כהנים בזה אחר זה".</w:t>
      </w:r>
    </w:p>
    <w:p w14:paraId="04093891" w14:textId="77777777" w:rsidR="003362C3" w:rsidRPr="002E6030" w:rsidRDefault="003362C3" w:rsidP="003362C3">
      <w:pPr>
        <w:jc w:val="both"/>
        <w:rPr>
          <w:spacing w:val="20"/>
          <w:position w:val="6"/>
          <w:rtl/>
        </w:rPr>
      </w:pPr>
      <w:r w:rsidRPr="002E6030">
        <w:rPr>
          <w:rFonts w:hint="cs"/>
          <w:spacing w:val="20"/>
          <w:position w:val="6"/>
          <w:rtl/>
        </w:rPr>
        <w:t>ברם בשיטת רש"י נחלקו המפרשים:</w:t>
      </w:r>
    </w:p>
    <w:p w14:paraId="70CBD343" w14:textId="77777777" w:rsidR="003362C3" w:rsidRPr="002E6030" w:rsidRDefault="003362C3" w:rsidP="003362C3">
      <w:pPr>
        <w:jc w:val="both"/>
        <w:rPr>
          <w:spacing w:val="20"/>
          <w:position w:val="6"/>
          <w:rtl/>
        </w:rPr>
      </w:pPr>
      <w:r w:rsidRPr="002E6030">
        <w:rPr>
          <w:rFonts w:hint="cs"/>
          <w:spacing w:val="20"/>
          <w:position w:val="6"/>
          <w:rtl/>
        </w:rPr>
        <w:t>מהרש"א גורס כדאיתא ברש"י לפנינו "ולכהן אחר", וא"כ משמע דגם דעת רש"י כהרמב"ם שנתן בזה אחר זה כל פעם לכהן אחר. וכן משמע מגירסת שטמ"ק (ג') שהגיה "שחלק להן". אולם הצ"ק הגיה ברש"י "ולכהן אחד". וכן גרס מהרי"ט אלגזי (סוף אות פ"א), וביאר דנתינה לעשרה כהנים בזא"ז לא מהני כיון דכשנתן לכהן אחד אין דעתו להשלים לו, ולא חשיב מתן ה' סלעים בבת אחת אלא א"כ הניח לפני כולם בבת אחת. והוסיף דכן מוכחא לישנא דהברייתא שהוצרכה לעשותן שתי בבות. [אמנם לשיטת הרמב"ם ותוס' נראה דגרסי בברייתא כלשון שכתב הרמב"ם].</w:t>
      </w:r>
    </w:p>
    <w:p w14:paraId="5674A135" w14:textId="77777777" w:rsidR="003362C3" w:rsidRPr="002E6030" w:rsidRDefault="003362C3" w:rsidP="003362C3">
      <w:pPr>
        <w:jc w:val="both"/>
        <w:rPr>
          <w:spacing w:val="20"/>
          <w:position w:val="6"/>
          <w:rtl/>
        </w:rPr>
      </w:pPr>
      <w:r w:rsidRPr="002E6030">
        <w:rPr>
          <w:rFonts w:hint="cs"/>
          <w:spacing w:val="20"/>
          <w:position w:val="6"/>
          <w:rtl/>
        </w:rPr>
        <w:t>וכן גרס האור גדול במשניות, וביאר דרש"י כיוֵן בזה לישב קושית תוס' הנ"ל דלכאורה בעינן חמש ולא חצי חמש, ולדברי רש"י ניחא דדוקא כשנותן לעשרה כהנים הוי חצי חמש, דיכול כל אחד לומר שאינו מתרצה בפדיון עד שיקבל השאר, אבל כשנותן לכהן אחד בזא"ז הוי כמו פקדון אצלו עד שיגמור התשלומין, ואם לא יתרצה לבסוף יוצרך להחזיר הכל, וה"ה כשמניח הכל לפניהם בבת אחת כבר נגמר הפדיון וחשיב שפיר חמש שלימים ולא חצי חמש.</w:t>
      </w:r>
    </w:p>
    <w:p w14:paraId="53594F6F" w14:textId="77777777" w:rsidR="003362C3" w:rsidRPr="002E6030" w:rsidRDefault="003362C3" w:rsidP="003362C3">
      <w:pPr>
        <w:jc w:val="both"/>
        <w:rPr>
          <w:spacing w:val="20"/>
          <w:position w:val="6"/>
          <w:rtl/>
        </w:rPr>
      </w:pPr>
      <w:r w:rsidRPr="002E6030">
        <w:rPr>
          <w:rFonts w:hint="cs"/>
          <w:spacing w:val="20"/>
          <w:position w:val="6"/>
          <w:rtl/>
        </w:rPr>
        <w:t>וראה ראשית בכורים שהאריך לבאר מחלוקת זו דרש"י והרמב"ם. וע"ע חסדי דוד וחזון יחזקאל (פ"ו מ"ד, ד"ה נתן האב).</w:t>
      </w:r>
    </w:p>
    <w:p w14:paraId="244945B8" w14:textId="77777777" w:rsidR="003362C3" w:rsidRPr="002E6030" w:rsidRDefault="003362C3" w:rsidP="003362C3">
      <w:pPr>
        <w:jc w:val="both"/>
        <w:rPr>
          <w:spacing w:val="20"/>
          <w:position w:val="6"/>
          <w:rtl/>
        </w:rPr>
      </w:pPr>
      <w:r w:rsidRPr="002E6030">
        <w:rPr>
          <w:rFonts w:hint="cs"/>
          <w:spacing w:val="20"/>
          <w:position w:val="6"/>
          <w:rtl/>
        </w:rPr>
        <w:t>ב] מותר לכתחילה ליתן לעשרה כהנים או רק דיעבד?</w:t>
      </w:r>
    </w:p>
    <w:p w14:paraId="2A046901" w14:textId="77777777" w:rsidR="003362C3" w:rsidRPr="002E6030" w:rsidRDefault="003362C3" w:rsidP="003362C3">
      <w:pPr>
        <w:jc w:val="both"/>
        <w:rPr>
          <w:spacing w:val="20"/>
          <w:position w:val="6"/>
          <w:rtl/>
        </w:rPr>
      </w:pPr>
      <w:r w:rsidRPr="002E6030">
        <w:rPr>
          <w:rFonts w:hint="cs"/>
          <w:spacing w:val="20"/>
          <w:position w:val="6"/>
          <w:rtl/>
        </w:rPr>
        <w:t xml:space="preserve">בפתחי תשובה (שה. י.) כתב בשם החכמת אדם (נ. ב.), דאף שמלשון הגמ' 'יצא' משמע דיעבד, לאו דוקא הוא אלא לכתחילה שרי לחלק ה' סלעים כמו שאר מתנות כהונה. </w:t>
      </w:r>
    </w:p>
    <w:p w14:paraId="063D17F2" w14:textId="77777777" w:rsidR="003362C3" w:rsidRPr="002E6030" w:rsidRDefault="003362C3" w:rsidP="003362C3">
      <w:pPr>
        <w:jc w:val="both"/>
        <w:rPr>
          <w:spacing w:val="20"/>
          <w:position w:val="6"/>
          <w:rtl/>
        </w:rPr>
      </w:pPr>
      <w:r w:rsidRPr="002E6030">
        <w:rPr>
          <w:rFonts w:hint="cs"/>
          <w:spacing w:val="20"/>
          <w:position w:val="6"/>
          <w:rtl/>
        </w:rPr>
        <w:t xml:space="preserve">אכן הביא דברי שו"ת חתם סופר (סוס"י רצ"ז) דלכתחילה לא יחלק לשני כהנים, דכל שנתנה בו התורה שיעור אם מחלקו הוי חצי שיעור, ואף שבדיעבד יוצא ע"י צירוף, מצוה מן המובחר ליתן כל השיעור </w:t>
      </w:r>
      <w:r w:rsidRPr="002E6030">
        <w:rPr>
          <w:rFonts w:hint="cs"/>
          <w:spacing w:val="20"/>
          <w:position w:val="6"/>
          <w:rtl/>
        </w:rPr>
        <w:lastRenderedPageBreak/>
        <w:t xml:space="preserve">בבת אחת. והשיג עליו הפתחי תשובה דמאי שנא משאר מתנות כהונה שאין קפידא בזה. וראה עוד בספר פדיון הבן כהלכתו (פ"ז סעיף מ', ובהערה 98). </w:t>
      </w:r>
    </w:p>
    <w:p w14:paraId="70CC4473" w14:textId="77777777" w:rsidR="003362C3" w:rsidRPr="002E6030" w:rsidRDefault="003362C3" w:rsidP="003362C3">
      <w:pPr>
        <w:jc w:val="both"/>
        <w:rPr>
          <w:spacing w:val="20"/>
          <w:position w:val="6"/>
          <w:rtl/>
        </w:rPr>
      </w:pPr>
      <w:r w:rsidRPr="002E6030">
        <w:rPr>
          <w:rFonts w:hint="cs"/>
          <w:spacing w:val="20"/>
          <w:position w:val="6"/>
          <w:rtl/>
        </w:rPr>
        <w:t>וראה עוד משך חכמה (במדבר ג. נא., עה"פ ויתן משה את כסף הפדים).</w:t>
      </w:r>
    </w:p>
    <w:p w14:paraId="676AF00D" w14:textId="77777777" w:rsidR="003362C3" w:rsidRPr="002E6030" w:rsidRDefault="003362C3" w:rsidP="003362C3">
      <w:pPr>
        <w:jc w:val="both"/>
        <w:rPr>
          <w:spacing w:val="20"/>
          <w:position w:val="6"/>
          <w:rtl/>
        </w:rPr>
      </w:pPr>
      <w:r w:rsidRPr="002E6030">
        <w:rPr>
          <w:rFonts w:hint="cs"/>
          <w:spacing w:val="20"/>
          <w:position w:val="6"/>
          <w:rtl/>
        </w:rPr>
        <w:t>והנה הפנים יפות כתב בביאור כפילות הכתוב "חמשת חמשת שקלים" שצריך ליתן ה' שקלים לכהן אחד ולא לשנים. והכלי חמדה (פר' במדבר אות ב') ואמרי בינה (פדיון הבן סי' ח') תמהו מאד שדבריו נגד סוגיית הש"ס דהכא - עי' בכלי חמדה. וראה עוד מש"כ בפרדס יוסף החדש (פר' במדבר, אות ק"ב).</w:t>
      </w:r>
    </w:p>
    <w:p w14:paraId="0C8821BB" w14:textId="77777777" w:rsidR="003362C3" w:rsidRPr="002E6030" w:rsidRDefault="003362C3" w:rsidP="003362C3">
      <w:pPr>
        <w:jc w:val="both"/>
        <w:rPr>
          <w:spacing w:val="20"/>
          <w:position w:val="6"/>
          <w:rtl/>
        </w:rPr>
      </w:pPr>
      <w:r w:rsidRPr="002E6030">
        <w:rPr>
          <w:rFonts w:hint="cs"/>
          <w:spacing w:val="20"/>
          <w:position w:val="6"/>
          <w:rtl/>
        </w:rPr>
        <w:t>ג] האם צריך שיעור פרוטה לכל אחד?</w:t>
      </w:r>
    </w:p>
    <w:p w14:paraId="5D82B1D6" w14:textId="77777777" w:rsidR="003362C3" w:rsidRPr="002E6030" w:rsidRDefault="003362C3" w:rsidP="003362C3">
      <w:pPr>
        <w:jc w:val="both"/>
        <w:rPr>
          <w:spacing w:val="20"/>
          <w:position w:val="6"/>
          <w:rtl/>
        </w:rPr>
      </w:pPr>
      <w:r w:rsidRPr="002E6030">
        <w:rPr>
          <w:rFonts w:hint="cs"/>
          <w:spacing w:val="20"/>
          <w:position w:val="6"/>
          <w:rtl/>
        </w:rPr>
        <w:t>כתב המנחת חינוך (שצב. י.) דכשנותן לכמה כהנים נראה פשוט דמהני רק אם יגיע לכל אחד שוה פרוטה, דפחות מכך לא הוי נתינה כלל כדמצינו בכמה דוכתי. אולם בערוך השולחן (סכ"ה) נקט דהוא הדין נתן למאה כהנים מהני, דבפדיון הבן לא כתיב 'נתינה' ואין צריך לכל כהן שיעור נתינה. וראה עוד בדרך אמונה (בכורים יא. ז., בבאור ההלכה ד"ה נתן ה' סלעים).</w:t>
      </w:r>
    </w:p>
    <w:p w14:paraId="79ED53B4" w14:textId="77777777" w:rsidR="003362C3" w:rsidRPr="002E6030" w:rsidRDefault="003362C3" w:rsidP="003362C3">
      <w:pPr>
        <w:jc w:val="both"/>
        <w:rPr>
          <w:spacing w:val="20"/>
          <w:position w:val="6"/>
          <w:rtl/>
        </w:rPr>
      </w:pPr>
      <w:r w:rsidRPr="002E6030">
        <w:rPr>
          <w:rFonts w:hint="cs"/>
          <w:spacing w:val="20"/>
          <w:position w:val="6"/>
          <w:rtl/>
        </w:rPr>
        <w:t>ד] אימתי בדבר הטעון שיעור צריך ליתן הכל בבת אחת?</w:t>
      </w:r>
    </w:p>
    <w:p w14:paraId="20B10EFD" w14:textId="77777777" w:rsidR="003362C3" w:rsidRPr="002E6030" w:rsidRDefault="003362C3" w:rsidP="003362C3">
      <w:pPr>
        <w:jc w:val="both"/>
        <w:rPr>
          <w:spacing w:val="20"/>
          <w:position w:val="6"/>
          <w:rtl/>
        </w:rPr>
      </w:pPr>
      <w:r w:rsidRPr="002E6030">
        <w:rPr>
          <w:rFonts w:hint="cs"/>
          <w:spacing w:val="20"/>
          <w:position w:val="6"/>
          <w:rtl/>
        </w:rPr>
        <w:t>מהרי"ט אלגזי (אות פ"א סק"ח) דן הרי בדבר שטעון שיעור צריך ליתן כל השיעור בבת אחת, כדברי הירושלמי ריש פאה המובא בתוס' חגיגה ו: (ד"ה שאין להם). ותירץ מהריט"א דהיינו שבזמן שהפריש קצת לא היה בדעתו להשלים, ולזה לא מהני מה שנמלך להשלים, משא"כ הכא שמתחילה דעתו להשלים הכל בזה אחר זה.</w:t>
      </w:r>
    </w:p>
    <w:p w14:paraId="4398B748" w14:textId="77777777" w:rsidR="003362C3" w:rsidRPr="002E6030" w:rsidRDefault="003362C3" w:rsidP="003362C3">
      <w:pPr>
        <w:jc w:val="both"/>
        <w:rPr>
          <w:spacing w:val="20"/>
          <w:position w:val="6"/>
          <w:rtl/>
        </w:rPr>
      </w:pPr>
      <w:r w:rsidRPr="002E6030">
        <w:rPr>
          <w:rFonts w:hint="cs"/>
          <w:spacing w:val="20"/>
          <w:position w:val="6"/>
          <w:rtl/>
        </w:rPr>
        <w:t>אלא שהקשה מדברי תוס' סוכה לד: (ד"ה שתהא) דנטילת ד' מינים בזה אחר זה לא מהני אף שדעתו להשלים. וכתב דשאני התם דכל מין שנטל אין מצטרף עם השני, משא"כ תשלומי ממון חשיב כפקדון ביד המקבל עד שישלים כל השיעור, ואזי זוכה הכהן הכל וחשיב בבת אחת.</w:t>
      </w:r>
    </w:p>
    <w:p w14:paraId="54BC27E9" w14:textId="77777777" w:rsidR="003362C3" w:rsidRPr="002E6030" w:rsidRDefault="003362C3" w:rsidP="003362C3">
      <w:pPr>
        <w:jc w:val="both"/>
        <w:rPr>
          <w:spacing w:val="20"/>
          <w:position w:val="6"/>
          <w:rtl/>
        </w:rPr>
      </w:pPr>
      <w:r w:rsidRPr="002E6030">
        <w:rPr>
          <w:rFonts w:hint="cs"/>
          <w:spacing w:val="20"/>
          <w:position w:val="6"/>
          <w:rtl/>
        </w:rPr>
        <w:t>ה] מתי מברך כשנותן בזה אחר זה?</w:t>
      </w:r>
    </w:p>
    <w:p w14:paraId="5153FEEB" w14:textId="77777777" w:rsidR="003362C3" w:rsidRPr="002E6030" w:rsidRDefault="003362C3" w:rsidP="003362C3">
      <w:pPr>
        <w:jc w:val="both"/>
        <w:rPr>
          <w:spacing w:val="20"/>
          <w:position w:val="6"/>
          <w:rtl/>
        </w:rPr>
      </w:pPr>
      <w:r w:rsidRPr="002E6030">
        <w:rPr>
          <w:rFonts w:hint="cs"/>
          <w:spacing w:val="20"/>
          <w:position w:val="6"/>
          <w:rtl/>
        </w:rPr>
        <w:t>בדרך אמונה (פי"א מבכורים, בציון ההלכה קנ"ז) נסתפק אי דמי לספירת העומר שמברך בכל יום אף אם הוא מצוה אחת, ויותר נראה שדמי לבניית מעקה שכתבו האחרונים דמברך בתחילה.</w:t>
      </w:r>
    </w:p>
    <w:p w14:paraId="1E675F14" w14:textId="77777777" w:rsidR="003362C3" w:rsidRPr="002E6030" w:rsidRDefault="003362C3" w:rsidP="003362C3">
      <w:pPr>
        <w:jc w:val="both"/>
        <w:rPr>
          <w:spacing w:val="20"/>
          <w:position w:val="6"/>
          <w:rtl/>
        </w:rPr>
      </w:pPr>
      <w:r w:rsidRPr="002E6030">
        <w:rPr>
          <w:rFonts w:hint="cs"/>
          <w:spacing w:val="20"/>
          <w:position w:val="6"/>
          <w:rtl/>
        </w:rPr>
        <w:t>ו] מקור מן התורה דנתן לעשרה כהנים יצא:</w:t>
      </w:r>
    </w:p>
    <w:p w14:paraId="7EB756B5" w14:textId="77777777" w:rsidR="003362C3" w:rsidRPr="002E6030" w:rsidRDefault="003362C3" w:rsidP="003362C3">
      <w:pPr>
        <w:jc w:val="both"/>
        <w:rPr>
          <w:spacing w:val="20"/>
          <w:position w:val="6"/>
          <w:rtl/>
        </w:rPr>
      </w:pPr>
      <w:r w:rsidRPr="002E6030">
        <w:rPr>
          <w:rFonts w:hint="cs"/>
          <w:spacing w:val="20"/>
          <w:position w:val="6"/>
          <w:rtl/>
        </w:rPr>
        <w:t xml:space="preserve">יעוי' משך חכמה במדבר ג. מז., עה"פ ולקחת חמשת וגו' (בסוף דבריו). </w:t>
      </w:r>
    </w:p>
    <w:p w14:paraId="5A8652CA" w14:textId="77777777" w:rsidR="003362C3" w:rsidRPr="002E6030" w:rsidRDefault="003362C3" w:rsidP="003362C3">
      <w:pPr>
        <w:jc w:val="both"/>
        <w:rPr>
          <w:spacing w:val="20"/>
          <w:position w:val="6"/>
          <w:rtl/>
        </w:rPr>
      </w:pPr>
      <w:r w:rsidRPr="002E6030">
        <w:rPr>
          <w:rFonts w:hint="cs"/>
          <w:spacing w:val="20"/>
          <w:position w:val="6"/>
          <w:rtl/>
        </w:rPr>
        <w:t xml:space="preserve"> האם מהני נתינה לכהן בעל כרחו, או נתינה לכהן חש"ו:</w:t>
      </w:r>
    </w:p>
    <w:p w14:paraId="6E230518" w14:textId="77777777" w:rsidR="003362C3" w:rsidRPr="002E6030" w:rsidRDefault="003362C3" w:rsidP="003362C3">
      <w:pPr>
        <w:jc w:val="both"/>
        <w:rPr>
          <w:spacing w:val="20"/>
          <w:position w:val="6"/>
          <w:rtl/>
        </w:rPr>
      </w:pPr>
      <w:r w:rsidRPr="002E6030">
        <w:rPr>
          <w:rFonts w:hint="cs"/>
          <w:spacing w:val="20"/>
          <w:position w:val="6"/>
          <w:rtl/>
        </w:rPr>
        <w:t>והאם יש להוכיח מפירש"י בסוגיין:</w:t>
      </w:r>
    </w:p>
    <w:p w14:paraId="50875145" w14:textId="77777777" w:rsidR="003362C3" w:rsidRPr="002E6030" w:rsidRDefault="003362C3" w:rsidP="003362C3">
      <w:pPr>
        <w:jc w:val="both"/>
        <w:rPr>
          <w:spacing w:val="20"/>
          <w:position w:val="6"/>
          <w:rtl/>
        </w:rPr>
      </w:pPr>
      <w:r w:rsidRPr="002E6030">
        <w:rPr>
          <w:rFonts w:hint="cs"/>
          <w:b/>
          <w:bCs/>
          <w:spacing w:val="20"/>
          <w:position w:val="6"/>
          <w:rtl/>
        </w:rPr>
        <w:t>א.</w:t>
      </w:r>
      <w:r w:rsidRPr="002E6030">
        <w:rPr>
          <w:rFonts w:hint="cs"/>
          <w:spacing w:val="20"/>
          <w:position w:val="6"/>
          <w:rtl/>
        </w:rPr>
        <w:t xml:space="preserve"> קצות החושן (רמג. ד.) הביא בשם שו"ת מים חיים להפר"ח דמהני על כרחו דכהן, והסכים לדבריו דהא פדיון הבן הוי ככל פריעת חוב דנפטר על כרחו דהמלוה, והעלה לפי"ז דמהני גם נתינה לכהן חרש שוטה וקטן אף שאינם בני דעת לזכיה, דכיון דמהני בעל כרחו לא בעינן דעת, ואין צריך לסברת הפר"ח דמהני נתינה לכהן קטן לפי שזוכה בדעת אחרת מקנה. </w:t>
      </w:r>
    </w:p>
    <w:p w14:paraId="72459F1A" w14:textId="77777777" w:rsidR="003362C3" w:rsidRPr="002E6030" w:rsidRDefault="003362C3" w:rsidP="003362C3">
      <w:pPr>
        <w:jc w:val="both"/>
        <w:rPr>
          <w:spacing w:val="20"/>
          <w:position w:val="6"/>
          <w:rtl/>
        </w:rPr>
      </w:pPr>
      <w:r w:rsidRPr="002E6030">
        <w:rPr>
          <w:rFonts w:hint="cs"/>
          <w:b/>
          <w:bCs/>
          <w:spacing w:val="20"/>
          <w:position w:val="6"/>
          <w:rtl/>
        </w:rPr>
        <w:t>ב.</w:t>
      </w:r>
      <w:r w:rsidRPr="002E6030">
        <w:rPr>
          <w:rFonts w:hint="cs"/>
          <w:spacing w:val="20"/>
          <w:position w:val="6"/>
          <w:rtl/>
        </w:rPr>
        <w:t xml:space="preserve"> מיהו מסיק קצוה"ח דבתוס' קידושין ח. (ד"ה מנא) משמע דלא מהני על כרחו. וגם בנתיבות המשפט (שם סק"ח) נקט דמתנות כהונה משום דהוו מתנה לא מהני בעל כרחו דהמקבל. וגם אמרי בינה (פדיון הבן סי' א') כתב דדוקא בחוב שנשתעבד מעצמו מהני פרעון על כרחו, ולא בחוב שחייבתו התורה. וכן נקט באור גדול במשניות [בסו"ד במוסגר], דנהי דנפטר מחובו בעל כרחו דהכהן, מ"מ המקבל אינו זוכה על כרחו, ובפדיון דקתני "יהיה לך ופדה תפדה" לא מהני הפדיון אלא א"כ זכה הכהן, כדאיתא במתני' לעיל ע"א.</w:t>
      </w:r>
    </w:p>
    <w:p w14:paraId="73F59CE2" w14:textId="77777777" w:rsidR="003362C3" w:rsidRPr="002E6030" w:rsidRDefault="003362C3" w:rsidP="003362C3">
      <w:pPr>
        <w:jc w:val="both"/>
        <w:rPr>
          <w:spacing w:val="20"/>
          <w:position w:val="6"/>
          <w:rtl/>
        </w:rPr>
      </w:pPr>
      <w:r w:rsidRPr="002E6030">
        <w:rPr>
          <w:rFonts w:hint="cs"/>
          <w:b/>
          <w:bCs/>
          <w:spacing w:val="20"/>
          <w:position w:val="6"/>
          <w:rtl/>
        </w:rPr>
        <w:t>ג.</w:t>
      </w:r>
      <w:r w:rsidRPr="002E6030">
        <w:rPr>
          <w:rFonts w:hint="cs"/>
          <w:spacing w:val="20"/>
          <w:position w:val="6"/>
          <w:rtl/>
        </w:rPr>
        <w:t xml:space="preserve"> אמנם רצה האור גדול לסייע לקצוה"ח מפירש"י בסוגיין, שלגבי נתן לעשרה כהנים בבת אחת פירש (ד"ה בבת אחת) "שהניח לפני כולן ה' סלעים והלך לו", משמע שפדיון הבן הוי כפרעון חוב שיכול להניח ולהסתלק. אולם יעוי' בדבריו שדחה דכוונת רש"י לענין אחר.</w:t>
      </w:r>
    </w:p>
    <w:p w14:paraId="30906E6F" w14:textId="77777777" w:rsidR="003362C3" w:rsidRPr="002E6030" w:rsidRDefault="003362C3" w:rsidP="003362C3">
      <w:pPr>
        <w:jc w:val="both"/>
        <w:rPr>
          <w:spacing w:val="20"/>
          <w:position w:val="6"/>
          <w:rtl/>
        </w:rPr>
      </w:pPr>
      <w:r w:rsidRPr="002E6030">
        <w:rPr>
          <w:rFonts w:hint="cs"/>
          <w:spacing w:val="20"/>
          <w:position w:val="6"/>
          <w:rtl/>
        </w:rPr>
        <w:t>ועוד בענין זה - עי' בפתחי תשובה (יו"ד סא. א.), מנחת חינוך (שצ"ב, סק"ו וסוף סק"ז), חזון יחזקאל (תוספתא פ"ו מ"ד, ד"ה נתן האב), וראה עוד בדברינו במתני' לעיל מט: ד"ה וכולן נפדין בכסף, אות ז'.</w:t>
      </w:r>
    </w:p>
    <w:p w14:paraId="2FE95431" w14:textId="77777777" w:rsidR="003362C3" w:rsidRPr="002E6030" w:rsidRDefault="003362C3" w:rsidP="003362C3">
      <w:pPr>
        <w:jc w:val="both"/>
        <w:rPr>
          <w:spacing w:val="20"/>
          <w:position w:val="6"/>
          <w:rtl/>
        </w:rPr>
      </w:pPr>
      <w:r w:rsidRPr="002E6030">
        <w:rPr>
          <w:rFonts w:hint="cs"/>
          <w:b/>
          <w:bCs/>
          <w:spacing w:val="20"/>
          <w:position w:val="6"/>
          <w:rtl/>
        </w:rPr>
        <w:t>ד.</w:t>
      </w:r>
      <w:r w:rsidRPr="002E6030">
        <w:rPr>
          <w:rFonts w:hint="cs"/>
          <w:spacing w:val="20"/>
          <w:position w:val="6"/>
          <w:rtl/>
        </w:rPr>
        <w:t xml:space="preserve"> ובענין נתינת פדיון הבן לכהן קטן או שוטה שנחלקו בזה קצוה"ח ונתיבות הנ"ל - יעוי' שו"ת חתם סופר (יו"ד סי' רצ"ב) שנקט כהקצות דמהני נתינה לקטן, דלא כתיב במתנות כהונה "ונתן בידו" אלא נתינה בעלמא, וכיון שנתן יצא ידי חובה אף אם לא זכה הכהן. וראה עוד בזה מנחת חינוך (שצב. יא.), עונג יו"ט (יו"ד סי' צ"ט), וקהלות יעקב (ב"מ סי' י"ח), ובהרחבה בספר פדיון הבן כהלכתו פ"ה סק"ד ובהערות שם, וכן פ"ז סקמ"א ובהערות שם.</w:t>
      </w:r>
    </w:p>
    <w:p w14:paraId="254FBAA9" w14:textId="77777777" w:rsidR="003362C3" w:rsidRPr="002E6030" w:rsidRDefault="003362C3" w:rsidP="003362C3">
      <w:pPr>
        <w:jc w:val="both"/>
        <w:rPr>
          <w:spacing w:val="20"/>
          <w:position w:val="6"/>
          <w:rtl/>
        </w:rPr>
      </w:pPr>
      <w:r w:rsidRPr="002E6030">
        <w:rPr>
          <w:rFonts w:hint="cs"/>
          <w:b/>
          <w:bCs/>
          <w:spacing w:val="20"/>
          <w:position w:val="6"/>
          <w:rtl/>
        </w:rPr>
        <w:t>ה.</w:t>
      </w:r>
      <w:r w:rsidRPr="002E6030">
        <w:rPr>
          <w:rFonts w:hint="cs"/>
          <w:spacing w:val="20"/>
          <w:position w:val="6"/>
          <w:rtl/>
        </w:rPr>
        <w:t xml:space="preserve"> ולענין נתינת בכור בהמה לכהן בעל כרחו - יעוי' בדברינו לקמן נג. על תוס' ד"ה ואי זהו עיקור.</w:t>
      </w:r>
    </w:p>
    <w:p w14:paraId="7EB8BD95" w14:textId="77777777" w:rsidR="003362C3" w:rsidRPr="002E6030" w:rsidRDefault="003362C3" w:rsidP="003362C3">
      <w:pPr>
        <w:jc w:val="both"/>
        <w:rPr>
          <w:spacing w:val="20"/>
          <w:position w:val="6"/>
          <w:rtl/>
        </w:rPr>
      </w:pPr>
      <w:r w:rsidRPr="002E6030">
        <w:rPr>
          <w:rFonts w:hint="cs"/>
          <w:spacing w:val="20"/>
          <w:position w:val="6"/>
          <w:rtl/>
        </w:rPr>
        <w:lastRenderedPageBreak/>
        <w:t>פדיון הבן הוא פרעון חוב גרידא, או מצות הפקעת קדושה?</w:t>
      </w:r>
    </w:p>
    <w:p w14:paraId="104DF551" w14:textId="77777777" w:rsidR="003362C3" w:rsidRPr="002E6030" w:rsidRDefault="003362C3" w:rsidP="003362C3">
      <w:pPr>
        <w:jc w:val="both"/>
        <w:rPr>
          <w:spacing w:val="20"/>
          <w:position w:val="6"/>
          <w:rtl/>
        </w:rPr>
      </w:pPr>
      <w:r w:rsidRPr="002E6030">
        <w:rPr>
          <w:rFonts w:hint="cs"/>
          <w:spacing w:val="20"/>
          <w:position w:val="6"/>
          <w:rtl/>
        </w:rPr>
        <w:t>נראה מדברי קצות החושן הנ"ל שנקט דחיוב ה' סלעים דפדיון הבן עניינו פרעון חוב גרידא. ויעוי' בהערת מלואי חושן (37) שהרחיב בזה, שכדברי הקצות מבואר בהגר"א (שה. יז.) שכתב דאדם יכול לפדות בנו של אחר בלא דעתו של האב, דלא גרע מפרעון חוב ע"י אחר. אולם בשו"ת חמדת שלמה (יו"ד לא. כ.) הוכיח שעיקר הפדיון הוא קיום מצוה ולא פרעון חוב. וכן בשערי יושר (ש"ה פכ"ה) ובחי' הגרש"ש (קידושין סי' ט"ז) הרחיב בזה, דמלבד פרעון חוב יש גם מצות הפקעת קדושה, ומשמע מדבריו דהיא גופה פלוגתת הראשונים לעיל מז: גבי כהן שיש לו בן חלל, האם יש לכהן מצות הפרשת ה' סלעים הגם שזוכה בהן לעצמו. וראה עוד ברכת שמואל (קידושין סי' י"ח). וראה עוד בדברינו לעיל מז: ד"ה איתמר כהן שמת.</w:t>
      </w:r>
    </w:p>
    <w:p w14:paraId="19C8E564" w14:textId="77777777" w:rsidR="003362C3" w:rsidRPr="002E6030" w:rsidRDefault="003362C3" w:rsidP="003362C3">
      <w:pPr>
        <w:jc w:val="both"/>
        <w:rPr>
          <w:spacing w:val="20"/>
          <w:position w:val="6"/>
          <w:rtl/>
        </w:rPr>
      </w:pPr>
      <w:r w:rsidRPr="002E6030">
        <w:rPr>
          <w:rFonts w:hint="cs"/>
          <w:spacing w:val="20"/>
          <w:position w:val="6"/>
          <w:rtl/>
        </w:rPr>
        <w:t>נטלו והחזירו לו יצא:</w:t>
      </w:r>
    </w:p>
    <w:p w14:paraId="4B14F350" w14:textId="77777777" w:rsidR="003362C3" w:rsidRPr="002E6030" w:rsidRDefault="003362C3" w:rsidP="003362C3">
      <w:pPr>
        <w:jc w:val="both"/>
        <w:rPr>
          <w:spacing w:val="20"/>
          <w:position w:val="6"/>
          <w:rtl/>
        </w:rPr>
      </w:pPr>
      <w:r w:rsidRPr="002E6030">
        <w:rPr>
          <w:rFonts w:hint="cs"/>
          <w:spacing w:val="20"/>
          <w:position w:val="6"/>
          <w:rtl/>
        </w:rPr>
        <w:t xml:space="preserve">האור שמח (סוף פי"א דבכורים) נסתפק כשנתן סלע לכהן על מנת להחזירו חמש פעמים בזה אחר זה, האם יצא ידי חובת פדיון. ותלה זאת בנידון האם צריכה להיות נתינת כל החמשה סלעים בבת אחת כמו גבי ד' מינים. [עי' בדברינו לעיל ד"ה נתנו לעשרה כהנים, אות א' ואות ד']. מיהו כתב דאי נימא דמהני, נמצא שיכול לפדות בנו בפרוטה על מנת להחזיר עד שיגיע לחמישה סלעים, וזה לא שמענו. </w:t>
      </w:r>
    </w:p>
    <w:p w14:paraId="7DC71090" w14:textId="77777777" w:rsidR="003362C3" w:rsidRPr="002E6030" w:rsidRDefault="003362C3" w:rsidP="003362C3">
      <w:pPr>
        <w:jc w:val="both"/>
        <w:rPr>
          <w:spacing w:val="20"/>
          <w:position w:val="6"/>
          <w:rtl/>
        </w:rPr>
      </w:pPr>
      <w:r w:rsidRPr="002E6030">
        <w:rPr>
          <w:rFonts w:hint="cs"/>
          <w:spacing w:val="20"/>
          <w:position w:val="6"/>
          <w:rtl/>
        </w:rPr>
        <w:t>וכך היה מנהגו של רבי טרפון שהיה נוטל ומחזיר וכו' אלא קיים זה אף הלכה זו - צ"ב הלא המשנה אמרה דאם רצה יכול להחזיר ולא ציותה להחזיר. וביאר רגמ"ה דר"ל שגילה לכל דהלכה כן דרשאי להחזיר. וראה מש"כ בזה בשו"ת חתם סופר (יו"ד סי' רצ"א).</w:t>
      </w:r>
    </w:p>
    <w:p w14:paraId="58D34F9C" w14:textId="77777777" w:rsidR="003362C3" w:rsidRPr="002E6030" w:rsidRDefault="003362C3" w:rsidP="003362C3">
      <w:pPr>
        <w:jc w:val="both"/>
        <w:rPr>
          <w:spacing w:val="20"/>
          <w:position w:val="6"/>
          <w:rtl/>
        </w:rPr>
      </w:pPr>
      <w:r w:rsidRPr="002E6030">
        <w:rPr>
          <w:rFonts w:hint="cs"/>
          <w:spacing w:val="20"/>
          <w:position w:val="6"/>
          <w:rtl/>
        </w:rPr>
        <w:t>רבי חנינא הוה רגיל ושקיל ומהדר חזייה לההוא גברא דהוה קא אזיל ואתי קמיה אמר ליה לא גמרת ויהבת מידעם ביש:</w:t>
      </w:r>
    </w:p>
    <w:p w14:paraId="3DA1F1B5" w14:textId="77777777" w:rsidR="003362C3" w:rsidRPr="002E6030" w:rsidRDefault="003362C3" w:rsidP="003362C3">
      <w:pPr>
        <w:jc w:val="both"/>
        <w:rPr>
          <w:spacing w:val="20"/>
          <w:position w:val="6"/>
          <w:rtl/>
        </w:rPr>
      </w:pPr>
      <w:r w:rsidRPr="002E6030">
        <w:rPr>
          <w:rFonts w:hint="cs"/>
          <w:spacing w:val="20"/>
          <w:position w:val="6"/>
          <w:rtl/>
        </w:rPr>
        <w:t>מה טעמו של ר' חנינא שלא חל כאן פדיון הבן?</w:t>
      </w:r>
    </w:p>
    <w:p w14:paraId="08C28506" w14:textId="77777777" w:rsidR="003362C3" w:rsidRPr="002E6030" w:rsidRDefault="003362C3" w:rsidP="003362C3">
      <w:pPr>
        <w:jc w:val="both"/>
        <w:rPr>
          <w:spacing w:val="20"/>
          <w:position w:val="6"/>
          <w:rtl/>
        </w:rPr>
      </w:pPr>
      <w:r w:rsidRPr="002E6030">
        <w:rPr>
          <w:rFonts w:hint="cs"/>
          <w:b/>
          <w:bCs/>
          <w:spacing w:val="20"/>
          <w:position w:val="6"/>
          <w:rtl/>
        </w:rPr>
        <w:t>א.</w:t>
      </w:r>
      <w:r w:rsidRPr="002E6030">
        <w:rPr>
          <w:rFonts w:hint="cs"/>
          <w:spacing w:val="20"/>
          <w:position w:val="6"/>
          <w:rtl/>
        </w:rPr>
        <w:t xml:space="preserve"> תוס' (ד"ה הלכך), והרא"ש (סי' י') ביארו דמצד הדין הוה מתנה על מנת להחזיר דמהני כדאמרינן בקידושין ו:, אלא דר' חנינא חש לכהן המסייע בבית הגרנות כדאמרינן בקידושין שם.</w:t>
      </w:r>
    </w:p>
    <w:p w14:paraId="2975E99C" w14:textId="77777777" w:rsidR="003362C3" w:rsidRPr="002E6030" w:rsidRDefault="003362C3" w:rsidP="003362C3">
      <w:pPr>
        <w:jc w:val="both"/>
        <w:rPr>
          <w:spacing w:val="20"/>
          <w:position w:val="6"/>
          <w:rtl/>
        </w:rPr>
      </w:pPr>
      <w:r w:rsidRPr="002E6030">
        <w:rPr>
          <w:rFonts w:hint="cs"/>
          <w:b/>
          <w:bCs/>
          <w:spacing w:val="20"/>
          <w:position w:val="6"/>
          <w:rtl/>
        </w:rPr>
        <w:t>ב.</w:t>
      </w:r>
      <w:r w:rsidRPr="002E6030">
        <w:rPr>
          <w:rFonts w:hint="cs"/>
          <w:spacing w:val="20"/>
          <w:position w:val="6"/>
          <w:rtl/>
        </w:rPr>
        <w:t xml:space="preserve"> אולם מדברי הרמב"ם (בכורים יא. ח.) [עפ"י דברי מהר"י קורקוס], מבואר דר' חנינא סבר דהכא אינו אפילו מתנה ע"מ להחזיר שהיא מתנה גמורה לזמן, אבל כאן מלכתחילה לא נתן האב בלב שלם והוי הערמה - עי' בדברינו על תוס' ד"ה הלכך. וראה עוד בדברינו שם שיטות המפרשים מהי מתנה על מנת להחזיר דמהני בפדיון הבן.</w:t>
      </w:r>
    </w:p>
    <w:p w14:paraId="2B8FC284" w14:textId="77777777" w:rsidR="003362C3" w:rsidRPr="002E6030" w:rsidRDefault="003362C3" w:rsidP="003362C3">
      <w:pPr>
        <w:jc w:val="both"/>
        <w:rPr>
          <w:spacing w:val="20"/>
          <w:position w:val="6"/>
          <w:rtl/>
        </w:rPr>
      </w:pPr>
      <w:r w:rsidRPr="002E6030">
        <w:rPr>
          <w:rFonts w:hint="cs"/>
          <w:b/>
          <w:bCs/>
          <w:spacing w:val="20"/>
          <w:position w:val="6"/>
          <w:rtl/>
        </w:rPr>
        <w:t>ג.</w:t>
      </w:r>
      <w:r w:rsidRPr="002E6030">
        <w:rPr>
          <w:rFonts w:hint="cs"/>
          <w:spacing w:val="20"/>
          <w:position w:val="6"/>
          <w:rtl/>
        </w:rPr>
        <w:t xml:space="preserve"> כפירוש תוס' דר' חנינא חש לכהן המסייע בבית הגרנות - כן פסקו הטור ושו"ע (שה. ח.) "ולא יהא רגיל הכהן להחזיר לכל, שמתוך כך מפסיד לכהנים אחרים שיתנו הכל פדיוני בכוריהם רק לו, אבל לעניים רשאי להחזיר". [ועי' תוס' בסוף דבריהם].</w:t>
      </w:r>
    </w:p>
    <w:p w14:paraId="45260850" w14:textId="77777777" w:rsidR="003362C3" w:rsidRPr="002E6030" w:rsidRDefault="003362C3" w:rsidP="003362C3">
      <w:pPr>
        <w:jc w:val="both"/>
        <w:rPr>
          <w:spacing w:val="20"/>
          <w:position w:val="6"/>
          <w:rtl/>
        </w:rPr>
      </w:pPr>
      <w:r w:rsidRPr="002E6030">
        <w:rPr>
          <w:rFonts w:hint="cs"/>
          <w:b/>
          <w:bCs/>
          <w:spacing w:val="20"/>
          <w:position w:val="6"/>
          <w:rtl/>
        </w:rPr>
        <w:t>ד.</w:t>
      </w:r>
      <w:r w:rsidRPr="002E6030">
        <w:rPr>
          <w:rFonts w:hint="cs"/>
          <w:spacing w:val="20"/>
          <w:position w:val="6"/>
          <w:rtl/>
        </w:rPr>
        <w:t xml:space="preserve"> והנה הרמב"ם השמיט הלכה זו דאסור לעשות כן דנראה ככהן המסייע, והכס"מ (בכורים יא. ח.) תמה על השמטתו. ובספר המפתח הביאו דהמים חיים כתב שסמך הרמב"ם על דבריו בהל' תרומות שכתב דאסור לעשות כן.</w:t>
      </w:r>
    </w:p>
    <w:p w14:paraId="5F19AE0B" w14:textId="77777777" w:rsidR="003362C3" w:rsidRPr="002E6030" w:rsidRDefault="003362C3" w:rsidP="003362C3">
      <w:pPr>
        <w:jc w:val="both"/>
        <w:rPr>
          <w:spacing w:val="20"/>
          <w:position w:val="6"/>
          <w:rtl/>
        </w:rPr>
      </w:pPr>
      <w:r w:rsidRPr="002E6030">
        <w:rPr>
          <w:rFonts w:hint="cs"/>
          <w:spacing w:val="20"/>
          <w:position w:val="6"/>
          <w:rtl/>
        </w:rPr>
        <w:t xml:space="preserve">אולם בביאור הגר"א (שה. יב.) כתב דשיטת רש"י והרמב"ם דהא דקתני בקידושין דאסור לעשות כן, קאי על תרומה בלבד שאסרו משום כהן המסייע, אבל בפדיון הבן שרי לכתחילה. וכן הביאו בספר המפתח שם בשם המגיה בדפוס אמסטרדם, וכן נקט בשו"ת חתם סופר (יו"ד סי' רצ"א), והביא לזה ראיה מסוגיין. ברם החזו"א (מעשרות ח. ה.) תמה בזה, ודעתו שאין חולק בדבר. ועי' דרך אמונה בכורים יב. ב., בבאור ההלכה ד"ה השה, וכן שם פי"א בציון ההלכה ס"ק קס"ז. וע"ע מנחת אברהם עמ' פ"ג.  </w:t>
      </w:r>
    </w:p>
    <w:p w14:paraId="7736B2AF" w14:textId="77777777" w:rsidR="003362C3" w:rsidRPr="002E6030" w:rsidRDefault="003362C3" w:rsidP="003362C3">
      <w:pPr>
        <w:jc w:val="both"/>
        <w:rPr>
          <w:spacing w:val="20"/>
          <w:position w:val="6"/>
          <w:rtl/>
        </w:rPr>
      </w:pPr>
      <w:r w:rsidRPr="002E6030">
        <w:rPr>
          <w:rFonts w:hint="cs"/>
          <w:spacing w:val="20"/>
          <w:position w:val="6"/>
          <w:rtl/>
        </w:rPr>
        <w:t>בענין כהני חזקה בזמן הזה:</w:t>
      </w:r>
    </w:p>
    <w:p w14:paraId="0871E9D9" w14:textId="77777777" w:rsidR="003362C3" w:rsidRPr="002E6030" w:rsidRDefault="003362C3" w:rsidP="003362C3">
      <w:pPr>
        <w:jc w:val="both"/>
        <w:rPr>
          <w:spacing w:val="20"/>
          <w:position w:val="6"/>
          <w:rtl/>
        </w:rPr>
      </w:pPr>
      <w:r w:rsidRPr="002E6030">
        <w:rPr>
          <w:rFonts w:hint="cs"/>
          <w:spacing w:val="20"/>
          <w:position w:val="6"/>
          <w:rtl/>
        </w:rPr>
        <w:t>בפתחי תשובה (שה. יב.) הביא שאילת יעב"ץ (ח"א סי' קנ"ה), דמה שפסקו הראשונים שלא יהא הכהן רגיל להחזיר, הני מילי בכהנים מיוחסים, אבל האידנא שהם כהני חזקה גרידא, הגם דפודין בכורות על ידיהם לחומרא, מ"מ אין להם להוציא ממון האב מספק, וכמעט י"ל שמדינא חייב הכהן להחזיר, ולפחות כל כהן יחוש לעצמו לפרוש מגזל שמא אינו כהן, ופסק שלכתחילה ודאי האידנא יכולין לפדות על מנת להחזיר. אולם יעוי' שו"ת חתם סופר (סוף סי' רצ"א) שדחה דבריו, דכהנים האידנא הוו כהנים גמורים לענין פדיון הבן. וראה מה שציינתי בזה במתני' לעיל ג: ד"ה כהנים ולוים, אות ב'.</w:t>
      </w:r>
    </w:p>
    <w:p w14:paraId="1524F07E" w14:textId="77777777" w:rsidR="003362C3" w:rsidRPr="002E6030" w:rsidRDefault="003362C3" w:rsidP="003362C3">
      <w:pPr>
        <w:jc w:val="both"/>
        <w:rPr>
          <w:spacing w:val="20"/>
          <w:position w:val="6"/>
          <w:rtl/>
        </w:rPr>
      </w:pPr>
      <w:r w:rsidRPr="002E6030">
        <w:rPr>
          <w:rFonts w:hint="cs"/>
          <w:spacing w:val="20"/>
          <w:position w:val="6"/>
          <w:rtl/>
        </w:rPr>
        <w:lastRenderedPageBreak/>
        <w:t>מיהו גם המנחת חינוך (שצב. ט.) נקט שהאידנא בכהני חזקה אין עצה לקיים מצות פדיון הבן בשלימות - עי' בדבריו. ועוד כתב (סקט"ז) דאפשר האידנא אם לא רוצה ליתן הפדיון אין כופין אותו דדילמא אינו כהן.</w:t>
      </w:r>
    </w:p>
    <w:p w14:paraId="452AD043" w14:textId="77777777" w:rsidR="003362C3" w:rsidRPr="002E6030" w:rsidRDefault="003362C3" w:rsidP="003362C3">
      <w:pPr>
        <w:jc w:val="both"/>
        <w:rPr>
          <w:spacing w:val="20"/>
          <w:position w:val="6"/>
          <w:rtl/>
        </w:rPr>
      </w:pPr>
      <w:r w:rsidRPr="002E6030">
        <w:rPr>
          <w:rFonts w:hint="cs"/>
          <w:spacing w:val="20"/>
          <w:position w:val="6"/>
          <w:rtl/>
        </w:rPr>
        <w:t>וראה בהרחבה בכל ענין זה בספר פדיון הבן כהלכתו ריש פ"ה ובהערות שם, וכן פ"ז סכ"ח בהערה 73-74.</w:t>
      </w:r>
    </w:p>
    <w:p w14:paraId="168486EA" w14:textId="77777777" w:rsidR="003362C3" w:rsidRPr="002E6030" w:rsidRDefault="003362C3" w:rsidP="003362C3">
      <w:pPr>
        <w:jc w:val="both"/>
        <w:rPr>
          <w:spacing w:val="20"/>
          <w:position w:val="6"/>
          <w:rtl/>
        </w:rPr>
      </w:pPr>
      <w:r w:rsidRPr="002E6030">
        <w:rPr>
          <w:rFonts w:hint="cs"/>
          <w:spacing w:val="20"/>
          <w:position w:val="6"/>
          <w:rtl/>
        </w:rPr>
        <w:t xml:space="preserve">וכתב החיד"א (מדבר קדמות מערכת פ') "מסורת בידינו מפי זקנים שקבלו מהקדמונים, כי איש אשר יקיים מצות פדיון בנו הבכור כדין, ליתן ה' סלעים לכהן בשמחה, ויתן לו לגמרי שלא יחזיר הכהן שום דבר בשום אופן, יהיה בטוח שהילד יחיה וינצל מפגעי חולי הילדים ויגדל ויהיה לאיש". </w:t>
      </w:r>
    </w:p>
    <w:p w14:paraId="75387A0C" w14:textId="77777777" w:rsidR="003362C3" w:rsidRPr="002E6030" w:rsidRDefault="003362C3" w:rsidP="003362C3">
      <w:pPr>
        <w:jc w:val="both"/>
        <w:rPr>
          <w:spacing w:val="20"/>
          <w:position w:val="6"/>
          <w:rtl/>
        </w:rPr>
      </w:pPr>
      <w:r w:rsidRPr="002E6030">
        <w:rPr>
          <w:rFonts w:hint="cs"/>
          <w:spacing w:val="20"/>
          <w:position w:val="6"/>
          <w:rtl/>
        </w:rPr>
        <w:t>הילכך אין בנו פדוי:</w:t>
      </w:r>
    </w:p>
    <w:p w14:paraId="12AF23A9" w14:textId="77777777" w:rsidR="003362C3" w:rsidRPr="002E6030" w:rsidRDefault="003362C3" w:rsidP="003362C3">
      <w:pPr>
        <w:jc w:val="both"/>
        <w:rPr>
          <w:spacing w:val="20"/>
          <w:position w:val="6"/>
          <w:rtl/>
        </w:rPr>
      </w:pPr>
      <w:r w:rsidRPr="002E6030">
        <w:rPr>
          <w:rFonts w:hint="cs"/>
          <w:spacing w:val="20"/>
          <w:position w:val="6"/>
          <w:rtl/>
        </w:rPr>
        <w:t>א] פלוגתת ראשונים ולשונות רש"י אימת אין בנו פדוי:</w:t>
      </w:r>
    </w:p>
    <w:p w14:paraId="63F7C343" w14:textId="77777777" w:rsidR="003362C3" w:rsidRPr="002E6030" w:rsidRDefault="003362C3" w:rsidP="003362C3">
      <w:pPr>
        <w:jc w:val="both"/>
        <w:rPr>
          <w:spacing w:val="20"/>
          <w:position w:val="6"/>
          <w:rtl/>
        </w:rPr>
      </w:pPr>
      <w:r w:rsidRPr="002E6030">
        <w:rPr>
          <w:rFonts w:hint="cs"/>
          <w:b/>
          <w:bCs/>
          <w:spacing w:val="20"/>
          <w:position w:val="6"/>
          <w:rtl/>
        </w:rPr>
        <w:t>א.</w:t>
      </w:r>
      <w:r w:rsidRPr="002E6030">
        <w:rPr>
          <w:rFonts w:hint="cs"/>
          <w:spacing w:val="20"/>
          <w:position w:val="6"/>
          <w:rtl/>
        </w:rPr>
        <w:t xml:space="preserve"> רש"י בלישנא קמא פירש דאין בנו פדוי אם יחזיר הפדיון, וללישנא בתרא פירש שאפילו לא יחזיר אינו פדוי. </w:t>
      </w:r>
    </w:p>
    <w:p w14:paraId="330ADC60" w14:textId="77777777" w:rsidR="003362C3" w:rsidRPr="002E6030" w:rsidRDefault="003362C3" w:rsidP="003362C3">
      <w:pPr>
        <w:jc w:val="both"/>
        <w:rPr>
          <w:spacing w:val="20"/>
          <w:position w:val="6"/>
          <w:rtl/>
        </w:rPr>
      </w:pPr>
      <w:r w:rsidRPr="002E6030">
        <w:rPr>
          <w:rFonts w:hint="cs"/>
          <w:spacing w:val="20"/>
          <w:position w:val="6"/>
          <w:rtl/>
        </w:rPr>
        <w:t xml:space="preserve">ודעת רגמ"ה כלישנא קמא דרש"י. וכן נראה לכאורה דעת תוס' (ד"ה הלכך) שפירשו שרצון ר' חנינא היה לזכות במתנה גמורה, משמע דאם אכן לא יחזיר מהני. וכן דקדקו מדברי הרמב"ם (בכורים יא. ח.) - הרדב"ז ומהר"י קורקוס שם, הב"ח (שה. י.), ומהרי"ט אלגזי (אות פ"ב סק"א). </w:t>
      </w:r>
    </w:p>
    <w:p w14:paraId="42B50C17" w14:textId="77777777" w:rsidR="003362C3" w:rsidRPr="002E6030" w:rsidRDefault="003362C3" w:rsidP="003362C3">
      <w:pPr>
        <w:jc w:val="both"/>
        <w:rPr>
          <w:spacing w:val="20"/>
          <w:position w:val="6"/>
          <w:rtl/>
        </w:rPr>
      </w:pPr>
      <w:r w:rsidRPr="002E6030">
        <w:rPr>
          <w:rFonts w:hint="cs"/>
          <w:b/>
          <w:bCs/>
          <w:spacing w:val="20"/>
          <w:position w:val="6"/>
          <w:rtl/>
        </w:rPr>
        <w:t>ב.</w:t>
      </w:r>
      <w:r w:rsidRPr="002E6030">
        <w:rPr>
          <w:rFonts w:hint="cs"/>
          <w:spacing w:val="20"/>
          <w:position w:val="6"/>
          <w:rtl/>
        </w:rPr>
        <w:t xml:space="preserve"> אולם הרמב"ן בהלכותיו, והרא"ש (סי' י') נקטו כלישנא בתרא דרש"י דאפילו לא יחזיר המעות אין בנו פדוי. וכן נקט שו"ת הרשב"א (ח"א סי' קצ"ח). וכן נקט הרע"ב והוסיף שכן נראה מן הגמ'. וביאר הח"נ כוונתו דאמאי אמר ר' חנינא "הילכך אין בנו פדוי", יעכב הפדיון ויאמר לו שאינו מחזיר כדי שיהא בנו פדוי, ש"מ שבכל גווני אינו פדוי.  </w:t>
      </w:r>
    </w:p>
    <w:p w14:paraId="369DB78E" w14:textId="77777777" w:rsidR="003362C3" w:rsidRPr="002E6030" w:rsidRDefault="003362C3" w:rsidP="003362C3">
      <w:pPr>
        <w:jc w:val="both"/>
        <w:rPr>
          <w:spacing w:val="20"/>
          <w:position w:val="6"/>
          <w:rtl/>
        </w:rPr>
      </w:pPr>
      <w:r w:rsidRPr="002E6030">
        <w:rPr>
          <w:rFonts w:hint="cs"/>
          <w:b/>
          <w:bCs/>
          <w:spacing w:val="20"/>
          <w:position w:val="6"/>
          <w:rtl/>
        </w:rPr>
        <w:t>ג.</w:t>
      </w:r>
      <w:r w:rsidRPr="002E6030">
        <w:rPr>
          <w:rFonts w:hint="cs"/>
          <w:spacing w:val="20"/>
          <w:position w:val="6"/>
          <w:rtl/>
        </w:rPr>
        <w:t xml:space="preserve"> בביאור פלוגתת הראשונים - לכאורה יש לפרש דפליגי בטעמים שהבאנו לעיל מדוע ר' חנינא מיאן בפדיון זה, דאי משום דדמי לכהן המסייע בבית הגרנות, אזי אם בפועל לא יחזיר ר' חנינא המעות שפיר דמי, אולם אי משום שהנתינה גרועה דלא הוי אפילו כמתנה על מנת להחזיר, אזי לא מהני אפילו יעכבן לעצמו.</w:t>
      </w:r>
    </w:p>
    <w:p w14:paraId="5B979D53" w14:textId="77777777" w:rsidR="003362C3" w:rsidRPr="002E6030" w:rsidRDefault="003362C3" w:rsidP="003362C3">
      <w:pPr>
        <w:jc w:val="both"/>
        <w:rPr>
          <w:spacing w:val="20"/>
          <w:position w:val="6"/>
          <w:rtl/>
        </w:rPr>
      </w:pPr>
      <w:r w:rsidRPr="002E6030">
        <w:rPr>
          <w:rFonts w:hint="cs"/>
          <w:b/>
          <w:bCs/>
          <w:spacing w:val="20"/>
          <w:position w:val="6"/>
          <w:rtl/>
        </w:rPr>
        <w:t>ד.</w:t>
      </w:r>
      <w:r w:rsidRPr="002E6030">
        <w:rPr>
          <w:rFonts w:hint="cs"/>
          <w:spacing w:val="20"/>
          <w:position w:val="6"/>
          <w:rtl/>
        </w:rPr>
        <w:t xml:space="preserve"> הקשה שי למורא לפירוש השני, אמאי לא יהא בנו פדוי אם עתה יתרצה אביו שיהא פדיון גמור וישתיירו המעות ביד הכהן - עי' בדבריו. [כוונתו להקשות דאפילו שהנתינה היתה גרועה, מ"מ עתה בהתרצות האב יחול הפדיון]. מיהו אכן מהרי"ט אלגזי (אות פ"ב סק"א, ד"ה ולישב) נקט בפשיטות שאם נתרצה ונתפייס האב בנו פדוי, דהמעות ביד הכהן הם פקדון ומהני השתא התרצותו אפילו נתעכלו המעות, עי"ש.</w:t>
      </w:r>
    </w:p>
    <w:p w14:paraId="627B51B7" w14:textId="77777777" w:rsidR="003362C3" w:rsidRPr="002E6030" w:rsidRDefault="003362C3" w:rsidP="003362C3">
      <w:pPr>
        <w:jc w:val="both"/>
        <w:rPr>
          <w:spacing w:val="20"/>
          <w:position w:val="6"/>
          <w:rtl/>
        </w:rPr>
      </w:pPr>
      <w:r w:rsidRPr="002E6030">
        <w:rPr>
          <w:rFonts w:hint="cs"/>
          <w:spacing w:val="20"/>
          <w:position w:val="6"/>
          <w:rtl/>
        </w:rPr>
        <w:t>והחזו"א (סוף הל' מעשרות) נקט דלא פליגי שני פירושי רש"י, דהא אם יסכים האב עתה ודאי בנו פדוי, ואם יעכבם ר' חנינא שלא ברצון האב ודאי אינו פדוי, ועי' בדבריו מה בין הפירושים.</w:t>
      </w:r>
    </w:p>
    <w:p w14:paraId="2FFACE25" w14:textId="77777777" w:rsidR="003362C3" w:rsidRPr="002E6030" w:rsidRDefault="003362C3" w:rsidP="003362C3">
      <w:pPr>
        <w:jc w:val="both"/>
        <w:rPr>
          <w:spacing w:val="20"/>
          <w:position w:val="6"/>
          <w:rtl/>
        </w:rPr>
      </w:pPr>
      <w:r w:rsidRPr="002E6030">
        <w:rPr>
          <w:rFonts w:hint="cs"/>
          <w:b/>
          <w:bCs/>
          <w:spacing w:val="20"/>
          <w:position w:val="6"/>
          <w:rtl/>
        </w:rPr>
        <w:t>ה.</w:t>
      </w:r>
      <w:r w:rsidRPr="002E6030">
        <w:rPr>
          <w:rFonts w:hint="cs"/>
          <w:spacing w:val="20"/>
          <w:position w:val="6"/>
          <w:rtl/>
        </w:rPr>
        <w:t xml:space="preserve"> ראה בדרך אמונה (פי"א מבכורים סקנ"ח) שנסתפק כשחוזר ופודה האם צריך לשוב ולומר שנותן לפדיון בנו ולא מהני מה שאמר קודם.</w:t>
      </w:r>
    </w:p>
    <w:p w14:paraId="43C3342A" w14:textId="77777777" w:rsidR="003362C3" w:rsidRPr="002E6030" w:rsidRDefault="003362C3" w:rsidP="003362C3">
      <w:pPr>
        <w:jc w:val="both"/>
        <w:rPr>
          <w:spacing w:val="20"/>
          <w:position w:val="6"/>
          <w:rtl/>
        </w:rPr>
      </w:pPr>
      <w:r w:rsidRPr="002E6030">
        <w:rPr>
          <w:rFonts w:hint="cs"/>
          <w:spacing w:val="20"/>
          <w:position w:val="6"/>
          <w:rtl/>
        </w:rPr>
        <w:t>ב] תפס הכהן לפדיון הבן האם מוציאין מידו:</w:t>
      </w:r>
    </w:p>
    <w:p w14:paraId="32B4F71D" w14:textId="77777777" w:rsidR="003362C3" w:rsidRPr="002E6030" w:rsidRDefault="003362C3" w:rsidP="003362C3">
      <w:pPr>
        <w:jc w:val="both"/>
        <w:rPr>
          <w:spacing w:val="20"/>
          <w:position w:val="6"/>
          <w:rtl/>
        </w:rPr>
      </w:pPr>
      <w:r w:rsidRPr="002E6030">
        <w:rPr>
          <w:rFonts w:hint="cs"/>
          <w:spacing w:val="20"/>
          <w:position w:val="6"/>
          <w:rtl/>
        </w:rPr>
        <w:t>המחנה אפרים (זכיה סי' ח') דקדק מסוגיין דאף שבשאר מתנות כהונה אם תפס הכהן אין מוציאין מידו, לפי דמשעה שהופרשו נעשו ממון כהן, אבל פדיון הבן כל כמה שלא בא ליד הכהן אם תפס מוציאין ממנו, דאל"כ אמאי הכא אין בנו פדוי, הרי תיכף משקבלם זכה בהן ר' חנינא, ואפילו יחזירם אח"כ אינו אלא מתנה בעלמא.</w:t>
      </w:r>
    </w:p>
    <w:p w14:paraId="6378F4CA" w14:textId="77777777" w:rsidR="003362C3" w:rsidRPr="002E6030" w:rsidRDefault="003362C3" w:rsidP="003362C3">
      <w:pPr>
        <w:jc w:val="both"/>
        <w:rPr>
          <w:spacing w:val="20"/>
          <w:position w:val="6"/>
          <w:rtl/>
        </w:rPr>
      </w:pPr>
      <w:r w:rsidRPr="002E6030">
        <w:rPr>
          <w:rFonts w:hint="cs"/>
          <w:spacing w:val="20"/>
          <w:position w:val="6"/>
          <w:rtl/>
        </w:rPr>
        <w:t xml:space="preserve">וראה מהרי"ט אלגזי (אות פ"ב סק"א) שדן אם הוכחת המחנה אפרים היא רק ללישנא בתרא דרש"י או גם ללישנא קמא. ולעיקר דינו דחה מהריט"א דנהי דנימא דהוי ממון כהן משהופרשו, מ"מ אין הבן פדוי כיון שהנותן לא גמר בדעתו ליתנם במתנה גמורה - עי' בכל דבריו. </w:t>
      </w:r>
    </w:p>
    <w:p w14:paraId="3253E0BF" w14:textId="77777777" w:rsidR="003362C3" w:rsidRPr="002E6030" w:rsidRDefault="003362C3" w:rsidP="003362C3">
      <w:pPr>
        <w:jc w:val="both"/>
        <w:rPr>
          <w:spacing w:val="20"/>
          <w:position w:val="6"/>
          <w:rtl/>
        </w:rPr>
      </w:pPr>
      <w:r w:rsidRPr="002E6030">
        <w:rPr>
          <w:rFonts w:hint="cs"/>
          <w:spacing w:val="20"/>
          <w:position w:val="6"/>
          <w:rtl/>
        </w:rPr>
        <w:t>וראה עוד בעונג יו"ט (יו"ד סי' צ"ח) שדן בזה בהרחבה, ומסיק אף הוא דאין מוציאין מידו ודלא כמחנה אפרים.</w:t>
      </w:r>
    </w:p>
    <w:p w14:paraId="56E1C06C" w14:textId="77777777" w:rsidR="003362C3" w:rsidRPr="002E6030" w:rsidRDefault="003362C3" w:rsidP="003362C3">
      <w:pPr>
        <w:jc w:val="both"/>
        <w:rPr>
          <w:spacing w:val="20"/>
          <w:position w:val="6"/>
          <w:rtl/>
        </w:rPr>
      </w:pPr>
      <w:r w:rsidRPr="002E6030">
        <w:rPr>
          <w:rFonts w:hint="cs"/>
          <w:spacing w:val="20"/>
          <w:position w:val="6"/>
          <w:rtl/>
        </w:rPr>
        <w:t xml:space="preserve">רב דימי א"ר יונתן וכל בכור בניך תפדה ולא יראו פני ריקם ויליף ריקם ריקם מעולת ראייה וכו' אף פדיון הבן חייב באחריותו  - בסוגיין נדרש סיפא דקרא "ולא יראו פני ריקם" לענין בכור ולגזירה שוה מעולת ראיה, ועי' רש"י דלאו בראיית פנים ממש איירי קרא אלא בנתינה לכהן. אולם כתב רש"י בחומש (שמות לד. כ.) דלפי פשוטו של מקרא הוא אזהרה אחרת, כשתעלו לרגל לא יראו פני ריקם ומצוה להביא עולת ראיה, ולא קאי אבכור. והוסיף רש"י דלפי מדרש הברייתא בקידושין יז. הוא נדרש לגזירה </w:t>
      </w:r>
      <w:r w:rsidRPr="002E6030">
        <w:rPr>
          <w:rFonts w:hint="cs"/>
          <w:spacing w:val="20"/>
          <w:position w:val="6"/>
          <w:rtl/>
        </w:rPr>
        <w:lastRenderedPageBreak/>
        <w:t>שוה ללמד על הענקה של עבד עברי שהיא ה' סלעים מכל מין כפדיון בכור. וצ"ב שלא הביא רש"י שם גם דרשא דסוגיין לענין בכור גופיה, והגם שרב פפא דחה אוקימתא זו, מ"מ הא מסיק דרשא אחרת לענין בכור גופיה.</w:t>
      </w:r>
    </w:p>
    <w:p w14:paraId="2D9FE28D" w14:textId="77777777" w:rsidR="003362C3" w:rsidRPr="002E6030" w:rsidRDefault="003362C3" w:rsidP="003362C3">
      <w:pPr>
        <w:jc w:val="both"/>
        <w:rPr>
          <w:spacing w:val="20"/>
          <w:position w:val="6"/>
          <w:rtl/>
        </w:rPr>
      </w:pPr>
      <w:r w:rsidRPr="002E6030">
        <w:rPr>
          <w:rFonts w:hint="cs"/>
          <w:spacing w:val="20"/>
          <w:position w:val="6"/>
          <w:rtl/>
        </w:rPr>
        <w:t>אלא א"ר פפא הא כדקתני טעמא יהיה לך אך פדה תפדה וכי איתמר דר"ל ארישא איתמר וכו' - יש לעיין כיון דודאי צריכים להנך גזירה שוה למילף חיוב האב בפדיון לאחר שמת בנו, סוף סוף אמאי הוצרכה משנתינו לילפותא ד"יהיה לך אך פדה תפדה", והא אפשר למילף מהנך גז"ש דאינה לחצאין - עי' שי למורא.</w:t>
      </w:r>
    </w:p>
    <w:p w14:paraId="69C3039A" w14:textId="77777777" w:rsidR="003362C3" w:rsidRPr="002E6030" w:rsidRDefault="003362C3" w:rsidP="003362C3">
      <w:pPr>
        <w:jc w:val="both"/>
        <w:rPr>
          <w:spacing w:val="20"/>
          <w:position w:val="6"/>
          <w:rtl/>
        </w:rPr>
      </w:pPr>
      <w:r w:rsidRPr="002E6030">
        <w:rPr>
          <w:rFonts w:hint="cs"/>
          <w:spacing w:val="20"/>
          <w:position w:val="6"/>
          <w:rtl/>
        </w:rPr>
        <w:t>וראה עוד מש"כ המשך חכמה (במדבר יח. טו., עה"פ אך פדה תפדה) בביאור סוגיא דהכא.</w:t>
      </w:r>
    </w:p>
    <w:p w14:paraId="796E169D" w14:textId="77777777" w:rsidR="003362C3" w:rsidRPr="002E6030" w:rsidRDefault="003362C3" w:rsidP="003362C3">
      <w:pPr>
        <w:jc w:val="both"/>
        <w:rPr>
          <w:spacing w:val="20"/>
          <w:position w:val="6"/>
          <w:rtl/>
        </w:rPr>
      </w:pPr>
      <w:r w:rsidRPr="002E6030">
        <w:rPr>
          <w:rFonts w:hint="cs"/>
          <w:spacing w:val="20"/>
          <w:position w:val="6"/>
          <w:rtl/>
        </w:rPr>
        <w:t>מת לאחר שלשים יום אע"פ שלא נתן יתן מנלן א"ר שמעון בן לקיש אתיא ערך ערך מערכין:</w:t>
      </w:r>
    </w:p>
    <w:p w14:paraId="0F6685EA" w14:textId="77777777" w:rsidR="003362C3" w:rsidRPr="002E6030" w:rsidRDefault="003362C3" w:rsidP="003362C3">
      <w:pPr>
        <w:widowControl w:val="0"/>
        <w:autoSpaceDE w:val="0"/>
        <w:autoSpaceDN w:val="0"/>
        <w:adjustRightInd w:val="0"/>
        <w:jc w:val="both"/>
        <w:rPr>
          <w:spacing w:val="20"/>
          <w:position w:val="6"/>
          <w:rtl/>
        </w:rPr>
      </w:pPr>
      <w:r w:rsidRPr="002E6030">
        <w:rPr>
          <w:rFonts w:hint="cs"/>
          <w:spacing w:val="20"/>
          <w:position w:val="6"/>
          <w:rtl/>
        </w:rPr>
        <w:t>א] מדילפינן חיוב פדיון הבן כשמת לאחר שלושים מחיוב יורשין בערכין, דקדק ברכת שמואל (קידושין סי' י"ח) שהוא חיוב פריעת חוב גרידא, אך תמה א"כ מהו דנסתפקו תוס' לעיל מט. (ד"ה לאחר שלשים) אם כשמת הבן צריך האב לברך 'שהחיינו', משמע דאיכא קיום מצות פדייה - עי' בדבריו. ועי' בדברינו על מתני' לעיל מט. ד"ה לאחר ל' יום, ועל תוס' הנ"ל.</w:t>
      </w:r>
    </w:p>
    <w:p w14:paraId="6B2C25AA" w14:textId="77777777" w:rsidR="003362C3" w:rsidRPr="002E6030" w:rsidRDefault="003362C3" w:rsidP="003362C3">
      <w:pPr>
        <w:widowControl w:val="0"/>
        <w:autoSpaceDE w:val="0"/>
        <w:autoSpaceDN w:val="0"/>
        <w:adjustRightInd w:val="0"/>
        <w:jc w:val="both"/>
        <w:rPr>
          <w:spacing w:val="20"/>
          <w:position w:val="6"/>
          <w:rtl/>
        </w:rPr>
      </w:pPr>
      <w:r w:rsidRPr="002E6030">
        <w:rPr>
          <w:rFonts w:hint="cs"/>
          <w:spacing w:val="20"/>
          <w:position w:val="6"/>
          <w:rtl/>
        </w:rPr>
        <w:t>ב] סברת סוגיין [כפי דרשת רשב"ל ורב דימי] דבערכין וקרבנות פשוט יותר שנשתעבדו היורשין מאשר בפדיון הבן שנצרך למילף מהתם - מבאר קהלות יעקב (ב"ב סי' ח', ד"ה ועוד נראה בזה) לפי שבערכין וקרבנות יש תובע דהיינו הגזבר, משא"כ פדיון הבן הוא ממון שאין לו תובעין, הלכך לולי הגזירה שוה הו"א דליכא שעבוד כיון שאין כח לתבוע - עי' בדבריו.</w:t>
      </w:r>
    </w:p>
    <w:p w14:paraId="17ADEBCA" w14:textId="77777777" w:rsidR="003362C3" w:rsidRPr="002E6030" w:rsidRDefault="003362C3" w:rsidP="003362C3">
      <w:pPr>
        <w:jc w:val="both"/>
        <w:rPr>
          <w:spacing w:val="20"/>
          <w:position w:val="6"/>
          <w:rtl/>
        </w:rPr>
      </w:pPr>
      <w:r w:rsidRPr="002E6030">
        <w:rPr>
          <w:rFonts w:hint="cs"/>
          <w:spacing w:val="20"/>
          <w:position w:val="6"/>
          <w:rtl/>
        </w:rPr>
        <w:t xml:space="preserve">ג] עי' קושית מהרי"ט אלגזי (ריש אות ע"ג) מהסוגיא בערכין. </w:t>
      </w:r>
    </w:p>
    <w:p w14:paraId="063B4FC5" w14:textId="77777777" w:rsidR="003362C3" w:rsidRPr="002E6030" w:rsidRDefault="003362C3" w:rsidP="003362C3">
      <w:pPr>
        <w:jc w:val="both"/>
        <w:rPr>
          <w:spacing w:val="20"/>
          <w:position w:val="6"/>
          <w:rtl/>
        </w:rPr>
      </w:pPr>
      <w:r w:rsidRPr="002E6030">
        <w:rPr>
          <w:rFonts w:hint="cs"/>
          <w:spacing w:val="20"/>
          <w:position w:val="6"/>
          <w:rtl/>
        </w:rPr>
        <w:t xml:space="preserve">וכל בכור בניך תפדה ולא יראו פני ריקם מה להלן יורשין חייבין אף כאן - עי' קושית מים קדושים, ועי' בזה שי למורא. </w:t>
      </w:r>
    </w:p>
    <w:p w14:paraId="2C6FF290" w14:textId="77777777" w:rsidR="003362C3" w:rsidRPr="002E6030" w:rsidRDefault="003362C3" w:rsidP="003362C3">
      <w:pPr>
        <w:jc w:val="both"/>
        <w:rPr>
          <w:spacing w:val="20"/>
          <w:position w:val="6"/>
          <w:rtl/>
        </w:rPr>
      </w:pPr>
      <w:r w:rsidRPr="002E6030">
        <w:rPr>
          <w:rFonts w:hint="cs"/>
          <w:spacing w:val="20"/>
          <w:position w:val="6"/>
          <w:rtl/>
        </w:rPr>
        <w:t>מתני'</w:t>
      </w:r>
    </w:p>
    <w:p w14:paraId="5DB9486A" w14:textId="77777777" w:rsidR="003362C3" w:rsidRPr="002E6030" w:rsidRDefault="003362C3" w:rsidP="003362C3">
      <w:pPr>
        <w:jc w:val="both"/>
        <w:rPr>
          <w:spacing w:val="20"/>
          <w:position w:val="6"/>
          <w:rtl/>
        </w:rPr>
      </w:pPr>
      <w:r w:rsidRPr="002E6030">
        <w:rPr>
          <w:rFonts w:hint="cs"/>
          <w:spacing w:val="20"/>
          <w:position w:val="6"/>
          <w:rtl/>
        </w:rPr>
        <w:t>הבכור נוטל פי שנים בנכסי האב:</w:t>
      </w:r>
    </w:p>
    <w:p w14:paraId="281BFD00" w14:textId="77777777" w:rsidR="003362C3" w:rsidRPr="002E6030" w:rsidRDefault="003362C3" w:rsidP="003362C3">
      <w:pPr>
        <w:jc w:val="both"/>
        <w:rPr>
          <w:spacing w:val="20"/>
          <w:position w:val="6"/>
          <w:rtl/>
        </w:rPr>
      </w:pPr>
      <w:r w:rsidRPr="002E6030">
        <w:rPr>
          <w:rFonts w:hint="cs"/>
          <w:spacing w:val="20"/>
          <w:position w:val="6"/>
          <w:rtl/>
        </w:rPr>
        <w:t>בן יחיד והוא בכור:</w:t>
      </w:r>
    </w:p>
    <w:p w14:paraId="54C5B174" w14:textId="77777777" w:rsidR="003362C3" w:rsidRPr="002E6030" w:rsidRDefault="003362C3" w:rsidP="003362C3">
      <w:pPr>
        <w:jc w:val="both"/>
        <w:rPr>
          <w:spacing w:val="20"/>
          <w:position w:val="6"/>
          <w:rtl/>
        </w:rPr>
      </w:pPr>
      <w:r w:rsidRPr="002E6030">
        <w:rPr>
          <w:rFonts w:hint="cs"/>
          <w:spacing w:val="20"/>
          <w:position w:val="6"/>
          <w:rtl/>
        </w:rPr>
        <w:t>הדבר אברהם (ח"א סי' כ"ז) חקר בבן יחידי והוא בכור, האם יורש נכסי אביו רק בתורת פשוט, או שחלק בכורה מעורב בזה. ויש בחקירה זו נפק"מ, עי' בדבריו שנוטה מראיה ומסברא שאין שייך ענין בכורה ונטילת פי שנים אלא כשיש חלוקה בין האחין. וציין שכבר ישב על מדוכה זו הפתחי תשובה (חו"מ רפא. ז.) והביא בזה פלוגתת אחרונים.</w:t>
      </w:r>
    </w:p>
    <w:p w14:paraId="3F35A1C8" w14:textId="77777777" w:rsidR="003362C3" w:rsidRPr="002E6030" w:rsidRDefault="003362C3" w:rsidP="003362C3">
      <w:pPr>
        <w:jc w:val="both"/>
        <w:rPr>
          <w:spacing w:val="20"/>
          <w:position w:val="6"/>
          <w:rtl/>
        </w:rPr>
      </w:pPr>
      <w:r w:rsidRPr="002E6030">
        <w:rPr>
          <w:rFonts w:hint="cs"/>
          <w:spacing w:val="20"/>
          <w:position w:val="6"/>
          <w:rtl/>
        </w:rPr>
        <w:t>ואינו נוטל בשבח ולא בראוי כבמוחזק:</w:t>
      </w:r>
    </w:p>
    <w:p w14:paraId="078C4C0D" w14:textId="77777777" w:rsidR="003362C3" w:rsidRPr="002E6030" w:rsidRDefault="003362C3" w:rsidP="003362C3">
      <w:pPr>
        <w:jc w:val="both"/>
        <w:rPr>
          <w:spacing w:val="20"/>
          <w:position w:val="6"/>
          <w:rtl/>
        </w:rPr>
      </w:pPr>
      <w:r w:rsidRPr="002E6030">
        <w:rPr>
          <w:rFonts w:hint="cs"/>
          <w:spacing w:val="20"/>
          <w:position w:val="6"/>
          <w:rtl/>
        </w:rPr>
        <w:t>א] התוי"ט העיר על לשון המשנה למאי נפק"מ נקטה 'כבמוחזק'. ועי' תפא"י (יכין אות ע"ח), בכור דל, והערות הגריש"א (ריש נב.).</w:t>
      </w:r>
    </w:p>
    <w:p w14:paraId="2C4E52C2" w14:textId="77777777" w:rsidR="003362C3" w:rsidRPr="002E6030" w:rsidRDefault="003362C3" w:rsidP="003362C3">
      <w:pPr>
        <w:jc w:val="both"/>
        <w:rPr>
          <w:spacing w:val="20"/>
          <w:position w:val="6"/>
          <w:rtl/>
        </w:rPr>
      </w:pPr>
      <w:r w:rsidRPr="002E6030">
        <w:rPr>
          <w:rFonts w:hint="cs"/>
          <w:spacing w:val="20"/>
          <w:position w:val="6"/>
          <w:rtl/>
        </w:rPr>
        <w:t>ב] האם מִלוה נחשב ראוי או מוחזק?</w:t>
      </w:r>
    </w:p>
    <w:p w14:paraId="53C9B39E" w14:textId="77777777" w:rsidR="003362C3" w:rsidRPr="002E6030" w:rsidRDefault="003362C3" w:rsidP="003362C3">
      <w:pPr>
        <w:jc w:val="both"/>
        <w:rPr>
          <w:spacing w:val="20"/>
          <w:position w:val="6"/>
          <w:rtl/>
        </w:rPr>
      </w:pPr>
      <w:r w:rsidRPr="002E6030">
        <w:rPr>
          <w:rFonts w:hint="cs"/>
          <w:spacing w:val="20"/>
          <w:position w:val="6"/>
          <w:rtl/>
        </w:rPr>
        <w:t>בסוגיא ב"ב קכד: איכא בהא פלוגתא, ומסיק רב פפא שבכור אינו נוטל במלוה פי שנים בין גבו קרקע ובין גבו מעות. ופסק הרשב"ם שם (ד"ה אמר רבא) כרב פפא, וכן פסק הרי"ף שם, וכן הביאו תוס' בסוגיין ריש ד"ה ולא בראוי.</w:t>
      </w:r>
    </w:p>
    <w:p w14:paraId="7BFC97C0" w14:textId="77777777" w:rsidR="003362C3" w:rsidRPr="002E6030" w:rsidRDefault="003362C3" w:rsidP="003362C3">
      <w:pPr>
        <w:jc w:val="both"/>
        <w:rPr>
          <w:spacing w:val="20"/>
          <w:position w:val="6"/>
          <w:rtl/>
        </w:rPr>
      </w:pPr>
      <w:r w:rsidRPr="002E6030">
        <w:rPr>
          <w:rFonts w:hint="cs"/>
          <w:spacing w:val="20"/>
          <w:position w:val="6"/>
          <w:rtl/>
        </w:rPr>
        <w:t>מיהו מלוה שיש עליו משכון - כתב הרשב"ם שם (ד"ה ואין הבכור נוטל פי שנים) דכמוחזק דמי ולא חשיב ראוי. וכן פסק הטור (סי' רע"ח). ואם ההלואה על משכנתא דקרקע שנוהגין לאכול שנים קצובות - עי' בב"מ סז:, וברמב"ן בהלכותיו כאן, ובטור סי' רע"ח.</w:t>
      </w:r>
    </w:p>
    <w:p w14:paraId="24569B69" w14:textId="77777777" w:rsidR="003362C3" w:rsidRPr="002E6030" w:rsidRDefault="003362C3" w:rsidP="003362C3">
      <w:pPr>
        <w:jc w:val="both"/>
        <w:rPr>
          <w:spacing w:val="20"/>
          <w:position w:val="6"/>
          <w:rtl/>
        </w:rPr>
      </w:pPr>
      <w:r w:rsidRPr="002E6030">
        <w:rPr>
          <w:rFonts w:hint="cs"/>
          <w:spacing w:val="20"/>
          <w:position w:val="6"/>
          <w:rtl/>
        </w:rPr>
        <w:t>רש"י</w:t>
      </w:r>
    </w:p>
    <w:p w14:paraId="2994CBF6" w14:textId="77777777" w:rsidR="003362C3" w:rsidRPr="002E6030" w:rsidRDefault="003362C3" w:rsidP="003362C3">
      <w:pPr>
        <w:jc w:val="both"/>
        <w:rPr>
          <w:spacing w:val="20"/>
          <w:position w:val="6"/>
          <w:rtl/>
        </w:rPr>
      </w:pPr>
      <w:r w:rsidRPr="002E6030">
        <w:rPr>
          <w:rFonts w:hint="cs"/>
          <w:spacing w:val="20"/>
          <w:position w:val="6"/>
          <w:rtl/>
        </w:rPr>
        <w:t>ד"ה ולא הקדשות - והתם נפקא לן מקראי בתורת כהנים בפרשת ערכין - עי' בדברינו על תוס' סוף ע"א ד"ה אימא.</w:t>
      </w:r>
    </w:p>
    <w:p w14:paraId="4C61546A" w14:textId="77777777" w:rsidR="003362C3" w:rsidRPr="002E6030" w:rsidRDefault="003362C3" w:rsidP="003362C3">
      <w:pPr>
        <w:jc w:val="both"/>
        <w:rPr>
          <w:spacing w:val="20"/>
          <w:position w:val="6"/>
          <w:rtl/>
        </w:rPr>
      </w:pPr>
      <w:r w:rsidRPr="002E6030">
        <w:rPr>
          <w:rFonts w:hint="cs"/>
          <w:spacing w:val="20"/>
          <w:position w:val="6"/>
          <w:rtl/>
        </w:rPr>
        <w:t xml:space="preserve">ד"ה שמא יאמרו פודין בשטרות - דיבור זה צ"ל אחר ד"ה בנו פדוי. או שמא רש"י לא גרס בדברי עולא המפרש משנתינו תיבת 'לכשיתן' המוקף בסוגרים, ודיבור רש"י הבא קאי על תני תנא קמיה דרב נחמן ושם גרסינן 'לכשיתן'. ועי' בזה וכן בעיקר דברי רש"י שפירש ב' לשונות - בדברינו בגמ' ד"ה אמר עולא. </w:t>
      </w:r>
    </w:p>
    <w:p w14:paraId="4CF03B40" w14:textId="77777777" w:rsidR="003362C3" w:rsidRPr="002E6030" w:rsidRDefault="003362C3" w:rsidP="003362C3">
      <w:pPr>
        <w:jc w:val="both"/>
        <w:rPr>
          <w:spacing w:val="20"/>
          <w:position w:val="6"/>
          <w:rtl/>
        </w:rPr>
      </w:pPr>
      <w:r w:rsidRPr="002E6030">
        <w:rPr>
          <w:rFonts w:hint="cs"/>
          <w:spacing w:val="20"/>
          <w:position w:val="6"/>
          <w:rtl/>
        </w:rPr>
        <w:t>ד"ה בבת אחת - שהניח לפני כולן חמש סלעים והלך לו - עי' בדברינו בגמ' ד"ה האם מהני נתינה לכהן בעל כרחו.</w:t>
      </w:r>
    </w:p>
    <w:p w14:paraId="371DF0CD" w14:textId="77777777" w:rsidR="003362C3" w:rsidRPr="002E6030" w:rsidRDefault="003362C3" w:rsidP="003362C3">
      <w:pPr>
        <w:jc w:val="both"/>
        <w:rPr>
          <w:spacing w:val="20"/>
          <w:position w:val="6"/>
          <w:rtl/>
        </w:rPr>
      </w:pPr>
      <w:r w:rsidRPr="002E6030">
        <w:rPr>
          <w:rFonts w:hint="cs"/>
          <w:spacing w:val="20"/>
          <w:position w:val="6"/>
          <w:rtl/>
        </w:rPr>
        <w:lastRenderedPageBreak/>
        <w:t>ד"ה בזה אחר זה - ולכהן אחר - בגירסת וביאור דברי רש"י - יעוי' בדברינו בגמ' ד"ה נתנו לעשרה כהנים (אות א').</w:t>
      </w:r>
    </w:p>
    <w:p w14:paraId="12ABA731" w14:textId="77777777" w:rsidR="003362C3" w:rsidRPr="002E6030" w:rsidRDefault="003362C3" w:rsidP="003362C3">
      <w:pPr>
        <w:jc w:val="both"/>
        <w:rPr>
          <w:spacing w:val="20"/>
          <w:position w:val="6"/>
          <w:rtl/>
        </w:rPr>
      </w:pPr>
      <w:r w:rsidRPr="002E6030">
        <w:rPr>
          <w:rFonts w:hint="cs"/>
          <w:spacing w:val="20"/>
          <w:position w:val="6"/>
          <w:rtl/>
        </w:rPr>
        <w:t>ד"ה ר' חנינא - כהן היה - הגהות מצפ"א ציין לסנהדרין יד. שר' חנינא היה מבית עלי שאינן נסמכין. ועי' בהגהות מצפ"א וריעב"ץ שם באיזה ר' חנינא מיירי.</w:t>
      </w:r>
    </w:p>
    <w:p w14:paraId="5E39B78C" w14:textId="77777777" w:rsidR="003362C3" w:rsidRPr="002E6030" w:rsidRDefault="003362C3" w:rsidP="003362C3">
      <w:pPr>
        <w:jc w:val="both"/>
        <w:rPr>
          <w:spacing w:val="20"/>
          <w:position w:val="6"/>
          <w:rtl/>
        </w:rPr>
      </w:pPr>
      <w:r w:rsidRPr="002E6030">
        <w:rPr>
          <w:rFonts w:hint="cs"/>
          <w:spacing w:val="20"/>
          <w:position w:val="6"/>
          <w:rtl/>
        </w:rPr>
        <w:t>ד"ה מידעם ביש - הלכך אין בנך פדוי אם אחזירם ל"א אפילו לא אחזירם וכו' - עי' בדברינו בגמ' ד"ה הילכך.</w:t>
      </w:r>
    </w:p>
    <w:p w14:paraId="67437144" w14:textId="77777777" w:rsidR="003362C3" w:rsidRPr="002E6030" w:rsidRDefault="003362C3" w:rsidP="003362C3">
      <w:pPr>
        <w:jc w:val="both"/>
        <w:rPr>
          <w:spacing w:val="20"/>
          <w:position w:val="6"/>
          <w:rtl/>
        </w:rPr>
      </w:pPr>
      <w:r w:rsidRPr="002E6030">
        <w:rPr>
          <w:rFonts w:hint="cs"/>
          <w:spacing w:val="20"/>
          <w:position w:val="6"/>
          <w:rtl/>
        </w:rPr>
        <w:t>ד"ה מה עולת ראייה חייב באחריותה - דהא חובה היא עליה וכו' ועוד דכתיב לא יראו פני ריקם וכו' - באבי עזרי (חגיגה א. י., סוף ד"ה ונראה) הקשה דאינו מובן מה הוסיף רש"י בטעם השני, הלא גם לטעם הראשון חיובו הוא מדכתיב "ולא יראו פני ריקם" דמשום כך חייב באחריות - עי' בדבריו.</w:t>
      </w:r>
    </w:p>
    <w:p w14:paraId="215D1DC3" w14:textId="77777777" w:rsidR="003362C3" w:rsidRPr="002E6030" w:rsidRDefault="003362C3" w:rsidP="003362C3">
      <w:pPr>
        <w:jc w:val="both"/>
        <w:rPr>
          <w:spacing w:val="20"/>
          <w:position w:val="6"/>
          <w:rtl/>
        </w:rPr>
      </w:pPr>
      <w:r w:rsidRPr="002E6030">
        <w:rPr>
          <w:rFonts w:hint="cs"/>
          <w:spacing w:val="20"/>
          <w:position w:val="6"/>
          <w:rtl/>
        </w:rPr>
        <w:t>ד"ה בנכסי האם - נכסי מלוג - כן פירש גם הרע"ב. ותמה הרש"ש הרי ודאי באלמנה או גרושה מיירי, דאי לא כן הבעל יורש הכל, וא"כ אמאי נקט רש"י דוקא 'נכסי מלוג' הלא גם הכתובה תחת ידה.</w:t>
      </w:r>
    </w:p>
    <w:p w14:paraId="0C4B9670" w14:textId="77777777" w:rsidR="003362C3" w:rsidRPr="002E6030" w:rsidRDefault="003362C3" w:rsidP="003362C3">
      <w:pPr>
        <w:jc w:val="both"/>
        <w:rPr>
          <w:spacing w:val="20"/>
          <w:position w:val="6"/>
          <w:rtl/>
        </w:rPr>
      </w:pPr>
      <w:r w:rsidRPr="002E6030">
        <w:rPr>
          <w:rFonts w:hint="cs"/>
          <w:spacing w:val="20"/>
          <w:position w:val="6"/>
          <w:rtl/>
        </w:rPr>
        <w:t>ושמעתי לישב דלעולם מיירי באלמנה, אלא שניזונית מן הבנים, דאזי עדיין זכות השתמשות בנכסי מלוג שייך לבנים, וקמ"ל מתני' דהגם שירשו מן האב בבת אחת נכסים וזכות שימוש בנכסי מלוג, אין הבכור נוטל פי שנים בנכסי מלוג.</w:t>
      </w:r>
    </w:p>
    <w:p w14:paraId="4AD6FCEF" w14:textId="77777777" w:rsidR="003362C3" w:rsidRPr="002E6030" w:rsidRDefault="003362C3" w:rsidP="003362C3">
      <w:pPr>
        <w:jc w:val="both"/>
        <w:rPr>
          <w:spacing w:val="20"/>
          <w:position w:val="6"/>
          <w:rtl/>
        </w:rPr>
      </w:pPr>
      <w:r w:rsidRPr="002E6030">
        <w:rPr>
          <w:rFonts w:hint="cs"/>
          <w:spacing w:val="20"/>
          <w:position w:val="6"/>
          <w:rtl/>
        </w:rPr>
        <w:t xml:space="preserve">וראה עוד בכור דל, והערות הגריש"א. </w:t>
      </w:r>
    </w:p>
    <w:p w14:paraId="34B24A25" w14:textId="77777777" w:rsidR="003362C3" w:rsidRPr="002E6030" w:rsidRDefault="003362C3" w:rsidP="003362C3">
      <w:pPr>
        <w:jc w:val="both"/>
        <w:rPr>
          <w:spacing w:val="20"/>
          <w:position w:val="6"/>
          <w:rtl/>
        </w:rPr>
      </w:pPr>
      <w:r w:rsidRPr="002E6030">
        <w:rPr>
          <w:rFonts w:hint="cs"/>
          <w:spacing w:val="20"/>
          <w:position w:val="6"/>
          <w:rtl/>
        </w:rPr>
        <w:t>ד"ה בשבח - והבכור שנטל ב' חלקים בקרקעות יתן מעות  וכו' - התוי"ט ציין שמקור דברי רש"י ממימרא דרב נחמן אמר שמואל (ב"ק צה:) ג' שמין להן השבח ומעלין בדמים, ואחד מהן בכור לפשוט. ומתוך כך העיר על הרע"ב שמשמעות לשונו דנותן לו שיעור שבח בקרקע.</w:t>
      </w:r>
    </w:p>
    <w:p w14:paraId="36D347CE" w14:textId="77777777" w:rsidR="003362C3" w:rsidRPr="002E6030" w:rsidRDefault="003362C3" w:rsidP="003362C3">
      <w:pPr>
        <w:jc w:val="both"/>
        <w:rPr>
          <w:spacing w:val="20"/>
          <w:position w:val="6"/>
          <w:rtl/>
        </w:rPr>
      </w:pPr>
      <w:r w:rsidRPr="002E6030">
        <w:rPr>
          <w:rFonts w:hint="cs"/>
          <w:spacing w:val="20"/>
          <w:position w:val="6"/>
          <w:rtl/>
        </w:rPr>
        <w:t>תוס'</w:t>
      </w:r>
    </w:p>
    <w:p w14:paraId="627685EC" w14:textId="77777777" w:rsidR="003362C3" w:rsidRPr="002E6030" w:rsidRDefault="003362C3" w:rsidP="003362C3">
      <w:pPr>
        <w:jc w:val="both"/>
        <w:rPr>
          <w:spacing w:val="20"/>
          <w:position w:val="6"/>
          <w:rtl/>
        </w:rPr>
      </w:pPr>
      <w:r w:rsidRPr="002E6030">
        <w:rPr>
          <w:rFonts w:hint="cs"/>
          <w:spacing w:val="20"/>
          <w:position w:val="6"/>
          <w:rtl/>
        </w:rPr>
        <w:t xml:space="preserve">ד"ה אמר עולא - לכאורה משמע בריש הנושא דליתא לדעולא אלא לריש לקיש - מבאר הצ"ק: דר' יוחנן וריש לקיש פליגי התם כשנתן לו שטר שכתוב בו 'חייב אני לך מנה' האם נתחייב לו, ומדקאמר עולא הכא דבר תורה בנו פדוי לכשיתן המעות ומדרבנן גזרו, ש"מ דס"ל כריש לקיש דלא אלים כח השטר, ולכך כשנתן המעות הוי בשביל פדיון בנו ומדאורייתא בנו פדוי, דאילו לר' יוחנן בלאו הכי אין בנו פדוי, דהא כשנתן לו המעות הוא משום חיוב השטר ולא משום פדיון, ולא איצטריך לטעם שלא יאמרו פודין בשטר.  </w:t>
      </w:r>
    </w:p>
    <w:p w14:paraId="77FC91A3" w14:textId="77777777" w:rsidR="003362C3" w:rsidRPr="002E6030" w:rsidRDefault="003362C3" w:rsidP="003362C3">
      <w:pPr>
        <w:jc w:val="both"/>
        <w:rPr>
          <w:spacing w:val="20"/>
          <w:position w:val="6"/>
          <w:rtl/>
        </w:rPr>
      </w:pPr>
      <w:r w:rsidRPr="002E6030">
        <w:rPr>
          <w:rFonts w:hint="cs"/>
          <w:spacing w:val="20"/>
          <w:position w:val="6"/>
          <w:rtl/>
        </w:rPr>
        <w:t>ויש לישב דאיתא אפילו לר' יוחנן - תוס' לא פירשו מה יש לישב, אך בתוס' כתובות קב. (ד"ה אמאי) פירשו דאיצטריך עולא לפרש טעם גזירה, דלכך לא מהני אפילו כתב לו בהדיא 'אני חייב ה' סלעים לפדיון בני', ואפילו לא כתב כן י"ל דסתמא דמילתא ודאי הוא נותן לפדיון בנו. ועי' מהרש"א על תוס' שם. וראה עוד מהר"י קורקוס (פי"א דבכורים ריש ה"ז), ודרך אמונה שם (בבאור ההלכה ד"ה כתב האב).</w:t>
      </w:r>
    </w:p>
    <w:p w14:paraId="2F6C116D" w14:textId="77777777" w:rsidR="003362C3" w:rsidRPr="002E6030" w:rsidRDefault="003362C3" w:rsidP="003362C3">
      <w:pPr>
        <w:jc w:val="both"/>
        <w:rPr>
          <w:spacing w:val="20"/>
          <w:position w:val="6"/>
          <w:rtl/>
        </w:rPr>
      </w:pPr>
      <w:r w:rsidRPr="002E6030">
        <w:rPr>
          <w:rFonts w:hint="cs"/>
          <w:spacing w:val="20"/>
          <w:position w:val="6"/>
          <w:rtl/>
        </w:rPr>
        <w:t>וראה עוד מש"כ תפא"י במשנתינו, בבועז אות ב'.</w:t>
      </w:r>
    </w:p>
    <w:p w14:paraId="5FE55C23" w14:textId="77777777" w:rsidR="003362C3" w:rsidRPr="002E6030" w:rsidRDefault="003362C3" w:rsidP="003362C3">
      <w:pPr>
        <w:jc w:val="both"/>
        <w:rPr>
          <w:spacing w:val="20"/>
          <w:position w:val="6"/>
          <w:rtl/>
        </w:rPr>
      </w:pPr>
      <w:r w:rsidRPr="002E6030">
        <w:rPr>
          <w:rFonts w:hint="cs"/>
          <w:spacing w:val="20"/>
          <w:position w:val="6"/>
          <w:rtl/>
        </w:rPr>
        <w:t>ד"ה אבל חכמים - תימה דמתני' נמי קתני חייב ליתן לו ובנו אינו פדוי - פי' משמע שרב נחמן מצא איזה חכמים דסברי הכי, והלא משנה מפורשת היא, והוה ליה למימר דמשנתינו לא סברה הכי - צ"ק. ועי' בדבריו שיישב באופן אחר קושית תוס'.</w:t>
      </w:r>
    </w:p>
    <w:p w14:paraId="7D0C86E0" w14:textId="77777777" w:rsidR="003362C3" w:rsidRPr="002E6030" w:rsidRDefault="003362C3" w:rsidP="003362C3">
      <w:pPr>
        <w:jc w:val="both"/>
        <w:rPr>
          <w:spacing w:val="20"/>
          <w:position w:val="6"/>
          <w:rtl/>
        </w:rPr>
      </w:pPr>
      <w:r w:rsidRPr="002E6030">
        <w:rPr>
          <w:rFonts w:hint="cs"/>
          <w:spacing w:val="20"/>
          <w:position w:val="6"/>
          <w:rtl/>
        </w:rPr>
        <w:t xml:space="preserve">והנה עיקר קושית תוס' היא לגירסתם "בנו פדוי לכשיתן", דנמצא שהגמ' הבינה  דהמשנה מיירי לכשיתן, ולכך קשיא לתוס' דא"כ היינו חכמים דמתני', אך לפי מה שכתבנו דנראה מפירש"י דלא גרס 'לכשיתן' ניחא, דהגמ' הבינה בתחילה דהמשנה מיירי במסירת השטר עצמה דדבר תורה בנו פדוי וחכמים גזרו, ועלה הוסיפה הברייתא דאף לכשיתן לא מהני וחכמים גזרו, ונמצא א"כ דבעינן לחכמים דהברייתא לפרש דעת חכמים שבמשנה, ולולי הברייתא מן המשנה לבדה אין לשמוע דאפילו לכשיתן גזרו חכמים. </w:t>
      </w:r>
    </w:p>
    <w:p w14:paraId="649F293F" w14:textId="77777777" w:rsidR="003362C3" w:rsidRPr="002E6030" w:rsidRDefault="003362C3" w:rsidP="003362C3">
      <w:pPr>
        <w:jc w:val="both"/>
        <w:rPr>
          <w:spacing w:val="20"/>
          <w:position w:val="6"/>
          <w:rtl/>
        </w:rPr>
      </w:pPr>
      <w:r w:rsidRPr="002E6030">
        <w:rPr>
          <w:rFonts w:hint="cs"/>
          <w:spacing w:val="20"/>
          <w:position w:val="6"/>
          <w:rtl/>
        </w:rPr>
        <w:t>ויש לדחות דאמר אינו פדוי עד שיתן לו ואתי מתני' לאשמועינן דאפילו זקפם עליו במלוה וכו' - עי' מים קדושים שתמה לפי ס"ד זו מהו 'לפיכך' דמתני'.</w:t>
      </w:r>
    </w:p>
    <w:p w14:paraId="48FE490D" w14:textId="77777777" w:rsidR="003362C3" w:rsidRPr="002E6030" w:rsidRDefault="003362C3" w:rsidP="003362C3">
      <w:pPr>
        <w:jc w:val="both"/>
        <w:rPr>
          <w:spacing w:val="20"/>
          <w:position w:val="6"/>
          <w:rtl/>
        </w:rPr>
      </w:pPr>
      <w:r w:rsidRPr="002E6030">
        <w:rPr>
          <w:rFonts w:hint="cs"/>
          <w:spacing w:val="20"/>
          <w:position w:val="6"/>
          <w:rtl/>
        </w:rPr>
        <w:t>ד"ה אמר ליה - ויש לפרש מידעם לשון מאומה וכו' ועוד יש לפרש כן מידעם ביש עבדת כלומר דבר רע עבדת - לפירוש קמא תיבת 'מידעם' שייכת לעיל "לא גמרת ויהבת מידעם". וכן הוא ברגמ"ה. ולפירוש השני תיבה זו שייכת להמשך "מידעם ביש עבדת", וכן הוא פירש"י. ופירוש שלישי דתוס' הוא גם על דרך זה, אלא דלא גריס תיבת 'עבדת', וכן הוא בגמ' לפנינו.</w:t>
      </w:r>
    </w:p>
    <w:p w14:paraId="5E455887" w14:textId="77777777" w:rsidR="003362C3" w:rsidRPr="002E6030" w:rsidRDefault="003362C3" w:rsidP="003362C3">
      <w:pPr>
        <w:jc w:val="both"/>
        <w:rPr>
          <w:spacing w:val="20"/>
          <w:position w:val="6"/>
          <w:rtl/>
        </w:rPr>
      </w:pPr>
      <w:r w:rsidRPr="002E6030">
        <w:rPr>
          <w:rFonts w:hint="cs"/>
          <w:spacing w:val="20"/>
          <w:position w:val="6"/>
          <w:rtl/>
        </w:rPr>
        <w:t>דמתרגמינן דבר רע כל מידעם ביש - הרש"ש כתב דכוונת תוס' לקרא דדברים (יז. א.), ולא כמצויין בתוס'.</w:t>
      </w:r>
    </w:p>
    <w:p w14:paraId="256226F5" w14:textId="77777777" w:rsidR="003362C3" w:rsidRPr="002E6030" w:rsidRDefault="003362C3" w:rsidP="003362C3">
      <w:pPr>
        <w:jc w:val="both"/>
        <w:rPr>
          <w:spacing w:val="20"/>
          <w:position w:val="6"/>
          <w:rtl/>
        </w:rPr>
      </w:pPr>
      <w:r w:rsidRPr="002E6030">
        <w:rPr>
          <w:rFonts w:hint="cs"/>
          <w:spacing w:val="20"/>
          <w:position w:val="6"/>
          <w:rtl/>
        </w:rPr>
        <w:lastRenderedPageBreak/>
        <w:t>ד"ה הלכך - תימה מ"ש ממתנה ע"מ להחזיר וכו' וי"ל דהכא רבי חנינא לא היה רוצה לזכות אלא במתנה גמורה דאסרינן התם לעשות מפני שנראה ככהן המסייע וכו':</w:t>
      </w:r>
    </w:p>
    <w:p w14:paraId="417D5EC5" w14:textId="77777777" w:rsidR="003362C3" w:rsidRPr="002E6030" w:rsidRDefault="003362C3" w:rsidP="003362C3">
      <w:pPr>
        <w:jc w:val="both"/>
        <w:rPr>
          <w:spacing w:val="20"/>
          <w:position w:val="6"/>
          <w:rtl/>
        </w:rPr>
      </w:pPr>
      <w:r w:rsidRPr="002E6030">
        <w:rPr>
          <w:rFonts w:hint="cs"/>
          <w:spacing w:val="20"/>
          <w:position w:val="6"/>
          <w:rtl/>
        </w:rPr>
        <w:t>משמע דהא דאינו פדוי הוא רק משום שצריך להחזיר המעות, אבל אם יעכבן לעצמו מהני, והוא כפירוש ראשון דרש"י - עי' בדברינו בגמ' ד"ה הילכך.</w:t>
      </w:r>
    </w:p>
    <w:p w14:paraId="01A97646" w14:textId="77777777" w:rsidR="003362C3" w:rsidRPr="002E6030" w:rsidRDefault="003362C3" w:rsidP="003362C3">
      <w:pPr>
        <w:jc w:val="both"/>
        <w:rPr>
          <w:spacing w:val="20"/>
          <w:position w:val="6"/>
          <w:rtl/>
        </w:rPr>
      </w:pPr>
      <w:r w:rsidRPr="002E6030">
        <w:rPr>
          <w:rFonts w:hint="cs"/>
          <w:spacing w:val="20"/>
          <w:position w:val="6"/>
          <w:rtl/>
        </w:rPr>
        <w:t>מחלוקת תוס' והרמב"ם בטעמו דר' חנינא שלא חל הפדיון:</w:t>
      </w:r>
    </w:p>
    <w:p w14:paraId="5D2B1293" w14:textId="77777777" w:rsidR="003362C3" w:rsidRPr="002E6030" w:rsidRDefault="003362C3" w:rsidP="003362C3">
      <w:pPr>
        <w:jc w:val="both"/>
        <w:rPr>
          <w:spacing w:val="20"/>
          <w:position w:val="6"/>
          <w:rtl/>
        </w:rPr>
      </w:pPr>
      <w:r w:rsidRPr="002E6030">
        <w:rPr>
          <w:rFonts w:hint="cs"/>
          <w:spacing w:val="20"/>
          <w:position w:val="6"/>
          <w:rtl/>
        </w:rPr>
        <w:t>הנה מדברי תוס' מבואר דמתנה על מנת להחזיר מהני בפדיון הבן מדינא כדמסקינן בסוגיא קידושין ו:, וכאן לא היה רוצה ר' חנינא לזכות מפני שהיה נראה ככהן המסייע בבית הגרנות. וכן מפורש ברמב"ם (בכורים יא. ח.) דמהני בפדיון הבן מתנה על מנת להחזיר. אלא שדקדק מהר"י קורקוס דאין דעתו לגמרי כתוס', דלפירוש תוס' אם היה ר' חנינא מתרצה מדעתו להחזיר היה בנו פדוי ואפילו שלא נתן הפודה בלב שלם. אבל דעת הרמב"ם דכל שלא נתן בלב שלם והחזיר הכהן אין בנו פדוי, ולא דמי למתנה על מנת להחזיר שאין בה הערמה וטעות כלל, ופירש והתנה שתהא מתנה גמורה לזמן, משא"כ כשנותן מתנה לגמרי ואין דעתו למתנה כלל דמי למתנת בית חורון בנדרים מח. שאינה מתנה. וכן נקט גם הריטב"א קידושין ו:, וכן נראה כוונת התו"ח בשטמ"ק השלם בסוגיין וז"ל "ועוד תירצו בתוס' דמתנה על מנת להחזיר חשובה טפי", כלומר והכא אינה כלל מתנה ע"מ להחזיר.</w:t>
      </w:r>
    </w:p>
    <w:p w14:paraId="5874859E" w14:textId="77777777" w:rsidR="003362C3" w:rsidRPr="002E6030" w:rsidRDefault="003362C3" w:rsidP="003362C3">
      <w:pPr>
        <w:jc w:val="both"/>
        <w:rPr>
          <w:spacing w:val="20"/>
          <w:position w:val="6"/>
          <w:rtl/>
        </w:rPr>
      </w:pPr>
      <w:r w:rsidRPr="002E6030">
        <w:rPr>
          <w:rFonts w:hint="cs"/>
          <w:spacing w:val="20"/>
          <w:position w:val="6"/>
          <w:rtl/>
        </w:rPr>
        <w:t>והנה הרע"ב במשנתינו כתב וז"ל "אם דעת אבי הבן סומכת בודאי שיחזיר לו הכהן החמש סלעים, אין הבן פדוי בין החזיר הכהן ובין לא החזיר". וכתב שמן רוקח שדעתו דלא מהני בפדיון הבן מתנה ע"מ להחזיר, והוא יחיד בשיטה זו. אבל יותר נראה שכוונת הרע"ב כמהר"י קורקוס בשיטת הרמב"ם, ודו"ק.</w:t>
      </w:r>
    </w:p>
    <w:p w14:paraId="0936D924" w14:textId="77777777" w:rsidR="003362C3" w:rsidRPr="002E6030" w:rsidRDefault="003362C3" w:rsidP="003362C3">
      <w:pPr>
        <w:jc w:val="both"/>
        <w:rPr>
          <w:spacing w:val="20"/>
          <w:position w:val="6"/>
          <w:rtl/>
        </w:rPr>
      </w:pPr>
      <w:r w:rsidRPr="002E6030">
        <w:rPr>
          <w:rFonts w:hint="cs"/>
          <w:spacing w:val="20"/>
          <w:position w:val="6"/>
          <w:rtl/>
        </w:rPr>
        <w:t>ביאור סברת הרשב"א דמהני דוקא כשאמר 'על מנת להחזיר', ולכאורה דלא כתוס' דידן:</w:t>
      </w:r>
    </w:p>
    <w:p w14:paraId="1834EC48" w14:textId="77777777" w:rsidR="003362C3" w:rsidRPr="002E6030" w:rsidRDefault="003362C3" w:rsidP="003362C3">
      <w:pPr>
        <w:jc w:val="both"/>
        <w:rPr>
          <w:spacing w:val="20"/>
          <w:position w:val="6"/>
          <w:rtl/>
        </w:rPr>
      </w:pPr>
      <w:r w:rsidRPr="002E6030">
        <w:rPr>
          <w:rFonts w:hint="cs"/>
          <w:spacing w:val="20"/>
          <w:position w:val="6"/>
          <w:rtl/>
        </w:rPr>
        <w:t>הב"י בבדק הבית (שה. ח.), וכן הרמ"א שם הביאו דברי שו"ת הרשב"א דמתנה ע"מ להחזיר מהני דוקא כשהתנה מלכתחילה 'על מנת שתחזירו לי', אבל אמר 'הילך ה' סלעים לפדיון בני ואתה תחזירם לי' לא מהני. וביאר הט"ז (סקי"ז) דכשאומר 'על מנת' קי"ל כאומר מעכשיו דמי, והוי מתנה גמורה אלא שתחזירו לי, אבל כשלא אמר 'על מנת' הוי כחוזר ומבטל דבריו הראשונים.</w:t>
      </w:r>
    </w:p>
    <w:p w14:paraId="41595475" w14:textId="77777777" w:rsidR="003362C3" w:rsidRPr="002E6030" w:rsidRDefault="003362C3" w:rsidP="003362C3">
      <w:pPr>
        <w:jc w:val="both"/>
        <w:rPr>
          <w:spacing w:val="20"/>
          <w:position w:val="6"/>
          <w:rtl/>
        </w:rPr>
      </w:pPr>
      <w:r w:rsidRPr="002E6030">
        <w:rPr>
          <w:rFonts w:hint="cs"/>
          <w:spacing w:val="20"/>
          <w:position w:val="6"/>
          <w:rtl/>
        </w:rPr>
        <w:t>והפרישה (סקי"ב) פירש באופן אחר: דאם אמר 'ותחזירם לי' משמע תחזיר מיד, נמצא דלא הוי מתנה, משא"כ כשאומר 'על מנת שתחזירם' משמע שיהיו קנויים לך אלא שתחזירם לאחר זמן. וראה בט"ז שם שדחה פירושו.</w:t>
      </w:r>
    </w:p>
    <w:p w14:paraId="1B09DF3A" w14:textId="77777777" w:rsidR="003362C3" w:rsidRPr="002E6030" w:rsidRDefault="003362C3" w:rsidP="003362C3">
      <w:pPr>
        <w:jc w:val="both"/>
        <w:rPr>
          <w:spacing w:val="20"/>
          <w:position w:val="6"/>
          <w:rtl/>
        </w:rPr>
      </w:pPr>
      <w:r w:rsidRPr="002E6030">
        <w:rPr>
          <w:rFonts w:hint="cs"/>
          <w:spacing w:val="20"/>
          <w:position w:val="6"/>
          <w:rtl/>
        </w:rPr>
        <w:t>והש"ך (סק"ח) וביאור הגר"א (סקי"ד) ביארו דכשאמר 'על מנת' הוי מתנה גמורה עם תנאי שיחזיר, אבל כשלא אמר 'על מנת' נמצא שמתחילה לא נתן מתנה גמורה אלא כדי שיחזיר לו. והוסיף הגר"א שבזה מתורץ קושית תוס' דידן, והיינו נמי כסברת מהר"י קורקוס הנ"ל בדעת הרמב"ם והתו"ח בשטמ"ק והריטב"א בקידושין, דמתנה שאינה בלב שלם לא מהני בתורת מתנה ע"מ להחזיר, אבל שיטת תוס' לכאורה מוכחת מדנקטו דהחיסרון היה רק מצד ר' חנינא שלא היה רוצה לקבל על מנת להחזיר מטעם כהן המסייע וכו', ש"מ שמצד הנותן אין חיסרון בתורת מתנה על מנת להחזיר, ואף שלא פירש 'על מנת'.</w:t>
      </w:r>
    </w:p>
    <w:p w14:paraId="64C57BED" w14:textId="77777777" w:rsidR="003362C3" w:rsidRPr="002E6030" w:rsidRDefault="003362C3" w:rsidP="003362C3">
      <w:pPr>
        <w:jc w:val="both"/>
        <w:rPr>
          <w:spacing w:val="20"/>
          <w:position w:val="6"/>
          <w:rtl/>
        </w:rPr>
      </w:pPr>
      <w:r w:rsidRPr="002E6030">
        <w:rPr>
          <w:rFonts w:hint="cs"/>
          <w:spacing w:val="20"/>
          <w:position w:val="6"/>
          <w:rtl/>
        </w:rPr>
        <w:t xml:space="preserve">וראה עוד בדרישה(שה. ב.) שהאריך בזה. וכן בש"ך (סק"ו) בדעת השו"ע בזה.  </w:t>
      </w:r>
    </w:p>
    <w:p w14:paraId="0730145C" w14:textId="77777777" w:rsidR="003362C3" w:rsidRPr="002E6030" w:rsidRDefault="003362C3" w:rsidP="003362C3">
      <w:pPr>
        <w:jc w:val="both"/>
        <w:rPr>
          <w:spacing w:val="20"/>
          <w:position w:val="6"/>
          <w:rtl/>
        </w:rPr>
      </w:pPr>
      <w:r w:rsidRPr="002E6030">
        <w:rPr>
          <w:rFonts w:hint="cs"/>
          <w:spacing w:val="20"/>
          <w:position w:val="6"/>
          <w:rtl/>
        </w:rPr>
        <w:t>דאסרינן התם לעשות מפני שנראה ככהן המסייע בבית הגרנות - האם יש חולקין דאיסור 'נראה ככהן המסייע' נאמר בתרומה בלבד ולא בפדיון הבן - עי' בדברינו בגמ' ד"ה רבי חנינא.</w:t>
      </w:r>
    </w:p>
    <w:p w14:paraId="5A89B80E" w14:textId="77777777" w:rsidR="003362C3" w:rsidRPr="002E6030" w:rsidRDefault="003362C3" w:rsidP="003362C3">
      <w:pPr>
        <w:jc w:val="both"/>
        <w:rPr>
          <w:spacing w:val="20"/>
          <w:position w:val="6"/>
          <w:rtl/>
        </w:rPr>
      </w:pPr>
      <w:r w:rsidRPr="002E6030">
        <w:rPr>
          <w:rFonts w:hint="cs"/>
          <w:spacing w:val="20"/>
          <w:position w:val="6"/>
          <w:rtl/>
        </w:rPr>
        <w:t>ואע"פ שאותו סתם נתן לו כפירש ע"מ שיחזירו לו כיון דאיכא היכרא למילתא ואין זה דברים שבלב - עי' תוס' קידושין מט: (ד"ה דברים שבלב), ותוס' כתובות צז. (ד"ה זבין), דיש מקרים שאין צריך תנאי כפול אלא סגי בגילוי דעת, ויש מקרים שאפילו גילוי דעת א"צ דאנן סהדי ואמדינן דעתו שלכל נתכוין.</w:t>
      </w:r>
    </w:p>
    <w:p w14:paraId="7066D87C" w14:textId="77777777" w:rsidR="003362C3" w:rsidRPr="002E6030" w:rsidRDefault="003362C3" w:rsidP="003362C3">
      <w:pPr>
        <w:jc w:val="both"/>
        <w:rPr>
          <w:spacing w:val="20"/>
          <w:position w:val="6"/>
          <w:rtl/>
        </w:rPr>
      </w:pPr>
      <w:r w:rsidRPr="002E6030">
        <w:rPr>
          <w:rFonts w:hint="cs"/>
          <w:spacing w:val="20"/>
          <w:position w:val="6"/>
          <w:rtl/>
        </w:rPr>
        <w:t xml:space="preserve">ועי' צ"ק שתמה מאי שנא מההיא דכתובות דמייתי תוס' שצריך דוקא שגילה דעתו ואמר בפירוש. וראה ראשית בכורים שהאריך לבאר דשאני פדיון הבן מדיני ממונות, דהכא בעינן נתינה של אב ולא די בזכיית המקבל. וע"ע חי' הגרז"ס. </w:t>
      </w:r>
    </w:p>
    <w:p w14:paraId="348C005D" w14:textId="77777777" w:rsidR="003362C3" w:rsidRPr="002E6030" w:rsidRDefault="003362C3" w:rsidP="003362C3">
      <w:pPr>
        <w:jc w:val="both"/>
        <w:rPr>
          <w:spacing w:val="20"/>
          <w:position w:val="6"/>
          <w:rtl/>
        </w:rPr>
      </w:pPr>
      <w:r w:rsidRPr="002E6030">
        <w:rPr>
          <w:rFonts w:hint="cs"/>
          <w:spacing w:val="20"/>
          <w:position w:val="6"/>
          <w:rtl/>
        </w:rPr>
        <w:t>בסוה"ד - וגם שמא לא היו מחזירין אלא לעניים ולא לאותם שהיו דומים להם לעשירים - כן פסק בשו"ע (שה. ח.) דלעניים רשאי הכהן להחזיר בכל פעם. וביאר ראשית בכורים דבעניים ליכא משום "שחתם ברית הלוי", לפי שתולין שבתורת צדקה הוא מחזיר לו.</w:t>
      </w:r>
    </w:p>
    <w:p w14:paraId="79F6B83D" w14:textId="77777777" w:rsidR="003362C3" w:rsidRPr="002E6030" w:rsidRDefault="003362C3" w:rsidP="003362C3">
      <w:pPr>
        <w:jc w:val="both"/>
        <w:rPr>
          <w:spacing w:val="20"/>
          <w:position w:val="6"/>
          <w:rtl/>
        </w:rPr>
      </w:pPr>
      <w:r w:rsidRPr="002E6030">
        <w:rPr>
          <w:rFonts w:hint="cs"/>
          <w:spacing w:val="20"/>
          <w:position w:val="6"/>
          <w:rtl/>
        </w:rPr>
        <w:t>ד"ה ולא בראוי - אבל רבי פירש דאע"פ שהורע כח הבעל ובכור לענין מלוה וכו' - הא דנקטו תוס' דגם בעל אינו נוטל ממלוה - אזלו בזה לשיטתם להלן נב. (ד"ה ולא האשה), וב"ב קכה: (ד"ה אמר ר"נ), אמנם יש ראשונים דפליגי - עי' בדברינו על תוס' לקמן הנ"ל.</w:t>
      </w:r>
    </w:p>
    <w:p w14:paraId="0906EECE" w14:textId="77777777" w:rsidR="003362C3" w:rsidRPr="002E6030" w:rsidRDefault="003362C3" w:rsidP="003362C3">
      <w:pPr>
        <w:jc w:val="both"/>
        <w:rPr>
          <w:spacing w:val="20"/>
          <w:position w:val="6"/>
          <w:rtl/>
        </w:rPr>
      </w:pPr>
      <w:r w:rsidRPr="002E6030">
        <w:rPr>
          <w:rFonts w:hint="cs"/>
          <w:spacing w:val="20"/>
          <w:position w:val="6"/>
          <w:rtl/>
        </w:rPr>
        <w:lastRenderedPageBreak/>
        <w:t xml:space="preserve">לגבי כתובת אשה מיהא חשיבא מוחזקת ואשה גובה כתובתה ממלוה - המהר"ם על תוס' ב"ב קכה: (ד"ה ואין הבכור) ביאר דהאשה נחשבת מוחזקת מחמת הכתובה שבידה שהיא שטר חוב. מיהו מהר"ם נקט דהוא משום שעבודא דר' נתן, אך יעוי' קובץ שיעורים שם (אות שצ"ז) שפירש כוונת תוס' דחשיבא מוחזקת אף בלא ר' נתן, וכדמוכח מהמשך דברי תוס'.  </w:t>
      </w:r>
    </w:p>
    <w:p w14:paraId="6A040503" w14:textId="77777777" w:rsidR="003362C3" w:rsidRPr="002E6030" w:rsidRDefault="003362C3" w:rsidP="003362C3">
      <w:pPr>
        <w:jc w:val="both"/>
        <w:rPr>
          <w:spacing w:val="20"/>
          <w:position w:val="6"/>
          <w:rtl/>
        </w:rPr>
      </w:pPr>
      <w:r w:rsidRPr="002E6030">
        <w:rPr>
          <w:rFonts w:hint="cs"/>
          <w:spacing w:val="20"/>
          <w:position w:val="6"/>
          <w:rtl/>
        </w:rPr>
        <w:t>ולעיקר דברי תוס' - יעוי' ברשב"א ב"ב קכה: דהר"ח והרי"ף פליגי, דגם לגבי כתובת אשה חשיב מלוה ראוי ולא מוחזק. אמנם הרא"ש כאן (סי' י"א) סבר כתוס'.</w:t>
      </w:r>
    </w:p>
    <w:p w14:paraId="37413C6D" w14:textId="77777777" w:rsidR="003362C3" w:rsidRPr="002E6030" w:rsidRDefault="003362C3" w:rsidP="003362C3">
      <w:pPr>
        <w:jc w:val="both"/>
        <w:rPr>
          <w:spacing w:val="20"/>
          <w:position w:val="6"/>
          <w:rtl/>
        </w:rPr>
      </w:pPr>
      <w:r w:rsidRPr="002E6030">
        <w:rPr>
          <w:rFonts w:hint="cs"/>
          <w:spacing w:val="20"/>
          <w:position w:val="6"/>
          <w:rtl/>
        </w:rPr>
        <w:t>כדתנן בכתובות וכו' ר"ט אומר ינתנו לכושל שבהן - י"מ שם לכושל שבראיה [פירש"י ששטרו מאוחר ולא יוכל לטרוף לקוחות קודמים], וי"מ לכתובת אשה משום חינא.</w:t>
      </w:r>
    </w:p>
    <w:p w14:paraId="5CB7F07F" w14:textId="77777777" w:rsidR="003362C3" w:rsidRPr="002E6030" w:rsidRDefault="003362C3" w:rsidP="003362C3">
      <w:pPr>
        <w:jc w:val="both"/>
        <w:rPr>
          <w:spacing w:val="20"/>
          <w:position w:val="6"/>
          <w:rtl/>
        </w:rPr>
      </w:pPr>
      <w:r w:rsidRPr="002E6030">
        <w:rPr>
          <w:rFonts w:hint="cs"/>
          <w:spacing w:val="20"/>
          <w:position w:val="6"/>
          <w:rtl/>
        </w:rPr>
        <w:t>או אם פטרה מן השבועה גובה מלוה - עי' הגהת השטמ"ק (כ"ד) והצ"ק, והוא עפ"י תוס' ב"ב ריש כו.</w:t>
      </w:r>
    </w:p>
    <w:p w14:paraId="17921C3E" w14:textId="77777777" w:rsidR="003362C3" w:rsidRPr="002E6030" w:rsidRDefault="003362C3" w:rsidP="003362C3">
      <w:pPr>
        <w:jc w:val="both"/>
        <w:rPr>
          <w:spacing w:val="20"/>
          <w:position w:val="6"/>
          <w:rtl/>
        </w:rPr>
      </w:pPr>
      <w:r w:rsidRPr="002E6030">
        <w:rPr>
          <w:rFonts w:hint="cs"/>
          <w:spacing w:val="20"/>
          <w:position w:val="6"/>
          <w:rtl/>
        </w:rPr>
        <w:t>ואפילו לרבנן דאמרי מטלטלי לא משתעבדי לכתובה כלל אפילו מחיים וכו' - גירסת שטמ"ק "ואפילו לרבנן דר' מאיר", ועי' פלוגתתם במתני' כתובות פ: ורש"י שם.</w:t>
      </w:r>
    </w:p>
    <w:p w14:paraId="5B5243C6" w14:textId="77777777" w:rsidR="003362C3" w:rsidRPr="002E6030" w:rsidRDefault="003362C3" w:rsidP="003362C3">
      <w:pPr>
        <w:jc w:val="both"/>
        <w:rPr>
          <w:spacing w:val="20"/>
          <w:position w:val="6"/>
          <w:rtl/>
        </w:rPr>
      </w:pPr>
      <w:r w:rsidRPr="002E6030">
        <w:rPr>
          <w:rFonts w:hint="cs"/>
          <w:spacing w:val="20"/>
          <w:position w:val="6"/>
          <w:rtl/>
        </w:rPr>
        <w:t>ומש"כ תוס' דאפילו מחיים לא משתעבדי - עי' תוס' כתובות פד: ד"ה והוא שתפס.</w:t>
      </w:r>
    </w:p>
    <w:p w14:paraId="7DFEE72E" w14:textId="77777777" w:rsidR="003362C3" w:rsidRPr="002E6030" w:rsidRDefault="003362C3" w:rsidP="003362C3">
      <w:pPr>
        <w:jc w:val="both"/>
        <w:rPr>
          <w:spacing w:val="20"/>
          <w:position w:val="6"/>
          <w:rtl/>
        </w:rPr>
      </w:pPr>
      <w:r w:rsidRPr="002E6030">
        <w:rPr>
          <w:rFonts w:hint="cs"/>
          <w:spacing w:val="20"/>
          <w:position w:val="6"/>
          <w:rtl/>
        </w:rPr>
        <w:t>חדא שר"ת מפרש שאפילו לר' מאיר מטלטלי דיתמי לא משתעבדי לכתובה אלא מטלטלי דיבם דוקא - פי' הא דמצינו במתני' כתובות פ: דמטלטלין משתעבדי לכתובה, הוא רק מטלטלין דיבם כדמיירי התם וכדמפרש לקמיה דחשיב כמיניה דבעל, אך לא מצינו דסבר דמשתעבדי גם סתם מטלטלי דיתמי - עי' תוס' כתובות פא: ד"ה ר' מאיר.</w:t>
      </w:r>
    </w:p>
    <w:p w14:paraId="36F7D143" w14:textId="77777777" w:rsidR="003362C3" w:rsidRPr="002E6030" w:rsidRDefault="003362C3" w:rsidP="003362C3">
      <w:pPr>
        <w:jc w:val="both"/>
        <w:rPr>
          <w:spacing w:val="20"/>
          <w:position w:val="6"/>
          <w:rtl/>
        </w:rPr>
      </w:pPr>
      <w:r w:rsidRPr="002E6030">
        <w:rPr>
          <w:rFonts w:hint="cs"/>
          <w:spacing w:val="20"/>
          <w:position w:val="6"/>
          <w:rtl/>
        </w:rPr>
        <w:t>כדמשמע בפרק האומר בקדושין גבי שנים שבאו ממה"י ואשה וחבילה עמהם וכו' - פי' מדקאמר התם צריכה ב' גיטין וגובה כתובתה מן החבילה ור' מאיר היא מטלטלי משתעבדי לכתובה, משמע דלרבנן לא משתעבדי אף דהוי מיניה - צ"ק.</w:t>
      </w:r>
    </w:p>
    <w:p w14:paraId="5C23D36D" w14:textId="77777777" w:rsidR="003362C3" w:rsidRPr="002E6030" w:rsidRDefault="003362C3" w:rsidP="003362C3">
      <w:pPr>
        <w:jc w:val="both"/>
        <w:rPr>
          <w:spacing w:val="20"/>
          <w:position w:val="6"/>
          <w:rtl/>
        </w:rPr>
      </w:pPr>
      <w:r w:rsidRPr="002E6030">
        <w:rPr>
          <w:rFonts w:hint="cs"/>
          <w:spacing w:val="20"/>
          <w:position w:val="6"/>
          <w:rtl/>
        </w:rPr>
        <w:t xml:space="preserve">ועי' חי' ר' מאיר שמחה אמאי נקטו תוס' "כדמשמע בפרק האומר" ולא הוי מפורש שם. </w:t>
      </w:r>
    </w:p>
    <w:p w14:paraId="6572DF80" w14:textId="77777777" w:rsidR="003362C3" w:rsidRPr="002E6030" w:rsidRDefault="003362C3" w:rsidP="003362C3">
      <w:pPr>
        <w:jc w:val="both"/>
        <w:rPr>
          <w:spacing w:val="20"/>
          <w:position w:val="6"/>
          <w:rtl/>
        </w:rPr>
      </w:pPr>
      <w:r w:rsidRPr="002E6030">
        <w:rPr>
          <w:rFonts w:hint="cs"/>
          <w:spacing w:val="20"/>
          <w:position w:val="6"/>
          <w:rtl/>
        </w:rPr>
        <w:t>ונראה דברי ר"ת דאל"כ שיהא יבם [כמו] מיניה מנלן לרבנן דר"מ דלא משתעבדי מטלטלי לכתובה אפילו מיניה - פי' בקידושין גבי חבילה דמוקמינן דר' מאיר היא, מנלן דלא אתיא כרבנן, הא לא שמעינן להו אלא גבי יבום דאמרי מטלטלי לא משתעבדי לכתובה, ויבם הוי כיתמי, ןמנלן דאף מיניה לא משתעבדי, אלא ע"כ דיבם חשיב כמיניה - צ"ק, ח"נ.</w:t>
      </w:r>
    </w:p>
    <w:p w14:paraId="02F528B7" w14:textId="77777777" w:rsidR="003362C3" w:rsidRPr="002E6030" w:rsidRDefault="003362C3" w:rsidP="003362C3">
      <w:pPr>
        <w:jc w:val="both"/>
        <w:rPr>
          <w:spacing w:val="20"/>
          <w:position w:val="6"/>
          <w:rtl/>
        </w:rPr>
      </w:pPr>
      <w:r w:rsidRPr="002E6030">
        <w:rPr>
          <w:rFonts w:hint="cs"/>
          <w:spacing w:val="20"/>
          <w:position w:val="6"/>
          <w:rtl/>
        </w:rPr>
        <w:t>ועוד דא"כ איך יתנו ליורשים שכולם צריכין שבועה ולא היורשין וכו' - חוזר לעיל דאין להעמיד המשנה דכתובות פד. כר' מאיר דוקא דמטלטלי משתעבדי לכתובה, ועלה קאמר חדא שר"ת מפרש וכו' ועוד דא"כ איך יתנו וכו'.</w:t>
      </w:r>
    </w:p>
    <w:p w14:paraId="1227A796" w14:textId="77777777" w:rsidR="003362C3" w:rsidRPr="002E6030" w:rsidRDefault="003362C3" w:rsidP="003362C3">
      <w:pPr>
        <w:jc w:val="both"/>
        <w:rPr>
          <w:spacing w:val="20"/>
          <w:position w:val="6"/>
          <w:rtl/>
        </w:rPr>
      </w:pPr>
      <w:r w:rsidRPr="002E6030">
        <w:rPr>
          <w:rFonts w:hint="cs"/>
          <w:spacing w:val="20"/>
          <w:position w:val="6"/>
          <w:rtl/>
        </w:rPr>
        <w:t>ועוד תינח כתובת אשה אבל ב"ח מאי איכא למימר וכו' - פי' תינח למאן דמפרש ינתן לכושל שבהן היינו כתובת אשה, אבל למפרש לכושל בראיה, זימנין דהוא הבעל חוב, ואי גובין מיתמי משום דר' מאיר דמטלטלי דיתמי משתעבדי, הרי לבעל חוב ודאי לא משתעבדי וכו'.</w:t>
      </w:r>
    </w:p>
    <w:p w14:paraId="1654D454" w14:textId="77777777" w:rsidR="003362C3" w:rsidRPr="002E6030" w:rsidRDefault="003362C3" w:rsidP="003362C3">
      <w:pPr>
        <w:jc w:val="both"/>
        <w:rPr>
          <w:spacing w:val="20"/>
          <w:position w:val="6"/>
          <w:rtl/>
        </w:rPr>
      </w:pPr>
      <w:r w:rsidRPr="002E6030">
        <w:rPr>
          <w:rFonts w:hint="cs"/>
          <w:spacing w:val="20"/>
          <w:position w:val="6"/>
          <w:rtl/>
        </w:rPr>
        <w:t>ותרי חומרי בכתובה לא שייכי הכא וכו' - קשה לתוס' למ"ד ינתן לכתובת האשה, לכאורה הא קי"ל בכתובות פב. דלא מחמרינן תרי חומרי בכתובה, והכא איכא חדא חומרא כר' מאיר דמטלטלין משתעבדין לכתובה, ועוד דבאה לגבות מהיתומים מחמת חוב שאביהם חייב לה והיינו שעבודא דר' נתן. ומתרצים תוס' דלא זה ולא זה שייכי הכא.</w:t>
      </w:r>
    </w:p>
    <w:p w14:paraId="4F6252C9" w14:textId="77777777" w:rsidR="003362C3" w:rsidRPr="002E6030" w:rsidRDefault="003362C3" w:rsidP="003362C3">
      <w:pPr>
        <w:jc w:val="both"/>
        <w:rPr>
          <w:spacing w:val="20"/>
          <w:position w:val="6"/>
          <w:rtl/>
        </w:rPr>
      </w:pPr>
      <w:r w:rsidRPr="002E6030">
        <w:rPr>
          <w:rFonts w:hint="cs"/>
          <w:spacing w:val="20"/>
          <w:position w:val="6"/>
          <w:rtl/>
        </w:rPr>
        <w:t>(נב.) דהא מילתיה דר"ט דאמר ינתנו לכושל שבהם ור"ע נמי היה מודה ליה וכו' - פי' לדעת ר"ט דינתנו לכושל שבהם [לכל הפירושים בזה] לכאורה צריכין לשעבודא דר"נ, ואף ר"ע לא פליג אלא משום טעמא דכולן צריכין שבועה וכו', ולא מסתבר דכולהו סברי כר' נתן ופליגי על רבנן, אלא ודאי אתיא אף כרבנן.</w:t>
      </w:r>
    </w:p>
    <w:p w14:paraId="0A0ED2AC" w14:textId="77777777" w:rsidR="003362C3" w:rsidRPr="002E6030" w:rsidRDefault="003362C3" w:rsidP="003362C3">
      <w:pPr>
        <w:jc w:val="both"/>
        <w:rPr>
          <w:spacing w:val="20"/>
          <w:position w:val="6"/>
          <w:rtl/>
        </w:rPr>
      </w:pPr>
      <w:r w:rsidRPr="002E6030">
        <w:rPr>
          <w:rFonts w:hint="cs"/>
          <w:spacing w:val="20"/>
          <w:position w:val="6"/>
          <w:rtl/>
        </w:rPr>
        <w:t>והיינו טעמא דלא שייכא דר' נתן לפי שלא היה ממון זה ביד היתומים מעולם וכו' - עי' תוס' כתובות ריש פב.</w:t>
      </w:r>
    </w:p>
    <w:p w14:paraId="75B4C84E" w14:textId="77777777" w:rsidR="003362C3" w:rsidRPr="002E6030" w:rsidRDefault="003362C3" w:rsidP="003362C3">
      <w:pPr>
        <w:jc w:val="both"/>
        <w:rPr>
          <w:spacing w:val="20"/>
          <w:position w:val="6"/>
          <w:rtl/>
        </w:rPr>
      </w:pPr>
      <w:r w:rsidRPr="002E6030">
        <w:rPr>
          <w:rFonts w:hint="cs"/>
          <w:spacing w:val="20"/>
          <w:position w:val="6"/>
          <w:rtl/>
        </w:rPr>
        <w:t>והניח פירות התלושין דקתני נמי התם כל הקודם בהם זכה ואיפלגו בה ר"ט ור"ע בריש המשנה וכו' - הרש"ש הגיה "כמו בראש המשנה", וכעי"ז הגיה הח"נ. ור"ל דקתני סיפא לענין הניח פירות תלושין ותפס כל אחד יותר מחלקו, ונחלקו כמו ברישא למי ינתן, והתם נמי צ"ל דמיירי בפירות שלא היו מוחזקים ביד היורשין, דאל"כ הא הוו מטלטלין דיתמי שלא משתעבדי לבעל חוב, וכן הוי בעינן לשעבודא דר"נ וכדלעיל.</w:t>
      </w:r>
    </w:p>
    <w:p w14:paraId="33753E8A" w14:textId="77777777" w:rsidR="003362C3" w:rsidRPr="002E6030" w:rsidRDefault="003362C3" w:rsidP="003362C3">
      <w:pPr>
        <w:jc w:val="both"/>
        <w:rPr>
          <w:spacing w:val="20"/>
          <w:position w:val="6"/>
          <w:rtl/>
        </w:rPr>
      </w:pPr>
      <w:r w:rsidRPr="002E6030">
        <w:rPr>
          <w:rFonts w:hint="cs"/>
          <w:spacing w:val="20"/>
          <w:position w:val="6"/>
          <w:rtl/>
        </w:rPr>
        <w:t>לפי שאינם להיתומים בהם כח מהאשה וב"ח יותר משאר מטלטלי דיתמי - עי' גירסת הצ"ק. והרש"ש גורס "לפי שאין להיתומים בהם כח יותר מהאשה וב"ח כשאר מטלטלי דיתמי".</w:t>
      </w:r>
    </w:p>
    <w:p w14:paraId="33ED04AF" w14:textId="77777777" w:rsidR="003362C3" w:rsidRPr="002E6030" w:rsidRDefault="003362C3" w:rsidP="003362C3">
      <w:pPr>
        <w:jc w:val="both"/>
        <w:rPr>
          <w:spacing w:val="20"/>
          <w:position w:val="6"/>
          <w:rtl/>
        </w:rPr>
      </w:pPr>
      <w:r w:rsidRPr="002E6030">
        <w:rPr>
          <w:rFonts w:hint="cs"/>
          <w:spacing w:val="20"/>
          <w:position w:val="6"/>
          <w:rtl/>
        </w:rPr>
        <w:lastRenderedPageBreak/>
        <w:t>והשתא דתקון רבותינו הגאונים שיגבו אשה ובע"ח ממטלטלי דיתמי וכו' - תוכן דברי תוס': לעיל נקטו דהא שאשה גובה כתובתה ממלוה הוא דוקא כשעדיין לא הגיע ליד היתומים, דאילו כשכבר גבו הוי מטלטלי דיתמי שלא משתעבדין לכתובה, ולזה כתבו דהשתא לאחר תקנת הגאונים הוו מטלטלין וקרקעות כהדדי, וכשם שגובה קרקעות מיתומים משעבודא דר"נ כך גובה מטלטלין ומעות שגבו היתומים מבעל חוב.</w:t>
      </w:r>
    </w:p>
    <w:p w14:paraId="26D96B2B" w14:textId="77777777" w:rsidR="003362C3" w:rsidRPr="002E6030" w:rsidRDefault="003362C3" w:rsidP="003362C3">
      <w:pPr>
        <w:jc w:val="both"/>
        <w:rPr>
          <w:spacing w:val="20"/>
          <w:position w:val="6"/>
          <w:rtl/>
        </w:rPr>
      </w:pPr>
      <w:r w:rsidRPr="002E6030">
        <w:rPr>
          <w:rFonts w:hint="cs"/>
          <w:spacing w:val="20"/>
          <w:position w:val="6"/>
          <w:rtl/>
        </w:rPr>
        <w:t>והנה הרמב"ם בפיהמ"ש כתב "וכבר בארנו בכתובות שהמעשה בידינו היום לגבות הכתובה ולהוציא על הבנות מן המטלטלים, ולפיכך נוטלות מן השבח ומן הראוי". אמנם תוס' פליגי דרק ממלוה שגבו היתומים גובה.</w:t>
      </w:r>
    </w:p>
    <w:p w14:paraId="7DF10FEF" w14:textId="77777777" w:rsidR="003362C3" w:rsidRPr="002E6030" w:rsidRDefault="003362C3" w:rsidP="003362C3">
      <w:pPr>
        <w:jc w:val="both"/>
        <w:rPr>
          <w:spacing w:val="20"/>
          <w:position w:val="6"/>
          <w:rtl/>
        </w:rPr>
      </w:pPr>
      <w:r w:rsidRPr="002E6030">
        <w:rPr>
          <w:rFonts w:hint="cs"/>
          <w:spacing w:val="20"/>
          <w:position w:val="6"/>
          <w:rtl/>
        </w:rPr>
        <w:t>וכתב התוי"ט שדברי הרמב"ם אלו העתיק הכס"מ (אישות טז. ה.), אך בספרו בית יוסף ובשו"ע לא העתיקם כלל. ובנוסחת א"י של פיהמ"ש להרמב"ם הוגה זה הלשון ונכתב בלשון אחרת.</w:t>
      </w:r>
    </w:p>
    <w:p w14:paraId="23FD3053" w14:textId="77777777" w:rsidR="003362C3" w:rsidRPr="002E6030" w:rsidRDefault="003362C3" w:rsidP="003362C3">
      <w:pPr>
        <w:jc w:val="both"/>
        <w:rPr>
          <w:spacing w:val="20"/>
          <w:position w:val="6"/>
          <w:rtl/>
        </w:rPr>
      </w:pPr>
      <w:r w:rsidRPr="002E6030">
        <w:rPr>
          <w:rFonts w:hint="cs"/>
          <w:spacing w:val="20"/>
          <w:position w:val="6"/>
          <w:rtl/>
        </w:rPr>
        <w:t>וראה עוד משל"מ (מלוה כא. א., ד"ה עוד אני), בית שמואל (אהע"ז ק. יב.), אבני מלואים (שם סק"ה), ויד דוד בסוגיין.</w:t>
      </w:r>
    </w:p>
    <w:p w14:paraId="4333943A" w14:textId="77777777" w:rsidR="003362C3" w:rsidRPr="002E6030" w:rsidRDefault="003362C3" w:rsidP="003362C3">
      <w:pPr>
        <w:jc w:val="both"/>
        <w:rPr>
          <w:spacing w:val="20"/>
          <w:position w:val="6"/>
          <w:rtl/>
        </w:rPr>
      </w:pPr>
      <w:r w:rsidRPr="002E6030">
        <w:rPr>
          <w:rFonts w:hint="cs"/>
          <w:spacing w:val="20"/>
          <w:position w:val="6"/>
          <w:rtl/>
        </w:rPr>
        <w:t>מיהו קשה מ"מ הוו תרי חומרי בכתובה וכו' - כלומר לעיל תירצו תוס' דלא צריכין לשעבודא דר"נ כיון שלא היה הממון ביד היתומים מעולם, אבל השתא דמוקמינן אפילו שכבר גבו היתומים, והאשה באה לגבות מכח אביהם דלפיכך חשיב לה מוחזק ולא ראוי, א"כ שוב בעינן לשעבודא דר"נ והדרא קושיא לדוכתה - עי' מים קדושים.</w:t>
      </w:r>
    </w:p>
    <w:p w14:paraId="2CCA5821" w14:textId="77777777" w:rsidR="003362C3" w:rsidRPr="002E6030" w:rsidRDefault="003362C3" w:rsidP="003362C3">
      <w:pPr>
        <w:jc w:val="both"/>
        <w:rPr>
          <w:spacing w:val="20"/>
          <w:position w:val="6"/>
          <w:rtl/>
        </w:rPr>
      </w:pPr>
      <w:r w:rsidRPr="002E6030">
        <w:rPr>
          <w:rFonts w:hint="cs"/>
          <w:spacing w:val="20"/>
          <w:position w:val="6"/>
          <w:rtl/>
        </w:rPr>
        <w:t xml:space="preserve">ותירצו תוס' בשני אופנים: חדא שאינו תרי חומרי אלא חד, דחכמים עשו מטלטלי דיתמי לגמרי כקרקע, ועוד שלדעת ר"ת השתא שגובין ממטלטלי הוא מדין תורה ולא תקנת הגאונים. ומקור דברי ר"ת אלו ציין הגהות רב"פ תאומים להרא"ש פרק שישי דכתובות (סי' ה') דהאידנא כך כותבין בכתובה שגם נכסים שאין להם אחריות יהו אחראין לכתובה. ועי"ש קרבן נתנאל (אות ע') למאי איצטריך גם כתיבה זו וגם תקנת הגאונים.    </w:t>
      </w:r>
    </w:p>
    <w:p w14:paraId="69A3A268" w14:textId="77777777" w:rsidR="003362C3" w:rsidRPr="002E6030" w:rsidRDefault="003362C3" w:rsidP="003362C3">
      <w:pPr>
        <w:jc w:val="both"/>
        <w:rPr>
          <w:spacing w:val="20"/>
          <w:position w:val="6"/>
          <w:rtl/>
        </w:rPr>
      </w:pPr>
      <w:r w:rsidRPr="002E6030">
        <w:rPr>
          <w:rFonts w:hint="cs"/>
          <w:spacing w:val="20"/>
          <w:position w:val="6"/>
          <w:rtl/>
        </w:rPr>
        <w:t>י"ל לגמרי עשו הגאונים כמקרקעי - עי' קובץ שיעורים ב"ב אות שצ"ז.</w:t>
      </w:r>
    </w:p>
    <w:p w14:paraId="459A675E" w14:textId="77777777" w:rsidR="003362C3" w:rsidRPr="002E6030" w:rsidRDefault="003362C3" w:rsidP="003362C3">
      <w:pPr>
        <w:jc w:val="both"/>
        <w:rPr>
          <w:spacing w:val="20"/>
          <w:position w:val="6"/>
          <w:rtl/>
        </w:rPr>
      </w:pPr>
      <w:r w:rsidRPr="002E6030">
        <w:rPr>
          <w:rFonts w:hint="cs"/>
          <w:spacing w:val="20"/>
          <w:position w:val="6"/>
          <w:rtl/>
        </w:rPr>
        <w:t xml:space="preserve">ואע"פ שאמרתי כי גם בלא מלוה דיתמי מכח תקנת הגאונים אין להוכיח וכו' - עי' הגהת ח"נ והגהת שטמ"ק. וכוונת תוס' דחוזרים להסתפק שמא אף לאחר תקנת הגאונים לגבות ממטלטלי דיתמי, אך מעות שגבו בחוב אביהם יתכן שלא משתעבדים, דלא אלים שעבודם כשעבוד קרקע. ומ"מ ודאי אשה גובה ממלוה שעדיין לא בא ליד היתומים, וכמו שהוכיחו שפיר תוס' לעיל מההיא דהכותב. </w:t>
      </w:r>
    </w:p>
    <w:p w14:paraId="4F7C5717" w14:textId="77777777" w:rsidR="003362C3" w:rsidRPr="002E6030" w:rsidRDefault="003362C3" w:rsidP="003362C3">
      <w:pPr>
        <w:jc w:val="both"/>
        <w:rPr>
          <w:spacing w:val="20"/>
          <w:position w:val="6"/>
          <w:rtl/>
        </w:rPr>
      </w:pPr>
      <w:r w:rsidRPr="002E6030">
        <w:rPr>
          <w:rFonts w:hint="cs"/>
          <w:spacing w:val="20"/>
          <w:position w:val="6"/>
          <w:rtl/>
        </w:rPr>
        <w:t>דף נב.</w:t>
      </w:r>
    </w:p>
    <w:p w14:paraId="7025F44E" w14:textId="77777777" w:rsidR="003362C3" w:rsidRPr="002E6030" w:rsidRDefault="003362C3" w:rsidP="003362C3">
      <w:pPr>
        <w:jc w:val="both"/>
        <w:rPr>
          <w:spacing w:val="20"/>
          <w:position w:val="6"/>
          <w:rtl/>
        </w:rPr>
      </w:pPr>
      <w:r w:rsidRPr="002E6030">
        <w:rPr>
          <w:rFonts w:hint="cs"/>
          <w:spacing w:val="20"/>
          <w:position w:val="6"/>
          <w:rtl/>
        </w:rPr>
        <w:t>מתני'</w:t>
      </w:r>
    </w:p>
    <w:p w14:paraId="7B1A4433" w14:textId="77777777" w:rsidR="003362C3" w:rsidRPr="002E6030" w:rsidRDefault="003362C3" w:rsidP="003362C3">
      <w:pPr>
        <w:jc w:val="both"/>
        <w:rPr>
          <w:spacing w:val="20"/>
          <w:position w:val="6"/>
          <w:rtl/>
        </w:rPr>
      </w:pPr>
      <w:r w:rsidRPr="002E6030">
        <w:rPr>
          <w:rFonts w:hint="cs"/>
          <w:spacing w:val="20"/>
          <w:position w:val="6"/>
          <w:rtl/>
        </w:rPr>
        <w:t>ולא האשה בכתובתה:</w:t>
      </w:r>
    </w:p>
    <w:p w14:paraId="39B76013" w14:textId="77777777" w:rsidR="003362C3" w:rsidRPr="002E6030" w:rsidRDefault="003362C3" w:rsidP="003362C3">
      <w:pPr>
        <w:jc w:val="both"/>
        <w:rPr>
          <w:spacing w:val="20"/>
          <w:position w:val="6"/>
          <w:rtl/>
        </w:rPr>
      </w:pPr>
      <w:r w:rsidRPr="002E6030">
        <w:rPr>
          <w:rFonts w:hint="cs"/>
          <w:spacing w:val="20"/>
          <w:position w:val="6"/>
          <w:rtl/>
        </w:rPr>
        <w:t>א] לענין שבח מבואר בגמ' שחלוקין בעל חוב וכתובת אשה, דבע"ח גובה שבח אך מקולי כתובה תקנו שאינה גובה מן השבח.</w:t>
      </w:r>
    </w:p>
    <w:p w14:paraId="4AED8302" w14:textId="77777777" w:rsidR="003362C3" w:rsidRPr="002E6030" w:rsidRDefault="003362C3" w:rsidP="003362C3">
      <w:pPr>
        <w:jc w:val="both"/>
        <w:rPr>
          <w:spacing w:val="20"/>
          <w:position w:val="6"/>
          <w:rtl/>
        </w:rPr>
      </w:pPr>
      <w:r w:rsidRPr="002E6030">
        <w:rPr>
          <w:rFonts w:hint="cs"/>
          <w:spacing w:val="20"/>
          <w:position w:val="6"/>
          <w:rtl/>
        </w:rPr>
        <w:t>מיהו כתב המגיד משנה (אישות טז. ה.) דנכסי צאן ברזל שלה הגם שכתובין בכתובתה אינן נכללין בכלל זה, אלא הן כשאר חוב שגובה מן השבח. והביאו הב"י (אהע"ז ריש סי' ק'), והדרישה שם.</w:t>
      </w:r>
    </w:p>
    <w:p w14:paraId="14C7AFDB" w14:textId="77777777" w:rsidR="003362C3" w:rsidRPr="002E6030" w:rsidRDefault="003362C3" w:rsidP="003362C3">
      <w:pPr>
        <w:jc w:val="both"/>
        <w:rPr>
          <w:spacing w:val="20"/>
          <w:position w:val="6"/>
          <w:rtl/>
        </w:rPr>
      </w:pPr>
      <w:r w:rsidRPr="002E6030">
        <w:rPr>
          <w:rFonts w:hint="cs"/>
          <w:spacing w:val="20"/>
          <w:position w:val="6"/>
          <w:rtl/>
        </w:rPr>
        <w:t>ב] מחלוקת ראשונים האם בעל חוב גובה מ'ראוי':</w:t>
      </w:r>
    </w:p>
    <w:p w14:paraId="4BB22D04" w14:textId="77777777" w:rsidR="003362C3" w:rsidRPr="002E6030" w:rsidRDefault="003362C3" w:rsidP="003362C3">
      <w:pPr>
        <w:jc w:val="both"/>
        <w:rPr>
          <w:spacing w:val="20"/>
          <w:position w:val="6"/>
          <w:rtl/>
        </w:rPr>
      </w:pPr>
      <w:r w:rsidRPr="002E6030">
        <w:rPr>
          <w:rFonts w:hint="cs"/>
          <w:spacing w:val="20"/>
          <w:position w:val="6"/>
          <w:rtl/>
        </w:rPr>
        <w:t>הרמב"ן בהלכותיו והרא"ש דייקו מתוספתא (פ"ו ה"ח) שאף בע"ח אינו גובה מראוי, [ועי' מעדני יו"ט (אות ח') שדן היכי משמע מהתוספתא], והא דנקטה המשנה כתובת אשה ולא כל בעל חוב, משום השבח שהאשה לא גובה ובע"ח גובה. וביארו הרמב"ן והרא"ש לפי"ז דהיינו שבגמ' מקשינן רק על שבח "והאמר שמואל בע"ח גובה את השבח" ומשנינן "מקולי כתובה שנו כאן", ולא הקשו על ראוי, ש"מ דבראוי שוין דגם בע"ח אינו נוטל. אך כתבו דלא כן דעת רבינו אפרים שנקט ד"מקולי כתובה שנו כאן" קאי בין אשבח ובין אראוי. והר"ח מספקא ליה בהא - עי' בדבריהם שהקשו על רבינו אפרים והר"ח ממשנה וסוגיא מפורשת בב"ב.</w:t>
      </w:r>
    </w:p>
    <w:p w14:paraId="0D75BEBC" w14:textId="77777777" w:rsidR="003362C3" w:rsidRPr="002E6030" w:rsidRDefault="003362C3" w:rsidP="003362C3">
      <w:pPr>
        <w:jc w:val="both"/>
        <w:rPr>
          <w:spacing w:val="20"/>
          <w:position w:val="6"/>
          <w:rtl/>
        </w:rPr>
      </w:pPr>
      <w:r w:rsidRPr="002E6030">
        <w:rPr>
          <w:rFonts w:hint="cs"/>
          <w:spacing w:val="20"/>
          <w:position w:val="6"/>
          <w:rtl/>
        </w:rPr>
        <w:t>אמנם יעוי' גם בתוס' ב"ב קכט. (ד"ה ולימרו) שנסתפקו אי נוטל בע"ח מן הראוי. אך רשב"ם ב"ב קכה. (ד"ה ועוד) פשיטא ליה שאינו נוטל.</w:t>
      </w:r>
    </w:p>
    <w:p w14:paraId="7922E253" w14:textId="77777777" w:rsidR="003362C3" w:rsidRPr="002E6030" w:rsidRDefault="003362C3" w:rsidP="003362C3">
      <w:pPr>
        <w:jc w:val="both"/>
        <w:rPr>
          <w:spacing w:val="20"/>
          <w:position w:val="6"/>
          <w:rtl/>
        </w:rPr>
      </w:pPr>
      <w:r w:rsidRPr="002E6030">
        <w:rPr>
          <w:rFonts w:hint="cs"/>
          <w:spacing w:val="20"/>
          <w:position w:val="6"/>
          <w:rtl/>
        </w:rPr>
        <w:t xml:space="preserve">ובדעת הרמב"ם - יעוי' בחי' רבינו חיים הלוי (הל' נחלות ה. ח.) שדן אם יש להוכיח דס"ל שבעל חוב נוטל בראוי.   </w:t>
      </w:r>
    </w:p>
    <w:p w14:paraId="4A51748D" w14:textId="77777777" w:rsidR="003362C3" w:rsidRPr="002E6030" w:rsidRDefault="003362C3" w:rsidP="003362C3">
      <w:pPr>
        <w:jc w:val="both"/>
        <w:rPr>
          <w:spacing w:val="20"/>
          <w:position w:val="6"/>
          <w:rtl/>
        </w:rPr>
      </w:pPr>
      <w:r w:rsidRPr="002E6030">
        <w:rPr>
          <w:rFonts w:hint="cs"/>
          <w:spacing w:val="20"/>
          <w:position w:val="6"/>
          <w:rtl/>
        </w:rPr>
        <w:t>ולא היבם:</w:t>
      </w:r>
    </w:p>
    <w:p w14:paraId="31F11C5E" w14:textId="77777777" w:rsidR="003362C3" w:rsidRPr="002E6030" w:rsidRDefault="003362C3" w:rsidP="003362C3">
      <w:pPr>
        <w:jc w:val="both"/>
        <w:rPr>
          <w:spacing w:val="20"/>
          <w:position w:val="6"/>
          <w:rtl/>
        </w:rPr>
      </w:pPr>
      <w:r w:rsidRPr="002E6030">
        <w:rPr>
          <w:rFonts w:hint="cs"/>
          <w:spacing w:val="20"/>
          <w:position w:val="6"/>
          <w:rtl/>
        </w:rPr>
        <w:lastRenderedPageBreak/>
        <w:t>האם רק ירושה דעלמא נחשבת 'ראוי' כלפי היבם, או דאף מת האב אחר מיתת בנו נחשבים נכסיו 'ראוי' כלפי היבם:</w:t>
      </w:r>
    </w:p>
    <w:p w14:paraId="09D9FF25" w14:textId="77777777" w:rsidR="003362C3" w:rsidRPr="002E6030" w:rsidRDefault="003362C3" w:rsidP="003362C3">
      <w:pPr>
        <w:jc w:val="both"/>
        <w:rPr>
          <w:spacing w:val="20"/>
          <w:position w:val="6"/>
          <w:rtl/>
        </w:rPr>
      </w:pPr>
      <w:r w:rsidRPr="002E6030">
        <w:rPr>
          <w:rFonts w:hint="cs"/>
          <w:spacing w:val="20"/>
          <w:position w:val="6"/>
          <w:rtl/>
        </w:rPr>
        <w:t xml:space="preserve">דעת רוב הראשונים ביבמות כד: (רמב"ן, רשב"א, ריטב"א, נימוקי יוסף) דאף נכסי האב חשיבי ראוי. וכן דקדק המגיד משנה (נחלות ג. ז.) מדברי הרמב"ם. אך דעת רש"י יבמות ריש כד: דלא חשיבי ראוי - עי' הגהות הגר"א שם, ובהרחבה בביאור הגר"א בשו"ע (אהע"ז קס"ג ס"ק ד-ו). </w:t>
      </w:r>
    </w:p>
    <w:p w14:paraId="0B1DDC60" w14:textId="77777777" w:rsidR="003362C3" w:rsidRPr="002E6030" w:rsidRDefault="003362C3" w:rsidP="003362C3">
      <w:pPr>
        <w:jc w:val="both"/>
        <w:rPr>
          <w:spacing w:val="20"/>
          <w:position w:val="6"/>
          <w:rtl/>
        </w:rPr>
      </w:pPr>
      <w:r w:rsidRPr="002E6030">
        <w:rPr>
          <w:rFonts w:hint="cs"/>
          <w:spacing w:val="20"/>
          <w:position w:val="6"/>
          <w:rtl/>
        </w:rPr>
        <w:t>וראה עוד הגהות בית מאיר בשו"ע שם, מרחשת (ח"ב סי' ל"ח אות ה. ג.), ואבי עזרי נחלות שם.</w:t>
      </w:r>
    </w:p>
    <w:p w14:paraId="139C0F9E" w14:textId="77777777" w:rsidR="003362C3" w:rsidRPr="002E6030" w:rsidRDefault="003362C3" w:rsidP="003362C3">
      <w:pPr>
        <w:jc w:val="both"/>
        <w:rPr>
          <w:spacing w:val="20"/>
          <w:position w:val="6"/>
          <w:rtl/>
        </w:rPr>
      </w:pPr>
      <w:r w:rsidRPr="002E6030">
        <w:rPr>
          <w:rFonts w:hint="cs"/>
          <w:spacing w:val="20"/>
          <w:position w:val="6"/>
          <w:rtl/>
        </w:rPr>
        <w:t xml:space="preserve">ולענין הא דאין יבם נוטל בשבח - יעוי' בדברינו בגמ' ד"ה ולא היבם.  </w:t>
      </w:r>
    </w:p>
    <w:p w14:paraId="650FD179" w14:textId="77777777" w:rsidR="003362C3" w:rsidRPr="002E6030" w:rsidRDefault="003362C3" w:rsidP="003362C3">
      <w:pPr>
        <w:jc w:val="both"/>
        <w:rPr>
          <w:spacing w:val="20"/>
          <w:position w:val="6"/>
          <w:rtl/>
        </w:rPr>
      </w:pPr>
      <w:r w:rsidRPr="002E6030">
        <w:rPr>
          <w:rFonts w:hint="cs"/>
          <w:spacing w:val="20"/>
          <w:position w:val="6"/>
          <w:rtl/>
        </w:rPr>
        <w:t>גמ'</w:t>
      </w:r>
    </w:p>
    <w:p w14:paraId="2AE40E30" w14:textId="77777777" w:rsidR="003362C3" w:rsidRPr="002E6030" w:rsidRDefault="003362C3" w:rsidP="003362C3">
      <w:pPr>
        <w:jc w:val="both"/>
        <w:rPr>
          <w:spacing w:val="20"/>
          <w:position w:val="6"/>
          <w:rtl/>
        </w:rPr>
      </w:pPr>
      <w:r w:rsidRPr="002E6030">
        <w:rPr>
          <w:rFonts w:hint="cs"/>
          <w:spacing w:val="20"/>
          <w:position w:val="6"/>
          <w:rtl/>
        </w:rPr>
        <w:t>מ"ט אמר קרא ולו משפט הבכורה וכו' - צ"ל 'לו' בלא וי"ו, וכן ברש"י - רש"ש.</w:t>
      </w:r>
    </w:p>
    <w:p w14:paraId="0A010B40" w14:textId="77777777" w:rsidR="003362C3" w:rsidRPr="002E6030" w:rsidRDefault="003362C3" w:rsidP="003362C3">
      <w:pPr>
        <w:jc w:val="both"/>
        <w:rPr>
          <w:spacing w:val="20"/>
          <w:position w:val="6"/>
          <w:rtl/>
        </w:rPr>
      </w:pPr>
      <w:r w:rsidRPr="002E6030">
        <w:rPr>
          <w:rFonts w:hint="cs"/>
          <w:spacing w:val="20"/>
          <w:position w:val="6"/>
          <w:rtl/>
        </w:rPr>
        <w:t>ועי' בסוגיא ב"ב קיא: דבעי למילף מקרא אחרינא "ראשית אונו" ולא ראשית אונה, ודחי לה. ועוד בעי למילף מקרא "בכל אשר ימצא לו" ולא לה, וגם זה דחו שם. ומתוך כך תמוהים דברי המגיד משנה (נחלות ה. ח.) שהביא קרא ד"בכל אשר ימצא לו", ועי' מש"כ בזה הלח"מ שם.</w:t>
      </w:r>
    </w:p>
    <w:p w14:paraId="6519587C" w14:textId="77777777" w:rsidR="003362C3" w:rsidRPr="002E6030" w:rsidRDefault="003362C3" w:rsidP="003362C3">
      <w:pPr>
        <w:jc w:val="both"/>
        <w:rPr>
          <w:spacing w:val="20"/>
          <w:position w:val="6"/>
          <w:rtl/>
        </w:rPr>
      </w:pPr>
      <w:r w:rsidRPr="002E6030">
        <w:rPr>
          <w:rFonts w:hint="cs"/>
          <w:spacing w:val="20"/>
          <w:position w:val="6"/>
          <w:rtl/>
        </w:rPr>
        <w:t>ואינו נוטל בשבח דכתיב בכל אשר ימצא לו:</w:t>
      </w:r>
    </w:p>
    <w:p w14:paraId="18647CC5" w14:textId="77777777" w:rsidR="003362C3" w:rsidRPr="002E6030" w:rsidRDefault="003362C3" w:rsidP="003362C3">
      <w:pPr>
        <w:jc w:val="both"/>
        <w:rPr>
          <w:spacing w:val="20"/>
          <w:position w:val="6"/>
          <w:rtl/>
        </w:rPr>
      </w:pPr>
      <w:r w:rsidRPr="002E6030">
        <w:rPr>
          <w:rFonts w:hint="cs"/>
          <w:spacing w:val="20"/>
          <w:position w:val="6"/>
          <w:rtl/>
        </w:rPr>
        <w:t>באיזה שבח נחלקו תנאים, ובאיזה כו"ע מודו, ומאיזה קרא דרשו, ולענין הלכה:</w:t>
      </w:r>
    </w:p>
    <w:p w14:paraId="62133E5F" w14:textId="77777777" w:rsidR="003362C3" w:rsidRPr="002E6030" w:rsidRDefault="003362C3" w:rsidP="003362C3">
      <w:pPr>
        <w:jc w:val="both"/>
        <w:rPr>
          <w:spacing w:val="20"/>
          <w:position w:val="6"/>
          <w:rtl/>
        </w:rPr>
      </w:pPr>
      <w:r w:rsidRPr="002E6030">
        <w:rPr>
          <w:rFonts w:hint="cs"/>
          <w:spacing w:val="20"/>
          <w:position w:val="6"/>
          <w:rtl/>
        </w:rPr>
        <w:t>מבואר בסוגיא ב"ב קכד. דשבח שהשביחו היתומים לכו"ע אין הבכור נוטל פי שנים, וזה ילפינן מקרא דסוגיין "בכל אשר ימצא לו" [עי"ש רשב"ם ד"ה מה חלק פשוט], ומאידך ארעא ואסקה שרטון דקלא ואלים לכו"ע הוי שבח דממילא שנוטל הבכור פי שנים, ונחלקו רבי ורבנן בשבח דממילא כגון חפורה והוי שובלי שלפופי והוו תמרי, ומשנתינו רבנן היא דסברי שבח דממילא כזה אינו נוטל כדדייקינן לקמן ריש ע"ב מסיפא דמתני' [ועי"ש תוס' ד"ה לאיתויי]. ובסוגיא דב"ב ילפי רבנן סברתם מקרא אחר "לתת לו פי שנים", דמתנה קרייה רחמנא ובעינן עד דמטיא לידיה דומיא דמתנה, ורבי פליג דשבח דממילא נוטל פי שנים ויליף מדכתיב "פי שנים" מקיש חלק בכורה לחלק פשוט.</w:t>
      </w:r>
    </w:p>
    <w:p w14:paraId="174CB42E" w14:textId="77777777" w:rsidR="003362C3" w:rsidRPr="002E6030" w:rsidRDefault="003362C3" w:rsidP="003362C3">
      <w:pPr>
        <w:jc w:val="both"/>
        <w:rPr>
          <w:spacing w:val="20"/>
          <w:position w:val="6"/>
          <w:rtl/>
        </w:rPr>
      </w:pPr>
      <w:r w:rsidRPr="002E6030">
        <w:rPr>
          <w:rFonts w:hint="cs"/>
          <w:spacing w:val="20"/>
          <w:position w:val="6"/>
          <w:rtl/>
        </w:rPr>
        <w:t>מיהו צ"ע דבסוגיא שם קכד: מבואר בברייתא דאף שבח דממילא ממעטים רבנן מקרא "בכל אשר ימצא לו" - עי' תוס' שם קכו: (ד"ה והלכתא) וברא"ש שם (סי' י"ד) שביארו דתרי קראי צריכי. ועי' מהרש"א שם קכד:, והגהות מצפ"א כאן. וראה בהרחבה בענין זה במהרי"ט אלגזי (אות פ"ג סק"א).</w:t>
      </w:r>
    </w:p>
    <w:p w14:paraId="74A9113D" w14:textId="77777777" w:rsidR="003362C3" w:rsidRPr="002E6030" w:rsidRDefault="003362C3" w:rsidP="003362C3">
      <w:pPr>
        <w:jc w:val="both"/>
        <w:rPr>
          <w:spacing w:val="20"/>
          <w:position w:val="6"/>
          <w:rtl/>
        </w:rPr>
      </w:pPr>
      <w:r w:rsidRPr="002E6030">
        <w:rPr>
          <w:rFonts w:hint="cs"/>
          <w:spacing w:val="20"/>
          <w:position w:val="6"/>
          <w:rtl/>
        </w:rPr>
        <w:t>ולענין הלכה במחלוקת רבי ורבנן:</w:t>
      </w:r>
    </w:p>
    <w:p w14:paraId="15074AC6" w14:textId="77777777" w:rsidR="003362C3" w:rsidRPr="002E6030" w:rsidRDefault="003362C3" w:rsidP="003362C3">
      <w:pPr>
        <w:jc w:val="both"/>
        <w:rPr>
          <w:spacing w:val="20"/>
          <w:position w:val="6"/>
          <w:rtl/>
        </w:rPr>
      </w:pPr>
      <w:r w:rsidRPr="002E6030">
        <w:rPr>
          <w:rFonts w:hint="cs"/>
          <w:spacing w:val="20"/>
          <w:position w:val="6"/>
          <w:rtl/>
        </w:rPr>
        <w:t>כתב הר"ן ב"ב שם [הביאו הכס"מ (נחלות ג. ד.), ובבית יוסף (רעח. ו.)] דהלכה כמ"ד אסור לעשות כדברי רבי ואם עשה עשוי, וכן פסק הר"ח, אלא שמדברי הרמב"ם נחלות שם נראה דפסק לגמרי כרבנן ואם עשה כרבי אינו עשוי, ונראה להר"ן עיקר כהרמב"ם. ועי' חי' הרמב"ן והרשב"א ב"ב שם. והטור (סי' רע"ח) כתב שהרא"ש נוטה לסברת הר"ח.</w:t>
      </w:r>
    </w:p>
    <w:p w14:paraId="53CC39E9" w14:textId="77777777" w:rsidR="003362C3" w:rsidRPr="002E6030" w:rsidRDefault="003362C3" w:rsidP="003362C3">
      <w:pPr>
        <w:jc w:val="both"/>
        <w:rPr>
          <w:spacing w:val="20"/>
          <w:position w:val="6"/>
          <w:rtl/>
        </w:rPr>
      </w:pPr>
      <w:r w:rsidRPr="002E6030">
        <w:rPr>
          <w:rFonts w:hint="cs"/>
          <w:spacing w:val="20"/>
          <w:position w:val="6"/>
          <w:rtl/>
        </w:rPr>
        <w:t xml:space="preserve">אמנם בדברי הרמב"ם צ"ע, דהוא גופיה (שם הל"ב) פסק "הניח להם אביהם פרה מושכרת או מוחכרת או שהיתה רועה באפר וילדה, הבכור נוטל בה ובולדה פי שנים", ואילו בסוגיא דב"ב מוקמינן לה כרבי. וכן השיג שם הראב"ד דנמצא הרמב"ם פוסק כרבי והרי אין הלכה כמותו. והמגיד משנה תמה דטפי הוה ליה להקשות שהרמב"ם סותר עצמו גבי חפורה והוו שובלי. אלא ודאי ס"ל להרמב"ם דלמסקנת הגמ' כיון שעובר ירך אמו, הוה ליה כלא אשתני וכדקלא ואלים שלכו"ע שבח דממילא כזה נוטל פי שנים, וצ"ע.  </w:t>
      </w:r>
    </w:p>
    <w:p w14:paraId="5CD69162" w14:textId="77777777" w:rsidR="003362C3" w:rsidRPr="002E6030" w:rsidRDefault="003362C3" w:rsidP="003362C3">
      <w:pPr>
        <w:jc w:val="both"/>
        <w:rPr>
          <w:spacing w:val="20"/>
          <w:position w:val="6"/>
          <w:rtl/>
        </w:rPr>
      </w:pPr>
      <w:r w:rsidRPr="002E6030">
        <w:rPr>
          <w:rFonts w:hint="cs"/>
          <w:spacing w:val="20"/>
          <w:position w:val="6"/>
          <w:rtl/>
        </w:rPr>
        <w:t>וראה עוד מגדל עוז שם, ב"ח (רעח. ה.), דרישה שם (סק"ה), קצות החושן (רעח. א.), ורש"ש ב"ב קכד.</w:t>
      </w:r>
    </w:p>
    <w:p w14:paraId="2E945277" w14:textId="77777777" w:rsidR="003362C3" w:rsidRPr="002E6030" w:rsidRDefault="003362C3" w:rsidP="003362C3">
      <w:pPr>
        <w:jc w:val="both"/>
        <w:rPr>
          <w:spacing w:val="20"/>
          <w:position w:val="6"/>
          <w:rtl/>
        </w:rPr>
      </w:pPr>
      <w:r w:rsidRPr="002E6030">
        <w:rPr>
          <w:rFonts w:hint="cs"/>
          <w:spacing w:val="20"/>
          <w:position w:val="6"/>
          <w:rtl/>
        </w:rPr>
        <w:t>ולא האשה בכתובתה וכו' א"ר אבא מקולי כתובה שנו כאן:</w:t>
      </w:r>
    </w:p>
    <w:p w14:paraId="0B2C6E5C" w14:textId="77777777" w:rsidR="003362C3" w:rsidRPr="002E6030" w:rsidRDefault="003362C3" w:rsidP="003362C3">
      <w:pPr>
        <w:jc w:val="both"/>
        <w:rPr>
          <w:spacing w:val="20"/>
          <w:position w:val="6"/>
          <w:rtl/>
        </w:rPr>
      </w:pPr>
      <w:r w:rsidRPr="002E6030">
        <w:rPr>
          <w:rFonts w:hint="cs"/>
          <w:b/>
          <w:bCs/>
          <w:spacing w:val="20"/>
          <w:position w:val="6"/>
          <w:rtl/>
        </w:rPr>
        <w:t>א.</w:t>
      </w:r>
      <w:r w:rsidRPr="002E6030">
        <w:rPr>
          <w:rFonts w:hint="cs"/>
          <w:spacing w:val="20"/>
          <w:position w:val="6"/>
          <w:rtl/>
        </w:rPr>
        <w:t xml:space="preserve"> כמו כן מצינו שהקילו דגובה מזיבורית ולא כשאר בעל חוב מבינונית, וכן שאינה נגבית בלא שבועה - רגמ"ה.</w:t>
      </w:r>
    </w:p>
    <w:p w14:paraId="42926BB4" w14:textId="77777777" w:rsidR="003362C3" w:rsidRPr="002E6030" w:rsidRDefault="003362C3" w:rsidP="003362C3">
      <w:pPr>
        <w:jc w:val="both"/>
        <w:rPr>
          <w:spacing w:val="20"/>
          <w:position w:val="6"/>
          <w:rtl/>
        </w:rPr>
      </w:pPr>
      <w:r w:rsidRPr="002E6030">
        <w:rPr>
          <w:rFonts w:hint="cs"/>
          <w:b/>
          <w:bCs/>
          <w:spacing w:val="20"/>
          <w:position w:val="6"/>
          <w:rtl/>
        </w:rPr>
        <w:t>ב.</w:t>
      </w:r>
      <w:r w:rsidRPr="002E6030">
        <w:rPr>
          <w:rFonts w:hint="cs"/>
          <w:spacing w:val="20"/>
          <w:position w:val="6"/>
          <w:rtl/>
        </w:rPr>
        <w:t xml:space="preserve"> טעם קולא זו - לפי שיותר משאיש רוצה לישא אשה רוצה לינשא, ואינו כשאר בעל חוב שעושה טובה ללוה - רשב"ם ב"ב ריש קלב:</w:t>
      </w:r>
    </w:p>
    <w:p w14:paraId="063ABFA5" w14:textId="77777777" w:rsidR="003362C3" w:rsidRPr="002E6030" w:rsidRDefault="003362C3" w:rsidP="003362C3">
      <w:pPr>
        <w:jc w:val="both"/>
        <w:rPr>
          <w:spacing w:val="20"/>
          <w:position w:val="6"/>
          <w:rtl/>
        </w:rPr>
      </w:pPr>
      <w:r w:rsidRPr="002E6030">
        <w:rPr>
          <w:rFonts w:hint="cs"/>
          <w:b/>
          <w:bCs/>
          <w:spacing w:val="20"/>
          <w:position w:val="6"/>
          <w:rtl/>
        </w:rPr>
        <w:t>ג.</w:t>
      </w:r>
      <w:r w:rsidRPr="002E6030">
        <w:rPr>
          <w:rFonts w:hint="cs"/>
          <w:spacing w:val="20"/>
          <w:position w:val="6"/>
          <w:rtl/>
        </w:rPr>
        <w:t xml:space="preserve"> האם מקולי כתובה קאי רק על שבח דמיירי ביה, ואילו לענין 'ראוי' שוה כתובה לבעל חוב שגם אינו נוטל, נחלקו בזה ראשונים - עי' בדברינו במשנה ד"ה ולא האשה, אות ב'.</w:t>
      </w:r>
    </w:p>
    <w:p w14:paraId="16D6DBF5" w14:textId="77777777" w:rsidR="003362C3" w:rsidRPr="002E6030" w:rsidRDefault="003362C3" w:rsidP="003362C3">
      <w:pPr>
        <w:jc w:val="both"/>
        <w:rPr>
          <w:spacing w:val="20"/>
          <w:position w:val="6"/>
          <w:rtl/>
        </w:rPr>
      </w:pPr>
      <w:r w:rsidRPr="002E6030">
        <w:rPr>
          <w:rFonts w:hint="cs"/>
          <w:b/>
          <w:bCs/>
          <w:spacing w:val="20"/>
          <w:position w:val="6"/>
          <w:rtl/>
        </w:rPr>
        <w:t>ד.</w:t>
      </w:r>
      <w:r w:rsidRPr="002E6030">
        <w:rPr>
          <w:rFonts w:hint="cs"/>
          <w:spacing w:val="20"/>
          <w:position w:val="6"/>
          <w:rtl/>
        </w:rPr>
        <w:t xml:space="preserve"> הנה הגם שהקילו בכתובה שאין גובה משבח, אמנם יעוי' בתוס' נא: (ולא בראוי) שממִלוה גובה דחשיב לה כמוחזק. וראה בדברינו שם דיש דפליגי.</w:t>
      </w:r>
    </w:p>
    <w:p w14:paraId="4BC116A0" w14:textId="77777777" w:rsidR="003362C3" w:rsidRPr="002E6030" w:rsidRDefault="003362C3" w:rsidP="003362C3">
      <w:pPr>
        <w:jc w:val="both"/>
        <w:rPr>
          <w:spacing w:val="20"/>
          <w:position w:val="6"/>
          <w:rtl/>
        </w:rPr>
      </w:pPr>
      <w:r w:rsidRPr="002E6030">
        <w:rPr>
          <w:rFonts w:hint="cs"/>
          <w:b/>
          <w:bCs/>
          <w:spacing w:val="20"/>
          <w:position w:val="6"/>
          <w:rtl/>
        </w:rPr>
        <w:t>ה.</w:t>
      </w:r>
      <w:r w:rsidRPr="002E6030">
        <w:rPr>
          <w:rFonts w:hint="cs"/>
          <w:spacing w:val="20"/>
          <w:position w:val="6"/>
          <w:rtl/>
        </w:rPr>
        <w:t xml:space="preserve"> עי' קושית אבני מלואים (סי' ק. ד.), ובקצות החושן (סי' קד. י.).</w:t>
      </w:r>
    </w:p>
    <w:p w14:paraId="498DE30C" w14:textId="77777777" w:rsidR="003362C3" w:rsidRPr="002E6030" w:rsidRDefault="003362C3" w:rsidP="003362C3">
      <w:pPr>
        <w:jc w:val="both"/>
        <w:rPr>
          <w:spacing w:val="20"/>
          <w:position w:val="6"/>
          <w:rtl/>
        </w:rPr>
      </w:pPr>
      <w:r w:rsidRPr="002E6030">
        <w:rPr>
          <w:rFonts w:hint="cs"/>
          <w:spacing w:val="20"/>
          <w:position w:val="6"/>
          <w:rtl/>
        </w:rPr>
        <w:lastRenderedPageBreak/>
        <w:t>ולא היבם וכו' אמר אביי ל"ש אלא בשבח ששבחו נכסים בין מיתה ליבום אבל דבין יבום לחלוקה שקיל:</w:t>
      </w:r>
    </w:p>
    <w:p w14:paraId="634C24EA" w14:textId="77777777" w:rsidR="003362C3" w:rsidRPr="002E6030" w:rsidRDefault="003362C3" w:rsidP="003362C3">
      <w:pPr>
        <w:jc w:val="both"/>
        <w:rPr>
          <w:spacing w:val="20"/>
          <w:position w:val="6"/>
          <w:rtl/>
        </w:rPr>
      </w:pPr>
      <w:r w:rsidRPr="002E6030">
        <w:rPr>
          <w:rFonts w:hint="cs"/>
          <w:spacing w:val="20"/>
          <w:position w:val="6"/>
          <w:rtl/>
        </w:rPr>
        <w:t>הנה הא דמבואר במשנה דאין היבם נוטל בשבח, לא מיירי בשבח ששבחו נכסי אחיו המת, שהרי זה הוא נוטל הכל בין קרן ובין שבח לפי שהוא קם תחתיו. אלא מיירי דמת האב ונפלו נכסיו לפני האחים, וכשבא היבם ליטול מהירושה את חלק האח שהוא מייבם את אשתו, אזי אינו נוטל מן השבח ד'בכור' קרייה רחמנא - כן פירש המגיד משנה (נחלות ג. ז.), והביאו התוי"ט במשנתינו.</w:t>
      </w:r>
    </w:p>
    <w:p w14:paraId="7B3111E0" w14:textId="77777777" w:rsidR="003362C3" w:rsidRPr="002E6030" w:rsidRDefault="003362C3" w:rsidP="003362C3">
      <w:pPr>
        <w:jc w:val="both"/>
        <w:rPr>
          <w:spacing w:val="20"/>
          <w:position w:val="6"/>
          <w:rtl/>
        </w:rPr>
      </w:pPr>
      <w:r w:rsidRPr="002E6030">
        <w:rPr>
          <w:rFonts w:hint="cs"/>
          <w:spacing w:val="20"/>
          <w:position w:val="6"/>
          <w:rtl/>
        </w:rPr>
        <w:t>ובהא דקאמר הכא אביי דמיירי בשבח ששבחו נכסים בין מיתה ליבום - פירש רש"י (סוף ד"ה יקום) דהיינו בין מיתת האב ליבום, ומשמע דמת האב קודם לבן, והשביחו הנכסים קודם מיתת הבן, ומ"מ אין נוטל היבם מן השבח הגם שבשעת מיתת האח היה כבר השבח בעולם. וכתב הרש"ש שכן משמע גם מדברי הרמב"ם (נחלות ג. ז.), והניח בצ"ע דברי המגיד משנה שם שפירש דעת הרמב"ם דמיירי בשבח שהשביחו נכסים בין מיתת האח ליבום, דמשמע דשבח שהשביחו ממיתת האב ועד מיתת האח נוטל היבם. וראה עוד אבי עזרי נחלות שם.</w:t>
      </w:r>
    </w:p>
    <w:p w14:paraId="2487BBA8" w14:textId="77777777" w:rsidR="003362C3" w:rsidRPr="002E6030" w:rsidRDefault="003362C3" w:rsidP="003362C3">
      <w:pPr>
        <w:jc w:val="both"/>
        <w:rPr>
          <w:spacing w:val="20"/>
          <w:position w:val="6"/>
          <w:rtl/>
        </w:rPr>
      </w:pPr>
      <w:r w:rsidRPr="002E6030">
        <w:rPr>
          <w:rFonts w:hint="cs"/>
          <w:spacing w:val="20"/>
          <w:position w:val="6"/>
          <w:rtl/>
        </w:rPr>
        <w:t>ולענין הא דאיתא במשנתינו דאין היבם נוטל ב'ראוי' - נחלקו הראשונים האם רק ירושה דעלמא נחשבת 'ראוי' כלפי היבם, או דאף מת האב אחר מיתת בנו נחשבים נכסיו 'ראוי' כלפי היבם - עי' בדברינו במשנה ד"ה ולא היבם.</w:t>
      </w:r>
    </w:p>
    <w:p w14:paraId="0636EA7C" w14:textId="77777777" w:rsidR="003362C3" w:rsidRPr="002E6030" w:rsidRDefault="003362C3" w:rsidP="003362C3">
      <w:pPr>
        <w:jc w:val="both"/>
        <w:rPr>
          <w:spacing w:val="20"/>
          <w:position w:val="6"/>
          <w:rtl/>
        </w:rPr>
      </w:pPr>
      <w:r w:rsidRPr="002E6030">
        <w:rPr>
          <w:rFonts w:hint="cs"/>
          <w:spacing w:val="20"/>
          <w:position w:val="6"/>
          <w:rtl/>
        </w:rPr>
        <w:t>מ"ט יקום על שם אחיו המת אמר רחמנא והרי קם - עי' ביאור רגמ"ה.</w:t>
      </w:r>
    </w:p>
    <w:p w14:paraId="03CE5158" w14:textId="77777777" w:rsidR="003362C3" w:rsidRPr="002E6030" w:rsidRDefault="003362C3" w:rsidP="003362C3">
      <w:pPr>
        <w:jc w:val="both"/>
        <w:rPr>
          <w:spacing w:val="20"/>
          <w:position w:val="6"/>
          <w:rtl/>
        </w:rPr>
      </w:pPr>
      <w:r w:rsidRPr="002E6030">
        <w:rPr>
          <w:rFonts w:hint="cs"/>
          <w:spacing w:val="20"/>
          <w:position w:val="6"/>
          <w:rtl/>
        </w:rPr>
        <w:t>רבא אמר אפי' דבין יבום לחלוקה נמי לא שקיל מ"ט כבכור מה בכור אין לו קודם חלוקה אף יבם:</w:t>
      </w:r>
    </w:p>
    <w:p w14:paraId="1D135C96" w14:textId="77777777" w:rsidR="003362C3" w:rsidRPr="002E6030" w:rsidRDefault="003362C3" w:rsidP="003362C3">
      <w:pPr>
        <w:jc w:val="both"/>
        <w:rPr>
          <w:spacing w:val="20"/>
          <w:position w:val="6"/>
          <w:rtl/>
        </w:rPr>
      </w:pPr>
      <w:r w:rsidRPr="002E6030">
        <w:rPr>
          <w:rFonts w:hint="cs"/>
          <w:spacing w:val="20"/>
          <w:position w:val="6"/>
          <w:rtl/>
        </w:rPr>
        <w:t>סתירת סוגיות בדעת רבא אם אין לבכור קודם חלוקה:</w:t>
      </w:r>
    </w:p>
    <w:p w14:paraId="0AD3A224" w14:textId="77777777" w:rsidR="003362C3" w:rsidRPr="002E6030" w:rsidRDefault="003362C3" w:rsidP="003362C3">
      <w:pPr>
        <w:jc w:val="both"/>
        <w:rPr>
          <w:spacing w:val="20"/>
          <w:position w:val="6"/>
          <w:rtl/>
        </w:rPr>
      </w:pPr>
      <w:r w:rsidRPr="002E6030">
        <w:rPr>
          <w:rFonts w:hint="cs"/>
          <w:spacing w:val="20"/>
          <w:position w:val="6"/>
          <w:rtl/>
        </w:rPr>
        <w:t>סוגיין נקטה בפשיטות דסבר רבא אין לבכור קודם חלוקה. וצ"ע דבב"ב קכו. פליגי רב פפא ורב פפי בדעת רבא אם יש לו או אין לו קודם חלוקה, ומסקינן הלכתא יש לבכור קודם חלוקה.</w:t>
      </w:r>
    </w:p>
    <w:p w14:paraId="73FFE2AB" w14:textId="77777777" w:rsidR="003362C3" w:rsidRPr="002E6030" w:rsidRDefault="003362C3" w:rsidP="003362C3">
      <w:pPr>
        <w:jc w:val="both"/>
        <w:rPr>
          <w:spacing w:val="20"/>
          <w:position w:val="6"/>
          <w:rtl/>
        </w:rPr>
      </w:pPr>
      <w:r w:rsidRPr="002E6030">
        <w:rPr>
          <w:rFonts w:hint="cs"/>
          <w:spacing w:val="20"/>
          <w:position w:val="6"/>
          <w:rtl/>
        </w:rPr>
        <w:t>ותירצו הרמב"ן בהלכותיו כאן, והרי"ף ב"ב (נד. בדפים שלו), דהתם לענין גוף הנכסים שהיו בעין בשעת מיתה מסקינן דיש לו קודם חלוקה, אך בסוגיין לענין השבח פשיטא דאין לו.</w:t>
      </w:r>
    </w:p>
    <w:p w14:paraId="3AA79EAD" w14:textId="77777777" w:rsidR="003362C3" w:rsidRPr="002E6030" w:rsidRDefault="003362C3" w:rsidP="003362C3">
      <w:pPr>
        <w:jc w:val="both"/>
        <w:rPr>
          <w:spacing w:val="20"/>
          <w:position w:val="6"/>
          <w:rtl/>
        </w:rPr>
      </w:pPr>
      <w:r w:rsidRPr="002E6030">
        <w:rPr>
          <w:rFonts w:hint="cs"/>
          <w:spacing w:val="20"/>
          <w:position w:val="6"/>
          <w:rtl/>
        </w:rPr>
        <w:t>והנה הרא"ש בסוגיין (סי' י"א) גם חילק כהרי"ף והרמב"ן, אולם בב"ב פרק יש נוחלין (סי' י"א) אחר שהביא דברי רבא בסוגיין, כתב דליתא לדרבא דהא איפסיק הלכתא בהדיא דיש לבכור קודם חלוקה. אמנם לפנינו שם הוקף קטע זה בסוגרים, וכתב הפלפולא חריפתא (אות מ') דמסתבר שאינם דברי הרא"ש אלא הגה"ה מתלמיד טועה, דהא בהדיא פסק הרא"ש שם ובסוגיין כחילוק הרי"ף.</w:t>
      </w:r>
    </w:p>
    <w:p w14:paraId="4B7F23B2" w14:textId="77777777" w:rsidR="003362C3" w:rsidRPr="002E6030" w:rsidRDefault="003362C3" w:rsidP="003362C3">
      <w:pPr>
        <w:jc w:val="both"/>
        <w:rPr>
          <w:spacing w:val="20"/>
          <w:position w:val="6"/>
          <w:rtl/>
        </w:rPr>
      </w:pPr>
      <w:r w:rsidRPr="002E6030">
        <w:rPr>
          <w:rFonts w:hint="cs"/>
          <w:spacing w:val="20"/>
          <w:position w:val="6"/>
          <w:rtl/>
        </w:rPr>
        <w:t>ובעיקר המחלוקת והסברות אם יש לבכור קודם חלוקה - עי' מש"כ לבאר בחי' הר"ן ב"ב קכו., וע"ע נתיבות המשפט (רעח. א.). וראה עוד בענין זה במהרי"ט אלגזי (אות פ"ג סק"א).</w:t>
      </w:r>
    </w:p>
    <w:p w14:paraId="67893D20" w14:textId="77777777" w:rsidR="003362C3" w:rsidRPr="002E6030" w:rsidRDefault="003362C3" w:rsidP="003362C3">
      <w:pPr>
        <w:jc w:val="both"/>
        <w:rPr>
          <w:spacing w:val="20"/>
          <w:position w:val="6"/>
          <w:rtl/>
        </w:rPr>
      </w:pPr>
      <w:r w:rsidRPr="002E6030">
        <w:rPr>
          <w:rFonts w:hint="cs"/>
          <w:spacing w:val="20"/>
          <w:position w:val="6"/>
          <w:rtl/>
        </w:rPr>
        <w:t>רש"י</w:t>
      </w:r>
    </w:p>
    <w:p w14:paraId="16FAF02F" w14:textId="77777777" w:rsidR="003362C3" w:rsidRPr="002E6030" w:rsidRDefault="003362C3" w:rsidP="003362C3">
      <w:pPr>
        <w:jc w:val="both"/>
        <w:rPr>
          <w:spacing w:val="20"/>
          <w:position w:val="6"/>
          <w:rtl/>
        </w:rPr>
      </w:pPr>
      <w:r w:rsidRPr="002E6030">
        <w:rPr>
          <w:rFonts w:hint="cs"/>
          <w:spacing w:val="20"/>
          <w:position w:val="6"/>
          <w:rtl/>
        </w:rPr>
        <w:t>ד"ה ולא הבנות - שהיה מקבל עליו לזון את בתה שהיה לה מאיש אחר חמש שנים - עי' תוס' (ד"ה והאמר) שהקשו הרבה על רש"י, ופירשו דמיירי במזון הבנות עצמן. ועי' תוי"ט וכן במעדני יו"ט (ר') שתמה על פירש"י, והעיר הרש"ש שהרי כבר תוס' הקשו כזאת.</w:t>
      </w:r>
    </w:p>
    <w:p w14:paraId="33DD02B5" w14:textId="77777777" w:rsidR="003362C3" w:rsidRPr="002E6030" w:rsidRDefault="003362C3" w:rsidP="003362C3">
      <w:pPr>
        <w:jc w:val="both"/>
        <w:rPr>
          <w:spacing w:val="20"/>
          <w:position w:val="6"/>
          <w:rtl/>
        </w:rPr>
      </w:pPr>
      <w:r w:rsidRPr="002E6030">
        <w:rPr>
          <w:rFonts w:hint="cs"/>
          <w:spacing w:val="20"/>
          <w:position w:val="6"/>
          <w:rtl/>
        </w:rPr>
        <w:t>ד"ה בעל חוב - שהלוה לחבירו מעות ומכר לוה הנכסים והשביחום לקוחות וכו' - תוס' (ד"ה והאמר) פירשו דאף מיתומים גובה בעל חוב השבח.</w:t>
      </w:r>
    </w:p>
    <w:p w14:paraId="40BDA61B" w14:textId="77777777" w:rsidR="003362C3" w:rsidRPr="002E6030" w:rsidRDefault="003362C3" w:rsidP="003362C3">
      <w:pPr>
        <w:jc w:val="both"/>
        <w:rPr>
          <w:spacing w:val="20"/>
          <w:position w:val="6"/>
          <w:rtl/>
        </w:rPr>
      </w:pPr>
      <w:r w:rsidRPr="002E6030">
        <w:rPr>
          <w:rFonts w:hint="cs"/>
          <w:spacing w:val="20"/>
          <w:position w:val="6"/>
          <w:rtl/>
        </w:rPr>
        <w:t>ד"ה יקום - בכור קרייה רחמנא - השטמ"ק (ג') והיד דוד הגיהו דהוא דיבור בפני עצמו, ושייך קודם ד"ה יקום. אולם הרש"ש עושה ד"ה בכור וד"ה יקום לדיבור אחד.</w:t>
      </w:r>
    </w:p>
    <w:p w14:paraId="469A372B" w14:textId="77777777" w:rsidR="003362C3" w:rsidRPr="002E6030" w:rsidRDefault="003362C3" w:rsidP="003362C3">
      <w:pPr>
        <w:jc w:val="both"/>
        <w:rPr>
          <w:spacing w:val="20"/>
          <w:position w:val="6"/>
          <w:rtl/>
        </w:rPr>
      </w:pPr>
      <w:r w:rsidRPr="002E6030">
        <w:rPr>
          <w:rFonts w:hint="cs"/>
          <w:spacing w:val="20"/>
          <w:position w:val="6"/>
          <w:rtl/>
        </w:rPr>
        <w:t>ודינו כבכור דלא יטלו בראוי ובשבח בין מיתת אביהם ליבום - עי' בדברינו בגמ' ד"ה ולא היבם.</w:t>
      </w:r>
    </w:p>
    <w:p w14:paraId="254352E6" w14:textId="77777777" w:rsidR="003362C3" w:rsidRPr="002E6030" w:rsidRDefault="003362C3" w:rsidP="003362C3">
      <w:pPr>
        <w:jc w:val="both"/>
        <w:rPr>
          <w:spacing w:val="20"/>
          <w:position w:val="6"/>
          <w:rtl/>
        </w:rPr>
      </w:pPr>
      <w:r w:rsidRPr="002E6030">
        <w:rPr>
          <w:rFonts w:hint="cs"/>
          <w:spacing w:val="20"/>
          <w:position w:val="6"/>
          <w:rtl/>
        </w:rPr>
        <w:t>תוס'</w:t>
      </w:r>
    </w:p>
    <w:p w14:paraId="22D01913" w14:textId="77777777" w:rsidR="003362C3" w:rsidRPr="002E6030" w:rsidRDefault="003362C3" w:rsidP="003362C3">
      <w:pPr>
        <w:jc w:val="both"/>
        <w:rPr>
          <w:spacing w:val="20"/>
          <w:position w:val="6"/>
          <w:rtl/>
        </w:rPr>
      </w:pPr>
      <w:r w:rsidRPr="002E6030">
        <w:rPr>
          <w:rFonts w:hint="cs"/>
          <w:spacing w:val="20"/>
          <w:position w:val="6"/>
          <w:rtl/>
        </w:rPr>
        <w:t>ד"ה ולא האשה - דכיון דאין יורש אלא הוא זוכה בנכסים מיד ובירושתו באו לשבח - צ"ל "וברשותו בא השבח" - צ"ק. וכעי"ז איתא בתוס' ב"ב קכה: ד"ה אמר רב.</w:t>
      </w:r>
    </w:p>
    <w:p w14:paraId="245EA760" w14:textId="77777777" w:rsidR="003362C3" w:rsidRPr="002E6030" w:rsidRDefault="003362C3" w:rsidP="003362C3">
      <w:pPr>
        <w:jc w:val="both"/>
        <w:rPr>
          <w:spacing w:val="20"/>
          <w:position w:val="6"/>
          <w:rtl/>
        </w:rPr>
      </w:pPr>
      <w:r w:rsidRPr="002E6030">
        <w:rPr>
          <w:rFonts w:hint="cs"/>
          <w:spacing w:val="20"/>
          <w:position w:val="6"/>
          <w:rtl/>
        </w:rPr>
        <w:t>ונראה דכיון שאין הבעל נוטל בראוי כמו כן אינו נוטל ממלוה אשתו אפי' מה שהלוותה מנכסי מלוג שלה כשהיא תחתיו - הרא"ש ב"ב פרק יש נוחלין (סי' י"א) פליג, שהרי שלא כדין הלותה האשה מנכסי מלוג, דהקרן היא ברשות הבעל ליטול הימנו פירות, ורק משכחת כגון אם מתו מורישי האשה והניחו מלוה ביד אחרים, ומתה האשה קודם שגבתה, או כגון שקודם שנשאת האשה היה לה מלוה ביד אחרים ולא גבתה אותו עד שמתה. [לכאורה יש לפרש שפיר כוונת תוס', כגון שנתן לה הבעל רשות להלוות מנכסי מלוג].</w:t>
      </w:r>
    </w:p>
    <w:p w14:paraId="5E47CD90" w14:textId="77777777" w:rsidR="003362C3" w:rsidRPr="002E6030" w:rsidRDefault="003362C3" w:rsidP="003362C3">
      <w:pPr>
        <w:jc w:val="both"/>
        <w:rPr>
          <w:spacing w:val="20"/>
          <w:position w:val="6"/>
          <w:rtl/>
        </w:rPr>
      </w:pPr>
      <w:r w:rsidRPr="002E6030">
        <w:rPr>
          <w:rFonts w:hint="cs"/>
          <w:spacing w:val="20"/>
          <w:position w:val="6"/>
          <w:rtl/>
        </w:rPr>
        <w:t xml:space="preserve">והרשב"א ב"ב קכה: הביא דעת ר' יהוסף הלוי, דבעל נחשב מוחזק בכל נכסי אשתו גם במלוה שלה, ואינו נחשב כלפיו ראוי אלא כגון ירושה בלבד. מיהו כתב שהרמב"ם והרי"ף ור"ח סברי שאף מלוה </w:t>
      </w:r>
      <w:r w:rsidRPr="002E6030">
        <w:rPr>
          <w:rFonts w:hint="cs"/>
          <w:spacing w:val="20"/>
          <w:position w:val="6"/>
          <w:rtl/>
        </w:rPr>
        <w:lastRenderedPageBreak/>
        <w:t>חשיב ראוי ואין הבעל גובה, ובשאלתות דרב אחא גאון משמע דגריס בהדיא במימרא דר"פ ביש נוחלין דאין הבעל נוטל במלוה.</w:t>
      </w:r>
    </w:p>
    <w:p w14:paraId="03A5F64B" w14:textId="77777777" w:rsidR="003362C3" w:rsidRPr="002E6030" w:rsidRDefault="003362C3" w:rsidP="003362C3">
      <w:pPr>
        <w:jc w:val="both"/>
        <w:rPr>
          <w:spacing w:val="20"/>
          <w:position w:val="6"/>
          <w:rtl/>
        </w:rPr>
      </w:pPr>
      <w:r w:rsidRPr="002E6030">
        <w:rPr>
          <w:rFonts w:hint="cs"/>
          <w:spacing w:val="20"/>
          <w:position w:val="6"/>
          <w:rtl/>
        </w:rPr>
        <w:t>דמייתי התם גבי בעל פלוגתא דרבי ורבנן דגבי בכור ביש נוחלין דלרבי צריך לאוקמה בגירשה וכו' - גירסת הצ"ק "דלרבי דוקא צריך לאוקמה בגרושה", וביאר דר"ל דרבי סובר שבכור נוטל פי שנים במלוה, לכך הוצרך בב"ב שם להעמיד המשנה שאין הבעל יורש נזקי אשתו בגרושה, אבל לרבנן הסוברים שבכור אינו נוטל במלוה, הוא הדין בעל אפילו לא גירשה אינו יורש נזקי אשתו דהוה כמלוה.</w:t>
      </w:r>
    </w:p>
    <w:p w14:paraId="10E63AB8" w14:textId="77777777" w:rsidR="003362C3" w:rsidRPr="002E6030" w:rsidRDefault="003362C3" w:rsidP="003362C3">
      <w:pPr>
        <w:jc w:val="both"/>
        <w:rPr>
          <w:spacing w:val="20"/>
          <w:position w:val="6"/>
          <w:rtl/>
        </w:rPr>
      </w:pPr>
      <w:r w:rsidRPr="002E6030">
        <w:rPr>
          <w:rFonts w:hint="cs"/>
          <w:spacing w:val="20"/>
          <w:position w:val="6"/>
          <w:rtl/>
        </w:rPr>
        <w:t>אע"ג דבבכור יש פסוקא דילפינן מהדדי - גירסת הצ"ק "אע"ג דבבכור יש פסוקא  ילפינן מהדדי", כלומר אף שבכור ילפינן מקרא "בכל אשר ימצא לו" שאינו נוטל בראוי, ובבעל אין פסוק, מ"מ ילפינן מסברא מהדדי.</w:t>
      </w:r>
    </w:p>
    <w:p w14:paraId="6B676368" w14:textId="77777777" w:rsidR="003362C3" w:rsidRPr="002E6030" w:rsidRDefault="003362C3" w:rsidP="003362C3">
      <w:pPr>
        <w:jc w:val="both"/>
        <w:rPr>
          <w:spacing w:val="20"/>
          <w:position w:val="6"/>
          <w:rtl/>
        </w:rPr>
      </w:pPr>
      <w:r w:rsidRPr="002E6030">
        <w:rPr>
          <w:rFonts w:hint="cs"/>
          <w:spacing w:val="20"/>
          <w:position w:val="6"/>
          <w:rtl/>
        </w:rPr>
        <w:t>והא ליכא לאקשויי וכו' משום דלגבי בכור משנה שלימה היא כדתנן הכא דאין נוטל בראוי כבמוחזק אבל בעל דאינו נוטל בראוי לא אשכח לא משנה ולא ברייתא - כלומר תחילה נקט רב פפא החידוש דאין בעל נוטל בראוי כבמוחזק שלא הוזכר בשום מקום, ואח"כ נקט גם דבכור לא נוטל בראוי, ואף שאין צריך למימר נקטיה אגב סיפא שאין הבכור נוטל במלוה, והא דנקט הכי גבי בכור ולא גבי בעל, היינו משום דבבכור פליגי בהא אמוראי וכדלעיל - כן מבואר מהרשב"א וריטב"א ב"ב שם.</w:t>
      </w:r>
    </w:p>
    <w:p w14:paraId="785D8051" w14:textId="77777777" w:rsidR="003362C3" w:rsidRPr="002E6030" w:rsidRDefault="003362C3" w:rsidP="003362C3">
      <w:pPr>
        <w:jc w:val="both"/>
        <w:rPr>
          <w:spacing w:val="20"/>
          <w:position w:val="6"/>
          <w:rtl/>
        </w:rPr>
      </w:pPr>
      <w:r w:rsidRPr="002E6030">
        <w:rPr>
          <w:rFonts w:hint="cs"/>
          <w:spacing w:val="20"/>
          <w:position w:val="6"/>
          <w:rtl/>
        </w:rPr>
        <w:t>ד"ה והאמר שמואל - דברי תוס' מבוארים היטב בתוס' ב"ק צו. ד"ה הא דמסיק. וכן שיטת תוס' ב"מ טו. ד"ה בעל חוב, וכתובות נה. ד"ה ולשבח.</w:t>
      </w:r>
    </w:p>
    <w:p w14:paraId="3610A73A" w14:textId="77777777" w:rsidR="003362C3" w:rsidRPr="002E6030" w:rsidRDefault="003362C3" w:rsidP="003362C3">
      <w:pPr>
        <w:jc w:val="both"/>
        <w:rPr>
          <w:spacing w:val="20"/>
          <w:position w:val="6"/>
          <w:rtl/>
        </w:rPr>
      </w:pPr>
      <w:r w:rsidRPr="002E6030">
        <w:rPr>
          <w:rFonts w:hint="cs"/>
          <w:spacing w:val="20"/>
          <w:position w:val="6"/>
          <w:rtl/>
        </w:rPr>
        <w:t xml:space="preserve">ביתומים איירי הכא דומיא דבנות במזונותיהן וכו' ובקונטרס פירש מזון הבנות כגון נשא אשה ופסק לזון בתה ולפירושו אין ראיה וכו' - תוכן דברי תוס' עפ"י הח"נ - דהא דאמר שמואל בעל חוב גובה שבח הוא משבח שהשביחו יתומים [הגם שאין להם על מי לחזור כדמפרשי תוס' לקמן], דאין לומר רק משבח לקוחות, דהא קאמר דומיא דמזון האשה והבנות שאין גובין שבח, והתם ודאי מיתומים מיירי דהרי מלקוחות בנכסים משועבדים אינן גובין, ולזה קאמרי תוס' דלפירש"י דמזון הבנות היינו שפסק לזון בת אשתו, אין ראיה, דהא לזה באמת גובין אף מלקוחות ושפיר י"ל דשבח לקוחות אין גובין, אך תוס' דוחים פירושו.   </w:t>
      </w:r>
    </w:p>
    <w:p w14:paraId="37EC2307" w14:textId="77777777" w:rsidR="003362C3" w:rsidRPr="002E6030" w:rsidRDefault="003362C3" w:rsidP="003362C3">
      <w:pPr>
        <w:jc w:val="both"/>
        <w:rPr>
          <w:spacing w:val="20"/>
          <w:position w:val="6"/>
          <w:rtl/>
        </w:rPr>
      </w:pPr>
      <w:r w:rsidRPr="002E6030">
        <w:rPr>
          <w:rFonts w:hint="cs"/>
          <w:spacing w:val="20"/>
          <w:position w:val="6"/>
          <w:rtl/>
        </w:rPr>
        <w:t xml:space="preserve">והנה רש"י לשיטתו אכן פירש דהא דבעל חוב גובה את השבח מלקוחות איירי, ולדבריו אין ראיה דאף מיתומים גובה שבח. </w:t>
      </w:r>
    </w:p>
    <w:p w14:paraId="79089DE7" w14:textId="77777777" w:rsidR="003362C3" w:rsidRPr="002E6030" w:rsidRDefault="003362C3" w:rsidP="003362C3">
      <w:pPr>
        <w:jc w:val="both"/>
        <w:rPr>
          <w:spacing w:val="20"/>
          <w:position w:val="6"/>
          <w:rtl/>
        </w:rPr>
      </w:pPr>
      <w:r w:rsidRPr="002E6030">
        <w:rPr>
          <w:rFonts w:hint="cs"/>
          <w:spacing w:val="20"/>
          <w:position w:val="6"/>
          <w:rtl/>
        </w:rPr>
        <w:t>יש לחלק בין יורש למקבל מתנה דיורש כרעיה דאבוה הוי ויש לו לב"ח לגבות את השבח ממנו כמו מאביו וכו':</w:t>
      </w:r>
    </w:p>
    <w:p w14:paraId="5A9EA95E" w14:textId="77777777" w:rsidR="003362C3" w:rsidRPr="002E6030" w:rsidRDefault="003362C3" w:rsidP="003362C3">
      <w:pPr>
        <w:jc w:val="both"/>
        <w:rPr>
          <w:spacing w:val="20"/>
          <w:position w:val="6"/>
          <w:rtl/>
        </w:rPr>
      </w:pPr>
      <w:r w:rsidRPr="002E6030">
        <w:rPr>
          <w:rFonts w:hint="cs"/>
          <w:spacing w:val="20"/>
          <w:position w:val="6"/>
          <w:rtl/>
        </w:rPr>
        <w:t>גדר חיוב היורש לפרוע חוב אביו:</w:t>
      </w:r>
    </w:p>
    <w:p w14:paraId="13D45E22" w14:textId="77777777" w:rsidR="003362C3" w:rsidRPr="002E6030" w:rsidRDefault="003362C3" w:rsidP="003362C3">
      <w:pPr>
        <w:jc w:val="both"/>
        <w:rPr>
          <w:spacing w:val="20"/>
          <w:position w:val="6"/>
          <w:rtl/>
        </w:rPr>
      </w:pPr>
      <w:r w:rsidRPr="002E6030">
        <w:rPr>
          <w:rFonts w:hint="cs"/>
          <w:spacing w:val="20"/>
          <w:position w:val="6"/>
          <w:rtl/>
        </w:rPr>
        <w:t>הנה שיטת ר"ת דעל הלוה יש גם שעבוד הגוף וגם שעבוד נכסים, ולכאורה במיתת הלוה פקע שעבוד הגוף וממילא ליכא שעבוד נכסים - יעוי' בתומים (סו. מג.) שהביא דברי הר"ן בכתובות (מד: בדפי הרי"ף) שנקט דאע"פ שפקע שעבוד הגוף לא פקע שעבוד הנכסים, ופליג עליו וביאר שאחר מיתת האב יורשין את שעבוד הגוף.</w:t>
      </w:r>
    </w:p>
    <w:p w14:paraId="552BEFCE" w14:textId="77777777" w:rsidR="003362C3" w:rsidRPr="002E6030" w:rsidRDefault="003362C3" w:rsidP="003362C3">
      <w:pPr>
        <w:jc w:val="both"/>
        <w:rPr>
          <w:spacing w:val="20"/>
          <w:position w:val="6"/>
          <w:rtl/>
        </w:rPr>
      </w:pPr>
      <w:r w:rsidRPr="002E6030">
        <w:rPr>
          <w:rFonts w:hint="cs"/>
          <w:spacing w:val="20"/>
          <w:position w:val="6"/>
          <w:rtl/>
        </w:rPr>
        <w:t>וקצות החושן (סו. כו.) דחה דברי התומים, וביאר דברי הר"ן דהנכסים נשתעבדו מדין ערבות בעוד הלוה קיים, לכן גם כשמת נפרעין מנכסיו.</w:t>
      </w:r>
    </w:p>
    <w:p w14:paraId="119B872F" w14:textId="77777777" w:rsidR="003362C3" w:rsidRPr="002E6030" w:rsidRDefault="003362C3" w:rsidP="003362C3">
      <w:pPr>
        <w:jc w:val="both"/>
        <w:rPr>
          <w:spacing w:val="20"/>
          <w:position w:val="6"/>
          <w:rtl/>
        </w:rPr>
      </w:pPr>
      <w:r w:rsidRPr="002E6030">
        <w:rPr>
          <w:rFonts w:hint="cs"/>
          <w:spacing w:val="20"/>
          <w:position w:val="6"/>
          <w:rtl/>
        </w:rPr>
        <w:t>ובנתיבות המשפט (סי' לג. ב., וסי' ק"ז) הסכים לדברי התומים, וקצוה"ח שם נחלק עליו במשובב נתיבות לשיטתו. וראה עוד קובץ שיעורים (ח"ב סי' י"א).</w:t>
      </w:r>
    </w:p>
    <w:p w14:paraId="169DC548" w14:textId="77777777" w:rsidR="003362C3" w:rsidRPr="002E6030" w:rsidRDefault="003362C3" w:rsidP="003362C3">
      <w:pPr>
        <w:jc w:val="both"/>
        <w:rPr>
          <w:spacing w:val="20"/>
          <w:position w:val="6"/>
          <w:rtl/>
        </w:rPr>
      </w:pPr>
      <w:r w:rsidRPr="002E6030">
        <w:rPr>
          <w:rFonts w:hint="cs"/>
          <w:spacing w:val="20"/>
          <w:position w:val="6"/>
          <w:rtl/>
        </w:rPr>
        <w:t>ומשום נעילת דלת צריך לתקן שיגבה מהן את השבח יותר ממקבל מתנה דלא שייך לאב - אולי צ"ל "אף דלא שייך לאב", ר"ל אף דהשבח לא שייך לאב יש לבעל חוב לגבותו מהיתומים. או צ"ל "דלא שייך לנותן" ר"ל למקבל המתנה.</w:t>
      </w:r>
    </w:p>
    <w:p w14:paraId="3DA61F44" w14:textId="77777777" w:rsidR="003362C3" w:rsidRPr="002E6030" w:rsidRDefault="003362C3" w:rsidP="003362C3">
      <w:pPr>
        <w:jc w:val="both"/>
        <w:rPr>
          <w:spacing w:val="20"/>
          <w:position w:val="6"/>
          <w:rtl/>
        </w:rPr>
      </w:pPr>
      <w:r w:rsidRPr="002E6030">
        <w:rPr>
          <w:rFonts w:hint="cs"/>
          <w:spacing w:val="20"/>
          <w:position w:val="6"/>
          <w:rtl/>
        </w:rPr>
        <w:t>והא דאמרינן בפרק המקבל וכו' משמע דאם השביחו יתומים לא גבי בע"ח שבחא היינו דוקא כשעשאה אפותיקי - פי' כשעשאה אביהם אפותיקי נמצא דהוי כגבוי לבעל חוב, וא"כ היתומים נחשבין כיורד לתוך שדה חבירו שלא ברשות דשמין לו וידו על התחתונה, ולכך השבח שלהם - כך מבואר מתוס' לקמן. ויותר מפורש בתוס' ב"מ טו. ותוס' כתובות נה. הנ"ל. ועי' קובץ שיעורים כתובות אות קנ"ט.</w:t>
      </w:r>
    </w:p>
    <w:p w14:paraId="290A51D1" w14:textId="77777777" w:rsidR="003362C3" w:rsidRPr="002E6030" w:rsidRDefault="003362C3" w:rsidP="003362C3">
      <w:pPr>
        <w:jc w:val="both"/>
        <w:rPr>
          <w:spacing w:val="20"/>
          <w:position w:val="6"/>
          <w:rtl/>
        </w:rPr>
      </w:pPr>
      <w:r w:rsidRPr="002E6030">
        <w:rPr>
          <w:rFonts w:hint="cs"/>
          <w:spacing w:val="20"/>
          <w:position w:val="6"/>
          <w:rtl/>
        </w:rPr>
        <w:t>משמע שלשתן ענין אחד באפותיקי - הרש"ש מצדד להגיה 'שניהן' במקום 'שלשתן'.</w:t>
      </w:r>
    </w:p>
    <w:p w14:paraId="0BF177CD" w14:textId="77777777" w:rsidR="003362C3" w:rsidRPr="002E6030" w:rsidRDefault="003362C3" w:rsidP="003362C3">
      <w:pPr>
        <w:jc w:val="both"/>
        <w:rPr>
          <w:spacing w:val="20"/>
          <w:position w:val="6"/>
          <w:rtl/>
        </w:rPr>
      </w:pPr>
      <w:r w:rsidRPr="002E6030">
        <w:rPr>
          <w:rFonts w:hint="cs"/>
          <w:spacing w:val="20"/>
          <w:position w:val="6"/>
          <w:rtl/>
        </w:rPr>
        <w:t>ומשני הב"ע כשעשאה אפותיקי כי הא דאמר ב"ח גובה שבח - גירסת השטמ"ק (ל"ד) "פי' הא דאמר אין בע"ח גובה שבח", וכעי"ז הגיהו ח"נ ומים קדושים. והרש"ש הגיה "הא דאמר דשמין להם את השבח"</w:t>
      </w:r>
    </w:p>
    <w:p w14:paraId="498DA1C7" w14:textId="77777777" w:rsidR="003362C3" w:rsidRPr="002E6030" w:rsidRDefault="003362C3" w:rsidP="003362C3">
      <w:pPr>
        <w:jc w:val="both"/>
        <w:rPr>
          <w:spacing w:val="20"/>
          <w:position w:val="6"/>
          <w:rtl/>
        </w:rPr>
      </w:pPr>
      <w:r w:rsidRPr="002E6030">
        <w:rPr>
          <w:rFonts w:hint="cs"/>
          <w:spacing w:val="20"/>
          <w:position w:val="6"/>
          <w:rtl/>
        </w:rPr>
        <w:lastRenderedPageBreak/>
        <w:t xml:space="preserve">ומה שתירץ הש"ס תחלת הקושיא דשמואל הא דמסיק בה שיעור ארעא ושבחא וכו' לא קאי במסקנא וכו' - עי' תוס' ב"ק צו. (סוף ד"ה הא דמסיק) שכתבו דהוא דוחק לומר דלא קאי האי תירוץ למסקנא, שהרי כל אלו דברי רב אשי שהיה משיב לרבינא, ואין דומה שהיה חוזר מדבריו הראשונים - עי' מש"כ לישב. </w:t>
      </w:r>
    </w:p>
    <w:p w14:paraId="598432DF" w14:textId="77777777" w:rsidR="003362C3" w:rsidRPr="002E6030" w:rsidRDefault="003362C3" w:rsidP="003362C3">
      <w:pPr>
        <w:jc w:val="both"/>
        <w:rPr>
          <w:spacing w:val="20"/>
          <w:position w:val="6"/>
          <w:rtl/>
        </w:rPr>
      </w:pPr>
      <w:r w:rsidRPr="002E6030">
        <w:rPr>
          <w:rFonts w:hint="cs"/>
          <w:spacing w:val="20"/>
          <w:position w:val="6"/>
          <w:rtl/>
        </w:rPr>
        <w:t>דף נב:</w:t>
      </w:r>
    </w:p>
    <w:p w14:paraId="3FA07E36" w14:textId="77777777" w:rsidR="003362C3" w:rsidRPr="002E6030" w:rsidRDefault="003362C3" w:rsidP="003362C3">
      <w:pPr>
        <w:jc w:val="both"/>
        <w:rPr>
          <w:spacing w:val="20"/>
          <w:position w:val="6"/>
          <w:rtl/>
        </w:rPr>
      </w:pPr>
      <w:r w:rsidRPr="002E6030">
        <w:rPr>
          <w:rFonts w:hint="cs"/>
          <w:spacing w:val="20"/>
          <w:position w:val="6"/>
          <w:rtl/>
        </w:rPr>
        <w:t>גמ'</w:t>
      </w:r>
    </w:p>
    <w:p w14:paraId="0B16B85C" w14:textId="77777777" w:rsidR="003362C3" w:rsidRPr="002E6030" w:rsidRDefault="003362C3" w:rsidP="003362C3">
      <w:pPr>
        <w:jc w:val="both"/>
        <w:rPr>
          <w:spacing w:val="20"/>
          <w:position w:val="6"/>
          <w:rtl/>
        </w:rPr>
      </w:pPr>
      <w:r w:rsidRPr="002E6030">
        <w:rPr>
          <w:rFonts w:hint="cs"/>
          <w:spacing w:val="20"/>
          <w:position w:val="6"/>
          <w:rtl/>
        </w:rPr>
        <w:t>לאיתויי שבחא דממילא חפורה והוו שובלי וכו' - עי' בדברינו לעיל ע"א ד"ה ואינו נוטל בשבח.</w:t>
      </w:r>
    </w:p>
    <w:p w14:paraId="01AB53A1" w14:textId="77777777" w:rsidR="003362C3" w:rsidRPr="002E6030" w:rsidRDefault="003362C3" w:rsidP="003362C3">
      <w:pPr>
        <w:jc w:val="both"/>
        <w:rPr>
          <w:spacing w:val="20"/>
          <w:position w:val="6"/>
          <w:rtl/>
        </w:rPr>
      </w:pPr>
      <w:r w:rsidRPr="002E6030">
        <w:rPr>
          <w:rFonts w:hint="cs"/>
          <w:spacing w:val="20"/>
          <w:position w:val="6"/>
          <w:rtl/>
        </w:rPr>
        <w:t>ולא בראוי כבמוחזק לאיתויי נכסי דאבי אבא - עי' חי' רעק"א לענין הסברא דמכח אבוה דאבא קאתינא. וראה עוד שער המלך (סוף הל' מלוה), ואמרי משה (סי' ל"ח).</w:t>
      </w:r>
    </w:p>
    <w:p w14:paraId="24B3EF6D" w14:textId="77777777" w:rsidR="003362C3" w:rsidRPr="002E6030" w:rsidRDefault="003362C3" w:rsidP="003362C3">
      <w:pPr>
        <w:jc w:val="both"/>
        <w:rPr>
          <w:spacing w:val="20"/>
          <w:position w:val="6"/>
          <w:rtl/>
        </w:rPr>
      </w:pPr>
      <w:r w:rsidRPr="002E6030">
        <w:rPr>
          <w:rFonts w:hint="cs"/>
          <w:spacing w:val="20"/>
          <w:position w:val="6"/>
          <w:rtl/>
        </w:rPr>
        <w:t>מתני'</w:t>
      </w:r>
    </w:p>
    <w:p w14:paraId="25F4FB53" w14:textId="77777777" w:rsidR="003362C3" w:rsidRPr="002E6030" w:rsidRDefault="003362C3" w:rsidP="003362C3">
      <w:pPr>
        <w:jc w:val="both"/>
        <w:rPr>
          <w:spacing w:val="20"/>
          <w:position w:val="6"/>
          <w:rtl/>
        </w:rPr>
      </w:pPr>
      <w:r w:rsidRPr="002E6030">
        <w:rPr>
          <w:rFonts w:hint="cs"/>
          <w:spacing w:val="20"/>
          <w:position w:val="6"/>
          <w:rtl/>
        </w:rPr>
        <w:t xml:space="preserve">ואלו שאין חוזרין ביובל וכו' והמתנה דברי ר"מ - בהערות הגריש"א תמה מקרא מפורש (יחזקאל מו. יז.) "וכי יתן מתנה מנחלתו לאחד מעבדיו והיתה לו עד שנת הדרור", חזינן בהדיא דמתנה כמכר וחוזרת ביובל. ודוחק לומר דנשיא דאיירי ביה קרא שאני, וגם דוחק שנביא יחדש דין נגד התורה. וראה מש"כ בכור דל.  </w:t>
      </w:r>
    </w:p>
    <w:p w14:paraId="425A57A6" w14:textId="77777777" w:rsidR="003362C3" w:rsidRPr="002E6030" w:rsidRDefault="003362C3" w:rsidP="003362C3">
      <w:pPr>
        <w:jc w:val="both"/>
        <w:rPr>
          <w:spacing w:val="20"/>
          <w:position w:val="6"/>
          <w:rtl/>
        </w:rPr>
      </w:pPr>
      <w:r w:rsidRPr="002E6030">
        <w:rPr>
          <w:rFonts w:hint="cs"/>
          <w:spacing w:val="20"/>
          <w:position w:val="6"/>
          <w:rtl/>
        </w:rPr>
        <w:t>וחכמים אומרים המתנה כמכר - עי' רש"ש שנסתפק אליבא דחכמים אם יכול הנותן מתנה לגאול על כרחו של מקבל קודם היובל. ועי' בכור דל שהביא ספרי מפורש שיכול לגאול.</w:t>
      </w:r>
    </w:p>
    <w:p w14:paraId="1EE1537F" w14:textId="77777777" w:rsidR="003362C3" w:rsidRPr="002E6030" w:rsidRDefault="003362C3" w:rsidP="003362C3">
      <w:pPr>
        <w:jc w:val="both"/>
        <w:rPr>
          <w:spacing w:val="20"/>
          <w:position w:val="6"/>
          <w:rtl/>
        </w:rPr>
      </w:pPr>
      <w:r w:rsidRPr="002E6030">
        <w:rPr>
          <w:rFonts w:hint="cs"/>
          <w:spacing w:val="20"/>
          <w:position w:val="6"/>
          <w:rtl/>
        </w:rPr>
        <w:t>מאי טעמא דר"מ מכר הוא דאמר רחמנא ליהדר ביובל מתנה וירושה לא:</w:t>
      </w:r>
    </w:p>
    <w:p w14:paraId="454D00F5" w14:textId="77777777" w:rsidR="003362C3" w:rsidRPr="002E6030" w:rsidRDefault="003362C3" w:rsidP="003362C3">
      <w:pPr>
        <w:jc w:val="both"/>
        <w:rPr>
          <w:spacing w:val="20"/>
          <w:position w:val="6"/>
          <w:rtl/>
        </w:rPr>
      </w:pPr>
      <w:r w:rsidRPr="002E6030">
        <w:rPr>
          <w:rFonts w:hint="cs"/>
          <w:spacing w:val="20"/>
          <w:position w:val="6"/>
          <w:rtl/>
        </w:rPr>
        <w:t>הזוכה מן ההפקר האם חוזר ביובל?</w:t>
      </w:r>
    </w:p>
    <w:p w14:paraId="362A9E55" w14:textId="77777777" w:rsidR="003362C3" w:rsidRPr="002E6030" w:rsidRDefault="003362C3" w:rsidP="003362C3">
      <w:pPr>
        <w:jc w:val="both"/>
        <w:rPr>
          <w:spacing w:val="20"/>
          <w:position w:val="6"/>
          <w:rtl/>
        </w:rPr>
      </w:pPr>
      <w:r w:rsidRPr="002E6030">
        <w:rPr>
          <w:rFonts w:hint="cs"/>
          <w:spacing w:val="20"/>
          <w:position w:val="6"/>
          <w:rtl/>
        </w:rPr>
        <w:t>עי' עולת שלמה (ערכין כא:) שנסתפק בזה, וכתב להוכיח מסוגיין שחוזר ביובל. וראה עוד בחזו"א (בכורות כז. א.), והערות הגריש"א כאן.</w:t>
      </w:r>
    </w:p>
    <w:p w14:paraId="1C08E8DD" w14:textId="77777777" w:rsidR="003362C3" w:rsidRPr="002E6030" w:rsidRDefault="003362C3" w:rsidP="003362C3">
      <w:pPr>
        <w:jc w:val="both"/>
        <w:rPr>
          <w:spacing w:val="20"/>
          <w:position w:val="6"/>
          <w:rtl/>
        </w:rPr>
      </w:pPr>
      <w:r w:rsidRPr="002E6030">
        <w:rPr>
          <w:rFonts w:hint="cs"/>
          <w:spacing w:val="20"/>
          <w:position w:val="6"/>
          <w:rtl/>
        </w:rPr>
        <w:t>והיורש את אשתו, ירושת הבעל דאורייתא - בב"ב קלט: הקשו על מימרא דריב"ח באושא התקינו האשה שמכרה בנכסי מלוג ומתה הבעל מוציא מיד הלקוחות, אלמא חשיב כלוקח ראשון וצריך לחזור ביובל, ומשני דשויוהו רבנן כיורש ושויוהו כלוקח, ובכל מקום עשו לטובת הבעל.</w:t>
      </w:r>
    </w:p>
    <w:p w14:paraId="1CDA32CA" w14:textId="77777777" w:rsidR="003362C3" w:rsidRPr="002E6030" w:rsidRDefault="003362C3" w:rsidP="003362C3">
      <w:pPr>
        <w:jc w:val="both"/>
        <w:rPr>
          <w:spacing w:val="20"/>
          <w:position w:val="6"/>
          <w:rtl/>
        </w:rPr>
      </w:pPr>
      <w:r w:rsidRPr="002E6030">
        <w:rPr>
          <w:rFonts w:hint="cs"/>
          <w:spacing w:val="20"/>
          <w:position w:val="6"/>
          <w:rtl/>
        </w:rPr>
        <w:t xml:space="preserve">ופירשו תוס' שם (ד"ה גבי יובל) דלאו דוקא נקט "שויוהו רבנן כיורש", דהא אמרינן דירושת הבעל דאורייתא, אלא כלומר הניחוהו על דין תורה להיות יורש ולא עשאוהו כלוקח. וראה עוד מש"כ לישב הגהות מצפ"א שם.  </w:t>
      </w:r>
    </w:p>
    <w:p w14:paraId="79DB3450" w14:textId="77777777" w:rsidR="003362C3" w:rsidRPr="002E6030" w:rsidRDefault="003362C3" w:rsidP="003362C3">
      <w:pPr>
        <w:jc w:val="both"/>
        <w:rPr>
          <w:spacing w:val="20"/>
          <w:position w:val="6"/>
          <w:rtl/>
        </w:rPr>
      </w:pPr>
      <w:r w:rsidRPr="002E6030">
        <w:rPr>
          <w:rFonts w:hint="cs"/>
          <w:spacing w:val="20"/>
          <w:position w:val="6"/>
          <w:rtl/>
        </w:rPr>
        <w:t>וחכמים אומרים מתנה כמכר, מ"ט דרבנן תשובו לרבות את המתנה וכו' - עי' קושית הגהות מצפ"א דאיצטריך 'תשובו' לדרשא אחרת. ועי' בכור דל שמדברי רגמ"ה מיושב, דהוה מצי למיכתב 'שובו' וכתב 'תשובו', והתם יליף מעיקר המילה שאינה צריכה.</w:t>
      </w:r>
    </w:p>
    <w:p w14:paraId="6972E575" w14:textId="77777777" w:rsidR="003362C3" w:rsidRPr="002E6030" w:rsidRDefault="003362C3" w:rsidP="003362C3">
      <w:pPr>
        <w:jc w:val="both"/>
        <w:rPr>
          <w:spacing w:val="20"/>
          <w:position w:val="6"/>
          <w:rtl/>
        </w:rPr>
      </w:pPr>
      <w:r w:rsidRPr="002E6030">
        <w:rPr>
          <w:rFonts w:hint="cs"/>
          <w:spacing w:val="20"/>
          <w:position w:val="6"/>
          <w:rtl/>
        </w:rPr>
        <w:t>ר"א אומר כולם חוזרים ביובל וכו' ירושת הבעל דרבנן - בהערות הגריש"א הקשה דלכאורה אין כח ביד חכמים לעקור דבר מן התורה בקום ועשה, והרי מעבירים נחלה לשבט הבעל. אלא אם נאמר דכה"ג חשיב כשב ואל תעשה.</w:t>
      </w:r>
    </w:p>
    <w:p w14:paraId="77D9B834" w14:textId="77777777" w:rsidR="003362C3" w:rsidRPr="002E6030" w:rsidRDefault="003362C3" w:rsidP="003362C3">
      <w:pPr>
        <w:jc w:val="both"/>
        <w:rPr>
          <w:spacing w:val="20"/>
          <w:position w:val="6"/>
          <w:rtl/>
        </w:rPr>
      </w:pPr>
      <w:r w:rsidRPr="002E6030">
        <w:rPr>
          <w:rFonts w:hint="cs"/>
          <w:spacing w:val="20"/>
          <w:position w:val="6"/>
          <w:rtl/>
        </w:rPr>
        <w:t>מותיב ר"ה ואלו שאין חוזרין ביובל הבכורה א"ל ר' אלעזר מאי אין חוזרין אין חוזרין לבטלה:</w:t>
      </w:r>
    </w:p>
    <w:p w14:paraId="767CA902" w14:textId="77777777" w:rsidR="003362C3" w:rsidRPr="002E6030" w:rsidRDefault="003362C3" w:rsidP="003362C3">
      <w:pPr>
        <w:jc w:val="both"/>
        <w:rPr>
          <w:spacing w:val="20"/>
          <w:position w:val="6"/>
          <w:rtl/>
        </w:rPr>
      </w:pPr>
      <w:r w:rsidRPr="002E6030">
        <w:rPr>
          <w:rFonts w:hint="cs"/>
          <w:spacing w:val="20"/>
          <w:position w:val="6"/>
          <w:rtl/>
        </w:rPr>
        <w:t>האם נחלקו בביאור הדבר רש"י והרמב"ם?</w:t>
      </w:r>
    </w:p>
    <w:p w14:paraId="276CB753" w14:textId="77777777" w:rsidR="003362C3" w:rsidRPr="002E6030" w:rsidRDefault="003362C3" w:rsidP="003362C3">
      <w:pPr>
        <w:jc w:val="both"/>
        <w:rPr>
          <w:spacing w:val="20"/>
          <w:position w:val="6"/>
          <w:rtl/>
        </w:rPr>
      </w:pPr>
      <w:r w:rsidRPr="002E6030">
        <w:rPr>
          <w:rFonts w:hint="cs"/>
          <w:spacing w:val="20"/>
          <w:position w:val="6"/>
          <w:rtl/>
        </w:rPr>
        <w:t>כתב שי למורא שמלשון רש"י משמע דהיינו שאין מאבד חלק בכורתו, אבל עצם החלוקה חולקין מחדש ונוטל בה פי שנים, אך מלשון הרמב"ם (שמיטה ויובל יא. כ.) נראה שהחלוקה הראשונה אינה בטילה כלל, רק מחזירין הקרקעות לתפוסת הבית לקיים מצות עשה דחזרה ביובל, והדר חוזרין וחולקין כבתחילה. וכן פירש נמי רש"י בגיטין כה. (ד"ה לקוחות הן) הלכך יש לפרש כך גם כוונת רש"י בסוגיין.</w:t>
      </w:r>
    </w:p>
    <w:p w14:paraId="10C1BFE6" w14:textId="77777777" w:rsidR="003362C3" w:rsidRPr="002E6030" w:rsidRDefault="003362C3" w:rsidP="003362C3">
      <w:pPr>
        <w:jc w:val="both"/>
        <w:rPr>
          <w:spacing w:val="20"/>
          <w:position w:val="6"/>
          <w:rtl/>
        </w:rPr>
      </w:pPr>
      <w:r w:rsidRPr="002E6030">
        <w:rPr>
          <w:rFonts w:hint="cs"/>
          <w:spacing w:val="20"/>
          <w:position w:val="6"/>
          <w:rtl/>
        </w:rPr>
        <w:t>וביאור הדבר - יעוי' בחי' רבינו חיים הלוי (שכנים פ"ב הי"א, ד"ה צ"ע) דבחלוקת אחין איכא תרתי: גם חלוקת ירושה וגם חלוקת לקוחות, דכל אחד יש לו בחלקו דין לוקח ודין יורש, והגם שחלוקת לקוחות נתבטלה ביובל אבל חלוקת הירושה לא נתבטלה, הלכך חוזרין ומחלקין כבתחילה - עי' בכל דבריו.</w:t>
      </w:r>
    </w:p>
    <w:p w14:paraId="73EB9EBD" w14:textId="77777777" w:rsidR="003362C3" w:rsidRPr="002E6030" w:rsidRDefault="003362C3" w:rsidP="003362C3">
      <w:pPr>
        <w:jc w:val="both"/>
        <w:rPr>
          <w:spacing w:val="20"/>
          <w:position w:val="6"/>
          <w:rtl/>
        </w:rPr>
      </w:pPr>
      <w:r w:rsidRPr="002E6030">
        <w:rPr>
          <w:rFonts w:hint="cs"/>
          <w:spacing w:val="20"/>
          <w:position w:val="6"/>
          <w:rtl/>
        </w:rPr>
        <w:t>וראה עוד תוס' לקמן נו: ד"ה אזדא.</w:t>
      </w:r>
    </w:p>
    <w:p w14:paraId="31359DBD" w14:textId="77777777" w:rsidR="003362C3" w:rsidRPr="002E6030" w:rsidRDefault="003362C3" w:rsidP="003362C3">
      <w:pPr>
        <w:jc w:val="both"/>
        <w:rPr>
          <w:spacing w:val="20"/>
          <w:position w:val="6"/>
          <w:rtl/>
        </w:rPr>
      </w:pPr>
      <w:r w:rsidRPr="002E6030">
        <w:rPr>
          <w:rFonts w:hint="cs"/>
          <w:spacing w:val="20"/>
          <w:position w:val="6"/>
          <w:rtl/>
        </w:rPr>
        <w:t>מכלל דמ"ד חוזרין חוזרין לבטלה - בחי' ר' מאיר שמחה דן דלמ"ד זה שחלק הבכורה חוזר לגמרי ביובל, נמצא שבשנת היובל ליתא בקרקעות ללאו ד"לא יוכל לבכר", דהא כלפי קרקעות הוי כדליתא לבכור – עי' בדבריו.</w:t>
      </w:r>
    </w:p>
    <w:p w14:paraId="70F136D8" w14:textId="77777777" w:rsidR="003362C3" w:rsidRPr="002E6030" w:rsidRDefault="003362C3" w:rsidP="003362C3">
      <w:pPr>
        <w:jc w:val="both"/>
        <w:rPr>
          <w:spacing w:val="20"/>
          <w:position w:val="6"/>
          <w:rtl/>
        </w:rPr>
      </w:pPr>
      <w:r w:rsidRPr="002E6030">
        <w:rPr>
          <w:rFonts w:hint="cs"/>
          <w:spacing w:val="20"/>
          <w:position w:val="6"/>
          <w:rtl/>
        </w:rPr>
        <w:lastRenderedPageBreak/>
        <w:t>קרי רב חמא עליה דרב ששת טובה חכמה עם נחלה ולא שמיע (להו) הא דכי אתא רבין וכו' - לפירוש רש"י ותוס' כל זה מן האתקפתא, דרב ששת היה בעל ברייתות [היינו נחלה] וטוב לו לצרף עם זה חכמה דהיינו מימרא דרבין. אך רגמ"ה מפרש דמסייע לרב ששת דשפיר אתקיף וטובה חכמתו עם נחלה, ולזה מקשה הגמ' לתרוייהו וכי לא שמיע לכו הא דאמר רבין וכו'.</w:t>
      </w:r>
    </w:p>
    <w:p w14:paraId="70D1FED7" w14:textId="77777777" w:rsidR="003362C3" w:rsidRPr="002E6030" w:rsidRDefault="003362C3" w:rsidP="003362C3">
      <w:pPr>
        <w:jc w:val="both"/>
        <w:rPr>
          <w:spacing w:val="20"/>
          <w:position w:val="6"/>
          <w:rtl/>
        </w:rPr>
      </w:pPr>
      <w:r w:rsidRPr="002E6030">
        <w:rPr>
          <w:rFonts w:hint="cs"/>
          <w:spacing w:val="20"/>
          <w:position w:val="6"/>
          <w:rtl/>
        </w:rPr>
        <w:t xml:space="preserve">והנה לפירוש רש"י ותוס' יש להגיה "ולא שמיע ליה" כהגהת מסורת הש"ס (ז'), אך לפירוש רגמ"ה ניחא הגירסא 'להו', דהוא קושיא לרב ששת ורמי בר חמא כדמפרש. </w:t>
      </w:r>
    </w:p>
    <w:p w14:paraId="432A8068" w14:textId="77777777" w:rsidR="003362C3" w:rsidRPr="002E6030" w:rsidRDefault="003362C3" w:rsidP="003362C3">
      <w:pPr>
        <w:jc w:val="both"/>
        <w:rPr>
          <w:spacing w:val="20"/>
          <w:position w:val="6"/>
          <w:rtl/>
        </w:rPr>
      </w:pPr>
      <w:r w:rsidRPr="002E6030">
        <w:rPr>
          <w:rFonts w:hint="cs"/>
          <w:spacing w:val="20"/>
          <w:position w:val="6"/>
          <w:rtl/>
        </w:rPr>
        <w:t>ר"י בן ברוקה אומר וכו' מאי קסבר אי קסבר ירושת הבעל דאורייתא וכו' ואי קסבר ירושת הבעל דרבנן וכו' - כלומר אי קסבר כר' מאיר דהיורש אשתו אינה חוזרת ביובל דס"ל ירושת הבעל דאורייתא וכו', ואי קסבר כר' אלעזר דחוזר ביובל דס"ל ירושת הבעל מדרבנן ומתנה היא וחוזרת ביובל וכו'.</w:t>
      </w:r>
    </w:p>
    <w:p w14:paraId="508CEAD3" w14:textId="77777777" w:rsidR="003362C3" w:rsidRPr="002E6030" w:rsidRDefault="003362C3" w:rsidP="003362C3">
      <w:pPr>
        <w:jc w:val="both"/>
        <w:rPr>
          <w:spacing w:val="20"/>
          <w:position w:val="6"/>
          <w:rtl/>
        </w:rPr>
      </w:pPr>
      <w:r w:rsidRPr="002E6030">
        <w:rPr>
          <w:rFonts w:hint="cs"/>
          <w:spacing w:val="20"/>
          <w:position w:val="6"/>
          <w:rtl/>
        </w:rPr>
        <w:t xml:space="preserve">והב"ע כגון שהורישתו אשתו בית הקברות ומשום פגם משפחה - תוס' כתובות פד. (ד"ה משום) הוכיחו שביובל חוזר, והקשו מאי איריא ביובל אפילו בלא יובל חוזר משום פגם משפחה. ותירצו דצ"ל דליכא פגם משפחה עד היובל שאז כל הירושות חוזרות וזו אינה חוזרת, וניכר שהם קבורים בשל אחרים. </w:t>
      </w:r>
    </w:p>
    <w:p w14:paraId="491980B6" w14:textId="77777777" w:rsidR="003362C3" w:rsidRPr="002E6030" w:rsidRDefault="003362C3" w:rsidP="003362C3">
      <w:pPr>
        <w:jc w:val="both"/>
        <w:rPr>
          <w:spacing w:val="20"/>
          <w:position w:val="6"/>
          <w:rtl/>
        </w:rPr>
      </w:pPr>
      <w:r w:rsidRPr="002E6030">
        <w:rPr>
          <w:rFonts w:hint="cs"/>
          <w:spacing w:val="20"/>
          <w:position w:val="6"/>
          <w:rtl/>
        </w:rPr>
        <w:t>אמנם דעת המאירי בכתובות דאכן למסקנת הגמ' חוזר לאלתר. וכן נקט רש"י מהדורא קמא שם. ועי' גם רדב"ז (שמיטה ויובל יא. כא.) שחולק על תוס' והביא ראיה מברייתא דב"ב ק: שלא הזכירה יובל. אמנם בחי' הגרז"ס תירץ דצ"ל דהברייתא מיירי בזמן או במקום שאין היובל נוהג. וראה עוד בחי' הגרז"ס שנסתפק בדעת הרמב"ם בענין זה.</w:t>
      </w:r>
    </w:p>
    <w:p w14:paraId="726B9AB5" w14:textId="77777777" w:rsidR="003362C3" w:rsidRPr="002E6030" w:rsidRDefault="003362C3" w:rsidP="003362C3">
      <w:pPr>
        <w:jc w:val="both"/>
        <w:rPr>
          <w:spacing w:val="20"/>
          <w:position w:val="6"/>
          <w:rtl/>
        </w:rPr>
      </w:pPr>
      <w:r w:rsidRPr="002E6030">
        <w:rPr>
          <w:rFonts w:hint="cs"/>
          <w:spacing w:val="20"/>
          <w:position w:val="6"/>
          <w:rtl/>
        </w:rPr>
        <w:t>המוכר קברו ודרך קברו מקום מעמדו ובית הספדו - כתב הנימוקי יוסף ב"ב (מט. בדפי הרי"ף) דמכאן ראיה שמעמד ומושב היו עושין הקרובים בלבד, והיה להם מקום מעמד לפי חשיבותם, לפיכך יכולים בני המשפחה למחות על זה.</w:t>
      </w:r>
    </w:p>
    <w:p w14:paraId="251B14BB" w14:textId="77777777" w:rsidR="003362C3" w:rsidRPr="002E6030" w:rsidRDefault="003362C3" w:rsidP="003362C3">
      <w:pPr>
        <w:jc w:val="both"/>
        <w:rPr>
          <w:spacing w:val="20"/>
          <w:position w:val="6"/>
          <w:rtl/>
        </w:rPr>
      </w:pPr>
      <w:r w:rsidRPr="002E6030">
        <w:rPr>
          <w:rFonts w:hint="cs"/>
          <w:spacing w:val="20"/>
          <w:position w:val="6"/>
          <w:rtl/>
        </w:rPr>
        <w:t>וטעם למעמדות ומושבות - יעוי' רשב"ם ב"ב ק:</w:t>
      </w:r>
    </w:p>
    <w:p w14:paraId="1AF710E5" w14:textId="77777777" w:rsidR="003362C3" w:rsidRPr="002E6030" w:rsidRDefault="003362C3" w:rsidP="003362C3">
      <w:pPr>
        <w:jc w:val="both"/>
        <w:rPr>
          <w:spacing w:val="20"/>
          <w:position w:val="6"/>
          <w:rtl/>
        </w:rPr>
      </w:pPr>
      <w:r w:rsidRPr="002E6030">
        <w:rPr>
          <w:rFonts w:hint="cs"/>
          <w:spacing w:val="20"/>
          <w:position w:val="6"/>
          <w:rtl/>
        </w:rPr>
        <w:t>רש"י</w:t>
      </w:r>
    </w:p>
    <w:p w14:paraId="134FD532" w14:textId="77777777" w:rsidR="003362C3" w:rsidRPr="002E6030" w:rsidRDefault="003362C3" w:rsidP="003362C3">
      <w:pPr>
        <w:jc w:val="both"/>
        <w:rPr>
          <w:spacing w:val="20"/>
          <w:position w:val="6"/>
          <w:rtl/>
        </w:rPr>
      </w:pPr>
      <w:r w:rsidRPr="002E6030">
        <w:rPr>
          <w:rFonts w:hint="cs"/>
          <w:spacing w:val="20"/>
          <w:position w:val="6"/>
          <w:rtl/>
        </w:rPr>
        <w:t xml:space="preserve">ד"ה נכסי דאבי אבא - דאי מרישא ה"א ראוי דקתני רישא וכו' כגון שנפלו לו נכסי אחי אביהם שהיה לו בנים בשעת מיתת אביהם וכו' - הצ"ק הקשה דלא היה לרש"י לדחוק כה"ג שבשעת מיתת אביהם היו לו בנים, אלא דאף אם לא היו לו בנים לא חשיב ראוי גמור אלא מספיקא שמא לא יהיה לו זרע. וכן פירש השטמ"ק (ח') בשם ס"א, וכן פירש הרע"ב, וכעי"ז ברגמ"ה. </w:t>
      </w:r>
    </w:p>
    <w:p w14:paraId="78B294E2" w14:textId="77777777" w:rsidR="003362C3" w:rsidRPr="002E6030" w:rsidRDefault="003362C3" w:rsidP="003362C3">
      <w:pPr>
        <w:jc w:val="both"/>
        <w:rPr>
          <w:spacing w:val="20"/>
          <w:position w:val="6"/>
          <w:rtl/>
        </w:rPr>
      </w:pPr>
      <w:r w:rsidRPr="002E6030">
        <w:rPr>
          <w:rFonts w:hint="cs"/>
          <w:spacing w:val="20"/>
          <w:position w:val="6"/>
          <w:rtl/>
        </w:rPr>
        <w:t>ד"ה תשובו - קרא יתירא הוא דהא כבר נאמר ושבתם איש אל אחוזתו - וכן פירש הרע"ב, ולכאורה לפירוש זה כל הפסוק מיותר. אך רגמ"ה פירש דהיה יכול לומר 'שובו' ואמר 'תשובו'.</w:t>
      </w:r>
    </w:p>
    <w:p w14:paraId="7606AB5E" w14:textId="77777777" w:rsidR="003362C3" w:rsidRPr="002E6030" w:rsidRDefault="003362C3" w:rsidP="003362C3">
      <w:pPr>
        <w:jc w:val="both"/>
        <w:rPr>
          <w:spacing w:val="20"/>
          <w:position w:val="6"/>
          <w:rtl/>
        </w:rPr>
      </w:pPr>
      <w:r w:rsidRPr="002E6030">
        <w:rPr>
          <w:rFonts w:hint="cs"/>
          <w:spacing w:val="20"/>
          <w:position w:val="6"/>
          <w:rtl/>
        </w:rPr>
        <w:t>והנה יעוי' קושית הגהות מצפ"א דהא איצטריך 'תשובו' לדרשא דתו"כ לרבות המוכר שדהו ועמד בנו וגאלה שחוזרת לאביו ביובל, ולפי הנ"ל י"ל דאיכא למילף תרתי.</w:t>
      </w:r>
    </w:p>
    <w:p w14:paraId="78E92C5B" w14:textId="77777777" w:rsidR="003362C3" w:rsidRPr="002E6030" w:rsidRDefault="003362C3" w:rsidP="003362C3">
      <w:pPr>
        <w:jc w:val="both"/>
        <w:rPr>
          <w:spacing w:val="20"/>
          <w:position w:val="6"/>
          <w:rtl/>
        </w:rPr>
      </w:pPr>
      <w:r w:rsidRPr="002E6030">
        <w:rPr>
          <w:rFonts w:hint="cs"/>
          <w:spacing w:val="20"/>
          <w:position w:val="6"/>
          <w:rtl/>
        </w:rPr>
        <w:t>ד"ה אין חוזרין לבטלה - אבל חוזרין וחולקין ונוטל פי שנים כבתחלה - עי' בדברינו בגמ' ד"ה מותיב ר"ה.</w:t>
      </w:r>
    </w:p>
    <w:p w14:paraId="24579EF7" w14:textId="77777777" w:rsidR="003362C3" w:rsidRPr="002E6030" w:rsidRDefault="003362C3" w:rsidP="003362C3">
      <w:pPr>
        <w:jc w:val="both"/>
        <w:rPr>
          <w:spacing w:val="20"/>
          <w:position w:val="6"/>
          <w:rtl/>
        </w:rPr>
      </w:pPr>
      <w:r w:rsidRPr="002E6030">
        <w:rPr>
          <w:rFonts w:hint="cs"/>
          <w:spacing w:val="20"/>
          <w:position w:val="6"/>
          <w:rtl/>
        </w:rPr>
        <w:t>ד"ה טובה חכמה - טוב טעם חכמת חריפות האמורה - הרש"ש הגיה דצ"ל 'האמורא'. ובדומה לזה הגיה השטמ"ק אך מחק בדברי רש"י. וראה עוד בדברינו בגמ' ד"ה קרי רב חמא.</w:t>
      </w:r>
    </w:p>
    <w:p w14:paraId="507A1F9A" w14:textId="77777777" w:rsidR="003362C3" w:rsidRPr="002E6030" w:rsidRDefault="003362C3" w:rsidP="003362C3">
      <w:pPr>
        <w:jc w:val="both"/>
        <w:rPr>
          <w:spacing w:val="20"/>
          <w:position w:val="6"/>
          <w:rtl/>
        </w:rPr>
      </w:pPr>
      <w:r w:rsidRPr="002E6030">
        <w:rPr>
          <w:rFonts w:hint="cs"/>
          <w:spacing w:val="20"/>
          <w:position w:val="6"/>
          <w:rtl/>
        </w:rPr>
        <w:t>תוס'</w:t>
      </w:r>
    </w:p>
    <w:p w14:paraId="781B47C9" w14:textId="77777777" w:rsidR="003362C3" w:rsidRPr="002E6030" w:rsidRDefault="003362C3" w:rsidP="003362C3">
      <w:pPr>
        <w:jc w:val="both"/>
        <w:rPr>
          <w:spacing w:val="20"/>
          <w:position w:val="6"/>
          <w:rtl/>
        </w:rPr>
      </w:pPr>
      <w:r w:rsidRPr="002E6030">
        <w:rPr>
          <w:rFonts w:hint="cs"/>
          <w:spacing w:val="20"/>
          <w:position w:val="6"/>
          <w:rtl/>
        </w:rPr>
        <w:t>ד"ה בכור - תימה בפרק שני דיבמות וכו' אמאי לא קאמר לחשיבותא דאינה חוזרת ביובל כבכורה - בישוב קושית תוס' - יעוי' קרן אורה יבמות שם, ופני יהושע גיטין מ"ז, ובסוגיין שי למורא ובכור דל.</w:t>
      </w:r>
    </w:p>
    <w:p w14:paraId="499DD8FD" w14:textId="77777777" w:rsidR="003362C3" w:rsidRPr="002E6030" w:rsidRDefault="003362C3" w:rsidP="003362C3">
      <w:pPr>
        <w:jc w:val="both"/>
        <w:rPr>
          <w:spacing w:val="20"/>
          <w:position w:val="6"/>
          <w:rtl/>
        </w:rPr>
      </w:pPr>
      <w:r w:rsidRPr="002E6030">
        <w:rPr>
          <w:rFonts w:hint="cs"/>
          <w:spacing w:val="20"/>
          <w:position w:val="6"/>
          <w:rtl/>
        </w:rPr>
        <w:t>ד"ה אמר רבי אסי - ויש לפרש דאע"ג דאית ליה לקוחות הן וכו' - לכאורה הוא גליון בעל תוס' אחר, דהא תוס' לעיל ציינו לפירושם בפרק החובל.</w:t>
      </w:r>
    </w:p>
    <w:p w14:paraId="479A3C33" w14:textId="77777777" w:rsidR="003362C3" w:rsidRPr="002E6030" w:rsidRDefault="003362C3" w:rsidP="003362C3">
      <w:pPr>
        <w:jc w:val="both"/>
        <w:rPr>
          <w:spacing w:val="20"/>
          <w:position w:val="6"/>
          <w:rtl/>
        </w:rPr>
      </w:pPr>
      <w:r w:rsidRPr="002E6030">
        <w:rPr>
          <w:rFonts w:hint="cs"/>
          <w:spacing w:val="20"/>
          <w:position w:val="6"/>
          <w:rtl/>
        </w:rPr>
        <w:t>והנה כתירוצי תוס' דהכא תירצו גם תוס' ב"ק פח:, וע"ע תוס' סוכה כד., אמנם יעוי' בתוס' גיטין מח. שתירצו עוד דלעולם לא קי"ל כריש לקיש אלא קנין פירות כקנין הגוף דמי. ויעוי' תוס' הרא"ש שם שהאריך לתרץ ולהוכיח דקי"ל יש ברירה.</w:t>
      </w:r>
    </w:p>
    <w:p w14:paraId="030445A6" w14:textId="77777777" w:rsidR="003362C3" w:rsidRPr="002E6030" w:rsidRDefault="003362C3" w:rsidP="003362C3">
      <w:pPr>
        <w:jc w:val="both"/>
        <w:rPr>
          <w:spacing w:val="20"/>
          <w:position w:val="6"/>
          <w:rtl/>
        </w:rPr>
      </w:pPr>
      <w:r w:rsidRPr="002E6030">
        <w:rPr>
          <w:rFonts w:hint="cs"/>
          <w:spacing w:val="20"/>
          <w:position w:val="6"/>
          <w:rtl/>
        </w:rPr>
        <w:t>אי נמי ילפינן כל חלוקת ירושה מחלוקת יהושע וכו' דסברא הוא דלא חזרה כיון שחלקו עפ"י נביאים ובאורים ותומים ובגזירת הכתוב - שמן רוקח דקדק דמוכח דעת תוס' שגם חלוקת היחידים היתה עפ"י אורים ותומים, ודלא כדעת הראב"ד המובאת בשטמ"ק ב"ב דביחידים היה עפ"י גורל בלבד ולא אורים ותומים.</w:t>
      </w:r>
    </w:p>
    <w:p w14:paraId="55F0B1F7" w14:textId="77777777" w:rsidR="003362C3" w:rsidRPr="002E6030" w:rsidRDefault="003362C3" w:rsidP="003362C3">
      <w:pPr>
        <w:jc w:val="both"/>
        <w:rPr>
          <w:spacing w:val="20"/>
          <w:position w:val="6"/>
          <w:rtl/>
        </w:rPr>
      </w:pPr>
      <w:r w:rsidRPr="002E6030">
        <w:rPr>
          <w:rFonts w:hint="cs"/>
          <w:spacing w:val="20"/>
          <w:position w:val="6"/>
          <w:rtl/>
        </w:rPr>
        <w:t>וראה עוד מש"כ דבר אברהם (ח"א סי' י' סוף ענף ב').</w:t>
      </w:r>
    </w:p>
    <w:p w14:paraId="0DE84793" w14:textId="77777777" w:rsidR="003362C3" w:rsidRPr="002E6030" w:rsidRDefault="003362C3" w:rsidP="003362C3">
      <w:pPr>
        <w:jc w:val="both"/>
        <w:rPr>
          <w:spacing w:val="20"/>
          <w:position w:val="6"/>
          <w:rtl/>
        </w:rPr>
      </w:pPr>
      <w:r w:rsidRPr="002E6030">
        <w:rPr>
          <w:rFonts w:hint="cs"/>
          <w:spacing w:val="20"/>
          <w:position w:val="6"/>
          <w:rtl/>
        </w:rPr>
        <w:lastRenderedPageBreak/>
        <w:t>ובהך סברא פליגי שאר אמוראי על רבי יוחנן וכו' - כלומר דר' יוחנן סבר דלא ילפינן מחלוקת הארץ שהיה בגזירת הכתוב עפ"י נביאים ואורים ותומים, ושאר אמוראי סברי דמחלוקת הארץ ילפינן לכל חלוקת ירושה שאין מחזירין ביובל אע"ג דלקוחות הן - צ"ק, שטמ"ק.</w:t>
      </w:r>
    </w:p>
    <w:p w14:paraId="230E79AB" w14:textId="77777777" w:rsidR="003362C3" w:rsidRPr="002E6030" w:rsidRDefault="003362C3" w:rsidP="003362C3">
      <w:pPr>
        <w:jc w:val="both"/>
        <w:rPr>
          <w:spacing w:val="20"/>
          <w:position w:val="6"/>
          <w:rtl/>
        </w:rPr>
      </w:pPr>
      <w:r w:rsidRPr="002E6030">
        <w:rPr>
          <w:rFonts w:hint="cs"/>
          <w:spacing w:val="20"/>
          <w:position w:val="6"/>
          <w:rtl/>
        </w:rPr>
        <w:t>ויש להעיר דבתוס' קידושין מב. (ד"ה יתומים) נקטו בפשיטות שאין למילף מחלוקת הארץ דמהני אפוטרופוס לחלוק לקטן על כרחו, דשאני התם שהיה עפ"י הדיבור ואורים ותומים, ויש לחלק.</w:t>
      </w:r>
    </w:p>
    <w:p w14:paraId="7D5E4F7D" w14:textId="77777777" w:rsidR="003362C3" w:rsidRPr="002E6030" w:rsidRDefault="003362C3" w:rsidP="003362C3">
      <w:pPr>
        <w:jc w:val="both"/>
        <w:rPr>
          <w:spacing w:val="20"/>
          <w:position w:val="6"/>
          <w:rtl/>
        </w:rPr>
      </w:pPr>
      <w:r w:rsidRPr="002E6030">
        <w:rPr>
          <w:rFonts w:hint="cs"/>
          <w:spacing w:val="20"/>
          <w:position w:val="6"/>
          <w:rtl/>
        </w:rPr>
        <w:t>וי"ל דחכמים נמי לא פליגי עליה בבכור אלא ר"א - עי' שי למורא.</w:t>
      </w:r>
    </w:p>
    <w:p w14:paraId="261C5B5C" w14:textId="77777777" w:rsidR="003362C3" w:rsidRPr="002E6030" w:rsidRDefault="003362C3" w:rsidP="003362C3">
      <w:pPr>
        <w:jc w:val="both"/>
        <w:rPr>
          <w:spacing w:val="20"/>
          <w:position w:val="6"/>
          <w:rtl/>
        </w:rPr>
      </w:pPr>
      <w:r w:rsidRPr="002E6030">
        <w:rPr>
          <w:rFonts w:hint="cs"/>
          <w:spacing w:val="20"/>
          <w:position w:val="6"/>
          <w:rtl/>
        </w:rPr>
        <w:t>ד"ה קרי רב חמא - ולה"ק טובה חכמה מימרא דרבין עם נחלה קבלות הרבה וכו' - עי' בדברינו בגמ' ד"ה קרי רב חמא.</w:t>
      </w:r>
    </w:p>
    <w:p w14:paraId="28E99018" w14:textId="77777777" w:rsidR="003362C3" w:rsidRPr="002E6030" w:rsidRDefault="003362C3" w:rsidP="003362C3">
      <w:pPr>
        <w:jc w:val="both"/>
        <w:rPr>
          <w:spacing w:val="20"/>
          <w:position w:val="6"/>
          <w:rtl/>
        </w:rPr>
      </w:pPr>
      <w:r w:rsidRPr="002E6030">
        <w:rPr>
          <w:rFonts w:hint="cs"/>
          <w:spacing w:val="20"/>
          <w:position w:val="6"/>
          <w:rtl/>
        </w:rPr>
        <w:t>ד"ה באין - בפרק נגמר הדין מיבעיא לן קבורה משום בזיונא או משום כפרה נפק"מ דאמר לא תקברוניה וכו' וליכא למיפשט מידי מהכא וכו' - לכאורה תוס' מפרשים דהא דקתני הכא "קוברים אותו בעל כרחו" ר"ל על כרחו של המוכר, ודלא כפירש"י בעל כרחו של לוקח.</w:t>
      </w:r>
    </w:p>
    <w:p w14:paraId="2349C0FD" w14:textId="77777777" w:rsidR="003362C3" w:rsidRPr="002E6030" w:rsidRDefault="003362C3" w:rsidP="003362C3">
      <w:pPr>
        <w:jc w:val="both"/>
        <w:rPr>
          <w:spacing w:val="20"/>
          <w:position w:val="6"/>
          <w:rtl/>
        </w:rPr>
      </w:pPr>
      <w:r w:rsidRPr="002E6030">
        <w:rPr>
          <w:rFonts w:hint="cs"/>
          <w:spacing w:val="20"/>
          <w:position w:val="6"/>
          <w:rtl/>
        </w:rPr>
        <w:t>_01פרק תשיעי - מעשר בהמה</w:t>
      </w:r>
    </w:p>
    <w:p w14:paraId="5F7D5C56" w14:textId="77777777" w:rsidR="003362C3" w:rsidRPr="002E6030" w:rsidRDefault="003362C3" w:rsidP="003362C3">
      <w:pPr>
        <w:jc w:val="both"/>
        <w:rPr>
          <w:spacing w:val="20"/>
          <w:position w:val="6"/>
          <w:rtl/>
        </w:rPr>
      </w:pPr>
      <w:r w:rsidRPr="002E6030">
        <w:rPr>
          <w:rFonts w:hint="cs"/>
          <w:spacing w:val="20"/>
          <w:position w:val="6"/>
          <w:rtl/>
        </w:rPr>
        <w:t>דף נג.</w:t>
      </w:r>
    </w:p>
    <w:p w14:paraId="674C3272" w14:textId="77777777" w:rsidR="003362C3" w:rsidRPr="002E6030" w:rsidRDefault="003362C3" w:rsidP="003362C3">
      <w:pPr>
        <w:jc w:val="both"/>
        <w:rPr>
          <w:spacing w:val="20"/>
          <w:position w:val="6"/>
          <w:rtl/>
        </w:rPr>
      </w:pPr>
      <w:r w:rsidRPr="002E6030">
        <w:rPr>
          <w:rFonts w:hint="cs"/>
          <w:spacing w:val="20"/>
          <w:position w:val="6"/>
          <w:rtl/>
        </w:rPr>
        <w:t>מתני'</w:t>
      </w:r>
    </w:p>
    <w:p w14:paraId="71382C22" w14:textId="77777777" w:rsidR="003362C3" w:rsidRPr="002E6030" w:rsidRDefault="003362C3" w:rsidP="003362C3">
      <w:pPr>
        <w:jc w:val="both"/>
        <w:rPr>
          <w:spacing w:val="20"/>
          <w:position w:val="6"/>
          <w:rtl/>
        </w:rPr>
      </w:pPr>
      <w:r w:rsidRPr="002E6030">
        <w:rPr>
          <w:rFonts w:hint="cs"/>
          <w:spacing w:val="20"/>
          <w:position w:val="6"/>
          <w:rtl/>
        </w:rPr>
        <w:t>מעשר בהמה נוהג בארץ ובחוצה לארץ:</w:t>
      </w:r>
    </w:p>
    <w:p w14:paraId="130203B3" w14:textId="77777777" w:rsidR="003362C3" w:rsidRPr="002E6030" w:rsidRDefault="003362C3" w:rsidP="003362C3">
      <w:pPr>
        <w:jc w:val="both"/>
        <w:rPr>
          <w:spacing w:val="20"/>
          <w:position w:val="6"/>
          <w:rtl/>
        </w:rPr>
      </w:pPr>
      <w:r w:rsidRPr="002E6030">
        <w:rPr>
          <w:rFonts w:hint="cs"/>
          <w:spacing w:val="20"/>
          <w:position w:val="6"/>
          <w:rtl/>
        </w:rPr>
        <w:t>א] מעשר בהמה מצוה חיובית או קיומית?</w:t>
      </w:r>
    </w:p>
    <w:p w14:paraId="4F549A81" w14:textId="77777777" w:rsidR="003362C3" w:rsidRPr="002E6030" w:rsidRDefault="003362C3" w:rsidP="003362C3">
      <w:pPr>
        <w:jc w:val="both"/>
        <w:rPr>
          <w:spacing w:val="20"/>
          <w:position w:val="6"/>
          <w:rtl/>
        </w:rPr>
      </w:pPr>
      <w:r w:rsidRPr="002E6030">
        <w:rPr>
          <w:rFonts w:hint="cs"/>
          <w:spacing w:val="20"/>
          <w:position w:val="6"/>
          <w:rtl/>
        </w:rPr>
        <w:t>הנה במתני' לקמן נז: מבואר שתקנו חכמים ג' זמני גרנות למעשר בהמה, שבהגיע הזמן אסור למכור ולשחוט עד שיעשר. אך האם מן התורה מעשר בהמה הוא מצוה חיובית, או מצוה קיומית גרידא - יעוי' בדברינו במשנה שם (ד"ה שלש גרנות).</w:t>
      </w:r>
    </w:p>
    <w:p w14:paraId="7BB834B4" w14:textId="77777777" w:rsidR="003362C3" w:rsidRPr="002E6030" w:rsidRDefault="003362C3" w:rsidP="003362C3">
      <w:pPr>
        <w:jc w:val="both"/>
        <w:rPr>
          <w:spacing w:val="20"/>
          <w:position w:val="6"/>
          <w:rtl/>
        </w:rPr>
      </w:pPr>
      <w:r w:rsidRPr="002E6030">
        <w:rPr>
          <w:rFonts w:hint="cs"/>
          <w:spacing w:val="20"/>
          <w:position w:val="6"/>
          <w:rtl/>
        </w:rPr>
        <w:t>ב] האם מעשר בהמה הוא מתנות כהונה וניתן לבעלים, או שייך לבעלים. והאם גם כהנים חייבין במעשר בהמה?</w:t>
      </w:r>
    </w:p>
    <w:p w14:paraId="64CAE888" w14:textId="77777777" w:rsidR="003362C3" w:rsidRPr="002E6030" w:rsidRDefault="003362C3" w:rsidP="003362C3">
      <w:pPr>
        <w:jc w:val="both"/>
        <w:rPr>
          <w:spacing w:val="20"/>
          <w:position w:val="6"/>
          <w:rtl/>
        </w:rPr>
      </w:pPr>
      <w:r w:rsidRPr="002E6030">
        <w:rPr>
          <w:rFonts w:hint="cs"/>
          <w:b/>
          <w:bCs/>
          <w:spacing w:val="20"/>
          <w:position w:val="6"/>
          <w:rtl/>
        </w:rPr>
        <w:t>א.</w:t>
      </w:r>
      <w:r w:rsidRPr="002E6030">
        <w:rPr>
          <w:rFonts w:hint="cs"/>
          <w:spacing w:val="20"/>
          <w:position w:val="6"/>
          <w:rtl/>
        </w:rPr>
        <w:t xml:space="preserve"> רש"י בגמ' (ד"ה במומו) כתב "מעשר בהמה בין תם בין בעל מום דבעלים הוא, דלא אשכחן קרא דליתביה לכהן". וכ"כ רש"י לעיל סוף לא., ורש"י כת"י לקמן נח. (ד"ה דניחא ליה), ורש"י זבחים נו: (ד"ה והמעשר), ובפירושו עה"ת (ויקרא כז. לב.). וכן פסק הרמב"ם (בכורות ו. ד.).</w:t>
      </w:r>
    </w:p>
    <w:p w14:paraId="57478F15" w14:textId="77777777" w:rsidR="003362C3" w:rsidRPr="002E6030" w:rsidRDefault="003362C3" w:rsidP="003362C3">
      <w:pPr>
        <w:jc w:val="both"/>
        <w:rPr>
          <w:spacing w:val="20"/>
          <w:position w:val="6"/>
          <w:rtl/>
        </w:rPr>
      </w:pPr>
      <w:r w:rsidRPr="002E6030">
        <w:rPr>
          <w:rFonts w:hint="cs"/>
          <w:b/>
          <w:bCs/>
          <w:spacing w:val="20"/>
          <w:position w:val="6"/>
          <w:rtl/>
        </w:rPr>
        <w:t xml:space="preserve">ב. </w:t>
      </w:r>
      <w:r w:rsidRPr="002E6030">
        <w:rPr>
          <w:rFonts w:hint="cs"/>
          <w:spacing w:val="20"/>
          <w:position w:val="6"/>
          <w:rtl/>
        </w:rPr>
        <w:t xml:space="preserve">ברם יש שיטה בראשונים שמעשר בהמה ניתן לכהן - כן איתא בריטב"א שבת נד: המיישב היאך הפריש ראב"ע מעשר בהמה אחר החורבן [עי' תוס' כאן ד"ה אלא], ופירש שהיה קורא עליהם שֵם ונותן הראוי לכהנים שלא יראה כמשייר אצלו מתנות כהונה. וכן איתא בריטב"א ב"מ ו: [הביאו השטמ"ק שם] דחשיב למעשר בהמה גזל השבט. </w:t>
      </w:r>
    </w:p>
    <w:p w14:paraId="6F49051F" w14:textId="77777777" w:rsidR="003362C3" w:rsidRPr="002E6030" w:rsidRDefault="003362C3" w:rsidP="003362C3">
      <w:pPr>
        <w:jc w:val="both"/>
        <w:rPr>
          <w:spacing w:val="20"/>
          <w:position w:val="6"/>
          <w:rtl/>
        </w:rPr>
      </w:pPr>
      <w:r w:rsidRPr="002E6030">
        <w:rPr>
          <w:rFonts w:hint="cs"/>
          <w:spacing w:val="20"/>
          <w:position w:val="6"/>
          <w:rtl/>
        </w:rPr>
        <w:t xml:space="preserve">ומהרי"ט אלגזי לעיל פרק קמא (אות ח' סק"ח) התקיף דעת הריטב"א, דהלא מעשר בהמה אינו ממתנות כהונה. אמנם בהערה שם (רכ"ג) ציינו שכן גם דעת הרס"ג, ואבן עזרא, ומאירי ב"מ ו:, והאריך בזה הגרי"פ פערלא בסה"מ לרס"ג (מ"ע פו-פח). וראה עוד בדברינו לקמן ריש ס: (ד"ה ת"ר מנין). </w:t>
      </w:r>
    </w:p>
    <w:p w14:paraId="5F567710" w14:textId="77777777" w:rsidR="003362C3" w:rsidRPr="002E6030" w:rsidRDefault="003362C3" w:rsidP="003362C3">
      <w:pPr>
        <w:jc w:val="both"/>
        <w:rPr>
          <w:spacing w:val="20"/>
          <w:position w:val="6"/>
          <w:rtl/>
        </w:rPr>
      </w:pPr>
      <w:r w:rsidRPr="002E6030">
        <w:rPr>
          <w:rFonts w:hint="cs"/>
          <w:b/>
          <w:bCs/>
          <w:spacing w:val="20"/>
          <w:position w:val="6"/>
          <w:rtl/>
        </w:rPr>
        <w:t xml:space="preserve">ג. </w:t>
      </w:r>
      <w:r w:rsidRPr="002E6030">
        <w:rPr>
          <w:rFonts w:hint="cs"/>
          <w:spacing w:val="20"/>
          <w:position w:val="6"/>
          <w:rtl/>
        </w:rPr>
        <w:t>והנה הרמב"ם (בכורות ו. ג.) פסק "הכל חייבין במעשר בהמה כהנים לויים וישראלים", ועי' משל"מ שהביא שתי ראיות שגם כהנים חייבין, וע"ע ספר המפתח שם. ברם ציין המשל"מ דשיטת הר"ח [הובאה ברשב"א ור"ן חולין קל"ו] שכהנים פטורין ממעשר בהמה, ומבואר שיטתו לכאורה דמעשר בהמה הוא מתנות כהונה ולפיכך פטורין כהנים. אמנם אינו מוכרח, די"ל הגם שאינו מתנות כהונה פטורין משום היקש מעשר בהמה לבכור אדם (לקמן נו.) - עי' במהרי"ט אלגזי לעיל פ"ק (אות א' סק"ג) שהרחיב במקור דברי הר"ח.</w:t>
      </w:r>
    </w:p>
    <w:p w14:paraId="132283F2" w14:textId="77777777" w:rsidR="003362C3" w:rsidRPr="002E6030" w:rsidRDefault="003362C3" w:rsidP="003362C3">
      <w:pPr>
        <w:jc w:val="both"/>
        <w:rPr>
          <w:spacing w:val="20"/>
          <w:position w:val="6"/>
          <w:rtl/>
        </w:rPr>
      </w:pPr>
      <w:r w:rsidRPr="002E6030">
        <w:rPr>
          <w:rFonts w:hint="cs"/>
          <w:b/>
          <w:bCs/>
          <w:spacing w:val="20"/>
          <w:position w:val="6"/>
          <w:rtl/>
        </w:rPr>
        <w:t>ד.</w:t>
      </w:r>
      <w:r w:rsidRPr="002E6030">
        <w:rPr>
          <w:rFonts w:hint="cs"/>
          <w:spacing w:val="20"/>
          <w:position w:val="6"/>
          <w:rtl/>
        </w:rPr>
        <w:t xml:space="preserve"> וראה בהגהות חש"ל לעיל יא. שכתב [בפי' שני] דכוונת רש"י שם (ד"ה אי אתה יכול) להסתפק אי כדברי הר"ח שכהנים פטורין ממעשר בהמה או כדברי הרמב"ם שחייבין. וראה עוד מנחת אברהם (עמ' קע"ז), ובהערה 5 לשטמ"ק השלם כאן. </w:t>
      </w:r>
    </w:p>
    <w:p w14:paraId="2E2C9A4E" w14:textId="77777777" w:rsidR="003362C3" w:rsidRPr="002E6030" w:rsidRDefault="003362C3" w:rsidP="003362C3">
      <w:pPr>
        <w:jc w:val="both"/>
        <w:rPr>
          <w:spacing w:val="20"/>
          <w:position w:val="6"/>
          <w:rtl/>
        </w:rPr>
      </w:pPr>
      <w:r w:rsidRPr="002E6030">
        <w:rPr>
          <w:rFonts w:hint="cs"/>
          <w:spacing w:val="20"/>
          <w:position w:val="6"/>
          <w:rtl/>
        </w:rPr>
        <w:t>ג] טעם המצוה:</w:t>
      </w:r>
    </w:p>
    <w:p w14:paraId="00286F71" w14:textId="77777777" w:rsidR="003362C3" w:rsidRPr="002E6030" w:rsidRDefault="003362C3" w:rsidP="003362C3">
      <w:pPr>
        <w:jc w:val="both"/>
        <w:rPr>
          <w:spacing w:val="20"/>
          <w:position w:val="6"/>
          <w:rtl/>
        </w:rPr>
      </w:pPr>
      <w:r w:rsidRPr="002E6030">
        <w:rPr>
          <w:rFonts w:hint="cs"/>
          <w:spacing w:val="20"/>
          <w:position w:val="6"/>
          <w:rtl/>
        </w:rPr>
        <w:t>כתב אבן עזרא (ויקרא כז. לב.) שציוה הבורא ליתן מן הבהמות הראשון [בכור] והעשירי לה' לקרבן, וכנגדם בתבואת זרע הארץ צריך להפריש וליתן הביכורים והמעשרות.</w:t>
      </w:r>
    </w:p>
    <w:p w14:paraId="2A47F202" w14:textId="77777777" w:rsidR="003362C3" w:rsidRPr="002E6030" w:rsidRDefault="003362C3" w:rsidP="003362C3">
      <w:pPr>
        <w:jc w:val="both"/>
        <w:rPr>
          <w:spacing w:val="20"/>
          <w:position w:val="6"/>
          <w:rtl/>
        </w:rPr>
      </w:pPr>
      <w:r w:rsidRPr="002E6030">
        <w:rPr>
          <w:rFonts w:hint="cs"/>
          <w:spacing w:val="20"/>
          <w:position w:val="6"/>
          <w:rtl/>
        </w:rPr>
        <w:t xml:space="preserve">והחינוך (מצוה ש"ס) כתב "ולכן בהעלות כל איש מעשר כל בקר וצאן שלו שנה שנה במקום שעסק החכמה והתורה שם והיא ירושלים, ששם הסנהדרין יודעי דעת ומביני מדע, וכמו כן נעלה לשם מעשר תבואתינו וכו' וכן נטע רבעי וכו', או ילך בעל הממון עצמו ללמוד תורה, או ישלח לשם אחד מבניו </w:t>
      </w:r>
      <w:r w:rsidRPr="002E6030">
        <w:rPr>
          <w:rFonts w:hint="cs"/>
          <w:spacing w:val="20"/>
          <w:position w:val="6"/>
          <w:rtl/>
        </w:rPr>
        <w:lastRenderedPageBreak/>
        <w:t>שילמוד שם ויהיה ניזון באותן פירות, ומתוך כך יהיה בכל בית ובית מכל ישראל איש חכם יודע התורה אשר ילמד בחכמתו כל בית אביו" וכו'.</w:t>
      </w:r>
    </w:p>
    <w:p w14:paraId="251BF3CC" w14:textId="77777777" w:rsidR="003362C3" w:rsidRPr="002E6030" w:rsidRDefault="003362C3" w:rsidP="003362C3">
      <w:pPr>
        <w:jc w:val="both"/>
        <w:rPr>
          <w:spacing w:val="20"/>
          <w:position w:val="6"/>
          <w:rtl/>
        </w:rPr>
      </w:pPr>
      <w:r w:rsidRPr="002E6030">
        <w:rPr>
          <w:rFonts w:hint="cs"/>
          <w:spacing w:val="20"/>
          <w:position w:val="6"/>
          <w:rtl/>
        </w:rPr>
        <w:t>בחולין אבל לא במוקדשים:</w:t>
      </w:r>
    </w:p>
    <w:p w14:paraId="3C649C65" w14:textId="77777777" w:rsidR="003362C3" w:rsidRPr="002E6030" w:rsidRDefault="003362C3" w:rsidP="003362C3">
      <w:pPr>
        <w:jc w:val="both"/>
        <w:rPr>
          <w:spacing w:val="20"/>
          <w:position w:val="6"/>
          <w:rtl/>
        </w:rPr>
      </w:pPr>
      <w:r w:rsidRPr="002E6030">
        <w:rPr>
          <w:rFonts w:hint="cs"/>
          <w:spacing w:val="20"/>
          <w:position w:val="6"/>
          <w:rtl/>
        </w:rPr>
        <w:t>א] האם גם קדשי בדק הבית פטורין ממעשר בהמה?</w:t>
      </w:r>
    </w:p>
    <w:p w14:paraId="7AD0ACDF" w14:textId="77777777" w:rsidR="003362C3" w:rsidRPr="002E6030" w:rsidRDefault="003362C3" w:rsidP="003362C3">
      <w:pPr>
        <w:jc w:val="both"/>
        <w:rPr>
          <w:spacing w:val="20"/>
          <w:position w:val="6"/>
          <w:rtl/>
        </w:rPr>
      </w:pPr>
      <w:r w:rsidRPr="002E6030">
        <w:rPr>
          <w:rFonts w:hint="cs"/>
          <w:spacing w:val="20"/>
          <w:position w:val="6"/>
          <w:rtl/>
        </w:rPr>
        <w:t xml:space="preserve">נסתפק בזה הדבר אברהם (ח"ב יא. ה.), ויסוד ספיקו דלכאורה קרא דילפינן מיניה בגמ' "יהיה קדש" ולא שכבר קדוש נראה דלא שייך בקדשי בדק הבית. </w:t>
      </w:r>
    </w:p>
    <w:p w14:paraId="3284F394" w14:textId="77777777" w:rsidR="003362C3" w:rsidRPr="002E6030" w:rsidRDefault="003362C3" w:rsidP="003362C3">
      <w:pPr>
        <w:jc w:val="both"/>
        <w:rPr>
          <w:spacing w:val="20"/>
          <w:position w:val="6"/>
          <w:rtl/>
        </w:rPr>
      </w:pPr>
      <w:r w:rsidRPr="002E6030">
        <w:rPr>
          <w:rFonts w:hint="cs"/>
          <w:spacing w:val="20"/>
          <w:position w:val="6"/>
          <w:rtl/>
        </w:rPr>
        <w:t>ב] האם פסולי המוקדשין שנפדו חייבין במעשר בהמה?</w:t>
      </w:r>
    </w:p>
    <w:p w14:paraId="31814551" w14:textId="77777777" w:rsidR="003362C3" w:rsidRPr="002E6030" w:rsidRDefault="003362C3" w:rsidP="003362C3">
      <w:pPr>
        <w:jc w:val="both"/>
        <w:rPr>
          <w:spacing w:val="20"/>
          <w:position w:val="6"/>
          <w:rtl/>
        </w:rPr>
      </w:pPr>
      <w:r w:rsidRPr="002E6030">
        <w:rPr>
          <w:rFonts w:hint="cs"/>
          <w:spacing w:val="20"/>
          <w:position w:val="6"/>
          <w:rtl/>
        </w:rPr>
        <w:t xml:space="preserve">במנחת חינוך (שס. א.) נסתפק בזה. ומהרי"ט אלגזי (אות פ"א סק"ו) נקט בפשיטות שפסולי המוקדשין הוו כמוקדשין ונתמעטו ממעשר בהמה. ועי' שי למורא ויד דוד לקמן ע"ב. </w:t>
      </w:r>
    </w:p>
    <w:p w14:paraId="474CF204" w14:textId="77777777" w:rsidR="003362C3" w:rsidRPr="002E6030" w:rsidRDefault="003362C3" w:rsidP="003362C3">
      <w:pPr>
        <w:jc w:val="both"/>
        <w:rPr>
          <w:spacing w:val="20"/>
          <w:position w:val="6"/>
          <w:rtl/>
        </w:rPr>
      </w:pPr>
      <w:r w:rsidRPr="002E6030">
        <w:rPr>
          <w:rFonts w:hint="cs"/>
          <w:spacing w:val="20"/>
          <w:position w:val="6"/>
          <w:rtl/>
        </w:rPr>
        <w:t xml:space="preserve">ובהערות הגריש"א הביא שבשו"ת חבצלת השרון (או"ח סי' ל') נשאל שלכאורה אין מקום לספק, דהא איתא במכות כא: דהמנהיג שור פסולי המוקדשין לוקה משום כלאים, ומעשר בהמה הרי אינו נוהג בכלאים. ועי' ב'הערות' מש"כ לחלק דאין ראיה משם.   </w:t>
      </w:r>
    </w:p>
    <w:p w14:paraId="6DED6921" w14:textId="77777777" w:rsidR="003362C3" w:rsidRPr="002E6030" w:rsidRDefault="003362C3" w:rsidP="003362C3">
      <w:pPr>
        <w:jc w:val="both"/>
        <w:rPr>
          <w:spacing w:val="20"/>
          <w:position w:val="6"/>
          <w:rtl/>
        </w:rPr>
      </w:pPr>
      <w:r w:rsidRPr="002E6030">
        <w:rPr>
          <w:rFonts w:hint="cs"/>
          <w:spacing w:val="20"/>
          <w:position w:val="6"/>
          <w:rtl/>
        </w:rPr>
        <w:t xml:space="preserve">ולעיקר הספק - לכאורה יש לתלות בפלוגתת רש"י ותוס' אם פסולי המוקדשין שנפדו נשתייר בהן מקצת קדושה, או שהן חולין גמורים והדינים ואיסורין שבהן הוא מגזירת הכתוב בעלמא - עי' בזה בדברינו על תוס' לעיל יד. ד"ה קדושת דמים [ומה שציינו במפתחות ערך 'פסולי המוקדשין']. </w:t>
      </w:r>
    </w:p>
    <w:p w14:paraId="47E7037C" w14:textId="77777777" w:rsidR="003362C3" w:rsidRPr="002E6030" w:rsidRDefault="003362C3" w:rsidP="003362C3">
      <w:pPr>
        <w:jc w:val="both"/>
        <w:rPr>
          <w:spacing w:val="20"/>
          <w:position w:val="6"/>
          <w:rtl/>
        </w:rPr>
      </w:pPr>
      <w:r w:rsidRPr="002E6030">
        <w:rPr>
          <w:rFonts w:hint="cs"/>
          <w:spacing w:val="20"/>
          <w:position w:val="6"/>
          <w:rtl/>
        </w:rPr>
        <w:t>בחדש ובישן ואינן מתעשרין מזה על זה - דעת הרמב"ם (בכורות ז. ה.) שאם עבר ועישר חל דיעבד. וראה בענין זה בדברינו לקמן ע"ב (ד"ה עשר תעשר).</w:t>
      </w:r>
    </w:p>
    <w:p w14:paraId="047D867D" w14:textId="77777777" w:rsidR="003362C3" w:rsidRPr="002E6030" w:rsidRDefault="003362C3" w:rsidP="003362C3">
      <w:pPr>
        <w:jc w:val="both"/>
        <w:rPr>
          <w:spacing w:val="20"/>
          <w:position w:val="6"/>
          <w:rtl/>
        </w:rPr>
      </w:pPr>
      <w:r w:rsidRPr="002E6030">
        <w:rPr>
          <w:rFonts w:hint="cs"/>
          <w:spacing w:val="20"/>
          <w:position w:val="6"/>
          <w:rtl/>
        </w:rPr>
        <w:t>והנה בתוספתא (ריש פ"ז) איתא דעת ר' עקיבא שמעשרין משנה לחבירתה לכתחילה. ותמוה דלא מצינו בשום מקום שנחלק ר"ע על משניות מפורשות כאן ובריש מסכת ר"ה, ועוד דבברייתא דתו"כ (בחוקותי יב. יג.) דרש ר' עקיבא גופיה דאין מעשרין משנה לחבירתה - עי' חסדי דוד תוספתא שם שביאר דברי ר"ע בתוספתא לענין אם איחר להפריש מעשר בהמה דיכול להקריבן ואף לא עבר בבל תאחר.</w:t>
      </w:r>
    </w:p>
    <w:p w14:paraId="5E9D261A" w14:textId="77777777" w:rsidR="003362C3" w:rsidRPr="002E6030" w:rsidRDefault="003362C3" w:rsidP="003362C3">
      <w:pPr>
        <w:jc w:val="both"/>
        <w:rPr>
          <w:spacing w:val="20"/>
          <w:position w:val="6"/>
          <w:rtl/>
        </w:rPr>
      </w:pPr>
      <w:r w:rsidRPr="002E6030">
        <w:rPr>
          <w:rFonts w:hint="cs"/>
          <w:spacing w:val="20"/>
          <w:position w:val="6"/>
          <w:rtl/>
        </w:rPr>
        <w:t>שהיה בדין ומה אם החדש והישן שאינן כלאים וכו':</w:t>
      </w:r>
    </w:p>
    <w:p w14:paraId="4DCB923B" w14:textId="77777777" w:rsidR="003362C3" w:rsidRPr="002E6030" w:rsidRDefault="003362C3" w:rsidP="003362C3">
      <w:pPr>
        <w:jc w:val="both"/>
        <w:rPr>
          <w:spacing w:val="20"/>
          <w:position w:val="6"/>
          <w:rtl/>
        </w:rPr>
      </w:pPr>
      <w:r w:rsidRPr="002E6030">
        <w:rPr>
          <w:rFonts w:hint="cs"/>
          <w:spacing w:val="20"/>
          <w:position w:val="6"/>
          <w:rtl/>
        </w:rPr>
        <w:t>א] הנה הא דאין מעשרין מהחדש על הישן ילפינן בגמ' ע"ב מהיקש למעשר דגן. וכתב שי למורא דאף דקי"ל שאין למדין למד מן הלמד בקדשים, וא"כ מאי ס"ד דמתני' למילף קל וחומר, אך בזבחים מט: אמרינן דקל וחומר למדין מן הלמד. והא דלא הביאו לזה ראיה ממתני' דהכא, משום שבזבחים דף נ' מסקינן דמעשר דגן שהוא המלמד הראשון הוי חולין ושפיר ילפינן למד מלמד - עי' בדבריו.</w:t>
      </w:r>
    </w:p>
    <w:p w14:paraId="15B5B2A9" w14:textId="77777777" w:rsidR="003362C3" w:rsidRPr="002E6030" w:rsidRDefault="003362C3" w:rsidP="003362C3">
      <w:pPr>
        <w:jc w:val="both"/>
        <w:rPr>
          <w:spacing w:val="20"/>
          <w:position w:val="6"/>
          <w:rtl/>
        </w:rPr>
      </w:pPr>
      <w:r w:rsidRPr="002E6030">
        <w:rPr>
          <w:rFonts w:hint="cs"/>
          <w:spacing w:val="20"/>
          <w:position w:val="6"/>
          <w:rtl/>
        </w:rPr>
        <w:t>ב] בערוך לנר (סוכה לו: ד"ה תחילתו) דן שלכאורה קל וחומר זה הוי תחילתו להחמיר וסופו להקל, דהא אי הוה ילפינן שאין מתעשרין מזה על זה נמצא שאם יש לו רק ה' כבשים וה' עזים לא יעשר כלל - עי' בדבריו. וראה עוד בשו"ת שלו בנין ציון (ח"ג סי' ק"ל), שי למורא בסוגיין, ושדי חמד (ח"ג מערכת הכ' סוף כלל קנ"ו).</w:t>
      </w:r>
    </w:p>
    <w:p w14:paraId="7693ACF9" w14:textId="77777777" w:rsidR="003362C3" w:rsidRPr="002E6030" w:rsidRDefault="003362C3" w:rsidP="003362C3">
      <w:pPr>
        <w:jc w:val="both"/>
        <w:rPr>
          <w:spacing w:val="20"/>
          <w:position w:val="6"/>
          <w:rtl/>
        </w:rPr>
      </w:pPr>
      <w:r w:rsidRPr="002E6030">
        <w:rPr>
          <w:rFonts w:hint="cs"/>
          <w:spacing w:val="20"/>
          <w:position w:val="6"/>
          <w:rtl/>
        </w:rPr>
        <w:t>כבשים ועזים שהן כלאים זה בזה - שי למורא העיר דמוכח ממתני' שכבשים ועזים הן כלאים לענין הרבעה, והרמב"ם שכתב דשני מינים טהורים אינם כלאים, רק לענין הנהגה קאמר, ודלא כאחרונים שנקטו דגם לענין הרבעה אינם אסורין מן התורה, דהלא הכא נסיב קרא ועל כרחך מתני' מדאורייתא קאמרה.</w:t>
      </w:r>
    </w:p>
    <w:p w14:paraId="1A5FB369" w14:textId="77777777" w:rsidR="003362C3" w:rsidRPr="002E6030" w:rsidRDefault="003362C3" w:rsidP="003362C3">
      <w:pPr>
        <w:jc w:val="both"/>
        <w:rPr>
          <w:spacing w:val="20"/>
          <w:position w:val="6"/>
          <w:rtl/>
        </w:rPr>
      </w:pPr>
      <w:r w:rsidRPr="002E6030">
        <w:rPr>
          <w:rFonts w:hint="cs"/>
          <w:spacing w:val="20"/>
          <w:position w:val="6"/>
          <w:rtl/>
        </w:rPr>
        <w:t>ת"ל וצאן משמע כל צאן אחד:</w:t>
      </w:r>
    </w:p>
    <w:p w14:paraId="64728CCC" w14:textId="77777777" w:rsidR="003362C3" w:rsidRPr="002E6030" w:rsidRDefault="003362C3" w:rsidP="003362C3">
      <w:pPr>
        <w:jc w:val="both"/>
        <w:rPr>
          <w:spacing w:val="20"/>
          <w:position w:val="6"/>
          <w:rtl/>
        </w:rPr>
      </w:pPr>
      <w:r w:rsidRPr="002E6030">
        <w:rPr>
          <w:rFonts w:hint="cs"/>
          <w:spacing w:val="20"/>
          <w:position w:val="6"/>
          <w:rtl/>
        </w:rPr>
        <w:t>גירסאות ופירושי המפרשים:</w:t>
      </w:r>
    </w:p>
    <w:p w14:paraId="19905D28" w14:textId="77777777" w:rsidR="003362C3" w:rsidRPr="002E6030" w:rsidRDefault="003362C3" w:rsidP="003362C3">
      <w:pPr>
        <w:jc w:val="both"/>
        <w:rPr>
          <w:spacing w:val="20"/>
          <w:position w:val="6"/>
          <w:rtl/>
        </w:rPr>
      </w:pPr>
      <w:r w:rsidRPr="002E6030">
        <w:rPr>
          <w:rFonts w:hint="cs"/>
          <w:spacing w:val="20"/>
          <w:position w:val="6"/>
          <w:rtl/>
        </w:rPr>
        <w:t>שטמ"ק גורס "ת"ל וצאן כל". וכן גרס רגמ"ה (סוף ע"ב, ולקמן נד:) וביאר דשדי "וכל מעשר בקר" על תיבת "וצאן" דכתיב אבתריה, דמשמע כל צאן אחד הוא. וכעין זה הוא לשון הרמב"ם (בכורות ז. ד.) "שנאמר וכל מעשר בקר וצאן, כל משמע צאן אחד".</w:t>
      </w:r>
    </w:p>
    <w:p w14:paraId="52528259" w14:textId="77777777" w:rsidR="003362C3" w:rsidRPr="002E6030" w:rsidRDefault="003362C3" w:rsidP="003362C3">
      <w:pPr>
        <w:jc w:val="both"/>
        <w:rPr>
          <w:spacing w:val="20"/>
          <w:position w:val="6"/>
          <w:rtl/>
        </w:rPr>
      </w:pPr>
      <w:r w:rsidRPr="002E6030">
        <w:rPr>
          <w:rFonts w:hint="cs"/>
          <w:spacing w:val="20"/>
          <w:position w:val="6"/>
          <w:rtl/>
        </w:rPr>
        <w:t>אולם מפירוש רש"י (סוף ע"ב ד"ה וצאן, לקמן נד: ד"ה ומשני) משמע דגריס כלפנינו. וביאור גירסא זו נראה לכאורה דמשמעות 'צאן' כוללת כבשים ועזים. אמנם הרע"ב כתב דתיבת 'וצאן' ריבויא הוא. וכ"כ תוס' רעק"א במשניות דמצי למיכתב "וכל מעשר בהמה", ומדפירט 'בקר וצאן' בא לרבות דכל צאן אחד הוא [וכדברי רבא לקמן נד:]. וע"ע מלאכת שלמה.</w:t>
      </w:r>
    </w:p>
    <w:p w14:paraId="425F80BA" w14:textId="77777777" w:rsidR="003362C3" w:rsidRPr="002E6030" w:rsidRDefault="003362C3" w:rsidP="003362C3">
      <w:pPr>
        <w:jc w:val="both"/>
        <w:rPr>
          <w:spacing w:val="20"/>
          <w:position w:val="6"/>
          <w:rtl/>
        </w:rPr>
      </w:pPr>
      <w:r w:rsidRPr="002E6030">
        <w:rPr>
          <w:rFonts w:hint="cs"/>
          <w:spacing w:val="20"/>
          <w:position w:val="6"/>
          <w:rtl/>
        </w:rPr>
        <w:t>גמ'</w:t>
      </w:r>
    </w:p>
    <w:p w14:paraId="64DA24BA" w14:textId="77777777" w:rsidR="003362C3" w:rsidRPr="002E6030" w:rsidRDefault="003362C3" w:rsidP="003362C3">
      <w:pPr>
        <w:jc w:val="both"/>
        <w:rPr>
          <w:spacing w:val="20"/>
          <w:position w:val="6"/>
          <w:rtl/>
        </w:rPr>
      </w:pPr>
      <w:r w:rsidRPr="002E6030">
        <w:rPr>
          <w:rFonts w:hint="cs"/>
          <w:spacing w:val="20"/>
          <w:position w:val="6"/>
          <w:rtl/>
        </w:rPr>
        <w:t xml:space="preserve">יכול יעלה אדם מעשר בהמה מחו"ל ויקריבנו ת"ל והבאתם שמה וגו' בשתי מעשרות הכתוב מדבר אחד מעשר בהמה ואחד מעשר דגן - לקמן ע"ב דרשינן היקש מעשר בהמה למעשר דגן מקרא "עשר תעשר". וכתבו תוס' לקמן נט. (ד"ה איתקש) דשמא היקש דהכא לא הוקש אלא לענין הבאה בלבד. ומים קדושים </w:t>
      </w:r>
      <w:r w:rsidRPr="002E6030">
        <w:rPr>
          <w:rFonts w:hint="cs"/>
          <w:spacing w:val="20"/>
          <w:position w:val="6"/>
          <w:rtl/>
        </w:rPr>
        <w:lastRenderedPageBreak/>
        <w:t xml:space="preserve">דקדק גם לשון הגמ' בסמוך המחלקת בין הבאה וקדושה, דאמרינן "דייקא נמי דקא נסיב תלמודא והבאתם", כלומר מדשבק התנא היקשא ד'עשר תעשר' ונקט היקשא מ'והבאתם' ש"מ דרק לענין הבאה הוקש אך לענין קדושה הוי קדוש. </w:t>
      </w:r>
    </w:p>
    <w:p w14:paraId="1FBFE683" w14:textId="77777777" w:rsidR="003362C3" w:rsidRPr="002E6030" w:rsidRDefault="003362C3" w:rsidP="003362C3">
      <w:pPr>
        <w:jc w:val="both"/>
        <w:rPr>
          <w:spacing w:val="20"/>
          <w:position w:val="6"/>
          <w:rtl/>
        </w:rPr>
      </w:pPr>
      <w:r w:rsidRPr="002E6030">
        <w:rPr>
          <w:rFonts w:hint="cs"/>
          <w:spacing w:val="20"/>
          <w:position w:val="6"/>
          <w:rtl/>
        </w:rPr>
        <w:t>אמנם רש"י לקמן נט. (ד"ה איתקש) דרש מהיקשא דהכא גם לענין הפרשה באומד ומחשבה. [היינו רש"י שלמעלה שם ולא רש"י כת"י].</w:t>
      </w:r>
    </w:p>
    <w:p w14:paraId="1FFAFB7F" w14:textId="77777777" w:rsidR="003362C3" w:rsidRPr="002E6030" w:rsidRDefault="003362C3" w:rsidP="003362C3">
      <w:pPr>
        <w:jc w:val="both"/>
        <w:rPr>
          <w:spacing w:val="20"/>
          <w:position w:val="6"/>
          <w:rtl/>
        </w:rPr>
      </w:pPr>
      <w:r w:rsidRPr="002E6030">
        <w:rPr>
          <w:rFonts w:hint="cs"/>
          <w:spacing w:val="20"/>
          <w:position w:val="6"/>
          <w:rtl/>
        </w:rPr>
        <w:t>אפילו תימא ר' עקיבא כאן ליקרב כאן ליקדש:</w:t>
      </w:r>
    </w:p>
    <w:p w14:paraId="7A8EEAAF" w14:textId="77777777" w:rsidR="003362C3" w:rsidRPr="002E6030" w:rsidRDefault="003362C3" w:rsidP="003362C3">
      <w:pPr>
        <w:jc w:val="both"/>
        <w:rPr>
          <w:spacing w:val="20"/>
          <w:position w:val="6"/>
          <w:rtl/>
        </w:rPr>
      </w:pPr>
      <w:r w:rsidRPr="002E6030">
        <w:rPr>
          <w:rFonts w:hint="cs"/>
          <w:spacing w:val="20"/>
          <w:position w:val="6"/>
          <w:rtl/>
        </w:rPr>
        <w:t>א] בשיטת פסק הרמב"ם לענין בכור ומעשר מחו"ל:</w:t>
      </w:r>
    </w:p>
    <w:p w14:paraId="57CE3A94" w14:textId="77777777" w:rsidR="003362C3" w:rsidRPr="002E6030" w:rsidRDefault="003362C3" w:rsidP="003362C3">
      <w:pPr>
        <w:jc w:val="both"/>
        <w:rPr>
          <w:spacing w:val="20"/>
          <w:position w:val="6"/>
          <w:rtl/>
        </w:rPr>
      </w:pPr>
      <w:r w:rsidRPr="002E6030">
        <w:rPr>
          <w:rFonts w:hint="cs"/>
          <w:spacing w:val="20"/>
          <w:position w:val="6"/>
          <w:rtl/>
        </w:rPr>
        <w:t xml:space="preserve">הנה ר' עקיבא ס"ל גם גבי בכור שאין מביאין מחו"ל, ונחלק עם ר' ישמעאל (בתמורה כא:) הסובר דלכתחילה אין מביאין מחו"ל אך דיעבד אם הביא מקריבין, ור"ע סבר שאפילו דיעבד אין מקריבין וכמעשה דבן אנטיגנוס שם. [עי' תוס' כאן ד"ה רבי עקיבא, ותוס' תמורה כא: ד"ה ממקום]. </w:t>
      </w:r>
    </w:p>
    <w:p w14:paraId="1DAA151D" w14:textId="77777777" w:rsidR="003362C3" w:rsidRPr="002E6030" w:rsidRDefault="003362C3" w:rsidP="003362C3">
      <w:pPr>
        <w:jc w:val="both"/>
        <w:rPr>
          <w:spacing w:val="20"/>
          <w:position w:val="6"/>
          <w:rtl/>
        </w:rPr>
      </w:pPr>
      <w:r w:rsidRPr="002E6030">
        <w:rPr>
          <w:rFonts w:hint="cs"/>
          <w:spacing w:val="20"/>
          <w:position w:val="6"/>
          <w:rtl/>
        </w:rPr>
        <w:t>והקשו המפרשים סתירה בדברי הרמב"ם: דלענין בכור (בכורות א. ה.) פסק כר' עקיבא דאין מביאין בכורות מחו"ל לא"י, ואילו לגבי מעשר בהמה (בכורות ו. ב.) כתב בפשיטות שנוהג בארץ ובחו"ל ולא חילק בין ליקדש וליקרב, משמע דפסק דלא כר' עקיבא. וכן דקדק התוי"ט כאן.</w:t>
      </w:r>
    </w:p>
    <w:p w14:paraId="20F8A8BE" w14:textId="77777777" w:rsidR="003362C3" w:rsidRPr="002E6030" w:rsidRDefault="003362C3" w:rsidP="003362C3">
      <w:pPr>
        <w:jc w:val="both"/>
        <w:rPr>
          <w:spacing w:val="20"/>
          <w:position w:val="6"/>
          <w:rtl/>
        </w:rPr>
      </w:pPr>
      <w:r w:rsidRPr="002E6030">
        <w:rPr>
          <w:rFonts w:hint="cs"/>
          <w:spacing w:val="20"/>
          <w:position w:val="6"/>
          <w:rtl/>
        </w:rPr>
        <w:t>וראה בזה בהרחבה בלח"מ (פ"א ה"ה), ומהר"י קורקוס (פ"ו ה"ב), ובספר המפתח פ"א שם.</w:t>
      </w:r>
    </w:p>
    <w:p w14:paraId="7E6E4521" w14:textId="77777777" w:rsidR="003362C3" w:rsidRPr="002E6030" w:rsidRDefault="003362C3" w:rsidP="003362C3">
      <w:pPr>
        <w:jc w:val="both"/>
        <w:rPr>
          <w:spacing w:val="20"/>
          <w:position w:val="6"/>
          <w:rtl/>
        </w:rPr>
      </w:pPr>
      <w:r w:rsidRPr="002E6030">
        <w:rPr>
          <w:rFonts w:hint="cs"/>
          <w:spacing w:val="20"/>
          <w:position w:val="6"/>
          <w:rtl/>
        </w:rPr>
        <w:t>ב] בכור בחו"ל קדוש ואינו קרב, או דאין בו קדושה כלל?</w:t>
      </w:r>
    </w:p>
    <w:p w14:paraId="675F0776" w14:textId="77777777" w:rsidR="003362C3" w:rsidRPr="002E6030" w:rsidRDefault="003362C3" w:rsidP="003362C3">
      <w:pPr>
        <w:jc w:val="both"/>
        <w:rPr>
          <w:spacing w:val="20"/>
          <w:position w:val="6"/>
          <w:rtl/>
        </w:rPr>
      </w:pPr>
      <w:r w:rsidRPr="002E6030">
        <w:rPr>
          <w:rFonts w:hint="cs"/>
          <w:spacing w:val="20"/>
          <w:position w:val="6"/>
          <w:rtl/>
        </w:rPr>
        <w:t xml:space="preserve">הרמב"ן בהלכותיו במכילתין סוף פ"ה [הביא דבריו גם הרא"ש שם], הביא דברי חד מרבוותא [והוא הרמב"ם הנ"ל פ"א ה"ה] דמשמע שבכור בחו"ל הוא חולין ואין בו קדושה כלל, והאריך לתמוה ולדחות גם מסוגיין גבי מעשר בהמה דרק אינו קרב אך קדושה יש בו. וגם הראב"ד שם השיג על הרמב"ם. </w:t>
      </w:r>
    </w:p>
    <w:p w14:paraId="43AE191A" w14:textId="77777777" w:rsidR="003362C3" w:rsidRPr="002E6030" w:rsidRDefault="003362C3" w:rsidP="003362C3">
      <w:pPr>
        <w:jc w:val="both"/>
        <w:rPr>
          <w:spacing w:val="20"/>
          <w:position w:val="6"/>
          <w:rtl/>
        </w:rPr>
      </w:pPr>
      <w:r w:rsidRPr="002E6030">
        <w:rPr>
          <w:rFonts w:hint="cs"/>
          <w:spacing w:val="20"/>
          <w:position w:val="6"/>
          <w:rtl/>
        </w:rPr>
        <w:t>ועי' בכס"מ (בכורות שם) שהביא הנוסחא האמיתית בדברי הרמב"ם כפי שלפנינו, דלפי"ז אף לדברי הרמב"ם קדוש ואינו קרב. [עי' בהרחבה בשינויי נוסחאות מהדורת הר"ש פרנקל].</w:t>
      </w:r>
    </w:p>
    <w:p w14:paraId="0905CF1E" w14:textId="77777777" w:rsidR="003362C3" w:rsidRPr="002E6030" w:rsidRDefault="003362C3" w:rsidP="003362C3">
      <w:pPr>
        <w:jc w:val="both"/>
        <w:rPr>
          <w:spacing w:val="20"/>
          <w:position w:val="6"/>
          <w:rtl/>
        </w:rPr>
      </w:pPr>
      <w:r w:rsidRPr="002E6030">
        <w:rPr>
          <w:rFonts w:hint="cs"/>
          <w:spacing w:val="20"/>
          <w:position w:val="6"/>
          <w:rtl/>
        </w:rPr>
        <w:t>וראה בחי' רבינו חיים הלוי (מעשר שני א. יד.) שביאר [הנוסחא הישנה] דאף להרמב"ם בכור בחו"ל ודאי קדושה יש בו, אלא שנחלקו דלדעת הראב"ד בעצם קדושת הבכור אין חילוק בין א"י לחו"ל אלא רק במניעת הקרבתו, אך לדעת הרמב"ם הא שבכור מחו"ל אינו קרב הוא חיסרון בקדושת בכור שלו, דנמצא שכל קדושתו היא לענין איסורי בכור וקודש, אבל אינו קדוש לענין דין הקרבה.</w:t>
      </w:r>
    </w:p>
    <w:p w14:paraId="3EE76F1E" w14:textId="77777777" w:rsidR="003362C3" w:rsidRPr="002E6030" w:rsidRDefault="003362C3" w:rsidP="003362C3">
      <w:pPr>
        <w:jc w:val="both"/>
        <w:rPr>
          <w:spacing w:val="20"/>
          <w:position w:val="6"/>
          <w:rtl/>
        </w:rPr>
      </w:pPr>
      <w:r w:rsidRPr="002E6030">
        <w:rPr>
          <w:rFonts w:hint="cs"/>
          <w:spacing w:val="20"/>
          <w:position w:val="6"/>
          <w:rtl/>
        </w:rPr>
        <w:t>ובמקור ברוך (ח"א סי' ב') האריך בראיות כגירסא הישנה דבכור בחו"ל אינו קדוש כלל. וראה עוד חזו"א (בכורות כז. ב.), חי' הגרי"ז _1(תמורה ח:), תורת הקודש (ח"ג סי' ב'), ומנחת אברהם (בכורות עמ' קע"א).</w:t>
      </w:r>
    </w:p>
    <w:p w14:paraId="4F9E94BC" w14:textId="77777777" w:rsidR="003362C3" w:rsidRPr="002E6030" w:rsidRDefault="003362C3" w:rsidP="003362C3">
      <w:pPr>
        <w:jc w:val="both"/>
        <w:rPr>
          <w:spacing w:val="20"/>
          <w:position w:val="6"/>
          <w:rtl/>
        </w:rPr>
      </w:pPr>
      <w:r w:rsidRPr="002E6030">
        <w:rPr>
          <w:rFonts w:hint="cs"/>
          <w:spacing w:val="20"/>
          <w:position w:val="6"/>
          <w:rtl/>
        </w:rPr>
        <w:t>ג] אימתי נקבע אם הוא שייך לחו"ל או לא"י?</w:t>
      </w:r>
    </w:p>
    <w:p w14:paraId="11BCCB0A" w14:textId="77777777" w:rsidR="003362C3" w:rsidRPr="002E6030" w:rsidRDefault="003362C3" w:rsidP="003362C3">
      <w:pPr>
        <w:jc w:val="both"/>
        <w:rPr>
          <w:spacing w:val="20"/>
          <w:position w:val="6"/>
          <w:rtl/>
        </w:rPr>
      </w:pPr>
      <w:r w:rsidRPr="002E6030">
        <w:rPr>
          <w:rFonts w:hint="cs"/>
          <w:spacing w:val="20"/>
          <w:position w:val="6"/>
          <w:rtl/>
        </w:rPr>
        <w:t>המנחת חינוך (שס. יח.) נסתפק האם פטור חו"ל לר"ע תלוי בלידה שם, או דתלוי בחלות הקדושה בשעת הכנסה לדיר והמעשר, ומסיק דתלוי אם נולדו בחו"ל ועברו שם ח' ימים שאינו מחוסר זמן, דגמר הקביעות למעשר היה בפטור, ובעינן דומיא דמעשר דגן שמקיש לו מעשר בהמה, עי' בדבריו.</w:t>
      </w:r>
    </w:p>
    <w:p w14:paraId="12C5F0D6" w14:textId="77777777" w:rsidR="003362C3" w:rsidRPr="002E6030" w:rsidRDefault="003362C3" w:rsidP="003362C3">
      <w:pPr>
        <w:jc w:val="both"/>
        <w:rPr>
          <w:spacing w:val="20"/>
          <w:position w:val="6"/>
          <w:rtl/>
        </w:rPr>
      </w:pPr>
      <w:r w:rsidRPr="002E6030">
        <w:rPr>
          <w:rFonts w:hint="cs"/>
          <w:spacing w:val="20"/>
          <w:position w:val="6"/>
          <w:rtl/>
        </w:rPr>
        <w:t xml:space="preserve">ברם יעוי' </w:t>
      </w:r>
      <w:r w:rsidRPr="002E6030">
        <w:rPr>
          <w:rFonts w:eastAsia="Tahoma" w:hint="cs"/>
          <w:color w:val="00000A"/>
          <w:spacing w:val="20"/>
          <w:position w:val="6"/>
          <w:rtl/>
        </w:rPr>
        <w:t>בשו"ת שבט הלוי (ח"י קונטרס הקדשים סי' ל"ב)</w:t>
      </w:r>
      <w:r w:rsidRPr="002E6030">
        <w:rPr>
          <w:rFonts w:hint="cs"/>
          <w:spacing w:val="20"/>
          <w:position w:val="6"/>
          <w:rtl/>
        </w:rPr>
        <w:t xml:space="preserve"> שנקט דאינו דומה למירוח מעשר דגן, וגם לשון הש"ס משמע דתלוי היכן היה בשעת ההפרשה. והביא שכן נקט החזו"א אלא שדעתו דלידת חו"ל פוטרת גם אם היה ההפרשה בא"י. </w:t>
      </w:r>
    </w:p>
    <w:p w14:paraId="4EB5100B" w14:textId="77777777" w:rsidR="003362C3" w:rsidRPr="002E6030" w:rsidRDefault="003362C3" w:rsidP="003362C3">
      <w:pPr>
        <w:jc w:val="both"/>
        <w:rPr>
          <w:spacing w:val="20"/>
          <w:position w:val="6"/>
          <w:rtl/>
        </w:rPr>
      </w:pPr>
      <w:r w:rsidRPr="002E6030">
        <w:rPr>
          <w:rFonts w:hint="cs"/>
          <w:spacing w:val="20"/>
          <w:position w:val="6"/>
          <w:rtl/>
        </w:rPr>
        <w:t xml:space="preserve">08דיקא נמי דקא נסיב לה תלמודא והבאתם שמה - תיבת 'תלמודא' צ"ב דהא מקרא ילפינן. ובמים קדושים משמע שמחק תיבה זו. וריעב"ץ הגיה ברש"י. אך הרש"ש מקיים הגירסא בגמ'. ועי' מרומי שדה שמישבה. וראה עוד יד דוד, ובדברינו על רש"י ד"ה דיקא נמי. </w:t>
      </w:r>
    </w:p>
    <w:p w14:paraId="133548B8" w14:textId="77777777" w:rsidR="003362C3" w:rsidRPr="002E6030" w:rsidRDefault="003362C3" w:rsidP="003362C3">
      <w:pPr>
        <w:jc w:val="both"/>
        <w:rPr>
          <w:spacing w:val="20"/>
          <w:position w:val="6"/>
          <w:rtl/>
        </w:rPr>
      </w:pPr>
      <w:r w:rsidRPr="002E6030">
        <w:rPr>
          <w:rFonts w:hint="cs"/>
          <w:spacing w:val="20"/>
          <w:position w:val="6"/>
          <w:rtl/>
        </w:rPr>
        <w:t>דאמר רב הונא גזירה משום יתום:</w:t>
      </w:r>
    </w:p>
    <w:p w14:paraId="7E3382B2" w14:textId="77777777" w:rsidR="003362C3" w:rsidRPr="002E6030" w:rsidRDefault="003362C3" w:rsidP="003362C3">
      <w:pPr>
        <w:jc w:val="both"/>
        <w:rPr>
          <w:spacing w:val="20"/>
          <w:position w:val="6"/>
          <w:rtl/>
        </w:rPr>
      </w:pPr>
      <w:r w:rsidRPr="002E6030">
        <w:rPr>
          <w:rFonts w:hint="cs"/>
          <w:spacing w:val="20"/>
          <w:position w:val="6"/>
          <w:rtl/>
        </w:rPr>
        <w:t>וכי מחשש ספק בעלמא מבטלים מצות מעשר בהמה לגמרי?</w:t>
      </w:r>
    </w:p>
    <w:p w14:paraId="1929EE49" w14:textId="77777777" w:rsidR="003362C3" w:rsidRPr="002E6030" w:rsidRDefault="003362C3" w:rsidP="003362C3">
      <w:pPr>
        <w:jc w:val="both"/>
        <w:rPr>
          <w:spacing w:val="20"/>
          <w:position w:val="6"/>
          <w:rtl/>
        </w:rPr>
      </w:pPr>
      <w:r w:rsidRPr="002E6030">
        <w:rPr>
          <w:rFonts w:hint="cs"/>
          <w:b/>
          <w:bCs/>
          <w:spacing w:val="20"/>
          <w:position w:val="6"/>
          <w:rtl/>
        </w:rPr>
        <w:t>א.</w:t>
      </w:r>
      <w:r w:rsidRPr="002E6030">
        <w:rPr>
          <w:rFonts w:hint="cs"/>
          <w:spacing w:val="20"/>
          <w:position w:val="6"/>
          <w:rtl/>
        </w:rPr>
        <w:t xml:space="preserve"> כן תמה בשאגת אריה (סוף סי' ד'), וביאר שאין הכוונה דחיישינן שמא יכניס יתום לדיר, אלא שמא יהא לו י"א טלאים ואחד מהם יתום, ושמא יצא היתום בתוך העשרה או יצא עשירי, ויטעה שהעשירי הוא מעשר ובאמת הי"א הוא מעשר דקי"ל עשירי מאליו קדוש [להלן נט.], וינהג בו מנהג חולין ועובר בלאו. </w:t>
      </w:r>
    </w:p>
    <w:p w14:paraId="78A737AA" w14:textId="77777777" w:rsidR="003362C3" w:rsidRPr="002E6030" w:rsidRDefault="003362C3" w:rsidP="003362C3">
      <w:pPr>
        <w:jc w:val="both"/>
        <w:rPr>
          <w:spacing w:val="20"/>
          <w:position w:val="6"/>
          <w:rtl/>
        </w:rPr>
      </w:pPr>
      <w:r w:rsidRPr="002E6030">
        <w:rPr>
          <w:rFonts w:hint="cs"/>
          <w:spacing w:val="20"/>
          <w:position w:val="6"/>
          <w:rtl/>
        </w:rPr>
        <w:t>וכן ביאר מים קדושים - עי' שכתב לבאר מהלך הסוגיא, ומאי ס"ד שבזמן הזה יש לחוש לזה טפי מבזמן הבית. וראה עוד במנחת חינוך (רפז. יח.) שעמד בהרחבה בביאור הסוגיא.</w:t>
      </w:r>
    </w:p>
    <w:p w14:paraId="420F6A19" w14:textId="77777777" w:rsidR="003362C3" w:rsidRPr="002E6030" w:rsidRDefault="003362C3" w:rsidP="003362C3">
      <w:pPr>
        <w:jc w:val="both"/>
        <w:rPr>
          <w:spacing w:val="20"/>
          <w:position w:val="6"/>
          <w:rtl/>
        </w:rPr>
      </w:pPr>
      <w:r w:rsidRPr="002E6030">
        <w:rPr>
          <w:rFonts w:hint="cs"/>
          <w:b/>
          <w:bCs/>
          <w:spacing w:val="20"/>
          <w:position w:val="6"/>
          <w:rtl/>
        </w:rPr>
        <w:lastRenderedPageBreak/>
        <w:t>ב.</w:t>
      </w:r>
      <w:r w:rsidRPr="002E6030">
        <w:rPr>
          <w:rFonts w:hint="cs"/>
          <w:spacing w:val="20"/>
          <w:position w:val="6"/>
          <w:rtl/>
        </w:rPr>
        <w:t xml:space="preserve"> והנה יש לעיין גם למסקנת הסוגיא סוף סוף אמאי מחשש תקלה בעלמא ביטלו כל המצוה, ואמנם כתב התוי"ט דיש כח ביד חכמים לעקור בשב ואל תעשה, אך מאי שנא מבכור שלא עקרו מצותו - עי' ראשית בכורים שעמד בזה, וכתב דמעשר בהמה דשכיח חשו ביה טפי. וראה עוד מנחת אברהם (עמ' קע"ט).  </w:t>
      </w:r>
    </w:p>
    <w:p w14:paraId="646605F0" w14:textId="77777777" w:rsidR="003362C3" w:rsidRPr="002E6030" w:rsidRDefault="003362C3" w:rsidP="003362C3">
      <w:pPr>
        <w:jc w:val="both"/>
        <w:rPr>
          <w:spacing w:val="20"/>
          <w:position w:val="6"/>
          <w:rtl/>
        </w:rPr>
      </w:pPr>
      <w:r w:rsidRPr="002E6030">
        <w:rPr>
          <w:rFonts w:hint="cs"/>
          <w:spacing w:val="20"/>
          <w:position w:val="6"/>
          <w:rtl/>
        </w:rPr>
        <w:t>אלא אמר רבה משום תקלה:</w:t>
      </w:r>
    </w:p>
    <w:p w14:paraId="38FEC59E" w14:textId="77777777" w:rsidR="003362C3" w:rsidRPr="002E6030" w:rsidRDefault="003362C3" w:rsidP="003362C3">
      <w:pPr>
        <w:jc w:val="both"/>
        <w:rPr>
          <w:spacing w:val="20"/>
          <w:position w:val="6"/>
          <w:rtl/>
        </w:rPr>
      </w:pPr>
      <w:r w:rsidRPr="002E6030">
        <w:rPr>
          <w:rFonts w:hint="cs"/>
          <w:spacing w:val="20"/>
          <w:position w:val="6"/>
          <w:rtl/>
        </w:rPr>
        <w:t>א] שיטות המפרשים מהו החשש 'תקלה':</w:t>
      </w:r>
    </w:p>
    <w:p w14:paraId="20F01ACA" w14:textId="77777777" w:rsidR="003362C3" w:rsidRPr="002E6030" w:rsidRDefault="003362C3" w:rsidP="003362C3">
      <w:pPr>
        <w:jc w:val="both"/>
        <w:rPr>
          <w:spacing w:val="20"/>
          <w:position w:val="6"/>
          <w:rtl/>
        </w:rPr>
      </w:pPr>
      <w:r w:rsidRPr="002E6030">
        <w:rPr>
          <w:rFonts w:hint="cs"/>
          <w:spacing w:val="20"/>
          <w:position w:val="6"/>
          <w:rtl/>
        </w:rPr>
        <w:t>רש"י פירש תקלה דגיזה ועבודה או שמא ישחטנו בלא מום. וכ"כ רש"י לקמן סא. (ד"ה בזמן הזה). ויש לעיין אמאי לא פירש נמי משום נהנה מן ההקדש ומועל, כדפירש"י בע"ז יד. גבי אין מקדישין בזמן הזה - עי' מש"כ בהערה 8 לשטמ"ק השלם.</w:t>
      </w:r>
    </w:p>
    <w:p w14:paraId="36406970" w14:textId="77777777" w:rsidR="003362C3" w:rsidRPr="002E6030" w:rsidRDefault="003362C3" w:rsidP="003362C3">
      <w:pPr>
        <w:jc w:val="both"/>
        <w:rPr>
          <w:spacing w:val="20"/>
          <w:position w:val="6"/>
          <w:rtl/>
        </w:rPr>
      </w:pPr>
      <w:r w:rsidRPr="002E6030">
        <w:rPr>
          <w:rFonts w:hint="cs"/>
          <w:spacing w:val="20"/>
          <w:position w:val="6"/>
          <w:rtl/>
        </w:rPr>
        <w:t>ורגמ"ה כאן כתב רק הטעם שיאכלנו בלא מום, ולקמן סא. (נדפס סוף ס:) פירש רגמ"ה טעם חדש, דהתקלה היא שלא יבא להטיל בו מום.</w:t>
      </w:r>
    </w:p>
    <w:p w14:paraId="6019AE0D" w14:textId="77777777" w:rsidR="003362C3" w:rsidRPr="002E6030" w:rsidRDefault="003362C3" w:rsidP="003362C3">
      <w:pPr>
        <w:jc w:val="both"/>
        <w:rPr>
          <w:spacing w:val="20"/>
          <w:position w:val="6"/>
          <w:rtl/>
        </w:rPr>
      </w:pPr>
      <w:r w:rsidRPr="002E6030">
        <w:rPr>
          <w:rFonts w:hint="cs"/>
          <w:spacing w:val="20"/>
          <w:position w:val="6"/>
          <w:rtl/>
        </w:rPr>
        <w:t>והנה הרמב"ם בפיהמ"ש גם פירש דהחשש הוא שיאכלנו בלא מום [ולשונו צ"ב שכתב "גזירה שמא לא יהא שם מקדש ויאכל חוצה לארץ בלא מום"]. אמנם בהל' בכורות (ו. ב.) פירש "שמא יאכלוהו תמים ונמצא בא לידי איסור כרת שהוא שחיטת קדשים בחוץ". ובערוך השלחן (בכורות רא. יב.) ציין דאזיל הרמב"ם לשיטתו (פ"ו מבית הבחירה) דקדושת מקדש לא בטלה אף בזמן הזה וחייבין על שחוטי חוץ.</w:t>
      </w:r>
    </w:p>
    <w:p w14:paraId="543703AF" w14:textId="77777777" w:rsidR="003362C3" w:rsidRPr="002E6030" w:rsidRDefault="003362C3" w:rsidP="003362C3">
      <w:pPr>
        <w:jc w:val="both"/>
        <w:rPr>
          <w:spacing w:val="20"/>
          <w:position w:val="6"/>
          <w:rtl/>
        </w:rPr>
      </w:pPr>
      <w:r w:rsidRPr="002E6030">
        <w:rPr>
          <w:rFonts w:hint="cs"/>
          <w:spacing w:val="20"/>
          <w:position w:val="6"/>
          <w:rtl/>
        </w:rPr>
        <w:t>והאחרונים דנו בכמה נידונים על שיטת הרמב"ם זו - עי' ספר המפתח שם. וע"ע בהערה 7 לשטמ"ק השלם.</w:t>
      </w:r>
    </w:p>
    <w:p w14:paraId="5D953E0B" w14:textId="77777777" w:rsidR="003362C3" w:rsidRPr="002E6030" w:rsidRDefault="003362C3" w:rsidP="003362C3">
      <w:pPr>
        <w:jc w:val="both"/>
        <w:rPr>
          <w:spacing w:val="20"/>
          <w:position w:val="6"/>
          <w:rtl/>
        </w:rPr>
      </w:pPr>
      <w:r w:rsidRPr="002E6030">
        <w:rPr>
          <w:rFonts w:hint="cs"/>
          <w:spacing w:val="20"/>
          <w:position w:val="6"/>
          <w:rtl/>
        </w:rPr>
        <w:t>ב] מה הדין עבר ועישר בזמן הזה:</w:t>
      </w:r>
    </w:p>
    <w:p w14:paraId="417A144C" w14:textId="77777777" w:rsidR="003362C3" w:rsidRPr="002E6030" w:rsidRDefault="003362C3" w:rsidP="003362C3">
      <w:pPr>
        <w:jc w:val="both"/>
        <w:rPr>
          <w:spacing w:val="20"/>
          <w:position w:val="6"/>
          <w:rtl/>
        </w:rPr>
      </w:pPr>
      <w:r w:rsidRPr="002E6030">
        <w:rPr>
          <w:rFonts w:hint="cs"/>
          <w:spacing w:val="20"/>
          <w:position w:val="6"/>
          <w:rtl/>
        </w:rPr>
        <w:t>הרמב"ם (בכורות ו. ב.) פסק "אבל חכמים אסרו לעשר בהמה בזמן הזה וכו' ואם עבר ועישר בזמן הזה הרי זה מעשר ויאכל במומו". וכתבו הכס"מ ולח"מ ומהר"י קורקוס שהוא פשוט מסברא, דכיון שהטעם משום תקלה גרידא אם עבר ועישר למה לא יהא קדוש.</w:t>
      </w:r>
    </w:p>
    <w:p w14:paraId="03697B75" w14:textId="77777777" w:rsidR="003362C3" w:rsidRPr="002E6030" w:rsidRDefault="003362C3" w:rsidP="003362C3">
      <w:pPr>
        <w:jc w:val="both"/>
        <w:rPr>
          <w:spacing w:val="20"/>
          <w:position w:val="6"/>
          <w:rtl/>
        </w:rPr>
      </w:pPr>
      <w:r w:rsidRPr="002E6030">
        <w:rPr>
          <w:rFonts w:hint="cs"/>
          <w:spacing w:val="20"/>
          <w:position w:val="6"/>
          <w:rtl/>
        </w:rPr>
        <w:t>ויש לתמוה דבסוגיא דסוף מכילתין (סא.) מוכח דאם עבר ועישר ימותו - עי"ש רש"י (ד"ה בזמן הזה). ומאידך מן התוספתא דסוף מכילתין (סוף פ"ז) משמע כהרמב"ם דבזמן הזה אם עישר יאכל במומו.</w:t>
      </w:r>
    </w:p>
    <w:p w14:paraId="00B1F4CD" w14:textId="77777777" w:rsidR="003362C3" w:rsidRPr="002E6030" w:rsidRDefault="003362C3" w:rsidP="003362C3">
      <w:pPr>
        <w:jc w:val="both"/>
        <w:rPr>
          <w:spacing w:val="20"/>
          <w:position w:val="6"/>
          <w:rtl/>
        </w:rPr>
      </w:pPr>
      <w:r w:rsidRPr="002E6030">
        <w:rPr>
          <w:rFonts w:hint="cs"/>
          <w:spacing w:val="20"/>
          <w:position w:val="6"/>
          <w:rtl/>
        </w:rPr>
        <w:t>וראה מש"כ מהרי"ט אלגזי (לעיל פ"ה אות מ"ז סק"ב), חסדי דוד וחזון יחזקאל בתוספתא סוף בכורות, שי למורא ומרומי שדה לקמן סא., וראה עוד נודע ביהודה (תניינא יו"ד סי' קפ"ט), וערוך השלחן (בכורות רא. יג.).</w:t>
      </w:r>
    </w:p>
    <w:p w14:paraId="4608FFEA" w14:textId="77777777" w:rsidR="003362C3" w:rsidRPr="002E6030" w:rsidRDefault="003362C3" w:rsidP="003362C3">
      <w:pPr>
        <w:jc w:val="both"/>
        <w:rPr>
          <w:spacing w:val="20"/>
          <w:position w:val="6"/>
          <w:rtl/>
        </w:rPr>
      </w:pPr>
      <w:r w:rsidRPr="002E6030">
        <w:rPr>
          <w:rFonts w:hint="cs"/>
          <w:spacing w:val="20"/>
          <w:position w:val="6"/>
          <w:rtl/>
        </w:rPr>
        <w:t>ג] מבואר בסוגיין דמעשר בהמה אינו נוהג בזמן הזה מדרבנן גרידא, ועי' תמיהת תוס' חולין קלו: (ד"ה בפני) על פירש"י שם.</w:t>
      </w:r>
    </w:p>
    <w:p w14:paraId="624E8AA0" w14:textId="77777777" w:rsidR="003362C3" w:rsidRPr="002E6030" w:rsidRDefault="003362C3" w:rsidP="003362C3">
      <w:pPr>
        <w:jc w:val="both"/>
        <w:rPr>
          <w:spacing w:val="20"/>
          <w:position w:val="6"/>
          <w:rtl/>
        </w:rPr>
      </w:pPr>
      <w:r w:rsidRPr="002E6030">
        <w:rPr>
          <w:rFonts w:hint="cs"/>
          <w:spacing w:val="20"/>
          <w:position w:val="6"/>
          <w:rtl/>
        </w:rPr>
        <w:t>ד] האם חשש תקלה הוא מן התורה הוא מדרבנן - עי' בהרחבה בשדי חמד ח"א מערכת ח' כלל צ"ג, ומערכת כ"ף כלל כ"ח.</w:t>
      </w:r>
    </w:p>
    <w:p w14:paraId="7A290087" w14:textId="77777777" w:rsidR="003362C3" w:rsidRPr="002E6030" w:rsidRDefault="003362C3" w:rsidP="003362C3">
      <w:pPr>
        <w:jc w:val="both"/>
        <w:rPr>
          <w:spacing w:val="20"/>
          <w:position w:val="6"/>
          <w:rtl/>
        </w:rPr>
      </w:pPr>
      <w:r w:rsidRPr="002E6030">
        <w:rPr>
          <w:rFonts w:hint="cs"/>
          <w:spacing w:val="20"/>
          <w:position w:val="6"/>
          <w:rtl/>
        </w:rPr>
        <w:t>אין מקדישין ואין מעריכין ואין מחרימין בזמן הזה - הקהלות יעקב (יומא סי' י"ז) נחלק עם הגבורת ארי (יומא סו. במלואים) האם אין מעריכין בזמן הזה היינו שמעריך ומתחייב להפריש הדמים, או הכוונה שמתפיס הדמים עצמן לערכין. ונידון זה תלוי גם בקושיא איך דמי הערך קדושים בזמן הזה, הלא איתא בחולין קלט: שאינם קדושים עד שיבאו ליד הגזבר ובזמן הזה אין לנו גזבר של הקדש - עי' בדברי הקה"י. וראה עוד בספר שערי חיים (קידושין סי' ה. ז.), ובספר שמועת חיים (יומא סי' כ"ט), ומשמר הלוי (בכורות סי' מ"ד).</w:t>
      </w:r>
    </w:p>
    <w:p w14:paraId="1206242C" w14:textId="77777777" w:rsidR="003362C3" w:rsidRPr="002E6030" w:rsidRDefault="003362C3" w:rsidP="003362C3">
      <w:pPr>
        <w:jc w:val="both"/>
        <w:rPr>
          <w:spacing w:val="20"/>
          <w:position w:val="6"/>
          <w:rtl/>
        </w:rPr>
      </w:pPr>
      <w:r w:rsidRPr="002E6030">
        <w:rPr>
          <w:rFonts w:hint="cs"/>
          <w:spacing w:val="20"/>
          <w:position w:val="6"/>
          <w:rtl/>
        </w:rPr>
        <w:t>ולענין אין מחרימין בזמן הזה, האם הוא כמ"ד סתם חרם לבדק הבית או אף כמ"ד לכהנים - עי' תוס' ד"ה ואין, ובדברינו שם.</w:t>
      </w:r>
    </w:p>
    <w:p w14:paraId="10A65978" w14:textId="77777777" w:rsidR="003362C3" w:rsidRPr="002E6030" w:rsidRDefault="003362C3" w:rsidP="003362C3">
      <w:pPr>
        <w:jc w:val="both"/>
        <w:rPr>
          <w:spacing w:val="20"/>
          <w:position w:val="6"/>
          <w:rtl/>
        </w:rPr>
      </w:pPr>
      <w:r w:rsidRPr="002E6030">
        <w:rPr>
          <w:rFonts w:hint="cs"/>
          <w:spacing w:val="20"/>
          <w:position w:val="6"/>
          <w:rtl/>
        </w:rPr>
        <w:t>ואם הקדיש וכו' וכלים ירקבו - יניחם במקום שלא יהא נקל לבא לידי תקלה ושם ירקבו - תוס' ע"ז ריש יג:</w:t>
      </w:r>
    </w:p>
    <w:p w14:paraId="58C30DE2" w14:textId="77777777" w:rsidR="003362C3" w:rsidRPr="002E6030" w:rsidRDefault="003362C3" w:rsidP="003362C3">
      <w:pPr>
        <w:jc w:val="both"/>
        <w:rPr>
          <w:spacing w:val="20"/>
          <w:position w:val="6"/>
          <w:rtl/>
        </w:rPr>
      </w:pPr>
      <w:r w:rsidRPr="002E6030">
        <w:rPr>
          <w:rFonts w:hint="cs"/>
          <w:spacing w:val="20"/>
          <w:position w:val="6"/>
          <w:rtl/>
        </w:rPr>
        <w:t>מעות וכלי מתכות יוליך לים המלח:</w:t>
      </w:r>
    </w:p>
    <w:p w14:paraId="4DF88745" w14:textId="77777777" w:rsidR="003362C3" w:rsidRPr="002E6030" w:rsidRDefault="003362C3" w:rsidP="003362C3">
      <w:pPr>
        <w:jc w:val="both"/>
        <w:rPr>
          <w:spacing w:val="20"/>
          <w:position w:val="6"/>
          <w:rtl/>
        </w:rPr>
      </w:pPr>
      <w:r w:rsidRPr="002E6030">
        <w:rPr>
          <w:rFonts w:hint="cs"/>
          <w:spacing w:val="20"/>
          <w:position w:val="6"/>
          <w:rtl/>
        </w:rPr>
        <w:t>האם לים המלח דוקא או גם לים הגדול?</w:t>
      </w:r>
    </w:p>
    <w:p w14:paraId="526A38AF" w14:textId="77777777" w:rsidR="003362C3" w:rsidRPr="002E6030" w:rsidRDefault="003362C3" w:rsidP="003362C3">
      <w:pPr>
        <w:jc w:val="both"/>
        <w:rPr>
          <w:spacing w:val="20"/>
          <w:position w:val="6"/>
          <w:rtl/>
        </w:rPr>
      </w:pPr>
      <w:r w:rsidRPr="002E6030">
        <w:rPr>
          <w:rFonts w:hint="cs"/>
          <w:spacing w:val="20"/>
          <w:position w:val="6"/>
          <w:rtl/>
        </w:rPr>
        <w:t xml:space="preserve">לשון הרמב"ם (ערכין ח. ח.) "ישליכן לים הגדול ים המלח כדי לאבדן", ומשמע שיכול להשליכן גם לים הגדול, וקורא הרמב"ם לים הגדול 'ים המלח' לפי שאין מימיו מתוקים. ולפי זה ניחא הא דנקט הרמב"ם (ציצית ב. ב.) דהחלזון שעושין ממנו תכלת "בים המלח הוא מצוי", ותימה איך יכול לחיות שם, ועוד שים המלח מצוי בחלקו של יהודה והחלזון עולה בחלקו של זבולון, אלא שדרך הרמב"ם לכנות מים שאינם מתוקים בשם 'ים המלח' וכוונתו לים הגדול. [עי' ספר המפתח הל' ציצית שם]. ברם יעוי' בשינויי נוסחאות עהר"מ ערכין שם, דיש גורסים "ישליכו לים הגדול </w:t>
      </w:r>
      <w:r w:rsidRPr="002E6030">
        <w:rPr>
          <w:rFonts w:hint="cs"/>
          <w:b/>
          <w:bCs/>
          <w:spacing w:val="20"/>
          <w:position w:val="6"/>
          <w:rtl/>
        </w:rPr>
        <w:t xml:space="preserve">או </w:t>
      </w:r>
      <w:r w:rsidRPr="002E6030">
        <w:rPr>
          <w:rFonts w:hint="cs"/>
          <w:spacing w:val="20"/>
          <w:position w:val="6"/>
          <w:rtl/>
        </w:rPr>
        <w:t xml:space="preserve">לים המלח", ולפי זה הן שני </w:t>
      </w:r>
      <w:r w:rsidRPr="002E6030">
        <w:rPr>
          <w:rFonts w:hint="cs"/>
          <w:spacing w:val="20"/>
          <w:position w:val="6"/>
          <w:rtl/>
        </w:rPr>
        <w:lastRenderedPageBreak/>
        <w:t>דברים.</w:t>
      </w:r>
      <w:r w:rsidRPr="002E6030">
        <w:rPr>
          <w:rFonts w:hint="cs"/>
          <w:b/>
          <w:bCs/>
          <w:spacing w:val="20"/>
          <w:position w:val="6"/>
          <w:rtl/>
        </w:rPr>
        <w:t xml:space="preserve"> </w:t>
      </w:r>
      <w:r w:rsidRPr="002E6030">
        <w:rPr>
          <w:rFonts w:hint="cs"/>
          <w:spacing w:val="20"/>
          <w:position w:val="6"/>
          <w:rtl/>
        </w:rPr>
        <w:t xml:space="preserve">אמנם יש לעיין לדעת תוס' (ד"ה מעות) שכתבו דנקט 'ים המלח' דשרי בלא שחיקה דאילו לשאר נהרות בעי שחיקה, יתכן דלים המלח דוקא שנמחית צורתן בלא שחיקה. </w:t>
      </w:r>
    </w:p>
    <w:p w14:paraId="500D6A83" w14:textId="77777777" w:rsidR="003362C3" w:rsidRPr="002E6030" w:rsidRDefault="003362C3" w:rsidP="003362C3">
      <w:pPr>
        <w:jc w:val="both"/>
        <w:rPr>
          <w:spacing w:val="20"/>
          <w:position w:val="6"/>
          <w:rtl/>
        </w:rPr>
      </w:pPr>
      <w:r w:rsidRPr="002E6030">
        <w:rPr>
          <w:rFonts w:hint="cs"/>
          <w:spacing w:val="20"/>
          <w:position w:val="6"/>
          <w:rtl/>
        </w:rPr>
        <w:t>רש"י</w:t>
      </w:r>
    </w:p>
    <w:p w14:paraId="2DBC14BC" w14:textId="77777777" w:rsidR="003362C3" w:rsidRPr="002E6030" w:rsidRDefault="003362C3" w:rsidP="003362C3">
      <w:pPr>
        <w:jc w:val="both"/>
        <w:rPr>
          <w:spacing w:val="20"/>
          <w:position w:val="6"/>
          <w:rtl/>
        </w:rPr>
      </w:pPr>
      <w:r w:rsidRPr="002E6030">
        <w:rPr>
          <w:rFonts w:hint="cs"/>
          <w:spacing w:val="20"/>
          <w:position w:val="6"/>
          <w:rtl/>
        </w:rPr>
        <w:t>ד"ה חדש - שנולדו לאחר אלול, וד"ה ישן - שנולדו קודם אלול - רש"י נקט כר' מאיר שאלול הוא ר"ה למעשר בהמה. ובלקוטי הלכות (לקמן נז:) הביא שהרמב"ם פסק דתשרי הוא ר"ה למעשר בהמה, אך יש מרבוותא שסתמו לדינא כר' מאיר, וציין בעין משפט לדברי רש"י כאן.</w:t>
      </w:r>
    </w:p>
    <w:p w14:paraId="23742E6A" w14:textId="77777777" w:rsidR="003362C3" w:rsidRPr="002E6030" w:rsidRDefault="003362C3" w:rsidP="003362C3">
      <w:pPr>
        <w:jc w:val="both"/>
        <w:rPr>
          <w:spacing w:val="20"/>
          <w:position w:val="6"/>
          <w:rtl/>
        </w:rPr>
      </w:pPr>
      <w:r w:rsidRPr="002E6030">
        <w:rPr>
          <w:rFonts w:hint="cs"/>
          <w:spacing w:val="20"/>
          <w:position w:val="6"/>
          <w:rtl/>
        </w:rPr>
        <w:t>ד"ה דיקא נמי - מדנסיב הש"ס למילתיה מוהבאתם שמה - ריעב"ץ מחק תיבת 'הש"ס', אמנם נראה שהיה כתוב ברש"י "מדנסיב תלמודא למילתיה", והוא לשון הגמ' והצנזור הגיה ברש"י. ובמים קדושים משמע דגם בגמ' לא גרס 'תלמודא', אך הרש"ש גרס, ועי' מרומי שדה.</w:t>
      </w:r>
    </w:p>
    <w:p w14:paraId="3B25623D" w14:textId="77777777" w:rsidR="003362C3" w:rsidRPr="002E6030" w:rsidRDefault="003362C3" w:rsidP="003362C3">
      <w:pPr>
        <w:jc w:val="both"/>
        <w:rPr>
          <w:spacing w:val="20"/>
          <w:position w:val="6"/>
          <w:rtl/>
        </w:rPr>
      </w:pPr>
      <w:r w:rsidRPr="002E6030">
        <w:rPr>
          <w:rFonts w:hint="cs"/>
          <w:spacing w:val="20"/>
          <w:position w:val="6"/>
          <w:rtl/>
        </w:rPr>
        <w:t>ד"ה במומו - מעשר בהמה בין תם בין בע"מ דבעלים הוא וכו' - עי' בדברינו במשנה ד"ה מעשר בהמה, אות ב'.</w:t>
      </w:r>
    </w:p>
    <w:p w14:paraId="24368DD0" w14:textId="77777777" w:rsidR="003362C3" w:rsidRPr="002E6030" w:rsidRDefault="003362C3" w:rsidP="003362C3">
      <w:pPr>
        <w:jc w:val="both"/>
        <w:rPr>
          <w:spacing w:val="20"/>
          <w:position w:val="6"/>
          <w:rtl/>
        </w:rPr>
      </w:pPr>
      <w:r w:rsidRPr="002E6030">
        <w:rPr>
          <w:rFonts w:hint="cs"/>
          <w:spacing w:val="20"/>
          <w:position w:val="6"/>
          <w:rtl/>
        </w:rPr>
        <w:t>ד"ה כדרב הונא - ולהכי נקט רב הונא יתום טפי מכל הני משום דהתם גבי מילתיה לא שייך למימר אלא לקוח ויתום וכו' - תוס' פליגי ומסקי דדוקא נקט כאן יתום דלא בקיאי ביה אינשי.</w:t>
      </w:r>
    </w:p>
    <w:p w14:paraId="5BEB1B42" w14:textId="77777777" w:rsidR="003362C3" w:rsidRPr="002E6030" w:rsidRDefault="003362C3" w:rsidP="003362C3">
      <w:pPr>
        <w:jc w:val="both"/>
        <w:rPr>
          <w:spacing w:val="20"/>
          <w:position w:val="6"/>
          <w:rtl/>
        </w:rPr>
      </w:pPr>
      <w:r w:rsidRPr="002E6030">
        <w:rPr>
          <w:rFonts w:hint="cs"/>
          <w:spacing w:val="20"/>
          <w:position w:val="6"/>
          <w:rtl/>
        </w:rPr>
        <w:t>ד"ה משום תקלה - דגיזה ועבודה או שוחטו בלא מום - עי' בדברינו בגמ' ד"ה אלא אמר רבה (אות א').</w:t>
      </w:r>
    </w:p>
    <w:p w14:paraId="6581A3BE" w14:textId="77777777" w:rsidR="003362C3" w:rsidRPr="002E6030" w:rsidRDefault="003362C3" w:rsidP="003362C3">
      <w:pPr>
        <w:jc w:val="both"/>
        <w:rPr>
          <w:spacing w:val="20"/>
          <w:position w:val="6"/>
          <w:rtl/>
        </w:rPr>
      </w:pPr>
      <w:r w:rsidRPr="002E6030">
        <w:rPr>
          <w:rFonts w:hint="cs"/>
          <w:spacing w:val="20"/>
          <w:position w:val="6"/>
          <w:rtl/>
        </w:rPr>
        <w:t>ד"ה הכי קאמר - לקנינהו לאודנייהו דאימהות לעכו"ם - עי' בדברינו לעיל ג: ד"ה רב מרי בר רחל (אות א').</w:t>
      </w:r>
    </w:p>
    <w:p w14:paraId="39739806" w14:textId="77777777" w:rsidR="003362C3" w:rsidRPr="002E6030" w:rsidRDefault="003362C3" w:rsidP="003362C3">
      <w:pPr>
        <w:jc w:val="both"/>
        <w:rPr>
          <w:spacing w:val="20"/>
          <w:position w:val="6"/>
          <w:rtl/>
        </w:rPr>
      </w:pPr>
      <w:r w:rsidRPr="002E6030">
        <w:rPr>
          <w:rFonts w:hint="cs"/>
          <w:spacing w:val="20"/>
          <w:position w:val="6"/>
          <w:rtl/>
        </w:rPr>
        <w:t>תוס'</w:t>
      </w:r>
    </w:p>
    <w:p w14:paraId="229BFC84" w14:textId="77777777" w:rsidR="003362C3" w:rsidRPr="002E6030" w:rsidRDefault="003362C3" w:rsidP="003362C3">
      <w:pPr>
        <w:jc w:val="both"/>
        <w:rPr>
          <w:spacing w:val="20"/>
          <w:position w:val="6"/>
          <w:rtl/>
        </w:rPr>
      </w:pPr>
      <w:r w:rsidRPr="002E6030">
        <w:rPr>
          <w:rFonts w:hint="cs"/>
          <w:spacing w:val="20"/>
          <w:position w:val="6"/>
          <w:rtl/>
        </w:rPr>
        <w:t xml:space="preserve">ד"ה מעשר בהמה - בכל מקום רגיל להזכיר בכור מעשר ופסח ששוין במתנותיהן - מרומי שדה פירש לפי שנשנו במקרא אחד, כדאיתא לקמן נו. ד"כן תעשה" הכתוב בבכור קאי למעשר בהמה. וע"ע בכור דל, </w:t>
      </w:r>
      <w:r w:rsidRPr="002E6030">
        <w:rPr>
          <w:rFonts w:eastAsia="Tahoma" w:hint="cs"/>
          <w:color w:val="00000A"/>
          <w:spacing w:val="20"/>
          <w:position w:val="6"/>
          <w:rtl/>
        </w:rPr>
        <w:t>ובשו"ת שבט הלוי (ח"י קונטרס הקדשים סי' ל"א)</w:t>
      </w:r>
      <w:r w:rsidRPr="002E6030">
        <w:rPr>
          <w:rFonts w:hint="cs"/>
          <w:spacing w:val="20"/>
          <w:position w:val="6"/>
          <w:rtl/>
        </w:rPr>
        <w:t>.</w:t>
      </w:r>
    </w:p>
    <w:p w14:paraId="553321BA" w14:textId="77777777" w:rsidR="003362C3" w:rsidRPr="002E6030" w:rsidRDefault="003362C3" w:rsidP="003362C3">
      <w:pPr>
        <w:jc w:val="both"/>
        <w:rPr>
          <w:spacing w:val="20"/>
          <w:position w:val="6"/>
          <w:rtl/>
        </w:rPr>
      </w:pPr>
      <w:r w:rsidRPr="002E6030">
        <w:rPr>
          <w:rFonts w:hint="cs"/>
          <w:spacing w:val="20"/>
          <w:position w:val="6"/>
          <w:rtl/>
        </w:rPr>
        <w:t>ד"ה נוהג בארץ ובחו"ל - אבל הכא לצורך הוא - מפרש התוי"ט דהכא לצורך הוא משום דמקשינן בגמ' "לימא מתני' דלא כר' עקיבא", ומשני "אפילו תימא ר' עקיבא" וכו', ונמצא דאי מתני' דלא כר"ע איצטריך למתני, ואי כר"ע נמי איצטריך למיתני דקדוש מיהא ליאכל במומו.</w:t>
      </w:r>
    </w:p>
    <w:p w14:paraId="25A1CB3E" w14:textId="77777777" w:rsidR="003362C3" w:rsidRPr="002E6030" w:rsidRDefault="003362C3" w:rsidP="003362C3">
      <w:pPr>
        <w:jc w:val="both"/>
        <w:rPr>
          <w:spacing w:val="20"/>
          <w:position w:val="6"/>
          <w:rtl/>
        </w:rPr>
      </w:pPr>
      <w:r w:rsidRPr="002E6030">
        <w:rPr>
          <w:rFonts w:hint="cs"/>
          <w:spacing w:val="20"/>
          <w:position w:val="6"/>
          <w:rtl/>
        </w:rPr>
        <w:t xml:space="preserve">ד"ה רבי עקיבא - בתמורה בסוף אלו קדשים קאמר נמי רבי עקיבא הכי וכו' - צ"ב מה באו תוס' ללמדנו ולהראות מקום למסכת תמורה - עי' יד דוד. </w:t>
      </w:r>
    </w:p>
    <w:p w14:paraId="4AFEC7DD" w14:textId="77777777" w:rsidR="003362C3" w:rsidRPr="002E6030" w:rsidRDefault="003362C3" w:rsidP="003362C3">
      <w:pPr>
        <w:jc w:val="both"/>
        <w:rPr>
          <w:spacing w:val="20"/>
          <w:position w:val="6"/>
          <w:rtl/>
        </w:rPr>
      </w:pPr>
      <w:r w:rsidRPr="002E6030">
        <w:rPr>
          <w:rFonts w:hint="cs"/>
          <w:spacing w:val="20"/>
          <w:position w:val="6"/>
          <w:rtl/>
        </w:rPr>
        <w:t>ד"ה כרב הונא - אבל כאן שייך למיגזר משום הנהו כמו משום יתום - עי' מנחת אברהם עמ' ר"ה.</w:t>
      </w:r>
    </w:p>
    <w:p w14:paraId="2B4647EC" w14:textId="77777777" w:rsidR="003362C3" w:rsidRPr="002E6030" w:rsidRDefault="003362C3" w:rsidP="003362C3">
      <w:pPr>
        <w:jc w:val="both"/>
        <w:rPr>
          <w:spacing w:val="20"/>
          <w:position w:val="6"/>
          <w:rtl/>
        </w:rPr>
      </w:pPr>
      <w:r w:rsidRPr="002E6030">
        <w:rPr>
          <w:rFonts w:hint="cs"/>
          <w:spacing w:val="20"/>
          <w:position w:val="6"/>
          <w:rtl/>
        </w:rPr>
        <w:t xml:space="preserve">אלא איידי דנקט רב הונא התם נקטה הכא ומיהו תימה דלא נקט לקוח ויתום כדנקט התם - הנה כן פירש"י דנקט הכא יתום איידי דנקט התם, וע"ע רש"י לקמן סא. (ד"ה בזמן הזה) דמשמע שגורס כאן "לקוח ויתום". </w:t>
      </w:r>
    </w:p>
    <w:p w14:paraId="4241EC05" w14:textId="77777777" w:rsidR="003362C3" w:rsidRPr="002E6030" w:rsidRDefault="003362C3" w:rsidP="003362C3">
      <w:pPr>
        <w:jc w:val="both"/>
        <w:rPr>
          <w:spacing w:val="20"/>
          <w:position w:val="6"/>
          <w:rtl/>
        </w:rPr>
      </w:pPr>
      <w:r w:rsidRPr="002E6030">
        <w:rPr>
          <w:rFonts w:hint="cs"/>
          <w:spacing w:val="20"/>
          <w:position w:val="6"/>
          <w:rtl/>
        </w:rPr>
        <w:t xml:space="preserve">ובישוב תמיהת תוס' - יעוי' שי למורא, מים קדושים (לקמן נו.), ונודע ביהודה (תניינא יו"ד סי' קפ"ט, ד"ה והנה).    </w:t>
      </w:r>
    </w:p>
    <w:p w14:paraId="76085A00" w14:textId="77777777" w:rsidR="003362C3" w:rsidRPr="002E6030" w:rsidRDefault="003362C3" w:rsidP="003362C3">
      <w:pPr>
        <w:jc w:val="both"/>
        <w:rPr>
          <w:spacing w:val="20"/>
          <w:position w:val="6"/>
          <w:rtl/>
        </w:rPr>
      </w:pPr>
      <w:r w:rsidRPr="002E6030">
        <w:rPr>
          <w:rFonts w:hint="cs"/>
          <w:spacing w:val="20"/>
          <w:position w:val="6"/>
          <w:rtl/>
        </w:rPr>
        <w:t>דיתום נמי לא משכחת ליה אלא בזה פירש למיתה וזה פירש לחיים - כן איתא במתני' לקמן נז. דיתום הוא דוקא שמתה אמו או נשחטה ואח"כ ילדה, ולא שנולד ואח"כ מתה אמו. והסוגיא חולין לח: מפרשת דמתה אמו ואח"כ ילדה הוי פסול יוצא דופן, אלא פסול יתום משכחת לה כשזה פירש למיתה וזה פירש לחיים.</w:t>
      </w:r>
    </w:p>
    <w:p w14:paraId="39719834" w14:textId="77777777" w:rsidR="003362C3" w:rsidRPr="002E6030" w:rsidRDefault="003362C3" w:rsidP="003362C3">
      <w:pPr>
        <w:jc w:val="both"/>
        <w:rPr>
          <w:spacing w:val="20"/>
          <w:position w:val="6"/>
          <w:rtl/>
        </w:rPr>
      </w:pPr>
      <w:r w:rsidRPr="002E6030">
        <w:rPr>
          <w:rFonts w:hint="cs"/>
          <w:spacing w:val="20"/>
          <w:position w:val="6"/>
          <w:rtl/>
        </w:rPr>
        <w:t>ד"ה אלא - והקשה ר"ת וכו' דריב"ז שהוא נשיא היה לאחר חורבן ואחריו ר"ג ובימי ר"ג מנו את ראב"ע נשיא וכו' ובן י"ח שנה היה - תוס' שבת נד: ויומא סו. הוסיפו דבסוגיא בברכות מוכח שרבן גמליאל היה נשיא לכל הפחות ב' שנים, וא"כ אפילו נימא שהיה ר"א בן עזריה בן ט"ו שנים בזמן החורבן, בשביל ב' שנים שהיה מפריש מעשר בהמה לא היה לגמ' לומר שהיה מעשר "כל שתא ושתא".</w:t>
      </w:r>
    </w:p>
    <w:p w14:paraId="55E8D370" w14:textId="77777777" w:rsidR="003362C3" w:rsidRPr="002E6030" w:rsidRDefault="003362C3" w:rsidP="003362C3">
      <w:pPr>
        <w:jc w:val="both"/>
        <w:rPr>
          <w:spacing w:val="20"/>
          <w:position w:val="6"/>
          <w:rtl/>
        </w:rPr>
      </w:pPr>
      <w:r w:rsidRPr="002E6030">
        <w:rPr>
          <w:rFonts w:hint="cs"/>
          <w:spacing w:val="20"/>
          <w:position w:val="6"/>
          <w:rtl/>
        </w:rPr>
        <w:t>וראה חי' חתם סופר שבת נד:</w:t>
      </w:r>
    </w:p>
    <w:p w14:paraId="600453A4" w14:textId="77777777" w:rsidR="003362C3" w:rsidRPr="002E6030" w:rsidRDefault="003362C3" w:rsidP="003362C3">
      <w:pPr>
        <w:jc w:val="both"/>
        <w:rPr>
          <w:spacing w:val="20"/>
          <w:position w:val="6"/>
          <w:rtl/>
        </w:rPr>
      </w:pPr>
      <w:r w:rsidRPr="002E6030">
        <w:rPr>
          <w:rFonts w:hint="cs"/>
          <w:spacing w:val="20"/>
          <w:position w:val="6"/>
          <w:rtl/>
        </w:rPr>
        <w:t>ואין לפרש כלל דאיירי בעישור שנותנין למלך כמו ארנונא - אמנם תוס' בשבת וביצה קיימו תירוץ זה כמש"כ מסהש"ס.</w:t>
      </w:r>
    </w:p>
    <w:p w14:paraId="2109A042" w14:textId="77777777" w:rsidR="003362C3" w:rsidRPr="002E6030" w:rsidRDefault="003362C3" w:rsidP="003362C3">
      <w:pPr>
        <w:jc w:val="both"/>
        <w:rPr>
          <w:spacing w:val="20"/>
          <w:position w:val="6"/>
          <w:rtl/>
        </w:rPr>
      </w:pPr>
      <w:r w:rsidRPr="002E6030">
        <w:rPr>
          <w:rFonts w:hint="cs"/>
          <w:spacing w:val="20"/>
          <w:position w:val="6"/>
          <w:rtl/>
        </w:rPr>
        <w:t>והנה המשל"מ (בכורות ו. ג.) הביא שבחי' הרשב"א חולין קל"ו הקשה לדעת הר"ח שכהנים פטורין ממעשר בהמה, והרי חזינן שר"א בן עזריה היה מעשר מעדרו. אמנם בהגהות רעק"א על גליון הרמב"ם שם כתב דנראה שהר"ח היה מפרש דכוונת הש"ס שהיה מעשר ארנונא למלך.</w:t>
      </w:r>
    </w:p>
    <w:p w14:paraId="0955CA1D" w14:textId="77777777" w:rsidR="003362C3" w:rsidRPr="002E6030" w:rsidRDefault="003362C3" w:rsidP="003362C3">
      <w:pPr>
        <w:jc w:val="both"/>
        <w:rPr>
          <w:spacing w:val="20"/>
          <w:position w:val="6"/>
          <w:rtl/>
        </w:rPr>
      </w:pPr>
      <w:r w:rsidRPr="002E6030">
        <w:rPr>
          <w:rFonts w:hint="cs"/>
          <w:spacing w:val="20"/>
          <w:position w:val="6"/>
          <w:rtl/>
        </w:rPr>
        <w:t>והריטב"א שבת נד: כתב שהיה מעשר ממש, והיה נותן לכהן כדין מתנות כהונה. והוא פלוגתת ראשונים האם מעשר בהמה הוא ממתנות כהונה וניתן לכהן - עי' בדברינו במשנה ד"ה מעשר בהמה, אות ב'.</w:t>
      </w:r>
    </w:p>
    <w:p w14:paraId="3B376E9C" w14:textId="77777777" w:rsidR="003362C3" w:rsidRPr="002E6030" w:rsidRDefault="003362C3" w:rsidP="003362C3">
      <w:pPr>
        <w:jc w:val="both"/>
        <w:rPr>
          <w:spacing w:val="20"/>
          <w:position w:val="6"/>
          <w:rtl/>
        </w:rPr>
      </w:pPr>
      <w:r w:rsidRPr="002E6030">
        <w:rPr>
          <w:rFonts w:hint="cs"/>
          <w:spacing w:val="20"/>
          <w:position w:val="6"/>
          <w:rtl/>
        </w:rPr>
        <w:lastRenderedPageBreak/>
        <w:t>ודוחק נמי לפרש דאפוטרופוס היה לו כשהוא קטן שהיה מעשר - תוס' בשאר מקומות קיימו תירוץ זה. ובהגהות מהר"ץ חיות יומא סו. הביא קושית החכם צבי (סי' ל"ג) הלא קי"ל שאין אפוטרופוס רשאי לעשר אלא להאכיל בלבד. ועי' מש"כ היד דוד בסוגיין, ומנחת אברהם (עמ' קע"ט), ובספר שמועת חיים עמ"ס יומא (סי' ל"ב).</w:t>
      </w:r>
    </w:p>
    <w:p w14:paraId="589B39BA" w14:textId="77777777" w:rsidR="003362C3" w:rsidRPr="002E6030" w:rsidRDefault="003362C3" w:rsidP="003362C3">
      <w:pPr>
        <w:jc w:val="both"/>
        <w:rPr>
          <w:spacing w:val="20"/>
          <w:position w:val="6"/>
          <w:rtl/>
        </w:rPr>
      </w:pPr>
      <w:r w:rsidRPr="002E6030">
        <w:rPr>
          <w:rFonts w:hint="cs"/>
          <w:spacing w:val="20"/>
          <w:position w:val="6"/>
          <w:rtl/>
        </w:rPr>
        <w:t>והאמרי בינה (תרו"מ סי' ח') הקשה לדברי תוס' גיטין מ: שאפוטרופוס יכול לעשר רק ע"י שהקנו לו חז"ל התבואה בהפקר בי"ד, נמצא דהוי לקוח ופטור מן המעשר, ובדוחק צ"ל שהעמידו הבהמות ברשותו כבר לפני הלידה.</w:t>
      </w:r>
    </w:p>
    <w:p w14:paraId="5602735B" w14:textId="77777777" w:rsidR="003362C3" w:rsidRPr="002E6030" w:rsidRDefault="003362C3" w:rsidP="003362C3">
      <w:pPr>
        <w:jc w:val="both"/>
        <w:rPr>
          <w:spacing w:val="20"/>
          <w:position w:val="6"/>
          <w:rtl/>
        </w:rPr>
      </w:pPr>
      <w:r w:rsidRPr="002E6030">
        <w:rPr>
          <w:rFonts w:hint="cs"/>
          <w:spacing w:val="20"/>
          <w:position w:val="6"/>
          <w:rtl/>
        </w:rPr>
        <w:t>ד"ה ואין מחרימין - ובפ"ק דע"ז פרש"י דקסבר סתם חרמים לבדק הבית - כן פירשו רש"י והמאירי ביומא סו., וכן משמע כאן מפי' רגמ"ה, ועי' תוס' ע"ז יג. שהסכימו לפירש"י, ופירשו דלמ"ד סתם חרמים לכהנים אין לחוש דהא יכול ליתנו לכהן מיד. ועי' ראשית בכורים.</w:t>
      </w:r>
    </w:p>
    <w:p w14:paraId="37103B48" w14:textId="77777777" w:rsidR="003362C3" w:rsidRPr="002E6030" w:rsidRDefault="003362C3" w:rsidP="003362C3">
      <w:pPr>
        <w:jc w:val="both"/>
        <w:rPr>
          <w:spacing w:val="20"/>
          <w:position w:val="6"/>
          <w:rtl/>
        </w:rPr>
      </w:pPr>
      <w:r w:rsidRPr="002E6030">
        <w:rPr>
          <w:rFonts w:hint="cs"/>
          <w:spacing w:val="20"/>
          <w:position w:val="6"/>
          <w:rtl/>
        </w:rPr>
        <w:t>והנה הרמב"ם (ערכין ח. ח.) כתב "ולא מחרימין בזמן הזה שאין שם מקדש בחטאינו כדי לחזק את בדקו", ומוכח דמפרש שחרמים לבדק הבית. וצ"ע הרי הרמב"ם שם (ריש פ"ו) פסק דסתם חרמים לכהנים. ותירצו הלח"מ ומרכבת המשנה שהרמב"ם מפרש דאיירי שפירש בהדיא דמחרים לשמים ולבדק הבית.</w:t>
      </w:r>
    </w:p>
    <w:p w14:paraId="04BF0F1A" w14:textId="77777777" w:rsidR="003362C3" w:rsidRPr="002E6030" w:rsidRDefault="003362C3" w:rsidP="003362C3">
      <w:pPr>
        <w:jc w:val="both"/>
        <w:rPr>
          <w:spacing w:val="20"/>
          <w:position w:val="6"/>
          <w:rtl/>
        </w:rPr>
      </w:pPr>
      <w:r w:rsidRPr="002E6030">
        <w:rPr>
          <w:rFonts w:hint="cs"/>
          <w:spacing w:val="20"/>
          <w:position w:val="6"/>
          <w:rtl/>
        </w:rPr>
        <w:t xml:space="preserve">והאם לשיטה זו דבחרמי בדק הבית מיירי, מותר בזמן הזה להחרים לכהנים - עי' מש"כ המנחת חינוך (מצוה שנ"ז, ד"ה שאין), וערוך השלחן (ערכין נ. ב.). </w:t>
      </w:r>
    </w:p>
    <w:p w14:paraId="30B31909" w14:textId="77777777" w:rsidR="003362C3" w:rsidRPr="002E6030" w:rsidRDefault="003362C3" w:rsidP="003362C3">
      <w:pPr>
        <w:jc w:val="both"/>
        <w:rPr>
          <w:spacing w:val="20"/>
          <w:position w:val="6"/>
          <w:rtl/>
        </w:rPr>
      </w:pPr>
      <w:r w:rsidRPr="002E6030">
        <w:rPr>
          <w:rFonts w:hint="cs"/>
          <w:spacing w:val="20"/>
          <w:position w:val="6"/>
          <w:rtl/>
        </w:rPr>
        <w:t xml:space="preserve"> ואי נמי כדפרישית - השטמ"ק גרס "ואין צריך כדפרישית". ומראה כהן גרס "אי נמי בדפריש", כלומר שאמר בפירוש לבדק הבית.</w:t>
      </w:r>
    </w:p>
    <w:p w14:paraId="61D437C6" w14:textId="77777777" w:rsidR="003362C3" w:rsidRPr="002E6030" w:rsidRDefault="003362C3" w:rsidP="003362C3">
      <w:pPr>
        <w:jc w:val="both"/>
        <w:rPr>
          <w:spacing w:val="20"/>
          <w:position w:val="6"/>
          <w:rtl/>
        </w:rPr>
      </w:pPr>
      <w:r w:rsidRPr="002E6030">
        <w:rPr>
          <w:rFonts w:hint="cs"/>
          <w:spacing w:val="20"/>
          <w:position w:val="6"/>
          <w:rtl/>
        </w:rPr>
        <w:t>והא דאמר עולא בערכין וכו' אי הואי התם הוה יהיבנא כולהו לכהן דקסבר סתם חרמים לכהנים - פי' בשלמא לפירש"י דהא דתנן שבזמן הזה אם החרים ירקבו היינו רק למ"ד סתם חרמים לבדק הבית, ניחא דעולא סבר דסתם חרמים לכהנים, אבל לדברי תוס' דגם למ"ד לכהנים ירקבו צ"ע איך קאמר עולא דהוה יהיבנא לכהנים - ח"נ.</w:t>
      </w:r>
    </w:p>
    <w:p w14:paraId="256C880A" w14:textId="77777777" w:rsidR="003362C3" w:rsidRPr="002E6030" w:rsidRDefault="003362C3" w:rsidP="003362C3">
      <w:pPr>
        <w:jc w:val="both"/>
        <w:rPr>
          <w:spacing w:val="20"/>
          <w:position w:val="6"/>
          <w:rtl/>
        </w:rPr>
      </w:pPr>
      <w:r w:rsidRPr="002E6030">
        <w:rPr>
          <w:rFonts w:hint="cs"/>
          <w:spacing w:val="20"/>
          <w:position w:val="6"/>
          <w:rtl/>
        </w:rPr>
        <w:t>ואומר ר"ת דהתם במקרקעות דאי אסרת להו איסור עולם כ"ש דאתי לידי תקלה טפי - פי' רב יהודה סבר התם שיפדה החרם בד' זוזי ולישדינהו בנהרא, וצ"ע דהרי שנינו שהחרם עצמו ירקב ולא יפדנו. לכך מפרש ר"ת דהכא במטלטלין איירי דבזמן מועט עד שירקבו לא חיישינן לתקלה, אבל התם מיירי בקרקעות שאם ימתין זמן מרובה יבא לידי תקלה, לכך אמר רב יהודה דליפדינהו בד' זוזי.</w:t>
      </w:r>
    </w:p>
    <w:p w14:paraId="4FABAAB1" w14:textId="77777777" w:rsidR="003362C3" w:rsidRPr="002E6030" w:rsidRDefault="003362C3" w:rsidP="003362C3">
      <w:pPr>
        <w:jc w:val="both"/>
        <w:rPr>
          <w:spacing w:val="20"/>
          <w:position w:val="6"/>
          <w:rtl/>
        </w:rPr>
      </w:pPr>
      <w:r w:rsidRPr="002E6030">
        <w:rPr>
          <w:rFonts w:hint="cs"/>
          <w:spacing w:val="20"/>
          <w:position w:val="6"/>
          <w:rtl/>
        </w:rPr>
        <w:t>וכ"כ תוס' ערכין שם וביומא סו., אולם תוס' בע"ז יג. (ד"ה ואם) הוסיפו דיכול להיות שגם למטלטלין עלתה התקנה דפדייה, כיון שהוקדשו יחד עם הקרקעות.</w:t>
      </w:r>
    </w:p>
    <w:p w14:paraId="07C037F3" w14:textId="77777777" w:rsidR="003362C3" w:rsidRPr="002E6030" w:rsidRDefault="003362C3" w:rsidP="003362C3">
      <w:pPr>
        <w:jc w:val="both"/>
        <w:rPr>
          <w:spacing w:val="20"/>
          <w:position w:val="6"/>
          <w:rtl/>
        </w:rPr>
      </w:pPr>
      <w:r w:rsidRPr="002E6030">
        <w:rPr>
          <w:rFonts w:hint="cs"/>
          <w:spacing w:val="20"/>
          <w:position w:val="6"/>
          <w:rtl/>
        </w:rPr>
        <w:t>והנה דעת הרי"ף בע"ז י"ג דאכן גם במטלטלין מהני פדייה בשוה פרוטה ולישדינהו בנהרא, אולם תנא דהכא דינא נקט דירקבו ולא נחת לתקנתא. וכן מוכח גם דעת הרמב"ם (פ"ח דערכין הל' ח. י.) והראב"ד שם - עי"ש לח"מ, ואור שמח. וכן מטין דברי הריטב"א בע"ז שם. וראה מש"כ ראשית בכורים לבאר שיטת ר"ת אמאי לא יועיל פדיון במטלטלין.</w:t>
      </w:r>
    </w:p>
    <w:p w14:paraId="742F0B1D" w14:textId="77777777" w:rsidR="003362C3" w:rsidRPr="002E6030" w:rsidRDefault="003362C3" w:rsidP="003362C3">
      <w:pPr>
        <w:jc w:val="both"/>
        <w:rPr>
          <w:spacing w:val="20"/>
          <w:position w:val="6"/>
          <w:rtl/>
        </w:rPr>
      </w:pPr>
      <w:r w:rsidRPr="002E6030">
        <w:rPr>
          <w:rFonts w:hint="cs"/>
          <w:spacing w:val="20"/>
          <w:position w:val="6"/>
          <w:rtl/>
        </w:rPr>
        <w:t>ומיהו קשה דמשמע התם דאיירי במטלטלין דפריך עלה וכו' - קושית תוס' צ"ב - עי' מש"כ הח"נ בביאורה.</w:t>
      </w:r>
    </w:p>
    <w:p w14:paraId="4BCA4D52" w14:textId="77777777" w:rsidR="003362C3" w:rsidRPr="002E6030" w:rsidRDefault="003362C3" w:rsidP="003362C3">
      <w:pPr>
        <w:jc w:val="both"/>
        <w:rPr>
          <w:spacing w:val="20"/>
          <w:position w:val="6"/>
          <w:rtl/>
        </w:rPr>
      </w:pPr>
      <w:r w:rsidRPr="002E6030">
        <w:rPr>
          <w:rFonts w:hint="cs"/>
          <w:spacing w:val="20"/>
          <w:position w:val="6"/>
          <w:rtl/>
        </w:rPr>
        <w:t>וכל שכן דניחא השתא דמכח זה פשיטא להש"ס דבקרקעי נמי הוה עובדא וכו' - ר"ל הא דמקשה התם "והא מעשה בפומבדיתא במקרקעי נמי הוה", מהיכא פשיטא ליה הכי דילמא רק במטלטלי איירי. לזה כתבו דהשתא ניחא דזה היה פשוט מדלא קאמרי התם דירקבו - עי' ח"נ. וראה עוד שטמ"ק ערכין כט. (אות י"ט) בשם הרא"ש.</w:t>
      </w:r>
    </w:p>
    <w:p w14:paraId="2B05314F" w14:textId="77777777" w:rsidR="003362C3" w:rsidRPr="002E6030" w:rsidRDefault="003362C3" w:rsidP="003362C3">
      <w:pPr>
        <w:jc w:val="both"/>
        <w:rPr>
          <w:spacing w:val="20"/>
          <w:position w:val="6"/>
          <w:rtl/>
        </w:rPr>
      </w:pPr>
      <w:r w:rsidRPr="002E6030">
        <w:rPr>
          <w:rFonts w:hint="cs"/>
          <w:spacing w:val="20"/>
          <w:position w:val="6"/>
          <w:rtl/>
        </w:rPr>
        <w:t>ד"ה מעות - ושמא התם איירי על ידי שחיקה - וכ"כ תו"י ותוס' הרא"ש והריטב"א ביומא נה:</w:t>
      </w:r>
    </w:p>
    <w:p w14:paraId="01417A78" w14:textId="77777777" w:rsidR="003362C3" w:rsidRPr="002E6030" w:rsidRDefault="003362C3" w:rsidP="003362C3">
      <w:pPr>
        <w:jc w:val="both"/>
        <w:rPr>
          <w:spacing w:val="20"/>
          <w:position w:val="6"/>
          <w:rtl/>
        </w:rPr>
      </w:pPr>
      <w:r w:rsidRPr="002E6030">
        <w:rPr>
          <w:rFonts w:hint="cs"/>
          <w:spacing w:val="20"/>
          <w:position w:val="6"/>
          <w:rtl/>
        </w:rPr>
        <w:t xml:space="preserve">ועכשיו כשאדם בא לחלל כרם רבעי או נטע רבעי צריך לשחוק הני זוזי ומחלל עלייהו ולשדי בנהרא - שטמ"ק גרס "דמחלל עלייהו", וכן גרס הרש"ש וביאר דהא א"א לשחוק ואח"כ לחלל דבעינן לפדות על דבר שיש לו צורה. </w:t>
      </w:r>
    </w:p>
    <w:p w14:paraId="48040E1B" w14:textId="77777777" w:rsidR="003362C3" w:rsidRPr="002E6030" w:rsidRDefault="003362C3" w:rsidP="003362C3">
      <w:pPr>
        <w:jc w:val="both"/>
        <w:rPr>
          <w:spacing w:val="20"/>
          <w:position w:val="6"/>
          <w:rtl/>
        </w:rPr>
      </w:pPr>
      <w:r w:rsidRPr="002E6030">
        <w:rPr>
          <w:rFonts w:hint="cs"/>
          <w:spacing w:val="20"/>
          <w:position w:val="6"/>
          <w:rtl/>
        </w:rPr>
        <w:t>והנה תוס' ברכות לה. (ד"ה ולמאן) כתבו "וכרם רבעי בזמן הזה מחללין על שוה פרוטה ושוחקו ומטילו לנהר", ומדנקטו 'שוה פרוטה' משמע דאין צריך חילול על דבר של צורה. וכן הניח בתמיה רעק"א בגלהש"ס שם. ובהגהות בן אריה שם מחק תיבת 'שוה'. ועי' רש"ש על תוס' שם.</w:t>
      </w:r>
    </w:p>
    <w:p w14:paraId="5E9E0AB5" w14:textId="77777777" w:rsidR="003362C3" w:rsidRPr="002E6030" w:rsidRDefault="003362C3" w:rsidP="003362C3">
      <w:pPr>
        <w:jc w:val="both"/>
        <w:rPr>
          <w:spacing w:val="20"/>
          <w:position w:val="6"/>
          <w:rtl/>
        </w:rPr>
      </w:pPr>
      <w:r w:rsidRPr="002E6030">
        <w:rPr>
          <w:rFonts w:hint="cs"/>
          <w:spacing w:val="20"/>
          <w:position w:val="6"/>
          <w:rtl/>
        </w:rPr>
        <w:lastRenderedPageBreak/>
        <w:t>ד"ה ואי זהו עיקור - בבכור בזמן הזה לא הוה שרינן למיעבד הכי - וכן נקטו תוס' לעיל כח. (ד"ה עד שלא). אולם הנודע ביהודה (קמא יו"ד סי' פ"ג, תניינא סי' קפ"ט) הביא דעת הרא"ם שהתיר בזמן הזה להכניס בכור לכיפה, ודן בדבריו, עי"ש. וע"ע שי למורא בסוגיין.</w:t>
      </w:r>
    </w:p>
    <w:p w14:paraId="700DB272" w14:textId="77777777" w:rsidR="003362C3" w:rsidRPr="002E6030" w:rsidRDefault="003362C3" w:rsidP="003362C3">
      <w:pPr>
        <w:jc w:val="both"/>
        <w:rPr>
          <w:spacing w:val="20"/>
          <w:position w:val="6"/>
          <w:rtl/>
        </w:rPr>
      </w:pPr>
      <w:r w:rsidRPr="002E6030">
        <w:rPr>
          <w:rFonts w:hint="cs"/>
          <w:spacing w:val="20"/>
          <w:position w:val="6"/>
          <w:rtl/>
        </w:rPr>
        <w:t>דלא מיבעיא ישראל שיש לו לקיים מצות נתינה ולהמתין לכהן שירצה לקבלו אפילו יותר משלשים יום וכו' - תוס' אזלו לשיטתם לעיל כח. (ד"ה מפני), ופליגי על פירש"י שם דאחר שלושים יום אין צריך לטפל.</w:t>
      </w:r>
    </w:p>
    <w:p w14:paraId="5883A072" w14:textId="77777777" w:rsidR="003362C3" w:rsidRPr="002E6030" w:rsidRDefault="003362C3" w:rsidP="003362C3">
      <w:pPr>
        <w:jc w:val="both"/>
        <w:rPr>
          <w:spacing w:val="20"/>
          <w:position w:val="6"/>
          <w:rtl/>
        </w:rPr>
      </w:pPr>
      <w:r w:rsidRPr="002E6030">
        <w:rPr>
          <w:rFonts w:hint="cs"/>
          <w:spacing w:val="20"/>
          <w:position w:val="6"/>
          <w:rtl/>
        </w:rPr>
        <w:t>נתינת הבכור לכהן בעל כרחו:</w:t>
      </w:r>
    </w:p>
    <w:p w14:paraId="4CAF17F2" w14:textId="77777777" w:rsidR="003362C3" w:rsidRPr="002E6030" w:rsidRDefault="003362C3" w:rsidP="003362C3">
      <w:pPr>
        <w:jc w:val="both"/>
        <w:rPr>
          <w:spacing w:val="20"/>
          <w:position w:val="6"/>
          <w:rtl/>
        </w:rPr>
      </w:pPr>
      <w:r w:rsidRPr="002E6030">
        <w:rPr>
          <w:rFonts w:hint="cs"/>
          <w:spacing w:val="20"/>
          <w:position w:val="6"/>
          <w:rtl/>
        </w:rPr>
        <w:t xml:space="preserve">הנה תוס' נקטו דצריך להמתין לכהן </w:t>
      </w:r>
      <w:r w:rsidRPr="002E6030">
        <w:rPr>
          <w:rFonts w:hint="cs"/>
          <w:b/>
          <w:bCs/>
          <w:spacing w:val="20"/>
          <w:position w:val="6"/>
          <w:rtl/>
        </w:rPr>
        <w:t>שירצה</w:t>
      </w:r>
      <w:r w:rsidRPr="002E6030">
        <w:rPr>
          <w:rFonts w:hint="cs"/>
          <w:spacing w:val="20"/>
          <w:position w:val="6"/>
          <w:rtl/>
        </w:rPr>
        <w:t xml:space="preserve"> לקבלו, ומשמע שאי אפשר ליתן לכהן בכור בעל כרחו. וראשית בכורים דקדק גם מהרא"ש ושו"ע שכתבו דהכהן אינו רשאי לסרב לקבלו, משמע שאם מסרב לא מהני נתינה בעל כרחו, אך בהגהות אשר"י פ"ג דביצה כתב בשם האו"ז דכייפינן הכהן לקבלו, מיהו הביא שבפסקי מהרא"י (סי' קס"ו) כתב דאפשר דשאני התם שכבר גילה דעתו דרוצה לקבלו אחר שיפול בו מום - עי' בדבריו. וראה בשו"ת חתם סופר (יו"ד סי' ש"ב) שהרחיב בזה, דאם הישראל פשע שלא הטיל בו מום צריך לכופו לטפל בו, אם אם לא פשע ולא כיון להקניט הכהנים, ראוי לכוף לכהנים לטפל בגידולו אם לאו מפני דרכי שלום, עי"ש. </w:t>
      </w:r>
    </w:p>
    <w:p w14:paraId="74367348" w14:textId="77777777" w:rsidR="003362C3" w:rsidRPr="002E6030" w:rsidRDefault="003362C3" w:rsidP="003362C3">
      <w:pPr>
        <w:jc w:val="both"/>
        <w:rPr>
          <w:spacing w:val="20"/>
          <w:position w:val="6"/>
          <w:rtl/>
        </w:rPr>
      </w:pPr>
      <w:r w:rsidRPr="002E6030">
        <w:rPr>
          <w:rFonts w:hint="cs"/>
          <w:spacing w:val="20"/>
          <w:position w:val="6"/>
          <w:rtl/>
        </w:rPr>
        <w:t>ולענין נתינת פדיון הבן על כרחו של הכהן - יעוי' בדברינו לעיל נא:</w:t>
      </w:r>
    </w:p>
    <w:p w14:paraId="67F17F39" w14:textId="77777777" w:rsidR="003362C3" w:rsidRPr="002E6030" w:rsidRDefault="003362C3" w:rsidP="003362C3">
      <w:pPr>
        <w:jc w:val="both"/>
        <w:rPr>
          <w:spacing w:val="20"/>
          <w:position w:val="6"/>
          <w:rtl/>
        </w:rPr>
      </w:pPr>
      <w:r w:rsidRPr="002E6030">
        <w:rPr>
          <w:rFonts w:hint="cs"/>
          <w:spacing w:val="20"/>
          <w:position w:val="6"/>
          <w:rtl/>
        </w:rPr>
        <w:t>ויש לחלק בין בכור למקדיש בזה"ז וכו' - כלומר את ההקדש גופו לעולם לא יציל מן ההפסד, דהא הבהמה עצמה כשנפדית יוצאת לחולין, והדמים שנתפסו בקדושה הולכין לאיבוד, הלכך יכניס הבהמה כבר מעכשיו לכיפה ויאבדה, משא"כ בכור שיש תקנה לקודש עצמו שיאכלנו במומו.</w:t>
      </w:r>
    </w:p>
    <w:p w14:paraId="36AAA777" w14:textId="77777777" w:rsidR="003362C3" w:rsidRPr="002E6030" w:rsidRDefault="003362C3" w:rsidP="003362C3">
      <w:pPr>
        <w:jc w:val="both"/>
        <w:rPr>
          <w:spacing w:val="20"/>
          <w:position w:val="6"/>
          <w:rtl/>
        </w:rPr>
      </w:pPr>
      <w:r w:rsidRPr="002E6030">
        <w:rPr>
          <w:rFonts w:hint="cs"/>
          <w:spacing w:val="20"/>
          <w:position w:val="6"/>
          <w:rtl/>
        </w:rPr>
        <w:t>ובתוס' ע"ז יג: (ד"ה נועל דלת) כתבו טעם נוסף: דבכור הוא קדוש מאליו ואין לקונסו, משא"כ בהקדש קנסו שהקדיש על חינם. וראה עוד ברא"ש שם, ובנודע ביהודה הנ"ל, שמן רוקח וראשית בכורים בסוגיין, ומנחת אברהם עמ' צ"ח.</w:t>
      </w:r>
    </w:p>
    <w:p w14:paraId="4BE76070" w14:textId="77777777" w:rsidR="003362C3" w:rsidRPr="002E6030" w:rsidRDefault="003362C3" w:rsidP="003362C3">
      <w:pPr>
        <w:jc w:val="both"/>
        <w:rPr>
          <w:spacing w:val="20"/>
          <w:position w:val="6"/>
          <w:rtl/>
        </w:rPr>
      </w:pPr>
      <w:r w:rsidRPr="002E6030">
        <w:rPr>
          <w:rFonts w:hint="cs"/>
          <w:spacing w:val="20"/>
          <w:position w:val="6"/>
          <w:rtl/>
        </w:rPr>
        <w:t>ומרומי שדה ציין לדבריו בהעמק שאלה, שטעם דאין כונסין בכור לכיפה הוא משום בזיון קדשים, רק במקדיש בהמה בזמן הזה אין בכך בזיון שהרי הקדישה לזה לכך כונסה לכיפה - עי' בדבריו.</w:t>
      </w:r>
    </w:p>
    <w:p w14:paraId="066B8B39" w14:textId="77777777" w:rsidR="003362C3" w:rsidRPr="002E6030" w:rsidRDefault="003362C3" w:rsidP="003362C3">
      <w:pPr>
        <w:jc w:val="both"/>
        <w:rPr>
          <w:spacing w:val="20"/>
          <w:position w:val="6"/>
          <w:rtl/>
        </w:rPr>
      </w:pPr>
      <w:r w:rsidRPr="002E6030">
        <w:rPr>
          <w:rFonts w:hint="cs"/>
          <w:spacing w:val="20"/>
          <w:position w:val="6"/>
          <w:rtl/>
        </w:rPr>
        <w:t>וראה בשו"ת נודע ביהודה (קמא יו"ד סי' פא-פג) שרוצה לחדש דבספק בכור מותר לכונסו לכיפה ואפילו קצת מצוה יש שלא יבא לידי תקלה. ובשו"ת חתם סופר (יו"ד סוף סי' שי"ד וסי' שי"ח) גם דן בזה, אך מסיק דאין תקנה בהכנסה לכיפה.</w:t>
      </w:r>
    </w:p>
    <w:p w14:paraId="66C8B7B6" w14:textId="77777777" w:rsidR="003362C3" w:rsidRPr="002E6030" w:rsidRDefault="003362C3" w:rsidP="003362C3">
      <w:pPr>
        <w:jc w:val="both"/>
        <w:rPr>
          <w:spacing w:val="20"/>
          <w:position w:val="6"/>
          <w:rtl/>
        </w:rPr>
      </w:pPr>
      <w:r w:rsidRPr="002E6030">
        <w:rPr>
          <w:rFonts w:hint="cs"/>
          <w:spacing w:val="20"/>
          <w:position w:val="6"/>
          <w:rtl/>
        </w:rPr>
        <w:t>דף נג:</w:t>
      </w:r>
    </w:p>
    <w:p w14:paraId="3D3CAF30" w14:textId="77777777" w:rsidR="003362C3" w:rsidRPr="002E6030" w:rsidRDefault="003362C3" w:rsidP="003362C3">
      <w:pPr>
        <w:jc w:val="both"/>
        <w:rPr>
          <w:spacing w:val="20"/>
          <w:position w:val="6"/>
          <w:rtl/>
        </w:rPr>
      </w:pPr>
      <w:r w:rsidRPr="002E6030">
        <w:rPr>
          <w:rFonts w:hint="cs"/>
          <w:spacing w:val="20"/>
          <w:position w:val="6"/>
          <w:rtl/>
        </w:rPr>
        <w:t>גמ'</w:t>
      </w:r>
    </w:p>
    <w:p w14:paraId="5C1997C2" w14:textId="77777777" w:rsidR="003362C3" w:rsidRPr="002E6030" w:rsidRDefault="003362C3" w:rsidP="003362C3">
      <w:pPr>
        <w:jc w:val="both"/>
        <w:rPr>
          <w:spacing w:val="20"/>
          <w:position w:val="6"/>
          <w:rtl/>
        </w:rPr>
      </w:pPr>
      <w:r w:rsidRPr="002E6030">
        <w:rPr>
          <w:rFonts w:hint="cs"/>
          <w:spacing w:val="20"/>
          <w:position w:val="6"/>
          <w:rtl/>
        </w:rPr>
        <w:t>דאמר רב יהודה מותר לו לאדם להטיל מום בבכור קודם שיצא לאויר העולם - יש לעיין הרי דברי רב יהודה הן היתר גרידא, ואמאי לא תקנו חכמים גבי בכור שיהא חייב להטיל בו מום כדנחתי לתקנה גבי מעשר בהמה - עי' צ"ק, מים קדושים, ושי למורא.</w:t>
      </w:r>
    </w:p>
    <w:p w14:paraId="5CDFC6B7" w14:textId="77777777" w:rsidR="003362C3" w:rsidRPr="002E6030" w:rsidRDefault="003362C3" w:rsidP="003362C3">
      <w:pPr>
        <w:jc w:val="both"/>
        <w:rPr>
          <w:spacing w:val="20"/>
          <w:position w:val="6"/>
          <w:rtl/>
        </w:rPr>
      </w:pPr>
      <w:r w:rsidRPr="002E6030">
        <w:rPr>
          <w:rFonts w:hint="cs"/>
          <w:spacing w:val="20"/>
          <w:position w:val="6"/>
          <w:rtl/>
        </w:rPr>
        <w:t>ובעיקר מימרא דרב יהודה - יעוי' בדברינו לעיל ג: ד"ה והאמר רב יהודה. ולענין הלכה בזמן הזה - יעוי' בדברינו שם ד"ה התם מקדושת מזבח.</w:t>
      </w:r>
    </w:p>
    <w:p w14:paraId="0FD74123" w14:textId="77777777" w:rsidR="003362C3" w:rsidRPr="002E6030" w:rsidRDefault="003362C3" w:rsidP="003362C3">
      <w:pPr>
        <w:jc w:val="both"/>
        <w:rPr>
          <w:spacing w:val="20"/>
          <w:position w:val="6"/>
          <w:rtl/>
        </w:rPr>
      </w:pPr>
      <w:r w:rsidRPr="002E6030">
        <w:rPr>
          <w:rFonts w:hint="cs"/>
          <w:spacing w:val="20"/>
          <w:position w:val="6"/>
          <w:rtl/>
        </w:rPr>
        <w:t>הכא נמי אפשר דשדי ביה מומא מעיקרא:</w:t>
      </w:r>
    </w:p>
    <w:p w14:paraId="4FEA8958" w14:textId="77777777" w:rsidR="003362C3" w:rsidRPr="002E6030" w:rsidRDefault="003362C3" w:rsidP="003362C3">
      <w:pPr>
        <w:jc w:val="both"/>
        <w:rPr>
          <w:spacing w:val="20"/>
          <w:position w:val="6"/>
          <w:rtl/>
        </w:rPr>
      </w:pPr>
      <w:r w:rsidRPr="002E6030">
        <w:rPr>
          <w:rFonts w:hint="cs"/>
          <w:b/>
          <w:bCs/>
          <w:spacing w:val="20"/>
          <w:position w:val="6"/>
          <w:rtl/>
        </w:rPr>
        <w:t>א.</w:t>
      </w:r>
      <w:r w:rsidRPr="002E6030">
        <w:rPr>
          <w:rFonts w:hint="cs"/>
          <w:spacing w:val="20"/>
          <w:position w:val="6"/>
          <w:rtl/>
        </w:rPr>
        <w:t xml:space="preserve"> לכאורה אמאי לא מקשינן דאפשר להשתתף עם חבירו ושותפות פוטרת ממעשר בהמה - תירץ שי למורא לפי שכל כוונת הגמ' להקשות שלא נבטל המצות עשה דמעשר בהמה, לכך מקשינן דלישדי ביה מומא, ולא יבטל מצות מעשר אלא שלא יבא לידי תקלה, משא"כ ע"י שותפות תתבטל כל המצוה.</w:t>
      </w:r>
    </w:p>
    <w:p w14:paraId="73A3E68F" w14:textId="77777777" w:rsidR="003362C3" w:rsidRPr="002E6030" w:rsidRDefault="003362C3" w:rsidP="003362C3">
      <w:pPr>
        <w:jc w:val="both"/>
        <w:rPr>
          <w:spacing w:val="20"/>
          <w:position w:val="6"/>
          <w:rtl/>
        </w:rPr>
      </w:pPr>
      <w:r w:rsidRPr="002E6030">
        <w:rPr>
          <w:rFonts w:hint="cs"/>
          <w:b/>
          <w:bCs/>
          <w:spacing w:val="20"/>
          <w:position w:val="6"/>
          <w:rtl/>
        </w:rPr>
        <w:t>ב.</w:t>
      </w:r>
      <w:r w:rsidRPr="002E6030">
        <w:rPr>
          <w:rFonts w:hint="cs"/>
          <w:spacing w:val="20"/>
          <w:position w:val="6"/>
          <w:rtl/>
        </w:rPr>
        <w:t xml:space="preserve"> באחיעזר (ח"ב סי' מח) הוכיח מכאן שאסור אפילו בזמן הזה להטיל מום בקדשים ע"י נוכרי, אף שמן התורה אין איסור הטלת מום בקדשים [עי' בדברינו לעיל לג: על תוד"ה בעל מום], דאל"כ הרי יכול להטיל מום בעשירי ע"י נוכרי.</w:t>
      </w:r>
    </w:p>
    <w:p w14:paraId="71D0E3DF" w14:textId="77777777" w:rsidR="003362C3" w:rsidRPr="002E6030" w:rsidRDefault="003362C3" w:rsidP="003362C3">
      <w:pPr>
        <w:jc w:val="both"/>
        <w:rPr>
          <w:spacing w:val="20"/>
          <w:position w:val="6"/>
          <w:rtl/>
        </w:rPr>
      </w:pPr>
      <w:r w:rsidRPr="002E6030">
        <w:rPr>
          <w:rFonts w:hint="cs"/>
          <w:spacing w:val="20"/>
          <w:position w:val="6"/>
          <w:rtl/>
        </w:rPr>
        <w:t xml:space="preserve">וראה עוד הגהות ראמ"ה. </w:t>
      </w:r>
    </w:p>
    <w:p w14:paraId="75C2DFD0" w14:textId="77777777" w:rsidR="003362C3" w:rsidRPr="002E6030" w:rsidRDefault="003362C3" w:rsidP="003362C3">
      <w:pPr>
        <w:jc w:val="both"/>
        <w:rPr>
          <w:spacing w:val="20"/>
          <w:position w:val="6"/>
          <w:rtl/>
        </w:rPr>
      </w:pPr>
      <w:r w:rsidRPr="002E6030">
        <w:rPr>
          <w:rFonts w:hint="cs"/>
          <w:spacing w:val="20"/>
          <w:position w:val="6"/>
          <w:rtl/>
        </w:rPr>
        <w:t>וכי תימא דמפיק ליה בריש עשרה לא יבקר בין טוב לרע אמר רחמנא - רש"י מפרש דילפינן מ"לא יבקר" איסור שיוציאנו הוא אלא בעינן שיצא מאליו, ואזיל בזה לשיטתו לקמן ריש נח:, אך תוס' שם (ד"ה ונוטל) סברי דהאיסור הוא רק שיוציא בעל מום כדהכא. וראה בדברינו על תוס' הנ"ל.</w:t>
      </w:r>
    </w:p>
    <w:p w14:paraId="50112DDD" w14:textId="77777777" w:rsidR="003362C3" w:rsidRPr="002E6030" w:rsidRDefault="003362C3" w:rsidP="003362C3">
      <w:pPr>
        <w:jc w:val="both"/>
        <w:rPr>
          <w:spacing w:val="20"/>
          <w:position w:val="6"/>
          <w:rtl/>
        </w:rPr>
      </w:pPr>
      <w:r w:rsidRPr="002E6030">
        <w:rPr>
          <w:rFonts w:hint="cs"/>
          <w:spacing w:val="20"/>
          <w:position w:val="6"/>
          <w:rtl/>
        </w:rPr>
        <w:t>וכי תימא אפשר דשדי ביה מומא בכל עדריה מהרה יבנה בית המקדש ובעינן בהמה להקרבה וליכא - עי' מהרי"ט אלגזי לעיל פ"ג אות ל"ג סק"ד.</w:t>
      </w:r>
    </w:p>
    <w:p w14:paraId="3E196881" w14:textId="77777777" w:rsidR="003362C3" w:rsidRPr="002E6030" w:rsidRDefault="003362C3" w:rsidP="003362C3">
      <w:pPr>
        <w:jc w:val="both"/>
        <w:rPr>
          <w:spacing w:val="20"/>
          <w:position w:val="6"/>
          <w:rtl/>
        </w:rPr>
      </w:pPr>
      <w:r w:rsidRPr="002E6030">
        <w:rPr>
          <w:rFonts w:hint="cs"/>
          <w:spacing w:val="20"/>
          <w:position w:val="6"/>
          <w:rtl/>
        </w:rPr>
        <w:t>מהרה יבנה בית המקדש ובעינן בהמה להקרבה וליכא:</w:t>
      </w:r>
    </w:p>
    <w:p w14:paraId="6FCAE1F2" w14:textId="77777777" w:rsidR="003362C3" w:rsidRPr="002E6030" w:rsidRDefault="003362C3" w:rsidP="003362C3">
      <w:pPr>
        <w:jc w:val="both"/>
        <w:rPr>
          <w:spacing w:val="20"/>
          <w:position w:val="6"/>
          <w:rtl/>
        </w:rPr>
      </w:pPr>
      <w:r w:rsidRPr="002E6030">
        <w:rPr>
          <w:rFonts w:hint="cs"/>
          <w:b/>
          <w:bCs/>
          <w:spacing w:val="20"/>
          <w:position w:val="6"/>
          <w:rtl/>
        </w:rPr>
        <w:lastRenderedPageBreak/>
        <w:t>א.</w:t>
      </w:r>
      <w:r w:rsidRPr="002E6030">
        <w:rPr>
          <w:rFonts w:hint="cs"/>
          <w:spacing w:val="20"/>
          <w:position w:val="6"/>
          <w:rtl/>
        </w:rPr>
        <w:t xml:space="preserve"> הקשה שי למורא לדעת הר"ח דכהנים פטורין ממעשר בהמה [עי' בדברינו לעיל ע"א במתני' ד"ה מעשר בהמה, אות ב'], ומסתמא הוא הדין לויים פטורין, א"כ משכחת בהמות טובא להקרבה משל כהנים ולויים. ותירץ דצ"ל שגם זה בכלל תירוץ הגמ' להלן על לקוחין. </w:t>
      </w:r>
    </w:p>
    <w:p w14:paraId="554AECE2" w14:textId="77777777" w:rsidR="003362C3" w:rsidRPr="002E6030" w:rsidRDefault="003362C3" w:rsidP="003362C3">
      <w:pPr>
        <w:jc w:val="both"/>
        <w:rPr>
          <w:spacing w:val="20"/>
          <w:position w:val="6"/>
          <w:rtl/>
        </w:rPr>
      </w:pPr>
      <w:r w:rsidRPr="002E6030">
        <w:rPr>
          <w:rFonts w:hint="cs"/>
          <w:b/>
          <w:bCs/>
          <w:spacing w:val="20"/>
          <w:position w:val="6"/>
          <w:rtl/>
        </w:rPr>
        <w:t>ב.</w:t>
      </w:r>
      <w:r w:rsidRPr="002E6030">
        <w:rPr>
          <w:rFonts w:hint="cs"/>
          <w:spacing w:val="20"/>
          <w:position w:val="6"/>
          <w:rtl/>
        </w:rPr>
        <w:t xml:space="preserve"> עמודי אור (סי' ס"ט) הקשה הרי אפשר לפגום הזובן, וכשיבנה ביהמ"ק יוכל להכשיר הבהמות ע"י שיטול הזובן כפי שצידדו תוס' לעיל לח: דכה"ג חוזרת הבהמה להיות כשירה. (פירות תאנה).</w:t>
      </w:r>
    </w:p>
    <w:p w14:paraId="366E9090" w14:textId="77777777" w:rsidR="003362C3" w:rsidRPr="002E6030" w:rsidRDefault="003362C3" w:rsidP="003362C3">
      <w:pPr>
        <w:jc w:val="both"/>
        <w:rPr>
          <w:spacing w:val="20"/>
          <w:position w:val="6"/>
          <w:rtl/>
        </w:rPr>
      </w:pPr>
      <w:r w:rsidRPr="002E6030">
        <w:rPr>
          <w:rFonts w:hint="cs"/>
          <w:spacing w:val="20"/>
          <w:position w:val="6"/>
          <w:rtl/>
        </w:rPr>
        <w:t>ה"נ בבכור בהמה מהרה יבנה ביהמ"ק ובעינן בהמה להקרבה וליכא - צ"ע הלא בכור אי אפשר לשנותו להקרבה אחרת, ומה מקשה הגמ' דבעינן בהמה להקרבה וליכא - עי' משמר הלוי (עמ' שכ"ה).</w:t>
      </w:r>
    </w:p>
    <w:p w14:paraId="4AACC4D2" w14:textId="77777777" w:rsidR="003362C3" w:rsidRPr="002E6030" w:rsidRDefault="003362C3" w:rsidP="003362C3">
      <w:pPr>
        <w:jc w:val="both"/>
        <w:rPr>
          <w:spacing w:val="20"/>
          <w:position w:val="6"/>
          <w:rtl/>
        </w:rPr>
      </w:pPr>
      <w:r w:rsidRPr="002E6030">
        <w:rPr>
          <w:rFonts w:hint="cs"/>
          <w:spacing w:val="20"/>
          <w:position w:val="6"/>
          <w:rtl/>
        </w:rPr>
        <w:t>מוקדשין פשיטא לאו דידיה נינהו:</w:t>
      </w:r>
    </w:p>
    <w:p w14:paraId="61078454" w14:textId="77777777" w:rsidR="003362C3" w:rsidRPr="002E6030" w:rsidRDefault="003362C3" w:rsidP="003362C3">
      <w:pPr>
        <w:jc w:val="both"/>
        <w:rPr>
          <w:spacing w:val="20"/>
          <w:position w:val="6"/>
          <w:rtl/>
        </w:rPr>
      </w:pPr>
      <w:r w:rsidRPr="002E6030">
        <w:rPr>
          <w:rFonts w:hint="cs"/>
          <w:spacing w:val="20"/>
          <w:position w:val="6"/>
          <w:rtl/>
        </w:rPr>
        <w:t xml:space="preserve"> א] בקהלות יעקב (מעילה סי' א. ז.) הביא נידון קונטרס דברי סופרים בשם הגרא"ו, האם בקדשי מזבח יש בעלות למקריב ונחשבים ממונו, והוכיח מסוגיין דמקשינן "מוקדשין פשיטא לאו דידיה הוא" ש"מ דלא חשיב כלל ממון בעלים, ועי' בדברי הקהלות יעקב. </w:t>
      </w:r>
    </w:p>
    <w:p w14:paraId="786C74C3" w14:textId="77777777" w:rsidR="003362C3" w:rsidRPr="002E6030" w:rsidRDefault="003362C3" w:rsidP="003362C3">
      <w:pPr>
        <w:jc w:val="both"/>
        <w:rPr>
          <w:spacing w:val="20"/>
          <w:position w:val="6"/>
          <w:rtl/>
        </w:rPr>
      </w:pPr>
      <w:r w:rsidRPr="002E6030">
        <w:rPr>
          <w:rFonts w:hint="cs"/>
          <w:spacing w:val="20"/>
          <w:position w:val="6"/>
          <w:rtl/>
        </w:rPr>
        <w:t xml:space="preserve">ב] מהרי"ט אלגזי (לעיל פ"ח אות פ"א סק"ו) דן אמאי לא משני דלאו במוקדשין גמורין מיירי מתני', אלא בפסולי המוקדשין, או כגון שהקדיש לזמן כגון לשלושים יום. </w:t>
      </w:r>
    </w:p>
    <w:p w14:paraId="73C84C68" w14:textId="77777777" w:rsidR="003362C3" w:rsidRPr="002E6030" w:rsidRDefault="003362C3" w:rsidP="003362C3">
      <w:pPr>
        <w:jc w:val="both"/>
        <w:rPr>
          <w:spacing w:val="20"/>
          <w:position w:val="6"/>
          <w:rtl/>
        </w:rPr>
      </w:pPr>
      <w:r w:rsidRPr="002E6030">
        <w:rPr>
          <w:rFonts w:hint="cs"/>
          <w:spacing w:val="20"/>
          <w:position w:val="6"/>
          <w:rtl/>
        </w:rPr>
        <w:t>ובמנחת חינוך (שס. א.) נסתפק בזה אי פסולי המוקדשין הוו כמוקדשין שפטורין ממעשר. וראה בזה שי למורא, יד דוד, משנת רבי אהרן (טו: על רד"ה סמוך לפדיון, אות ב'), והערות הגריש"א כאן. וע"ע בדברינו לעיל ע"א במתני' ד"ה בחולין, אות ב'.</w:t>
      </w:r>
    </w:p>
    <w:p w14:paraId="66281D74" w14:textId="77777777" w:rsidR="003362C3" w:rsidRPr="002E6030" w:rsidRDefault="003362C3" w:rsidP="003362C3">
      <w:pPr>
        <w:jc w:val="both"/>
        <w:rPr>
          <w:spacing w:val="20"/>
          <w:position w:val="6"/>
          <w:rtl/>
        </w:rPr>
      </w:pPr>
      <w:r w:rsidRPr="002E6030">
        <w:rPr>
          <w:rFonts w:hint="cs"/>
          <w:spacing w:val="20"/>
          <w:position w:val="6"/>
          <w:rtl/>
        </w:rPr>
        <w:t>ג] שי למורא (ד"ה למאי נפק"מ) הקשה נימא שגם מוקדשין נחשבין דידיה הואיל ויכול לישאל עליהן, שהרי כתבו תוס' פסחים מו: דמשום 'הואיל ואי בעי מיתשיל' חשיב כדידיה לכל דבר. ותירץ דגם אם ישאל עליהן יהא פטור משום לקוח.</w:t>
      </w:r>
    </w:p>
    <w:p w14:paraId="2BFEC5BB" w14:textId="77777777" w:rsidR="003362C3" w:rsidRPr="002E6030" w:rsidRDefault="003362C3" w:rsidP="003362C3">
      <w:pPr>
        <w:jc w:val="both"/>
        <w:rPr>
          <w:spacing w:val="20"/>
          <w:position w:val="6"/>
          <w:rtl/>
        </w:rPr>
      </w:pPr>
      <w:r w:rsidRPr="002E6030">
        <w:rPr>
          <w:rFonts w:hint="cs"/>
          <w:spacing w:val="20"/>
          <w:position w:val="6"/>
          <w:rtl/>
        </w:rPr>
        <w:t>ובזרע אברהם (סי' יז. יד.) תמה עליו הרי שאלה עוקרת ההקדש מעיקרא, ומה שייך בזה פטור לקוח. ותירץ באופן אחר, דע"י 'הואיל' אף דחשיב כדידיה מ"מ לא עדיף משותפות. (פירות תאנה).</w:t>
      </w:r>
    </w:p>
    <w:p w14:paraId="67F4618F" w14:textId="77777777" w:rsidR="003362C3" w:rsidRPr="002E6030" w:rsidRDefault="003362C3" w:rsidP="003362C3">
      <w:pPr>
        <w:jc w:val="both"/>
        <w:rPr>
          <w:spacing w:val="20"/>
          <w:position w:val="6"/>
          <w:rtl/>
        </w:rPr>
      </w:pPr>
      <w:r w:rsidRPr="002E6030">
        <w:rPr>
          <w:rFonts w:hint="cs"/>
          <w:spacing w:val="20"/>
          <w:position w:val="6"/>
          <w:rtl/>
        </w:rPr>
        <w:t>בקדשים קלים ואליבא דר"י הגלילי דאמר קדשים קלים ממון בעלים הן:</w:t>
      </w:r>
    </w:p>
    <w:p w14:paraId="254FA7DB" w14:textId="77777777" w:rsidR="003362C3" w:rsidRPr="002E6030" w:rsidRDefault="003362C3" w:rsidP="003362C3">
      <w:pPr>
        <w:jc w:val="both"/>
        <w:rPr>
          <w:spacing w:val="20"/>
          <w:position w:val="6"/>
          <w:rtl/>
        </w:rPr>
      </w:pPr>
      <w:r w:rsidRPr="002E6030">
        <w:rPr>
          <w:rFonts w:hint="cs"/>
          <w:spacing w:val="20"/>
          <w:position w:val="6"/>
          <w:rtl/>
        </w:rPr>
        <w:t>קובץ עיונים:</w:t>
      </w:r>
    </w:p>
    <w:p w14:paraId="7BE74E87" w14:textId="77777777" w:rsidR="003362C3" w:rsidRPr="002E6030" w:rsidRDefault="003362C3" w:rsidP="003362C3">
      <w:pPr>
        <w:jc w:val="both"/>
        <w:rPr>
          <w:spacing w:val="20"/>
          <w:position w:val="6"/>
          <w:rtl/>
        </w:rPr>
      </w:pPr>
      <w:r w:rsidRPr="002E6030">
        <w:rPr>
          <w:rFonts w:hint="cs"/>
          <w:spacing w:val="20"/>
          <w:position w:val="6"/>
          <w:rtl/>
        </w:rPr>
        <w:t>א] יש לעיין הלא לר"י הגלילי הוו הקדשים קלים גם ממון בעלים וגם ממון גבוה, כדפירש"י דשלמים יש בהן לה' ובעמיתו, וא"כ אכתי תיקשי תיפוק ליה דמוקדשין פטורין ממעשר בהמה מטעם שותפות  - כן תמה החלקת יואב (קבא דקושייתא, קושיא מ"ד), ועי' שי למורא, ראשית בכורים, אחיעזר (ח"ג סי' ב'), וחזו"א (ב"ק יח. יג.).</w:t>
      </w:r>
    </w:p>
    <w:p w14:paraId="73BC864E" w14:textId="77777777" w:rsidR="003362C3" w:rsidRPr="002E6030" w:rsidRDefault="003362C3" w:rsidP="003362C3">
      <w:pPr>
        <w:widowControl w:val="0"/>
        <w:spacing w:before="360"/>
        <w:jc w:val="both"/>
        <w:rPr>
          <w:snapToGrid w:val="0"/>
          <w:spacing w:val="20"/>
          <w:position w:val="6"/>
          <w:rtl/>
        </w:rPr>
      </w:pPr>
      <w:r w:rsidRPr="002E6030">
        <w:rPr>
          <w:rFonts w:hint="cs"/>
          <w:snapToGrid w:val="0"/>
          <w:spacing w:val="20"/>
          <w:position w:val="6"/>
          <w:rtl/>
        </w:rPr>
        <w:t>ב] האם לר"י הגלילי אפשר למכור הקדשים קלים מחיים?</w:t>
      </w:r>
    </w:p>
    <w:p w14:paraId="22794284" w14:textId="77777777" w:rsidR="003362C3" w:rsidRPr="002E6030" w:rsidRDefault="003362C3" w:rsidP="003362C3">
      <w:pPr>
        <w:widowControl w:val="0"/>
        <w:spacing w:before="360"/>
        <w:jc w:val="both"/>
        <w:rPr>
          <w:snapToGrid w:val="0"/>
          <w:spacing w:val="20"/>
          <w:position w:val="6"/>
          <w:rtl/>
        </w:rPr>
      </w:pPr>
      <w:r w:rsidRPr="002E6030">
        <w:rPr>
          <w:rFonts w:hint="cs"/>
          <w:snapToGrid w:val="0"/>
          <w:spacing w:val="20"/>
          <w:position w:val="6"/>
          <w:rtl/>
        </w:rPr>
        <w:t>בקצות החושן (סי' ת"ו, ד"ה אמנם קשיא) כתב דהא דלר"י הגלילי ממון בעלים הן דוקא לענין הבשר שאפשר למוכרו מחיים והקונה יאכל הבשר, אבל אי אפשר למכור הקדשים קלים מחיים שישחוט ויזרוק דמן הקונה עבור עצמו, דכשם שאסור לשנות שינוי קדש מזבח לזבח ואסור לשחוט בשינוי בעלים, ה"נ אסור לשנות שֵם הבעלים שהקדישן ואפילו בקדשים קלים לר"י הגלילי. וע"ע באבן האזל (נזקי ממון ח. א.).</w:t>
      </w:r>
    </w:p>
    <w:p w14:paraId="20F99640" w14:textId="77777777" w:rsidR="003362C3" w:rsidRPr="002E6030" w:rsidRDefault="003362C3" w:rsidP="003362C3">
      <w:pPr>
        <w:widowControl w:val="0"/>
        <w:spacing w:before="360"/>
        <w:jc w:val="both"/>
        <w:rPr>
          <w:snapToGrid w:val="0"/>
          <w:spacing w:val="20"/>
          <w:position w:val="6"/>
          <w:rtl/>
        </w:rPr>
      </w:pPr>
      <w:r w:rsidRPr="002E6030">
        <w:rPr>
          <w:rFonts w:hint="cs"/>
          <w:snapToGrid w:val="0"/>
          <w:spacing w:val="20"/>
          <w:position w:val="6"/>
          <w:rtl/>
        </w:rPr>
        <w:t>ג] האם גם האימורין הוו ממון בעלים לר"י הגלילי?</w:t>
      </w:r>
    </w:p>
    <w:p w14:paraId="2205D5FD" w14:textId="77777777" w:rsidR="003362C3" w:rsidRPr="002E6030" w:rsidRDefault="003362C3" w:rsidP="003362C3">
      <w:pPr>
        <w:widowControl w:val="0"/>
        <w:spacing w:before="360"/>
        <w:jc w:val="both"/>
        <w:rPr>
          <w:snapToGrid w:val="0"/>
          <w:spacing w:val="20"/>
          <w:position w:val="6"/>
          <w:rtl/>
        </w:rPr>
      </w:pPr>
      <w:r w:rsidRPr="002E6030">
        <w:rPr>
          <w:rFonts w:hint="cs"/>
          <w:snapToGrid w:val="0"/>
          <w:spacing w:val="20"/>
          <w:position w:val="6"/>
          <w:rtl/>
        </w:rPr>
        <w:t>עי' ב"ק דף יג. שלמים שהזיקו גובה מבשרן ואינו גובה מאימוריהן, וכן איתא ברשב"ם ב"ב קכג: (ד"ה לרבות) דאימורין חשיבי ממון גבוה. אמנם יעוי' באחיעזר (ח"ג סי' ס"ב) שדן דאפשר דחשיבי ממון בעלים ונפק"מ דהמזיק חייב לשלם אף האימורין, אלא דאיכא על הבעלים חובת הקרבתן לגבוה - עי"ש שהאריך בזה ומש"כ בסוף הסימן בשם הגר"ח.</w:t>
      </w:r>
    </w:p>
    <w:p w14:paraId="54EF225A" w14:textId="77777777" w:rsidR="003362C3" w:rsidRPr="002E6030" w:rsidRDefault="003362C3" w:rsidP="003362C3">
      <w:pPr>
        <w:jc w:val="both"/>
        <w:rPr>
          <w:spacing w:val="20"/>
          <w:position w:val="6"/>
          <w:rtl/>
        </w:rPr>
      </w:pPr>
      <w:r w:rsidRPr="002E6030">
        <w:rPr>
          <w:rFonts w:hint="cs"/>
          <w:snapToGrid w:val="0"/>
          <w:spacing w:val="20"/>
          <w:position w:val="6"/>
          <w:rtl/>
        </w:rPr>
        <w:t>וראה עוד מלבשי יו"ט (ח"ב חו"מ סי' א'), מקדש דוד (סי' יז. ט., ד"ה והנה אי נימא), ובהערת מנחת מרדכי שם. וע"ע יפה עינים ב"ק יב: מש"כ בשם הירושלמי.</w:t>
      </w:r>
      <w:r w:rsidRPr="002E6030">
        <w:rPr>
          <w:rFonts w:hint="cs"/>
          <w:spacing w:val="20"/>
          <w:position w:val="6"/>
          <w:rtl/>
        </w:rPr>
        <w:t xml:space="preserve"> </w:t>
      </w:r>
    </w:p>
    <w:p w14:paraId="7505AF8F" w14:textId="77777777" w:rsidR="003362C3" w:rsidRPr="002E6030" w:rsidRDefault="003362C3" w:rsidP="003362C3">
      <w:pPr>
        <w:jc w:val="both"/>
        <w:rPr>
          <w:spacing w:val="20"/>
          <w:position w:val="6"/>
          <w:rtl/>
        </w:rPr>
      </w:pPr>
      <w:r w:rsidRPr="002E6030">
        <w:rPr>
          <w:rFonts w:hint="cs"/>
          <w:spacing w:val="20"/>
          <w:position w:val="6"/>
          <w:rtl/>
        </w:rPr>
        <w:t>ד] חלק הבעלים לאחר שחיטה לר"י הגלילי:</w:t>
      </w:r>
    </w:p>
    <w:p w14:paraId="762CEB1F" w14:textId="77777777" w:rsidR="003362C3" w:rsidRPr="002E6030" w:rsidRDefault="003362C3" w:rsidP="003362C3">
      <w:pPr>
        <w:jc w:val="both"/>
        <w:rPr>
          <w:spacing w:val="20"/>
          <w:position w:val="6"/>
          <w:rtl/>
        </w:rPr>
      </w:pPr>
      <w:r w:rsidRPr="002E6030">
        <w:rPr>
          <w:rFonts w:hint="cs"/>
          <w:spacing w:val="20"/>
          <w:position w:val="6"/>
          <w:rtl/>
        </w:rPr>
        <w:lastRenderedPageBreak/>
        <w:t xml:space="preserve">בב"ק יג: איתא דכי אמר ר"י הגלילי מחיים אבל לאחר שחיטה מודה דמשולחן גבוה זכו, ופירש רש"י "בין כהנים בחזה ושוק ובין בעלים בשאר הבשר משולחן גבוה זכו", אולם תוס' פליגי דחלק הבעלים לאחר שחיטה הוי ממון בעלים לגמרי. ובביאור פלוגתא זו האריך בחי' מרן רי"ז הלוי ריש הל' בכורות. </w:t>
      </w:r>
    </w:p>
    <w:p w14:paraId="3444ECF0" w14:textId="77777777" w:rsidR="003362C3" w:rsidRPr="002E6030" w:rsidRDefault="003362C3" w:rsidP="003362C3">
      <w:pPr>
        <w:jc w:val="both"/>
        <w:rPr>
          <w:spacing w:val="20"/>
          <w:position w:val="6"/>
          <w:rtl/>
        </w:rPr>
      </w:pPr>
      <w:r w:rsidRPr="002E6030">
        <w:rPr>
          <w:rFonts w:hint="cs"/>
          <w:spacing w:val="20"/>
          <w:position w:val="6"/>
          <w:rtl/>
        </w:rPr>
        <w:t>השתא קדושה חמורה אקדושה קלה לא חיילא קדושה קלה אקדושה קלה מיבעיא - מבואר כאן דשלמים ומעשר שוין דתרוייהו קדושה קלה. וצ"ע דבזבחים פט. אמרינן דשלמים קודמין למעשר ובכור שיש בהן ד' מתנות וסמיכה וחזה ושוק ותנופה. ותירץ שי למורא דצ"ל דאמנם חשיבי מקודשים יותר אך לא חמורין טפי, דהא במעשר איכא לאו ד"לא ימכר ולא יגאל" דליתא בשלמים.</w:t>
      </w:r>
    </w:p>
    <w:p w14:paraId="53428396" w14:textId="77777777" w:rsidR="003362C3" w:rsidRPr="002E6030" w:rsidRDefault="003362C3" w:rsidP="003362C3">
      <w:pPr>
        <w:jc w:val="both"/>
        <w:rPr>
          <w:spacing w:val="20"/>
          <w:position w:val="6"/>
          <w:rtl/>
        </w:rPr>
      </w:pPr>
      <w:r w:rsidRPr="002E6030">
        <w:rPr>
          <w:rFonts w:hint="cs"/>
          <w:spacing w:val="20"/>
          <w:position w:val="6"/>
          <w:rtl/>
        </w:rPr>
        <w:t>מאי היא דתנן אחד קדשי מזבח וכו' - עי' מים קדושים.</w:t>
      </w:r>
    </w:p>
    <w:p w14:paraId="39BEE783" w14:textId="77777777" w:rsidR="003362C3" w:rsidRPr="002E6030" w:rsidRDefault="003362C3" w:rsidP="003362C3">
      <w:pPr>
        <w:jc w:val="both"/>
        <w:rPr>
          <w:spacing w:val="20"/>
          <w:position w:val="6"/>
          <w:rtl/>
        </w:rPr>
      </w:pPr>
      <w:r w:rsidRPr="002E6030">
        <w:rPr>
          <w:rFonts w:hint="cs"/>
          <w:spacing w:val="20"/>
          <w:position w:val="6"/>
          <w:rtl/>
        </w:rPr>
        <w:t>אחד קדשי מזבח ואחד קדשי בדק הבית אין משנין אותם מקדושה לקדושה:</w:t>
      </w:r>
    </w:p>
    <w:p w14:paraId="6BC45425" w14:textId="77777777" w:rsidR="003362C3" w:rsidRPr="002E6030" w:rsidRDefault="003362C3" w:rsidP="003362C3">
      <w:pPr>
        <w:jc w:val="both"/>
        <w:rPr>
          <w:spacing w:val="20"/>
          <w:position w:val="6"/>
          <w:rtl/>
        </w:rPr>
      </w:pPr>
      <w:r w:rsidRPr="002E6030">
        <w:rPr>
          <w:rFonts w:hint="cs"/>
          <w:spacing w:val="20"/>
          <w:position w:val="6"/>
          <w:rtl/>
        </w:rPr>
        <w:t>א] מקור וטעם הדין:</w:t>
      </w:r>
    </w:p>
    <w:p w14:paraId="65DCFB30" w14:textId="77777777" w:rsidR="003362C3" w:rsidRPr="002E6030" w:rsidRDefault="003362C3" w:rsidP="003362C3">
      <w:pPr>
        <w:jc w:val="both"/>
        <w:rPr>
          <w:spacing w:val="20"/>
          <w:position w:val="6"/>
          <w:rtl/>
        </w:rPr>
      </w:pPr>
      <w:r w:rsidRPr="002E6030">
        <w:rPr>
          <w:rFonts w:hint="cs"/>
          <w:spacing w:val="20"/>
          <w:position w:val="6"/>
          <w:rtl/>
        </w:rPr>
        <w:t>במתני' ערכין כט. יליף לה ר' ישמעאל מקראי דבכור, ורבנן שם כח: ילפי באופן אחר. ויש לעיין למאי איצטריך קרא הרי סברא הוא שאינו יכול לשנות בדבר שאינו שלו - עי' שי למורא כאן.</w:t>
      </w:r>
    </w:p>
    <w:p w14:paraId="699D4211" w14:textId="77777777" w:rsidR="003362C3" w:rsidRPr="002E6030" w:rsidRDefault="003362C3" w:rsidP="003362C3">
      <w:pPr>
        <w:jc w:val="both"/>
        <w:rPr>
          <w:spacing w:val="20"/>
          <w:position w:val="6"/>
          <w:rtl/>
        </w:rPr>
      </w:pPr>
      <w:r w:rsidRPr="002E6030">
        <w:rPr>
          <w:rFonts w:hint="cs"/>
          <w:spacing w:val="20"/>
          <w:position w:val="6"/>
          <w:rtl/>
        </w:rPr>
        <w:t>ובאחיעזר (יו"ד כה. ט.) דן בזה, האם הא דאין משנין מקדושה לקדושה הוא משום שאינו בעלים לשנות, או דלעולם חשיב בעלים ואפילו הכי גזירת הכתוב הוא דאין לשנות. והוכיח מדתירצו בסוגיין דקאי כר"י הגלילי דהוי ממון בעלים, ואפ"ה הקשו דאין משנין מקדושה לקדושה ש"מ שהוא גזירת הכתוב בעלמא - עי' בכל אריכות דבריו. וראה עוד מה שציינו בספר המפתח עהר"מ תמורה פ"ד הי"א.</w:t>
      </w:r>
    </w:p>
    <w:p w14:paraId="50FC7A04" w14:textId="77777777" w:rsidR="003362C3" w:rsidRPr="002E6030" w:rsidRDefault="003362C3" w:rsidP="003362C3">
      <w:pPr>
        <w:jc w:val="both"/>
        <w:rPr>
          <w:spacing w:val="20"/>
          <w:position w:val="6"/>
          <w:rtl/>
        </w:rPr>
      </w:pPr>
      <w:r w:rsidRPr="002E6030">
        <w:rPr>
          <w:rFonts w:hint="cs"/>
          <w:spacing w:val="20"/>
          <w:position w:val="6"/>
          <w:rtl/>
        </w:rPr>
        <w:t>ב] אופני האיסור לשנות בקדשי מזבח ובדק הבית:</w:t>
      </w:r>
    </w:p>
    <w:p w14:paraId="00E1BE41" w14:textId="77777777" w:rsidR="003362C3" w:rsidRPr="002E6030" w:rsidRDefault="003362C3" w:rsidP="003362C3">
      <w:pPr>
        <w:jc w:val="both"/>
        <w:rPr>
          <w:spacing w:val="20"/>
          <w:position w:val="6"/>
          <w:rtl/>
        </w:rPr>
      </w:pPr>
      <w:r w:rsidRPr="002E6030">
        <w:rPr>
          <w:rFonts w:hint="cs"/>
          <w:spacing w:val="20"/>
          <w:position w:val="6"/>
          <w:rtl/>
        </w:rPr>
        <w:t xml:space="preserve">רש"י בתמורה לב. פירש דאין משנים מקדושה לקדושה היינו שלא יחיל קדושת מזבח על בדק הבית, או קדושת מזבח זה על זה כגון עולה על שלמים. ורש"י כאן הוסיף גם שלא יחיל קדושת בדק הבית על קדושת מזבח, שיתחייב לפדותן וליתן דמיהן לבדק הבית.  </w:t>
      </w:r>
    </w:p>
    <w:p w14:paraId="6F4C6C12" w14:textId="77777777" w:rsidR="003362C3" w:rsidRPr="002E6030" w:rsidRDefault="003362C3" w:rsidP="003362C3">
      <w:pPr>
        <w:jc w:val="both"/>
        <w:rPr>
          <w:spacing w:val="20"/>
          <w:position w:val="6"/>
          <w:rtl/>
        </w:rPr>
      </w:pPr>
      <w:r w:rsidRPr="002E6030">
        <w:rPr>
          <w:rFonts w:hint="cs"/>
          <w:spacing w:val="20"/>
          <w:position w:val="6"/>
          <w:rtl/>
        </w:rPr>
        <w:t>והנה האם בקדושת בדק הבית גופה גם אין משנין, כגון הקדיש לבדק ההיכל לא ישנה לבדק המזבח:</w:t>
      </w:r>
    </w:p>
    <w:p w14:paraId="61DAF20A" w14:textId="77777777" w:rsidR="003362C3" w:rsidRPr="002E6030" w:rsidRDefault="003362C3" w:rsidP="003362C3">
      <w:pPr>
        <w:jc w:val="both"/>
        <w:rPr>
          <w:spacing w:val="20"/>
          <w:position w:val="6"/>
          <w:rtl/>
        </w:rPr>
      </w:pPr>
      <w:r w:rsidRPr="002E6030">
        <w:rPr>
          <w:rFonts w:hint="cs"/>
          <w:spacing w:val="20"/>
          <w:position w:val="6"/>
          <w:rtl/>
        </w:rPr>
        <w:t>מדברי רש"י שלא הזכיר זאת מוכח דס"ל שאין איסור, אולם דעת הרמב"ם (תמורה ד. יא.), וכן הרע"ב במשניות מס' תמורה (פ"ז ה"ג) דאף בקדשי בדק הבית מיניה וביה אסור לשנות. והשיג עליו הראב"ד דזאת מנין ליה, דבשלמא קדשי מזבח אין משנין אפילו מקלים לחמורים דאין ממעטין באכילת קדשים, וכן יש בהן שינוי במתן דמיהן ובכפרתן, אבל קדשי בדק הבית מה הפרש בין זה לזה.</w:t>
      </w:r>
    </w:p>
    <w:p w14:paraId="2784469F" w14:textId="77777777" w:rsidR="003362C3" w:rsidRPr="002E6030" w:rsidRDefault="003362C3" w:rsidP="003362C3">
      <w:pPr>
        <w:jc w:val="both"/>
        <w:rPr>
          <w:spacing w:val="20"/>
          <w:position w:val="6"/>
          <w:rtl/>
        </w:rPr>
      </w:pPr>
      <w:r w:rsidRPr="002E6030">
        <w:rPr>
          <w:rFonts w:hint="cs"/>
          <w:spacing w:val="20"/>
          <w:position w:val="6"/>
          <w:rtl/>
        </w:rPr>
        <w:t>ותירץ הכס"מ שהרמב"ם סובר שטענת הראב"ד נכונה כלפי דשרי לשנות בבדק הבית מקל לחמור, אבל לא שיהא רשאי לשנות מחמור לקל. וכן איתא במשנת אליהו להגר"א סוף פ"ה דשקלים [הובא בספר המפתח תמורה שם]. וכן נקט תפא"י במשנה תמורה שם (יכין אות י').</w:t>
      </w:r>
    </w:p>
    <w:p w14:paraId="18960533" w14:textId="77777777" w:rsidR="003362C3" w:rsidRPr="002E6030" w:rsidRDefault="003362C3" w:rsidP="003362C3">
      <w:pPr>
        <w:jc w:val="both"/>
        <w:rPr>
          <w:spacing w:val="20"/>
          <w:position w:val="6"/>
          <w:rtl/>
        </w:rPr>
      </w:pPr>
      <w:r w:rsidRPr="002E6030">
        <w:rPr>
          <w:rFonts w:hint="cs"/>
          <w:spacing w:val="20"/>
          <w:position w:val="6"/>
          <w:rtl/>
        </w:rPr>
        <w:t>אולם מהר"י קורקוס כתב דנראה לדעת הרמב"ם שאין משנין בדק הבית אפילו מקדושה קלה לחמורה. וכן נקט ערוך השולחן (רמא. ל.). ועי' ספר המפתח עהר"מ שם שבספר עמק המלך הקשה על הכס"מ מסוגיין.</w:t>
      </w:r>
    </w:p>
    <w:p w14:paraId="4E523B49" w14:textId="77777777" w:rsidR="003362C3" w:rsidRPr="002E6030" w:rsidRDefault="003362C3" w:rsidP="003362C3">
      <w:pPr>
        <w:jc w:val="both"/>
        <w:rPr>
          <w:spacing w:val="20"/>
          <w:position w:val="6"/>
          <w:rtl/>
        </w:rPr>
      </w:pPr>
      <w:r w:rsidRPr="002E6030">
        <w:rPr>
          <w:rFonts w:hint="cs"/>
          <w:spacing w:val="20"/>
          <w:position w:val="6"/>
          <w:rtl/>
        </w:rPr>
        <w:t>ובחי' מרן רי"ז הלוי (הל' תמורה עמ' ס') גם תמה על הכס"מ דלענין אין משנין מקדושה לקדושה אין לחלק בין מחמור לקל או איפכא - עי' מש"כ בביאור הדבר, ובביאור מחלוקת הרמב"ם והראב"ד. וראה עוד בחי' הגרי"ז תמורה לב.</w:t>
      </w:r>
    </w:p>
    <w:p w14:paraId="43B93D7B" w14:textId="77777777" w:rsidR="003362C3" w:rsidRPr="002E6030" w:rsidRDefault="003362C3" w:rsidP="003362C3">
      <w:pPr>
        <w:jc w:val="both"/>
        <w:rPr>
          <w:spacing w:val="20"/>
          <w:position w:val="6"/>
          <w:rtl/>
        </w:rPr>
      </w:pPr>
      <w:r w:rsidRPr="002E6030">
        <w:rPr>
          <w:rFonts w:hint="cs"/>
          <w:spacing w:val="20"/>
          <w:position w:val="6"/>
          <w:rtl/>
        </w:rPr>
        <w:t>ג] באיזה שינוי עובר?</w:t>
      </w:r>
    </w:p>
    <w:p w14:paraId="347868FB" w14:textId="77777777" w:rsidR="003362C3" w:rsidRPr="002E6030" w:rsidRDefault="003362C3" w:rsidP="003362C3">
      <w:pPr>
        <w:jc w:val="both"/>
        <w:rPr>
          <w:spacing w:val="20"/>
          <w:position w:val="6"/>
          <w:rtl/>
        </w:rPr>
      </w:pPr>
      <w:r w:rsidRPr="002E6030">
        <w:rPr>
          <w:rFonts w:hint="cs"/>
          <w:spacing w:val="20"/>
          <w:position w:val="6"/>
          <w:rtl/>
        </w:rPr>
        <w:t xml:space="preserve">החזו"א (בכורות כז. ב.) נסתפק אם עובר על שינוי מקדושה לקדושה באמירה גרידא, או דוקא כששינה במעשה כגון שעבד באופן אחר על פי השינוי. [לכאורה תליא בפלוגתת הרמב"ם והראב"ד הנ"ל אות ב']. ועי' במנחת חינוך ריש מצוה שנ"ו. </w:t>
      </w:r>
    </w:p>
    <w:p w14:paraId="0A604219" w14:textId="77777777" w:rsidR="003362C3" w:rsidRPr="002E6030" w:rsidRDefault="003362C3" w:rsidP="003362C3">
      <w:pPr>
        <w:jc w:val="both"/>
        <w:rPr>
          <w:spacing w:val="20"/>
          <w:position w:val="6"/>
          <w:rtl/>
        </w:rPr>
      </w:pPr>
      <w:r w:rsidRPr="002E6030">
        <w:rPr>
          <w:rFonts w:hint="cs"/>
          <w:spacing w:val="20"/>
          <w:position w:val="6"/>
          <w:rtl/>
        </w:rPr>
        <w:t>אבל מקדישין אותו הקדש עילוי:</w:t>
      </w:r>
    </w:p>
    <w:p w14:paraId="29D4758D" w14:textId="77777777" w:rsidR="003362C3" w:rsidRPr="002E6030" w:rsidRDefault="003362C3" w:rsidP="003362C3">
      <w:pPr>
        <w:jc w:val="both"/>
        <w:rPr>
          <w:spacing w:val="20"/>
          <w:position w:val="6"/>
          <w:rtl/>
        </w:rPr>
      </w:pPr>
      <w:r w:rsidRPr="002E6030">
        <w:rPr>
          <w:rFonts w:hint="cs"/>
          <w:spacing w:val="20"/>
          <w:position w:val="6"/>
          <w:rtl/>
        </w:rPr>
        <w:t>מחלוקת ראשונים בגדר הקדש עילוי:</w:t>
      </w:r>
    </w:p>
    <w:p w14:paraId="56AE6C1A" w14:textId="77777777" w:rsidR="003362C3" w:rsidRPr="002E6030" w:rsidRDefault="003362C3" w:rsidP="003362C3">
      <w:pPr>
        <w:jc w:val="both"/>
        <w:rPr>
          <w:spacing w:val="20"/>
          <w:position w:val="6"/>
          <w:rtl/>
        </w:rPr>
      </w:pPr>
      <w:r w:rsidRPr="002E6030">
        <w:rPr>
          <w:rFonts w:hint="cs"/>
          <w:spacing w:val="20"/>
          <w:position w:val="6"/>
          <w:rtl/>
        </w:rPr>
        <w:t>דעת רש"י כאן ובתמורה לב. דטובת הנאה בעלמא שיש לו בקדשי מזבח נותן לבדק הבית. ותוס' כאן ושם פליגי ומפרשי דאומדין כמה אדם רוצה ליתן בשור זה להקריבו קרבן אף שאינו חייב. [ועי' בדברינו על תוס' ד"ה הקדש עילוי].</w:t>
      </w:r>
    </w:p>
    <w:p w14:paraId="7C75FF07" w14:textId="77777777" w:rsidR="003362C3" w:rsidRPr="002E6030" w:rsidRDefault="003362C3" w:rsidP="003362C3">
      <w:pPr>
        <w:jc w:val="both"/>
        <w:rPr>
          <w:spacing w:val="20"/>
          <w:position w:val="6"/>
          <w:rtl/>
        </w:rPr>
      </w:pPr>
      <w:r w:rsidRPr="002E6030">
        <w:rPr>
          <w:rFonts w:hint="cs"/>
          <w:spacing w:val="20"/>
          <w:position w:val="6"/>
          <w:rtl/>
        </w:rPr>
        <w:t xml:space="preserve">והנה רש"י ותוס' שוין שהקדש עילוי שייך רק על קדשי מזבח ולא על קדשי בדק הבית [ודייקא שנקטה המשנה 'אותו' לשון יחיד. אולם במשניות תמורה פ"ז מ"ג וכן בתמורה לב. איתא 'אותן' וצ"ל דר"ל אקדשי מזבח דעלמא. ועי' הגהות הרש"ש במשניות תמורה שם]. אלא שנחלקו בטעם הדבר - רש"י בתמורה פירש לשיטתו דלא שייך טובת הנאה בקדשי בדק הבית. ותוס' שם תמהו עליו, ופירשו משום </w:t>
      </w:r>
      <w:r w:rsidRPr="002E6030">
        <w:rPr>
          <w:rFonts w:hint="cs"/>
          <w:spacing w:val="20"/>
          <w:position w:val="6"/>
          <w:rtl/>
        </w:rPr>
        <w:lastRenderedPageBreak/>
        <w:t>שבקדשי מזבח יש שֵם בעלים עליהן, משא"כ קדשי בדק הבית משהקדישן אין לבעלים שייכות אליהן לפיכך אין בידו להתפיס הקדש עילוי. ועי' משל"מ ערכין פ"ו ה"ח.</w:t>
      </w:r>
    </w:p>
    <w:p w14:paraId="55C5AAB9" w14:textId="77777777" w:rsidR="003362C3" w:rsidRPr="002E6030" w:rsidRDefault="003362C3" w:rsidP="003362C3">
      <w:pPr>
        <w:jc w:val="both"/>
        <w:rPr>
          <w:spacing w:val="20"/>
          <w:position w:val="6"/>
          <w:rtl/>
        </w:rPr>
      </w:pPr>
      <w:r w:rsidRPr="002E6030">
        <w:rPr>
          <w:rFonts w:hint="cs"/>
          <w:spacing w:val="20"/>
          <w:position w:val="6"/>
          <w:rtl/>
        </w:rPr>
        <w:t>אולם לשון הרמב"ם (ערכין ו. ח.) "המקדיש קדשי מזבח לבדק הבית הרי ההקדש חל עליהן ותערך הבהמה ותפדה ויפלו דמיה לבדק הבית, והבהמה תקרב למה שהיתה". ומבאר בחי' מרן רי"ז הלוי (תמורה ה. יא., עמ' 116) שלדעת הרמב"ם חל הקדש בדק הבית גמור על בהמת קדשי מזבח, ויש בכח קדושת בדק הבית לחול על קדשי מזבח ואין זה בכלל אין קדושה חלה על קדושה, לפי שקדושת בדק הבית לחוד וקדושת מזבח לחוד ושניהם יכולים לחול ולהתקיים כאחת. והוסיף הגרי"ז דלפי זה נראה דה"ה איפכא, הקדיש קדשי בדק הבית למזבח יכולין לחול שני ההקדשות יחד דאינן סותרים זה לזה, אלא דאי אפשר לעשות כן מפני שקדשי בדק הבית אינן ברשותו להקדישן.</w:t>
      </w:r>
    </w:p>
    <w:p w14:paraId="1B336CBA" w14:textId="77777777" w:rsidR="003362C3" w:rsidRPr="002E6030" w:rsidRDefault="003362C3" w:rsidP="003362C3">
      <w:pPr>
        <w:jc w:val="both"/>
        <w:rPr>
          <w:spacing w:val="20"/>
          <w:position w:val="6"/>
          <w:rtl/>
        </w:rPr>
      </w:pPr>
      <w:r w:rsidRPr="002E6030">
        <w:rPr>
          <w:rFonts w:hint="cs"/>
          <w:spacing w:val="20"/>
          <w:position w:val="6"/>
          <w:rtl/>
        </w:rPr>
        <w:t>וראה בדברי מרן הגרי"ז בכל אריכות דבריו. וע"ע בחי' הגרי"ז בסוגיא דתמורה לב., ומנחת אברהם כאן (עמ' קפ"ג), ומשמר הלוי (סי' מ"ה).</w:t>
      </w:r>
    </w:p>
    <w:p w14:paraId="1EDED62B" w14:textId="77777777" w:rsidR="003362C3" w:rsidRPr="002E6030" w:rsidRDefault="003362C3" w:rsidP="003362C3">
      <w:pPr>
        <w:jc w:val="both"/>
        <w:rPr>
          <w:spacing w:val="20"/>
          <w:position w:val="6"/>
          <w:rtl/>
        </w:rPr>
      </w:pPr>
      <w:r w:rsidRPr="002E6030">
        <w:rPr>
          <w:rFonts w:hint="cs"/>
          <w:spacing w:val="20"/>
          <w:position w:val="6"/>
          <w:rtl/>
        </w:rPr>
        <w:t>מהו דתימא התם דכל בהמה לאו לעולה קיימא - צ"ב אמאי נקטה הגמ' 'עולה' דוקא, והו"ל למימר "דכל בהמה לאו לקרבן קיימא". ובדברי רגמ"ה צ"ע טובא שפירש "דלא חזיא לעולה אלא זכר", וצ"ע וכי על זכר כן תחול קדושת עולה.</w:t>
      </w:r>
    </w:p>
    <w:p w14:paraId="65CAE4BE" w14:textId="77777777" w:rsidR="003362C3" w:rsidRPr="002E6030" w:rsidRDefault="003362C3" w:rsidP="003362C3">
      <w:pPr>
        <w:jc w:val="both"/>
        <w:rPr>
          <w:spacing w:val="20"/>
          <w:position w:val="6"/>
          <w:rtl/>
        </w:rPr>
      </w:pPr>
      <w:r w:rsidRPr="002E6030">
        <w:rPr>
          <w:rFonts w:hint="cs"/>
          <w:spacing w:val="20"/>
          <w:position w:val="6"/>
          <w:rtl/>
        </w:rPr>
        <w:t>אבל הכא דכל בהמה למעשר קיימא וכו' - באחיעזר (ח"ג סי' נ"ו) הקשה דלפי מסקנת הגמ' דבמעשר בהמה לא שייך אין משנין מקדושה לקדושה כיון שכל בהמה למעשר קאי, אמאי הוצרכה הגמ' להעמיד משנתינו כר"י הגלילי, הרי גם לרבנן צריך קרא ד'יהיה קדש' ולא שכבר קדוש - עי' מש"כ לישב.</w:t>
      </w:r>
    </w:p>
    <w:p w14:paraId="33B644E9" w14:textId="77777777" w:rsidR="003362C3" w:rsidRPr="002E6030" w:rsidRDefault="003362C3" w:rsidP="003362C3">
      <w:pPr>
        <w:jc w:val="both"/>
        <w:rPr>
          <w:spacing w:val="20"/>
          <w:position w:val="6"/>
          <w:rtl/>
        </w:rPr>
      </w:pPr>
      <w:r w:rsidRPr="002E6030">
        <w:rPr>
          <w:rFonts w:hint="cs"/>
          <w:spacing w:val="20"/>
          <w:position w:val="6"/>
          <w:rtl/>
        </w:rPr>
        <w:t xml:space="preserve">ובחזו"א (בכורות כז. ב.) נקט דאכן למסקנת הסוגיא אפשר שאין צריך להעמידה כר"י הגלילי. וע"ע מנחת אברהם (עמ' קפ"ג). </w:t>
      </w:r>
    </w:p>
    <w:p w14:paraId="727E6A18" w14:textId="77777777" w:rsidR="003362C3" w:rsidRPr="002E6030" w:rsidRDefault="003362C3" w:rsidP="003362C3">
      <w:pPr>
        <w:jc w:val="both"/>
        <w:rPr>
          <w:spacing w:val="20"/>
          <w:position w:val="6"/>
          <w:rtl/>
        </w:rPr>
      </w:pPr>
      <w:r w:rsidRPr="002E6030">
        <w:rPr>
          <w:rFonts w:hint="cs"/>
          <w:spacing w:val="20"/>
          <w:position w:val="6"/>
          <w:rtl/>
        </w:rPr>
        <w:t>למאי נפקא מינה:</w:t>
      </w:r>
    </w:p>
    <w:p w14:paraId="76B9178C" w14:textId="77777777" w:rsidR="003362C3" w:rsidRPr="002E6030" w:rsidRDefault="003362C3" w:rsidP="003362C3">
      <w:pPr>
        <w:jc w:val="both"/>
        <w:rPr>
          <w:spacing w:val="20"/>
          <w:position w:val="6"/>
          <w:rtl/>
        </w:rPr>
      </w:pPr>
      <w:r w:rsidRPr="002E6030">
        <w:rPr>
          <w:rFonts w:hint="cs"/>
          <w:b/>
          <w:bCs/>
          <w:spacing w:val="20"/>
          <w:position w:val="6"/>
          <w:rtl/>
        </w:rPr>
        <w:t>א.</w:t>
      </w:r>
      <w:r w:rsidRPr="002E6030">
        <w:rPr>
          <w:rFonts w:hint="cs"/>
          <w:spacing w:val="20"/>
          <w:position w:val="6"/>
          <w:rtl/>
        </w:rPr>
        <w:t xml:space="preserve"> צ"ע האיכא נפק"מ טובא בין דין שלמים ומעשר, כגון לענין מתן דמים דהשתא צריך ליתן ב' שהן ד', וכן לענין חזה ושוק וסמיכה ותנופה [עי' רש"י להלן ס: ד"ה עשירי ואחד עשר]. וצ"ל דזה פשוט לגמ' שחומרת שלמים לא תפקע ע"י שתחול קדושת מעשר, לכך משני דנפק"מ שתחול נמי חומרת מעשר לגבי לאו ד'לא יגאל'.</w:t>
      </w:r>
    </w:p>
    <w:p w14:paraId="35C94760" w14:textId="77777777" w:rsidR="003362C3" w:rsidRPr="002E6030" w:rsidRDefault="003362C3" w:rsidP="003362C3">
      <w:pPr>
        <w:jc w:val="both"/>
        <w:rPr>
          <w:spacing w:val="20"/>
          <w:position w:val="6"/>
          <w:rtl/>
        </w:rPr>
      </w:pPr>
      <w:r w:rsidRPr="002E6030">
        <w:rPr>
          <w:rFonts w:hint="cs"/>
          <w:spacing w:val="20"/>
          <w:position w:val="6"/>
          <w:rtl/>
        </w:rPr>
        <w:t>ועי' חזו"א (בכורות כז. ב.) שדן איך מקריבין קרבן זה. וע"ע בהערות הגריש"א.</w:t>
      </w:r>
    </w:p>
    <w:p w14:paraId="05C40EE9" w14:textId="77777777" w:rsidR="003362C3" w:rsidRPr="002E6030" w:rsidRDefault="003362C3" w:rsidP="003362C3">
      <w:pPr>
        <w:jc w:val="both"/>
        <w:rPr>
          <w:spacing w:val="20"/>
          <w:position w:val="6"/>
          <w:rtl/>
        </w:rPr>
      </w:pPr>
      <w:r w:rsidRPr="002E6030">
        <w:rPr>
          <w:rFonts w:hint="cs"/>
          <w:b/>
          <w:bCs/>
          <w:spacing w:val="20"/>
          <w:position w:val="6"/>
          <w:rtl/>
        </w:rPr>
        <w:t>ב.</w:t>
      </w:r>
      <w:r w:rsidRPr="002E6030">
        <w:rPr>
          <w:rFonts w:hint="cs"/>
          <w:spacing w:val="20"/>
          <w:position w:val="6"/>
          <w:rtl/>
        </w:rPr>
        <w:t xml:space="preserve"> שי למורא הקשה דלכאורה נפק"מ פשוטה, שאם נשאל על השלמים אכתי נשתייר קדושת מעשר - עי' בדבריו.</w:t>
      </w:r>
    </w:p>
    <w:p w14:paraId="4D7CBCBD" w14:textId="77777777" w:rsidR="003362C3" w:rsidRPr="002E6030" w:rsidRDefault="003362C3" w:rsidP="003362C3">
      <w:pPr>
        <w:jc w:val="both"/>
        <w:rPr>
          <w:spacing w:val="20"/>
          <w:position w:val="6"/>
          <w:rtl/>
        </w:rPr>
      </w:pPr>
      <w:r w:rsidRPr="002E6030">
        <w:rPr>
          <w:rFonts w:hint="cs"/>
          <w:b/>
          <w:bCs/>
          <w:spacing w:val="20"/>
          <w:position w:val="6"/>
          <w:rtl/>
        </w:rPr>
        <w:t xml:space="preserve">ג. </w:t>
      </w:r>
      <w:r w:rsidRPr="002E6030">
        <w:rPr>
          <w:rFonts w:hint="cs"/>
          <w:spacing w:val="20"/>
          <w:position w:val="6"/>
          <w:rtl/>
        </w:rPr>
        <w:t>המנחת חינוך (ש"ס) הקשה דאיכא נפק"מ כגון שיש לו תשעה טלאים והשלמים הוא העשירי, דלולי הקרא היה חייב להכניסם לדיר - עי' בדבריו.</w:t>
      </w:r>
    </w:p>
    <w:p w14:paraId="45616C10" w14:textId="77777777" w:rsidR="003362C3" w:rsidRPr="002E6030" w:rsidRDefault="003362C3" w:rsidP="003362C3">
      <w:pPr>
        <w:jc w:val="both"/>
        <w:rPr>
          <w:spacing w:val="20"/>
          <w:position w:val="6"/>
          <w:rtl/>
        </w:rPr>
      </w:pPr>
      <w:r w:rsidRPr="002E6030">
        <w:rPr>
          <w:rFonts w:hint="cs"/>
          <w:spacing w:val="20"/>
          <w:position w:val="6"/>
          <w:rtl/>
        </w:rPr>
        <w:t xml:space="preserve">מיהו בישוב כל הקושיות - יעוי' בתורת זרעים (תרומות א. ג., עמ' צ"א) שנקט שאכן לא תחול קדושת מעשר בהמה על קדושת הקרבן, אלא שיחול דין מעשר בעלמא, ונפק"מ רק לענין איסור 'לא ימכר ולא יגאל' - עי' בדבריו. וראה מנחת אברהם (עמ' קפ"ה) שתמה על פירושו. </w:t>
      </w:r>
    </w:p>
    <w:p w14:paraId="457B6DA4" w14:textId="77777777" w:rsidR="003362C3" w:rsidRPr="002E6030" w:rsidRDefault="003362C3" w:rsidP="003362C3">
      <w:pPr>
        <w:jc w:val="both"/>
        <w:rPr>
          <w:spacing w:val="20"/>
          <w:position w:val="6"/>
          <w:rtl/>
        </w:rPr>
      </w:pPr>
      <w:r w:rsidRPr="002E6030">
        <w:rPr>
          <w:rFonts w:hint="cs"/>
          <w:spacing w:val="20"/>
          <w:position w:val="6"/>
          <w:rtl/>
        </w:rPr>
        <w:t>[למיקם עליה] בלא יגאל ולא ימכר קמ"ל:</w:t>
      </w:r>
    </w:p>
    <w:p w14:paraId="2B29FF86" w14:textId="77777777" w:rsidR="003362C3" w:rsidRPr="002E6030" w:rsidRDefault="003362C3" w:rsidP="003362C3">
      <w:pPr>
        <w:jc w:val="both"/>
        <w:rPr>
          <w:spacing w:val="20"/>
          <w:position w:val="6"/>
          <w:rtl/>
        </w:rPr>
      </w:pPr>
      <w:r w:rsidRPr="002E6030">
        <w:rPr>
          <w:rFonts w:hint="cs"/>
          <w:spacing w:val="20"/>
          <w:position w:val="6"/>
          <w:rtl/>
        </w:rPr>
        <w:t>א] גירסת הגמ':</w:t>
      </w:r>
    </w:p>
    <w:p w14:paraId="053C9472" w14:textId="77777777" w:rsidR="003362C3" w:rsidRPr="002E6030" w:rsidRDefault="003362C3" w:rsidP="003362C3">
      <w:pPr>
        <w:jc w:val="both"/>
        <w:rPr>
          <w:spacing w:val="20"/>
          <w:position w:val="6"/>
          <w:rtl/>
        </w:rPr>
      </w:pPr>
      <w:r w:rsidRPr="002E6030">
        <w:rPr>
          <w:rFonts w:hint="cs"/>
          <w:spacing w:val="20"/>
          <w:position w:val="6"/>
          <w:rtl/>
        </w:rPr>
        <w:t>מסורת הש"ס הגיה דצ"ל "בלא ימכר ולא יגאל", והוא כלשון הכתוב (ויקרא כז. כח.). אך מרומי שדה מיישב הגירסא, דהא גבי מעשר בהמה כתיב רק 'לא יגאל', אלא שדרשו לעיל לא: דהיינו 'לא ימכר', וא"כ שפיר קאמר הכא 'לא יגאל' דהיינו 'לא ימכר'.</w:t>
      </w:r>
    </w:p>
    <w:p w14:paraId="001787F3" w14:textId="77777777" w:rsidR="003362C3" w:rsidRPr="002E6030" w:rsidRDefault="003362C3" w:rsidP="003362C3">
      <w:pPr>
        <w:jc w:val="both"/>
        <w:rPr>
          <w:spacing w:val="20"/>
          <w:position w:val="6"/>
          <w:rtl/>
        </w:rPr>
      </w:pPr>
      <w:r w:rsidRPr="002E6030">
        <w:rPr>
          <w:rFonts w:hint="cs"/>
          <w:spacing w:val="20"/>
          <w:position w:val="6"/>
          <w:rtl/>
        </w:rPr>
        <w:t>ב] האם לוקה על לאו ד'לא ימכר ולא יגאל'?</w:t>
      </w:r>
    </w:p>
    <w:p w14:paraId="21C7210A" w14:textId="77777777" w:rsidR="003362C3" w:rsidRPr="002E6030" w:rsidRDefault="003362C3" w:rsidP="003362C3">
      <w:pPr>
        <w:jc w:val="both"/>
        <w:rPr>
          <w:spacing w:val="20"/>
          <w:position w:val="6"/>
          <w:rtl/>
        </w:rPr>
      </w:pPr>
      <w:r w:rsidRPr="002E6030">
        <w:rPr>
          <w:rFonts w:hint="cs"/>
          <w:spacing w:val="20"/>
          <w:position w:val="6"/>
          <w:rtl/>
        </w:rPr>
        <w:t>הרמב"ם (בכורות ו. ה.) כתב "ויראה לי שהמוכר מעשר לא עשה כלום ולא קנה לוקח, ולפיכך אינו לוקה". ותמה הלח"מ דבסוגיא תמורה ד: משמע בהדיא לרבא דאע"ג דלא קנה לוקח לוקה משום דעבר על מימרא דרחמנא, וכ"כ תוס' בתמורה ו. (ד"ה והשתא). וכתב הלח"מ דצ"ל דאע"ג שבכל הש"ס אביי ורבא הלכה כרבא, הכא פסק הרמב"ם כאביי דהתם - עי' בכל דבריו.</w:t>
      </w:r>
    </w:p>
    <w:p w14:paraId="6F4B331B" w14:textId="77777777" w:rsidR="003362C3" w:rsidRPr="002E6030" w:rsidRDefault="003362C3" w:rsidP="003362C3">
      <w:pPr>
        <w:jc w:val="both"/>
        <w:rPr>
          <w:spacing w:val="20"/>
          <w:position w:val="6"/>
          <w:rtl/>
        </w:rPr>
      </w:pPr>
      <w:r w:rsidRPr="002E6030">
        <w:rPr>
          <w:rFonts w:hint="cs"/>
          <w:spacing w:val="20"/>
          <w:position w:val="6"/>
          <w:rtl/>
        </w:rPr>
        <w:t>וראה עוד מהר"י קורקוס שם, ומה שציינו במקורות וציונים על גליון הר"מ, ובספר המפתח שם.</w:t>
      </w:r>
    </w:p>
    <w:p w14:paraId="32F47C4F" w14:textId="77777777" w:rsidR="003362C3" w:rsidRPr="002E6030" w:rsidRDefault="003362C3" w:rsidP="003362C3">
      <w:pPr>
        <w:jc w:val="both"/>
        <w:rPr>
          <w:spacing w:val="20"/>
          <w:position w:val="6"/>
          <w:rtl/>
        </w:rPr>
      </w:pPr>
      <w:r w:rsidRPr="002E6030">
        <w:rPr>
          <w:rFonts w:hint="cs"/>
          <w:spacing w:val="20"/>
          <w:position w:val="6"/>
          <w:rtl/>
        </w:rPr>
        <w:t>ומדברי רגמ"ה להלן דף ס: מבואר בהדיא דס"ל שלוקה על לאו ד'לא יגאל', עי"ש. וכן דעת תוס' בתמורה ו. (ד"ה והשתא).</w:t>
      </w:r>
    </w:p>
    <w:p w14:paraId="6851B2F2" w14:textId="77777777" w:rsidR="003362C3" w:rsidRPr="002E6030" w:rsidRDefault="003362C3" w:rsidP="003362C3">
      <w:pPr>
        <w:jc w:val="both"/>
        <w:rPr>
          <w:spacing w:val="20"/>
          <w:position w:val="6"/>
          <w:rtl/>
        </w:rPr>
      </w:pPr>
      <w:r w:rsidRPr="002E6030">
        <w:rPr>
          <w:rFonts w:hint="cs"/>
          <w:spacing w:val="20"/>
          <w:position w:val="6"/>
          <w:rtl/>
        </w:rPr>
        <w:t>ויהיו חדש וישן מתעשרין מזה על זה מק"ו - עי' קושית הצ"ק ותירוצו, ועי' מש"כ לישב שי למורא.</w:t>
      </w:r>
    </w:p>
    <w:p w14:paraId="214ADC5C" w14:textId="77777777" w:rsidR="003362C3" w:rsidRPr="002E6030" w:rsidRDefault="003362C3" w:rsidP="003362C3">
      <w:pPr>
        <w:jc w:val="both"/>
        <w:rPr>
          <w:spacing w:val="20"/>
          <w:position w:val="6"/>
          <w:rtl/>
        </w:rPr>
      </w:pPr>
      <w:r w:rsidRPr="002E6030">
        <w:rPr>
          <w:rFonts w:hint="cs"/>
          <w:spacing w:val="20"/>
          <w:position w:val="6"/>
          <w:rtl/>
        </w:rPr>
        <w:lastRenderedPageBreak/>
        <w:t>עשר תעשר בשתי מעשרות הכתוב מדבר וכו' ומקיש מעשר בהמה למעשר דגן מה מעשר דגן מחדש על הישן לא אף מעשר בהמה וכו':</w:t>
      </w:r>
    </w:p>
    <w:p w14:paraId="4FF48538" w14:textId="77777777" w:rsidR="003362C3" w:rsidRPr="002E6030" w:rsidRDefault="003362C3" w:rsidP="003362C3">
      <w:pPr>
        <w:jc w:val="both"/>
        <w:rPr>
          <w:spacing w:val="20"/>
          <w:position w:val="6"/>
          <w:rtl/>
        </w:rPr>
      </w:pPr>
      <w:r w:rsidRPr="002E6030">
        <w:rPr>
          <w:rFonts w:hint="cs"/>
          <w:spacing w:val="20"/>
          <w:position w:val="6"/>
          <w:rtl/>
        </w:rPr>
        <w:t>בדעת הרמב"ם שמעשר בהמה מן החדש על הישן חל דיעבד:</w:t>
      </w:r>
    </w:p>
    <w:p w14:paraId="72A7A057" w14:textId="77777777" w:rsidR="003362C3" w:rsidRPr="002E6030" w:rsidRDefault="003362C3" w:rsidP="003362C3">
      <w:pPr>
        <w:jc w:val="both"/>
        <w:rPr>
          <w:spacing w:val="20"/>
          <w:position w:val="6"/>
          <w:rtl/>
        </w:rPr>
      </w:pPr>
      <w:r w:rsidRPr="002E6030">
        <w:rPr>
          <w:rFonts w:hint="cs"/>
          <w:b/>
          <w:bCs/>
          <w:spacing w:val="20"/>
          <w:position w:val="6"/>
          <w:rtl/>
        </w:rPr>
        <w:t>א.</w:t>
      </w:r>
      <w:r w:rsidRPr="002E6030">
        <w:rPr>
          <w:rFonts w:hint="cs"/>
          <w:spacing w:val="20"/>
          <w:position w:val="6"/>
          <w:rtl/>
        </w:rPr>
        <w:t xml:space="preserve"> הרמב"ם 21(בכורות ז. ה.) הביא ילפותא זו, והוסיף "ויראה לי שאם עישר בהמה משנה על שנה הרי זו מעשר מפני חומרת הקדשים, שהרי לא הקפידה תורה על מעשר בהמה בפירוש שיהיה שנה שנה". ותמה הלח"מ הרי היקש הוי ככתוב במפורש, ועוד דמצינו גבי יתום ומחוסר זמן וכלאים דילפינן מגזירה שוה מקדשים (לקמן נז.), ופסק הרמב"ם שהם פטורין לגמרי ממעשר בהמה ולא החמיר בהם. </w:t>
      </w:r>
    </w:p>
    <w:p w14:paraId="23BF1222" w14:textId="77777777" w:rsidR="003362C3" w:rsidRPr="002E6030" w:rsidRDefault="003362C3" w:rsidP="003362C3">
      <w:pPr>
        <w:jc w:val="both"/>
        <w:rPr>
          <w:spacing w:val="20"/>
          <w:position w:val="6"/>
          <w:rtl/>
        </w:rPr>
      </w:pPr>
      <w:r w:rsidRPr="002E6030">
        <w:rPr>
          <w:rFonts w:hint="cs"/>
          <w:spacing w:val="20"/>
          <w:position w:val="6"/>
          <w:rtl/>
        </w:rPr>
        <w:t>ותירץ הלח"מ דהכא דוקא חשיב להרמב"ם כאינו כתוב במפורש, כיון שנגד ההיקש יש קל וחומר לעשר מחדש על הישן, ותוס' לעיל לג. דנים דלכאורה אפשר לקיים גם ההיקש וגם הק"ו [עי' מה שכתבו לישב], אבל הרמב"ם סבר מכח זה דלא חשיב דרשא מפורשת בתורה ולפיכך דיעבד חל המעשר.</w:t>
      </w:r>
    </w:p>
    <w:p w14:paraId="742764CF" w14:textId="77777777" w:rsidR="003362C3" w:rsidRPr="002E6030" w:rsidRDefault="003362C3" w:rsidP="003362C3">
      <w:pPr>
        <w:jc w:val="both"/>
        <w:rPr>
          <w:spacing w:val="20"/>
          <w:position w:val="6"/>
          <w:rtl/>
        </w:rPr>
      </w:pPr>
      <w:r w:rsidRPr="002E6030">
        <w:rPr>
          <w:rFonts w:hint="cs"/>
          <w:b/>
          <w:bCs/>
          <w:spacing w:val="20"/>
          <w:position w:val="6"/>
          <w:rtl/>
        </w:rPr>
        <w:t>ב.</w:t>
      </w:r>
      <w:r w:rsidRPr="002E6030">
        <w:rPr>
          <w:rFonts w:hint="cs"/>
          <w:spacing w:val="20"/>
          <w:position w:val="6"/>
          <w:rtl/>
        </w:rPr>
        <w:t xml:space="preserve"> הח"נ בסוגיין הקשה לפירוש זה, דאיך אפשר משום חומרת קדשים בעלמא להביא חולין לעזרה. וכתב דאפשר שכוונת הרמב"ם דהוי מעשר לחומרא ליאכל במומו, ולעולם אינו קרב. וראה עוד שי למורא, ובכור דל.</w:t>
      </w:r>
    </w:p>
    <w:p w14:paraId="26535DD3" w14:textId="77777777" w:rsidR="003362C3" w:rsidRPr="002E6030" w:rsidRDefault="003362C3" w:rsidP="003362C3">
      <w:pPr>
        <w:jc w:val="both"/>
        <w:rPr>
          <w:spacing w:val="20"/>
          <w:position w:val="6"/>
          <w:rtl/>
        </w:rPr>
      </w:pPr>
      <w:r w:rsidRPr="002E6030">
        <w:rPr>
          <w:rFonts w:hint="cs"/>
          <w:b/>
          <w:bCs/>
          <w:spacing w:val="20"/>
          <w:position w:val="6"/>
          <w:rtl/>
        </w:rPr>
        <w:t>ג.</w:t>
      </w:r>
      <w:r w:rsidRPr="002E6030">
        <w:rPr>
          <w:rFonts w:hint="cs"/>
          <w:spacing w:val="20"/>
          <w:position w:val="6"/>
          <w:rtl/>
        </w:rPr>
        <w:t xml:space="preserve"> הטורי אבן ריש ר"ה (באבני מלואים) תמה על הרמב"ם מסוגיא דר"ה ז: דמשמע דלא חל מעשר מחדש על הישן אף דיעבד. ועי' מש"כ בזה רש"ש ומרומי שדה ריש ר"ה.</w:t>
      </w:r>
    </w:p>
    <w:p w14:paraId="67432E9B" w14:textId="77777777" w:rsidR="003362C3" w:rsidRPr="002E6030" w:rsidRDefault="003362C3" w:rsidP="003362C3">
      <w:pPr>
        <w:jc w:val="both"/>
        <w:rPr>
          <w:spacing w:val="20"/>
          <w:position w:val="6"/>
          <w:rtl/>
        </w:rPr>
      </w:pPr>
      <w:r w:rsidRPr="002E6030">
        <w:rPr>
          <w:rFonts w:hint="cs"/>
          <w:b/>
          <w:bCs/>
          <w:spacing w:val="20"/>
          <w:position w:val="6"/>
          <w:rtl/>
        </w:rPr>
        <w:t>ד.</w:t>
      </w:r>
      <w:r w:rsidRPr="002E6030">
        <w:rPr>
          <w:rFonts w:hint="cs"/>
          <w:spacing w:val="20"/>
          <w:position w:val="6"/>
          <w:rtl/>
        </w:rPr>
        <w:t xml:space="preserve"> עוד תמהו המפרשים מתוספתא דמכילתין (ריש פ"ז), ומסוגיא דלקמן נד: דמשמע דלא מהני דיעבד. וראה בזה שי למורא כאן, ראשית בכורים (לקמן נז:), ערוך השולחן (רג. יג.), חזו"א (בכורות כז. ג.), חזון יחזקאל (תוספתא ריש פ"ז), מנחת אברהם (עמ' קפ"ה), הערות הגריש"א. וע"ע בספר המפתח עהר"מ שם. </w:t>
      </w:r>
    </w:p>
    <w:p w14:paraId="175FF10A" w14:textId="77777777" w:rsidR="003362C3" w:rsidRPr="002E6030" w:rsidRDefault="003362C3" w:rsidP="003362C3">
      <w:pPr>
        <w:jc w:val="both"/>
        <w:rPr>
          <w:spacing w:val="20"/>
          <w:position w:val="6"/>
          <w:rtl/>
        </w:rPr>
      </w:pPr>
      <w:r w:rsidRPr="002E6030">
        <w:rPr>
          <w:rFonts w:hint="cs"/>
          <w:spacing w:val="20"/>
          <w:position w:val="6"/>
          <w:rtl/>
        </w:rPr>
        <w:t>ומקיש מעשר בהמה למעשר דגן - הטורי אבן (ר"ה דף ח') הקשה למה צריך קרא לפטור לקוח ממעשר בהמה (לקמן נה:), תיפוק ליה דהא איתקש למעשר דגן דפטור לקוח כדילפינן בב"מ פח: - עי' בדבריו. וע"ע מש"כ שי למורא בסוגיין.</w:t>
      </w:r>
    </w:p>
    <w:p w14:paraId="56AEC25B" w14:textId="77777777" w:rsidR="003362C3" w:rsidRPr="002E6030" w:rsidRDefault="003362C3" w:rsidP="003362C3">
      <w:pPr>
        <w:jc w:val="both"/>
        <w:rPr>
          <w:spacing w:val="20"/>
          <w:position w:val="6"/>
          <w:rtl/>
        </w:rPr>
      </w:pPr>
      <w:r w:rsidRPr="002E6030">
        <w:rPr>
          <w:rFonts w:hint="cs"/>
          <w:spacing w:val="20"/>
          <w:position w:val="6"/>
          <w:rtl/>
        </w:rPr>
        <w:t>מה מעשר דגן מחדש על הישן לא:</w:t>
      </w:r>
    </w:p>
    <w:p w14:paraId="0962FFF8" w14:textId="77777777" w:rsidR="003362C3" w:rsidRPr="002E6030" w:rsidRDefault="003362C3" w:rsidP="003362C3">
      <w:pPr>
        <w:jc w:val="both"/>
        <w:rPr>
          <w:spacing w:val="20"/>
          <w:position w:val="6"/>
          <w:rtl/>
        </w:rPr>
      </w:pPr>
      <w:r w:rsidRPr="002E6030">
        <w:rPr>
          <w:rFonts w:hint="cs"/>
          <w:spacing w:val="20"/>
          <w:position w:val="6"/>
          <w:rtl/>
        </w:rPr>
        <w:t>מקור הדין:</w:t>
      </w:r>
    </w:p>
    <w:p w14:paraId="36027794" w14:textId="77777777" w:rsidR="003362C3" w:rsidRPr="002E6030" w:rsidRDefault="003362C3" w:rsidP="003362C3">
      <w:pPr>
        <w:jc w:val="both"/>
        <w:rPr>
          <w:spacing w:val="20"/>
          <w:position w:val="6"/>
          <w:rtl/>
        </w:rPr>
      </w:pPr>
      <w:r w:rsidRPr="002E6030">
        <w:rPr>
          <w:rFonts w:hint="cs"/>
          <w:spacing w:val="20"/>
          <w:position w:val="6"/>
          <w:rtl/>
        </w:rPr>
        <w:t>רש"י (בסוגיין, וכן בר"ה סוף יב.) פירש דדרשינן דכתיב "היוצא השדה שנה שנה" ולא משנה זו לשנה אחרת, והיינו סיפא דהאי קרא גופיה "עשר תעשר". ורגמ"ה הביא דרשת הספרי מדכתיב "והרמותם ממנו" ולא ממין על שאינו מינו ולא מחדש על הישן.</w:t>
      </w:r>
    </w:p>
    <w:p w14:paraId="17B2423C" w14:textId="77777777" w:rsidR="003362C3" w:rsidRPr="002E6030" w:rsidRDefault="003362C3" w:rsidP="003362C3">
      <w:pPr>
        <w:jc w:val="both"/>
        <w:rPr>
          <w:spacing w:val="20"/>
          <w:position w:val="6"/>
          <w:rtl/>
        </w:rPr>
      </w:pPr>
      <w:r w:rsidRPr="002E6030">
        <w:rPr>
          <w:rFonts w:hint="cs"/>
          <w:spacing w:val="20"/>
          <w:position w:val="6"/>
          <w:rtl/>
        </w:rPr>
        <w:t xml:space="preserve">והרמב"ם בפיהמ"ש (פ"א דתרומות) הביא דרשת הספרי, אבל בהלכותיו (תרומות ה. יא.) הביא דרשת רש"י מדכתיב "שנה שנה", ועי"ש רדב"ז. </w:t>
      </w:r>
    </w:p>
    <w:p w14:paraId="2CA3A6A1" w14:textId="77777777" w:rsidR="003362C3" w:rsidRPr="002E6030" w:rsidRDefault="003362C3" w:rsidP="003362C3">
      <w:pPr>
        <w:jc w:val="both"/>
        <w:rPr>
          <w:spacing w:val="20"/>
          <w:position w:val="6"/>
          <w:rtl/>
        </w:rPr>
      </w:pPr>
      <w:r w:rsidRPr="002E6030">
        <w:rPr>
          <w:rFonts w:hint="cs"/>
          <w:spacing w:val="20"/>
          <w:position w:val="6"/>
          <w:rtl/>
        </w:rPr>
        <w:t xml:space="preserve">והנה תוס' ר"ה ח. (ד"ה מה מעשר) ילפו נמי מדכתיב "שנה שנה", והוסיפו מנלן שראש השנה למעשר דגן הוי בתשרי דגמרינן גזירה שוה דכתיב גבי תשרי "מראשית השנה". ויעוי' שי למורא (להלן סוף נז:) שדן א"כ איך ילפינן למעשר בהמה [למ"ד שבתשרי], הא הוי דבר הלמד מגז"ש ובעיא היא בזבחים נ. אי חוזר ומלמד בהיקש, ותלוי הדבר אי אזלינן בתר הלמד דהוא קדשים או בתר המלמד שהוא חולין. ולענינינו יתכן שזו סברת רגמ"ה והרמב"ם בפיהמ"ש שהעדיפו דרשת הספרי ולא דרשת רש"י הפשוטה מהאי קרא גופיה ד"עשר תעשר". [ומנלן דבתשרי - יתכן כסברא השניה בתוס' ר"ה הנ"ל]. </w:t>
      </w:r>
    </w:p>
    <w:p w14:paraId="1D3C361F" w14:textId="77777777" w:rsidR="003362C3" w:rsidRPr="002E6030" w:rsidRDefault="003362C3" w:rsidP="003362C3">
      <w:pPr>
        <w:jc w:val="both"/>
        <w:rPr>
          <w:spacing w:val="20"/>
          <w:position w:val="6"/>
          <w:rtl/>
        </w:rPr>
      </w:pPr>
      <w:r w:rsidRPr="002E6030">
        <w:rPr>
          <w:rFonts w:hint="cs"/>
          <w:spacing w:val="20"/>
          <w:position w:val="6"/>
          <w:rtl/>
        </w:rPr>
        <w:t>רבי רחמנא צאן - כיצד הדרשא - עי' בדברינו במתני' ע"א ד"ה ת"ל וצאן.</w:t>
      </w:r>
    </w:p>
    <w:p w14:paraId="29F50F9E" w14:textId="77777777" w:rsidR="003362C3" w:rsidRPr="002E6030" w:rsidRDefault="003362C3" w:rsidP="003362C3">
      <w:pPr>
        <w:jc w:val="both"/>
        <w:rPr>
          <w:spacing w:val="20"/>
          <w:position w:val="6"/>
          <w:rtl/>
        </w:rPr>
      </w:pPr>
      <w:r w:rsidRPr="002E6030">
        <w:rPr>
          <w:rFonts w:hint="cs"/>
          <w:spacing w:val="20"/>
          <w:position w:val="6"/>
          <w:rtl/>
        </w:rPr>
        <w:t>אמר קרא שנה שנה, לשנה הקשתיו ולא לדבר אחר - גליון הש"ס ציין לתוס' זבחים מה., וטפי הוה ליה לציין לתוס' לקמן נט. (ד"ה איתקש) שתירצו על קושיתם זו. וע"ע תוס' לעיל לג. (ד"ה וב"ה).</w:t>
      </w:r>
    </w:p>
    <w:p w14:paraId="3964D766" w14:textId="77777777" w:rsidR="003362C3" w:rsidRPr="002E6030" w:rsidRDefault="003362C3" w:rsidP="003362C3">
      <w:pPr>
        <w:jc w:val="both"/>
        <w:rPr>
          <w:spacing w:val="20"/>
          <w:position w:val="6"/>
          <w:rtl/>
        </w:rPr>
      </w:pPr>
      <w:r w:rsidRPr="002E6030">
        <w:rPr>
          <w:rFonts w:hint="cs"/>
          <w:spacing w:val="20"/>
          <w:position w:val="6"/>
          <w:rtl/>
        </w:rPr>
        <w:t>כל חלב יצהר וכל חלב תירוש ודגן אמרה תורה תן חלב לזה וחלב לזה:</w:t>
      </w:r>
    </w:p>
    <w:p w14:paraId="6CA823F7" w14:textId="77777777" w:rsidR="003362C3" w:rsidRPr="002E6030" w:rsidRDefault="003362C3" w:rsidP="003362C3">
      <w:pPr>
        <w:jc w:val="both"/>
        <w:rPr>
          <w:spacing w:val="20"/>
          <w:position w:val="6"/>
          <w:rtl/>
        </w:rPr>
      </w:pPr>
      <w:r w:rsidRPr="002E6030">
        <w:rPr>
          <w:rFonts w:hint="cs"/>
          <w:spacing w:val="20"/>
          <w:position w:val="6"/>
          <w:rtl/>
        </w:rPr>
        <w:t>דרשות נוספות:</w:t>
      </w:r>
    </w:p>
    <w:p w14:paraId="0978B89D" w14:textId="77777777" w:rsidR="003362C3" w:rsidRPr="002E6030" w:rsidRDefault="003362C3" w:rsidP="003362C3">
      <w:pPr>
        <w:jc w:val="both"/>
        <w:rPr>
          <w:spacing w:val="20"/>
          <w:position w:val="6"/>
          <w:rtl/>
        </w:rPr>
      </w:pPr>
      <w:r w:rsidRPr="002E6030">
        <w:rPr>
          <w:rFonts w:hint="cs"/>
          <w:spacing w:val="20"/>
          <w:position w:val="6"/>
          <w:rtl/>
        </w:rPr>
        <w:t xml:space="preserve">הרשב"ם ב"ב ריש פד: כתב דילפינן שאין תורמין ממין על שאינו מינו מדכתיב "והרמותם ממנו", וכ"כ הרמב"ם בפיהמ"ש (תרומות א. ה.), והוא דרשת הספרי שהביא רגמ"ה לעיל גבי חדש וישן. </w:t>
      </w:r>
    </w:p>
    <w:p w14:paraId="774F1881" w14:textId="77777777" w:rsidR="003362C3" w:rsidRPr="002E6030" w:rsidRDefault="003362C3" w:rsidP="003362C3">
      <w:pPr>
        <w:jc w:val="both"/>
        <w:rPr>
          <w:spacing w:val="20"/>
          <w:position w:val="6"/>
          <w:rtl/>
        </w:rPr>
      </w:pPr>
      <w:r w:rsidRPr="002E6030">
        <w:rPr>
          <w:rFonts w:hint="cs"/>
          <w:spacing w:val="20"/>
          <w:position w:val="6"/>
          <w:rtl/>
        </w:rPr>
        <w:t xml:space="preserve">והרמב"ם בהלכותיו (תרומות ה. ב.) כתב "שנאמר כדגן מן הגורן" וכו', וביאר הרדב"ז דנקט האי קרא ללמוד גם לענין תרומת מעשר שנאמר בה פסוק זה, אך תמה היכי משתמע מהאי קרא. ועי' מש"כ מהר"י קורקוס בביאור ילפותת הרמב"ם מפסוק זה, והוסיף שדרך הרמב"ם לכתוב הראיות היותר קרובים ונוחים לשכל אף שאינם מוכרחים. וע"ע יד דוד בסוגיין.  </w:t>
      </w:r>
    </w:p>
    <w:p w14:paraId="306BF2EB" w14:textId="77777777" w:rsidR="003362C3" w:rsidRPr="002E6030" w:rsidRDefault="003362C3" w:rsidP="003362C3">
      <w:pPr>
        <w:jc w:val="both"/>
        <w:rPr>
          <w:spacing w:val="20"/>
          <w:position w:val="6"/>
          <w:rtl/>
        </w:rPr>
      </w:pPr>
      <w:r w:rsidRPr="002E6030">
        <w:rPr>
          <w:rFonts w:hint="cs"/>
          <w:spacing w:val="20"/>
          <w:position w:val="6"/>
          <w:rtl/>
        </w:rPr>
        <w:t>רש"י</w:t>
      </w:r>
    </w:p>
    <w:p w14:paraId="3852E422" w14:textId="77777777" w:rsidR="003362C3" w:rsidRPr="002E6030" w:rsidRDefault="003362C3" w:rsidP="003362C3">
      <w:pPr>
        <w:jc w:val="both"/>
        <w:rPr>
          <w:spacing w:val="20"/>
          <w:position w:val="6"/>
          <w:rtl/>
        </w:rPr>
      </w:pPr>
      <w:r w:rsidRPr="002E6030">
        <w:rPr>
          <w:rFonts w:hint="cs"/>
          <w:spacing w:val="20"/>
          <w:position w:val="6"/>
          <w:rtl/>
        </w:rPr>
        <w:lastRenderedPageBreak/>
        <w:t>ד"ה ה"נ אפשר - ומשני כיון דאיהו שדי מומין בכל עדריה פטורין הנולדים אצלו - השטמ"ק גורס "פסולין הנולדים אצלו", והח"נ גורס "בפשוטין הנולדים אצלו", ומראה כהן גורס "לפטור הנולדים אצלו", והרש"ש מחק תיבת 'פטורין', וכן מחקו חי' הגרז"ס וכתב שמקומו להלן אחר תיבות "הוו לקוחים".</w:t>
      </w:r>
    </w:p>
    <w:p w14:paraId="5F06C01F" w14:textId="77777777" w:rsidR="003362C3" w:rsidRPr="002E6030" w:rsidRDefault="003362C3" w:rsidP="003362C3">
      <w:pPr>
        <w:jc w:val="both"/>
        <w:rPr>
          <w:spacing w:val="20"/>
          <w:position w:val="6"/>
          <w:rtl/>
        </w:rPr>
      </w:pPr>
      <w:r w:rsidRPr="002E6030">
        <w:rPr>
          <w:rFonts w:hint="cs"/>
          <w:spacing w:val="20"/>
          <w:position w:val="6"/>
          <w:rtl/>
        </w:rPr>
        <w:t>אבל מקדישין - קדשי מזבח לקדשי בדק הבית - עי' בדברינו בגמ' ד"ה אבל מקדישין.</w:t>
      </w:r>
    </w:p>
    <w:p w14:paraId="210541F3" w14:textId="77777777" w:rsidR="003362C3" w:rsidRPr="002E6030" w:rsidRDefault="003362C3" w:rsidP="003362C3">
      <w:pPr>
        <w:jc w:val="both"/>
        <w:rPr>
          <w:spacing w:val="20"/>
          <w:position w:val="6"/>
          <w:rtl/>
        </w:rPr>
      </w:pPr>
      <w:r w:rsidRPr="002E6030">
        <w:rPr>
          <w:rFonts w:hint="cs"/>
          <w:spacing w:val="20"/>
          <w:position w:val="6"/>
          <w:rtl/>
        </w:rPr>
        <w:t>ד"ה הקדש עילוי - וזו היא טובת הנאה דיכול ליטול סלע מישראל אחר ע"מ שיתננה לבן בתו כהן שיקריבנה - בדוקא נקט רש"י "דיכול ליטול סלע מישראל אחר", דאילו ליטול מכהן אסור דהוי ככהן המסייע בבית הגרנות - כ"כ רש"י ותוס' בערכין סוף כח:</w:t>
      </w:r>
    </w:p>
    <w:p w14:paraId="61BFD533" w14:textId="77777777" w:rsidR="003362C3" w:rsidRPr="002E6030" w:rsidRDefault="003362C3" w:rsidP="003362C3">
      <w:pPr>
        <w:jc w:val="both"/>
        <w:rPr>
          <w:spacing w:val="20"/>
          <w:position w:val="6"/>
          <w:rtl/>
        </w:rPr>
      </w:pPr>
      <w:r w:rsidRPr="002E6030">
        <w:rPr>
          <w:rFonts w:hint="cs"/>
          <w:spacing w:val="20"/>
          <w:position w:val="6"/>
          <w:rtl/>
        </w:rPr>
        <w:t>וצ"ע דברי רגמ"ה (בסוגיין, ובתמורה לב., וערכין כח:) שנקט "כמה אדם כהן שאינו ממשמר זה שמשמש נותן לבעלים בשור זה" וכו'.</w:t>
      </w:r>
    </w:p>
    <w:p w14:paraId="17630223" w14:textId="77777777" w:rsidR="003362C3" w:rsidRPr="002E6030" w:rsidRDefault="003362C3" w:rsidP="003362C3">
      <w:pPr>
        <w:jc w:val="both"/>
        <w:rPr>
          <w:spacing w:val="20"/>
          <w:position w:val="6"/>
          <w:rtl/>
        </w:rPr>
      </w:pPr>
      <w:r w:rsidRPr="002E6030">
        <w:rPr>
          <w:rFonts w:hint="cs"/>
          <w:spacing w:val="20"/>
          <w:position w:val="6"/>
          <w:rtl/>
        </w:rPr>
        <w:t>וראה עוד מה שדקדק משמר הלוי (סי' מ"ו) מפירש"י ורגמ"ה בסוגיין.</w:t>
      </w:r>
    </w:p>
    <w:p w14:paraId="4C55AED0" w14:textId="77777777" w:rsidR="003362C3" w:rsidRPr="002E6030" w:rsidRDefault="003362C3" w:rsidP="003362C3">
      <w:pPr>
        <w:jc w:val="both"/>
        <w:rPr>
          <w:spacing w:val="20"/>
          <w:position w:val="6"/>
          <w:rtl/>
        </w:rPr>
      </w:pPr>
      <w:r w:rsidRPr="002E6030">
        <w:rPr>
          <w:rFonts w:hint="cs"/>
          <w:spacing w:val="20"/>
          <w:position w:val="6"/>
          <w:rtl/>
        </w:rPr>
        <w:t>ד"ה מה מעשר דגן מחדש על הישן לא - דכתיב היוצא השדה שנה שנה - עי' בדברינו בגמ' ד"ה מה מעשר.</w:t>
      </w:r>
    </w:p>
    <w:p w14:paraId="0E2040F3" w14:textId="77777777" w:rsidR="003362C3" w:rsidRPr="002E6030" w:rsidRDefault="003362C3" w:rsidP="003362C3">
      <w:pPr>
        <w:jc w:val="both"/>
        <w:rPr>
          <w:spacing w:val="20"/>
          <w:position w:val="6"/>
          <w:rtl/>
        </w:rPr>
      </w:pPr>
      <w:r w:rsidRPr="002E6030">
        <w:rPr>
          <w:rFonts w:hint="cs"/>
          <w:spacing w:val="20"/>
          <w:position w:val="6"/>
          <w:rtl/>
        </w:rPr>
        <w:t>תוס'</w:t>
      </w:r>
    </w:p>
    <w:p w14:paraId="06686686" w14:textId="77777777" w:rsidR="003362C3" w:rsidRPr="002E6030" w:rsidRDefault="003362C3" w:rsidP="003362C3">
      <w:pPr>
        <w:jc w:val="both"/>
        <w:rPr>
          <w:spacing w:val="20"/>
          <w:position w:val="6"/>
          <w:rtl/>
        </w:rPr>
      </w:pPr>
      <w:r w:rsidRPr="002E6030">
        <w:rPr>
          <w:rFonts w:hint="cs"/>
          <w:spacing w:val="20"/>
          <w:position w:val="6"/>
          <w:rtl/>
        </w:rPr>
        <w:t xml:space="preserve">ד"ה הקדש עלוי - ובמס' ערכין מפרש בע"א וכו' אומדים כמה אדם רוצה [ליתן] בשור זה להעלותו עולה שאינו חייב - הנה יעוי' בפי' רגמ"ה ערכין כח: שהביא שני פירושים במשנה זו "ואם נדבה אומדים כמה אדם רוצה ליתן בשור זה להעלותו עולה אע"פ שאינו רשאי" - פירוש ראשון הוא כמו שפירשו תוס' כאן וכן רש"י בערכין שם, ולפי"ז צ"ל ד"אע"פ שאינו רשאי" ר"ל שאינו חייב להקריבו [עי' רש"י בערכין שם, ותוס' שם ד"ה אומדין]. אבל בפירוש שני פי' רגמ"ה כפירושו כאן, דאומדים כמה כהן שאינו ממשמר זה נותן טובת הנאה לבעלים שימתינו להקריבו במשמרתו, ולפירוש זה מתפרש "אע"פ שאינו רשאי" כפשוטו, כלומר שאינו רשאי להקריבו שלא במשמרתו. ולפי"ז מתבאר שפיר רש"י כאן שפירש המשנה דתמורה על דרך פי' רגמ"ה השני בערכין, ודלא כפירושו עצמו שם, אלא כפירש"י בתמורה לב., עי"ש היטב.    </w:t>
      </w:r>
    </w:p>
    <w:p w14:paraId="6E31D7A7" w14:textId="77777777" w:rsidR="003362C3" w:rsidRPr="002E6030" w:rsidRDefault="003362C3" w:rsidP="003362C3">
      <w:pPr>
        <w:jc w:val="both"/>
        <w:rPr>
          <w:spacing w:val="20"/>
          <w:position w:val="6"/>
          <w:rtl/>
        </w:rPr>
      </w:pPr>
      <w:r w:rsidRPr="002E6030">
        <w:rPr>
          <w:rFonts w:hint="cs"/>
          <w:spacing w:val="20"/>
          <w:position w:val="6"/>
          <w:rtl/>
        </w:rPr>
        <w:t>וטובת הנאה דפ' עד כמה לא שייכא אלא בדבר הנאכל וכו' - תוס' מקשים על רש"י דטובת הנאה שנקט ליטול סלע מישראל על מנת שיקריבנה בן בתו כהן, שייכא רק בדבר הנאכל כגון תרומה דלעיל כז. או בכור כדתנן בערכין כח:, ולא גבי עולה דסוגיין.</w:t>
      </w:r>
    </w:p>
    <w:p w14:paraId="092B0B9F" w14:textId="77777777" w:rsidR="003362C3" w:rsidRPr="002E6030" w:rsidRDefault="003362C3" w:rsidP="003362C3">
      <w:pPr>
        <w:jc w:val="both"/>
        <w:rPr>
          <w:spacing w:val="20"/>
          <w:position w:val="6"/>
          <w:rtl/>
        </w:rPr>
      </w:pPr>
      <w:r w:rsidRPr="002E6030">
        <w:rPr>
          <w:rFonts w:hint="cs"/>
          <w:spacing w:val="20"/>
          <w:position w:val="6"/>
          <w:rtl/>
        </w:rPr>
        <w:t>מיהו רש"י בתמורה לב. וכן רגמ"ה כאן פירשו על מנת שיקריבנה בן בתו כהן ויזכה בעור העולה. אך לתוס' קשיא דלא חשיבא הך טובת הנאה לזכות בעור גרידא - עי' שטמ"ק תמורה לב. (אות י"ב).</w:t>
      </w:r>
    </w:p>
    <w:p w14:paraId="5369803E" w14:textId="77777777" w:rsidR="003362C3" w:rsidRPr="002E6030" w:rsidRDefault="003362C3" w:rsidP="003362C3">
      <w:pPr>
        <w:jc w:val="both"/>
        <w:rPr>
          <w:spacing w:val="20"/>
          <w:position w:val="6"/>
          <w:rtl/>
        </w:rPr>
      </w:pPr>
      <w:r w:rsidRPr="002E6030">
        <w:rPr>
          <w:rFonts w:hint="cs"/>
          <w:spacing w:val="20"/>
          <w:position w:val="6"/>
          <w:rtl/>
        </w:rPr>
        <w:t>אי נמי גבי דבר שאין נידר ונידב שייכא טובת הנאה זו וכו' - עי' חזו"א בכורות סי' כ"ז סוף סק"ב.</w:t>
      </w:r>
    </w:p>
    <w:p w14:paraId="1169AE2E" w14:textId="77777777" w:rsidR="003362C3" w:rsidRPr="002E6030" w:rsidRDefault="003362C3" w:rsidP="003362C3">
      <w:pPr>
        <w:jc w:val="both"/>
        <w:rPr>
          <w:spacing w:val="20"/>
          <w:position w:val="6"/>
          <w:rtl/>
        </w:rPr>
      </w:pPr>
      <w:r w:rsidRPr="002E6030">
        <w:rPr>
          <w:rFonts w:hint="cs"/>
          <w:spacing w:val="20"/>
          <w:position w:val="6"/>
          <w:rtl/>
        </w:rPr>
        <w:t>דף נד.</w:t>
      </w:r>
    </w:p>
    <w:p w14:paraId="1E4BE485" w14:textId="77777777" w:rsidR="003362C3" w:rsidRPr="002E6030" w:rsidRDefault="003362C3" w:rsidP="003362C3">
      <w:pPr>
        <w:jc w:val="both"/>
        <w:rPr>
          <w:spacing w:val="20"/>
          <w:position w:val="6"/>
          <w:rtl/>
        </w:rPr>
      </w:pPr>
      <w:r w:rsidRPr="002E6030">
        <w:rPr>
          <w:rFonts w:hint="cs"/>
          <w:spacing w:val="20"/>
          <w:position w:val="6"/>
          <w:rtl/>
        </w:rPr>
        <w:t>גמ'</w:t>
      </w:r>
    </w:p>
    <w:p w14:paraId="608A7292" w14:textId="77777777" w:rsidR="003362C3" w:rsidRPr="002E6030" w:rsidRDefault="003362C3" w:rsidP="003362C3">
      <w:pPr>
        <w:jc w:val="both"/>
        <w:rPr>
          <w:spacing w:val="20"/>
          <w:position w:val="6"/>
          <w:rtl/>
        </w:rPr>
      </w:pPr>
      <w:r w:rsidRPr="002E6030">
        <w:rPr>
          <w:rFonts w:hint="cs"/>
          <w:spacing w:val="20"/>
          <w:position w:val="6"/>
          <w:rtl/>
        </w:rPr>
        <w:t xml:space="preserve">ומה תירוש ויצהר שאינן כלאים זה בזה - ראשית בכורים כתב שבמשנה דכלאים (פ"א מ"ד) איתא דשני מיני אילנות הן כלאים זה בזה, אך הכוונה לאיסור הרכבה ולא לאיסור זריעה, כמבואר בירושלמי פ"ק דפאה, ועי' רמב"ם (כלאים א. ו.), וכס"מ שם. והעיר ראשית בכורים על לשון רש"י שסָתם דגפנים וזיתים אינם כלאים זה בזה, והיה לו לפרש דהיינו זרעוני גפנים וזיתים. </w:t>
      </w:r>
    </w:p>
    <w:p w14:paraId="3A5A23FB" w14:textId="77777777" w:rsidR="003362C3" w:rsidRPr="002E6030" w:rsidRDefault="003362C3" w:rsidP="003362C3">
      <w:pPr>
        <w:jc w:val="both"/>
        <w:rPr>
          <w:spacing w:val="20"/>
          <w:position w:val="6"/>
          <w:rtl/>
        </w:rPr>
      </w:pPr>
      <w:r w:rsidRPr="002E6030">
        <w:rPr>
          <w:rFonts w:hint="cs"/>
          <w:spacing w:val="20"/>
          <w:position w:val="6"/>
          <w:rtl/>
        </w:rPr>
        <w:t>ולרבי יאשיה דאמר עד שיזרע חיטה ושעורה וחרצן במפולת יד:</w:t>
      </w:r>
    </w:p>
    <w:p w14:paraId="2F231EF7" w14:textId="77777777" w:rsidR="003362C3" w:rsidRPr="002E6030" w:rsidRDefault="003362C3" w:rsidP="003362C3">
      <w:pPr>
        <w:jc w:val="both"/>
        <w:rPr>
          <w:spacing w:val="20"/>
          <w:position w:val="6"/>
          <w:rtl/>
        </w:rPr>
      </w:pPr>
      <w:r w:rsidRPr="002E6030">
        <w:rPr>
          <w:rFonts w:hint="cs"/>
          <w:spacing w:val="20"/>
          <w:position w:val="6"/>
          <w:rtl/>
        </w:rPr>
        <w:t>א] מקור דינו:</w:t>
      </w:r>
    </w:p>
    <w:p w14:paraId="7167A7D8" w14:textId="77777777" w:rsidR="003362C3" w:rsidRPr="002E6030" w:rsidRDefault="003362C3" w:rsidP="003362C3">
      <w:pPr>
        <w:jc w:val="both"/>
        <w:rPr>
          <w:spacing w:val="20"/>
          <w:position w:val="6"/>
          <w:rtl/>
        </w:rPr>
      </w:pPr>
      <w:r w:rsidRPr="002E6030">
        <w:rPr>
          <w:rFonts w:hint="cs"/>
          <w:spacing w:val="20"/>
          <w:position w:val="6"/>
          <w:rtl/>
        </w:rPr>
        <w:t>כתב רש"י בקידושין לט. "לא ידענא מהיכא נפקא ליה [לר' יאשיה] דבעינן ב' מיני זרעים וחרצן שלישי, ומפולת יד נפקא מדכתיב "לא תזרע כרמך כלאים" משמע שזריעת הכרם עצמה תהיה בכלאים". וראה תוס' כאן (סוף ד"ה דגן) דמהאי קרא "לא תזרע כרמך כלאים" ילפי גם לר' יאשיה דבעינן שני מינים וחרצן.</w:t>
      </w:r>
    </w:p>
    <w:p w14:paraId="309EF990" w14:textId="77777777" w:rsidR="003362C3" w:rsidRPr="002E6030" w:rsidRDefault="003362C3" w:rsidP="003362C3">
      <w:pPr>
        <w:jc w:val="both"/>
        <w:rPr>
          <w:spacing w:val="20"/>
          <w:position w:val="6"/>
          <w:rtl/>
        </w:rPr>
      </w:pPr>
      <w:r w:rsidRPr="002E6030">
        <w:rPr>
          <w:rFonts w:hint="cs"/>
          <w:spacing w:val="20"/>
          <w:position w:val="6"/>
          <w:rtl/>
        </w:rPr>
        <w:t>ב] האם לענין איסור מודה ר' יאשיה?</w:t>
      </w:r>
    </w:p>
    <w:p w14:paraId="5DD8D8F6" w14:textId="77777777" w:rsidR="003362C3" w:rsidRPr="002E6030" w:rsidRDefault="003362C3" w:rsidP="003362C3">
      <w:pPr>
        <w:jc w:val="both"/>
        <w:rPr>
          <w:spacing w:val="20"/>
          <w:position w:val="6"/>
          <w:rtl/>
        </w:rPr>
      </w:pPr>
      <w:r w:rsidRPr="002E6030">
        <w:rPr>
          <w:rFonts w:hint="cs"/>
          <w:spacing w:val="20"/>
          <w:position w:val="6"/>
          <w:rtl/>
        </w:rPr>
        <w:t>תוס' שבת ריש קלט. וכן במנחות טו: (ד"ה ואסרו) סברי דר' יאשיה איירי אף לענין איסורא דלא עבר עד שיזרע שלושתן במפולת יד.</w:t>
      </w:r>
    </w:p>
    <w:p w14:paraId="6308326D" w14:textId="77777777" w:rsidR="003362C3" w:rsidRPr="002E6030" w:rsidRDefault="003362C3" w:rsidP="003362C3">
      <w:pPr>
        <w:jc w:val="both"/>
        <w:rPr>
          <w:spacing w:val="20"/>
          <w:position w:val="6"/>
          <w:rtl/>
        </w:rPr>
      </w:pPr>
      <w:r w:rsidRPr="002E6030">
        <w:rPr>
          <w:rFonts w:hint="cs"/>
          <w:spacing w:val="20"/>
          <w:position w:val="6"/>
          <w:rtl/>
        </w:rPr>
        <w:t>אולם יעוי' בכס"מ (כלאים ה. ז.) שדעת הר"ן דהא דבעי ר' יאשיה שלושתן במפולת יד הוא לחיוב מלקות, אבל לענין איסור הפירות מודה דאסור אף שלא זרען בבת אחת.</w:t>
      </w:r>
    </w:p>
    <w:p w14:paraId="4C83705D" w14:textId="77777777" w:rsidR="003362C3" w:rsidRPr="002E6030" w:rsidRDefault="003362C3" w:rsidP="003362C3">
      <w:pPr>
        <w:jc w:val="both"/>
        <w:rPr>
          <w:spacing w:val="20"/>
          <w:position w:val="6"/>
          <w:rtl/>
        </w:rPr>
      </w:pPr>
      <w:r w:rsidRPr="002E6030">
        <w:rPr>
          <w:rFonts w:hint="cs"/>
          <w:spacing w:val="20"/>
          <w:position w:val="6"/>
          <w:rtl/>
        </w:rPr>
        <w:lastRenderedPageBreak/>
        <w:t>ובדעת הרמב"ם - נקט הר"ן דס"ל שמודה ר' יאשיה דלענין איסור הפירות אפילו בחד מינא סגי. אולם הכס"מ הקשה שאינו רואה מנין לו לומר כן בדעת הרמב"ם. ברם כן כתב גם בתוס' ר"י הזקן (קידושין לט.) בשם הרמב"ם. וראה גליוני הש"ס קידושין שם שכתב דכן נקט היראים (סי' קנ"ב). וע"ע הגהות מצפ"א (מנחות טו:).</w:t>
      </w:r>
    </w:p>
    <w:p w14:paraId="697A87C9" w14:textId="77777777" w:rsidR="003362C3" w:rsidRPr="002E6030" w:rsidRDefault="003362C3" w:rsidP="003362C3">
      <w:pPr>
        <w:jc w:val="both"/>
        <w:rPr>
          <w:spacing w:val="20"/>
          <w:position w:val="6"/>
          <w:rtl/>
        </w:rPr>
      </w:pPr>
      <w:r w:rsidRPr="002E6030">
        <w:rPr>
          <w:rFonts w:hint="cs"/>
          <w:spacing w:val="20"/>
          <w:position w:val="6"/>
          <w:rtl/>
        </w:rPr>
        <w:t>ג] האם קאמר ר' יאשיה גם בכלאי זרעים?</w:t>
      </w:r>
    </w:p>
    <w:p w14:paraId="1CB8085B" w14:textId="77777777" w:rsidR="003362C3" w:rsidRPr="002E6030" w:rsidRDefault="003362C3" w:rsidP="003362C3">
      <w:pPr>
        <w:jc w:val="both"/>
        <w:rPr>
          <w:spacing w:val="20"/>
          <w:position w:val="6"/>
          <w:rtl/>
        </w:rPr>
      </w:pPr>
      <w:r w:rsidRPr="002E6030">
        <w:rPr>
          <w:rFonts w:hint="cs"/>
          <w:spacing w:val="20"/>
          <w:position w:val="6"/>
          <w:rtl/>
        </w:rPr>
        <w:t>אף ר' יאשיה המצריך חיטה ושעורה וחרצן, מודה בכלאי זרעים שחייב בחיטה ושעורה לבדן ואין צריך ג' מינים - כ"כ תוס' בסוגיין (ד"ה דגן), ותוס' שבת פד: פסחים מז. קידושין לט. וחולין פב:, וכן פסק הרמב"ם (ריש פ"ה דכלאים) דהגם דקי"ל כר' יאשיה מ"מ חייב על שני מיני זרעים בלבד, ועי"ש בנושאי כלים.</w:t>
      </w:r>
    </w:p>
    <w:p w14:paraId="5B2558D5" w14:textId="77777777" w:rsidR="003362C3" w:rsidRPr="002E6030" w:rsidRDefault="003362C3" w:rsidP="003362C3">
      <w:pPr>
        <w:jc w:val="both"/>
        <w:rPr>
          <w:spacing w:val="20"/>
          <w:position w:val="6"/>
          <w:rtl/>
        </w:rPr>
      </w:pPr>
      <w:r w:rsidRPr="002E6030">
        <w:rPr>
          <w:rFonts w:hint="cs"/>
          <w:spacing w:val="20"/>
          <w:position w:val="6"/>
          <w:rtl/>
        </w:rPr>
        <w:t>ברם מדברי רש"י כאן (ד"ה ולר' יאשיה) משמע דאף בשני מיני דגן פליג ר' יאשיה דאין חייב עד שיהא גם חרצן ביניהם. וכן משמע מפי' רגמ"ה כאן, וכן מדברי תוס' חולין ס. (ד"ה הרכיב).</w:t>
      </w:r>
    </w:p>
    <w:p w14:paraId="42CDD20C" w14:textId="77777777" w:rsidR="003362C3" w:rsidRPr="002E6030" w:rsidRDefault="003362C3" w:rsidP="003362C3">
      <w:pPr>
        <w:jc w:val="both"/>
        <w:rPr>
          <w:spacing w:val="20"/>
          <w:position w:val="6"/>
          <w:rtl/>
        </w:rPr>
      </w:pPr>
      <w:r w:rsidRPr="002E6030">
        <w:rPr>
          <w:rFonts w:hint="cs"/>
          <w:spacing w:val="20"/>
          <w:position w:val="6"/>
          <w:rtl/>
        </w:rPr>
        <w:t>ד] 'מפולת יד' לאפוקי מאי?</w:t>
      </w:r>
    </w:p>
    <w:p w14:paraId="6CFFFB10" w14:textId="77777777" w:rsidR="003362C3" w:rsidRPr="002E6030" w:rsidRDefault="003362C3" w:rsidP="003362C3">
      <w:pPr>
        <w:jc w:val="both"/>
        <w:rPr>
          <w:spacing w:val="20"/>
          <w:position w:val="6"/>
          <w:rtl/>
        </w:rPr>
      </w:pPr>
      <w:r w:rsidRPr="002E6030">
        <w:rPr>
          <w:rFonts w:hint="cs"/>
          <w:spacing w:val="20"/>
          <w:position w:val="6"/>
          <w:rtl/>
        </w:rPr>
        <w:t>כתב רגמ"ה ד'מפולת יד' היינו לאפוקי מפולת שוורים. וביאר המקדש דוד (זרעים סי' ס"א סוף סק"ג) דנראה הטעם לפי שבזריעה במפולת שוורים הוי רק מחמר, ובכלאים ליכא איסור מחמר. ועי' דרך אמונה (ריש פ"ה דכלאים).</w:t>
      </w:r>
    </w:p>
    <w:p w14:paraId="334F7373" w14:textId="77777777" w:rsidR="003362C3" w:rsidRPr="002E6030" w:rsidRDefault="003362C3" w:rsidP="003362C3">
      <w:pPr>
        <w:jc w:val="both"/>
        <w:rPr>
          <w:spacing w:val="20"/>
          <w:position w:val="6"/>
          <w:rtl/>
        </w:rPr>
      </w:pPr>
      <w:r w:rsidRPr="002E6030">
        <w:rPr>
          <w:rFonts w:hint="cs"/>
          <w:spacing w:val="20"/>
          <w:position w:val="6"/>
          <w:rtl/>
        </w:rPr>
        <w:t>ושני מינין בעלמא מנלן, הני דרבנן נינהו:</w:t>
      </w:r>
    </w:p>
    <w:p w14:paraId="0A0CC624" w14:textId="77777777" w:rsidR="003362C3" w:rsidRPr="002E6030" w:rsidRDefault="003362C3" w:rsidP="003362C3">
      <w:pPr>
        <w:jc w:val="both"/>
        <w:rPr>
          <w:spacing w:val="20"/>
          <w:position w:val="6"/>
          <w:rtl/>
        </w:rPr>
      </w:pPr>
      <w:r w:rsidRPr="002E6030">
        <w:rPr>
          <w:rFonts w:hint="cs"/>
          <w:spacing w:val="20"/>
          <w:position w:val="6"/>
          <w:rtl/>
        </w:rPr>
        <w:t>שיטות הראשונים בענין חיוב מעשרות מן התורה:</w:t>
      </w:r>
    </w:p>
    <w:p w14:paraId="271A11DF" w14:textId="77777777" w:rsidR="003362C3" w:rsidRPr="002E6030" w:rsidRDefault="003362C3" w:rsidP="003362C3">
      <w:pPr>
        <w:jc w:val="both"/>
        <w:rPr>
          <w:spacing w:val="20"/>
          <w:position w:val="6"/>
          <w:rtl/>
        </w:rPr>
      </w:pPr>
      <w:r w:rsidRPr="002E6030">
        <w:rPr>
          <w:rFonts w:hint="cs"/>
          <w:b/>
          <w:bCs/>
          <w:spacing w:val="20"/>
          <w:position w:val="6"/>
          <w:rtl/>
        </w:rPr>
        <w:t>א.</w:t>
      </w:r>
      <w:r w:rsidRPr="002E6030">
        <w:rPr>
          <w:rFonts w:hint="cs"/>
          <w:spacing w:val="20"/>
          <w:position w:val="6"/>
          <w:rtl/>
        </w:rPr>
        <w:t xml:space="preserve"> שיטת רש"י (בסוגיין, וכן בר"ה יב: ונדה נ.) דמן התורה חייב רק דגן תירוש ויצהר. וכן הוא שיטת התוס' בסוגיין ובר"ה יב., וכן הוא פירוש הר"ש ריש מעשרות, והר"ן בר"ה, והריטב"א בנדה.</w:t>
      </w:r>
    </w:p>
    <w:p w14:paraId="2E2C53BB" w14:textId="77777777" w:rsidR="003362C3" w:rsidRPr="002E6030" w:rsidRDefault="003362C3" w:rsidP="003362C3">
      <w:pPr>
        <w:jc w:val="both"/>
        <w:rPr>
          <w:spacing w:val="20"/>
          <w:position w:val="6"/>
          <w:rtl/>
        </w:rPr>
      </w:pPr>
      <w:r w:rsidRPr="002E6030">
        <w:rPr>
          <w:rFonts w:hint="cs"/>
          <w:b/>
          <w:bCs/>
          <w:spacing w:val="20"/>
          <w:position w:val="6"/>
          <w:rtl/>
        </w:rPr>
        <w:t>ב.</w:t>
      </w:r>
      <w:r w:rsidRPr="002E6030">
        <w:rPr>
          <w:rFonts w:hint="cs"/>
          <w:spacing w:val="20"/>
          <w:position w:val="6"/>
          <w:rtl/>
        </w:rPr>
        <w:t xml:space="preserve"> שיטת הרמב"ם (תרומות ב. א.) דכל מידי דמידגן ואפילו פירות חייבין מדאורייתא, ולאפוקי ירקות - עי' כס"מ שם. ולדעת הרמב"ם יקשה מאד סוגיין דמשמע שכל שאר המינים הוו מדרבנן, וכן תמה הח"נ בסוגיין, ועי' מש"כ אור שמח שם. וראה עוד חזו"א (כלאים א. יד.).</w:t>
      </w:r>
    </w:p>
    <w:p w14:paraId="7594FDDA" w14:textId="77777777" w:rsidR="003362C3" w:rsidRPr="002E6030" w:rsidRDefault="003362C3" w:rsidP="003362C3">
      <w:pPr>
        <w:jc w:val="both"/>
        <w:rPr>
          <w:spacing w:val="20"/>
          <w:position w:val="6"/>
          <w:rtl/>
        </w:rPr>
      </w:pPr>
      <w:r w:rsidRPr="002E6030">
        <w:rPr>
          <w:rFonts w:hint="cs"/>
          <w:b/>
          <w:bCs/>
          <w:spacing w:val="20"/>
          <w:position w:val="6"/>
          <w:rtl/>
        </w:rPr>
        <w:t>ג.</w:t>
      </w:r>
      <w:r w:rsidRPr="002E6030">
        <w:rPr>
          <w:rFonts w:hint="cs"/>
          <w:spacing w:val="20"/>
          <w:position w:val="6"/>
          <w:rtl/>
        </w:rPr>
        <w:t xml:space="preserve"> שיטת הרמב"ן עה"ת (דברים יד. כב.) דבתירוש ויצהר גופייהו רק המשקה היוצא מהן דהיינו השמן והיין הוא מדאורייתא, ולא הזיתים והענבים עצמן.</w:t>
      </w:r>
    </w:p>
    <w:p w14:paraId="6FDB9AFD" w14:textId="77777777" w:rsidR="003362C3" w:rsidRPr="002E6030" w:rsidRDefault="003362C3" w:rsidP="003362C3">
      <w:pPr>
        <w:jc w:val="both"/>
        <w:rPr>
          <w:spacing w:val="20"/>
          <w:position w:val="6"/>
          <w:rtl/>
        </w:rPr>
      </w:pPr>
      <w:r w:rsidRPr="002E6030">
        <w:rPr>
          <w:rFonts w:hint="cs"/>
          <w:b/>
          <w:bCs/>
          <w:spacing w:val="20"/>
          <w:position w:val="6"/>
          <w:rtl/>
        </w:rPr>
        <w:t>ד.</w:t>
      </w:r>
      <w:r w:rsidRPr="002E6030">
        <w:rPr>
          <w:rFonts w:hint="cs"/>
          <w:spacing w:val="20"/>
          <w:position w:val="6"/>
          <w:rtl/>
        </w:rPr>
        <w:t xml:space="preserve"> ראה עוד בהערת המהדיר (155) לריטב"א נדה נ., שהביא פירוש המיוחס לר"ש על תו"כ (פר' בחוקותי פי"ב), דתרומה נוהגת מן התורה רק בדגן תירוש ויצהר, ואילו מעשרות נוהגין בכל המינים פרט לירק.    </w:t>
      </w:r>
    </w:p>
    <w:p w14:paraId="56D5D36B" w14:textId="77777777" w:rsidR="003362C3" w:rsidRPr="002E6030" w:rsidRDefault="003362C3" w:rsidP="003362C3">
      <w:pPr>
        <w:jc w:val="both"/>
        <w:rPr>
          <w:spacing w:val="20"/>
          <w:position w:val="6"/>
          <w:rtl/>
        </w:rPr>
      </w:pPr>
      <w:r w:rsidRPr="002E6030">
        <w:rPr>
          <w:rFonts w:hint="cs"/>
          <w:spacing w:val="20"/>
          <w:position w:val="6"/>
          <w:rtl/>
        </w:rPr>
        <w:t>רש"י</w:t>
      </w:r>
    </w:p>
    <w:p w14:paraId="641CA548" w14:textId="77777777" w:rsidR="003362C3" w:rsidRPr="002E6030" w:rsidRDefault="003362C3" w:rsidP="003362C3">
      <w:pPr>
        <w:jc w:val="both"/>
        <w:rPr>
          <w:spacing w:val="20"/>
          <w:position w:val="6"/>
          <w:rtl/>
        </w:rPr>
      </w:pPr>
      <w:r w:rsidRPr="002E6030">
        <w:rPr>
          <w:rFonts w:hint="cs"/>
          <w:spacing w:val="20"/>
          <w:position w:val="6"/>
          <w:rtl/>
        </w:rPr>
        <w:t>ד"ה דגן - דגן ודגן כלאי זרעים מדרבנן - עי' תוס' (ד"ה דגן) דפליגי, ועי' בדברינו שם.</w:t>
      </w:r>
    </w:p>
    <w:p w14:paraId="39FDAD33" w14:textId="77777777" w:rsidR="003362C3" w:rsidRPr="002E6030" w:rsidRDefault="003362C3" w:rsidP="003362C3">
      <w:pPr>
        <w:jc w:val="both"/>
        <w:rPr>
          <w:spacing w:val="20"/>
          <w:position w:val="6"/>
          <w:rtl/>
        </w:rPr>
      </w:pPr>
      <w:r w:rsidRPr="002E6030">
        <w:rPr>
          <w:rFonts w:hint="cs"/>
          <w:spacing w:val="20"/>
          <w:position w:val="6"/>
          <w:rtl/>
        </w:rPr>
        <w:t>ד"ה הני - דמדאורייתא אינו חייב במעשר אלא דגן תירוש ויצהר - עי' בדברינו בגמ' ד"ה ושני מינין.</w:t>
      </w:r>
    </w:p>
    <w:p w14:paraId="53EA4289" w14:textId="77777777" w:rsidR="003362C3" w:rsidRPr="002E6030" w:rsidRDefault="003362C3" w:rsidP="003362C3">
      <w:pPr>
        <w:jc w:val="both"/>
        <w:rPr>
          <w:spacing w:val="20"/>
          <w:position w:val="6"/>
          <w:rtl/>
        </w:rPr>
      </w:pPr>
      <w:r w:rsidRPr="002E6030">
        <w:rPr>
          <w:rFonts w:hint="cs"/>
          <w:spacing w:val="20"/>
          <w:position w:val="6"/>
          <w:rtl/>
        </w:rPr>
        <w:t>תוס'</w:t>
      </w:r>
    </w:p>
    <w:p w14:paraId="5D0766C5" w14:textId="77777777" w:rsidR="003362C3" w:rsidRPr="002E6030" w:rsidRDefault="003362C3" w:rsidP="003362C3">
      <w:pPr>
        <w:jc w:val="both"/>
        <w:rPr>
          <w:spacing w:val="20"/>
          <w:position w:val="6"/>
          <w:rtl/>
        </w:rPr>
      </w:pPr>
      <w:r w:rsidRPr="002E6030">
        <w:rPr>
          <w:rFonts w:hint="cs"/>
          <w:spacing w:val="20"/>
          <w:position w:val="6"/>
          <w:rtl/>
        </w:rPr>
        <w:t>ד"ה ומה תירוש - וא"ת השתא נמי דעביד ק"ו מתירוש ויצהר אכתי כבשים ועזים של מעשר בהמה יוכיחו - עי' אור שמח (תרומות פ. ב.) שכתב דלשיטת הרמב"ם מיושבת קושית תוס'.</w:t>
      </w:r>
    </w:p>
    <w:p w14:paraId="7FFE8E12" w14:textId="77777777" w:rsidR="003362C3" w:rsidRPr="002E6030" w:rsidRDefault="003362C3" w:rsidP="003362C3">
      <w:pPr>
        <w:jc w:val="both"/>
        <w:rPr>
          <w:spacing w:val="20"/>
          <w:position w:val="6"/>
          <w:rtl/>
        </w:rPr>
      </w:pPr>
      <w:r w:rsidRPr="002E6030">
        <w:rPr>
          <w:rFonts w:hint="cs"/>
          <w:spacing w:val="20"/>
          <w:position w:val="6"/>
          <w:rtl/>
        </w:rPr>
        <w:t>י"ל דלא שייך משום דלא מצינו במעשר בהמה דברים של שנה אחת דאינם כלאים שלא יתעשרו מזה על זה וכו' - עי' ביאור מים קדושים. וע"ע בשטמ"ק השלם בשם תו"ח.</w:t>
      </w:r>
    </w:p>
    <w:p w14:paraId="639D4811" w14:textId="77777777" w:rsidR="003362C3" w:rsidRPr="002E6030" w:rsidRDefault="003362C3" w:rsidP="003362C3">
      <w:pPr>
        <w:jc w:val="both"/>
        <w:rPr>
          <w:spacing w:val="20"/>
          <w:position w:val="6"/>
          <w:rtl/>
        </w:rPr>
      </w:pPr>
      <w:r w:rsidRPr="002E6030">
        <w:rPr>
          <w:rFonts w:hint="cs"/>
          <w:spacing w:val="20"/>
          <w:position w:val="6"/>
          <w:rtl/>
        </w:rPr>
        <w:t>ד"ה דגן - כתוב בקונטרס דכלאי זרעים של דגן ודגן דרבנן ודומה שטעות סופר הוא - הרש"ש ציין שרש"י פירש הכי לשיטתו במתני' שבת פד:, ותוס' שם (ד"ה ארבע) נחלקו עליו.</w:t>
      </w:r>
    </w:p>
    <w:p w14:paraId="23E29403" w14:textId="77777777" w:rsidR="003362C3" w:rsidRPr="002E6030" w:rsidRDefault="003362C3" w:rsidP="003362C3">
      <w:pPr>
        <w:jc w:val="both"/>
        <w:rPr>
          <w:spacing w:val="20"/>
          <w:position w:val="6"/>
          <w:rtl/>
        </w:rPr>
      </w:pPr>
      <w:r w:rsidRPr="002E6030">
        <w:rPr>
          <w:rFonts w:hint="cs"/>
          <w:spacing w:val="20"/>
          <w:position w:val="6"/>
          <w:rtl/>
        </w:rPr>
        <w:t>ודומה שטעות סופר הוא דכאן משמע שהוא דאורייתא - פי' מדקאמר "דגן ודגן שהם כלאים זה בזה אינו דין שלא יתעשרו זה על זה", ואי דגן ודגן הוו כלאים מדרבנן גרידא, היכי עביד קל וחומר למילף למעשר דאורייתא - ח"נ.</w:t>
      </w:r>
    </w:p>
    <w:p w14:paraId="4654F6C7" w14:textId="77777777" w:rsidR="003362C3" w:rsidRPr="002E6030" w:rsidRDefault="003362C3" w:rsidP="003362C3">
      <w:pPr>
        <w:jc w:val="both"/>
        <w:rPr>
          <w:spacing w:val="20"/>
          <w:position w:val="6"/>
          <w:rtl/>
        </w:rPr>
      </w:pPr>
      <w:r w:rsidRPr="002E6030">
        <w:rPr>
          <w:rFonts w:hint="cs"/>
          <w:spacing w:val="20"/>
          <w:position w:val="6"/>
          <w:rtl/>
        </w:rPr>
        <w:t>וראה בכור דל בישוב פירש"י.</w:t>
      </w:r>
    </w:p>
    <w:p w14:paraId="448C1944" w14:textId="77777777" w:rsidR="003362C3" w:rsidRPr="002E6030" w:rsidRDefault="003362C3" w:rsidP="003362C3">
      <w:pPr>
        <w:jc w:val="both"/>
        <w:rPr>
          <w:spacing w:val="20"/>
          <w:position w:val="6"/>
          <w:rtl/>
        </w:rPr>
      </w:pPr>
      <w:r w:rsidRPr="002E6030">
        <w:rPr>
          <w:rFonts w:hint="cs"/>
          <w:spacing w:val="20"/>
          <w:position w:val="6"/>
          <w:rtl/>
        </w:rPr>
        <w:t xml:space="preserve">ואפי' ר' יאשיה נמי אית ליה כלאי זרעים ומחייב אפילו בחטה ושעורה לחודייהו - רש"י ורגמ"ה משמע דפליגי בזה - עי' בדברינו בגמ' ד"ה ולרבי יאשיה (אות ב'). </w:t>
      </w:r>
    </w:p>
    <w:p w14:paraId="4DB231E6" w14:textId="77777777" w:rsidR="003362C3" w:rsidRPr="002E6030" w:rsidRDefault="003362C3" w:rsidP="003362C3">
      <w:pPr>
        <w:jc w:val="both"/>
        <w:rPr>
          <w:spacing w:val="20"/>
          <w:position w:val="6"/>
          <w:rtl/>
        </w:rPr>
      </w:pPr>
      <w:r w:rsidRPr="002E6030">
        <w:rPr>
          <w:rFonts w:hint="cs"/>
          <w:spacing w:val="20"/>
          <w:position w:val="6"/>
          <w:rtl/>
        </w:rPr>
        <w:t>וכן מוכח בסוף פ' או"ב דמייתי התם הזורע כלאים לוקה - צ"ל "הזורע כלאים כלאים לוקה" - ח"נ, רש"ש.</w:t>
      </w:r>
    </w:p>
    <w:p w14:paraId="4831297C" w14:textId="77777777" w:rsidR="003362C3" w:rsidRPr="002E6030" w:rsidRDefault="003362C3" w:rsidP="003362C3">
      <w:pPr>
        <w:jc w:val="both"/>
        <w:rPr>
          <w:spacing w:val="20"/>
          <w:position w:val="6"/>
          <w:rtl/>
        </w:rPr>
      </w:pPr>
      <w:r w:rsidRPr="002E6030">
        <w:rPr>
          <w:rFonts w:hint="cs"/>
          <w:spacing w:val="20"/>
          <w:position w:val="6"/>
          <w:rtl/>
        </w:rPr>
        <w:t xml:space="preserve">וכן מוכח בסוף פ' או"ב דמייתי התם הזורע כלאים לוקה וכו' ועוד נראה לפרש דקרי תרי גווני כלאים כלאי זרעים וכלאי כרם וכו' - לפירוש קמא קרי "תרי גווני כלאים" לתרי גווני דכלאי הכרם, דהיינו </w:t>
      </w:r>
      <w:r w:rsidRPr="002E6030">
        <w:rPr>
          <w:rFonts w:hint="cs"/>
          <w:spacing w:val="20"/>
          <w:position w:val="6"/>
          <w:rtl/>
        </w:rPr>
        <w:lastRenderedPageBreak/>
        <w:t>חיטה וחרצן ושעורה וחרצן, ותרוייהו לאפוקי מדר' יאשיה דמצריך חיטה שעורה וחרצן. אבל לפירוש השני הכוונה חד לכלאי זרעים וחד לכלאי הכרם [וחיטה וחרצן ושעורה וחרצן חשיב חד], ועל חד מינייהו פליג ר' יאשיה ועל חד מודה.</w:t>
      </w:r>
    </w:p>
    <w:p w14:paraId="2111473A" w14:textId="77777777" w:rsidR="003362C3" w:rsidRPr="002E6030" w:rsidRDefault="003362C3" w:rsidP="003362C3">
      <w:pPr>
        <w:jc w:val="both"/>
        <w:rPr>
          <w:spacing w:val="20"/>
          <w:position w:val="6"/>
          <w:rtl/>
        </w:rPr>
      </w:pPr>
      <w:r w:rsidRPr="002E6030">
        <w:rPr>
          <w:rFonts w:hint="cs"/>
          <w:spacing w:val="20"/>
          <w:position w:val="6"/>
          <w:rtl/>
        </w:rPr>
        <w:t>ומסקינן מילתא אגב אורחא קמ"ל דאיכא תרי גווני כלאים וכו' קמ"ל דכי זרע חטה וחרצן שעורה וחרצן נמי חייב ש"מ דמודה ר' יאשיה בחטה ושעורה וכו' ועוד יש ספרים שכתוב בהם בהדיא חטה וחרצן וכו' - ראיית תוס' היא מדנקטה הגמ' רק חטה וחרצן או שעורה וחרצן ולא נקטה נמי חטה ושעורה ש"מ שבזה מודה ר' יאשיה. [כך מבארים הצ"ק וח"נ, וכן הוא בתוס' חולין פב:, וגירסת שטמ"ק כאן (י"ב) צריכה הגה"ה]. ולזה הוסיפו תוס' דיש גירסת ספרים שמוכח כן בהדיא [וכן הוא גירסת שטמ"ק שם], ואף לגירסא שלפנינו שם יש לפרש כן.</w:t>
      </w:r>
    </w:p>
    <w:p w14:paraId="2EE632FE" w14:textId="77777777" w:rsidR="003362C3" w:rsidRPr="002E6030" w:rsidRDefault="003362C3" w:rsidP="003362C3">
      <w:pPr>
        <w:jc w:val="both"/>
        <w:rPr>
          <w:spacing w:val="20"/>
          <w:position w:val="6"/>
          <w:rtl/>
        </w:rPr>
      </w:pPr>
      <w:r w:rsidRPr="002E6030">
        <w:rPr>
          <w:rFonts w:hint="cs"/>
          <w:spacing w:val="20"/>
          <w:position w:val="6"/>
          <w:rtl/>
        </w:rPr>
        <w:t>אמנם מים קדושים מבאר שכוונת תוס' להביא ראיה לפירושם השני, דהא דקתני התם "תרי גווני כלאים" היינו כלאי זרעים וכלאי הכרם - עי' בדבריו.</w:t>
      </w:r>
    </w:p>
    <w:p w14:paraId="503F1995" w14:textId="77777777" w:rsidR="003362C3" w:rsidRPr="002E6030" w:rsidRDefault="003362C3" w:rsidP="003362C3">
      <w:pPr>
        <w:jc w:val="both"/>
        <w:rPr>
          <w:spacing w:val="20"/>
          <w:position w:val="6"/>
          <w:rtl/>
        </w:rPr>
      </w:pPr>
      <w:r w:rsidRPr="002E6030">
        <w:rPr>
          <w:rFonts w:hint="cs"/>
          <w:spacing w:val="20"/>
          <w:position w:val="6"/>
          <w:rtl/>
        </w:rPr>
        <w:t>ולהכי לא מצי לאוקמי כלאים בבת אחת כגון חטה ושעורה וחרצן דלקי תרתי לאפוקי מדר' יאשיה דהא לר' יאשיה נמי לקי תרתי - פי' אמאי לא מוקי התם דמיירי כגון שזרע חטה שעורה וחרצן, ולוקה חד משום כלאי זרעים דחטה ושעורה, וחד משום כלאי הכרם, ולאפוקי מדר' יאשיה שלוקה רק משום כלאי הכרם. אך לפי"ז ניחא דהא מודה ר' יאשיה שלוקה בכלאי זרעים.</w:t>
      </w:r>
    </w:p>
    <w:p w14:paraId="1FC544C5" w14:textId="77777777" w:rsidR="003362C3" w:rsidRPr="002E6030" w:rsidRDefault="003362C3" w:rsidP="003362C3">
      <w:pPr>
        <w:jc w:val="both"/>
        <w:rPr>
          <w:spacing w:val="20"/>
          <w:position w:val="6"/>
          <w:rtl/>
        </w:rPr>
      </w:pPr>
      <w:r w:rsidRPr="002E6030">
        <w:rPr>
          <w:rFonts w:hint="cs"/>
          <w:spacing w:val="20"/>
          <w:position w:val="6"/>
          <w:rtl/>
        </w:rPr>
        <w:t xml:space="preserve">וכן מוכח נמי בירושלמי וכו' על דעתיה דר' יאשיה כתיב שדך לא תזרע כלאים לאיזה דבר נאמר לא תזרע כרמך כלאים - מבאר הפני משה דהכי מקשה: נהי דאיצטריך לדידיה ללמד דבעינן מלבד 'כרמך' דהיינו חרצן עוד כלאים דשני זרעים, תיפוק ליה דכבר עובר משום כלאי זרעים. מ"מ מוכח דגם ר' יאשיה מודה דלוקה משום כלאי זרעים.  </w:t>
      </w:r>
    </w:p>
    <w:p w14:paraId="6DEBF2A9" w14:textId="77777777" w:rsidR="003362C3" w:rsidRPr="002E6030" w:rsidRDefault="003362C3" w:rsidP="003362C3">
      <w:pPr>
        <w:jc w:val="both"/>
        <w:rPr>
          <w:spacing w:val="20"/>
          <w:position w:val="6"/>
          <w:rtl/>
        </w:rPr>
      </w:pPr>
      <w:r w:rsidRPr="002E6030">
        <w:rPr>
          <w:rFonts w:hint="cs"/>
          <w:spacing w:val="20"/>
          <w:position w:val="6"/>
          <w:rtl/>
        </w:rPr>
        <w:t>ואין לתמוה לר' יאשיה מ"ש דבכלאי זרעים מחייב בשני מינין ובכלאי כרם בעי ג' מינים דמשמע ליה זריעת כלאים ב' מיני זרעים וחרצן לאו מין זרעים הוא וכו' - ר"ל 'כרמך' היינו חרצן ולא הקרקע, וא"כ קרא קאמר שעם החרצן לא תזרע כלאים דהיינו חיטה ושעורה, משא"כ 'שדך' היינו גוף הקרקרע, וקאמר לא תזרע השדה כלאים דהיינו חיטה ושעורה גרידא - תוס' קידושין לט. ד"ה לא קי"ל.</w:t>
      </w:r>
    </w:p>
    <w:p w14:paraId="0FC926F9" w14:textId="77777777" w:rsidR="003362C3" w:rsidRPr="002E6030" w:rsidRDefault="003362C3" w:rsidP="003362C3">
      <w:pPr>
        <w:jc w:val="both"/>
        <w:rPr>
          <w:spacing w:val="20"/>
          <w:position w:val="6"/>
          <w:rtl/>
        </w:rPr>
      </w:pPr>
      <w:r w:rsidRPr="002E6030">
        <w:rPr>
          <w:rFonts w:hint="cs"/>
          <w:spacing w:val="20"/>
          <w:position w:val="6"/>
          <w:rtl/>
        </w:rPr>
        <w:t>מיהו רש"י בקידושין שם כתב דלא ידענא מהיכא נפקא לר' יאשיה ב' מיני זרעים וחרצן.</w:t>
      </w:r>
    </w:p>
    <w:p w14:paraId="32E8CF63" w14:textId="77777777" w:rsidR="003362C3" w:rsidRPr="002E6030" w:rsidRDefault="003362C3" w:rsidP="003362C3">
      <w:pPr>
        <w:jc w:val="both"/>
        <w:rPr>
          <w:snapToGrid w:val="0"/>
          <w:spacing w:val="20"/>
          <w:position w:val="6"/>
          <w:rtl/>
        </w:rPr>
      </w:pPr>
      <w:r w:rsidRPr="002E6030">
        <w:rPr>
          <w:rFonts w:hint="cs"/>
          <w:spacing w:val="20"/>
          <w:position w:val="6"/>
          <w:rtl/>
        </w:rPr>
        <w:t xml:space="preserve">ד"ה ושני מינין - משמע דכל מינין דלא כתיבי בהאי קרא דרבנן והכא לא כתיב אלא דגן תירוש ויצהר - שיטת תוס' מבוארת גם בר"ה יב., ושיטות הראשונים בזה - יעוי' בדברינו בגמ' ד"ה </w:t>
      </w:r>
      <w:r w:rsidRPr="002E6030">
        <w:rPr>
          <w:rFonts w:hint="cs"/>
          <w:snapToGrid w:val="0"/>
          <w:spacing w:val="20"/>
          <w:position w:val="6"/>
          <w:rtl/>
        </w:rPr>
        <w:t>ושני מינין.</w:t>
      </w:r>
    </w:p>
    <w:p w14:paraId="2868D3E5" w14:textId="77777777" w:rsidR="003362C3" w:rsidRPr="002E6030" w:rsidRDefault="003362C3" w:rsidP="003362C3">
      <w:pPr>
        <w:jc w:val="both"/>
        <w:rPr>
          <w:snapToGrid w:val="0"/>
          <w:spacing w:val="20"/>
          <w:position w:val="6"/>
          <w:rtl/>
        </w:rPr>
      </w:pPr>
      <w:r w:rsidRPr="002E6030">
        <w:rPr>
          <w:rFonts w:hint="cs"/>
          <w:snapToGrid w:val="0"/>
          <w:spacing w:val="20"/>
          <w:position w:val="6"/>
          <w:rtl/>
        </w:rPr>
        <w:t>וגבי ליטרא קציעות נמי אמר ביצה דף ג: דדבר שבמנין אפי' באלף לא בטיל בדרבנן - הגירסא שלפנינו שם "אפילו בדרבנן לא בטיל", וניחא טפי.</w:t>
      </w:r>
    </w:p>
    <w:p w14:paraId="5895C43E" w14:textId="77777777" w:rsidR="003362C3" w:rsidRPr="002E6030" w:rsidRDefault="003362C3" w:rsidP="003362C3">
      <w:pPr>
        <w:jc w:val="both"/>
        <w:rPr>
          <w:snapToGrid w:val="0"/>
          <w:spacing w:val="20"/>
          <w:position w:val="6"/>
          <w:rtl/>
        </w:rPr>
      </w:pPr>
      <w:r w:rsidRPr="002E6030">
        <w:rPr>
          <w:rFonts w:hint="cs"/>
          <w:snapToGrid w:val="0"/>
          <w:spacing w:val="20"/>
          <w:position w:val="6"/>
          <w:rtl/>
        </w:rPr>
        <w:t>והא דאמר בסוף הערל דעיגול אינו עולה - עי' הגהות רב"פ תאומים.</w:t>
      </w:r>
    </w:p>
    <w:p w14:paraId="04966661" w14:textId="77777777" w:rsidR="003362C3" w:rsidRPr="002E6030" w:rsidRDefault="003362C3" w:rsidP="003362C3">
      <w:pPr>
        <w:jc w:val="both"/>
        <w:rPr>
          <w:snapToGrid w:val="0"/>
          <w:spacing w:val="20"/>
          <w:position w:val="6"/>
          <w:rtl/>
        </w:rPr>
      </w:pPr>
      <w:r w:rsidRPr="002E6030">
        <w:rPr>
          <w:rFonts w:hint="cs"/>
          <w:snapToGrid w:val="0"/>
          <w:spacing w:val="20"/>
          <w:position w:val="6"/>
          <w:rtl/>
        </w:rPr>
        <w:t>ודפליגי ר"א ור"י בפ' העור והרוטב בדון מינה ומינה בדון מינה ואוקי באתרה משכח"ל דפליגי בדאורייתא כגון משקה היוצא מן הדגן וכו' - רש"י בחולין שם אכן פירש דהאי דון מינה ומינה וכו' לאו דוקא קאמר, אלא הכי קאמר כיון דבמידי דאורייתא הוה גמרינן הכי, רבנן נמי בדידהו כעין דאורייתא תקון. אולם תוס' שם אוקי לה כגון דגן שהמחהו, וכדבריהם כאן דמיירי כגון מלילות שריסקן וסחטן.</w:t>
      </w:r>
    </w:p>
    <w:p w14:paraId="18E24147" w14:textId="77777777" w:rsidR="003362C3" w:rsidRPr="002E6030" w:rsidRDefault="003362C3" w:rsidP="003362C3">
      <w:pPr>
        <w:jc w:val="both"/>
        <w:rPr>
          <w:snapToGrid w:val="0"/>
          <w:spacing w:val="20"/>
          <w:position w:val="6"/>
          <w:rtl/>
        </w:rPr>
      </w:pPr>
      <w:r w:rsidRPr="002E6030">
        <w:rPr>
          <w:rFonts w:hint="cs"/>
          <w:snapToGrid w:val="0"/>
          <w:spacing w:val="20"/>
          <w:position w:val="6"/>
          <w:rtl/>
        </w:rPr>
        <w:t>והא דתנן במס' פרה דבילה של תרומה שנפלה לתוך מי חטאת וכו' עד דאמר האוכלה במיתה לאו דוקא אלא חומר דרבנן כעין איסור מיתה - הגהות ריעב"ץ כתב דיש לפרש על דרך שאמרו (ברכות ד:) דכל העובר על דברי חכמים חייב מיתה.</w:t>
      </w:r>
    </w:p>
    <w:p w14:paraId="3AEEF073" w14:textId="77777777" w:rsidR="003362C3" w:rsidRPr="002E6030" w:rsidRDefault="003362C3" w:rsidP="003362C3">
      <w:pPr>
        <w:jc w:val="both"/>
        <w:rPr>
          <w:snapToGrid w:val="0"/>
          <w:spacing w:val="20"/>
          <w:position w:val="6"/>
          <w:rtl/>
        </w:rPr>
      </w:pPr>
      <w:r w:rsidRPr="002E6030">
        <w:rPr>
          <w:rFonts w:hint="cs"/>
          <w:snapToGrid w:val="0"/>
          <w:spacing w:val="20"/>
          <w:position w:val="6"/>
          <w:rtl/>
        </w:rPr>
        <w:t>אי נמי לסימנא בעלמא נקט דבילה שאם נפל במי חטאת דבר שתרומתו דאורייתא - גירסת ח"נ "ונפק"מ שאם נפל וכו' דבר שתרומתו דאורייתא", וכעי"ז איתא בתוס' ר"ה יב. ד"ה תנא.</w:t>
      </w:r>
    </w:p>
    <w:p w14:paraId="7B8B3355" w14:textId="77777777" w:rsidR="003362C3" w:rsidRPr="002E6030" w:rsidRDefault="003362C3" w:rsidP="003362C3">
      <w:pPr>
        <w:jc w:val="both"/>
        <w:rPr>
          <w:snapToGrid w:val="0"/>
          <w:spacing w:val="20"/>
          <w:position w:val="6"/>
          <w:rtl/>
        </w:rPr>
      </w:pPr>
      <w:r w:rsidRPr="002E6030">
        <w:rPr>
          <w:rFonts w:hint="cs"/>
          <w:snapToGrid w:val="0"/>
          <w:spacing w:val="20"/>
          <w:position w:val="6"/>
          <w:rtl/>
        </w:rPr>
        <w:t>ואע"ג דמה נפשך תרומת פירות דרבנן וכו' - קאי אתירוץ דלעיל ד'מיתה' לאו דוקא אלא חומר דרבנן כעין איסור מיתה, לכך הקשו כיון דמ"מ תרומת פירות אינה אלא מדרבנן למה החמירו בה יותר משאר תרומות דרבנן - ח"נ.</w:t>
      </w:r>
    </w:p>
    <w:p w14:paraId="263D2FA1" w14:textId="77777777" w:rsidR="003362C3" w:rsidRPr="002E6030" w:rsidRDefault="003362C3" w:rsidP="003362C3">
      <w:pPr>
        <w:jc w:val="both"/>
        <w:rPr>
          <w:snapToGrid w:val="0"/>
          <w:spacing w:val="20"/>
          <w:position w:val="6"/>
          <w:rtl/>
        </w:rPr>
      </w:pPr>
      <w:r w:rsidRPr="002E6030">
        <w:rPr>
          <w:rFonts w:hint="cs"/>
          <w:snapToGrid w:val="0"/>
          <w:spacing w:val="20"/>
          <w:position w:val="6"/>
          <w:rtl/>
        </w:rPr>
        <w:t>ושמא לא רצו להסמיך ירקות על שום פסוק לפי שיש ענינים שנראה להם להקל בירקות וכו':</w:t>
      </w:r>
    </w:p>
    <w:p w14:paraId="1458EEC2" w14:textId="77777777" w:rsidR="003362C3" w:rsidRPr="002E6030" w:rsidRDefault="003362C3" w:rsidP="003362C3">
      <w:pPr>
        <w:jc w:val="both"/>
        <w:rPr>
          <w:snapToGrid w:val="0"/>
          <w:spacing w:val="20"/>
          <w:position w:val="6"/>
          <w:rtl/>
        </w:rPr>
      </w:pPr>
      <w:r w:rsidRPr="002E6030">
        <w:rPr>
          <w:rFonts w:hint="cs"/>
          <w:snapToGrid w:val="0"/>
          <w:spacing w:val="20"/>
          <w:position w:val="6"/>
          <w:rtl/>
        </w:rPr>
        <w:t>גדר ענין 'אסמכתא':</w:t>
      </w:r>
    </w:p>
    <w:p w14:paraId="32CC55F4" w14:textId="77777777" w:rsidR="003362C3" w:rsidRPr="002E6030" w:rsidRDefault="003362C3" w:rsidP="003362C3">
      <w:pPr>
        <w:jc w:val="both"/>
        <w:rPr>
          <w:snapToGrid w:val="0"/>
          <w:spacing w:val="20"/>
          <w:position w:val="6"/>
          <w:rtl/>
        </w:rPr>
      </w:pPr>
      <w:r w:rsidRPr="002E6030">
        <w:rPr>
          <w:rFonts w:hint="cs"/>
          <w:snapToGrid w:val="0"/>
          <w:spacing w:val="20"/>
          <w:position w:val="6"/>
          <w:rtl/>
        </w:rPr>
        <w:t>משמע מדברי תוס' שענין אסמכתא דקראי הוא שיש תקנות שרצו לאלמם ולהסמיכן על פסוק ויש שלא רצו לאלמם. אך הריטב"א ר"ה טז. כתב שענין אסמכתא הוא שהעיר הקב"ה בתורה שראוי לעשות כן, אלא שלא קבעו חובה ומסרו לחכמים אם ירצו. והוסיף הריטב"א שהוא שלא כדברי המפרשים שאסמכתות הוא כדרך סימן שנתנו חכמים ולא שכוונת התורה לכך.</w:t>
      </w:r>
    </w:p>
    <w:p w14:paraId="640A446F" w14:textId="77777777" w:rsidR="003362C3" w:rsidRPr="002E6030" w:rsidRDefault="003362C3" w:rsidP="003362C3">
      <w:pPr>
        <w:jc w:val="both"/>
        <w:rPr>
          <w:snapToGrid w:val="0"/>
          <w:spacing w:val="20"/>
          <w:position w:val="6"/>
          <w:rtl/>
        </w:rPr>
      </w:pPr>
      <w:r w:rsidRPr="002E6030">
        <w:rPr>
          <w:rFonts w:hint="cs"/>
          <w:snapToGrid w:val="0"/>
          <w:spacing w:val="20"/>
          <w:position w:val="6"/>
          <w:rtl/>
        </w:rPr>
        <w:lastRenderedPageBreak/>
        <w:t xml:space="preserve">ובהערת המהדיר לריטב"א ציין שכדעה שדחה הריטב"א, נקטו הרמב"ם בהקדמה לפי' המשניות, והכוזרי מאמר שלישי. וציין לדברי המבי"ט בהקדמתו לקרית ספר פ"א, ולמהר"ל בבאר הגולה בבאר הראשון. </w:t>
      </w:r>
    </w:p>
    <w:p w14:paraId="78F04B82" w14:textId="77777777" w:rsidR="003362C3" w:rsidRPr="002E6030" w:rsidRDefault="003362C3" w:rsidP="003362C3">
      <w:pPr>
        <w:jc w:val="both"/>
        <w:rPr>
          <w:snapToGrid w:val="0"/>
          <w:spacing w:val="20"/>
          <w:position w:val="6"/>
          <w:rtl/>
        </w:rPr>
      </w:pPr>
      <w:r w:rsidRPr="002E6030">
        <w:rPr>
          <w:rFonts w:hint="cs"/>
          <w:snapToGrid w:val="0"/>
          <w:spacing w:val="20"/>
          <w:position w:val="6"/>
          <w:rtl/>
        </w:rPr>
        <w:t>ד"ה אלא מעתה - וא"ת הא אתא למילף ק"ו מחדש וישן וכו' - צ"ל "הא איכא למילף" - מראה כהן. וקושית תוס' ותירוצם הוא כעין קושיתם ותירוצם לעיל בתחילת העמוד.</w:t>
      </w:r>
    </w:p>
    <w:p w14:paraId="358DBDBA" w14:textId="77777777" w:rsidR="003362C3" w:rsidRPr="002E6030" w:rsidRDefault="003362C3" w:rsidP="003362C3">
      <w:pPr>
        <w:jc w:val="both"/>
        <w:rPr>
          <w:snapToGrid w:val="0"/>
          <w:spacing w:val="20"/>
          <w:position w:val="6"/>
          <w:rtl/>
        </w:rPr>
      </w:pPr>
      <w:r w:rsidRPr="002E6030">
        <w:rPr>
          <w:rFonts w:hint="cs"/>
          <w:snapToGrid w:val="0"/>
          <w:spacing w:val="20"/>
          <w:position w:val="6"/>
          <w:rtl/>
        </w:rPr>
        <w:t>ומשני אמר קרא העשירי שבא לחלק וליתן עשירי לזה ועשירי לזה - מדברי תוס' משמע ד'העשירי' מיותר ובא לחלק וליתן עשירי לבקר ועשירי לצאן, ולא כפירש"י שסמיך 'מעשר' לבקר ו'עשירי' לצאן.</w:t>
      </w:r>
    </w:p>
    <w:p w14:paraId="19B45A05" w14:textId="77777777" w:rsidR="003362C3" w:rsidRPr="002E6030" w:rsidRDefault="003362C3" w:rsidP="003362C3">
      <w:pPr>
        <w:jc w:val="both"/>
        <w:rPr>
          <w:snapToGrid w:val="0"/>
          <w:spacing w:val="20"/>
          <w:position w:val="6"/>
          <w:rtl/>
        </w:rPr>
      </w:pPr>
      <w:r w:rsidRPr="002E6030">
        <w:rPr>
          <w:rFonts w:hint="cs"/>
          <w:snapToGrid w:val="0"/>
          <w:spacing w:val="20"/>
          <w:position w:val="6"/>
          <w:rtl/>
        </w:rPr>
        <w:t>והנה לפירוש תוס' ניחא טפי פירכת הגמ' "אי הכי כבשים ועזים נמי", כלומר דהא 'העשירי' בא לחלק על כל מין ומין כדמפרשי. ועי' פירש"י שנדחק בזה. וראה בח"נ ביאור המשך דברי הגמ' לפירוש תוס'.</w:t>
      </w:r>
    </w:p>
    <w:p w14:paraId="36EE364D" w14:textId="77777777" w:rsidR="003362C3" w:rsidRPr="002E6030" w:rsidRDefault="003362C3" w:rsidP="003362C3">
      <w:pPr>
        <w:jc w:val="both"/>
        <w:rPr>
          <w:snapToGrid w:val="0"/>
          <w:spacing w:val="20"/>
          <w:position w:val="6"/>
          <w:rtl/>
        </w:rPr>
      </w:pPr>
      <w:r w:rsidRPr="002E6030">
        <w:rPr>
          <w:rFonts w:hint="cs"/>
          <w:snapToGrid w:val="0"/>
          <w:spacing w:val="20"/>
          <w:position w:val="6"/>
          <w:rtl/>
        </w:rPr>
        <w:t>דף נד:</w:t>
      </w:r>
    </w:p>
    <w:p w14:paraId="6BA6028F" w14:textId="77777777" w:rsidR="003362C3" w:rsidRPr="002E6030" w:rsidRDefault="003362C3" w:rsidP="003362C3">
      <w:pPr>
        <w:jc w:val="both"/>
        <w:rPr>
          <w:snapToGrid w:val="0"/>
          <w:spacing w:val="20"/>
          <w:position w:val="6"/>
          <w:rtl/>
        </w:rPr>
      </w:pPr>
      <w:r w:rsidRPr="002E6030">
        <w:rPr>
          <w:rFonts w:hint="cs"/>
          <w:snapToGrid w:val="0"/>
          <w:spacing w:val="20"/>
          <w:position w:val="6"/>
          <w:rtl/>
        </w:rPr>
        <w:t>גמ'</w:t>
      </w:r>
    </w:p>
    <w:p w14:paraId="5ABD18F1" w14:textId="77777777" w:rsidR="003362C3" w:rsidRPr="002E6030" w:rsidRDefault="003362C3" w:rsidP="003362C3">
      <w:pPr>
        <w:jc w:val="both"/>
        <w:rPr>
          <w:snapToGrid w:val="0"/>
          <w:spacing w:val="20"/>
          <w:position w:val="6"/>
          <w:rtl/>
        </w:rPr>
      </w:pPr>
      <w:r w:rsidRPr="002E6030">
        <w:rPr>
          <w:rFonts w:hint="cs"/>
          <w:snapToGrid w:val="0"/>
          <w:spacing w:val="20"/>
          <w:position w:val="6"/>
          <w:rtl/>
        </w:rPr>
        <w:t>וצאן משמע כל צאן אחד, הכא נמי לימא משמע כל דגן אחד - שיטות המפרשים כיצד הדרשא לענין צאן - עי' בדברינו במתני' נג. ד"ה ת"ל וצאן, ולפי זה יתפרש גם לשיטתם הקושיא "הכא נמי לימא משמע כל דגן אחד".</w:t>
      </w:r>
    </w:p>
    <w:p w14:paraId="2372AC18" w14:textId="77777777" w:rsidR="003362C3" w:rsidRPr="002E6030" w:rsidRDefault="003362C3" w:rsidP="003362C3">
      <w:pPr>
        <w:jc w:val="both"/>
        <w:rPr>
          <w:snapToGrid w:val="0"/>
          <w:spacing w:val="20"/>
          <w:position w:val="6"/>
          <w:rtl/>
        </w:rPr>
      </w:pPr>
      <w:r w:rsidRPr="002E6030">
        <w:rPr>
          <w:rFonts w:hint="cs"/>
          <w:snapToGrid w:val="0"/>
          <w:spacing w:val="20"/>
          <w:position w:val="6"/>
          <w:rtl/>
        </w:rPr>
        <w:t>אמר אביי ראשיתם - כתב הרש"ש דנראה דהשתא תו אין צריך להק"ו דלעיל מתירוש ויצהר, וכן משמע בתוד"ה אמר.</w:t>
      </w:r>
    </w:p>
    <w:p w14:paraId="0140E6B2" w14:textId="77777777" w:rsidR="003362C3" w:rsidRPr="002E6030" w:rsidRDefault="003362C3" w:rsidP="003362C3">
      <w:pPr>
        <w:jc w:val="both"/>
        <w:rPr>
          <w:snapToGrid w:val="0"/>
          <w:spacing w:val="20"/>
          <w:position w:val="6"/>
          <w:rtl/>
        </w:rPr>
      </w:pPr>
      <w:r w:rsidRPr="002E6030">
        <w:rPr>
          <w:rFonts w:hint="cs"/>
          <w:snapToGrid w:val="0"/>
          <w:spacing w:val="20"/>
          <w:position w:val="6"/>
          <w:rtl/>
        </w:rPr>
        <w:t>וכי תימא אי כתיב כל מעשר בהמה הו"א אפילו חיה - צ"ע הלא חיה פסולה לקרבן ומאי ס"ד דאפילו חיה - עי' מנחת אברהם (עמ' קפ"ח ועמ' ר"ח).</w:t>
      </w:r>
    </w:p>
    <w:p w14:paraId="31DEE334" w14:textId="77777777" w:rsidR="003362C3" w:rsidRPr="002E6030" w:rsidRDefault="003362C3" w:rsidP="003362C3">
      <w:pPr>
        <w:jc w:val="both"/>
        <w:rPr>
          <w:snapToGrid w:val="0"/>
          <w:spacing w:val="20"/>
          <w:position w:val="6"/>
          <w:rtl/>
        </w:rPr>
      </w:pPr>
      <w:r w:rsidRPr="002E6030">
        <w:rPr>
          <w:rFonts w:hint="cs"/>
          <w:snapToGrid w:val="0"/>
          <w:spacing w:val="20"/>
          <w:position w:val="6"/>
          <w:rtl/>
        </w:rPr>
        <w:t>אימא לערבו לבקר בצאן - צ"ע הרי רבא דרש לחומרא שאין יכול לעשר מזה על זה, ואיך בא רב הונא לדרוש לקולא והא קי"ל דלחומרא מקשינן - עי' הערות הגריש"א.</w:t>
      </w:r>
    </w:p>
    <w:p w14:paraId="4EBEFFA2" w14:textId="77777777" w:rsidR="003362C3" w:rsidRPr="002E6030" w:rsidRDefault="003362C3" w:rsidP="003362C3">
      <w:pPr>
        <w:jc w:val="both"/>
        <w:rPr>
          <w:snapToGrid w:val="0"/>
          <w:spacing w:val="20"/>
          <w:position w:val="6"/>
          <w:rtl/>
        </w:rPr>
      </w:pPr>
      <w:r w:rsidRPr="002E6030">
        <w:rPr>
          <w:rFonts w:hint="cs"/>
          <w:snapToGrid w:val="0"/>
          <w:spacing w:val="20"/>
          <w:position w:val="6"/>
          <w:rtl/>
        </w:rPr>
        <w:t>מתני'</w:t>
      </w:r>
    </w:p>
    <w:p w14:paraId="1061C29B" w14:textId="77777777" w:rsidR="003362C3" w:rsidRPr="002E6030" w:rsidRDefault="003362C3" w:rsidP="003362C3">
      <w:pPr>
        <w:jc w:val="both"/>
        <w:rPr>
          <w:snapToGrid w:val="0"/>
          <w:spacing w:val="20"/>
          <w:position w:val="6"/>
          <w:rtl/>
        </w:rPr>
      </w:pPr>
      <w:r w:rsidRPr="002E6030">
        <w:rPr>
          <w:rFonts w:hint="cs"/>
          <w:snapToGrid w:val="0"/>
          <w:spacing w:val="20"/>
          <w:position w:val="6"/>
          <w:rtl/>
        </w:rPr>
        <w:t>מעשר בהמה מצטרף כמלא רגל בהמה רועה - כתב החזו"א (בכורות כז. ד.) דנראה שכל שהצטרפו הבהמות פעם אחת נתחייבו, אע"ג שהן רחוקות אלא מאלו בשעת הגורן.</w:t>
      </w:r>
    </w:p>
    <w:p w14:paraId="117380E3" w14:textId="77777777" w:rsidR="003362C3" w:rsidRPr="002E6030" w:rsidRDefault="003362C3" w:rsidP="003362C3">
      <w:pPr>
        <w:jc w:val="both"/>
        <w:rPr>
          <w:snapToGrid w:val="0"/>
          <w:spacing w:val="20"/>
          <w:position w:val="6"/>
          <w:rtl/>
        </w:rPr>
      </w:pPr>
      <w:r w:rsidRPr="002E6030">
        <w:rPr>
          <w:rFonts w:hint="cs"/>
          <w:snapToGrid w:val="0"/>
          <w:spacing w:val="20"/>
          <w:position w:val="6"/>
          <w:rtl/>
        </w:rPr>
        <w:t>ובהערות הגריש"א כתב שלא נתפרש משך שיעור הזמן שצריכין לרעות כך כדי שיצטרפו, ויש אחד מן האחרונים שכתב ללא ראיה שאפילו רועים זמן קצר מצטרפין.</w:t>
      </w:r>
    </w:p>
    <w:p w14:paraId="1724505F" w14:textId="77777777" w:rsidR="003362C3" w:rsidRPr="002E6030" w:rsidRDefault="003362C3" w:rsidP="003362C3">
      <w:pPr>
        <w:jc w:val="both"/>
        <w:rPr>
          <w:snapToGrid w:val="0"/>
          <w:spacing w:val="20"/>
          <w:position w:val="6"/>
          <w:rtl/>
        </w:rPr>
      </w:pPr>
      <w:r w:rsidRPr="002E6030">
        <w:rPr>
          <w:rFonts w:hint="cs"/>
          <w:snapToGrid w:val="0"/>
          <w:spacing w:val="20"/>
          <w:position w:val="6"/>
          <w:rtl/>
        </w:rPr>
        <w:t>כמלא רגל בהמה רועה:</w:t>
      </w:r>
    </w:p>
    <w:p w14:paraId="672C000F" w14:textId="77777777" w:rsidR="003362C3" w:rsidRPr="002E6030" w:rsidRDefault="003362C3" w:rsidP="003362C3">
      <w:pPr>
        <w:jc w:val="both"/>
        <w:rPr>
          <w:snapToGrid w:val="0"/>
          <w:spacing w:val="20"/>
          <w:position w:val="6"/>
          <w:rtl/>
        </w:rPr>
      </w:pPr>
      <w:r w:rsidRPr="002E6030">
        <w:rPr>
          <w:rFonts w:hint="cs"/>
          <w:snapToGrid w:val="0"/>
          <w:spacing w:val="20"/>
          <w:position w:val="6"/>
          <w:rtl/>
        </w:rPr>
        <w:t>שני פירושי המפרשים:</w:t>
      </w:r>
    </w:p>
    <w:p w14:paraId="1E0B3E74" w14:textId="77777777" w:rsidR="003362C3" w:rsidRPr="002E6030" w:rsidRDefault="003362C3" w:rsidP="003362C3">
      <w:pPr>
        <w:jc w:val="both"/>
        <w:rPr>
          <w:snapToGrid w:val="0"/>
          <w:spacing w:val="20"/>
          <w:position w:val="6"/>
          <w:rtl/>
        </w:rPr>
      </w:pPr>
      <w:r w:rsidRPr="002E6030">
        <w:rPr>
          <w:rFonts w:hint="cs"/>
          <w:snapToGrid w:val="0"/>
          <w:spacing w:val="20"/>
          <w:position w:val="6"/>
          <w:rtl/>
        </w:rPr>
        <w:t>רש"י בלישנא קמא פירש שיעור שהבהמה מתרחקת, ובלישנא בתרא פירש שיעור שיכולות להשתמר ברועה אחד. ונראה שהלשונות חולקים האם עיקר הוא לשון המשנה "כמלא רגל בהמה רועה", או עיקר הוא לשון הגמ' "קא שלטא ביה עינא דרועה".</w:t>
      </w:r>
    </w:p>
    <w:p w14:paraId="3067BD69" w14:textId="77777777" w:rsidR="003362C3" w:rsidRPr="002E6030" w:rsidRDefault="003362C3" w:rsidP="003362C3">
      <w:pPr>
        <w:jc w:val="both"/>
        <w:rPr>
          <w:snapToGrid w:val="0"/>
          <w:spacing w:val="20"/>
          <w:position w:val="6"/>
          <w:rtl/>
        </w:rPr>
      </w:pPr>
      <w:r w:rsidRPr="002E6030">
        <w:rPr>
          <w:rFonts w:hint="cs"/>
          <w:snapToGrid w:val="0"/>
          <w:spacing w:val="20"/>
          <w:position w:val="6"/>
          <w:rtl/>
        </w:rPr>
        <w:t>ורע"ב ותפא"י פירשו בפשיטות כלשון השניה, ורגמ"ה עירב תחילה שתי הלשונות, ולבסוף (בד"ה ט"ז מיל) נקט רק משום דקים לרבנן דטפי לא אזלה רגל הבהמה.</w:t>
      </w:r>
    </w:p>
    <w:p w14:paraId="16DA33BF" w14:textId="77777777" w:rsidR="003362C3" w:rsidRPr="002E6030" w:rsidRDefault="003362C3" w:rsidP="003362C3">
      <w:pPr>
        <w:jc w:val="both"/>
        <w:rPr>
          <w:snapToGrid w:val="0"/>
          <w:spacing w:val="20"/>
          <w:position w:val="6"/>
          <w:rtl/>
        </w:rPr>
      </w:pPr>
      <w:r w:rsidRPr="002E6030">
        <w:rPr>
          <w:rFonts w:hint="cs"/>
          <w:snapToGrid w:val="0"/>
          <w:spacing w:val="20"/>
          <w:position w:val="6"/>
          <w:rtl/>
        </w:rPr>
        <w:t>מיהו בתוספתא (פ"ז ה"ב) איתא בהדיא "מלא רגל רועה ולא מלא רגל בהמה מהלכת, כמה רגל בהמה שנים ושלושים מיל", ומוכח דלשון הגמ' עיקר, וצ"ל דפירוש קמא דרש"י וכן פירוש רגמ"ה נקטו שהמשנה חולקת על התוספתא, או שהיה להם גירסא אחרת בתוספתא. [מהר"י קורקוס (בכורות ז. ב.) הביא תוספתא זו, וכתב שממנה הכרח ללשון ראשון דרש"י, וצ"ע דאדרבה מינה מוכח כלשון השני].</w:t>
      </w:r>
    </w:p>
    <w:p w14:paraId="4BFFEE9E" w14:textId="77777777" w:rsidR="003362C3" w:rsidRPr="002E6030" w:rsidRDefault="003362C3" w:rsidP="003362C3">
      <w:pPr>
        <w:jc w:val="both"/>
        <w:rPr>
          <w:snapToGrid w:val="0"/>
          <w:spacing w:val="20"/>
          <w:position w:val="6"/>
          <w:rtl/>
        </w:rPr>
      </w:pPr>
      <w:r w:rsidRPr="002E6030">
        <w:rPr>
          <w:rFonts w:hint="cs"/>
          <w:snapToGrid w:val="0"/>
          <w:spacing w:val="20"/>
          <w:position w:val="6"/>
          <w:rtl/>
        </w:rPr>
        <w:t>וכמה היא רגל בהמה רועה ט"ז מיל:</w:t>
      </w:r>
    </w:p>
    <w:p w14:paraId="34720122" w14:textId="77777777" w:rsidR="003362C3" w:rsidRPr="002E6030" w:rsidRDefault="003362C3" w:rsidP="003362C3">
      <w:pPr>
        <w:jc w:val="both"/>
        <w:rPr>
          <w:snapToGrid w:val="0"/>
          <w:spacing w:val="20"/>
          <w:position w:val="6"/>
          <w:rtl/>
        </w:rPr>
      </w:pPr>
      <w:r w:rsidRPr="002E6030">
        <w:rPr>
          <w:rFonts w:hint="cs"/>
          <w:snapToGrid w:val="0"/>
          <w:spacing w:val="20"/>
          <w:position w:val="6"/>
          <w:rtl/>
        </w:rPr>
        <w:t>בפשטות הכוונה דט"ז מיל הוא שיעור שליטת עינו של רועה [או הילוך רגל הבהמה], וכן מוכח מדקתני מתני' דאם היו ביניהם ל"ב מיל אין מצטרפין אך אם היו לו באמצען מתעשרין, והיינו משום שהרועה זקוק לילך לאמצע [וכפלוגתת רב ושמואל בגמ'], ולפיכך הן משתמרות ט"ז מיל לכאן ולכאן, וכדפירש רגמ"ה בהדיא בסוף העמוד.</w:t>
      </w:r>
    </w:p>
    <w:p w14:paraId="14A2581C" w14:textId="77777777" w:rsidR="003362C3" w:rsidRPr="002E6030" w:rsidRDefault="003362C3" w:rsidP="003362C3">
      <w:pPr>
        <w:jc w:val="both"/>
        <w:rPr>
          <w:snapToGrid w:val="0"/>
          <w:spacing w:val="20"/>
          <w:position w:val="6"/>
          <w:rtl/>
        </w:rPr>
      </w:pPr>
      <w:r w:rsidRPr="002E6030">
        <w:rPr>
          <w:rFonts w:hint="cs"/>
          <w:snapToGrid w:val="0"/>
          <w:spacing w:val="20"/>
          <w:position w:val="6"/>
          <w:rtl/>
        </w:rPr>
        <w:t>ומתוך כך תמוהין דברי התפא"י (יכין אות י') שנקט דשיעור ט"ז מיל הוא לפי שהרועה עומד באמצע ורואה ח' מיל לכל צד. וגם בשו"ת אגרות משה (או"ח ח"ג סי' פ"ה) הביא דבריו ונקט כן בפשיטות. [אמנם מסברא דברי התפא"י יותר מחוורים דתמוה לומר ששליטת עין דרועה היא ט"ז מיל].</w:t>
      </w:r>
    </w:p>
    <w:p w14:paraId="331AED15" w14:textId="77777777" w:rsidR="003362C3" w:rsidRPr="002E6030" w:rsidRDefault="003362C3" w:rsidP="003362C3">
      <w:pPr>
        <w:jc w:val="both"/>
        <w:rPr>
          <w:snapToGrid w:val="0"/>
          <w:spacing w:val="20"/>
          <w:position w:val="6"/>
          <w:rtl/>
        </w:rPr>
      </w:pPr>
      <w:r w:rsidRPr="002E6030">
        <w:rPr>
          <w:rFonts w:hint="cs"/>
          <w:snapToGrid w:val="0"/>
          <w:spacing w:val="20"/>
          <w:position w:val="6"/>
          <w:rtl/>
        </w:rPr>
        <w:t xml:space="preserve">היו בין אלו לאלו ל"ב מיל אין מצטרפין - לשון הרמב"ם (בכורות ז. ב.) "אינו צריך לצרף כל בהמה שנולדה ברשותו לדיר אחד אלא מצרף כל עדר ועדר לבדו". ובספר בכור דל בסוגיין דקדק מלשון הרמב"ם שנקט 'אינו צריך' ולא 'אינו יכול', משמע דדיעבד צירף כל בהמותיו לדיר אחד חל המעשר. </w:t>
      </w:r>
    </w:p>
    <w:p w14:paraId="2B062056" w14:textId="77777777" w:rsidR="003362C3" w:rsidRPr="002E6030" w:rsidRDefault="003362C3" w:rsidP="003362C3">
      <w:pPr>
        <w:jc w:val="both"/>
        <w:rPr>
          <w:snapToGrid w:val="0"/>
          <w:spacing w:val="20"/>
          <w:position w:val="6"/>
          <w:rtl/>
        </w:rPr>
      </w:pPr>
      <w:r w:rsidRPr="002E6030">
        <w:rPr>
          <w:rFonts w:hint="cs"/>
          <w:snapToGrid w:val="0"/>
          <w:spacing w:val="20"/>
          <w:position w:val="6"/>
          <w:rtl/>
        </w:rPr>
        <w:lastRenderedPageBreak/>
        <w:t xml:space="preserve">ובחסדי דוד (תוספתא פ"ז, ד"ה מעשר) העיר שמריש דברי הרמב"ם משמע דאינו צריך אבל יכול לכתחילה לצרף כל בהמותיו לדיר אחד, אך מסוף דבריו משמע דלכתחילה לא.          </w:t>
      </w:r>
    </w:p>
    <w:p w14:paraId="251357B0" w14:textId="77777777" w:rsidR="003362C3" w:rsidRPr="002E6030" w:rsidRDefault="003362C3" w:rsidP="003362C3">
      <w:pPr>
        <w:jc w:val="both"/>
        <w:rPr>
          <w:spacing w:val="20"/>
          <w:position w:val="6"/>
          <w:rtl/>
        </w:rPr>
      </w:pPr>
      <w:r w:rsidRPr="002E6030">
        <w:rPr>
          <w:rFonts w:hint="cs"/>
          <w:spacing w:val="20"/>
          <w:position w:val="6"/>
          <w:rtl/>
        </w:rPr>
        <w:t>ר"מ אומר הירדן מפסיק למעשר בהמה:</w:t>
      </w:r>
    </w:p>
    <w:p w14:paraId="7217C99C" w14:textId="77777777" w:rsidR="003362C3" w:rsidRPr="002E6030" w:rsidRDefault="003362C3" w:rsidP="003362C3">
      <w:pPr>
        <w:jc w:val="both"/>
        <w:rPr>
          <w:spacing w:val="20"/>
          <w:position w:val="6"/>
          <w:rtl/>
        </w:rPr>
      </w:pPr>
      <w:r w:rsidRPr="002E6030">
        <w:rPr>
          <w:rFonts w:hint="cs"/>
          <w:spacing w:val="20"/>
          <w:position w:val="6"/>
          <w:rtl/>
        </w:rPr>
        <w:t>לענין הלכה:</w:t>
      </w:r>
    </w:p>
    <w:p w14:paraId="159E5B3D" w14:textId="77777777" w:rsidR="003362C3" w:rsidRPr="002E6030" w:rsidRDefault="003362C3" w:rsidP="003362C3">
      <w:pPr>
        <w:jc w:val="both"/>
        <w:rPr>
          <w:spacing w:val="20"/>
          <w:position w:val="6"/>
          <w:rtl/>
        </w:rPr>
      </w:pPr>
      <w:r w:rsidRPr="002E6030">
        <w:rPr>
          <w:rFonts w:hint="cs"/>
          <w:spacing w:val="20"/>
          <w:position w:val="6"/>
          <w:rtl/>
        </w:rPr>
        <w:t>הרמב"ם בפיהמ"ש כתב "ואין הלכה כר' מאיר", ומתוך כך השמיט בחיבורו דין הירדן מפסיק, וכן דין שני אבטילאות וחוצה לארץ וארץ המוזכר בברייתא בגמ' דף נז.</w:t>
      </w:r>
    </w:p>
    <w:p w14:paraId="771EE67C" w14:textId="77777777" w:rsidR="003362C3" w:rsidRPr="002E6030" w:rsidRDefault="003362C3" w:rsidP="003362C3">
      <w:pPr>
        <w:jc w:val="both"/>
        <w:rPr>
          <w:spacing w:val="20"/>
          <w:position w:val="6"/>
          <w:rtl/>
        </w:rPr>
      </w:pPr>
      <w:r w:rsidRPr="002E6030">
        <w:rPr>
          <w:rFonts w:hint="cs"/>
          <w:spacing w:val="20"/>
          <w:position w:val="6"/>
          <w:rtl/>
        </w:rPr>
        <w:t xml:space="preserve">ותמה שי למורא הרי על מימרא דר' יוחנן בגמ' "אין ירדן אלא מבית ירחו ולמטה" מסקינן דנפק"מ לענין מעשר בהמה, וכיון דמוכח שר' יוחנן אית ליה דר' מאיר אמאי לא פסק הרמב"ם כוותיה. ועי' חזו"א (בכורות כז. ד.). </w:t>
      </w:r>
    </w:p>
    <w:p w14:paraId="777D0D24" w14:textId="77777777" w:rsidR="003362C3" w:rsidRPr="002E6030" w:rsidRDefault="003362C3" w:rsidP="003362C3">
      <w:pPr>
        <w:jc w:val="both"/>
        <w:rPr>
          <w:spacing w:val="20"/>
          <w:position w:val="6"/>
          <w:rtl/>
        </w:rPr>
      </w:pPr>
      <w:r w:rsidRPr="002E6030">
        <w:rPr>
          <w:rFonts w:hint="cs"/>
          <w:spacing w:val="20"/>
          <w:position w:val="6"/>
          <w:rtl/>
        </w:rPr>
        <w:t>גמ'</w:t>
      </w:r>
    </w:p>
    <w:p w14:paraId="136E2613" w14:textId="77777777" w:rsidR="003362C3" w:rsidRPr="002E6030" w:rsidRDefault="003362C3" w:rsidP="003362C3">
      <w:pPr>
        <w:jc w:val="both"/>
        <w:rPr>
          <w:spacing w:val="20"/>
          <w:position w:val="6"/>
          <w:rtl/>
        </w:rPr>
      </w:pPr>
      <w:r w:rsidRPr="002E6030">
        <w:rPr>
          <w:rFonts w:hint="cs"/>
          <w:spacing w:val="20"/>
          <w:position w:val="6"/>
          <w:rtl/>
        </w:rPr>
        <w:t>וקים להו לרבנן דשיתסר מיל קא שלטא ביה עינא דרועה - בתפא"י (יכין אות י') כתב דבארץ מישור יכול להשגיח ט"ז מיל. ויש לעיין האם בארץ הרים ובקעות משתנה הדין, דבפשטות הוא דין שיעור מקום הנקבע כפי ארץ מישור, ומאידך איכא מ"ד לקמן שהפסק ירדן תלוי אם יש גשר, ש"מ דצריך שיכול הרועה בפועל לשומרן, אך י"ל דסבר האי מ"ד שהפסק ירדן משויא ליה כשני מקומות נפרדים וע"י הגשר נעשה כמקום אחד.</w:t>
      </w:r>
    </w:p>
    <w:p w14:paraId="03B77475" w14:textId="77777777" w:rsidR="003362C3" w:rsidRPr="002E6030" w:rsidRDefault="003362C3" w:rsidP="003362C3">
      <w:pPr>
        <w:jc w:val="both"/>
        <w:rPr>
          <w:spacing w:val="20"/>
          <w:position w:val="6"/>
          <w:rtl/>
        </w:rPr>
      </w:pPr>
      <w:r w:rsidRPr="002E6030">
        <w:rPr>
          <w:rFonts w:hint="cs"/>
          <w:spacing w:val="20"/>
          <w:position w:val="6"/>
          <w:rtl/>
        </w:rPr>
        <w:t>ובעיקר הטעם דשליטת העין - יעוי' בדברינו במשנה ד"ה כמלא רגל.</w:t>
      </w:r>
    </w:p>
    <w:p w14:paraId="2FFB5FE8" w14:textId="77777777" w:rsidR="003362C3" w:rsidRPr="002E6030" w:rsidRDefault="003362C3" w:rsidP="003362C3">
      <w:pPr>
        <w:jc w:val="both"/>
        <w:rPr>
          <w:spacing w:val="20"/>
          <w:position w:val="6"/>
          <w:rtl/>
        </w:rPr>
      </w:pPr>
      <w:r w:rsidRPr="002E6030">
        <w:rPr>
          <w:rFonts w:hint="cs"/>
          <w:spacing w:val="20"/>
          <w:position w:val="6"/>
          <w:rtl/>
        </w:rPr>
        <w:t>היו לו באמצע מביא ומעשרן באמצע, וכמה אמר רב ה' מכאן וה' מכאן וה' באמצע וכו' ושמואל אמר אפי' ה' מכאן וה' מכאן ואחד באמצע:</w:t>
      </w:r>
    </w:p>
    <w:p w14:paraId="599B11FC" w14:textId="77777777" w:rsidR="003362C3" w:rsidRPr="002E6030" w:rsidRDefault="003362C3" w:rsidP="003362C3">
      <w:pPr>
        <w:jc w:val="both"/>
        <w:rPr>
          <w:spacing w:val="20"/>
          <w:position w:val="6"/>
          <w:rtl/>
        </w:rPr>
      </w:pPr>
      <w:r w:rsidRPr="002E6030">
        <w:rPr>
          <w:rFonts w:hint="cs"/>
          <w:spacing w:val="20"/>
          <w:position w:val="6"/>
          <w:rtl/>
        </w:rPr>
        <w:t>א] ביאור מחלוקת רב ושמואל [עפ"י רש"י ורע"ב - עי' רש"ש]:</w:t>
      </w:r>
    </w:p>
    <w:p w14:paraId="2D0DCE0F" w14:textId="77777777" w:rsidR="003362C3" w:rsidRPr="002E6030" w:rsidRDefault="003362C3" w:rsidP="003362C3">
      <w:pPr>
        <w:jc w:val="both"/>
        <w:rPr>
          <w:spacing w:val="20"/>
          <w:position w:val="6"/>
          <w:rtl/>
        </w:rPr>
      </w:pPr>
      <w:r w:rsidRPr="002E6030">
        <w:rPr>
          <w:rFonts w:hint="cs"/>
          <w:spacing w:val="20"/>
          <w:position w:val="6"/>
          <w:rtl/>
        </w:rPr>
        <w:t>לדעת רב יש כח באמצעי רק להצטרף עם כל אחד מהצדדין לחייב מעשר, אך אין בכוחו לצרף גם הצדדין זה לזה. ולדעת שמואל בכח האמצעי גם לצרף שני הצדדין, ואפילו רק רועה או כליו באמצע מצרפן כדמסיק. וזהו שכתב רש"י "וכ"ש ד' מכאן וה' מכאן ואחת באמצע", כלומר כאשר האחד שבאמצע הוא עצמו צריך להצטרף להשלים למנין, טפי יש בכוחו לצרף הצדדין.</w:t>
      </w:r>
    </w:p>
    <w:p w14:paraId="05A6E34E" w14:textId="77777777" w:rsidR="003362C3" w:rsidRPr="002E6030" w:rsidRDefault="003362C3" w:rsidP="003362C3">
      <w:pPr>
        <w:jc w:val="both"/>
        <w:rPr>
          <w:spacing w:val="20"/>
          <w:position w:val="6"/>
          <w:rtl/>
        </w:rPr>
      </w:pPr>
      <w:r w:rsidRPr="002E6030">
        <w:rPr>
          <w:rFonts w:hint="cs"/>
          <w:spacing w:val="20"/>
          <w:position w:val="6"/>
          <w:rtl/>
        </w:rPr>
        <w:t>ומש"כ רש"י במשנה (ד"ה היה לו באמצע) "אותן האמצעיות מצרפות את הצדדין", לפי המתבאר הוא כשיטת שמואל.</w:t>
      </w:r>
    </w:p>
    <w:p w14:paraId="6E6AD03F" w14:textId="77777777" w:rsidR="003362C3" w:rsidRPr="002E6030" w:rsidRDefault="003362C3" w:rsidP="003362C3">
      <w:pPr>
        <w:jc w:val="both"/>
        <w:rPr>
          <w:spacing w:val="20"/>
          <w:position w:val="6"/>
          <w:rtl/>
        </w:rPr>
      </w:pPr>
      <w:r w:rsidRPr="002E6030">
        <w:rPr>
          <w:rFonts w:hint="cs"/>
          <w:spacing w:val="20"/>
          <w:position w:val="6"/>
          <w:rtl/>
        </w:rPr>
        <w:t>ועי' ראשית בכורים שדן מאי שנא מחיוב חלה דאיתא בתוספתא דמצטרפין הצדדין עם האמצע, ויקשה בין לרב ובין לשמואל. והנה יש סוגיות נוספות שמבואר דהאמצעי הראוי להתחבר לשניהם מועיל לצרף שני הצדדים, ויעוי' בזה קהלות יעקב (זרעים סי' ו').</w:t>
      </w:r>
    </w:p>
    <w:p w14:paraId="12C3E179" w14:textId="77777777" w:rsidR="003362C3" w:rsidRPr="002E6030" w:rsidRDefault="003362C3" w:rsidP="003362C3">
      <w:pPr>
        <w:jc w:val="both"/>
        <w:rPr>
          <w:spacing w:val="20"/>
          <w:position w:val="6"/>
          <w:rtl/>
        </w:rPr>
      </w:pPr>
      <w:r w:rsidRPr="002E6030">
        <w:rPr>
          <w:rFonts w:hint="cs"/>
          <w:spacing w:val="20"/>
          <w:position w:val="6"/>
          <w:rtl/>
        </w:rPr>
        <w:t>ב] לענין הלכה:</w:t>
      </w:r>
    </w:p>
    <w:p w14:paraId="7FAD97AD" w14:textId="77777777" w:rsidR="003362C3" w:rsidRPr="002E6030" w:rsidRDefault="003362C3" w:rsidP="003362C3">
      <w:pPr>
        <w:jc w:val="both"/>
        <w:rPr>
          <w:spacing w:val="20"/>
          <w:position w:val="6"/>
          <w:rtl/>
        </w:rPr>
      </w:pPr>
      <w:r w:rsidRPr="002E6030">
        <w:rPr>
          <w:rFonts w:hint="cs"/>
          <w:spacing w:val="20"/>
          <w:position w:val="6"/>
          <w:rtl/>
        </w:rPr>
        <w:t>הרמב"ם (בכורות ז. ג.) פסק כרב, וביארו הכס"מ ומהר"י קורקוס לפי דהלכה כוותיה באיסורא. והעיר היד דוד דהיה לו לפסוק כשמואל מדשקיל וטרי הגמ' אליביה.</w:t>
      </w:r>
    </w:p>
    <w:p w14:paraId="41A0B4F2" w14:textId="77777777" w:rsidR="003362C3" w:rsidRPr="002E6030" w:rsidRDefault="003362C3" w:rsidP="003362C3">
      <w:pPr>
        <w:jc w:val="both"/>
        <w:rPr>
          <w:spacing w:val="20"/>
          <w:position w:val="6"/>
          <w:rtl/>
        </w:rPr>
      </w:pPr>
      <w:r w:rsidRPr="002E6030">
        <w:rPr>
          <w:rFonts w:hint="cs"/>
          <w:spacing w:val="20"/>
          <w:position w:val="6"/>
          <w:rtl/>
        </w:rPr>
        <w:t>וראה חזון נחום במשנה כאן, חסדי דוד (תוספתא פ"ז ה"ב, ד"ה מעשר), וחזו"א (בכורות כז. ד.).</w:t>
      </w:r>
    </w:p>
    <w:p w14:paraId="4D4A6D5F" w14:textId="77777777" w:rsidR="003362C3" w:rsidRPr="002E6030" w:rsidRDefault="003362C3" w:rsidP="003362C3">
      <w:pPr>
        <w:jc w:val="both"/>
        <w:rPr>
          <w:spacing w:val="20"/>
          <w:position w:val="6"/>
          <w:rtl/>
        </w:rPr>
      </w:pPr>
      <w:r w:rsidRPr="002E6030">
        <w:rPr>
          <w:rFonts w:hint="cs"/>
          <w:spacing w:val="20"/>
          <w:position w:val="6"/>
          <w:rtl/>
        </w:rPr>
        <w:t>רש"י</w:t>
      </w:r>
    </w:p>
    <w:p w14:paraId="3B52BDF6" w14:textId="77777777" w:rsidR="003362C3" w:rsidRPr="002E6030" w:rsidRDefault="003362C3" w:rsidP="003362C3">
      <w:pPr>
        <w:jc w:val="both"/>
        <w:rPr>
          <w:spacing w:val="20"/>
          <w:position w:val="6"/>
          <w:rtl/>
        </w:rPr>
      </w:pPr>
      <w:r w:rsidRPr="002E6030">
        <w:rPr>
          <w:rFonts w:hint="cs"/>
          <w:spacing w:val="20"/>
          <w:position w:val="6"/>
          <w:rtl/>
        </w:rPr>
        <w:t>ד"ה אמר קרא - דסמך מעשר אבקר ועשירי סמך אצאן דהשתא כתיב מעשר אכל חד וחד - תוס' לעיל סוף ע"א נראה דמפרשי באופן אחר, ועי' בדברינו שם. ויש לעיין בכוונת פירוש רגמ"ה.</w:t>
      </w:r>
    </w:p>
    <w:p w14:paraId="704E6825" w14:textId="77777777" w:rsidR="003362C3" w:rsidRPr="002E6030" w:rsidRDefault="003362C3" w:rsidP="003362C3">
      <w:pPr>
        <w:jc w:val="both"/>
        <w:rPr>
          <w:spacing w:val="20"/>
          <w:position w:val="6"/>
          <w:rtl/>
        </w:rPr>
      </w:pPr>
      <w:r w:rsidRPr="002E6030">
        <w:rPr>
          <w:rFonts w:hint="cs"/>
          <w:spacing w:val="20"/>
          <w:position w:val="6"/>
          <w:rtl/>
        </w:rPr>
        <w:t>ד"ה וכי תימא - והתם חיה לא דכתיב שור כשב ועז - עי' קושית הגהות מצפ"א.</w:t>
      </w:r>
    </w:p>
    <w:p w14:paraId="0AFE5539" w14:textId="77777777" w:rsidR="003362C3" w:rsidRPr="002E6030" w:rsidRDefault="003362C3" w:rsidP="003362C3">
      <w:pPr>
        <w:jc w:val="both"/>
        <w:rPr>
          <w:spacing w:val="20"/>
          <w:position w:val="6"/>
          <w:rtl/>
        </w:rPr>
      </w:pPr>
      <w:r w:rsidRPr="002E6030">
        <w:rPr>
          <w:rFonts w:hint="cs"/>
          <w:spacing w:val="20"/>
          <w:position w:val="6"/>
          <w:rtl/>
        </w:rPr>
        <w:t>ד"ה מצטרף - כפי שיעור שהבהמה מתרחקת וכו' ל"א וכו' - עי' בדברינו במשנה ד"ה כמלא רגל.</w:t>
      </w:r>
    </w:p>
    <w:p w14:paraId="5A180FE5" w14:textId="77777777" w:rsidR="003362C3" w:rsidRPr="002E6030" w:rsidRDefault="003362C3" w:rsidP="003362C3">
      <w:pPr>
        <w:jc w:val="both"/>
        <w:rPr>
          <w:spacing w:val="20"/>
          <w:position w:val="6"/>
          <w:rtl/>
        </w:rPr>
      </w:pPr>
      <w:r w:rsidRPr="002E6030">
        <w:rPr>
          <w:rFonts w:hint="cs"/>
          <w:spacing w:val="20"/>
          <w:position w:val="6"/>
          <w:rtl/>
        </w:rPr>
        <w:t>ד"ה היה לו באמצע - אותן האמצעיות מצרפות את הצדדין - עי' בדברינו במשנה ד"ה היו לו, אות א'.</w:t>
      </w:r>
    </w:p>
    <w:p w14:paraId="6826BA20" w14:textId="77777777" w:rsidR="003362C3" w:rsidRPr="002E6030" w:rsidRDefault="003362C3" w:rsidP="003362C3">
      <w:pPr>
        <w:jc w:val="both"/>
        <w:rPr>
          <w:spacing w:val="20"/>
          <w:position w:val="6"/>
          <w:rtl/>
        </w:rPr>
      </w:pPr>
      <w:r w:rsidRPr="002E6030">
        <w:rPr>
          <w:rFonts w:hint="cs"/>
          <w:spacing w:val="20"/>
          <w:position w:val="6"/>
          <w:rtl/>
        </w:rPr>
        <w:t>והאי דקתני מביא ומעשרן באמצע לא מביא ממש קאמר - וכ"כ הרע"ב במשניות. אך יש לעיין בלשון רגמ"ה שכתב "מביא ומעשרן כולן על אותו עדר שבאמצע".</w:t>
      </w:r>
    </w:p>
    <w:p w14:paraId="30BF5A15" w14:textId="77777777" w:rsidR="003362C3" w:rsidRPr="002E6030" w:rsidRDefault="003362C3" w:rsidP="003362C3">
      <w:pPr>
        <w:jc w:val="both"/>
        <w:rPr>
          <w:spacing w:val="20"/>
          <w:position w:val="6"/>
          <w:rtl/>
        </w:rPr>
      </w:pPr>
      <w:r w:rsidRPr="002E6030">
        <w:rPr>
          <w:rFonts w:hint="cs"/>
          <w:spacing w:val="20"/>
          <w:position w:val="6"/>
          <w:rtl/>
        </w:rPr>
        <w:t>ד"ה ה' מכאן - וכ"ש ד' מכאן וה' מכאן ואחת באמצע - עי' תמיהת מנחת אברהם (עמ' ק"צ), ומש"כ להגיה בדברי רש"י. ועי' בדברינו בגמ' ד"ה היו לו, אות א'.</w:t>
      </w:r>
    </w:p>
    <w:p w14:paraId="37EFA628" w14:textId="77777777" w:rsidR="003362C3" w:rsidRPr="002E6030" w:rsidRDefault="003362C3" w:rsidP="003362C3">
      <w:pPr>
        <w:jc w:val="both"/>
        <w:rPr>
          <w:spacing w:val="20"/>
          <w:position w:val="6"/>
          <w:rtl/>
        </w:rPr>
      </w:pPr>
      <w:r w:rsidRPr="002E6030">
        <w:rPr>
          <w:rFonts w:hint="cs"/>
          <w:spacing w:val="20"/>
          <w:position w:val="6"/>
          <w:rtl/>
        </w:rPr>
        <w:t>תוס'</w:t>
      </w:r>
    </w:p>
    <w:p w14:paraId="7FC60DCA" w14:textId="77777777" w:rsidR="003362C3" w:rsidRPr="002E6030" w:rsidRDefault="003362C3" w:rsidP="003362C3">
      <w:pPr>
        <w:jc w:val="both"/>
        <w:rPr>
          <w:spacing w:val="20"/>
          <w:position w:val="6"/>
          <w:rtl/>
        </w:rPr>
      </w:pPr>
      <w:r w:rsidRPr="002E6030">
        <w:rPr>
          <w:rFonts w:hint="cs"/>
          <w:spacing w:val="20"/>
          <w:position w:val="6"/>
          <w:rtl/>
        </w:rPr>
        <w:t xml:space="preserve">ד"ה אמר אביי - וי"ל דלאביי ודאי משמע דהאי ראשית לחלק במיני דגן וכו' - כלומר ד'ראשית' קאי אכולהו, וכל אחד על מה שנצרך: על מיני דגן דאין גילוי לחלק מלמדנו לחלק, ועל תירוש ויצהר שנחלקו כבר מ"חלב חלב" בא ללמד דאי עביד לא מהני.  </w:t>
      </w:r>
    </w:p>
    <w:p w14:paraId="6C0C069A" w14:textId="77777777" w:rsidR="003362C3" w:rsidRPr="002E6030" w:rsidRDefault="003362C3" w:rsidP="003362C3">
      <w:pPr>
        <w:jc w:val="both"/>
        <w:rPr>
          <w:spacing w:val="20"/>
          <w:position w:val="6"/>
          <w:rtl/>
        </w:rPr>
      </w:pPr>
      <w:r w:rsidRPr="002E6030">
        <w:rPr>
          <w:rFonts w:hint="cs"/>
          <w:spacing w:val="20"/>
          <w:position w:val="6"/>
          <w:rtl/>
        </w:rPr>
        <w:lastRenderedPageBreak/>
        <w:t>ותוס' תמורה ה. (ד"ה שאני התם) תירצו דדרשא דהכא דריש אביי מ'ראשית', ודרשא דהתם מריבוי 'ראשיתם'.</w:t>
      </w:r>
    </w:p>
    <w:p w14:paraId="2466247A" w14:textId="77777777" w:rsidR="003362C3" w:rsidRPr="002E6030" w:rsidRDefault="003362C3" w:rsidP="003362C3">
      <w:pPr>
        <w:jc w:val="both"/>
        <w:rPr>
          <w:spacing w:val="20"/>
          <w:position w:val="6"/>
          <w:rtl/>
        </w:rPr>
      </w:pPr>
      <w:r w:rsidRPr="002E6030">
        <w:rPr>
          <w:rFonts w:hint="cs"/>
          <w:spacing w:val="20"/>
          <w:position w:val="6"/>
          <w:rtl/>
        </w:rPr>
        <w:t>מיהו הגרי"פ שם רשם על הגליון דתוס' דהכא כתבו ביתר ביאור, משמע כוונתו להשוות דברי התוס'. ולפי"ז צ"ל דיתור 'ראשיתם' בא ללמד דהאי קרא לא קאי רק על דגן דסמיך ליה, אלא אף על תירוש ויצהר דקדמי, ועל כרחך ללמד עיכובא דאי עביד לא מהני. וכן משמע מדברי שטמ"ק השלם כאן בשם תו"ח.</w:t>
      </w:r>
    </w:p>
    <w:p w14:paraId="7D9230C3" w14:textId="77777777" w:rsidR="003362C3" w:rsidRPr="002E6030" w:rsidRDefault="003362C3" w:rsidP="003362C3">
      <w:pPr>
        <w:jc w:val="both"/>
        <w:rPr>
          <w:spacing w:val="20"/>
          <w:position w:val="6"/>
          <w:rtl/>
        </w:rPr>
      </w:pPr>
      <w:r w:rsidRPr="002E6030">
        <w:rPr>
          <w:rFonts w:hint="cs"/>
          <w:spacing w:val="20"/>
          <w:position w:val="6"/>
          <w:rtl/>
        </w:rPr>
        <w:t>ורבא דקאמר הכא לא צריך משום דמק"ו נפקא כדלעיל - כלומר הא דרבא ס"ל בסוגיין דלא בעינן למדרש מ'ראשיתם' הוא משום דדרשינן כבר מק"ו [לעיל ריש ע"א] מתירוש ויצהר שאין מתעשרין מזה על זה. והא דאמרינן התם דילפינן אליבא דרבא מ'ראשיתם' היינו לפי דאף שלפי האמת לא איצטריך, אך קי"ל מילתא דאתיא בק"ו טרח וכתב לה קרא.</w:t>
      </w:r>
    </w:p>
    <w:p w14:paraId="6C659DE0" w14:textId="77777777" w:rsidR="003362C3" w:rsidRPr="002E6030" w:rsidRDefault="003362C3" w:rsidP="003362C3">
      <w:pPr>
        <w:jc w:val="both"/>
        <w:rPr>
          <w:spacing w:val="20"/>
          <w:position w:val="6"/>
          <w:rtl/>
        </w:rPr>
      </w:pPr>
      <w:r w:rsidRPr="002E6030">
        <w:rPr>
          <w:rFonts w:hint="cs"/>
          <w:spacing w:val="20"/>
          <w:position w:val="6"/>
          <w:rtl/>
        </w:rPr>
        <w:t xml:space="preserve">מיהו תוס' תמורה ה. כתבו דסוגיא דהתם צ"ל דאתיא כמ"ד ד'ראשית' איצטריך שפיר לדגן ודגן, ונראה כוונתם ללישנא בתרא דסוגיין אליבא דרבא. וכן תירץ בהדיא שטמ"ק השלם כאן בשם תו"ח. </w:t>
      </w:r>
    </w:p>
    <w:p w14:paraId="11669017" w14:textId="77777777" w:rsidR="003362C3" w:rsidRPr="002E6030" w:rsidRDefault="003362C3" w:rsidP="003362C3">
      <w:pPr>
        <w:jc w:val="both"/>
        <w:rPr>
          <w:spacing w:val="20"/>
          <w:position w:val="6"/>
          <w:rtl/>
        </w:rPr>
      </w:pPr>
      <w:r w:rsidRPr="002E6030">
        <w:rPr>
          <w:rFonts w:hint="cs"/>
          <w:spacing w:val="20"/>
          <w:position w:val="6"/>
          <w:rtl/>
        </w:rPr>
        <w:t>וראה עוד לקוטי הלכות כאן (עין משפט אות מ'), ובשו"ת נודע ביהודה (תניינא אהע"ז סוף סי' קכ"ט)..</w:t>
      </w:r>
    </w:p>
    <w:p w14:paraId="26B2839F" w14:textId="77777777" w:rsidR="003362C3" w:rsidRPr="002E6030" w:rsidRDefault="003362C3" w:rsidP="003362C3">
      <w:pPr>
        <w:jc w:val="both"/>
        <w:rPr>
          <w:spacing w:val="20"/>
          <w:position w:val="6"/>
          <w:rtl/>
        </w:rPr>
      </w:pPr>
      <w:r w:rsidRPr="002E6030">
        <w:rPr>
          <w:rFonts w:hint="cs"/>
          <w:spacing w:val="20"/>
          <w:position w:val="6"/>
          <w:rtl/>
        </w:rPr>
        <w:t>והשתא נמי ניחא הא דמייתי הכא ראשית על דגן ודגן וכו' - כלומר לתירוצם אליבא דרבא ניחא, דלכאורה הכא בסוגיין אליבא דאביי איצטריך 'ראשיתם' רק לדגן ודגן, ואמאי שם כתבו זאת אליבא דרבא על דגן ותירוש, אלא שלרבא בלאו הכי נפיק הכל מק"ו מתירוש ויצהר, והא דאמרינן התם דילפינן מ'ראשית' הוא משום מילתא דאתיא מק"ו טרח וכתב לה קרא, לפיכך נקטיה אתרוייהו.</w:t>
      </w:r>
    </w:p>
    <w:p w14:paraId="29702642" w14:textId="77777777" w:rsidR="003362C3" w:rsidRPr="002E6030" w:rsidRDefault="003362C3" w:rsidP="003362C3">
      <w:pPr>
        <w:jc w:val="both"/>
        <w:rPr>
          <w:spacing w:val="20"/>
          <w:position w:val="6"/>
          <w:rtl/>
        </w:rPr>
      </w:pPr>
      <w:r w:rsidRPr="002E6030">
        <w:rPr>
          <w:rFonts w:hint="cs"/>
          <w:spacing w:val="20"/>
          <w:position w:val="6"/>
          <w:rtl/>
        </w:rPr>
        <w:t>ד"ה חדא מיניה - ועל רב פפא רגיל לומר כן - כעי"ז כתבו תוס' שבת כז: ב"ק סז: שבועות כו.</w:t>
      </w:r>
    </w:p>
    <w:p w14:paraId="4E786DFE" w14:textId="77777777" w:rsidR="003362C3" w:rsidRPr="002E6030" w:rsidRDefault="003362C3" w:rsidP="003362C3">
      <w:pPr>
        <w:jc w:val="both"/>
        <w:rPr>
          <w:spacing w:val="20"/>
          <w:position w:val="6"/>
          <w:rtl/>
        </w:rPr>
      </w:pPr>
      <w:r w:rsidRPr="002E6030">
        <w:rPr>
          <w:rFonts w:hint="cs"/>
          <w:spacing w:val="20"/>
          <w:position w:val="6"/>
          <w:rtl/>
        </w:rPr>
        <w:t>שמלך אחר רבא כדאיתא במועד קטן - מסורת הש"ס הגיה 'בתענית ט.', והעיר הגהות מצפ"א ששם לא מוכח שמלך רב פפא אחר רבא, אלא כן מבואר בברכות נז.</w:t>
      </w:r>
    </w:p>
    <w:p w14:paraId="7D209611" w14:textId="77777777" w:rsidR="003362C3" w:rsidRPr="002E6030" w:rsidRDefault="003362C3" w:rsidP="003362C3">
      <w:pPr>
        <w:jc w:val="both"/>
        <w:rPr>
          <w:spacing w:val="20"/>
          <w:position w:val="6"/>
          <w:rtl/>
        </w:rPr>
      </w:pPr>
      <w:r w:rsidRPr="002E6030">
        <w:rPr>
          <w:rFonts w:hint="cs"/>
          <w:spacing w:val="20"/>
          <w:position w:val="6"/>
          <w:rtl/>
        </w:rPr>
        <w:t>דף נה.</w:t>
      </w:r>
    </w:p>
    <w:p w14:paraId="662A007C" w14:textId="77777777" w:rsidR="003362C3" w:rsidRPr="002E6030" w:rsidRDefault="003362C3" w:rsidP="003362C3">
      <w:pPr>
        <w:jc w:val="both"/>
        <w:rPr>
          <w:spacing w:val="20"/>
          <w:position w:val="6"/>
          <w:rtl/>
        </w:rPr>
      </w:pPr>
      <w:r w:rsidRPr="002E6030">
        <w:rPr>
          <w:rFonts w:hint="cs"/>
          <w:spacing w:val="20"/>
          <w:position w:val="6"/>
          <w:rtl/>
        </w:rPr>
        <w:t>גמ'</w:t>
      </w:r>
    </w:p>
    <w:p w14:paraId="74618E0E" w14:textId="77777777" w:rsidR="003362C3" w:rsidRPr="002E6030" w:rsidRDefault="003362C3" w:rsidP="003362C3">
      <w:pPr>
        <w:jc w:val="both"/>
        <w:rPr>
          <w:spacing w:val="20"/>
          <w:position w:val="6"/>
          <w:rtl/>
        </w:rPr>
      </w:pPr>
      <w:r w:rsidRPr="002E6030">
        <w:rPr>
          <w:rFonts w:hint="cs"/>
          <w:spacing w:val="20"/>
          <w:position w:val="6"/>
          <w:rtl/>
        </w:rPr>
        <w:t>מיתיבי היו לו בשני עברי הירדן אין מצטרפין ואין צריך לומר חוצה לארץ וארץ:</w:t>
      </w:r>
    </w:p>
    <w:p w14:paraId="5D939656" w14:textId="77777777" w:rsidR="003362C3" w:rsidRPr="002E6030" w:rsidRDefault="003362C3" w:rsidP="003362C3">
      <w:pPr>
        <w:jc w:val="both"/>
        <w:rPr>
          <w:spacing w:val="20"/>
          <w:position w:val="6"/>
          <w:rtl/>
        </w:rPr>
      </w:pPr>
      <w:r w:rsidRPr="002E6030">
        <w:rPr>
          <w:rFonts w:hint="cs"/>
          <w:spacing w:val="20"/>
          <w:position w:val="6"/>
          <w:rtl/>
        </w:rPr>
        <w:t>האם נתקדש הירדן כקדושת ארץ ישראל?</w:t>
      </w:r>
    </w:p>
    <w:p w14:paraId="01FB46C6" w14:textId="77777777" w:rsidR="003362C3" w:rsidRPr="002E6030" w:rsidRDefault="003362C3" w:rsidP="003362C3">
      <w:pPr>
        <w:jc w:val="both"/>
        <w:rPr>
          <w:spacing w:val="20"/>
          <w:position w:val="6"/>
          <w:rtl/>
        </w:rPr>
      </w:pPr>
      <w:r w:rsidRPr="002E6030">
        <w:rPr>
          <w:rFonts w:hint="cs"/>
          <w:spacing w:val="20"/>
          <w:position w:val="6"/>
          <w:rtl/>
        </w:rPr>
        <w:t>דעת רש"י במתני' מנחות פג: וסנהדרין יא: דעבר הירדן נתקדש כארץ ישראל ומביאין משם מנחת העומר. אבל הר"ן נדרים כב. פליג דלא נתקדש לזה.</w:t>
      </w:r>
    </w:p>
    <w:p w14:paraId="1FD6D221" w14:textId="77777777" w:rsidR="003362C3" w:rsidRPr="002E6030" w:rsidRDefault="003362C3" w:rsidP="003362C3">
      <w:pPr>
        <w:jc w:val="both"/>
        <w:rPr>
          <w:spacing w:val="20"/>
          <w:position w:val="6"/>
          <w:rtl/>
        </w:rPr>
      </w:pPr>
      <w:r w:rsidRPr="002E6030">
        <w:rPr>
          <w:rFonts w:hint="cs"/>
          <w:spacing w:val="20"/>
          <w:position w:val="6"/>
          <w:rtl/>
        </w:rPr>
        <w:t>ומלשון סוגיין דקדק היד דוד שעבר הירדן אינו חוץ לארץ, דא"כ מהו "ואין צריך לומר חוצה לארץ וארץ", הא היינו הך שני עברי הירדן, ואדרבה חו"ל וא"י עדיפי טפי שאין נהר מפסיק ביניהם. מיהו כתב דאף דעת הר"ן משמע דאין עבר הירדן חו"ל גמור, אלא דלמקצת קדושות נתקדש ולמקצת לא, וא"כ ניחא שברישא נקטה הברייתא 'עבר הירדן' והדר 'חוצה לארץ' גמור.</w:t>
      </w:r>
    </w:p>
    <w:p w14:paraId="0F47F850" w14:textId="77777777" w:rsidR="003362C3" w:rsidRPr="002E6030" w:rsidRDefault="003362C3" w:rsidP="003362C3">
      <w:pPr>
        <w:jc w:val="both"/>
        <w:rPr>
          <w:spacing w:val="20"/>
          <w:position w:val="6"/>
          <w:rtl/>
        </w:rPr>
      </w:pPr>
      <w:r w:rsidRPr="002E6030">
        <w:rPr>
          <w:rFonts w:hint="cs"/>
          <w:spacing w:val="20"/>
          <w:position w:val="6"/>
          <w:rtl/>
        </w:rPr>
        <w:t>והחזו"א (בכורות כז. ד.) כתב דודאי ארץ כנען ועבר הירדן חד ארץ היא, אלא שגילתה התורה שהירדן יש לו שֵם גבול, וממילא כיון דלר' מאיר חילוק גבול מחלק למעשר בהמה, הירדן נמי מפסיק, וחשיב חילוק מקום למעשר בהמה.</w:t>
      </w:r>
    </w:p>
    <w:p w14:paraId="570DC1A5" w14:textId="77777777" w:rsidR="003362C3" w:rsidRPr="002E6030" w:rsidRDefault="003362C3" w:rsidP="003362C3">
      <w:pPr>
        <w:jc w:val="both"/>
        <w:rPr>
          <w:spacing w:val="20"/>
          <w:position w:val="6"/>
          <w:rtl/>
        </w:rPr>
      </w:pPr>
      <w:r w:rsidRPr="002E6030">
        <w:rPr>
          <w:rFonts w:hint="cs"/>
          <w:spacing w:val="20"/>
          <w:position w:val="6"/>
          <w:rtl/>
        </w:rPr>
        <w:t>ובעיקר הנידון אם מביאין עומר מעבר הירדן - יעוי' ספר המפתח עהר"מ תמידין ומוספין פ"ז ה"ה.</w:t>
      </w:r>
    </w:p>
    <w:p w14:paraId="45CAB3B4" w14:textId="77777777" w:rsidR="003362C3" w:rsidRPr="002E6030" w:rsidRDefault="003362C3" w:rsidP="003362C3">
      <w:pPr>
        <w:jc w:val="both"/>
        <w:rPr>
          <w:spacing w:val="20"/>
          <w:position w:val="6"/>
          <w:rtl/>
        </w:rPr>
      </w:pPr>
      <w:r w:rsidRPr="002E6030">
        <w:rPr>
          <w:rFonts w:hint="cs"/>
          <w:spacing w:val="20"/>
          <w:position w:val="6"/>
          <w:rtl/>
        </w:rPr>
        <w:t>או בשני אבטילאות כגון של נמר ונמורי:</w:t>
      </w:r>
    </w:p>
    <w:p w14:paraId="0C5CD54A" w14:textId="77777777" w:rsidR="003362C3" w:rsidRPr="002E6030" w:rsidRDefault="003362C3" w:rsidP="003362C3">
      <w:pPr>
        <w:jc w:val="both"/>
        <w:rPr>
          <w:spacing w:val="20"/>
          <w:position w:val="6"/>
          <w:rtl/>
        </w:rPr>
      </w:pPr>
      <w:r w:rsidRPr="002E6030">
        <w:rPr>
          <w:rFonts w:hint="cs"/>
          <w:spacing w:val="20"/>
          <w:position w:val="6"/>
          <w:rtl/>
        </w:rPr>
        <w:t>ביאורי המפרשים:</w:t>
      </w:r>
    </w:p>
    <w:p w14:paraId="606F23A4" w14:textId="77777777" w:rsidR="003362C3" w:rsidRPr="002E6030" w:rsidRDefault="003362C3" w:rsidP="003362C3">
      <w:pPr>
        <w:jc w:val="both"/>
        <w:rPr>
          <w:spacing w:val="20"/>
          <w:position w:val="6"/>
          <w:rtl/>
        </w:rPr>
      </w:pPr>
      <w:r w:rsidRPr="002E6030">
        <w:rPr>
          <w:rFonts w:hint="cs"/>
          <w:spacing w:val="20"/>
          <w:position w:val="6"/>
          <w:rtl/>
        </w:rPr>
        <w:t>רש"י פירש דשני אבטילאות היינו שני אפרכיות במלכות אחת. ורגמ"ה פירש שני כרכים גדולים, וצ"ל שגם כוונתו דהן של שני שלטונות, דאל"כ אמאי לא יצטרפו.</w:t>
      </w:r>
    </w:p>
    <w:p w14:paraId="22B7276B" w14:textId="77777777" w:rsidR="003362C3" w:rsidRPr="002E6030" w:rsidRDefault="003362C3" w:rsidP="003362C3">
      <w:pPr>
        <w:jc w:val="both"/>
        <w:rPr>
          <w:spacing w:val="20"/>
          <w:position w:val="6"/>
          <w:rtl/>
        </w:rPr>
      </w:pPr>
      <w:r w:rsidRPr="002E6030">
        <w:rPr>
          <w:rFonts w:hint="cs"/>
          <w:spacing w:val="20"/>
          <w:position w:val="6"/>
          <w:rtl/>
        </w:rPr>
        <w:t>והנה כתב הח"נ דעל כרחך בחוץ לארץ הן, דאי בא"י אמאי לא מצטרפין, והרי כל שבתוך ט"ז מיל מצטרף בא"י ואפילו הן שני שבטים כדלקמן. ברם היד דוד מסיק אדרבה דשני אפרכיות שייך דוקא בא"י ולא בחו"ל, וצ"ל דגריעי משני שבטים בא"י, דשני אפרכיות הן של שני שלטונות שצריך ליטול רשות ליכנס שם.</w:t>
      </w:r>
    </w:p>
    <w:p w14:paraId="676FE95E" w14:textId="77777777" w:rsidR="003362C3" w:rsidRPr="002E6030" w:rsidRDefault="003362C3" w:rsidP="003362C3">
      <w:pPr>
        <w:jc w:val="both"/>
        <w:rPr>
          <w:spacing w:val="20"/>
          <w:position w:val="6"/>
          <w:rtl/>
        </w:rPr>
      </w:pPr>
      <w:r w:rsidRPr="002E6030">
        <w:rPr>
          <w:rFonts w:hint="cs"/>
          <w:spacing w:val="20"/>
          <w:position w:val="6"/>
          <w:rtl/>
        </w:rPr>
        <w:t>ובשטמ"ק השלם הביא פירוש הרא"ש דנמר ונמורי הירדן היה מפסיק ביניהם, ולדבריו צ"ל שחוזר לפרש רישא דברייתא "היו לו בשני עברי הירדן אילך ואילך".</w:t>
      </w:r>
    </w:p>
    <w:p w14:paraId="4B58AF83" w14:textId="77777777" w:rsidR="003362C3" w:rsidRPr="002E6030" w:rsidRDefault="003362C3" w:rsidP="003362C3">
      <w:pPr>
        <w:jc w:val="both"/>
        <w:rPr>
          <w:spacing w:val="20"/>
          <w:position w:val="6"/>
          <w:rtl/>
        </w:rPr>
      </w:pPr>
      <w:r w:rsidRPr="002E6030">
        <w:rPr>
          <w:rFonts w:hint="cs"/>
          <w:spacing w:val="20"/>
          <w:position w:val="6"/>
          <w:rtl/>
        </w:rPr>
        <w:t xml:space="preserve">אין מצטרפין ואין צריך לומר חוצה לארץ וארץ - דעת ר' עקיבא (לעיל נג.) שאין מעשר בהמה קרב מחו"ל, וכתב החזו"א (בכורות כז. ג.) דלדבריו אין תקנת גרנות בחו"ל והקשה לפי זה לענין מה אמרו כאן דאין מצטרפין ארץ וחו"ל, דהרי אפילו מצטרפין רשאין לשחוט ולמכור. וביאר דודאי איכא עשה </w:t>
      </w:r>
      <w:r w:rsidRPr="002E6030">
        <w:rPr>
          <w:rFonts w:hint="cs"/>
          <w:spacing w:val="20"/>
          <w:position w:val="6"/>
          <w:rtl/>
        </w:rPr>
        <w:lastRenderedPageBreak/>
        <w:t>על איחור הקרבה עד אחר הרגל ולזה דנו אם מצטרפין, ועי' מנחת אברהם (עמ' ק"צ) שכתב לדחות דשייך תקנת גרנות גם לר' עקיבא.</w:t>
      </w:r>
    </w:p>
    <w:p w14:paraId="245211CD" w14:textId="77777777" w:rsidR="003362C3" w:rsidRPr="002E6030" w:rsidRDefault="003362C3" w:rsidP="003362C3">
      <w:pPr>
        <w:jc w:val="both"/>
        <w:rPr>
          <w:spacing w:val="20"/>
          <w:position w:val="6"/>
          <w:rtl/>
        </w:rPr>
      </w:pPr>
      <w:r w:rsidRPr="002E6030">
        <w:rPr>
          <w:rFonts w:hint="cs"/>
          <w:spacing w:val="20"/>
          <w:position w:val="6"/>
          <w:rtl/>
        </w:rPr>
        <w:t>וראה עוד בחזו"א שם סק"ד. וקושית מים קדושים כאן.</w:t>
      </w:r>
    </w:p>
    <w:p w14:paraId="7B81BDCF" w14:textId="77777777" w:rsidR="003362C3" w:rsidRPr="002E6030" w:rsidRDefault="003362C3" w:rsidP="003362C3">
      <w:pPr>
        <w:jc w:val="both"/>
        <w:rPr>
          <w:spacing w:val="20"/>
          <w:position w:val="6"/>
          <w:rtl/>
        </w:rPr>
      </w:pPr>
      <w:r w:rsidRPr="002E6030">
        <w:rPr>
          <w:rFonts w:hint="cs"/>
          <w:spacing w:val="20"/>
          <w:position w:val="6"/>
          <w:rtl/>
        </w:rPr>
        <w:t>אלא לרב אמי ליתנינהו לכולהו נהרות קשיא לימא כתנאי וכו':</w:t>
      </w:r>
    </w:p>
    <w:p w14:paraId="3B5BB452" w14:textId="77777777" w:rsidR="003362C3" w:rsidRPr="002E6030" w:rsidRDefault="003362C3" w:rsidP="003362C3">
      <w:pPr>
        <w:jc w:val="both"/>
        <w:rPr>
          <w:spacing w:val="20"/>
          <w:position w:val="6"/>
          <w:rtl/>
        </w:rPr>
      </w:pPr>
      <w:r w:rsidRPr="002E6030">
        <w:rPr>
          <w:rFonts w:hint="cs"/>
          <w:spacing w:val="20"/>
          <w:position w:val="6"/>
          <w:rtl/>
        </w:rPr>
        <w:t>גירסאות המפרשים:</w:t>
      </w:r>
    </w:p>
    <w:p w14:paraId="48218D06" w14:textId="77777777" w:rsidR="003362C3" w:rsidRPr="002E6030" w:rsidRDefault="003362C3" w:rsidP="003362C3">
      <w:pPr>
        <w:jc w:val="both"/>
        <w:rPr>
          <w:spacing w:val="20"/>
          <w:position w:val="6"/>
          <w:rtl/>
        </w:rPr>
      </w:pPr>
      <w:r w:rsidRPr="002E6030">
        <w:rPr>
          <w:rFonts w:hint="cs"/>
          <w:spacing w:val="20"/>
          <w:position w:val="6"/>
          <w:rtl/>
        </w:rPr>
        <w:t>מהרש"א גרס 'כתנאי', דאין לפרש שהוא קושיא 'לימא כתנאי' דהא אין לזה תירוץ. ומבאר הח"נ דהא דקאמר 'כתנאי' ר"ל דמחלוקת ת"ק ור' מאיר דמתני' היא גם מחלוקת ר"י בן בתירה ורשב"י בברייתא.</w:t>
      </w:r>
    </w:p>
    <w:p w14:paraId="4A2BF3D9" w14:textId="77777777" w:rsidR="003362C3" w:rsidRPr="002E6030" w:rsidRDefault="003362C3" w:rsidP="003362C3">
      <w:pPr>
        <w:jc w:val="both"/>
        <w:rPr>
          <w:spacing w:val="20"/>
          <w:position w:val="6"/>
          <w:rtl/>
        </w:rPr>
      </w:pPr>
      <w:r w:rsidRPr="002E6030">
        <w:rPr>
          <w:rFonts w:hint="cs"/>
          <w:spacing w:val="20"/>
          <w:position w:val="6"/>
          <w:rtl/>
        </w:rPr>
        <w:t>אבל הב"ח גריס "ולר"ח בר אבא נמי לימא כתנאי" וכו', ומחק כאן תיבת 'קשיא' וגריס לה לבסוף, כלומר דקשיא לתרוייהו.</w:t>
      </w:r>
    </w:p>
    <w:p w14:paraId="1336AF6A" w14:textId="77777777" w:rsidR="003362C3" w:rsidRPr="002E6030" w:rsidRDefault="003362C3" w:rsidP="003362C3">
      <w:pPr>
        <w:jc w:val="both"/>
        <w:rPr>
          <w:spacing w:val="20"/>
          <w:position w:val="6"/>
          <w:rtl/>
        </w:rPr>
      </w:pPr>
      <w:r w:rsidRPr="002E6030">
        <w:rPr>
          <w:rFonts w:hint="cs"/>
          <w:spacing w:val="20"/>
          <w:position w:val="6"/>
          <w:rtl/>
        </w:rPr>
        <w:t>כי אתם עוברים את הירדן ארצה כנען - בקרא כתיב "אל ארץ כנען" (במדבר לג. נא.).</w:t>
      </w:r>
    </w:p>
    <w:p w14:paraId="33F43858" w14:textId="77777777" w:rsidR="003362C3" w:rsidRPr="002E6030" w:rsidRDefault="003362C3" w:rsidP="003362C3">
      <w:pPr>
        <w:jc w:val="both"/>
        <w:rPr>
          <w:spacing w:val="20"/>
          <w:position w:val="6"/>
          <w:rtl/>
        </w:rPr>
      </w:pPr>
      <w:r w:rsidRPr="002E6030">
        <w:rPr>
          <w:rFonts w:hint="cs"/>
          <w:spacing w:val="20"/>
          <w:position w:val="6"/>
          <w:rtl/>
        </w:rPr>
        <w:t>ארצה ארץ כנען ולא הירדן ארץ כנען דברי ריב"ב ר"ש בן יוחי אומר וכו':</w:t>
      </w:r>
    </w:p>
    <w:p w14:paraId="3B2262B5" w14:textId="77777777" w:rsidR="003362C3" w:rsidRPr="002E6030" w:rsidRDefault="003362C3" w:rsidP="003362C3">
      <w:pPr>
        <w:jc w:val="both"/>
        <w:rPr>
          <w:spacing w:val="20"/>
          <w:position w:val="6"/>
          <w:rtl/>
        </w:rPr>
      </w:pPr>
      <w:r w:rsidRPr="002E6030">
        <w:rPr>
          <w:rFonts w:hint="cs"/>
          <w:spacing w:val="20"/>
          <w:position w:val="6"/>
          <w:rtl/>
        </w:rPr>
        <w:t>לענין מה נחלקו?</w:t>
      </w:r>
    </w:p>
    <w:p w14:paraId="31319252" w14:textId="77777777" w:rsidR="003362C3" w:rsidRPr="002E6030" w:rsidRDefault="003362C3" w:rsidP="003362C3">
      <w:pPr>
        <w:jc w:val="both"/>
        <w:rPr>
          <w:spacing w:val="20"/>
          <w:position w:val="6"/>
          <w:rtl/>
        </w:rPr>
      </w:pPr>
      <w:r w:rsidRPr="002E6030">
        <w:rPr>
          <w:rFonts w:hint="cs"/>
          <w:spacing w:val="20"/>
          <w:position w:val="6"/>
          <w:rtl/>
        </w:rPr>
        <w:t>הנה הנפק"מ במחלוקת זו לענין סוגיין היא האם הירדן חשיב ארץ כנען ולא יפסיק לענין מעשר בהמה כפירש"י. אך כתב הגהות מצפ"א דנראה שעיקר פלוגתת ריב"ב ורשב"י היא לענין ערי מקלט הנאמר בההיא פרשה, דבעינן שילוש גבול הארץ, ונחלקו האם הירדן הוי בכלל א"י לענין המדידה והשילוש.</w:t>
      </w:r>
    </w:p>
    <w:p w14:paraId="55C72217" w14:textId="77777777" w:rsidR="003362C3" w:rsidRPr="002E6030" w:rsidRDefault="003362C3" w:rsidP="003362C3">
      <w:pPr>
        <w:jc w:val="both"/>
        <w:rPr>
          <w:spacing w:val="20"/>
          <w:position w:val="6"/>
          <w:rtl/>
        </w:rPr>
      </w:pPr>
      <w:r w:rsidRPr="002E6030">
        <w:rPr>
          <w:rFonts w:hint="cs"/>
          <w:spacing w:val="20"/>
          <w:position w:val="6"/>
          <w:rtl/>
        </w:rPr>
        <w:t xml:space="preserve">ועי' בכור דל שהקשה עליו. ועי' מנחת אברהם (עמ' קצ"א).  </w:t>
      </w:r>
    </w:p>
    <w:p w14:paraId="53739F13" w14:textId="77777777" w:rsidR="003362C3" w:rsidRPr="002E6030" w:rsidRDefault="003362C3" w:rsidP="003362C3">
      <w:pPr>
        <w:jc w:val="both"/>
        <w:rPr>
          <w:spacing w:val="20"/>
          <w:position w:val="6"/>
          <w:rtl/>
        </w:rPr>
      </w:pPr>
      <w:r w:rsidRPr="002E6030">
        <w:rPr>
          <w:rFonts w:hint="cs"/>
          <w:spacing w:val="20"/>
          <w:position w:val="6"/>
          <w:rtl/>
        </w:rPr>
        <w:t>אמר רבב"ח א"ר יוחנן אין ירדן אלא מבית ירחו ולמטה למאי הלכתא וכו' אלא למעשר בהמה - עי' בדברינו במתני' לעיל נד: ד"ה ר"מ אומר.</w:t>
      </w:r>
    </w:p>
    <w:p w14:paraId="15AA8A20" w14:textId="77777777" w:rsidR="003362C3" w:rsidRPr="002E6030" w:rsidRDefault="003362C3" w:rsidP="003362C3">
      <w:pPr>
        <w:jc w:val="both"/>
        <w:rPr>
          <w:spacing w:val="20"/>
          <w:position w:val="6"/>
          <w:rtl/>
        </w:rPr>
      </w:pPr>
      <w:r w:rsidRPr="002E6030">
        <w:rPr>
          <w:rFonts w:hint="cs"/>
          <w:spacing w:val="20"/>
          <w:position w:val="6"/>
          <w:rtl/>
        </w:rPr>
        <w:t>ירדן יוצא ממערת פמייס וכו' ומהלך ונופל לים הגדול:</w:t>
      </w:r>
    </w:p>
    <w:p w14:paraId="4A81A885" w14:textId="77777777" w:rsidR="003362C3" w:rsidRPr="002E6030" w:rsidRDefault="003362C3" w:rsidP="003362C3">
      <w:pPr>
        <w:jc w:val="both"/>
        <w:rPr>
          <w:spacing w:val="20"/>
          <w:position w:val="6"/>
          <w:rtl/>
        </w:rPr>
      </w:pPr>
      <w:r w:rsidRPr="002E6030">
        <w:rPr>
          <w:rFonts w:hint="cs"/>
          <w:spacing w:val="20"/>
          <w:position w:val="6"/>
          <w:rtl/>
        </w:rPr>
        <w:t>הא דהירדן הולך ונופל לים הגדול הוא תמוה טובא מן המציאות?</w:t>
      </w:r>
    </w:p>
    <w:p w14:paraId="6B2AC750" w14:textId="77777777" w:rsidR="003362C3" w:rsidRPr="002E6030" w:rsidRDefault="003362C3" w:rsidP="003362C3">
      <w:pPr>
        <w:jc w:val="both"/>
        <w:rPr>
          <w:spacing w:val="20"/>
          <w:position w:val="6"/>
          <w:rtl/>
        </w:rPr>
      </w:pPr>
      <w:r w:rsidRPr="002E6030">
        <w:rPr>
          <w:rFonts w:hint="cs"/>
          <w:spacing w:val="20"/>
          <w:position w:val="6"/>
          <w:rtl/>
        </w:rPr>
        <w:t xml:space="preserve">בדרך אמונה (תרומות א. ז., בבאור ההלכה ד"ה מאשקלון) נקט דהכוונה לנחל צין המתחיל סמוך לקצה ים המלח ונמשך עד נחל מצרים. ובמשמר הלוי (סי' מ"ז) השיגו קשות, ומסיק [עפ"י פרקי דר"א פי"א] דהכוונה שמתגלגל ונופל לים הגדול בסילונות שתחת הקרקע. </w:t>
      </w:r>
    </w:p>
    <w:p w14:paraId="632D2F76" w14:textId="77777777" w:rsidR="003362C3" w:rsidRPr="002E6030" w:rsidRDefault="003362C3" w:rsidP="003362C3">
      <w:pPr>
        <w:jc w:val="both"/>
        <w:rPr>
          <w:spacing w:val="20"/>
          <w:position w:val="6"/>
          <w:rtl/>
        </w:rPr>
      </w:pPr>
      <w:r w:rsidRPr="002E6030">
        <w:rPr>
          <w:rFonts w:hint="cs"/>
          <w:spacing w:val="20"/>
          <w:position w:val="6"/>
          <w:rtl/>
        </w:rPr>
        <w:t>למה נקרא שמו ירדן שיורד מדן:</w:t>
      </w:r>
    </w:p>
    <w:p w14:paraId="5782B52E" w14:textId="77777777" w:rsidR="003362C3" w:rsidRPr="002E6030" w:rsidRDefault="003362C3" w:rsidP="003362C3">
      <w:pPr>
        <w:jc w:val="both"/>
        <w:rPr>
          <w:spacing w:val="20"/>
          <w:position w:val="6"/>
          <w:rtl/>
        </w:rPr>
      </w:pPr>
      <w:r w:rsidRPr="002E6030">
        <w:rPr>
          <w:rFonts w:hint="cs"/>
          <w:spacing w:val="20"/>
          <w:position w:val="6"/>
          <w:rtl/>
        </w:rPr>
        <w:t xml:space="preserve">מהרש"א ח"א העיר הלא כבר בימי משה נקרא 'ירדן' הגם שלא נקרא על שם שבט דן עד ימי השבטים שכבשו וחלקו הארץ, אלא שמצינו שיכתוב הקרא על שם העתיד - עי' כתובות י:, וע"ע תורה תמימה (בראשית יד. יד.). [ומש"כ מהרש"א שבימי משה נקרא על שם 'דן' - הנה כבר בימי אברהם מצינו שנקרא כן - עי' בראשית שם, ופירש"י שם, וע"ע סנהדרין צו., אלא ר"ל שבימי משה שכתב כן בתורה]. </w:t>
      </w:r>
    </w:p>
    <w:p w14:paraId="4C6D9474" w14:textId="77777777" w:rsidR="003362C3" w:rsidRPr="002E6030" w:rsidRDefault="003362C3" w:rsidP="003362C3">
      <w:pPr>
        <w:jc w:val="both"/>
        <w:rPr>
          <w:spacing w:val="20"/>
          <w:position w:val="6"/>
          <w:rtl/>
        </w:rPr>
      </w:pPr>
      <w:r w:rsidRPr="002E6030">
        <w:rPr>
          <w:rFonts w:hint="cs"/>
          <w:spacing w:val="20"/>
          <w:position w:val="6"/>
          <w:rtl/>
        </w:rPr>
        <w:t>והנה עיקר נחלת דן היה במרכז הארץ אלא שלא סיפק להם, ונלחמו וכבשו את פמייס - עי' בספר יהושע (יט. מז.) ורש"י שם, וברש"י דברים (לג. כב.).</w:t>
      </w:r>
    </w:p>
    <w:p w14:paraId="22E511D1" w14:textId="77777777" w:rsidR="003362C3" w:rsidRPr="002E6030" w:rsidRDefault="003362C3" w:rsidP="003362C3">
      <w:pPr>
        <w:jc w:val="both"/>
        <w:rPr>
          <w:spacing w:val="20"/>
          <w:position w:val="6"/>
          <w:rtl/>
        </w:rPr>
      </w:pPr>
      <w:r w:rsidRPr="002E6030">
        <w:rPr>
          <w:rFonts w:hint="cs"/>
          <w:spacing w:val="20"/>
          <w:position w:val="6"/>
          <w:rtl/>
        </w:rPr>
        <w:t xml:space="preserve"> זכרותא דדמא כבדא - תוס' חולין קי: (ד"ה כבדא) נקטו שדם הכבד שפירש מותר, דהרי כל הכבד הוי דם ושרייה רחמנא - עי' בדבריהם. והחוות דעת (סוס"י ע"ג) פירש ספק הירושלמי דתרומות אם בכבד איכא איסור בשר בחלב, לפי שכולו דם והוי כדם בחלב. ומהר"ם שיף סוף חולין הורה על כבד אווז שטעה וטגנו בחמאה להתירו מג' טעמים, וחד מהם דכבד הוא דם ולא בשר. [הערות הגריש"א, מנחת אברהם עמ' קצ"א].</w:t>
      </w:r>
    </w:p>
    <w:p w14:paraId="48E93313" w14:textId="77777777" w:rsidR="003362C3" w:rsidRPr="002E6030" w:rsidRDefault="003362C3" w:rsidP="003362C3">
      <w:pPr>
        <w:jc w:val="both"/>
        <w:rPr>
          <w:spacing w:val="20"/>
          <w:position w:val="6"/>
          <w:rtl/>
        </w:rPr>
      </w:pPr>
      <w:r w:rsidRPr="002E6030">
        <w:rPr>
          <w:rFonts w:hint="cs"/>
          <w:spacing w:val="20"/>
          <w:position w:val="6"/>
          <w:rtl/>
        </w:rPr>
        <w:t xml:space="preserve">כבד שנימוח מטמא ברביעית - המקדש דוד (טהרות מט. ב., ד"ה אמרינן בבכורות)_ הקשה למאי נפק"מ שנחשב הכבד דם כדי שיטמא ברביעית, הלא גם בשר שנימוח מטמא מדין נצל, וכשקרש דינו לטמאות בכזית, וא"כ טרם שנימוח היה שיעורו ברביעית, דכל משקה שקרש רביעית שלו עומד על כזית. </w:t>
      </w:r>
    </w:p>
    <w:p w14:paraId="355949ED" w14:textId="77777777" w:rsidR="003362C3" w:rsidRPr="002E6030" w:rsidRDefault="003362C3" w:rsidP="003362C3">
      <w:pPr>
        <w:jc w:val="both"/>
        <w:rPr>
          <w:spacing w:val="20"/>
          <w:position w:val="6"/>
          <w:rtl/>
        </w:rPr>
      </w:pPr>
      <w:r w:rsidRPr="002E6030">
        <w:rPr>
          <w:rFonts w:hint="cs"/>
          <w:spacing w:val="20"/>
          <w:position w:val="6"/>
          <w:rtl/>
        </w:rPr>
        <w:t>ותירץ קהלות יעקב (טהרות סוף סי' כ') דבשר שנעשה נצל גם בעודו נימוח דינו כבשר ושיעורו בכזית, ודוקא דם צריך רביעית בעודו לח - עי' בדבריו. ועי' חזו"א (מכשירין ט. ט.) בגדר כבד שנימוח וקודם שנימוח, לענין טומאה והכשר לקבלת טומאה.</w:t>
      </w:r>
    </w:p>
    <w:p w14:paraId="3D75E3C3" w14:textId="77777777" w:rsidR="003362C3" w:rsidRPr="002E6030" w:rsidRDefault="003362C3" w:rsidP="003362C3">
      <w:pPr>
        <w:jc w:val="both"/>
        <w:rPr>
          <w:spacing w:val="20"/>
          <w:position w:val="6"/>
          <w:rtl/>
        </w:rPr>
      </w:pPr>
      <w:r w:rsidRPr="002E6030">
        <w:rPr>
          <w:rFonts w:hint="cs"/>
          <w:spacing w:val="20"/>
          <w:position w:val="6"/>
          <w:rtl/>
        </w:rPr>
        <w:t>רש"י</w:t>
      </w:r>
    </w:p>
    <w:p w14:paraId="6EAF816F" w14:textId="77777777" w:rsidR="003362C3" w:rsidRPr="002E6030" w:rsidRDefault="003362C3" w:rsidP="003362C3">
      <w:pPr>
        <w:jc w:val="both"/>
        <w:rPr>
          <w:spacing w:val="20"/>
          <w:position w:val="6"/>
          <w:rtl/>
        </w:rPr>
      </w:pPr>
      <w:r w:rsidRPr="002E6030">
        <w:rPr>
          <w:rFonts w:hint="cs"/>
          <w:spacing w:val="20"/>
          <w:position w:val="6"/>
          <w:rtl/>
        </w:rPr>
        <w:t>ד"ה אבטילאות - שני אפרכיות ובמלכות אחת - עי' בדברינו בגמ' ד"ה או בשני אבטילאות.</w:t>
      </w:r>
    </w:p>
    <w:p w14:paraId="5E05781B" w14:textId="77777777" w:rsidR="003362C3" w:rsidRPr="002E6030" w:rsidRDefault="003362C3" w:rsidP="003362C3">
      <w:pPr>
        <w:jc w:val="both"/>
        <w:rPr>
          <w:spacing w:val="20"/>
          <w:position w:val="6"/>
          <w:rtl/>
        </w:rPr>
      </w:pPr>
      <w:r w:rsidRPr="002E6030">
        <w:rPr>
          <w:rFonts w:hint="cs"/>
          <w:spacing w:val="20"/>
          <w:position w:val="6"/>
          <w:rtl/>
        </w:rPr>
        <w:t>ד"ה מבית יריחו - דבטל חשיבותו שמתערב בימים גדולים - פי' ימה של סיבכי וימה של טבריא כדלקמן בברייתא.</w:t>
      </w:r>
    </w:p>
    <w:p w14:paraId="12DD9C85" w14:textId="77777777" w:rsidR="003362C3" w:rsidRPr="002E6030" w:rsidRDefault="003362C3" w:rsidP="003362C3">
      <w:pPr>
        <w:jc w:val="both"/>
        <w:rPr>
          <w:spacing w:val="20"/>
          <w:position w:val="6"/>
          <w:rtl/>
        </w:rPr>
      </w:pPr>
      <w:r w:rsidRPr="002E6030">
        <w:rPr>
          <w:rFonts w:hint="cs"/>
          <w:spacing w:val="20"/>
          <w:position w:val="6"/>
          <w:rtl/>
        </w:rPr>
        <w:t>תוס'</w:t>
      </w:r>
    </w:p>
    <w:p w14:paraId="5ACA65B1" w14:textId="77777777" w:rsidR="003362C3" w:rsidRPr="002E6030" w:rsidRDefault="003362C3" w:rsidP="003362C3">
      <w:pPr>
        <w:jc w:val="both"/>
        <w:rPr>
          <w:spacing w:val="20"/>
          <w:position w:val="6"/>
          <w:rtl/>
        </w:rPr>
      </w:pPr>
      <w:r w:rsidRPr="002E6030">
        <w:rPr>
          <w:rFonts w:hint="cs"/>
          <w:spacing w:val="20"/>
          <w:position w:val="6"/>
          <w:rtl/>
        </w:rPr>
        <w:lastRenderedPageBreak/>
        <w:t>ד"ה שאני התם - ולא כמו שפי' הקונטרס דלאחר שמנאן עשאה ארץ אחת דמשמע דשניהם כתובים במקום אחד - פי' מלשון רש"י משמע דאחר שמנה הכתוב גבול כל שבט בפני עצמו, חזר ועשאן ארץ אחת, וזה אינו דקרא דעשאן ארץ אחת הוא בתורה (במדבר לד. יב.) ושם לא מיירי בגבולות כל שבט אלא רק בגבול א"י, ואילו ביהושע מיירי בגבול כל שבט ושבט.</w:t>
      </w:r>
    </w:p>
    <w:p w14:paraId="21AC2D2A" w14:textId="77777777" w:rsidR="003362C3" w:rsidRPr="002E6030" w:rsidRDefault="003362C3" w:rsidP="003362C3">
      <w:pPr>
        <w:jc w:val="both"/>
        <w:rPr>
          <w:spacing w:val="20"/>
          <w:position w:val="6"/>
          <w:rtl/>
        </w:rPr>
      </w:pPr>
      <w:r w:rsidRPr="002E6030">
        <w:rPr>
          <w:rFonts w:hint="cs"/>
          <w:spacing w:val="20"/>
          <w:position w:val="6"/>
          <w:rtl/>
        </w:rPr>
        <w:t>והנה לכאורה היה אפשר לישב פירש"י, דהגמ' מייתי קרא דיהושע (יג. מט.) "ויכלו לנחל את הארץ לגבולותיה" דמיירי לאחר מנין גבולות כל השבטים, אך צ"ע דרש"י בהדיא הביא ב' פעמים קרא דספר במדבר.</w:t>
      </w:r>
    </w:p>
    <w:p w14:paraId="654D7361" w14:textId="77777777" w:rsidR="003362C3" w:rsidRPr="002E6030" w:rsidRDefault="003362C3" w:rsidP="003362C3">
      <w:pPr>
        <w:jc w:val="both"/>
        <w:rPr>
          <w:spacing w:val="20"/>
          <w:position w:val="6"/>
          <w:rtl/>
        </w:rPr>
      </w:pPr>
      <w:r w:rsidRPr="002E6030">
        <w:rPr>
          <w:rFonts w:hint="cs"/>
          <w:spacing w:val="20"/>
          <w:position w:val="6"/>
          <w:rtl/>
        </w:rPr>
        <w:t>ד"ה אין ירדן - וי"ל אע"פ שנתערב למעלה בימים יכול להיות שלמטה יוצא מן המים והולך בלא תערובת - וכ"כ תוס' ב"ב עד: ד"ה שמגיע.</w:t>
      </w:r>
    </w:p>
    <w:p w14:paraId="6750493F" w14:textId="77777777" w:rsidR="003362C3" w:rsidRPr="002E6030" w:rsidRDefault="003362C3" w:rsidP="003362C3">
      <w:pPr>
        <w:jc w:val="both"/>
        <w:rPr>
          <w:spacing w:val="20"/>
          <w:position w:val="6"/>
          <w:rtl/>
        </w:rPr>
      </w:pPr>
      <w:r w:rsidRPr="002E6030">
        <w:rPr>
          <w:rFonts w:hint="cs"/>
          <w:spacing w:val="20"/>
          <w:position w:val="6"/>
          <w:rtl/>
        </w:rPr>
        <w:t>ומיהו קשה לפירוש הקונטרס דהמ"ל בטל חשיבותו למטה מיריחו יותר מלמעלה וכו' - השטמ"ק מחק תיבת 'דהמ"ל' והגיה 'דמ"מ'. והרש"ש כתב דנראה שתיבת 'דהמ"ל' היא ראשי תיבות "דהוה מיבעיא למימר", אך כתב דיותר נראה להגיה 'דהול"ל'.</w:t>
      </w:r>
    </w:p>
    <w:p w14:paraId="0E16DD24" w14:textId="77777777" w:rsidR="003362C3" w:rsidRPr="002E6030" w:rsidRDefault="003362C3" w:rsidP="003362C3">
      <w:pPr>
        <w:jc w:val="both"/>
        <w:rPr>
          <w:spacing w:val="20"/>
          <w:position w:val="6"/>
          <w:rtl/>
        </w:rPr>
      </w:pPr>
      <w:r w:rsidRPr="002E6030">
        <w:rPr>
          <w:rFonts w:hint="cs"/>
          <w:spacing w:val="20"/>
          <w:position w:val="6"/>
          <w:rtl/>
        </w:rPr>
        <w:t>תוכן דברי תוס':</w:t>
      </w:r>
    </w:p>
    <w:p w14:paraId="1E2E6D18" w14:textId="77777777" w:rsidR="003362C3" w:rsidRPr="002E6030" w:rsidRDefault="003362C3" w:rsidP="003362C3">
      <w:pPr>
        <w:jc w:val="both"/>
        <w:rPr>
          <w:spacing w:val="20"/>
          <w:position w:val="6"/>
          <w:rtl/>
        </w:rPr>
      </w:pPr>
      <w:r w:rsidRPr="002E6030">
        <w:rPr>
          <w:rFonts w:hint="cs"/>
          <w:spacing w:val="20"/>
          <w:position w:val="6"/>
          <w:rtl/>
        </w:rPr>
        <w:t xml:space="preserve">נראה לפרש דקשיא להו לפירש"י שנקט דהא שלמעלה מיריחו לאו שמיה ירדן הוא משום דנתערב בימים גדולים ונתבטל, והרי הירדן הולך מצפון לדרום [וזה כל אריכות דבריהם להוכיח הילוך הירדן מצפון לדרום, ויריחו נמצאת לצד דרום בחלק בנימין, סמוך יותר למקום נפילתו לים המלח], ורק סמוך ליציאתו הוא מתערב בימה של סיבכי וימה של טבריא, ואח"כ הולך הרבה בלא תערובת עד נפילתו לים המלח, ואדרבה הרי למטה מיריחו ראוי טפי לומר שמתמעטת חשיבותו, כיון ששם הוא מתחיל להתרחב כדרך הנהרות לפני נפילתו לים המלח, וכיון שקרוב ליפול לים המלח מתמעטת חשיבותו יותר מלמעלה מיריחו. </w:t>
      </w:r>
    </w:p>
    <w:p w14:paraId="761C0257" w14:textId="77777777" w:rsidR="003362C3" w:rsidRPr="002E6030" w:rsidRDefault="003362C3" w:rsidP="003362C3">
      <w:pPr>
        <w:jc w:val="both"/>
        <w:rPr>
          <w:spacing w:val="20"/>
          <w:position w:val="6"/>
          <w:rtl/>
        </w:rPr>
      </w:pPr>
      <w:r w:rsidRPr="002E6030">
        <w:rPr>
          <w:rFonts w:hint="cs"/>
          <w:spacing w:val="20"/>
          <w:position w:val="6"/>
          <w:rtl/>
        </w:rPr>
        <w:t>לכך מסקי תוס' לחלוק על פירש"י, דמקרא דריש דאין קרוי ירדן אלא מבית יריחו ולמטה, דהא קרא דדרשינן מיניה שהירדן גבול בפני עצמו לענין מעשר בהמה הוא "והירדן יגבול אותו" שנאמר לגבי גבול מערב דשבט בנימין, והוא מתחיל מבית יריחו ולמטה כמו שהאריכו תוס' בקושיתם.</w:t>
      </w:r>
    </w:p>
    <w:p w14:paraId="2B92AE88" w14:textId="77777777" w:rsidR="003362C3" w:rsidRPr="002E6030" w:rsidRDefault="003362C3" w:rsidP="003362C3">
      <w:pPr>
        <w:jc w:val="both"/>
        <w:rPr>
          <w:spacing w:val="20"/>
          <w:position w:val="6"/>
          <w:rtl/>
        </w:rPr>
      </w:pPr>
      <w:r w:rsidRPr="002E6030">
        <w:rPr>
          <w:rFonts w:hint="cs"/>
          <w:spacing w:val="20"/>
          <w:position w:val="6"/>
          <w:rtl/>
        </w:rPr>
        <w:t>וראה מש"כ מים קדושים לבאר בכוונת תוס', וצ"ע לישב דבריו עם המציאות. וגם דברי הח"נ צ"ע. ועי' פירוש הצ"ק שמהפך הכוונה 'למעלה' ו'למטה', וצ"ב. ושוב מצאתי שכביאורנו בתוס' ביאר החזו"א (בכורות כז. ד.) במילים קצרות. ועל דרך זה ביאר בספר בכור דל, והשיג קשות על הצ"ק וח"נ שאין דבריהם מתאימים עם המציאות.</w:t>
      </w:r>
    </w:p>
    <w:p w14:paraId="353E52AD" w14:textId="77777777" w:rsidR="003362C3" w:rsidRPr="002E6030" w:rsidRDefault="003362C3" w:rsidP="003362C3">
      <w:pPr>
        <w:jc w:val="both"/>
        <w:rPr>
          <w:spacing w:val="20"/>
          <w:position w:val="6"/>
          <w:rtl/>
        </w:rPr>
      </w:pPr>
      <w:r w:rsidRPr="002E6030">
        <w:rPr>
          <w:rFonts w:hint="cs"/>
          <w:spacing w:val="20"/>
          <w:position w:val="6"/>
          <w:rtl/>
        </w:rPr>
        <w:t>דגבול למטה מטה בנימין הוה בין בני יהודה ובין בני יוסף - כתב החזו"א (בכורות כז. ד.) דצ"ל "דגבול מטה בנימין הוה", ותיבת 'למטה' מיותר, אך יש לישב דשב לפרש באיזה מדבר - בחלק הירדן שלמטה.</w:t>
      </w:r>
    </w:p>
    <w:p w14:paraId="32F68453" w14:textId="77777777" w:rsidR="003362C3" w:rsidRPr="002E6030" w:rsidRDefault="003362C3" w:rsidP="003362C3">
      <w:pPr>
        <w:jc w:val="both"/>
        <w:rPr>
          <w:spacing w:val="20"/>
          <w:position w:val="6"/>
          <w:rtl/>
        </w:rPr>
      </w:pPr>
      <w:r w:rsidRPr="002E6030">
        <w:rPr>
          <w:rFonts w:hint="cs"/>
          <w:spacing w:val="20"/>
          <w:position w:val="6"/>
          <w:rtl/>
        </w:rPr>
        <w:t xml:space="preserve">ובמקום שהיה כלה הירדן נופל לתוכו - החזו"א שם הגיה דצ"ל "ובמקום שהיה כלה </w:t>
      </w:r>
      <w:r w:rsidRPr="002E6030">
        <w:rPr>
          <w:rFonts w:hint="cs"/>
          <w:b/>
          <w:bCs/>
          <w:spacing w:val="20"/>
          <w:position w:val="6"/>
          <w:rtl/>
        </w:rPr>
        <w:t>והירדן</w:t>
      </w:r>
      <w:r w:rsidRPr="002E6030">
        <w:rPr>
          <w:rFonts w:hint="cs"/>
          <w:spacing w:val="20"/>
          <w:position w:val="6"/>
          <w:rtl/>
        </w:rPr>
        <w:t xml:space="preserve"> נופל לתוכו".</w:t>
      </w:r>
    </w:p>
    <w:p w14:paraId="363F36F3" w14:textId="77777777" w:rsidR="003362C3" w:rsidRPr="002E6030" w:rsidRDefault="003362C3" w:rsidP="003362C3">
      <w:pPr>
        <w:jc w:val="both"/>
        <w:rPr>
          <w:spacing w:val="20"/>
          <w:position w:val="6"/>
          <w:rtl/>
        </w:rPr>
      </w:pPr>
      <w:r w:rsidRPr="002E6030">
        <w:rPr>
          <w:rFonts w:hint="cs"/>
          <w:spacing w:val="20"/>
          <w:position w:val="6"/>
          <w:rtl/>
        </w:rPr>
        <w:t>בסוה"ד - ונראה לפרש דמקרא קא דריש דאין קרוי ירדן אלא מבית יריחו ולמטה - כתב החזו"א (בכורות סי' כ"ד סוף סק"ד) דצ"ל שגם רש"י סבר כתוס', אלא שרש"י יהיב טעם לזה, ועל טעמו הקשו תוס'.</w:t>
      </w:r>
    </w:p>
    <w:p w14:paraId="322BD71A" w14:textId="77777777" w:rsidR="003362C3" w:rsidRPr="002E6030" w:rsidRDefault="003362C3" w:rsidP="003362C3">
      <w:pPr>
        <w:jc w:val="both"/>
        <w:rPr>
          <w:spacing w:val="20"/>
          <w:position w:val="6"/>
          <w:rtl/>
        </w:rPr>
      </w:pPr>
      <w:r w:rsidRPr="002E6030">
        <w:rPr>
          <w:rFonts w:hint="cs"/>
          <w:spacing w:val="20"/>
          <w:position w:val="6"/>
          <w:rtl/>
        </w:rPr>
        <w:t>דף נה:</w:t>
      </w:r>
    </w:p>
    <w:p w14:paraId="56E7DD95" w14:textId="77777777" w:rsidR="003362C3" w:rsidRPr="002E6030" w:rsidRDefault="003362C3" w:rsidP="003362C3">
      <w:pPr>
        <w:jc w:val="both"/>
        <w:rPr>
          <w:spacing w:val="20"/>
          <w:position w:val="6"/>
          <w:rtl/>
        </w:rPr>
      </w:pPr>
      <w:r w:rsidRPr="002E6030">
        <w:rPr>
          <w:rFonts w:hint="cs"/>
          <w:spacing w:val="20"/>
          <w:position w:val="6"/>
          <w:rtl/>
        </w:rPr>
        <w:t>גמ'</w:t>
      </w:r>
    </w:p>
    <w:p w14:paraId="182C6E81" w14:textId="77777777" w:rsidR="003362C3" w:rsidRPr="002E6030" w:rsidRDefault="003362C3" w:rsidP="003362C3">
      <w:pPr>
        <w:jc w:val="both"/>
        <w:rPr>
          <w:spacing w:val="20"/>
          <w:position w:val="6"/>
          <w:rtl/>
        </w:rPr>
      </w:pPr>
      <w:r w:rsidRPr="002E6030">
        <w:rPr>
          <w:rFonts w:hint="cs"/>
          <w:spacing w:val="20"/>
          <w:position w:val="6"/>
          <w:rtl/>
        </w:rPr>
        <w:t>אמר רב משרשיא הנהו סולמי דפרת נינהו - עי' פירש"י סוכה נג: (ד"ה סולמי דפרת). וע"ע תוס' לעיל מד: (ד"ה לא), ובפי' הר"ש (סוף פ"ח דפרה).</w:t>
      </w:r>
    </w:p>
    <w:p w14:paraId="7B980860" w14:textId="77777777" w:rsidR="003362C3" w:rsidRPr="002E6030" w:rsidRDefault="003362C3" w:rsidP="003362C3">
      <w:pPr>
        <w:jc w:val="both"/>
        <w:rPr>
          <w:spacing w:val="20"/>
          <w:position w:val="6"/>
          <w:rtl/>
        </w:rPr>
      </w:pPr>
      <w:r w:rsidRPr="002E6030">
        <w:rPr>
          <w:rFonts w:hint="cs"/>
          <w:spacing w:val="20"/>
          <w:position w:val="6"/>
          <w:rtl/>
        </w:rPr>
        <w:t>תניא ר"מ אומר יובל שמו - עי' רש"ש.</w:t>
      </w:r>
    </w:p>
    <w:p w14:paraId="12864FF3" w14:textId="77777777" w:rsidR="003362C3" w:rsidRPr="002E6030" w:rsidRDefault="003362C3" w:rsidP="003362C3">
      <w:pPr>
        <w:jc w:val="both"/>
        <w:rPr>
          <w:spacing w:val="20"/>
          <w:position w:val="6"/>
          <w:rtl/>
        </w:rPr>
      </w:pPr>
      <w:r w:rsidRPr="002E6030">
        <w:rPr>
          <w:rFonts w:hint="cs"/>
          <w:spacing w:val="20"/>
          <w:position w:val="6"/>
          <w:rtl/>
        </w:rPr>
        <w:t>דאמר שמואל נהרא מכיפיה מיבריך ופליגא דרב דאמר וכו' מיטרא במערבא סהדא רבא פרת:</w:t>
      </w:r>
    </w:p>
    <w:p w14:paraId="45B5E788" w14:textId="77777777" w:rsidR="003362C3" w:rsidRPr="002E6030" w:rsidRDefault="003362C3" w:rsidP="003362C3">
      <w:pPr>
        <w:jc w:val="both"/>
        <w:rPr>
          <w:spacing w:val="20"/>
          <w:position w:val="6"/>
          <w:rtl/>
        </w:rPr>
      </w:pPr>
      <w:r w:rsidRPr="002E6030">
        <w:rPr>
          <w:rFonts w:hint="cs"/>
          <w:spacing w:val="20"/>
          <w:position w:val="6"/>
          <w:rtl/>
        </w:rPr>
        <w:t>ביאור מחלוקת רב ושמואל [עפ"י תוס' כאן נו. המתחיל נה:, תוס' שבת סה:, והר"ן נדרים סוף מ.]:</w:t>
      </w:r>
    </w:p>
    <w:p w14:paraId="6E802678" w14:textId="77777777" w:rsidR="003362C3" w:rsidRPr="002E6030" w:rsidRDefault="003362C3" w:rsidP="003362C3">
      <w:pPr>
        <w:jc w:val="both"/>
        <w:rPr>
          <w:spacing w:val="20"/>
          <w:position w:val="6"/>
          <w:rtl/>
        </w:rPr>
      </w:pPr>
      <w:r w:rsidRPr="002E6030">
        <w:rPr>
          <w:rFonts w:hint="cs"/>
          <w:spacing w:val="20"/>
          <w:position w:val="6"/>
          <w:rtl/>
        </w:rPr>
        <w:t>הנה זה ודאי לכו"ע שנהר מיבריך גם מכיפיה ולא רק ממי גשמים, וסוגיות מפורשות הן: בר"ה יא: כשמזל כימה עולה מעינות מתגברין, ובתענית כה: אין לך טפח שיורד מלמעלה שאין עולה ב' או ג' טפחים כנגדו למטה. אלא דשמואל סבר שעיקר ריבוי הנהר ממקורו, הגם שרואין כשהגשמים יורדין נהרות מתרבין, ורב סבר דעיקר ריבוי הנהר הוא ממי גשמים, ואף כשמתברך מכיפיה הוא מחמת ירידת גשמים.</w:t>
      </w:r>
    </w:p>
    <w:p w14:paraId="4550B02C" w14:textId="77777777" w:rsidR="003362C3" w:rsidRPr="002E6030" w:rsidRDefault="003362C3" w:rsidP="003362C3">
      <w:pPr>
        <w:jc w:val="both"/>
        <w:rPr>
          <w:spacing w:val="20"/>
          <w:position w:val="6"/>
          <w:rtl/>
        </w:rPr>
      </w:pPr>
      <w:r w:rsidRPr="002E6030">
        <w:rPr>
          <w:rFonts w:hint="cs"/>
          <w:spacing w:val="20"/>
          <w:position w:val="6"/>
          <w:rtl/>
        </w:rPr>
        <w:t>אבוה דשמואל עביד ליה לבנאתיה מקוה ביומי ניסן:</w:t>
      </w:r>
    </w:p>
    <w:p w14:paraId="43835516" w14:textId="77777777" w:rsidR="003362C3" w:rsidRPr="002E6030" w:rsidRDefault="003362C3" w:rsidP="003362C3">
      <w:pPr>
        <w:jc w:val="both"/>
        <w:rPr>
          <w:spacing w:val="20"/>
          <w:position w:val="6"/>
          <w:rtl/>
        </w:rPr>
      </w:pPr>
      <w:r w:rsidRPr="002E6030">
        <w:rPr>
          <w:rFonts w:hint="cs"/>
          <w:spacing w:val="20"/>
          <w:position w:val="6"/>
          <w:rtl/>
        </w:rPr>
        <w:lastRenderedPageBreak/>
        <w:t>שיטות הראשונים אמאי עביד מקוה ביומי ניסן:</w:t>
      </w:r>
    </w:p>
    <w:p w14:paraId="20640350" w14:textId="77777777" w:rsidR="003362C3" w:rsidRPr="002E6030" w:rsidRDefault="003362C3" w:rsidP="003362C3">
      <w:pPr>
        <w:jc w:val="both"/>
        <w:rPr>
          <w:spacing w:val="20"/>
          <w:position w:val="6"/>
          <w:rtl/>
        </w:rPr>
      </w:pPr>
      <w:r w:rsidRPr="002E6030">
        <w:rPr>
          <w:rFonts w:hint="cs"/>
          <w:b/>
          <w:bCs/>
          <w:spacing w:val="20"/>
          <w:position w:val="6"/>
          <w:rtl/>
        </w:rPr>
        <w:t>א.</w:t>
      </w:r>
      <w:r w:rsidRPr="002E6030">
        <w:rPr>
          <w:rFonts w:hint="cs"/>
          <w:spacing w:val="20"/>
          <w:position w:val="6"/>
          <w:rtl/>
        </w:rPr>
        <w:t xml:space="preserve"> רש"י כאן פירש דחייש שמא ירבו הנוטפין על הזוחלין, והן היו ספק זבות, ובזב בעינן מים חיים. והנה כאן פירש"י בפשיטות כשיטת רבו רבינו הלוי שהביא בשבת סה:, אך שם דחה שיטתו דהא קי"ל זב טעון מים חיים ולא זבה. ובתוס' שם הוסיפו לתמוה מה מהני דעביד להו מקואות כיון דבעינן מים חיים. אמנם רש"י כאן פירש דעביד להו "מקוה מים חיים נובעים בבית".</w:t>
      </w:r>
    </w:p>
    <w:p w14:paraId="37DFD121" w14:textId="77777777" w:rsidR="003362C3" w:rsidRPr="002E6030" w:rsidRDefault="003362C3" w:rsidP="003362C3">
      <w:pPr>
        <w:jc w:val="both"/>
        <w:rPr>
          <w:spacing w:val="20"/>
          <w:position w:val="6"/>
          <w:rtl/>
        </w:rPr>
      </w:pPr>
      <w:r w:rsidRPr="002E6030">
        <w:rPr>
          <w:rFonts w:hint="cs"/>
          <w:spacing w:val="20"/>
          <w:position w:val="6"/>
          <w:rtl/>
        </w:rPr>
        <w:t>וראה עוד במו"ק ה. בהגהות הב"ח (אות ד') שפירש דברי רש"י שם כפירוש רבו רבינו הלוי. ובישוב שיטה זו - יעוי' בשו"ת חתם סופר (יו"ד סי' ר"ב), וראה עוד ערוך לנר ומרומי שדה (נדה סז.), ושמן רוקח בסוגיין.</w:t>
      </w:r>
    </w:p>
    <w:p w14:paraId="2066BA41" w14:textId="77777777" w:rsidR="003362C3" w:rsidRPr="002E6030" w:rsidRDefault="003362C3" w:rsidP="003362C3">
      <w:pPr>
        <w:jc w:val="both"/>
        <w:rPr>
          <w:spacing w:val="20"/>
          <w:position w:val="6"/>
          <w:rtl/>
        </w:rPr>
      </w:pPr>
      <w:r w:rsidRPr="002E6030">
        <w:rPr>
          <w:rFonts w:hint="cs"/>
          <w:b/>
          <w:bCs/>
          <w:spacing w:val="20"/>
          <w:position w:val="6"/>
          <w:rtl/>
        </w:rPr>
        <w:t>ב.</w:t>
      </w:r>
      <w:r w:rsidRPr="002E6030">
        <w:rPr>
          <w:rFonts w:hint="cs"/>
          <w:spacing w:val="20"/>
          <w:position w:val="6"/>
          <w:rtl/>
        </w:rPr>
        <w:t xml:space="preserve"> אולם רש"י בשבת שם ובנדה סז., וכן תוס' בשבת, ותוס' בסוגיין משמיה דרש"י, והר"ן בנדרים מ., פירשו דלכך עביד בימי ניסן מקואות, משום דמי גשמים אינן מטהרין בזוחלין אלא באשבורן.</w:t>
      </w:r>
    </w:p>
    <w:p w14:paraId="20040C3C" w14:textId="77777777" w:rsidR="003362C3" w:rsidRPr="002E6030" w:rsidRDefault="003362C3" w:rsidP="003362C3">
      <w:pPr>
        <w:jc w:val="both"/>
        <w:rPr>
          <w:spacing w:val="20"/>
          <w:position w:val="6"/>
          <w:rtl/>
        </w:rPr>
      </w:pPr>
      <w:r w:rsidRPr="002E6030">
        <w:rPr>
          <w:rFonts w:hint="cs"/>
          <w:b/>
          <w:bCs/>
          <w:spacing w:val="20"/>
          <w:position w:val="6"/>
          <w:rtl/>
        </w:rPr>
        <w:t>ג.</w:t>
      </w:r>
      <w:r w:rsidRPr="002E6030">
        <w:rPr>
          <w:rFonts w:hint="cs"/>
          <w:spacing w:val="20"/>
          <w:position w:val="6"/>
          <w:rtl/>
        </w:rPr>
        <w:t xml:space="preserve"> רש"י בשבת שם בסוף דבריו כתב "ורובא דעלמא מפרשים משום נוטפין כשאובין, ולאו מילתא היא דתנן הנוטפין כמקוה". ופירוש זה הביאו תוס' בנדה (סוף סו:) בשם הר"ח והערוך. וכ"כ המפרש בנדרים מ:, ותמהו תוס' בנדה מה שייכא שאובה בנוטפין, וביארו משום דכמה צינורות שחקקן ולבסוף קבען מושכין לתוך הנהרות, אך מסקי דפירוש רש"י עיקר. וראה עוד תוס' הרא"ש (נדה סז.) שדחה פירוש זה. ועי' הגהות מהרש"ם שם.</w:t>
      </w:r>
    </w:p>
    <w:p w14:paraId="56560B40" w14:textId="77777777" w:rsidR="003362C3" w:rsidRPr="002E6030" w:rsidRDefault="003362C3" w:rsidP="003362C3">
      <w:pPr>
        <w:jc w:val="both"/>
        <w:rPr>
          <w:spacing w:val="20"/>
          <w:position w:val="6"/>
          <w:rtl/>
        </w:rPr>
      </w:pPr>
      <w:r w:rsidRPr="002E6030">
        <w:rPr>
          <w:rFonts w:hint="cs"/>
          <w:spacing w:val="20"/>
          <w:position w:val="6"/>
          <w:rtl/>
        </w:rPr>
        <w:t xml:space="preserve">ומפצי ביומי תשרי: </w:t>
      </w:r>
    </w:p>
    <w:p w14:paraId="3DFA6B98" w14:textId="77777777" w:rsidR="003362C3" w:rsidRPr="002E6030" w:rsidRDefault="003362C3" w:rsidP="003362C3">
      <w:pPr>
        <w:jc w:val="both"/>
        <w:rPr>
          <w:spacing w:val="20"/>
          <w:position w:val="6"/>
          <w:rtl/>
        </w:rPr>
      </w:pPr>
      <w:r w:rsidRPr="002E6030">
        <w:rPr>
          <w:rFonts w:hint="cs"/>
          <w:spacing w:val="20"/>
          <w:position w:val="6"/>
          <w:rtl/>
        </w:rPr>
        <w:t>א] שיטות הראשונים בטעם המחצלות, ונפק"מ ביניהם:</w:t>
      </w:r>
    </w:p>
    <w:p w14:paraId="4AFE7BC9" w14:textId="77777777" w:rsidR="003362C3" w:rsidRPr="002E6030" w:rsidRDefault="003362C3" w:rsidP="003362C3">
      <w:pPr>
        <w:widowControl w:val="0"/>
        <w:autoSpaceDE w:val="0"/>
        <w:autoSpaceDN w:val="0"/>
        <w:adjustRightInd w:val="0"/>
        <w:jc w:val="both"/>
        <w:rPr>
          <w:spacing w:val="20"/>
          <w:position w:val="6"/>
          <w:rtl/>
        </w:rPr>
      </w:pPr>
      <w:r w:rsidRPr="002E6030">
        <w:rPr>
          <w:rFonts w:hint="cs"/>
          <w:spacing w:val="20"/>
          <w:position w:val="6"/>
          <w:rtl/>
        </w:rPr>
        <w:t>רש"י מפרש שנתן מחצלות בנהר מפני חציצת הטיט, וכן פירש רגמ"ה, והראב"ד בבעלי הנפש (שער הטבילה ג. ז.). אולם תוס' בנדה (סוף סו:) ושאר הראשונים שם פירשו שהיה פורס מחצלות לצניעות. והר"ן בנדרים מ: כתב שני הפירושים.</w:t>
      </w:r>
    </w:p>
    <w:p w14:paraId="1FDFB87F" w14:textId="77777777" w:rsidR="003362C3" w:rsidRPr="002E6030" w:rsidRDefault="003362C3" w:rsidP="003362C3">
      <w:pPr>
        <w:widowControl w:val="0"/>
        <w:autoSpaceDE w:val="0"/>
        <w:autoSpaceDN w:val="0"/>
        <w:adjustRightInd w:val="0"/>
        <w:jc w:val="both"/>
        <w:rPr>
          <w:spacing w:val="20"/>
          <w:position w:val="6"/>
        </w:rPr>
      </w:pPr>
      <w:r w:rsidRPr="002E6030">
        <w:rPr>
          <w:rFonts w:hint="cs"/>
          <w:spacing w:val="20"/>
          <w:position w:val="6"/>
          <w:rtl/>
        </w:rPr>
        <w:t>וכתב הטור (יו"ד סי' קצ"ח) דנפק"מ בין השיטות - דלפירש"י אפילו דיעבד לא עלתה טבילה, ולשאר ראשונים דיעבד עלתה טבילה. ובשו"ע (קצח. לג.) הביא שתי השיטות, אולם בהג"ה שם ציין דרוב הפוסקים מתירין. וכתב הש"ך (סקמ"ז) דאפשר שעל זה סמכו עכשיו וטובלין במקוה שיש בו טיט, עי"ש.</w:t>
      </w:r>
    </w:p>
    <w:p w14:paraId="64B597E2" w14:textId="77777777" w:rsidR="003362C3" w:rsidRPr="002E6030" w:rsidRDefault="003362C3" w:rsidP="003362C3">
      <w:pPr>
        <w:widowControl w:val="0"/>
        <w:autoSpaceDE w:val="0"/>
        <w:autoSpaceDN w:val="0"/>
        <w:adjustRightInd w:val="0"/>
        <w:jc w:val="both"/>
        <w:rPr>
          <w:spacing w:val="20"/>
          <w:position w:val="6"/>
          <w:rtl/>
        </w:rPr>
      </w:pPr>
      <w:r w:rsidRPr="002E6030">
        <w:rPr>
          <w:rFonts w:hint="cs"/>
          <w:spacing w:val="20"/>
          <w:position w:val="6"/>
          <w:rtl/>
        </w:rPr>
        <w:t>והנה הרמב"ם (מקואות ט. יג.) אחר הביאו הדין שלא ירבו הנוטפין על הזוחלין, כתב וז"ל "לפיכך צריך להקיף מפץ וכיו"ב באותו הנהר וכו' עד שיקוו המים". וכתב הכס"מ דכנראה מפרש דאבוה דשמואל חשש אף ביומי תשרי שירבו הנוטפין, אלא שביומי ניסן היה ממשיך מי הנהר למקואות, וביומי תשרי שנתמעטו מי הנהר ואינם נמשכים, היה מקיף בנהר במחיצת מפצים כדי שיהיו המים נקוים ולא יהיו זוחלים, עי"ש. ברם הערוך לנר (נדה שם) פירש שמקור דברי הרמב"ם ממשנה במקואות, דהרי מדבריו בהל' מקואות (פ"א הי"א) מוכח דמפרש הא דמפצי דבנתיה דשמואל דהוא משום צניעות.</w:t>
      </w:r>
    </w:p>
    <w:p w14:paraId="25909856" w14:textId="77777777" w:rsidR="003362C3" w:rsidRPr="002E6030" w:rsidRDefault="003362C3" w:rsidP="003362C3">
      <w:pPr>
        <w:widowControl w:val="0"/>
        <w:autoSpaceDE w:val="0"/>
        <w:autoSpaceDN w:val="0"/>
        <w:adjustRightInd w:val="0"/>
        <w:jc w:val="both"/>
        <w:rPr>
          <w:spacing w:val="20"/>
          <w:position w:val="6"/>
          <w:rtl/>
        </w:rPr>
      </w:pPr>
      <w:r w:rsidRPr="002E6030">
        <w:rPr>
          <w:rFonts w:hint="cs"/>
          <w:spacing w:val="20"/>
          <w:position w:val="6"/>
          <w:rtl/>
        </w:rPr>
        <w:t>ב] בדברי רש"י שהמחצלות מפני חציצת הטיט:</w:t>
      </w:r>
    </w:p>
    <w:p w14:paraId="3730EFE9" w14:textId="77777777" w:rsidR="003362C3" w:rsidRPr="002E6030" w:rsidRDefault="003362C3" w:rsidP="003362C3">
      <w:pPr>
        <w:widowControl w:val="0"/>
        <w:autoSpaceDE w:val="0"/>
        <w:autoSpaceDN w:val="0"/>
        <w:adjustRightInd w:val="0"/>
        <w:jc w:val="both"/>
        <w:rPr>
          <w:spacing w:val="20"/>
          <w:position w:val="6"/>
          <w:rtl/>
        </w:rPr>
      </w:pPr>
      <w:r w:rsidRPr="002E6030">
        <w:rPr>
          <w:rFonts w:hint="cs"/>
          <w:spacing w:val="20"/>
          <w:position w:val="6"/>
          <w:rtl/>
        </w:rPr>
        <w:t>א. הקשה הרא"ש (הל' מקואות סי' ל"ג) ותוס' הרא"ש (נדה סז.), ממשנה במקואות גבי הטביל מיטה שרגליה שוקעות בטיט טהורה מפני שהמים מקדמין. וכתב דיש מחלקים בין אדם שהוא כבד למיטה הקלה, אך דעת הרא"ש דאין לחלק.</w:t>
      </w:r>
    </w:p>
    <w:p w14:paraId="6B70A139" w14:textId="77777777" w:rsidR="003362C3" w:rsidRPr="002E6030" w:rsidRDefault="003362C3" w:rsidP="003362C3">
      <w:pPr>
        <w:widowControl w:val="0"/>
        <w:autoSpaceDE w:val="0"/>
        <w:autoSpaceDN w:val="0"/>
        <w:adjustRightInd w:val="0"/>
        <w:jc w:val="both"/>
        <w:rPr>
          <w:spacing w:val="20"/>
          <w:position w:val="6"/>
          <w:rtl/>
        </w:rPr>
      </w:pPr>
      <w:r w:rsidRPr="002E6030">
        <w:rPr>
          <w:rFonts w:hint="cs"/>
          <w:spacing w:val="20"/>
          <w:position w:val="6"/>
          <w:rtl/>
        </w:rPr>
        <w:t xml:space="preserve">והב"י (סי' קצ"ח) הביא תירוץ הר"ן בשבת (פר' במה אשה) דבמיטה אין סדקים, אך באדם חוצץ לפי שנכנס לו הטיט בין האצבעות. </w:t>
      </w:r>
    </w:p>
    <w:p w14:paraId="5AE5F0E8" w14:textId="77777777" w:rsidR="003362C3" w:rsidRPr="002E6030" w:rsidRDefault="003362C3" w:rsidP="003362C3">
      <w:pPr>
        <w:widowControl w:val="0"/>
        <w:autoSpaceDE w:val="0"/>
        <w:autoSpaceDN w:val="0"/>
        <w:adjustRightInd w:val="0"/>
        <w:jc w:val="both"/>
        <w:rPr>
          <w:spacing w:val="20"/>
          <w:position w:val="6"/>
          <w:rtl/>
        </w:rPr>
      </w:pPr>
      <w:r w:rsidRPr="002E6030">
        <w:rPr>
          <w:rFonts w:hint="cs"/>
          <w:spacing w:val="20"/>
          <w:position w:val="6"/>
          <w:rtl/>
        </w:rPr>
        <w:t xml:space="preserve">עוד חילק הב"י עפ"י דברי הר"ש בין טיט עבה בנמל לטיט בעלמא, עי"ש. </w:t>
      </w:r>
    </w:p>
    <w:p w14:paraId="4257CF05" w14:textId="77777777" w:rsidR="003362C3" w:rsidRPr="002E6030" w:rsidRDefault="003362C3" w:rsidP="003362C3">
      <w:pPr>
        <w:widowControl w:val="0"/>
        <w:autoSpaceDE w:val="0"/>
        <w:autoSpaceDN w:val="0"/>
        <w:adjustRightInd w:val="0"/>
        <w:jc w:val="both"/>
        <w:rPr>
          <w:spacing w:val="20"/>
          <w:position w:val="6"/>
          <w:rtl/>
        </w:rPr>
      </w:pPr>
      <w:r w:rsidRPr="002E6030">
        <w:rPr>
          <w:rFonts w:hint="cs"/>
          <w:spacing w:val="20"/>
          <w:position w:val="6"/>
          <w:rtl/>
        </w:rPr>
        <w:t>והמעדני יו"ט (הל' מקואות, סי' ל"ג אות ס') תירץ שאדם המהלך משפת הנהר עד לעומקו לטבול, נמצא שקודם שנכנס לעומק כבר קדם הטיט ונתדבק לרגליו ומקדים למים וחוצץ, משא"כ כלים שמכניס למים מלמעלה למטה ודאי המים מקדימין. וראה עוד בהרחבה בבינת אדם (כלל קכא. כד.).</w:t>
      </w:r>
    </w:p>
    <w:p w14:paraId="3DADCB62" w14:textId="77777777" w:rsidR="003362C3" w:rsidRPr="002E6030" w:rsidRDefault="003362C3" w:rsidP="003362C3">
      <w:pPr>
        <w:widowControl w:val="0"/>
        <w:autoSpaceDE w:val="0"/>
        <w:autoSpaceDN w:val="0"/>
        <w:adjustRightInd w:val="0"/>
        <w:jc w:val="both"/>
        <w:rPr>
          <w:spacing w:val="20"/>
          <w:position w:val="6"/>
          <w:rtl/>
        </w:rPr>
      </w:pPr>
      <w:r w:rsidRPr="002E6030">
        <w:rPr>
          <w:rFonts w:hint="cs"/>
          <w:spacing w:val="20"/>
          <w:position w:val="6"/>
          <w:rtl/>
        </w:rPr>
        <w:t>ב. רש"י כתב שהיו עומדות על המחצלות וטובלות. והר"ן (נדה סז.) הביא שהראב"ד השיג על רש"י דהרי איכא גזירת מרחצאות שאסור לעמוד בשעת טבילה על דבר המקבל טומאה. ובביאור הגר"א (יו"ד קצח. ל.) כתב שרש"י בנדה סז. דקדק לפרש שהיו עוברות על המחצלות אך לא היו עומדות בשעת טבילה, וכן דקדק מרומי שדה בנדה שם.</w:t>
      </w:r>
    </w:p>
    <w:p w14:paraId="4F603CE7" w14:textId="77777777" w:rsidR="003362C3" w:rsidRPr="002E6030" w:rsidRDefault="003362C3" w:rsidP="003362C3">
      <w:pPr>
        <w:widowControl w:val="0"/>
        <w:autoSpaceDE w:val="0"/>
        <w:autoSpaceDN w:val="0"/>
        <w:adjustRightInd w:val="0"/>
        <w:jc w:val="both"/>
        <w:rPr>
          <w:spacing w:val="20"/>
          <w:position w:val="6"/>
          <w:rtl/>
        </w:rPr>
      </w:pPr>
      <w:r w:rsidRPr="002E6030">
        <w:rPr>
          <w:rFonts w:hint="cs"/>
          <w:spacing w:val="20"/>
          <w:position w:val="6"/>
          <w:rtl/>
        </w:rPr>
        <w:t xml:space="preserve">מיהו צ"ע לפירש"י בסוגיין. ובערוך לנר (נדה שם) העמיד דברי רש"י באופן שאין המחצלות מקבלות טומאה - עי' בדבריו. וראה עוד מש"כ לישב מנחת אברהם בסוגיין (עמ' קצ"ב). וראה עוד בדברינו ב'איזהו מקומן' נדה סז. על רש"י ד"ה ומפצי. </w:t>
      </w:r>
    </w:p>
    <w:p w14:paraId="3A0D3CA4" w14:textId="77777777" w:rsidR="003362C3" w:rsidRPr="002E6030" w:rsidRDefault="003362C3" w:rsidP="003362C3">
      <w:pPr>
        <w:widowControl w:val="0"/>
        <w:autoSpaceDE w:val="0"/>
        <w:autoSpaceDN w:val="0"/>
        <w:adjustRightInd w:val="0"/>
        <w:jc w:val="both"/>
        <w:rPr>
          <w:spacing w:val="20"/>
          <w:position w:val="6"/>
          <w:rtl/>
        </w:rPr>
      </w:pPr>
      <w:r w:rsidRPr="002E6030">
        <w:rPr>
          <w:rFonts w:hint="cs"/>
          <w:spacing w:val="20"/>
          <w:position w:val="6"/>
          <w:rtl/>
        </w:rPr>
        <w:lastRenderedPageBreak/>
        <w:t>ופליגא דידיה אדידיה וכו' - בשו"ת חתם סופר (יו"ד סי' ר"ב, ד"ה ואם) הקשה מנא ליה דפליגא דשמואל אדשמואל, הלא י"ל דאף שאמת הוא דנהרא מכיפיה מיבריך מ"מ הא חזינן דנפלו לתוכו מי גשמים ומין במינו לא בטל לשמואל - עי' בדבריו.</w:t>
      </w:r>
    </w:p>
    <w:p w14:paraId="28DC2770" w14:textId="77777777" w:rsidR="003362C3" w:rsidRPr="002E6030" w:rsidRDefault="003362C3" w:rsidP="003362C3">
      <w:pPr>
        <w:widowControl w:val="0"/>
        <w:autoSpaceDE w:val="0"/>
        <w:autoSpaceDN w:val="0"/>
        <w:adjustRightInd w:val="0"/>
        <w:jc w:val="both"/>
        <w:rPr>
          <w:spacing w:val="20"/>
          <w:position w:val="6"/>
          <w:rtl/>
        </w:rPr>
      </w:pPr>
      <w:r w:rsidRPr="002E6030">
        <w:rPr>
          <w:rFonts w:hint="cs"/>
          <w:spacing w:val="20"/>
          <w:position w:val="6"/>
          <w:rtl/>
        </w:rPr>
        <w:t>אין המים נטהרים בזוחלין אלא פרת ביומי תשרי - האם פרת דוקא ויומי תשרי דוקא - עי' תוס' ד"ה אין המים.</w:t>
      </w:r>
    </w:p>
    <w:p w14:paraId="20E1AE95" w14:textId="77777777" w:rsidR="003362C3" w:rsidRPr="002E6030" w:rsidRDefault="003362C3" w:rsidP="003362C3">
      <w:pPr>
        <w:widowControl w:val="0"/>
        <w:autoSpaceDE w:val="0"/>
        <w:autoSpaceDN w:val="0"/>
        <w:adjustRightInd w:val="0"/>
        <w:jc w:val="both"/>
        <w:rPr>
          <w:spacing w:val="20"/>
          <w:position w:val="6"/>
          <w:rtl/>
        </w:rPr>
      </w:pPr>
      <w:r w:rsidRPr="002E6030">
        <w:rPr>
          <w:rFonts w:hint="cs"/>
          <w:spacing w:val="20"/>
          <w:position w:val="6"/>
          <w:rtl/>
        </w:rPr>
        <w:t xml:space="preserve">מתני' </w:t>
      </w:r>
    </w:p>
    <w:p w14:paraId="0CF35B21" w14:textId="77777777" w:rsidR="003362C3" w:rsidRPr="002E6030" w:rsidRDefault="003362C3" w:rsidP="003362C3">
      <w:pPr>
        <w:widowControl w:val="0"/>
        <w:autoSpaceDE w:val="0"/>
        <w:autoSpaceDN w:val="0"/>
        <w:adjustRightInd w:val="0"/>
        <w:jc w:val="both"/>
        <w:rPr>
          <w:spacing w:val="20"/>
          <w:position w:val="6"/>
          <w:rtl/>
        </w:rPr>
      </w:pPr>
      <w:r w:rsidRPr="002E6030">
        <w:rPr>
          <w:rFonts w:hint="cs"/>
          <w:spacing w:val="20"/>
          <w:position w:val="6"/>
          <w:rtl/>
        </w:rPr>
        <w:t>הלוקח או שניתן לו במתנה פטור ממעשר בהמה:</w:t>
      </w:r>
    </w:p>
    <w:p w14:paraId="6EFBC206" w14:textId="77777777" w:rsidR="003362C3" w:rsidRPr="002E6030" w:rsidRDefault="003362C3" w:rsidP="003362C3">
      <w:pPr>
        <w:widowControl w:val="0"/>
        <w:autoSpaceDE w:val="0"/>
        <w:autoSpaceDN w:val="0"/>
        <w:adjustRightInd w:val="0"/>
        <w:jc w:val="both"/>
        <w:rPr>
          <w:spacing w:val="20"/>
          <w:position w:val="6"/>
          <w:rtl/>
        </w:rPr>
      </w:pPr>
      <w:r w:rsidRPr="002E6030">
        <w:rPr>
          <w:rFonts w:hint="cs"/>
          <w:spacing w:val="20"/>
          <w:position w:val="6"/>
          <w:rtl/>
        </w:rPr>
        <w:t>א] מוכר בהמה שחזר ולקחה:</w:t>
      </w:r>
    </w:p>
    <w:p w14:paraId="4B4F537E" w14:textId="77777777" w:rsidR="003362C3" w:rsidRPr="002E6030" w:rsidRDefault="003362C3" w:rsidP="003362C3">
      <w:pPr>
        <w:widowControl w:val="0"/>
        <w:autoSpaceDE w:val="0"/>
        <w:autoSpaceDN w:val="0"/>
        <w:adjustRightInd w:val="0"/>
        <w:jc w:val="both"/>
        <w:rPr>
          <w:spacing w:val="20"/>
          <w:position w:val="6"/>
          <w:rtl/>
        </w:rPr>
      </w:pPr>
      <w:r w:rsidRPr="002E6030">
        <w:rPr>
          <w:rFonts w:hint="cs"/>
          <w:spacing w:val="20"/>
          <w:position w:val="6"/>
          <w:rtl/>
        </w:rPr>
        <w:t>נחלקו האחרונים האם גם פטור ממעשר בהמה מדין לוקח, או דכיון שחזרה לרשותו בטל דין לוקח - עי' בדברינו לעיל יא. ברש"י ד"ה אי אתה יכול, ולהלן סוף נו. ד"ה כל שנתנו.</w:t>
      </w:r>
    </w:p>
    <w:p w14:paraId="3D42F798" w14:textId="77777777" w:rsidR="003362C3" w:rsidRPr="002E6030" w:rsidRDefault="003362C3" w:rsidP="003362C3">
      <w:pPr>
        <w:jc w:val="both"/>
        <w:rPr>
          <w:spacing w:val="20"/>
          <w:position w:val="6"/>
          <w:rtl/>
        </w:rPr>
      </w:pPr>
      <w:r w:rsidRPr="002E6030">
        <w:rPr>
          <w:rFonts w:hint="cs"/>
          <w:spacing w:val="20"/>
          <w:position w:val="6"/>
          <w:rtl/>
        </w:rPr>
        <w:t xml:space="preserve">ב] </w:t>
      </w:r>
      <w:r w:rsidRPr="002E6030">
        <w:rPr>
          <w:rFonts w:ascii="Arial" w:hAnsi="Arial" w:cs="Arial"/>
          <w:spacing w:val="20"/>
          <w:position w:val="6"/>
          <w:rtl/>
        </w:rPr>
        <w:t xml:space="preserve"> </w:t>
      </w:r>
      <w:r w:rsidRPr="002E6030">
        <w:rPr>
          <w:rFonts w:hint="cs"/>
          <w:spacing w:val="20"/>
          <w:position w:val="6"/>
          <w:rtl/>
        </w:rPr>
        <w:t>האם גם מתנת שכיב מרע פטורה ממעשר בהמה. והאם גם כגון נתן לשנים שיחלקו ביניהם:</w:t>
      </w:r>
    </w:p>
    <w:p w14:paraId="4D214E7F" w14:textId="77777777" w:rsidR="003362C3" w:rsidRPr="002E6030" w:rsidRDefault="003362C3" w:rsidP="003362C3">
      <w:pPr>
        <w:jc w:val="both"/>
        <w:rPr>
          <w:spacing w:val="20"/>
          <w:position w:val="6"/>
          <w:rtl/>
        </w:rPr>
      </w:pPr>
      <w:r w:rsidRPr="002E6030">
        <w:rPr>
          <w:rFonts w:hint="cs"/>
          <w:spacing w:val="20"/>
          <w:position w:val="6"/>
          <w:rtl/>
        </w:rPr>
        <w:t>נסתפק בזה הגהות חשק שלמה לעיל דף יא. - עי' בדבריו.</w:t>
      </w:r>
    </w:p>
    <w:p w14:paraId="11CD3488" w14:textId="77777777" w:rsidR="003362C3" w:rsidRPr="002E6030" w:rsidRDefault="003362C3" w:rsidP="003362C3">
      <w:pPr>
        <w:jc w:val="both"/>
        <w:rPr>
          <w:spacing w:val="20"/>
          <w:position w:val="6"/>
          <w:rtl/>
        </w:rPr>
      </w:pPr>
      <w:r w:rsidRPr="002E6030">
        <w:rPr>
          <w:rFonts w:hint="cs"/>
          <w:spacing w:val="20"/>
          <w:position w:val="6"/>
          <w:rtl/>
        </w:rPr>
        <w:t>ג ב] ירושה ושותפות, ויורש יחיד:</w:t>
      </w:r>
    </w:p>
    <w:p w14:paraId="08650972" w14:textId="77777777" w:rsidR="003362C3" w:rsidRPr="002E6030" w:rsidRDefault="003362C3" w:rsidP="003362C3">
      <w:pPr>
        <w:jc w:val="both"/>
        <w:rPr>
          <w:spacing w:val="20"/>
          <w:position w:val="6"/>
          <w:rtl/>
        </w:rPr>
      </w:pPr>
      <w:r w:rsidRPr="002E6030">
        <w:rPr>
          <w:rFonts w:hint="cs"/>
          <w:spacing w:val="20"/>
          <w:position w:val="6"/>
          <w:rtl/>
        </w:rPr>
        <w:t xml:space="preserve">במתני' לקמן נו: איתא דאחין היורשין והשותפין כשחייבין בקלבון פטורין ממעשר בהמה. ויעוי' בדברינו שם (ד"ה האחין) שלדעת הרמב"ם פטור היורשין הוא משום דהוי כלקוח בידם. </w:t>
      </w:r>
    </w:p>
    <w:p w14:paraId="27280B32" w14:textId="77777777" w:rsidR="003362C3" w:rsidRPr="002E6030" w:rsidRDefault="003362C3" w:rsidP="003362C3">
      <w:pPr>
        <w:jc w:val="both"/>
        <w:rPr>
          <w:spacing w:val="20"/>
          <w:position w:val="6"/>
          <w:rtl/>
        </w:rPr>
      </w:pPr>
      <w:r w:rsidRPr="002E6030">
        <w:rPr>
          <w:rFonts w:hint="cs"/>
          <w:spacing w:val="20"/>
          <w:position w:val="6"/>
          <w:rtl/>
        </w:rPr>
        <w:t>ולשיטת הרמב"ם נחלקו האחרונים האם יורש יחיד גם פטור: הלח"מ (בכורות ג. ו.) - נקט דחייב, וכן נקט מהרי"ט אלגזי (בפתיחה למכילתין אות ד') דיורש יחיד לא חשיב לקוח, וכן נקט המנחת חינוך (מצוה ש"ס), ובחי' רבינו חיים הלוי הל' בכורות. ברם במאירי שקלים (פ"א מ"ג) כתב שיורש יחיד פטור, וכן נקט החזו"א (בכורות כז. טו.). ובביאור שיטת המאירי - יעוי' בחזון יחזקאל (תוספתא פ"ז ה"ג).</w:t>
      </w:r>
    </w:p>
    <w:p w14:paraId="46423A28" w14:textId="77777777" w:rsidR="003362C3" w:rsidRPr="002E6030" w:rsidRDefault="003362C3" w:rsidP="003362C3">
      <w:pPr>
        <w:jc w:val="both"/>
        <w:rPr>
          <w:spacing w:val="20"/>
          <w:position w:val="6"/>
          <w:rtl/>
        </w:rPr>
      </w:pPr>
      <w:r w:rsidRPr="002E6030">
        <w:rPr>
          <w:rFonts w:hint="cs"/>
          <w:spacing w:val="20"/>
          <w:position w:val="6"/>
          <w:rtl/>
        </w:rPr>
        <w:t>גמ'</w:t>
      </w:r>
    </w:p>
    <w:p w14:paraId="75BDE4D3" w14:textId="77777777" w:rsidR="003362C3" w:rsidRPr="002E6030" w:rsidRDefault="003362C3" w:rsidP="003362C3">
      <w:pPr>
        <w:jc w:val="both"/>
        <w:rPr>
          <w:spacing w:val="20"/>
          <w:position w:val="6"/>
          <w:rtl/>
        </w:rPr>
      </w:pPr>
      <w:r w:rsidRPr="002E6030">
        <w:rPr>
          <w:rFonts w:hint="cs"/>
          <w:spacing w:val="20"/>
          <w:position w:val="6"/>
          <w:rtl/>
        </w:rPr>
        <w:t>מנה"מ אמר רב כהנא דאמר קרא בכור בניך תתן לי וכו' - הטורי אבן (ר"ה ח.) הקשה למה לי קרא תיפוק ליה דהא איתקש מעשר בהמה למעשר דגן (לעיל נג:), דילפינן ביה (ב"מ פח:) דפטור לוקח.</w:t>
      </w:r>
    </w:p>
    <w:p w14:paraId="110059C2" w14:textId="77777777" w:rsidR="003362C3" w:rsidRPr="002E6030" w:rsidRDefault="003362C3" w:rsidP="003362C3">
      <w:pPr>
        <w:jc w:val="both"/>
        <w:rPr>
          <w:spacing w:val="20"/>
          <w:position w:val="6"/>
          <w:rtl/>
        </w:rPr>
      </w:pPr>
      <w:r w:rsidRPr="002E6030">
        <w:rPr>
          <w:rFonts w:hint="cs"/>
          <w:spacing w:val="20"/>
          <w:position w:val="6"/>
          <w:rtl/>
        </w:rPr>
        <w:t>ועי' בזה שי למורא (לעיל נג: ד"ה ת"ל עשר תעשר), יד דוד ובכור דל בסוגיין, דבר אברהם (ח"א סי' כ"ח), ומנחת אברהם (עמ' קצ"ב).</w:t>
      </w:r>
    </w:p>
    <w:p w14:paraId="5580188E" w14:textId="77777777" w:rsidR="003362C3" w:rsidRPr="002E6030" w:rsidRDefault="003362C3" w:rsidP="003362C3">
      <w:pPr>
        <w:jc w:val="both"/>
        <w:rPr>
          <w:spacing w:val="20"/>
          <w:position w:val="6"/>
          <w:rtl/>
        </w:rPr>
      </w:pPr>
      <w:r w:rsidRPr="002E6030">
        <w:rPr>
          <w:rFonts w:hint="cs"/>
          <w:spacing w:val="20"/>
          <w:position w:val="6"/>
          <w:rtl/>
        </w:rPr>
        <w:t>רש"י</w:t>
      </w:r>
    </w:p>
    <w:p w14:paraId="2E3AD874" w14:textId="77777777" w:rsidR="003362C3" w:rsidRPr="002E6030" w:rsidRDefault="003362C3" w:rsidP="003362C3">
      <w:pPr>
        <w:jc w:val="both"/>
        <w:rPr>
          <w:spacing w:val="20"/>
          <w:position w:val="6"/>
          <w:rtl/>
        </w:rPr>
      </w:pPr>
      <w:r w:rsidRPr="002E6030">
        <w:rPr>
          <w:rFonts w:hint="cs"/>
          <w:spacing w:val="20"/>
          <w:position w:val="6"/>
          <w:rtl/>
        </w:rPr>
        <w:t>ד"ה והנהר הרביעי - דכחד מינייהו חשיב להו - תוס' כתבו דלס"ד משמע לגמ' דלשון 'הרביעי' היינו שהוא הקטן שבכולם, וכן גם פירש"י לפי האמת בשבועות מז: (ד"ה קרב לגבי). ותוס' כאן (סוף ד"ה הוא פרת) הקשו בזה סתירת סוגיין, ועי' בדברינו על תוס'.</w:t>
      </w:r>
    </w:p>
    <w:p w14:paraId="228E9DF4" w14:textId="77777777" w:rsidR="003362C3" w:rsidRPr="002E6030" w:rsidRDefault="003362C3" w:rsidP="003362C3">
      <w:pPr>
        <w:jc w:val="both"/>
        <w:rPr>
          <w:spacing w:val="20"/>
          <w:position w:val="6"/>
          <w:rtl/>
        </w:rPr>
      </w:pPr>
      <w:r w:rsidRPr="002E6030">
        <w:rPr>
          <w:rFonts w:hint="cs"/>
          <w:spacing w:val="20"/>
          <w:position w:val="6"/>
          <w:rtl/>
        </w:rPr>
        <w:t>ד"ה מקוה ביומי ניסן - מקוה מים חיים נובעים בבית וכו' ל"א על הזוחלים וכו' - שני הפירושים שוין דהטעם משום דבעינן לזב מים חיים, וחולקין רק בביאור 'זוחלין'. ועי' בדברינו בגמ' ד"ה אבוה דשמואל.</w:t>
      </w:r>
    </w:p>
    <w:p w14:paraId="544E5BE0" w14:textId="77777777" w:rsidR="003362C3" w:rsidRPr="002E6030" w:rsidRDefault="003362C3" w:rsidP="003362C3">
      <w:pPr>
        <w:jc w:val="both"/>
        <w:rPr>
          <w:spacing w:val="20"/>
          <w:position w:val="6"/>
          <w:rtl/>
        </w:rPr>
      </w:pPr>
      <w:r w:rsidRPr="002E6030">
        <w:rPr>
          <w:rFonts w:hint="cs"/>
          <w:spacing w:val="20"/>
          <w:position w:val="6"/>
          <w:rtl/>
        </w:rPr>
        <w:t>ד"ה זוחלין - נובעין - הב"ח (אות ג') הגיה שמקום דברי רש"י אלו בסוף הלישנא קמא [דהא ללישנא בתרא 'זוחלין' היינו דנופלין מהעבים לקרקע וזחלו וקילחו לנהר]. אולם שטמ"ק מחק דיבור זה.</w:t>
      </w:r>
    </w:p>
    <w:p w14:paraId="5D279017" w14:textId="77777777" w:rsidR="003362C3" w:rsidRPr="002E6030" w:rsidRDefault="003362C3" w:rsidP="003362C3">
      <w:pPr>
        <w:jc w:val="both"/>
        <w:rPr>
          <w:spacing w:val="20"/>
          <w:position w:val="6"/>
          <w:rtl/>
        </w:rPr>
      </w:pPr>
      <w:r w:rsidRPr="002E6030">
        <w:rPr>
          <w:rFonts w:hint="cs"/>
          <w:spacing w:val="20"/>
          <w:position w:val="6"/>
          <w:rtl/>
        </w:rPr>
        <w:t>ד"ה ומפצי - היה עושה להם מחצלות וכו' ועומדות עליהן וטובלות - ר"ת בתוס' פירש בע"א, והרחבה בזה ובשיטת רש"י - יעוי' בדברינו בגמ' ד"ה ומפצי.</w:t>
      </w:r>
    </w:p>
    <w:p w14:paraId="51CFBBE3" w14:textId="77777777" w:rsidR="003362C3" w:rsidRPr="002E6030" w:rsidRDefault="003362C3" w:rsidP="003362C3">
      <w:pPr>
        <w:jc w:val="both"/>
        <w:rPr>
          <w:spacing w:val="20"/>
          <w:position w:val="6"/>
          <w:rtl/>
        </w:rPr>
      </w:pPr>
      <w:r w:rsidRPr="002E6030">
        <w:rPr>
          <w:rFonts w:hint="cs"/>
          <w:spacing w:val="20"/>
          <w:position w:val="6"/>
          <w:rtl/>
        </w:rPr>
        <w:t>ד"ה אלא פרת - לישנא אחרינא הא דאבוה דשמואל הוה עביד לברתיה מקוואות ביומי ניסן וכו' ופליגא אדשמואל וכו' - לפירוש זה נראה דגרסינן "ופליגא אדשמואל", אך צ"ע דטפי הוה לגמ' למימר דשמואל גופיה פליגא אדידיה וכלישנא קמא דרש"י, וכדברי הגמ' בשבת סה: ונדרים מ.</w:t>
      </w:r>
    </w:p>
    <w:p w14:paraId="2967E522" w14:textId="77777777" w:rsidR="003362C3" w:rsidRPr="002E6030" w:rsidRDefault="003362C3" w:rsidP="003362C3">
      <w:pPr>
        <w:jc w:val="both"/>
        <w:rPr>
          <w:spacing w:val="20"/>
          <w:position w:val="6"/>
          <w:rtl/>
        </w:rPr>
      </w:pPr>
      <w:r w:rsidRPr="002E6030">
        <w:rPr>
          <w:rFonts w:hint="cs"/>
          <w:spacing w:val="20"/>
          <w:position w:val="6"/>
          <w:rtl/>
        </w:rPr>
        <w:t>ולעיקר דברי לשון זו שנקטה דאבוה דשמואל עשה מקואות רק בימי ניסן - יעוי' בר"ן נדרים מ: (ד"ה ומפצי) שנקט דהיה עושה להן מקואות כל השנה, אלא שבימי החורף משום צינה היו טובלות במקוה שבבית, וביומי ניסן היה מתקן להן מקוה בנהר וטובלות שם עד תשרי, ורק בימי תשרי היו טובלות בנהר עצמו.</w:t>
      </w:r>
    </w:p>
    <w:p w14:paraId="11CE11E3" w14:textId="77777777" w:rsidR="003362C3" w:rsidRPr="002E6030" w:rsidRDefault="003362C3" w:rsidP="003362C3">
      <w:pPr>
        <w:jc w:val="both"/>
        <w:rPr>
          <w:spacing w:val="20"/>
          <w:position w:val="6"/>
          <w:rtl/>
        </w:rPr>
      </w:pPr>
      <w:r w:rsidRPr="002E6030">
        <w:rPr>
          <w:rFonts w:hint="cs"/>
          <w:spacing w:val="20"/>
          <w:position w:val="6"/>
          <w:rtl/>
        </w:rPr>
        <w:t>תוס'</w:t>
      </w:r>
    </w:p>
    <w:p w14:paraId="2990DE59" w14:textId="77777777" w:rsidR="003362C3" w:rsidRPr="002E6030" w:rsidRDefault="003362C3" w:rsidP="003362C3">
      <w:pPr>
        <w:jc w:val="both"/>
        <w:rPr>
          <w:spacing w:val="20"/>
          <w:position w:val="6"/>
          <w:rtl/>
        </w:rPr>
      </w:pPr>
      <w:r w:rsidRPr="002E6030">
        <w:rPr>
          <w:rFonts w:hint="cs"/>
          <w:spacing w:val="20"/>
          <w:position w:val="6"/>
          <w:rtl/>
        </w:rPr>
        <w:t xml:space="preserve">ד"ה הוא פרת - וקצת קשה דאמר בפרק כל הנשבעין וכו' עבד מלך כמלך דמשמע דוקא משום א"י קורהו גדול - הח"נ ציין לתוס' שבת סה: דמשמע דתרוייהו אית ביה, גם שהוא גדול מכולן, וגם משום חשיבות </w:t>
      </w:r>
      <w:r w:rsidRPr="002E6030">
        <w:rPr>
          <w:rFonts w:hint="cs"/>
          <w:spacing w:val="20"/>
          <w:position w:val="6"/>
          <w:rtl/>
        </w:rPr>
        <w:lastRenderedPageBreak/>
        <w:t>א"י. וביאר שכוונת הגמ' בשבועות לדקדק מאי קמ"ל שהוא גדול בכולן, אלא לאשמועינן משום חשיבות א"י.</w:t>
      </w:r>
    </w:p>
    <w:p w14:paraId="35AECE9B" w14:textId="77777777" w:rsidR="003362C3" w:rsidRPr="002E6030" w:rsidRDefault="003362C3" w:rsidP="003362C3">
      <w:pPr>
        <w:jc w:val="both"/>
        <w:rPr>
          <w:spacing w:val="20"/>
          <w:position w:val="6"/>
          <w:rtl/>
        </w:rPr>
      </w:pPr>
      <w:r w:rsidRPr="002E6030">
        <w:rPr>
          <w:rFonts w:hint="cs"/>
          <w:spacing w:val="20"/>
          <w:position w:val="6"/>
          <w:rtl/>
        </w:rPr>
        <w:t>אולם רש"י בשבועות כתב "פרת הוא קטן משלש נהרות שהוא מנוי אצלם לבסוף וכו', וכאן הוא קורא אותו נהר גדול בשביל שהוא נזכר כאן ע"ש ארץ ישראל". והגהות מהר"ץ חיות שם ביאר דכוונת הגמ' דאכן הפרת הוא קטן מנהרות גיחון ופישון, אולם גדול מהחדקל כנודע ממפת הארץ. [וכן משמע מבראשית רבה שהביאו תוס', דכלפי החדקל גדול הפרת]. וראה עוד הגהות מלא הרועים כאן.</w:t>
      </w:r>
    </w:p>
    <w:p w14:paraId="0E38D4B9" w14:textId="77777777" w:rsidR="003362C3" w:rsidRPr="002E6030" w:rsidRDefault="003362C3" w:rsidP="003362C3">
      <w:pPr>
        <w:jc w:val="both"/>
        <w:rPr>
          <w:spacing w:val="20"/>
          <w:position w:val="6"/>
          <w:rtl/>
        </w:rPr>
      </w:pPr>
      <w:r w:rsidRPr="002E6030">
        <w:rPr>
          <w:rFonts w:hint="cs"/>
          <w:spacing w:val="20"/>
          <w:position w:val="6"/>
          <w:rtl/>
        </w:rPr>
        <w:t>ד"ה מסייע - אע"ג דשמואל איירי בכל הנהרות - הרש"ש כתב די"ל דשמואל איירי בפרת דוקא דאיקרי נהר סתם, עי' בדבריו.</w:t>
      </w:r>
    </w:p>
    <w:p w14:paraId="35456A77" w14:textId="77777777" w:rsidR="003362C3" w:rsidRPr="002E6030" w:rsidRDefault="003362C3" w:rsidP="003362C3">
      <w:pPr>
        <w:jc w:val="both"/>
        <w:rPr>
          <w:spacing w:val="20"/>
          <w:position w:val="6"/>
          <w:rtl/>
        </w:rPr>
      </w:pPr>
      <w:r w:rsidRPr="002E6030">
        <w:rPr>
          <w:rFonts w:hint="cs"/>
          <w:spacing w:val="20"/>
          <w:position w:val="6"/>
          <w:rtl/>
        </w:rPr>
        <w:t xml:space="preserve">דנקרא שמו פרת שמימיו פרים ורבים אינו אלא משום דפרת מתברך יותר לפי שהוא חשוב יותר - לגירסת השטמ"ק (י"ד) נראה שתיבת 'אלא' שייכת לקמן, וצ"ל "אינו משום דפרת מתברך יותר אלא לפי שהוא חשוב יותר", וא"כ לתירוץ זה אכן פרת שוה לכל הנהרות לענין זה. אך מהרש"א גורס כדאיתא לפנינו, ולפי"ז סבר תירוץ זה דפרת שהוא חשוב יותר אכן מתברך יותר משאר נהרות.   </w:t>
      </w:r>
    </w:p>
    <w:p w14:paraId="431225FB" w14:textId="77777777" w:rsidR="003362C3" w:rsidRPr="002E6030" w:rsidRDefault="003362C3" w:rsidP="003362C3">
      <w:pPr>
        <w:jc w:val="both"/>
        <w:rPr>
          <w:spacing w:val="20"/>
          <w:position w:val="6"/>
          <w:rtl/>
        </w:rPr>
      </w:pPr>
      <w:r w:rsidRPr="002E6030">
        <w:rPr>
          <w:rFonts w:hint="cs"/>
          <w:spacing w:val="20"/>
          <w:position w:val="6"/>
          <w:rtl/>
        </w:rPr>
        <w:t>לפי שפרת הוא למעלה מכל הנהרות והוא רמיא - הרש"ש פירש שהוא לשון 'רוממות', אלא שכתב דיותר נכול להגיה 'רביא', וכעין זה הגיה במסהש"ס 'והוא רבה'. אמנם שטמ"ק וריעב"ץ הגיהו "והוא זכרותא דמיא".</w:t>
      </w:r>
    </w:p>
    <w:p w14:paraId="2A47E45A" w14:textId="77777777" w:rsidR="003362C3" w:rsidRPr="002E6030" w:rsidRDefault="003362C3" w:rsidP="003362C3">
      <w:pPr>
        <w:jc w:val="both"/>
        <w:rPr>
          <w:spacing w:val="20"/>
          <w:position w:val="6"/>
          <w:rtl/>
        </w:rPr>
      </w:pPr>
      <w:r w:rsidRPr="002E6030">
        <w:rPr>
          <w:rFonts w:hint="cs"/>
          <w:spacing w:val="20"/>
          <w:position w:val="6"/>
          <w:rtl/>
        </w:rPr>
        <w:t>ד"ה מכיפיה מיבריך - מסלע שלו כדמתרגם סלע כיפה - כעי"ז פירש"י בשבת סה. וז"ל "מכיפיה מיבריך - משפתו וממקורו ומסלעו, סלע מתרגמינן כיפה". וכעין זה בר"ן נדרים מ. ד"ה ופליגא.</w:t>
      </w:r>
    </w:p>
    <w:p w14:paraId="23102631" w14:textId="77777777" w:rsidR="003362C3" w:rsidRPr="002E6030" w:rsidRDefault="003362C3" w:rsidP="003362C3">
      <w:pPr>
        <w:jc w:val="both"/>
        <w:rPr>
          <w:spacing w:val="20"/>
          <w:position w:val="6"/>
          <w:rtl/>
        </w:rPr>
      </w:pPr>
      <w:r w:rsidRPr="002E6030">
        <w:rPr>
          <w:rFonts w:hint="cs"/>
          <w:spacing w:val="20"/>
          <w:position w:val="6"/>
          <w:rtl/>
        </w:rPr>
        <w:t>ד"ה מטרא במערבא - משמע מתוך כך דגן עדן במערב העולם וכו' - רשב"ם ב"ב פד. פירש דגן עדן במזרח העולם [הביאו תוס' לקמן], וכן נקטו תוס' שם, אולם רגמ"ה שם פירש שהוא במערב וכדעת תוס' דהכא.</w:t>
      </w:r>
    </w:p>
    <w:p w14:paraId="3D95E2F1" w14:textId="77777777" w:rsidR="003362C3" w:rsidRPr="002E6030" w:rsidRDefault="003362C3" w:rsidP="003362C3">
      <w:pPr>
        <w:jc w:val="both"/>
        <w:rPr>
          <w:spacing w:val="20"/>
          <w:position w:val="6"/>
          <w:rtl/>
        </w:rPr>
      </w:pPr>
      <w:r w:rsidRPr="002E6030">
        <w:rPr>
          <w:rFonts w:hint="cs"/>
          <w:spacing w:val="20"/>
          <w:position w:val="6"/>
          <w:rtl/>
        </w:rPr>
        <w:t>ותוס' קידושין עא. כתבו שגן עדן בצפון העולם. והעיר מהרש"א שם דלא נמצא כן בשום מקום, ופירש דכוונתם צפונית מזרחית, כמו שכתבו כאן שבבל היא צפונית מזרחית לא"י. וראה עוד הגהות מלא הרועים ב"ב פד.</w:t>
      </w:r>
    </w:p>
    <w:p w14:paraId="3A3019C8" w14:textId="77777777" w:rsidR="003362C3" w:rsidRPr="002E6030" w:rsidRDefault="003362C3" w:rsidP="003362C3">
      <w:pPr>
        <w:jc w:val="both"/>
        <w:rPr>
          <w:spacing w:val="20"/>
          <w:position w:val="6"/>
          <w:rtl/>
        </w:rPr>
      </w:pPr>
      <w:r w:rsidRPr="002E6030">
        <w:rPr>
          <w:rFonts w:hint="cs"/>
          <w:spacing w:val="20"/>
          <w:position w:val="6"/>
          <w:rtl/>
        </w:rPr>
        <w:t>ומשמע שכך הוא מתחלת יציאתו כדאמרינן הוא פרת דמעיקרא - כלומר כדפירשו תוס' בתחילת העמוד דהכי קאמר שמו מעיקרא ביציאתו מגן עדן קודם שיפרד לד' ראשים, וכיון שיציאתו ממערב ש"מ דגן עדן במערב העולם.</w:t>
      </w:r>
    </w:p>
    <w:p w14:paraId="6259EC84" w14:textId="77777777" w:rsidR="003362C3" w:rsidRPr="002E6030" w:rsidRDefault="003362C3" w:rsidP="003362C3">
      <w:pPr>
        <w:jc w:val="both"/>
        <w:rPr>
          <w:spacing w:val="20"/>
          <w:position w:val="6"/>
          <w:rtl/>
        </w:rPr>
      </w:pPr>
      <w:r w:rsidRPr="002E6030">
        <w:rPr>
          <w:rFonts w:hint="cs"/>
          <w:spacing w:val="20"/>
          <w:position w:val="6"/>
          <w:rtl/>
        </w:rPr>
        <w:t>ותימה דבפרק המוכר את הספינה אמרינן דשמשא האי דסומקא צפרא ופניא וכו' - היד דוד תמה דלכאורה ודאי אין דברי הגמ' כפי פשטן, דהרי ידוע שבכל המעת לעת אין זמן שאין בו הנץ החמה לישוב אחד ושקיעת החמה לישוב אחר, וא"כ בכל רגע איכא צפרא ופניא ואיך אפשר שתעבור החמה על פני גן עדן וגיהנם כאחת.</w:t>
      </w:r>
    </w:p>
    <w:p w14:paraId="2ED35C25" w14:textId="77777777" w:rsidR="003362C3" w:rsidRPr="002E6030" w:rsidRDefault="003362C3" w:rsidP="003362C3">
      <w:pPr>
        <w:jc w:val="both"/>
        <w:rPr>
          <w:spacing w:val="20"/>
          <w:position w:val="6"/>
          <w:rtl/>
        </w:rPr>
      </w:pPr>
      <w:r w:rsidRPr="002E6030">
        <w:rPr>
          <w:rFonts w:hint="cs"/>
          <w:spacing w:val="20"/>
          <w:position w:val="6"/>
          <w:rtl/>
        </w:rPr>
        <w:t>דה"נ קדמת עדן מקדם לגן עדן משמע בב"ר שהוא מזרח - היינו המדרש ב"ר שהביאו תוס' לעיל דבכל מקום מצינו רוח מזרחית קולטת.</w:t>
      </w:r>
    </w:p>
    <w:p w14:paraId="7D82C942" w14:textId="77777777" w:rsidR="003362C3" w:rsidRPr="002E6030" w:rsidRDefault="003362C3" w:rsidP="003362C3">
      <w:pPr>
        <w:jc w:val="both"/>
        <w:rPr>
          <w:spacing w:val="20"/>
          <w:position w:val="6"/>
          <w:rtl/>
        </w:rPr>
      </w:pPr>
      <w:r w:rsidRPr="002E6030">
        <w:rPr>
          <w:rFonts w:hint="cs"/>
          <w:spacing w:val="20"/>
          <w:position w:val="6"/>
          <w:rtl/>
        </w:rPr>
        <w:t>ואין תימה על הטעם זה דבכל ענין כשנפרש צריך לאומרו וכו' - פי' אין תימה לפרש דסומקא ממה שמכה ע"ג מה שברוח שכנגדה, דהלא ודאי צריך בלאו הכי לפרש כך למ"ד התם איפכא, דהא לא מסתבר דפליגי במציאות אם גן עדן במזרח או במערב, אלא ע"כ דפליגי אי סומקא מחמת מה שעוברת עליו או מחמת מה שכנגדה.</w:t>
      </w:r>
    </w:p>
    <w:p w14:paraId="1D6FF6AB" w14:textId="77777777" w:rsidR="003362C3" w:rsidRPr="002E6030" w:rsidRDefault="003362C3" w:rsidP="003362C3">
      <w:pPr>
        <w:jc w:val="both"/>
        <w:rPr>
          <w:spacing w:val="20"/>
          <w:position w:val="6"/>
          <w:rtl/>
        </w:rPr>
      </w:pPr>
      <w:r w:rsidRPr="002E6030">
        <w:rPr>
          <w:rFonts w:hint="cs"/>
          <w:spacing w:val="20"/>
          <w:position w:val="6"/>
          <w:rtl/>
        </w:rPr>
        <w:t>ד"ה ומפצי ביומי תשרי - פירש בקונטרס שנותנות המפצים תחת רגליהם במים וכו' ור"ת מפרש ומפצי משום צניעות - עי' בדברינו בגמ' ד"ה ומפצי.</w:t>
      </w:r>
    </w:p>
    <w:p w14:paraId="6B56C42D" w14:textId="77777777" w:rsidR="003362C3" w:rsidRPr="002E6030" w:rsidRDefault="003362C3" w:rsidP="003362C3">
      <w:pPr>
        <w:jc w:val="both"/>
        <w:rPr>
          <w:spacing w:val="20"/>
          <w:position w:val="6"/>
          <w:rtl/>
        </w:rPr>
      </w:pPr>
      <w:r w:rsidRPr="002E6030">
        <w:rPr>
          <w:rFonts w:hint="cs"/>
          <w:spacing w:val="20"/>
          <w:position w:val="6"/>
          <w:rtl/>
        </w:rPr>
        <w:t>אימר בדידיוני נפל פירוש ע"י דידוי שמדדה עצמה - בנדה סז. הגירסא 'ברדיוני', ופירש"י דנראה שהוא לשון שכשוך, שכשכשכה רגליה במים ביציאתה נפל. וראה בתוס' שם סו: (ד"ה אשה) ובשטמ"ק השלם כאן גירסאות ופירושים אחרים.</w:t>
      </w:r>
    </w:p>
    <w:p w14:paraId="7AB0EC2E" w14:textId="77777777" w:rsidR="003362C3" w:rsidRPr="002E6030" w:rsidRDefault="003362C3" w:rsidP="003362C3">
      <w:pPr>
        <w:jc w:val="both"/>
        <w:rPr>
          <w:spacing w:val="20"/>
          <w:position w:val="6"/>
          <w:rtl/>
        </w:rPr>
      </w:pPr>
      <w:r w:rsidRPr="002E6030">
        <w:rPr>
          <w:rFonts w:hint="cs"/>
          <w:spacing w:val="20"/>
          <w:position w:val="6"/>
          <w:rtl/>
        </w:rPr>
        <w:t>ד"ה שמא - וכדפי' בקונטרס ומי גשמים אין מטהרין בזוחלין וכו' - כתב הח"נ דהיינו פירוש רש"י בשבת ובנדה ולא כפירש"י כאן. וראה בדברינו בגמ' ד"ה אבוה דשמואל.</w:t>
      </w:r>
    </w:p>
    <w:p w14:paraId="70618809" w14:textId="77777777" w:rsidR="003362C3" w:rsidRPr="002E6030" w:rsidRDefault="003362C3" w:rsidP="003362C3">
      <w:pPr>
        <w:jc w:val="both"/>
        <w:rPr>
          <w:spacing w:val="20"/>
          <w:position w:val="6"/>
          <w:rtl/>
        </w:rPr>
      </w:pPr>
      <w:r w:rsidRPr="002E6030">
        <w:rPr>
          <w:rFonts w:hint="cs"/>
          <w:spacing w:val="20"/>
          <w:position w:val="6"/>
          <w:rtl/>
        </w:rPr>
        <w:t>דגבי הני מייתי לה התם בת"כ דקתני מה מעיין וכו' - מייתי ראיה מתו"כ דמשמע דכל דין שיש במקוה יש גם במעין, אלא דממיעוט 'אך' נתמעט דיש דינים שיש במעין ואין במקוה, הלכך כיון שמצינו אשבורן דמהני במקוה כ"ש דמהני במעין. [עי' גירסת שטמ"ק אות כ"ה].</w:t>
      </w:r>
    </w:p>
    <w:p w14:paraId="68ACADB0" w14:textId="77777777" w:rsidR="003362C3" w:rsidRPr="002E6030" w:rsidRDefault="003362C3" w:rsidP="003362C3">
      <w:pPr>
        <w:jc w:val="both"/>
        <w:rPr>
          <w:spacing w:val="20"/>
          <w:position w:val="6"/>
          <w:rtl/>
        </w:rPr>
      </w:pPr>
      <w:r w:rsidRPr="002E6030">
        <w:rPr>
          <w:rFonts w:hint="cs"/>
          <w:spacing w:val="20"/>
          <w:position w:val="6"/>
          <w:rtl/>
        </w:rPr>
        <w:lastRenderedPageBreak/>
        <w:t>ומיהו יש לדחות דבירושלמי קאמר והיה לרחצה וכו' ומפרש דרגלי השורים נקובים וכו' - עי' יותר בהרחבה בתוס' פסחים קט: ד"ה בים.</w:t>
      </w:r>
    </w:p>
    <w:p w14:paraId="439032D9" w14:textId="77777777" w:rsidR="003362C3" w:rsidRPr="002E6030" w:rsidRDefault="003362C3" w:rsidP="003362C3">
      <w:pPr>
        <w:jc w:val="both"/>
        <w:rPr>
          <w:spacing w:val="20"/>
          <w:position w:val="6"/>
          <w:rtl/>
        </w:rPr>
      </w:pPr>
      <w:r w:rsidRPr="002E6030">
        <w:rPr>
          <w:rFonts w:hint="cs"/>
          <w:spacing w:val="20"/>
          <w:position w:val="6"/>
          <w:rtl/>
        </w:rPr>
        <w:t xml:space="preserve">בסוה"ד - משמע בזוחלין הוא דלא מטהרי הא באשבורן [מטהרי] אע"ג דליכא רובא זוחלין - הח"נ הקשה דאי ליכא רובא זוחלין הוי מקוה ולכך מטהר באשבורן. וכתב דצריך לגרוס "אע"ג </w:t>
      </w:r>
      <w:r w:rsidRPr="002E6030">
        <w:rPr>
          <w:rFonts w:hint="cs"/>
          <w:b/>
          <w:bCs/>
          <w:spacing w:val="20"/>
          <w:position w:val="6"/>
          <w:rtl/>
        </w:rPr>
        <w:t>דאיכא</w:t>
      </w:r>
      <w:r w:rsidRPr="002E6030">
        <w:rPr>
          <w:rFonts w:hint="cs"/>
          <w:spacing w:val="20"/>
          <w:position w:val="6"/>
          <w:rtl/>
        </w:rPr>
        <w:t xml:space="preserve"> רובא זוחלין", וכעין זה הגיה מראה כהן. ושטמ"ק הגיה "אע"ג דדלמא רובא זוחלין". והרש"ש הגיה "אע"ג דאיכא למיחש לרובא זוחלין".</w:t>
      </w:r>
    </w:p>
    <w:p w14:paraId="0DFB769E" w14:textId="77777777" w:rsidR="003362C3" w:rsidRPr="002E6030" w:rsidRDefault="003362C3" w:rsidP="003362C3">
      <w:pPr>
        <w:jc w:val="both"/>
        <w:rPr>
          <w:spacing w:val="20"/>
          <w:position w:val="6"/>
          <w:rtl/>
        </w:rPr>
      </w:pPr>
      <w:r w:rsidRPr="002E6030">
        <w:rPr>
          <w:rFonts w:hint="cs"/>
          <w:spacing w:val="20"/>
          <w:position w:val="6"/>
          <w:rtl/>
        </w:rPr>
        <w:t>ד"ה אין המים - דאע"ג דשמואל ואבוה דעביד מקוואות ביומי ניסן ורב דאמר מיטרא במערבא וכו' קיימי בחדא שיטתא לא קי"ל הכי כאידך דשמואל דאמר נהרא מכיפיה מבריך - דעת ר"ת לפסוק דנהרא מכיפיה מיבריך הובאה גם בתוס' שבת סה:, מיהו כתב הר"ן בנדרים מ: שאף הוא לא התיר לטבול לעולם אלא בנהרות שאין מכזבין ולא בנהרות המכזבין.</w:t>
      </w:r>
    </w:p>
    <w:p w14:paraId="03023F54" w14:textId="77777777" w:rsidR="003362C3" w:rsidRPr="002E6030" w:rsidRDefault="003362C3" w:rsidP="003362C3">
      <w:pPr>
        <w:jc w:val="both"/>
        <w:rPr>
          <w:spacing w:val="20"/>
          <w:position w:val="6"/>
          <w:rtl/>
        </w:rPr>
      </w:pPr>
      <w:r w:rsidRPr="002E6030">
        <w:rPr>
          <w:rFonts w:hint="cs"/>
          <w:spacing w:val="20"/>
          <w:position w:val="6"/>
          <w:rtl/>
        </w:rPr>
        <w:t>ברם הרי"ף בשבת (כט: בדפים שלו) פסק כרב וכאבוה דשמואל שאין המים מטהרין בזוחלין אלא פרת ביומי תשרי בלבד. וכתב הר"ן בנדרים ובשבת שם שכן גם דעת הר"ח, והרמב"ן ביאר ונתן טעם לשיטתם - עי' בדברי הר"ן בהרחבה. וכן בפלוגתת הרמב"ם וראב"ד בענין זה. וראה עוד ברא"ש בנדה (הל' מקואות סי' י') שרבינו מאיר גם נחלק על ר"ת. ועי"ש דברי חמודות (אות מ"ד).</w:t>
      </w:r>
    </w:p>
    <w:p w14:paraId="08442846" w14:textId="77777777" w:rsidR="003362C3" w:rsidRPr="002E6030" w:rsidRDefault="003362C3" w:rsidP="003362C3">
      <w:pPr>
        <w:jc w:val="both"/>
        <w:rPr>
          <w:spacing w:val="20"/>
          <w:position w:val="6"/>
          <w:rtl/>
        </w:rPr>
      </w:pPr>
      <w:r w:rsidRPr="002E6030">
        <w:rPr>
          <w:rFonts w:hint="cs"/>
          <w:spacing w:val="20"/>
          <w:position w:val="6"/>
          <w:rtl/>
        </w:rPr>
        <w:t xml:space="preserve">(נו.) מי קרמיון ומי פיגה פסולין למי חטאת מפני שהן כו' מי תערובת - מראה כהן גורס "מפני שהן מי בצים, מי הירדן ומי הירמוך פסולין מפני שהן מי תערובת", ולפי"ז ניחא שתוס' מקשים מכל הד' נהרות לכך גם בתירוצם הזכירו הד' נהרות.  </w:t>
      </w:r>
    </w:p>
    <w:p w14:paraId="39C9C619" w14:textId="77777777" w:rsidR="003362C3" w:rsidRPr="002E6030" w:rsidRDefault="003362C3" w:rsidP="003362C3">
      <w:pPr>
        <w:jc w:val="both"/>
        <w:rPr>
          <w:spacing w:val="20"/>
          <w:position w:val="6"/>
          <w:rtl/>
        </w:rPr>
      </w:pPr>
      <w:r w:rsidRPr="002E6030">
        <w:rPr>
          <w:rFonts w:hint="cs"/>
          <w:spacing w:val="20"/>
          <w:position w:val="6"/>
          <w:rtl/>
        </w:rPr>
        <w:t>הא לאו הכי כשרים ולא פסלינן להו שמא ירבו הנוטפין על הזוחלין והוו להו גשמים רובא - צ"ע דלכאורה יש לישב דאי הוא משום שמא ירבו היו כשרין מיהא בימי תשרי, לכך נקט התנא פסול של כל השנה, והלא גם לתירוץ תוס' דהני נהרות בא"י קיימו שגבוהה מכל ארצות ואין נשארין בהן מי גשמים, מ"מ תיפוק ליה שבשעת ירידת גשמים אסור ליקח מטעם שמא ירבו נוטפין וכו', אלא על כרחך דהתנא נקט טעם השוה בכל עת.</w:t>
      </w:r>
    </w:p>
    <w:p w14:paraId="0CC16E30" w14:textId="77777777" w:rsidR="003362C3" w:rsidRPr="002E6030" w:rsidRDefault="003362C3" w:rsidP="003362C3">
      <w:pPr>
        <w:jc w:val="both"/>
        <w:rPr>
          <w:spacing w:val="20"/>
          <w:position w:val="6"/>
          <w:rtl/>
        </w:rPr>
      </w:pPr>
      <w:r w:rsidRPr="002E6030">
        <w:rPr>
          <w:rFonts w:hint="cs"/>
          <w:spacing w:val="20"/>
          <w:position w:val="6"/>
          <w:rtl/>
        </w:rPr>
        <w:t>ועוד הקשה לרב ולאבוה דשמואל ולשמואל דאמרי אין המים מטהרין בזוחלין אלא פרת ביומי תשרי בלבד במה מטהרין מצורעין ובמה מקדשין מי חטאת בערב פסח וכו' והלא היו רחוקים מפרת - תוס' מקשים לפי הנחתם שמטהרין בזוחלין רק מי פרת ולא שאר נהרות, ואף מי פרת רק ביומי תשרי, ולכך קשיא להו איך נטהרו אלו הצריכין טבילה בערב פסח, או טמאי מתי מדבר, ומישאל ואלצפן נושאי ארונו של יוסף שהיו רחוקים מפרת.</w:t>
      </w:r>
    </w:p>
    <w:p w14:paraId="73ACEC12" w14:textId="77777777" w:rsidR="003362C3" w:rsidRPr="002E6030" w:rsidRDefault="003362C3" w:rsidP="003362C3">
      <w:pPr>
        <w:jc w:val="both"/>
        <w:rPr>
          <w:spacing w:val="20"/>
          <w:position w:val="6"/>
          <w:rtl/>
        </w:rPr>
      </w:pPr>
      <w:r w:rsidRPr="002E6030">
        <w:rPr>
          <w:rFonts w:hint="cs"/>
          <w:spacing w:val="20"/>
          <w:position w:val="6"/>
          <w:rtl/>
        </w:rPr>
        <w:t>ברם הר"ן נדרים ריש מ: כתב דלאו דוקא פרת אלא כל נהר כיוצא בו שאין מימיו מכזבין לעולם, וכן יומי תשרי שנקטו הוא לסתם אדם, אבל הבקיאין במי נהרות לשער שלא נתרבו בו נוטפין על הזוחלין יכול לטבול בו כל השנה.</w:t>
      </w:r>
    </w:p>
    <w:p w14:paraId="4BE95710" w14:textId="77777777" w:rsidR="003362C3" w:rsidRPr="002E6030" w:rsidRDefault="003362C3" w:rsidP="003362C3">
      <w:pPr>
        <w:jc w:val="both"/>
        <w:rPr>
          <w:spacing w:val="20"/>
          <w:position w:val="6"/>
          <w:rtl/>
        </w:rPr>
      </w:pPr>
      <w:r w:rsidRPr="002E6030">
        <w:rPr>
          <w:rFonts w:hint="cs"/>
          <w:spacing w:val="20"/>
          <w:position w:val="6"/>
          <w:rtl/>
        </w:rPr>
        <w:t>והר"ש פרה (פ"ח מ"י) נקט דלאו דוקא פרת אלא כן הוא שאר נהרות אך ביומי תשרי בלבד, ונקט פרת משום שהוא היה בבבל.</w:t>
      </w:r>
    </w:p>
    <w:p w14:paraId="51BDE9A3" w14:textId="77777777" w:rsidR="003362C3" w:rsidRPr="002E6030" w:rsidRDefault="003362C3" w:rsidP="003362C3">
      <w:pPr>
        <w:jc w:val="both"/>
        <w:rPr>
          <w:spacing w:val="20"/>
          <w:position w:val="6"/>
          <w:rtl/>
        </w:rPr>
      </w:pPr>
      <w:r w:rsidRPr="002E6030">
        <w:rPr>
          <w:rFonts w:hint="cs"/>
          <w:spacing w:val="20"/>
          <w:position w:val="6"/>
          <w:rtl/>
        </w:rPr>
        <w:t>ובספר בכור דל הקשה דטמאי מתי מדבר יכולין ליטהר בבארה של מרים שנקרא מעין המיטלטל כדאיתא בשבת לה., וכן הקשה בהגהות מהרש"ם. ועי' מש"כ בשו"ת צפנת פענח (סי' רנ"ח).</w:t>
      </w:r>
    </w:p>
    <w:p w14:paraId="7DB8F079" w14:textId="77777777" w:rsidR="003362C3" w:rsidRPr="002E6030" w:rsidRDefault="003362C3" w:rsidP="003362C3">
      <w:pPr>
        <w:jc w:val="both"/>
        <w:rPr>
          <w:spacing w:val="20"/>
          <w:position w:val="6"/>
          <w:rtl/>
        </w:rPr>
      </w:pPr>
      <w:r w:rsidRPr="002E6030">
        <w:rPr>
          <w:rFonts w:hint="cs"/>
          <w:spacing w:val="20"/>
          <w:position w:val="6"/>
          <w:rtl/>
        </w:rPr>
        <w:t>דאמרינן בפסחים דיש טבילה לזב בערב פסח - נראה דצ"ל 'ואמרינן', והוא קושיא בפני עצמה מטבילת זב דבעי מים חיים - רש"ש.</w:t>
      </w:r>
    </w:p>
    <w:p w14:paraId="3AEE3F21" w14:textId="77777777" w:rsidR="003362C3" w:rsidRPr="002E6030" w:rsidRDefault="003362C3" w:rsidP="003362C3">
      <w:pPr>
        <w:jc w:val="both"/>
        <w:rPr>
          <w:spacing w:val="20"/>
          <w:position w:val="6"/>
          <w:rtl/>
        </w:rPr>
      </w:pPr>
      <w:r w:rsidRPr="002E6030">
        <w:rPr>
          <w:rFonts w:hint="cs"/>
          <w:spacing w:val="20"/>
          <w:position w:val="6"/>
          <w:rtl/>
        </w:rPr>
        <w:t>אבל מקדוש מי חטאת קשה דפסולים למי חטאת וממישאל ואלצפן - פי' אכתי יקשה דאע"ג דמדליין ואין בהם תערובת מי גשמים, מיהו פסולים למי חטאת כדלעיל שהן מי ביצים, ואכתי תיקשי מטמאי מדבר שלא היו בא"י. [מיהו הח"נ מחק תיבות 'וממישאל ואלצפן'].</w:t>
      </w:r>
    </w:p>
    <w:p w14:paraId="60F8A17D" w14:textId="77777777" w:rsidR="003362C3" w:rsidRPr="002E6030" w:rsidRDefault="003362C3" w:rsidP="003362C3">
      <w:pPr>
        <w:jc w:val="both"/>
        <w:rPr>
          <w:spacing w:val="20"/>
          <w:position w:val="6"/>
          <w:rtl/>
        </w:rPr>
      </w:pPr>
      <w:r w:rsidRPr="002E6030">
        <w:rPr>
          <w:rFonts w:hint="cs"/>
          <w:spacing w:val="20"/>
          <w:position w:val="6"/>
          <w:rtl/>
        </w:rPr>
        <w:t>ותירץ דשמא נהרות וצינורייתא דמידליין אין גשמים מתערבין בהן וכו' - לעיל סברי תוס' שרק ד' נהרות הנ"ל הכרח לומר מכח המשנה דהן מדליין ואין מי גשמים מעורבין בהן, והשתא מוסיפים מסברא דכל נהרות דמדליין או היוצאין ממערות וכדו'.</w:t>
      </w:r>
    </w:p>
    <w:p w14:paraId="3D5823B5" w14:textId="77777777" w:rsidR="003362C3" w:rsidRPr="002E6030" w:rsidRDefault="003362C3" w:rsidP="003362C3">
      <w:pPr>
        <w:jc w:val="both"/>
        <w:rPr>
          <w:spacing w:val="20"/>
          <w:position w:val="6"/>
          <w:rtl/>
        </w:rPr>
      </w:pPr>
      <w:r w:rsidRPr="002E6030">
        <w:rPr>
          <w:rFonts w:hint="cs"/>
          <w:spacing w:val="20"/>
          <w:position w:val="6"/>
          <w:rtl/>
        </w:rPr>
        <w:t xml:space="preserve">ואין מתערבין במקואות גבוהים וגם לא במים המכונסים - הח"נ הגיה 'במים </w:t>
      </w:r>
      <w:r w:rsidRPr="002E6030">
        <w:rPr>
          <w:rFonts w:hint="cs"/>
          <w:b/>
          <w:bCs/>
          <w:spacing w:val="20"/>
          <w:position w:val="6"/>
          <w:rtl/>
        </w:rPr>
        <w:t>המכוסים</w:t>
      </w:r>
      <w:r w:rsidRPr="002E6030">
        <w:rPr>
          <w:rFonts w:hint="cs"/>
          <w:spacing w:val="20"/>
          <w:position w:val="6"/>
          <w:rtl/>
        </w:rPr>
        <w:t>', וכעי"ז איתא בשטמ"ק השלם בשם תוס' שאנץ ורשב"א בשבת.</w:t>
      </w:r>
    </w:p>
    <w:p w14:paraId="795EB4C9" w14:textId="77777777" w:rsidR="003362C3" w:rsidRPr="002E6030" w:rsidRDefault="003362C3" w:rsidP="003362C3">
      <w:pPr>
        <w:jc w:val="both"/>
        <w:rPr>
          <w:spacing w:val="20"/>
          <w:position w:val="6"/>
          <w:rtl/>
        </w:rPr>
      </w:pPr>
      <w:r w:rsidRPr="002E6030">
        <w:rPr>
          <w:rFonts w:hint="cs"/>
          <w:spacing w:val="20"/>
          <w:position w:val="6"/>
          <w:rtl/>
        </w:rPr>
        <w:t>ועוד פי' ר"ת דאיכא למימר מן הדין קמא קמא בטל אפילו לדברי רב ואבוה דשמואל וכו' - שי למורא הקשה הלא רב ושמואל דסוגיין סברי מין במינו לא בטל כר' יהודה, וא"כ לדבריהם איך אפשר לומר קמא קמא בטיל כיון דאפילו משהו מין במינו לא בטל - עי' בדבריו. ועי' מש"כ שמן רוקח, ובכור דל.</w:t>
      </w:r>
    </w:p>
    <w:p w14:paraId="414A81A6" w14:textId="77777777" w:rsidR="003362C3" w:rsidRPr="002E6030" w:rsidRDefault="003362C3" w:rsidP="003362C3">
      <w:pPr>
        <w:jc w:val="both"/>
        <w:rPr>
          <w:spacing w:val="20"/>
          <w:position w:val="6"/>
          <w:rtl/>
        </w:rPr>
      </w:pPr>
      <w:r w:rsidRPr="002E6030">
        <w:rPr>
          <w:rFonts w:hint="cs"/>
          <w:spacing w:val="20"/>
          <w:position w:val="6"/>
          <w:rtl/>
        </w:rPr>
        <w:lastRenderedPageBreak/>
        <w:t>ונראה שהם בטלות ברוב שהרי כל הנהרות מחוברין לים הגדול וכו' - ר"ל דבלאו הכי אין צריך לזה, דמן התורה כל מי גשמים בטלין, דאפילו יגיעו מי גשמים לשיעור רוב דאזי ליכא למימר קמא קמא בטיל, מ"מ כיון שמחוברין לים הגדול לעולם איכא ביטול ברוב, וכדמפרשי תוס' דאינם כקטפרס שאינו חיבור, אלא הן חיבור גמור לים.</w:t>
      </w:r>
    </w:p>
    <w:p w14:paraId="625C963E" w14:textId="77777777" w:rsidR="003362C3" w:rsidRPr="002E6030" w:rsidRDefault="003362C3" w:rsidP="003362C3">
      <w:pPr>
        <w:jc w:val="both"/>
        <w:rPr>
          <w:spacing w:val="20"/>
          <w:position w:val="6"/>
          <w:rtl/>
        </w:rPr>
      </w:pPr>
      <w:r w:rsidRPr="002E6030">
        <w:rPr>
          <w:rFonts w:hint="cs"/>
          <w:spacing w:val="20"/>
          <w:position w:val="6"/>
          <w:rtl/>
        </w:rPr>
        <w:t>שוב ראיתי שעמד בדברי תוס' החזו"א בלקוטים לבכורות לדף נו. - עי' בדבריו.</w:t>
      </w:r>
    </w:p>
    <w:p w14:paraId="14FCB9AB" w14:textId="77777777" w:rsidR="003362C3" w:rsidRPr="002E6030" w:rsidRDefault="003362C3" w:rsidP="003362C3">
      <w:pPr>
        <w:jc w:val="both"/>
        <w:rPr>
          <w:spacing w:val="20"/>
          <w:position w:val="6"/>
          <w:rtl/>
        </w:rPr>
      </w:pPr>
      <w:r w:rsidRPr="002E6030">
        <w:rPr>
          <w:rFonts w:hint="cs"/>
          <w:spacing w:val="20"/>
          <w:position w:val="6"/>
          <w:rtl/>
        </w:rPr>
        <w:t>ואותו טעם דקמא קמא בטיל לא יתכן לפי מה שפי' לעיל וכו' דכל איסור הבטל חוזר וניעור כשחוזר ורבה עד כדי שיש בו שיעור לאסור - מדברי תוס' מבואר דגם בתערובת היתר בהיתר דהכא אמרינן חוזר וניעור, וכן מפורש בנודע ביהודה (תניינא יו"ד סי' קפ"ו) - עי' שמן רוקח.</w:t>
      </w:r>
    </w:p>
    <w:p w14:paraId="3E6B933D" w14:textId="77777777" w:rsidR="003362C3" w:rsidRPr="002E6030" w:rsidRDefault="003362C3" w:rsidP="003362C3">
      <w:pPr>
        <w:jc w:val="both"/>
        <w:rPr>
          <w:spacing w:val="20"/>
          <w:position w:val="6"/>
          <w:rtl/>
        </w:rPr>
      </w:pPr>
      <w:r w:rsidRPr="002E6030">
        <w:rPr>
          <w:rFonts w:hint="cs"/>
          <w:spacing w:val="20"/>
          <w:position w:val="6"/>
          <w:rtl/>
        </w:rPr>
        <w:t>ומיהו יתכן אותו טעם דמחוברים לים הגדול דאמרינן בריש מכות דהטובל שם לא עלתה לו טבילה וכו' - כתב הצ"ק דלפי גירסת תוס' שם "חבית של יין" לא קשיא מידי.</w:t>
      </w:r>
    </w:p>
    <w:p w14:paraId="3FFC54E4" w14:textId="77777777" w:rsidR="003362C3" w:rsidRPr="002E6030" w:rsidRDefault="003362C3" w:rsidP="003362C3">
      <w:pPr>
        <w:jc w:val="both"/>
        <w:rPr>
          <w:spacing w:val="20"/>
          <w:position w:val="6"/>
          <w:rtl/>
        </w:rPr>
      </w:pPr>
      <w:r w:rsidRPr="002E6030">
        <w:rPr>
          <w:rFonts w:hint="cs"/>
          <w:spacing w:val="20"/>
          <w:position w:val="6"/>
          <w:rtl/>
        </w:rPr>
        <w:t>דף נו.</w:t>
      </w:r>
    </w:p>
    <w:p w14:paraId="4E517E7A" w14:textId="77777777" w:rsidR="003362C3" w:rsidRPr="002E6030" w:rsidRDefault="003362C3" w:rsidP="003362C3">
      <w:pPr>
        <w:jc w:val="both"/>
        <w:rPr>
          <w:spacing w:val="20"/>
          <w:position w:val="6"/>
          <w:rtl/>
        </w:rPr>
      </w:pPr>
      <w:r w:rsidRPr="002E6030">
        <w:rPr>
          <w:rFonts w:hint="cs"/>
          <w:spacing w:val="20"/>
          <w:position w:val="6"/>
          <w:rtl/>
        </w:rPr>
        <w:t>גמ'</w:t>
      </w:r>
    </w:p>
    <w:p w14:paraId="276DEB62" w14:textId="77777777" w:rsidR="003362C3" w:rsidRPr="002E6030" w:rsidRDefault="003362C3" w:rsidP="003362C3">
      <w:pPr>
        <w:jc w:val="both"/>
        <w:rPr>
          <w:spacing w:val="20"/>
          <w:position w:val="6"/>
          <w:rtl/>
        </w:rPr>
      </w:pPr>
      <w:r w:rsidRPr="002E6030">
        <w:rPr>
          <w:rFonts w:hint="cs"/>
          <w:spacing w:val="20"/>
          <w:position w:val="6"/>
          <w:rtl/>
        </w:rPr>
        <w:t>מה בניך אין בלקוח ומתנה אף צאנך ובקרך - רש"י בחולין קל. (ד"ה שכן נכנסו) כתב דלקוח פטור ממעשר בהמה מדכתיב 'בקרך וצאנך'. ועי' שי למורא כאן דמהרי"ט אלגזי ריש מכילתין תמה דסותר לדרשת הגמ' כאן. וכתב שי למורא דנראה שלרש"י היה קשה קושית תוס' כאן (ד"ה ומה בנך) דהא אין דנין אפשר משאי אפשר - עי' בדבריו.</w:t>
      </w:r>
    </w:p>
    <w:p w14:paraId="3EEBD901" w14:textId="77777777" w:rsidR="003362C3" w:rsidRPr="002E6030" w:rsidRDefault="003362C3" w:rsidP="003362C3">
      <w:pPr>
        <w:jc w:val="both"/>
        <w:rPr>
          <w:spacing w:val="20"/>
          <w:position w:val="6"/>
          <w:rtl/>
        </w:rPr>
      </w:pPr>
      <w:r w:rsidRPr="002E6030">
        <w:rPr>
          <w:rFonts w:hint="cs"/>
          <w:spacing w:val="20"/>
          <w:position w:val="6"/>
          <w:rtl/>
        </w:rPr>
        <w:t>א"ק כן תעשה אם אינו ענין לבכור דלא איתיה בעשיה דברחם קדוש וכו' - בערכין כט. ונדרים יג. סברי רבנן דבכור מצוה להקדישו שנאמר "הזכר תקדיש". מיהו כתב הגהות מצפ"א דאפילו הכי חשיב הבכור 'ליתיה בעשיה', כיון שאינו אלא מצוה בעלמא וגם אינו מעכב, לכך חשיב דיבורא בעלמא ולא עשיה. וע"ע בכור דל.</w:t>
      </w:r>
    </w:p>
    <w:p w14:paraId="78F0E35C" w14:textId="77777777" w:rsidR="003362C3" w:rsidRPr="002E6030" w:rsidRDefault="003362C3" w:rsidP="003362C3">
      <w:pPr>
        <w:jc w:val="both"/>
        <w:rPr>
          <w:spacing w:val="20"/>
          <w:position w:val="6"/>
          <w:rtl/>
        </w:rPr>
      </w:pPr>
      <w:r w:rsidRPr="002E6030">
        <w:rPr>
          <w:rFonts w:hint="cs"/>
          <w:spacing w:val="20"/>
          <w:position w:val="6"/>
          <w:rtl/>
        </w:rPr>
        <w:t>וראה בענין זה בהרחבה בדברינו לעיל ריש כא: ד"ה מה בכור.</w:t>
      </w:r>
    </w:p>
    <w:p w14:paraId="4C4F451F" w14:textId="77777777" w:rsidR="003362C3" w:rsidRPr="002E6030" w:rsidRDefault="003362C3" w:rsidP="003362C3">
      <w:pPr>
        <w:jc w:val="both"/>
        <w:rPr>
          <w:spacing w:val="20"/>
          <w:position w:val="6"/>
          <w:rtl/>
        </w:rPr>
      </w:pPr>
      <w:r w:rsidRPr="002E6030">
        <w:rPr>
          <w:rFonts w:hint="cs"/>
          <w:spacing w:val="20"/>
          <w:position w:val="6"/>
          <w:rtl/>
        </w:rPr>
        <w:t xml:space="preserve">ואימא תנהו ענין לעולה ושלמים דומיא דבנך וכו' - במשמר הלוי (סי' מ"ח) הקשה אימא תנהו ענין לעולת יולדת ומצורע ונזיר ושלמי נזיר, דכולהו אינם באין על חטא, ואינם באין בנדר ונדבה, ואין קבוע להם זמן - עי' בדבריו. </w:t>
      </w:r>
    </w:p>
    <w:p w14:paraId="181B841D" w14:textId="77777777" w:rsidR="003362C3" w:rsidRPr="002E6030" w:rsidRDefault="003362C3" w:rsidP="003362C3">
      <w:pPr>
        <w:jc w:val="both"/>
        <w:rPr>
          <w:spacing w:val="20"/>
          <w:position w:val="6"/>
          <w:rtl/>
        </w:rPr>
      </w:pPr>
      <w:r w:rsidRPr="002E6030">
        <w:rPr>
          <w:rFonts w:hint="cs"/>
          <w:spacing w:val="20"/>
          <w:position w:val="6"/>
          <w:rtl/>
        </w:rPr>
        <w:t>לקח עשרה עוברין במעי אמן כולם נכנסין לדיר להתעשר וכו' בשעת עשייה מיעט הכתוב:</w:t>
      </w:r>
    </w:p>
    <w:p w14:paraId="72A81BCE" w14:textId="77777777" w:rsidR="003362C3" w:rsidRPr="002E6030" w:rsidRDefault="003362C3" w:rsidP="003362C3">
      <w:pPr>
        <w:jc w:val="both"/>
        <w:rPr>
          <w:spacing w:val="20"/>
          <w:position w:val="6"/>
          <w:rtl/>
        </w:rPr>
      </w:pPr>
      <w:r w:rsidRPr="002E6030">
        <w:rPr>
          <w:rFonts w:hint="cs"/>
          <w:spacing w:val="20"/>
          <w:position w:val="6"/>
          <w:rtl/>
        </w:rPr>
        <w:t>א] בטעם הרמב"ם, ובגדר פטור לקוח:</w:t>
      </w:r>
    </w:p>
    <w:p w14:paraId="363FB4C8" w14:textId="77777777" w:rsidR="003362C3" w:rsidRPr="002E6030" w:rsidRDefault="003362C3" w:rsidP="003362C3">
      <w:pPr>
        <w:jc w:val="both"/>
        <w:rPr>
          <w:spacing w:val="20"/>
          <w:position w:val="6"/>
          <w:rtl/>
        </w:rPr>
      </w:pPr>
      <w:r w:rsidRPr="002E6030">
        <w:rPr>
          <w:rFonts w:hint="cs"/>
          <w:spacing w:val="20"/>
          <w:position w:val="6"/>
          <w:rtl/>
        </w:rPr>
        <w:t>הרמב"ם (בכורות ו. יב.) הוסיף "כולן נכנסין לדיר להתעשר שהרי ברשותו נולדו", והעיר מהר"י קורקוס דלאו דוקא נולדו ברשותו, אלא אפילו לקחן קודם ח' ימים ללידתן דהוו מחוסר זמן מתעשרין וכמש"כ תוס' כאן (ד"ה לקח), וכדפסק הרמב"ם גופיה שם (הל' ט"ו) ודלא כדעת רשב"י בשם ר"ש דלקמן.</w:t>
      </w:r>
    </w:p>
    <w:p w14:paraId="45073BBE" w14:textId="77777777" w:rsidR="003362C3" w:rsidRPr="002E6030" w:rsidRDefault="003362C3" w:rsidP="003362C3">
      <w:pPr>
        <w:jc w:val="both"/>
        <w:rPr>
          <w:spacing w:val="20"/>
          <w:position w:val="6"/>
          <w:rtl/>
        </w:rPr>
      </w:pPr>
      <w:r w:rsidRPr="002E6030">
        <w:rPr>
          <w:rFonts w:hint="cs"/>
          <w:spacing w:val="20"/>
          <w:position w:val="6"/>
          <w:rtl/>
        </w:rPr>
        <w:t>אך צ"ע מהו שנקט הרמב"ם טעם "שהרי ברשותו נולדו", והלא הטעם הוא דאף שלקוחין הן מ"מ בשעת עשיה מיעט הכתוב. וביאר בקונטרס יונת אלם (סי' ל') דפטור לוקח אינו משום שֵם לקוח שבחפצא, דא"כ לאחר שיגיע זמנו יפטר מטעם שֵם לקוח, אלא הוא משום שלא נולד ברשותו, ואשר על כן בעוברין בלאו הכי לא שייך פטור לקוח דהא משנולדו ונתחייבו במעשר הוו ברשותו, אלא הא דממעטינן עוברין מ'תעשה' הוא לומר היא גופה, דאינו פטור מחמת שם לקוח אלא לפי שלא נולדו ברשותו, וממילא לקח עוברין חייב כיון שנולדו ברשותו, משא"כ לקח נולדים מחוסרי זמן בעינן למיעוט דבשעת עשיה מיעט הכתוב.</w:t>
      </w:r>
    </w:p>
    <w:p w14:paraId="418BAEC2" w14:textId="77777777" w:rsidR="003362C3" w:rsidRPr="002E6030" w:rsidRDefault="003362C3" w:rsidP="003362C3">
      <w:pPr>
        <w:jc w:val="both"/>
        <w:rPr>
          <w:spacing w:val="20"/>
          <w:position w:val="6"/>
          <w:rtl/>
        </w:rPr>
      </w:pPr>
      <w:r w:rsidRPr="002E6030">
        <w:rPr>
          <w:rFonts w:hint="cs"/>
          <w:spacing w:val="20"/>
          <w:position w:val="6"/>
          <w:rtl/>
        </w:rPr>
        <w:t>וע"ע ערוך השולחן (רב. יא.).</w:t>
      </w:r>
    </w:p>
    <w:p w14:paraId="26BC0DF0" w14:textId="77777777" w:rsidR="003362C3" w:rsidRPr="002E6030" w:rsidRDefault="003362C3" w:rsidP="003362C3">
      <w:pPr>
        <w:jc w:val="both"/>
        <w:rPr>
          <w:spacing w:val="20"/>
          <w:position w:val="6"/>
          <w:rtl/>
        </w:rPr>
      </w:pPr>
      <w:r w:rsidRPr="002E6030">
        <w:rPr>
          <w:rFonts w:hint="cs"/>
          <w:spacing w:val="20"/>
          <w:position w:val="6"/>
          <w:rtl/>
        </w:rPr>
        <w:t xml:space="preserve">ב] _יש לעיין לשיטות הסוברות דעובר הוי דבר שלא בא לעולם, כיצד לקח העוברין במעי אמן - עי' בדברינו לעיל ג: על תוס' ד"ה דקא מפקע (ד"ה עוד פר"ת). וראה עוד שמן רוקח בסוגיין. </w:t>
      </w:r>
    </w:p>
    <w:p w14:paraId="176F7247" w14:textId="77777777" w:rsidR="003362C3" w:rsidRPr="002E6030" w:rsidRDefault="003362C3" w:rsidP="003362C3">
      <w:pPr>
        <w:jc w:val="both"/>
        <w:rPr>
          <w:spacing w:val="20"/>
          <w:position w:val="6"/>
          <w:rtl/>
        </w:rPr>
      </w:pPr>
      <w:r w:rsidRPr="002E6030">
        <w:rPr>
          <w:rFonts w:hint="cs"/>
          <w:spacing w:val="20"/>
          <w:position w:val="6"/>
          <w:rtl/>
        </w:rPr>
        <w:t>א"ר אלעזר ר' יוחנן חזאי בחילמא מילתא מעליא אמינא - עי' בדברינו לעיל ריש דף ה.</w:t>
      </w:r>
    </w:p>
    <w:p w14:paraId="297FC936" w14:textId="77777777" w:rsidR="003362C3" w:rsidRPr="002E6030" w:rsidRDefault="003362C3" w:rsidP="003362C3">
      <w:pPr>
        <w:jc w:val="both"/>
        <w:rPr>
          <w:spacing w:val="20"/>
          <w:position w:val="6"/>
          <w:rtl/>
        </w:rPr>
      </w:pPr>
      <w:r w:rsidRPr="002E6030">
        <w:rPr>
          <w:rFonts w:hint="cs"/>
          <w:spacing w:val="20"/>
          <w:position w:val="6"/>
          <w:rtl/>
        </w:rPr>
        <w:t>מה בכור קדוש לפני זמנו וקרב לאחר זמנו אף מחוסר זמן - האם ר' שמעון מחדש דינו רק במעשר בהמה, או דס"ל שבכל הקדשים חל לכל הפחות דיעבד הקדשן לפני זמן הקרבתן - עי' בדברינו לעיל ד"ה ואדיליף.</w:t>
      </w:r>
    </w:p>
    <w:p w14:paraId="2656F808" w14:textId="77777777" w:rsidR="003362C3" w:rsidRPr="002E6030" w:rsidRDefault="003362C3" w:rsidP="003362C3">
      <w:pPr>
        <w:jc w:val="both"/>
        <w:rPr>
          <w:spacing w:val="20"/>
          <w:position w:val="6"/>
          <w:rtl/>
        </w:rPr>
      </w:pPr>
      <w:r w:rsidRPr="002E6030">
        <w:rPr>
          <w:rFonts w:hint="cs"/>
          <w:spacing w:val="20"/>
          <w:position w:val="6"/>
          <w:rtl/>
        </w:rPr>
        <w:t>איזהו אתנן שנכנס לדיר להתעשר - ברייתא זו קאי על דברי מתני' לקמן נז. "הכל נכנסין לדיר להתעשר", ומפרשינן בגמ' ד'הכל' לאתויי כמה פסולי קרבן ובתוכם אתנן. וכ"כ בחי' הגרז"ס.</w:t>
      </w:r>
    </w:p>
    <w:p w14:paraId="71761575" w14:textId="77777777" w:rsidR="003362C3" w:rsidRPr="002E6030" w:rsidRDefault="003362C3" w:rsidP="003362C3">
      <w:pPr>
        <w:jc w:val="both"/>
        <w:rPr>
          <w:spacing w:val="20"/>
          <w:position w:val="6"/>
          <w:rtl/>
        </w:rPr>
      </w:pPr>
      <w:r w:rsidRPr="002E6030">
        <w:rPr>
          <w:rFonts w:hint="cs"/>
          <w:spacing w:val="20"/>
          <w:position w:val="6"/>
          <w:rtl/>
        </w:rPr>
        <w:t>כל שנתנו לה וחזר ולקחו הימנה, והא איפסיל ליה בלוקח:</w:t>
      </w:r>
    </w:p>
    <w:p w14:paraId="5A221F71" w14:textId="77777777" w:rsidR="003362C3" w:rsidRPr="002E6030" w:rsidRDefault="003362C3" w:rsidP="003362C3">
      <w:pPr>
        <w:jc w:val="both"/>
        <w:rPr>
          <w:spacing w:val="20"/>
          <w:position w:val="6"/>
          <w:rtl/>
        </w:rPr>
      </w:pPr>
      <w:r w:rsidRPr="002E6030">
        <w:rPr>
          <w:rFonts w:hint="cs"/>
          <w:spacing w:val="20"/>
          <w:position w:val="6"/>
          <w:rtl/>
        </w:rPr>
        <w:lastRenderedPageBreak/>
        <w:t>נולד ברשותו ומכרו לאחר וחזר ולקחו האם פטור משום לקוח?</w:t>
      </w:r>
    </w:p>
    <w:p w14:paraId="6A1D084A" w14:textId="77777777" w:rsidR="003362C3" w:rsidRPr="002E6030" w:rsidRDefault="003362C3" w:rsidP="003362C3">
      <w:pPr>
        <w:jc w:val="both"/>
        <w:rPr>
          <w:spacing w:val="20"/>
          <w:position w:val="6"/>
          <w:rtl/>
        </w:rPr>
      </w:pPr>
      <w:r w:rsidRPr="002E6030">
        <w:rPr>
          <w:rFonts w:hint="cs"/>
          <w:spacing w:val="20"/>
          <w:position w:val="6"/>
          <w:rtl/>
        </w:rPr>
        <w:t>מהרי"ט אלגזי (לעיל פ"ח, אות פ"א סק"ו) הוכיח משאלת הגמ' דהכא, דאם נולד ברשותו ומכרו לאחר וחזר ולקחו חשיב לקוח הפטור ממעשר.</w:t>
      </w:r>
    </w:p>
    <w:p w14:paraId="76D401B4" w14:textId="77777777" w:rsidR="003362C3" w:rsidRPr="002E6030" w:rsidRDefault="003362C3" w:rsidP="003362C3">
      <w:pPr>
        <w:jc w:val="both"/>
        <w:rPr>
          <w:spacing w:val="20"/>
          <w:position w:val="6"/>
          <w:rtl/>
        </w:rPr>
      </w:pPr>
      <w:r w:rsidRPr="002E6030">
        <w:rPr>
          <w:rFonts w:hint="cs"/>
          <w:spacing w:val="20"/>
          <w:position w:val="6"/>
          <w:rtl/>
        </w:rPr>
        <w:t>ובהערה על מהריט"א (רנ"ג) כתבו שבשו"ת חמדת שלמה (או"ח סי' א') ובשו"ת בית יצחק (יו"ד ח"א סי' פ. ב.) פליגי דכה"ג חייב במעשר, והוכיח כן החמדת שלמה מדברי הרמב"ם (בכורות ו. י.).</w:t>
      </w:r>
    </w:p>
    <w:p w14:paraId="3E525C23" w14:textId="77777777" w:rsidR="003362C3" w:rsidRPr="002E6030" w:rsidRDefault="003362C3" w:rsidP="003362C3">
      <w:pPr>
        <w:jc w:val="both"/>
        <w:rPr>
          <w:spacing w:val="20"/>
          <w:position w:val="6"/>
          <w:rtl/>
        </w:rPr>
      </w:pPr>
      <w:r w:rsidRPr="002E6030">
        <w:rPr>
          <w:rFonts w:hint="cs"/>
          <w:spacing w:val="20"/>
          <w:position w:val="6"/>
          <w:rtl/>
        </w:rPr>
        <w:t>אמנם בדבר אברהם (ח"א סי' כ"ח) האריך להוכיח כדברי מהרי"ט אלגזי, ושכן משמע גם מדברי רש"י לעיל יא. (ד"ה אי אתה יכול), [וכ"כ בהגהות חש"ל שם - עי' בדבריו], וכן נקט גם המנחת חינוך (ש"ס). וראה ראשית בכורים (נו:) מנין באמת לפטור אפילו לוקח גרוע כזה, ומאי שנא גבי חוזר מערכי המלחמה שכתב המשל"מ (פ"ז דמלכים) דמכר בית וחזר ולקחו אינו חוזר עליו.</w:t>
      </w:r>
    </w:p>
    <w:p w14:paraId="78A58D64" w14:textId="77777777" w:rsidR="003362C3" w:rsidRPr="002E6030" w:rsidRDefault="003362C3" w:rsidP="003362C3">
      <w:pPr>
        <w:jc w:val="both"/>
        <w:rPr>
          <w:spacing w:val="20"/>
          <w:position w:val="6"/>
          <w:rtl/>
        </w:rPr>
      </w:pPr>
      <w:r w:rsidRPr="002E6030">
        <w:rPr>
          <w:rFonts w:hint="cs"/>
          <w:spacing w:val="20"/>
          <w:position w:val="6"/>
          <w:rtl/>
        </w:rPr>
        <w:t xml:space="preserve">וראה עוד חזון יחזקאל (תוספתא פ"ז ה"ג), מנחת אברהם (עמ' קצ"ג), ובספר שלמי יוסף (סי' נ"ו).  </w:t>
      </w:r>
    </w:p>
    <w:p w14:paraId="022E3E00" w14:textId="77777777" w:rsidR="003362C3" w:rsidRPr="002E6030" w:rsidRDefault="003362C3" w:rsidP="003362C3">
      <w:pPr>
        <w:jc w:val="both"/>
        <w:rPr>
          <w:spacing w:val="20"/>
          <w:position w:val="6"/>
          <w:rtl/>
        </w:rPr>
      </w:pPr>
      <w:r w:rsidRPr="002E6030">
        <w:rPr>
          <w:rFonts w:hint="cs"/>
          <w:spacing w:val="20"/>
          <w:position w:val="6"/>
          <w:rtl/>
        </w:rPr>
        <w:t>לקח עשרה עוברין במעי אמן כולם נכנסין לדיר להתעשר - הקשה הרש"ש למאי דמוקמינן שנתן לה עובר לאתננה, הא קי"ל (תמורה ל:) "הם ולא שינויהם" [אליבא דב"ה], נמצא דכשנולד העובר הוי שינוי. ותירץ דדוקא כגון חיטים ועשאן סולת הוי שינוי המכשיר אתנן, משא"כ עובר שנולד לא חשיב שינוי דמעיקרא בהמה והשתא בהמה. וע"ע מש"כ לישב בהערות הגריש"א, וע"ע בכור דל.</w:t>
      </w:r>
    </w:p>
    <w:p w14:paraId="430D4577" w14:textId="77777777" w:rsidR="003362C3" w:rsidRPr="002E6030" w:rsidRDefault="003362C3" w:rsidP="003362C3">
      <w:pPr>
        <w:jc w:val="both"/>
        <w:rPr>
          <w:spacing w:val="20"/>
          <w:position w:val="6"/>
          <w:rtl/>
        </w:rPr>
      </w:pPr>
      <w:r w:rsidRPr="002E6030">
        <w:rPr>
          <w:rFonts w:hint="cs"/>
          <w:spacing w:val="20"/>
          <w:position w:val="6"/>
          <w:rtl/>
        </w:rPr>
        <w:t>עוד הקשה הרש"ש הא דרשינן התם [אף לב"ש] "הם ולא ולדותיהם". ותירץ דהיינו כשנתן לה האם והעובר דעיקר דעתה על האם לכך שרי העובר - עי' בדבריו.</w:t>
      </w:r>
    </w:p>
    <w:p w14:paraId="6F2EBA4D" w14:textId="77777777" w:rsidR="003362C3" w:rsidRPr="002E6030" w:rsidRDefault="003362C3" w:rsidP="003362C3">
      <w:pPr>
        <w:jc w:val="both"/>
        <w:rPr>
          <w:spacing w:val="20"/>
          <w:position w:val="6"/>
          <w:rtl/>
        </w:rPr>
      </w:pPr>
      <w:r w:rsidRPr="002E6030">
        <w:rPr>
          <w:rFonts w:hint="cs"/>
          <w:spacing w:val="20"/>
          <w:position w:val="6"/>
          <w:rtl/>
        </w:rPr>
        <w:t>רש"י</w:t>
      </w:r>
    </w:p>
    <w:p w14:paraId="6EAE052B" w14:textId="77777777" w:rsidR="003362C3" w:rsidRPr="002E6030" w:rsidRDefault="003362C3" w:rsidP="003362C3">
      <w:pPr>
        <w:jc w:val="both"/>
        <w:rPr>
          <w:spacing w:val="20"/>
          <w:position w:val="6"/>
          <w:rtl/>
        </w:rPr>
      </w:pPr>
      <w:r w:rsidRPr="002E6030">
        <w:rPr>
          <w:rFonts w:hint="cs"/>
          <w:spacing w:val="20"/>
          <w:position w:val="6"/>
          <w:rtl/>
        </w:rPr>
        <w:t xml:space="preserve">ד"ה ופריך והא בבכור כתיב - ואת ילפת מינה מעשר ועוד בכור קדוש בלקוח ומתנה שהרי משעה שנולד קדוש - שמן רוקח הקשה מאי קאמר רש"י "ואת ילפת מינה מעשר", הא שפיר ילפינן מעשר העברה העברה מבכור [לעיל לב. ועוד דוכתי], והן אמת שלכך הוצרך רש"י לסברא נוספת, אך צ"ע סברתו הראשונה. וכתב דהקרבן אשם מחק תיבת 'ועוד' והגיה במקומה 'הא' ונמצא הכל קושיא אחת. </w:t>
      </w:r>
    </w:p>
    <w:p w14:paraId="250943B9" w14:textId="77777777" w:rsidR="003362C3" w:rsidRPr="002E6030" w:rsidRDefault="003362C3" w:rsidP="003362C3">
      <w:pPr>
        <w:jc w:val="both"/>
        <w:rPr>
          <w:spacing w:val="20"/>
          <w:position w:val="6"/>
          <w:rtl/>
        </w:rPr>
      </w:pPr>
      <w:r w:rsidRPr="002E6030">
        <w:rPr>
          <w:rFonts w:hint="cs"/>
          <w:spacing w:val="20"/>
          <w:position w:val="6"/>
          <w:rtl/>
        </w:rPr>
        <w:t>ובמה שכתב רש"י דבכור קדוש בלקוח ומתנה דמשעה שנולד קדוש - הקשה הרש"ש הרי משכחת לה שהקנה לו קודם שיצא רובו [כן נראה להגיה בדבריו]. ועי' ראשית בכורים שהאריך בזה.</w:t>
      </w:r>
    </w:p>
    <w:p w14:paraId="6F77E8D8" w14:textId="77777777" w:rsidR="003362C3" w:rsidRPr="002E6030" w:rsidRDefault="003362C3" w:rsidP="003362C3">
      <w:pPr>
        <w:jc w:val="both"/>
        <w:rPr>
          <w:spacing w:val="20"/>
          <w:position w:val="6"/>
          <w:rtl/>
        </w:rPr>
      </w:pPr>
      <w:r w:rsidRPr="002E6030">
        <w:rPr>
          <w:rFonts w:hint="cs"/>
          <w:spacing w:val="20"/>
          <w:position w:val="6"/>
          <w:rtl/>
        </w:rPr>
        <w:t>וכתב בחי' הגרז"ס דהא דהוצרך הש"ס להלן לומר "אמר קרא תעשה אם אינו ענין בבכור דלא איתיה בעשייה" ולא קאמר משום שמשעה שנולד כבר קדוש, משום דמצי לאוקי המיעוט על לקח עובר שבמעי אמו.</w:t>
      </w:r>
    </w:p>
    <w:p w14:paraId="662CA219" w14:textId="77777777" w:rsidR="003362C3" w:rsidRPr="002E6030" w:rsidRDefault="003362C3" w:rsidP="003362C3">
      <w:pPr>
        <w:jc w:val="both"/>
        <w:rPr>
          <w:spacing w:val="20"/>
          <w:position w:val="6"/>
          <w:rtl/>
        </w:rPr>
      </w:pPr>
      <w:r w:rsidRPr="002E6030">
        <w:rPr>
          <w:rFonts w:hint="cs"/>
          <w:spacing w:val="20"/>
          <w:position w:val="6"/>
          <w:rtl/>
        </w:rPr>
        <w:t>ד"ה אישתמיטתיה - והכא נמי כגון שנתנו במעי אמו - חי' הגרז"ס תמה שלא כתב נמי שחזר ולקחו במעי אמו.</w:t>
      </w:r>
    </w:p>
    <w:p w14:paraId="59538E32" w14:textId="77777777" w:rsidR="003362C3" w:rsidRPr="002E6030" w:rsidRDefault="003362C3" w:rsidP="003362C3">
      <w:pPr>
        <w:jc w:val="both"/>
        <w:rPr>
          <w:spacing w:val="20"/>
          <w:position w:val="6"/>
          <w:rtl/>
        </w:rPr>
      </w:pPr>
      <w:r w:rsidRPr="002E6030">
        <w:rPr>
          <w:rFonts w:hint="cs"/>
          <w:spacing w:val="20"/>
          <w:position w:val="6"/>
          <w:rtl/>
        </w:rPr>
        <w:t>תוס'</w:t>
      </w:r>
    </w:p>
    <w:p w14:paraId="7582EA54" w14:textId="77777777" w:rsidR="003362C3" w:rsidRPr="002E6030" w:rsidRDefault="003362C3" w:rsidP="003362C3">
      <w:pPr>
        <w:jc w:val="both"/>
        <w:rPr>
          <w:spacing w:val="20"/>
          <w:position w:val="6"/>
          <w:rtl/>
        </w:rPr>
      </w:pPr>
      <w:r w:rsidRPr="002E6030">
        <w:rPr>
          <w:rFonts w:hint="cs"/>
          <w:spacing w:val="20"/>
          <w:position w:val="6"/>
          <w:rtl/>
        </w:rPr>
        <w:t>ד"ה ומה בנך - וא"ת אין דנין אפשר משאי אפשר - עי' שי למורא (בגמ' ד"ה מה בניך) דרש"י בחולין קל. שנקט דרשא ד"בקרך וצאנך" למעט לקוח, לפי שהיה קשה לו קושית תוס'.</w:t>
      </w:r>
    </w:p>
    <w:p w14:paraId="3A64945F" w14:textId="77777777" w:rsidR="003362C3" w:rsidRPr="002E6030" w:rsidRDefault="003362C3" w:rsidP="003362C3">
      <w:pPr>
        <w:jc w:val="both"/>
        <w:rPr>
          <w:spacing w:val="20"/>
          <w:position w:val="6"/>
          <w:rtl/>
        </w:rPr>
      </w:pPr>
      <w:r w:rsidRPr="002E6030">
        <w:rPr>
          <w:rFonts w:hint="cs"/>
          <w:spacing w:val="20"/>
          <w:position w:val="6"/>
          <w:rtl/>
        </w:rPr>
        <w:t>וי"ל [הכא] נעמידנה נמי כר' אליעזר - עי' קושית שי למורא.</w:t>
      </w:r>
    </w:p>
    <w:p w14:paraId="3F9CE417" w14:textId="77777777" w:rsidR="003362C3" w:rsidRPr="002E6030" w:rsidRDefault="003362C3" w:rsidP="003362C3">
      <w:pPr>
        <w:jc w:val="both"/>
        <w:rPr>
          <w:spacing w:val="20"/>
          <w:position w:val="6"/>
          <w:rtl/>
        </w:rPr>
      </w:pPr>
      <w:r w:rsidRPr="002E6030">
        <w:rPr>
          <w:rFonts w:hint="cs"/>
          <w:spacing w:val="20"/>
          <w:position w:val="6"/>
          <w:rtl/>
        </w:rPr>
        <w:t>ומיהו קשה מההיא דאין משלשין במכות דילפי לה מכות ממיתה והיינו אפשר משאי אפשר וכו' - פי' ר' עקיבא מנא ליה לדרוש הך דרשא, הא לית ליה ילפותא אפשר משאי אפשר במקום שצריך ההיקש לשאר דברים.</w:t>
      </w:r>
    </w:p>
    <w:p w14:paraId="00E72F8F" w14:textId="77777777" w:rsidR="003362C3" w:rsidRPr="002E6030" w:rsidRDefault="003362C3" w:rsidP="003362C3">
      <w:pPr>
        <w:jc w:val="both"/>
        <w:rPr>
          <w:spacing w:val="20"/>
          <w:position w:val="6"/>
          <w:rtl/>
        </w:rPr>
      </w:pPr>
      <w:r w:rsidRPr="002E6030">
        <w:rPr>
          <w:rFonts w:hint="cs"/>
          <w:spacing w:val="20"/>
          <w:position w:val="6"/>
          <w:rtl/>
        </w:rPr>
        <w:t xml:space="preserve">ותו"י יבמות ריש מו: תירצו וז"ל "דהתם היינו טעמא משום דמלקות תחת מיתה עומדת, ולכך אין משלשין בו כמו במיתה, וילפינן מינה אע"ג דלא אפשר". </w:t>
      </w:r>
    </w:p>
    <w:p w14:paraId="40183553" w14:textId="77777777" w:rsidR="003362C3" w:rsidRPr="002E6030" w:rsidRDefault="003362C3" w:rsidP="003362C3">
      <w:pPr>
        <w:jc w:val="both"/>
        <w:rPr>
          <w:spacing w:val="20"/>
          <w:position w:val="6"/>
          <w:rtl/>
        </w:rPr>
      </w:pPr>
      <w:r w:rsidRPr="002E6030">
        <w:rPr>
          <w:rFonts w:hint="cs"/>
          <w:spacing w:val="20"/>
          <w:position w:val="6"/>
          <w:rtl/>
        </w:rPr>
        <w:t xml:space="preserve">וראה עוד תוס' מנחות פב: (ד"ה והשתא), והגהות ראמ"ה שם. </w:t>
      </w:r>
    </w:p>
    <w:p w14:paraId="7BC289B7" w14:textId="77777777" w:rsidR="003362C3" w:rsidRPr="002E6030" w:rsidRDefault="003362C3" w:rsidP="003362C3">
      <w:pPr>
        <w:jc w:val="both"/>
        <w:rPr>
          <w:spacing w:val="20"/>
          <w:position w:val="6"/>
          <w:rtl/>
        </w:rPr>
      </w:pPr>
      <w:r w:rsidRPr="002E6030">
        <w:rPr>
          <w:rFonts w:hint="cs"/>
          <w:spacing w:val="20"/>
          <w:position w:val="6"/>
          <w:rtl/>
        </w:rPr>
        <w:t>ד"ה אמר קרא - תימה דבריש עד כמה לעיל (דף כו:) דרשינן לענין בכור וכו' - עי' בדברינו לעיל כו: ד"ה אלא אמר רבא (אות ב'), שמדברי הרמב"ם בפיהמ"ש מבואר שהדרשא שם מקרא אינה אלא רמז ואסמכתא, ועיקר הדין ילפינן מסברא. אך מתוס' מוכח דסברי שהיא דרשא גמורה.</w:t>
      </w:r>
    </w:p>
    <w:p w14:paraId="712A319B" w14:textId="77777777" w:rsidR="003362C3" w:rsidRPr="002E6030" w:rsidRDefault="003362C3" w:rsidP="003362C3">
      <w:pPr>
        <w:jc w:val="both"/>
        <w:rPr>
          <w:spacing w:val="20"/>
          <w:position w:val="6"/>
          <w:rtl/>
        </w:rPr>
      </w:pPr>
      <w:r w:rsidRPr="002E6030">
        <w:rPr>
          <w:rFonts w:hint="cs"/>
          <w:spacing w:val="20"/>
          <w:position w:val="6"/>
          <w:rtl/>
        </w:rPr>
        <w:t>וי"ל הא דדרשינן ליה בבכור משום דכתיב בבכור אבל מאחר דאפקיה רחמנא בלשון עשייה דרשינן ליה למעשר וכו' - עי' מהרי"ט אלגזי (לעיל ריש פ"ד, אות מ"ב סק"ז) שהקשה על תירוץ תוס', ותירץ באופן אחר. ובאופן נוסף תירץ לעיל פ"ד (אות מ"ג סק"ב, ד"ה ומתוך דברי המכילתא). וע"ע יד דוד.</w:t>
      </w:r>
    </w:p>
    <w:p w14:paraId="7ABDF886" w14:textId="77777777" w:rsidR="003362C3" w:rsidRPr="002E6030" w:rsidRDefault="003362C3" w:rsidP="003362C3">
      <w:pPr>
        <w:jc w:val="both"/>
        <w:rPr>
          <w:spacing w:val="20"/>
          <w:position w:val="6"/>
          <w:rtl/>
        </w:rPr>
      </w:pPr>
      <w:r w:rsidRPr="002E6030">
        <w:rPr>
          <w:rFonts w:hint="cs"/>
          <w:spacing w:val="20"/>
          <w:position w:val="6"/>
          <w:rtl/>
        </w:rPr>
        <w:t>דף נו:</w:t>
      </w:r>
    </w:p>
    <w:p w14:paraId="64F41833" w14:textId="77777777" w:rsidR="003362C3" w:rsidRPr="002E6030" w:rsidRDefault="003362C3" w:rsidP="003362C3">
      <w:pPr>
        <w:jc w:val="both"/>
        <w:rPr>
          <w:spacing w:val="20"/>
          <w:position w:val="6"/>
          <w:rtl/>
        </w:rPr>
      </w:pPr>
      <w:r w:rsidRPr="002E6030">
        <w:rPr>
          <w:rFonts w:hint="cs"/>
          <w:spacing w:val="20"/>
          <w:position w:val="6"/>
          <w:rtl/>
        </w:rPr>
        <w:t>גמ'</w:t>
      </w:r>
    </w:p>
    <w:p w14:paraId="03514F8C" w14:textId="77777777" w:rsidR="003362C3" w:rsidRPr="002E6030" w:rsidRDefault="003362C3" w:rsidP="003362C3">
      <w:pPr>
        <w:jc w:val="both"/>
        <w:rPr>
          <w:spacing w:val="20"/>
          <w:position w:val="6"/>
          <w:rtl/>
        </w:rPr>
      </w:pPr>
      <w:r w:rsidRPr="002E6030">
        <w:rPr>
          <w:rFonts w:hint="cs"/>
          <w:spacing w:val="20"/>
          <w:position w:val="6"/>
          <w:rtl/>
        </w:rPr>
        <w:t>ותיעשרה איהי:</w:t>
      </w:r>
    </w:p>
    <w:p w14:paraId="61655A5D" w14:textId="77777777" w:rsidR="003362C3" w:rsidRPr="002E6030" w:rsidRDefault="003362C3" w:rsidP="003362C3">
      <w:pPr>
        <w:jc w:val="both"/>
        <w:rPr>
          <w:spacing w:val="20"/>
          <w:position w:val="6"/>
          <w:rtl/>
        </w:rPr>
      </w:pPr>
      <w:r w:rsidRPr="002E6030">
        <w:rPr>
          <w:rFonts w:hint="cs"/>
          <w:spacing w:val="20"/>
          <w:position w:val="6"/>
          <w:rtl/>
        </w:rPr>
        <w:lastRenderedPageBreak/>
        <w:t>מנין שנשים חייבות במעשר בהמה:</w:t>
      </w:r>
    </w:p>
    <w:p w14:paraId="08489DF3" w14:textId="77777777" w:rsidR="003362C3" w:rsidRPr="002E6030" w:rsidRDefault="003362C3" w:rsidP="003362C3">
      <w:pPr>
        <w:jc w:val="both"/>
        <w:rPr>
          <w:spacing w:val="20"/>
          <w:position w:val="6"/>
          <w:rtl/>
        </w:rPr>
      </w:pPr>
      <w:r w:rsidRPr="002E6030">
        <w:rPr>
          <w:rFonts w:hint="cs"/>
          <w:spacing w:val="20"/>
          <w:position w:val="6"/>
          <w:rtl/>
        </w:rPr>
        <w:t>הנה דעת הר"ח דכהנים פטורין ממעשר בהמה [עי' בדברינו לעיל נג. במתני' ד"ה מעשר בהמה, אות ב'], וביאר מהרי"ט אלגזי (לעיל פ"א אות א' סק"ג) דסברת הר"ח דכשם דילפינן [לעיל ע"א] מהיקשא דמעשר בהמה לבכור אדם לענין פטור לקוח הכי נמי ילפינן מהתם לפטור כהנים.</w:t>
      </w:r>
    </w:p>
    <w:p w14:paraId="64E01691" w14:textId="77777777" w:rsidR="003362C3" w:rsidRPr="002E6030" w:rsidRDefault="003362C3" w:rsidP="003362C3">
      <w:pPr>
        <w:jc w:val="both"/>
        <w:rPr>
          <w:spacing w:val="20"/>
          <w:position w:val="6"/>
          <w:rtl/>
        </w:rPr>
      </w:pPr>
      <w:r w:rsidRPr="002E6030">
        <w:rPr>
          <w:rFonts w:hint="cs"/>
          <w:spacing w:val="20"/>
          <w:position w:val="6"/>
          <w:rtl/>
        </w:rPr>
        <w:t>אך הקשה עליו מהריט"א (בד"ה וע"כ צ"ל) דאדרבה יש למילף לחייבם מהיקש מעשר בהמה למעשר דגן [לעיל נג:], והוא ודאי ההיקש העיקרי דהא חזינן מקושית הגמ' הכא דפשיטא לה דנשים חייבות במעשר בהמה, ולכאורה הא הוקש מעשר בהמה לבכור אדם ונילף לפטור נשים, אלא ע"כ דילפינן לחיובא מהיקש למעשר דגן שנשים חייבות בו.</w:t>
      </w:r>
    </w:p>
    <w:p w14:paraId="03CEA7B9" w14:textId="77777777" w:rsidR="003362C3" w:rsidRPr="002E6030" w:rsidRDefault="003362C3" w:rsidP="003362C3">
      <w:pPr>
        <w:jc w:val="both"/>
        <w:rPr>
          <w:spacing w:val="20"/>
          <w:position w:val="6"/>
          <w:rtl/>
        </w:rPr>
      </w:pPr>
      <w:r w:rsidRPr="002E6030">
        <w:rPr>
          <w:rFonts w:hint="cs"/>
          <w:spacing w:val="20"/>
          <w:position w:val="6"/>
          <w:rtl/>
        </w:rPr>
        <w:t>בזונית כותית:</w:t>
      </w:r>
    </w:p>
    <w:p w14:paraId="2A051F07" w14:textId="77777777" w:rsidR="003362C3" w:rsidRPr="002E6030" w:rsidRDefault="003362C3" w:rsidP="003362C3">
      <w:pPr>
        <w:jc w:val="both"/>
        <w:rPr>
          <w:spacing w:val="20"/>
          <w:position w:val="6"/>
          <w:rtl/>
        </w:rPr>
      </w:pPr>
      <w:r w:rsidRPr="002E6030">
        <w:rPr>
          <w:rFonts w:hint="cs"/>
          <w:spacing w:val="20"/>
          <w:position w:val="6"/>
          <w:rtl/>
        </w:rPr>
        <w:t>שתי לשונות רגמ"ה:</w:t>
      </w:r>
    </w:p>
    <w:p w14:paraId="21841993" w14:textId="77777777" w:rsidR="003362C3" w:rsidRPr="002E6030" w:rsidRDefault="003362C3" w:rsidP="003362C3">
      <w:pPr>
        <w:jc w:val="both"/>
        <w:rPr>
          <w:spacing w:val="20"/>
          <w:position w:val="6"/>
          <w:rtl/>
        </w:rPr>
      </w:pPr>
      <w:r w:rsidRPr="002E6030">
        <w:rPr>
          <w:rFonts w:hint="cs"/>
          <w:spacing w:val="20"/>
          <w:position w:val="6"/>
          <w:rtl/>
        </w:rPr>
        <w:t>רגמ"ה (לעיל ע"א) כתב שני פירושים: לפירוש ראשון משמע דהשתא הדרינן דאין צריך לפרש בלוקח עובר, אלא כיון שנתן וחזר ולקח מעובדת כוכבים שאין חייבת במעשר, חשיב כלקוח שלא בשעת עשייה. וחזינן חידוש מדבריו, דהגם שאין חיסרון הקרבה בעובר כמו מחוסר זמן אלא החיסרון בבעליו, מ"מ חשיב שלא בשעת עשייה.</w:t>
      </w:r>
    </w:p>
    <w:p w14:paraId="63D5E18F" w14:textId="77777777" w:rsidR="003362C3" w:rsidRPr="002E6030" w:rsidRDefault="003362C3" w:rsidP="003362C3">
      <w:pPr>
        <w:jc w:val="both"/>
        <w:rPr>
          <w:spacing w:val="20"/>
          <w:position w:val="6"/>
          <w:rtl/>
        </w:rPr>
      </w:pPr>
      <w:r w:rsidRPr="002E6030">
        <w:rPr>
          <w:rFonts w:hint="cs"/>
          <w:spacing w:val="20"/>
          <w:position w:val="6"/>
          <w:rtl/>
        </w:rPr>
        <w:t>וכתב בהגהת חש"ל על רגמ"ה, דנראה שלא היה לפניו הגירסא בגמ' "והא איפסילא ליה בלוקח" וכו'. ועי' מנחת אברהם (עמ' קצ"ה) בגירסת רגמ"ה.</w:t>
      </w:r>
    </w:p>
    <w:p w14:paraId="1F3B1DE4" w14:textId="77777777" w:rsidR="003362C3" w:rsidRPr="002E6030" w:rsidRDefault="003362C3" w:rsidP="003362C3">
      <w:pPr>
        <w:jc w:val="both"/>
        <w:rPr>
          <w:spacing w:val="20"/>
          <w:position w:val="6"/>
          <w:rtl/>
        </w:rPr>
      </w:pPr>
      <w:r w:rsidRPr="002E6030">
        <w:rPr>
          <w:rFonts w:hint="cs"/>
          <w:spacing w:val="20"/>
          <w:position w:val="6"/>
          <w:rtl/>
        </w:rPr>
        <w:t>וללישנא בתרא דרגמ"ה אכתי צריך לאוקומה שנתן לה וחזר ולקח בעודו עובר, דלכך דוקא חשיב שלא בשעת עשייה. וכתב רגמ"ה דמסתברא כלישנא אחרינא.</w:t>
      </w:r>
    </w:p>
    <w:p w14:paraId="39F67FBB" w14:textId="77777777" w:rsidR="003362C3" w:rsidRPr="002E6030" w:rsidRDefault="003362C3" w:rsidP="003362C3">
      <w:pPr>
        <w:jc w:val="both"/>
        <w:rPr>
          <w:spacing w:val="20"/>
          <w:position w:val="6"/>
          <w:rtl/>
        </w:rPr>
      </w:pPr>
      <w:r w:rsidRPr="002E6030">
        <w:rPr>
          <w:rFonts w:hint="cs"/>
          <w:spacing w:val="20"/>
          <w:position w:val="6"/>
          <w:rtl/>
        </w:rPr>
        <w:t>קמ"ל דזונה ישראלית לא הוי אתנן כדאביי - צ"ע מאי מייתי סייעתא מאביי והלא בתמורה כט: פליג רבא עליו. אמנם שם מבואר דרב סבר כאביי והכא הרי תנא תני קמיה דרב ושפיר מסייע ליה מאביי.</w:t>
      </w:r>
    </w:p>
    <w:p w14:paraId="408F02D9" w14:textId="77777777" w:rsidR="003362C3" w:rsidRPr="002E6030" w:rsidRDefault="003362C3" w:rsidP="003362C3">
      <w:pPr>
        <w:jc w:val="both"/>
        <w:rPr>
          <w:spacing w:val="20"/>
          <w:position w:val="6"/>
          <w:rtl/>
        </w:rPr>
      </w:pPr>
      <w:r w:rsidRPr="002E6030">
        <w:rPr>
          <w:rFonts w:hint="cs"/>
          <w:spacing w:val="20"/>
          <w:position w:val="6"/>
          <w:rtl/>
        </w:rPr>
        <w:t>וראה בתוס' (ד"ה זונה) שכתבו בשני אופנים לישב דלא תיקשי לרבא מברייתא דסוגיין דתני קמיה דרב.</w:t>
      </w:r>
    </w:p>
    <w:p w14:paraId="496D1779" w14:textId="77777777" w:rsidR="003362C3" w:rsidRPr="002E6030" w:rsidRDefault="003362C3" w:rsidP="003362C3">
      <w:pPr>
        <w:jc w:val="both"/>
        <w:rPr>
          <w:spacing w:val="20"/>
          <w:position w:val="6"/>
          <w:rtl/>
        </w:rPr>
      </w:pPr>
      <w:r w:rsidRPr="002E6030">
        <w:rPr>
          <w:rFonts w:hint="cs"/>
          <w:spacing w:val="20"/>
          <w:position w:val="6"/>
          <w:rtl/>
        </w:rPr>
        <w:t>ובפסק הרמב"ם בסוגיא זו - יעוי' בהל' איסורי מזבח פ"ד ה"ח, ובלח"מ ומהר"י קורקוס שם.</w:t>
      </w:r>
    </w:p>
    <w:p w14:paraId="792A5239" w14:textId="77777777" w:rsidR="003362C3" w:rsidRPr="002E6030" w:rsidRDefault="003362C3" w:rsidP="003362C3">
      <w:pPr>
        <w:jc w:val="both"/>
        <w:rPr>
          <w:spacing w:val="20"/>
          <w:position w:val="6"/>
          <w:rtl/>
        </w:rPr>
      </w:pPr>
      <w:r w:rsidRPr="002E6030">
        <w:rPr>
          <w:rFonts w:hint="cs"/>
          <w:spacing w:val="20"/>
          <w:position w:val="6"/>
          <w:rtl/>
        </w:rPr>
        <w:t>מתני'</w:t>
      </w:r>
    </w:p>
    <w:p w14:paraId="67A149AB" w14:textId="77777777" w:rsidR="003362C3" w:rsidRPr="002E6030" w:rsidRDefault="003362C3" w:rsidP="003362C3">
      <w:pPr>
        <w:jc w:val="both"/>
        <w:rPr>
          <w:spacing w:val="20"/>
          <w:position w:val="6"/>
          <w:rtl/>
        </w:rPr>
      </w:pPr>
      <w:r w:rsidRPr="002E6030">
        <w:rPr>
          <w:rFonts w:hint="cs"/>
          <w:spacing w:val="20"/>
          <w:position w:val="6"/>
          <w:rtl/>
        </w:rPr>
        <w:t>האחין והשותפין שחייבין בקלבון פטורין ממעשר בהמה:</w:t>
      </w:r>
    </w:p>
    <w:p w14:paraId="319413CB" w14:textId="77777777" w:rsidR="003362C3" w:rsidRPr="002E6030" w:rsidRDefault="003362C3" w:rsidP="003362C3">
      <w:pPr>
        <w:jc w:val="both"/>
        <w:rPr>
          <w:spacing w:val="20"/>
          <w:position w:val="6"/>
          <w:rtl/>
        </w:rPr>
      </w:pPr>
      <w:r w:rsidRPr="002E6030">
        <w:rPr>
          <w:rFonts w:hint="cs"/>
          <w:spacing w:val="20"/>
          <w:position w:val="6"/>
          <w:rtl/>
        </w:rPr>
        <w:t>נחלקו הראשונים בגירסת המשנה ופירושה, וביאור הסוגיא:</w:t>
      </w:r>
    </w:p>
    <w:p w14:paraId="18C81117" w14:textId="77777777" w:rsidR="003362C3" w:rsidRPr="002E6030" w:rsidRDefault="003362C3" w:rsidP="003362C3">
      <w:pPr>
        <w:jc w:val="both"/>
        <w:rPr>
          <w:spacing w:val="20"/>
          <w:position w:val="6"/>
          <w:rtl/>
        </w:rPr>
      </w:pPr>
      <w:r w:rsidRPr="002E6030">
        <w:rPr>
          <w:rFonts w:hint="cs"/>
          <w:b/>
          <w:bCs/>
          <w:spacing w:val="20"/>
          <w:position w:val="6"/>
          <w:rtl/>
        </w:rPr>
        <w:t>א.</w:t>
      </w:r>
      <w:r w:rsidRPr="002E6030">
        <w:rPr>
          <w:rFonts w:hint="cs"/>
          <w:spacing w:val="20"/>
          <w:position w:val="6"/>
          <w:rtl/>
        </w:rPr>
        <w:t xml:space="preserve"> לדעת רש"י ורגמ"ה גרסינן "האחין השותפין" [כהגהת הב"ח ושטמ"ק], וכן דעת הראב"ד (שקלים ג. ד.). אולם שיטת הרמב"ם מתבארת בפי' המשנה כאן ובסוף פ"ק דשקלים, וכן בהלכותיו (בכורות ג. ו., שקלים שם) דגרסינן "האחין והשותפין".</w:t>
      </w:r>
    </w:p>
    <w:p w14:paraId="4E4457A0" w14:textId="77777777" w:rsidR="003362C3" w:rsidRPr="002E6030" w:rsidRDefault="003362C3" w:rsidP="003362C3">
      <w:pPr>
        <w:jc w:val="both"/>
        <w:rPr>
          <w:spacing w:val="20"/>
          <w:position w:val="6"/>
          <w:rtl/>
        </w:rPr>
      </w:pPr>
      <w:r w:rsidRPr="002E6030">
        <w:rPr>
          <w:rFonts w:hint="cs"/>
          <w:b/>
          <w:bCs/>
          <w:spacing w:val="20"/>
          <w:position w:val="6"/>
          <w:rtl/>
        </w:rPr>
        <w:t>ב.</w:t>
      </w:r>
      <w:r w:rsidRPr="002E6030">
        <w:rPr>
          <w:rFonts w:hint="cs"/>
          <w:spacing w:val="20"/>
          <w:position w:val="6"/>
          <w:rtl/>
        </w:rPr>
        <w:t xml:space="preserve"> יסוד מחלוקת זו ביארו המפרשים (לח"מ מהר"י קורקוס וקרית ספר בכורות שם, ומהרי"ט אלגזי ריש מכילתין, בפתיחה אות ב'): דלשיטת רש"י וההולכים עמו שותפין לעולם פטורין ממעשר בהמה וחייבין בקלבון, בין על הבהמות שנשתתפו בם ובין אלו שנולדו לאחר מכן. הלכך חילוק המשנה שייך רק באחין שירשו מאביהם, דחלוק הדין אם עדיין הירושה בתפוסת הבית וחשיב של אביהן, לכך חייבין במעשר בהמה דאינם שותפין, משא"כ שנחלקו וחזרו ונשתתפו דאזי יש להם דין שותפין. אבל לשיטת הרמב"ם בשותפות עצמה יש חילוק, דמה שנשתתפו בו עצמו פטורין ממעשר בהמה וחייבין בקלבון, אבל בהמות שנולדו להם אחר שנשתתפו חייבין במעשר ופטורין מקלבון.</w:t>
      </w:r>
    </w:p>
    <w:p w14:paraId="2EE27EC6" w14:textId="77777777" w:rsidR="003362C3" w:rsidRPr="002E6030" w:rsidRDefault="003362C3" w:rsidP="003362C3">
      <w:pPr>
        <w:jc w:val="both"/>
        <w:rPr>
          <w:spacing w:val="20"/>
          <w:position w:val="6"/>
          <w:rtl/>
        </w:rPr>
      </w:pPr>
      <w:r w:rsidRPr="002E6030">
        <w:rPr>
          <w:rFonts w:hint="cs"/>
          <w:spacing w:val="20"/>
          <w:position w:val="6"/>
          <w:rtl/>
        </w:rPr>
        <w:t>ולדעת רש"י כל טעם המשנה הוא מדין שותפות הפוטרת ממעשר בהמה כדילפינן בברייתא מ"יהיה לך", לכן בכל גווני פטורין השותפין, ולכך הוצרך רש"י לפרש דמה שכתבה המשנה "קנו מתפיסת הבית" אינו שלקחו במעות אלא שנפל להם בירושה מאביהם, אבל לשיטת הרמב"ם אין פטור עצמי של 'שותפות' אלא מטעם 'לקוח', ובזה שוין האחין והשותפין, דבמה שירשו מאביהן או נשתתפו בו הרי הוא כלקוח בידם ופטורין ממעשר בהמה כל זמן שממון השותפות עצמו קיים, אך "קנו מתפיסת הבית" כלומר שקנו במעות השותפות או הירושה בהמות וילדו, אותן ולדות חייבין במעשר בהמה, דאינו 'לקוח' אלא ברשותן נולדו. [רש"י בביצה לט: (סוד"ה אלא כשחלקו) רמז לשיטת הרמב"ם ודחה דבריו, אכן דבריו מבוארין לשיטתו כמו שנתבאר].</w:t>
      </w:r>
    </w:p>
    <w:p w14:paraId="4226501D" w14:textId="77777777" w:rsidR="003362C3" w:rsidRPr="002E6030" w:rsidRDefault="003362C3" w:rsidP="003362C3">
      <w:pPr>
        <w:jc w:val="both"/>
        <w:rPr>
          <w:spacing w:val="20"/>
          <w:position w:val="6"/>
          <w:rtl/>
        </w:rPr>
      </w:pPr>
      <w:r w:rsidRPr="002E6030">
        <w:rPr>
          <w:rFonts w:hint="cs"/>
          <w:spacing w:val="20"/>
          <w:position w:val="6"/>
          <w:rtl/>
        </w:rPr>
        <w:t>וביאור חלקי המשנה יתבאר בפירוט להלן (ד"ה קנו מתפיסת הבית) אליבא דשתי השיטות.</w:t>
      </w:r>
    </w:p>
    <w:p w14:paraId="52DC4EBD" w14:textId="77777777" w:rsidR="003362C3" w:rsidRPr="002E6030" w:rsidRDefault="003362C3" w:rsidP="003362C3">
      <w:pPr>
        <w:jc w:val="both"/>
        <w:rPr>
          <w:spacing w:val="20"/>
          <w:position w:val="6"/>
          <w:rtl/>
        </w:rPr>
      </w:pPr>
      <w:r w:rsidRPr="002E6030">
        <w:rPr>
          <w:rFonts w:hint="cs"/>
          <w:b/>
          <w:bCs/>
          <w:spacing w:val="20"/>
          <w:position w:val="6"/>
          <w:rtl/>
        </w:rPr>
        <w:t>ג.</w:t>
      </w:r>
      <w:r w:rsidRPr="002E6030">
        <w:rPr>
          <w:rFonts w:hint="cs"/>
          <w:spacing w:val="20"/>
          <w:position w:val="6"/>
          <w:rtl/>
        </w:rPr>
        <w:t xml:space="preserve"> הקשה מהרי"ט אלגזי לשיטת הרמב"ם למה איצטריך בברייתא בגמ' קרא ד'יהיה לך' לפטור שותפות, תיפוק ליה מטעם לקוח דפטרינן לעיל נו. מהיקש לבכור אדם. [וכן הניח בצ"ע המנחת חינוך מצוה </w:t>
      </w:r>
      <w:r w:rsidRPr="002E6030">
        <w:rPr>
          <w:rFonts w:hint="cs"/>
          <w:spacing w:val="20"/>
          <w:position w:val="6"/>
          <w:rtl/>
        </w:rPr>
        <w:lastRenderedPageBreak/>
        <w:t>ש"ס]. ותירץ דבשותפות אמנם כל אחד לקוח על חלק חבירו, מ"מ יש לו גם חלק שלו הנשאר לו, וס"ד שיהא חייב משום אותו חלק שהוא שלו מעולם, לזה איצטריך קרא דאף בשותפין איכא פטור לוקח.</w:t>
      </w:r>
    </w:p>
    <w:p w14:paraId="68C57935" w14:textId="77777777" w:rsidR="003362C3" w:rsidRPr="002E6030" w:rsidRDefault="003362C3" w:rsidP="003362C3">
      <w:pPr>
        <w:jc w:val="both"/>
        <w:rPr>
          <w:spacing w:val="20"/>
          <w:position w:val="6"/>
          <w:rtl/>
        </w:rPr>
      </w:pPr>
      <w:r w:rsidRPr="002E6030">
        <w:rPr>
          <w:rFonts w:hint="cs"/>
          <w:spacing w:val="20"/>
          <w:position w:val="6"/>
          <w:rtl/>
        </w:rPr>
        <w:t>ועל דרך זה תירץ ראשית בכורים והוסיף תבלין: דכיון שנקטו תוס' (נו. ד"ה ומה בנך) דילפותא דפטור לקוח היא דחוקה דהא אין דנין אפשר משאי אפשר, אלא דע"כ הקישן הכתוב, לכך ס"ד דרק לקוח גמור נתמעט ולא לקוח דשותפות שכל שותף יש לו קנין קלוש בשל חבירו דהא נשאר גם שלו, להכי איצטריך קרא וילפותא נוספת.</w:t>
      </w:r>
    </w:p>
    <w:p w14:paraId="7AC7CA34" w14:textId="77777777" w:rsidR="003362C3" w:rsidRPr="002E6030" w:rsidRDefault="003362C3" w:rsidP="003362C3">
      <w:pPr>
        <w:jc w:val="both"/>
        <w:rPr>
          <w:spacing w:val="20"/>
          <w:position w:val="6"/>
          <w:rtl/>
        </w:rPr>
      </w:pPr>
      <w:r w:rsidRPr="002E6030">
        <w:rPr>
          <w:rFonts w:hint="cs"/>
          <w:spacing w:val="20"/>
          <w:position w:val="6"/>
          <w:rtl/>
        </w:rPr>
        <w:t>ובקרית ספר (בכורות שם) גם עמד בקושיא זו, וכתב בקצרה דלשיטת הרמב"ם איצטריך האי קרא לאשמועינן דשותפין הוו נמי כלוקח זה מזה ופטורין מדין לוקח.</w:t>
      </w:r>
    </w:p>
    <w:p w14:paraId="5DA538EE" w14:textId="77777777" w:rsidR="003362C3" w:rsidRPr="002E6030" w:rsidRDefault="003362C3" w:rsidP="003362C3">
      <w:pPr>
        <w:jc w:val="both"/>
        <w:rPr>
          <w:spacing w:val="20"/>
          <w:position w:val="6"/>
          <w:rtl/>
        </w:rPr>
      </w:pPr>
      <w:r w:rsidRPr="002E6030">
        <w:rPr>
          <w:rFonts w:hint="cs"/>
          <w:spacing w:val="20"/>
          <w:position w:val="6"/>
          <w:rtl/>
        </w:rPr>
        <w:t>וראה עוד בחזו"א (לקוטים סוף בכורות), ובהערות הגריש"א כאן.</w:t>
      </w:r>
    </w:p>
    <w:p w14:paraId="2685EF09" w14:textId="77777777" w:rsidR="003362C3" w:rsidRPr="002E6030" w:rsidRDefault="003362C3" w:rsidP="003362C3">
      <w:pPr>
        <w:jc w:val="both"/>
        <w:rPr>
          <w:spacing w:val="20"/>
          <w:position w:val="6"/>
          <w:rtl/>
        </w:rPr>
      </w:pPr>
      <w:r w:rsidRPr="002E6030">
        <w:rPr>
          <w:rFonts w:hint="cs"/>
          <w:b/>
          <w:bCs/>
          <w:spacing w:val="20"/>
          <w:position w:val="6"/>
          <w:rtl/>
        </w:rPr>
        <w:t xml:space="preserve">ד. </w:t>
      </w:r>
      <w:r w:rsidRPr="002E6030">
        <w:rPr>
          <w:rFonts w:hint="cs"/>
          <w:spacing w:val="20"/>
          <w:position w:val="6"/>
          <w:rtl/>
        </w:rPr>
        <w:t>הלח"מ הנ"ל הקשה לשיטת הרמב"ם כמה קושיות מלשון המשנה והגמ' בסוגיין, ומסוגיא דסו"פ הגוזל עצים (ב"ק קי:), וראה מש"כ מהריט"א הנ"ל (בפתיחה אות ד') בישוב קושיתו מסוגיא דהגוזל עצים. וע"ע מרומי שדה בסוגיין, וחי' רבינו חיים הלוי הל' בכורות.</w:t>
      </w:r>
    </w:p>
    <w:p w14:paraId="7B2FE74F" w14:textId="77777777" w:rsidR="003362C3" w:rsidRPr="002E6030" w:rsidRDefault="003362C3" w:rsidP="003362C3">
      <w:pPr>
        <w:jc w:val="both"/>
        <w:rPr>
          <w:spacing w:val="20"/>
          <w:position w:val="6"/>
          <w:rtl/>
        </w:rPr>
      </w:pPr>
      <w:r w:rsidRPr="002E6030">
        <w:rPr>
          <w:rFonts w:hint="cs"/>
          <w:b/>
          <w:bCs/>
          <w:spacing w:val="20"/>
          <w:position w:val="6"/>
          <w:rtl/>
        </w:rPr>
        <w:t>ה.</w:t>
      </w:r>
      <w:r w:rsidRPr="002E6030">
        <w:rPr>
          <w:rFonts w:hint="cs"/>
          <w:spacing w:val="20"/>
          <w:position w:val="6"/>
          <w:rtl/>
        </w:rPr>
        <w:t xml:space="preserve"> במהרי"ט אלגזי הנ"ל (אות ב-ג) האריך להקשות על שיטת רש"י ושיטת הרמב"ם מסוגיות דחולין ריש פרק ראשית הגז ופ"ק דתמורה, וטרח בישוב שיטתם. ועוד בישוב הקושיות וביאור שיטתם - יעוי' בחזון נחום, ח"נ ראשית בכורים ושי למורא בסוגיין, דבר אברהם (ח"א סי' יד. ה.), אחיעזר (יו"ד סי' מג. ה.), חי' הגרי"ז לתמורה יג., חזו"א (בכורות כז. טו.), חי' רא"ל מאלין (ח"ב סי' נ"ג), ומנחת אברהם (עמ' קצ"ו).  </w:t>
      </w:r>
    </w:p>
    <w:p w14:paraId="77C9C6FE" w14:textId="77777777" w:rsidR="003362C3" w:rsidRPr="002E6030" w:rsidRDefault="003362C3" w:rsidP="003362C3">
      <w:pPr>
        <w:jc w:val="both"/>
        <w:rPr>
          <w:spacing w:val="20"/>
          <w:position w:val="6"/>
          <w:rtl/>
        </w:rPr>
      </w:pPr>
      <w:r w:rsidRPr="002E6030">
        <w:rPr>
          <w:rFonts w:hint="cs"/>
          <w:b/>
          <w:bCs/>
          <w:spacing w:val="20"/>
          <w:position w:val="6"/>
          <w:rtl/>
        </w:rPr>
        <w:t>ו.</w:t>
      </w:r>
      <w:r w:rsidRPr="002E6030">
        <w:rPr>
          <w:rFonts w:hint="cs"/>
          <w:spacing w:val="20"/>
          <w:position w:val="6"/>
          <w:rtl/>
        </w:rPr>
        <w:t xml:space="preserve"> והנה לדעת הרמב"ם דיורשין פטורין ממעשר בהמה משום לקוח - נחלקו האחרונים האם יורש יחיד גם פטור: הלח"מ שם נקט דחייב, וכן נקט מהרי"ט אלגזי (בפתיחה למכילתין אות ד') דיורש יחיד לא חשיב לקוח, וכן נקטו המנחת חינוך (מצוה ש"ס), ובחי' רבינו חיים הלוי הל' בכורות. ברם המאירי בשקלים (פ"א מ"ג) כתב שיורש יחיד פטור, וכן נקט החזו"א (בכורות כז. טו.). ובביאור שיטת המאירי - יעוי' בחזון יחזקאל (תוספתא פ"ז ה"ג).</w:t>
      </w:r>
    </w:p>
    <w:p w14:paraId="12E403E0" w14:textId="77777777" w:rsidR="003362C3" w:rsidRPr="002E6030" w:rsidRDefault="003362C3" w:rsidP="003362C3">
      <w:pPr>
        <w:jc w:val="both"/>
        <w:rPr>
          <w:spacing w:val="20"/>
          <w:position w:val="6"/>
          <w:rtl/>
        </w:rPr>
      </w:pPr>
      <w:r w:rsidRPr="002E6030">
        <w:rPr>
          <w:rFonts w:hint="cs"/>
          <w:spacing w:val="20"/>
          <w:position w:val="6"/>
          <w:rtl/>
        </w:rPr>
        <w:t>שחייבין בקלבון פטורין ממעשר בהמה חייבין במעשר בהמה פטורין מן הקלבון:</w:t>
      </w:r>
    </w:p>
    <w:p w14:paraId="507556C1" w14:textId="77777777" w:rsidR="003362C3" w:rsidRPr="002E6030" w:rsidRDefault="003362C3" w:rsidP="003362C3">
      <w:pPr>
        <w:jc w:val="both"/>
        <w:rPr>
          <w:spacing w:val="20"/>
          <w:position w:val="6"/>
          <w:rtl/>
        </w:rPr>
      </w:pPr>
      <w:r w:rsidRPr="002E6030">
        <w:rPr>
          <w:rFonts w:hint="cs"/>
          <w:spacing w:val="20"/>
          <w:position w:val="6"/>
          <w:rtl/>
        </w:rPr>
        <w:t>א] פרטי דינים בענין ה'קלבון':</w:t>
      </w:r>
    </w:p>
    <w:p w14:paraId="408E14A9" w14:textId="77777777" w:rsidR="003362C3" w:rsidRPr="002E6030" w:rsidRDefault="003362C3" w:rsidP="003362C3">
      <w:pPr>
        <w:jc w:val="both"/>
        <w:rPr>
          <w:spacing w:val="20"/>
          <w:position w:val="6"/>
          <w:rtl/>
        </w:rPr>
      </w:pPr>
      <w:r w:rsidRPr="002E6030">
        <w:rPr>
          <w:rFonts w:hint="cs"/>
          <w:b/>
          <w:bCs/>
          <w:spacing w:val="20"/>
          <w:position w:val="6"/>
          <w:rtl/>
        </w:rPr>
        <w:t>א.</w:t>
      </w:r>
      <w:r w:rsidRPr="002E6030">
        <w:rPr>
          <w:rFonts w:hint="cs"/>
          <w:spacing w:val="20"/>
          <w:position w:val="6"/>
          <w:rtl/>
        </w:rPr>
        <w:t xml:space="preserve"> מהו לשון קלבון?</w:t>
      </w:r>
    </w:p>
    <w:p w14:paraId="25BB7C7A" w14:textId="77777777" w:rsidR="003362C3" w:rsidRPr="002E6030" w:rsidRDefault="003362C3" w:rsidP="003362C3">
      <w:pPr>
        <w:jc w:val="both"/>
        <w:rPr>
          <w:spacing w:val="20"/>
          <w:position w:val="6"/>
          <w:rtl/>
        </w:rPr>
      </w:pPr>
      <w:r w:rsidRPr="002E6030">
        <w:rPr>
          <w:rFonts w:hint="cs"/>
          <w:spacing w:val="20"/>
          <w:position w:val="6"/>
          <w:rtl/>
        </w:rPr>
        <w:t>הרע"ב בשקלים (פ"א מ"ז) פירש ד'קלבון' היינו קל-בון, כלומר דבר קל ומועט שמוסיפין על מחצית השקל. אולם תפא"י פ"א דחולין (יכין אות נ"ז) פירש שהוא בלשון יווני.</w:t>
      </w:r>
    </w:p>
    <w:p w14:paraId="24A30912" w14:textId="77777777" w:rsidR="003362C3" w:rsidRPr="002E6030" w:rsidRDefault="003362C3" w:rsidP="003362C3">
      <w:pPr>
        <w:jc w:val="both"/>
        <w:rPr>
          <w:spacing w:val="20"/>
          <w:position w:val="6"/>
          <w:rtl/>
        </w:rPr>
      </w:pPr>
      <w:r w:rsidRPr="002E6030">
        <w:rPr>
          <w:rFonts w:hint="cs"/>
          <w:b/>
          <w:bCs/>
          <w:spacing w:val="20"/>
          <w:position w:val="6"/>
          <w:rtl/>
        </w:rPr>
        <w:t>ב.</w:t>
      </w:r>
      <w:r w:rsidRPr="002E6030">
        <w:rPr>
          <w:rFonts w:hint="cs"/>
          <w:spacing w:val="20"/>
          <w:position w:val="6"/>
          <w:rtl/>
        </w:rPr>
        <w:t xml:space="preserve"> טעם לתוספת זו: </w:t>
      </w:r>
    </w:p>
    <w:p w14:paraId="1D9FCC96" w14:textId="77777777" w:rsidR="003362C3" w:rsidRPr="002E6030" w:rsidRDefault="003362C3" w:rsidP="003362C3">
      <w:pPr>
        <w:jc w:val="both"/>
        <w:rPr>
          <w:spacing w:val="20"/>
          <w:position w:val="6"/>
          <w:rtl/>
        </w:rPr>
      </w:pPr>
      <w:r w:rsidRPr="002E6030">
        <w:rPr>
          <w:rFonts w:hint="cs"/>
          <w:spacing w:val="20"/>
          <w:position w:val="6"/>
          <w:rtl/>
        </w:rPr>
        <w:t>פירש"י כאן דיש אומרים להכרע [כלומר שמא נשחק המטבע ונתמעט], ויש אומרים לחילוף [כלומר כשהקדש מחליף החצאין לסלעים שלימים, צריכין להוסיף לשולחני]. ורש"י בחולין כה: נקט משום הכרע, ובביצה לט: נקט משום חילוף. וראה עוד בדברינו לעיל נ. ד"ה פונדיון.</w:t>
      </w:r>
    </w:p>
    <w:p w14:paraId="16785031" w14:textId="77777777" w:rsidR="003362C3" w:rsidRPr="002E6030" w:rsidRDefault="003362C3" w:rsidP="003362C3">
      <w:pPr>
        <w:jc w:val="both"/>
        <w:rPr>
          <w:spacing w:val="20"/>
          <w:position w:val="6"/>
          <w:rtl/>
        </w:rPr>
      </w:pPr>
      <w:r w:rsidRPr="002E6030">
        <w:rPr>
          <w:rFonts w:hint="cs"/>
          <w:b/>
          <w:bCs/>
          <w:spacing w:val="20"/>
          <w:position w:val="6"/>
          <w:rtl/>
        </w:rPr>
        <w:t>ג.</w:t>
      </w:r>
      <w:r w:rsidRPr="002E6030">
        <w:rPr>
          <w:rFonts w:hint="cs"/>
          <w:spacing w:val="20"/>
          <w:position w:val="6"/>
          <w:rtl/>
        </w:rPr>
        <w:t xml:space="preserve"> כמה הוא קלבון?</w:t>
      </w:r>
    </w:p>
    <w:p w14:paraId="20A91609" w14:textId="77777777" w:rsidR="003362C3" w:rsidRPr="002E6030" w:rsidRDefault="003362C3" w:rsidP="003362C3">
      <w:pPr>
        <w:jc w:val="both"/>
        <w:rPr>
          <w:spacing w:val="20"/>
          <w:position w:val="6"/>
          <w:rtl/>
        </w:rPr>
      </w:pPr>
      <w:r w:rsidRPr="002E6030">
        <w:rPr>
          <w:rFonts w:hint="cs"/>
          <w:spacing w:val="20"/>
          <w:position w:val="6"/>
          <w:rtl/>
        </w:rPr>
        <w:t>נחלקו ר' מאיר וחכמים במתני' שקלים שם, אם מעה כסף או חצי מעה.</w:t>
      </w:r>
    </w:p>
    <w:p w14:paraId="11BF0D85" w14:textId="77777777" w:rsidR="003362C3" w:rsidRPr="002E6030" w:rsidRDefault="003362C3" w:rsidP="003362C3">
      <w:pPr>
        <w:jc w:val="both"/>
        <w:rPr>
          <w:spacing w:val="20"/>
          <w:position w:val="6"/>
          <w:rtl/>
        </w:rPr>
      </w:pPr>
      <w:r w:rsidRPr="002E6030">
        <w:rPr>
          <w:rFonts w:hint="cs"/>
          <w:b/>
          <w:bCs/>
          <w:spacing w:val="20"/>
          <w:position w:val="6"/>
          <w:rtl/>
        </w:rPr>
        <w:t>ד.</w:t>
      </w:r>
      <w:r w:rsidRPr="002E6030">
        <w:rPr>
          <w:rFonts w:hint="cs"/>
          <w:spacing w:val="20"/>
          <w:position w:val="6"/>
          <w:rtl/>
        </w:rPr>
        <w:t xml:space="preserve"> להיכן היו הולכין הקלבונות?</w:t>
      </w:r>
    </w:p>
    <w:p w14:paraId="69766E45" w14:textId="77777777" w:rsidR="003362C3" w:rsidRPr="002E6030" w:rsidRDefault="003362C3" w:rsidP="003362C3">
      <w:pPr>
        <w:jc w:val="both"/>
        <w:rPr>
          <w:spacing w:val="20"/>
          <w:position w:val="6"/>
          <w:rtl/>
        </w:rPr>
      </w:pPr>
      <w:r w:rsidRPr="002E6030">
        <w:rPr>
          <w:rFonts w:hint="cs"/>
          <w:spacing w:val="20"/>
          <w:position w:val="6"/>
          <w:rtl/>
        </w:rPr>
        <w:t>יעוי' בירושלמי דשקלים (סוף פ"ק, דף ה.) ה' דעות תנאים בזה. [ב' דעות הובאו במנחות קח.].</w:t>
      </w:r>
    </w:p>
    <w:p w14:paraId="7F714DCA" w14:textId="77777777" w:rsidR="003362C3" w:rsidRPr="002E6030" w:rsidRDefault="003362C3" w:rsidP="003362C3">
      <w:pPr>
        <w:jc w:val="both"/>
        <w:rPr>
          <w:spacing w:val="20"/>
          <w:position w:val="6"/>
          <w:rtl/>
        </w:rPr>
      </w:pPr>
      <w:r w:rsidRPr="002E6030">
        <w:rPr>
          <w:rFonts w:hint="cs"/>
          <w:b/>
          <w:bCs/>
          <w:spacing w:val="20"/>
          <w:position w:val="6"/>
          <w:rtl/>
        </w:rPr>
        <w:t>ה.</w:t>
      </w:r>
      <w:r w:rsidRPr="002E6030">
        <w:rPr>
          <w:rFonts w:hint="cs"/>
          <w:spacing w:val="20"/>
          <w:position w:val="6"/>
          <w:rtl/>
        </w:rPr>
        <w:t xml:space="preserve"> בחיוב הקלבון - האם על כל השוקל מחצית השקל, וכן שנים ששקלו כאחת האם חייבין קלבון אחד או שנים - נחלקו ר' מאיר ת"ק במשנה דשקלים, והוא תלוי גם בגירסאות רש"י בסוגיין - עי' בדברינו אות ב'.     </w:t>
      </w:r>
    </w:p>
    <w:p w14:paraId="38C240D5" w14:textId="77777777" w:rsidR="003362C3" w:rsidRPr="002E6030" w:rsidRDefault="003362C3" w:rsidP="003362C3">
      <w:pPr>
        <w:jc w:val="both"/>
        <w:rPr>
          <w:spacing w:val="20"/>
          <w:position w:val="6"/>
          <w:rtl/>
        </w:rPr>
      </w:pPr>
      <w:r w:rsidRPr="002E6030">
        <w:rPr>
          <w:rFonts w:hint="cs"/>
          <w:spacing w:val="20"/>
          <w:position w:val="6"/>
          <w:rtl/>
        </w:rPr>
        <w:t>ב] מחלוקת תנאים אימתי וכמה קלבונות צריך, ובשיטת פירוש רש"י:</w:t>
      </w:r>
    </w:p>
    <w:p w14:paraId="0F3E0E5D" w14:textId="77777777" w:rsidR="003362C3" w:rsidRPr="002E6030" w:rsidRDefault="003362C3" w:rsidP="003362C3">
      <w:pPr>
        <w:jc w:val="both"/>
        <w:rPr>
          <w:spacing w:val="20"/>
          <w:position w:val="6"/>
          <w:rtl/>
        </w:rPr>
      </w:pPr>
      <w:r w:rsidRPr="002E6030">
        <w:rPr>
          <w:rFonts w:hint="cs"/>
          <w:b/>
          <w:bCs/>
          <w:spacing w:val="20"/>
          <w:position w:val="6"/>
          <w:rtl/>
        </w:rPr>
        <w:t>א.</w:t>
      </w:r>
      <w:r w:rsidRPr="002E6030">
        <w:rPr>
          <w:rFonts w:hint="cs"/>
          <w:spacing w:val="20"/>
          <w:position w:val="6"/>
          <w:rtl/>
        </w:rPr>
        <w:t xml:space="preserve"> במשנה שקלים (פ"א מ"ו) מבואר עפ"י שיטת רוב המפרשים, דסבר ת"ק דהנותן מחצית השקל פטור מקלבון, אלא רק כשנתן שקל שלם ונטל מחצה דצריך ליתן עבור הפריטה, הלכך שנים ששקלו שקל שלם נותנים קלבון אחד. ור' מאיר סבר דכל נותן מחצית השקל חייב בקלבון, ושנים ששקלו צריכין שני קלבונות. ולדעת ר' מאיר מבואר בירושלמי שקלים ד: דחיוב קלבון לכל שוקל שקלו הוא מן התורה וילפינן לה מקרא. </w:t>
      </w:r>
    </w:p>
    <w:p w14:paraId="5AB9B73D" w14:textId="77777777" w:rsidR="003362C3" w:rsidRPr="002E6030" w:rsidRDefault="003362C3" w:rsidP="003362C3">
      <w:pPr>
        <w:jc w:val="both"/>
        <w:rPr>
          <w:spacing w:val="20"/>
          <w:position w:val="6"/>
          <w:rtl/>
        </w:rPr>
      </w:pPr>
      <w:r w:rsidRPr="002E6030">
        <w:rPr>
          <w:rFonts w:hint="cs"/>
          <w:b/>
          <w:bCs/>
          <w:spacing w:val="20"/>
          <w:position w:val="6"/>
          <w:rtl/>
        </w:rPr>
        <w:t>ב.</w:t>
      </w:r>
      <w:r w:rsidRPr="002E6030">
        <w:rPr>
          <w:rFonts w:hint="cs"/>
          <w:spacing w:val="20"/>
          <w:position w:val="6"/>
          <w:rtl/>
        </w:rPr>
        <w:t xml:space="preserve"> והנה רש"י מפרש כאן לכאורה כשיטת ר' מאיר, ולכך פירש דרוב בני אדם נותנין מחצית הסלע וקלבונו עמו, והני אחין כשותפין דמו וחייבין בקלבון </w:t>
      </w:r>
      <w:r w:rsidRPr="002E6030">
        <w:rPr>
          <w:rFonts w:hint="cs"/>
          <w:b/>
          <w:bCs/>
          <w:spacing w:val="20"/>
          <w:position w:val="6"/>
          <w:rtl/>
        </w:rPr>
        <w:t>שני</w:t>
      </w:r>
      <w:r w:rsidRPr="002E6030">
        <w:rPr>
          <w:rFonts w:hint="cs"/>
          <w:spacing w:val="20"/>
          <w:position w:val="6"/>
          <w:rtl/>
        </w:rPr>
        <w:t xml:space="preserve">, וכן בהמשך דבריו פירש דכשלא חלקו ותפוסת הבית קיימת, פטורין מקלבון </w:t>
      </w:r>
      <w:r w:rsidRPr="002E6030">
        <w:rPr>
          <w:rFonts w:hint="cs"/>
          <w:b/>
          <w:bCs/>
          <w:spacing w:val="20"/>
          <w:position w:val="6"/>
          <w:rtl/>
        </w:rPr>
        <w:t>שני</w:t>
      </w:r>
      <w:r w:rsidRPr="002E6030">
        <w:rPr>
          <w:rFonts w:hint="cs"/>
          <w:spacing w:val="20"/>
          <w:position w:val="6"/>
          <w:rtl/>
        </w:rPr>
        <w:t>, משמע דקלבון אחד מיהא חייבין.</w:t>
      </w:r>
    </w:p>
    <w:p w14:paraId="21B77481" w14:textId="77777777" w:rsidR="003362C3" w:rsidRPr="002E6030" w:rsidRDefault="003362C3" w:rsidP="003362C3">
      <w:pPr>
        <w:jc w:val="both"/>
        <w:rPr>
          <w:spacing w:val="20"/>
          <w:position w:val="6"/>
          <w:rtl/>
        </w:rPr>
      </w:pPr>
      <w:r w:rsidRPr="002E6030">
        <w:rPr>
          <w:rFonts w:hint="cs"/>
          <w:spacing w:val="20"/>
          <w:position w:val="6"/>
          <w:rtl/>
        </w:rPr>
        <w:lastRenderedPageBreak/>
        <w:t>וכשיטה זו פירשו גם תוס' לעיל ריש נ:, עי"ש, וכן פירש"י בביצה לט:</w:t>
      </w:r>
    </w:p>
    <w:p w14:paraId="15FD4E6F" w14:textId="77777777" w:rsidR="003362C3" w:rsidRPr="002E6030" w:rsidRDefault="003362C3" w:rsidP="003362C3">
      <w:pPr>
        <w:jc w:val="both"/>
        <w:rPr>
          <w:spacing w:val="20"/>
          <w:position w:val="6"/>
          <w:rtl/>
        </w:rPr>
      </w:pPr>
      <w:r w:rsidRPr="002E6030">
        <w:rPr>
          <w:rFonts w:hint="cs"/>
          <w:b/>
          <w:bCs/>
          <w:spacing w:val="20"/>
          <w:position w:val="6"/>
          <w:rtl/>
        </w:rPr>
        <w:t>ג.</w:t>
      </w:r>
      <w:r w:rsidRPr="002E6030">
        <w:rPr>
          <w:rFonts w:hint="cs"/>
          <w:spacing w:val="20"/>
          <w:position w:val="6"/>
          <w:rtl/>
        </w:rPr>
        <w:t xml:space="preserve"> התוי"ט (סופ"ק דחולין) תמה על פירש"י [והרע"ב], אמאי לא נקטו כת"ק דר' מאיר [דהלכה כוותיה כמש"כ הרע"ב בשקלים]. ותירץ בלקוטים במשניות דחולין משום דסתם משנה כר' מאיר, ועוד דשאר בבי דמתני' דחולין כוותיה דר"מ אזלי. וסברתו הראשונה עולה גם לישב פירש"י דסוגיין.</w:t>
      </w:r>
    </w:p>
    <w:p w14:paraId="31B6BC6F" w14:textId="77777777" w:rsidR="003362C3" w:rsidRPr="002E6030" w:rsidRDefault="003362C3" w:rsidP="003362C3">
      <w:pPr>
        <w:jc w:val="both"/>
        <w:rPr>
          <w:spacing w:val="20"/>
          <w:position w:val="6"/>
          <w:rtl/>
        </w:rPr>
      </w:pPr>
      <w:r w:rsidRPr="002E6030">
        <w:rPr>
          <w:rFonts w:hint="cs"/>
          <w:spacing w:val="20"/>
          <w:position w:val="6"/>
          <w:rtl/>
        </w:rPr>
        <w:t>והרש"ש כאן כתב דרש"י מפרש כת"ק דר' מאיר, ודבריו צ"ע כפי שנתבאר, וגם צ"ב שהניח בתמיה דברי התוי"ט.</w:t>
      </w:r>
    </w:p>
    <w:p w14:paraId="4A67CC6F" w14:textId="77777777" w:rsidR="003362C3" w:rsidRPr="002E6030" w:rsidRDefault="003362C3" w:rsidP="003362C3">
      <w:pPr>
        <w:jc w:val="both"/>
        <w:rPr>
          <w:spacing w:val="20"/>
          <w:position w:val="6"/>
          <w:rtl/>
        </w:rPr>
      </w:pPr>
      <w:r w:rsidRPr="002E6030">
        <w:rPr>
          <w:rFonts w:hint="cs"/>
          <w:b/>
          <w:bCs/>
          <w:spacing w:val="20"/>
          <w:position w:val="6"/>
          <w:rtl/>
        </w:rPr>
        <w:t xml:space="preserve">ד. </w:t>
      </w:r>
      <w:r w:rsidRPr="002E6030">
        <w:rPr>
          <w:rFonts w:hint="cs"/>
          <w:spacing w:val="20"/>
          <w:position w:val="6"/>
          <w:rtl/>
        </w:rPr>
        <w:t>אמנם השטמ"ק בסוגיין מחק בכל מקום ברש"י תיבת 'שני', וכנראה היה קשה לו קושית התוי"ט, לכך הגיה ברש"י להעמיד דבריו כת"ק דר"מ. אך צ"ע דלשון רש"י "הואיל ורוב בני אדם נותנין כל אחד מחצית הסלע" אין משמע כן. וכן צ"ע דרש"י בביצה לט: פירש גם בהדיא כר' מאיר.</w:t>
      </w:r>
    </w:p>
    <w:p w14:paraId="0B1A9D90" w14:textId="77777777" w:rsidR="003362C3" w:rsidRPr="002E6030" w:rsidRDefault="003362C3" w:rsidP="003362C3">
      <w:pPr>
        <w:jc w:val="both"/>
        <w:rPr>
          <w:spacing w:val="20"/>
          <w:position w:val="6"/>
          <w:rtl/>
        </w:rPr>
      </w:pPr>
      <w:r w:rsidRPr="002E6030">
        <w:rPr>
          <w:rFonts w:hint="cs"/>
          <w:b/>
          <w:bCs/>
          <w:spacing w:val="20"/>
          <w:position w:val="6"/>
          <w:rtl/>
        </w:rPr>
        <w:t>ה.</w:t>
      </w:r>
      <w:r w:rsidRPr="002E6030">
        <w:rPr>
          <w:rFonts w:hint="cs"/>
          <w:spacing w:val="20"/>
          <w:position w:val="6"/>
          <w:rtl/>
        </w:rPr>
        <w:t xml:space="preserve"> והנה רש"י חולין כה: פירש תחילת דבריו כר' מאיר דחייבין שני קלבונות, אך הא דתנן "כשחייבין במעשר בהמה פטורין מן הקלבון" פירש דפטורין לגמרי ולא כדבריו כאן. וכן פירש הרע"ב כאן. ועי' הגהות מלא הרועים כאן שתחילה רצה לפרש דהוא תלוי בשני פירושי רש"י בסוגיין אם טעם קלבון משום הכרע או משום חילוף, אך מסיק דרש"י בחולין אית ליה סברא אחרת, דבתפוסת הבית חשיב הממון בחזקת אביהם, והוי כאב השוקל על בניו או על אחד מבני עירו, דקי"ל בשקלים דפטור לגמרי מקלבון.  </w:t>
      </w:r>
    </w:p>
    <w:p w14:paraId="171B4B9F" w14:textId="77777777" w:rsidR="003362C3" w:rsidRPr="002E6030" w:rsidRDefault="003362C3" w:rsidP="003362C3">
      <w:pPr>
        <w:jc w:val="both"/>
        <w:rPr>
          <w:spacing w:val="20"/>
          <w:position w:val="6"/>
          <w:rtl/>
        </w:rPr>
      </w:pPr>
      <w:r w:rsidRPr="002E6030">
        <w:rPr>
          <w:rFonts w:hint="cs"/>
          <w:spacing w:val="20"/>
          <w:position w:val="6"/>
          <w:rtl/>
        </w:rPr>
        <w:t>קנו מתפיסת הבית חייבין ואם לאו פטורין חלקו וחזרו ונשתתפו חייבין בקלבון ופטורין ממעשר בהמה:</w:t>
      </w:r>
    </w:p>
    <w:p w14:paraId="0D30CFFB" w14:textId="77777777" w:rsidR="003362C3" w:rsidRPr="002E6030" w:rsidRDefault="003362C3" w:rsidP="003362C3">
      <w:pPr>
        <w:jc w:val="both"/>
        <w:rPr>
          <w:spacing w:val="20"/>
          <w:position w:val="6"/>
          <w:rtl/>
        </w:rPr>
      </w:pPr>
      <w:r w:rsidRPr="002E6030">
        <w:rPr>
          <w:rFonts w:hint="cs"/>
          <w:spacing w:val="20"/>
          <w:position w:val="6"/>
          <w:rtl/>
        </w:rPr>
        <w:t>ביאור המשנה לשיטת רש"י ולשיטת הרמב"ם:</w:t>
      </w:r>
    </w:p>
    <w:p w14:paraId="24A79306" w14:textId="77777777" w:rsidR="003362C3" w:rsidRPr="002E6030" w:rsidRDefault="003362C3" w:rsidP="003362C3">
      <w:pPr>
        <w:jc w:val="both"/>
        <w:rPr>
          <w:spacing w:val="20"/>
          <w:position w:val="6"/>
          <w:rtl/>
        </w:rPr>
      </w:pPr>
      <w:r w:rsidRPr="002E6030">
        <w:rPr>
          <w:rFonts w:hint="cs"/>
          <w:spacing w:val="20"/>
          <w:position w:val="6"/>
          <w:rtl/>
        </w:rPr>
        <w:t>לפירוש רש"י המבואר לעיל, האי 'קנו' ר"ל שנפלה להם בהמה מאביהם בתפוסת הבית. וביאור המשנה לפי זה [כדברי רגמ"ה ותפא"י ביכין]: "קנו מתפיסת הבית חייבין" חוזר לפרש מאי דאמר ברישא "כשחייבין במעשר בהמה פטורין מן הקלבון", והדר קאמר "ואם לאו פטורין", וחוזר ומפרש דהיינו שחלקו וחזרו ונשתתפו, דאזי פטורין ממעשר בהמה וחייבין בקלבון כדאמרינן ברישא.</w:t>
      </w:r>
    </w:p>
    <w:p w14:paraId="4BC0018E" w14:textId="77777777" w:rsidR="003362C3" w:rsidRPr="002E6030" w:rsidRDefault="003362C3" w:rsidP="003362C3">
      <w:pPr>
        <w:jc w:val="both"/>
        <w:rPr>
          <w:spacing w:val="20"/>
          <w:position w:val="6"/>
          <w:rtl/>
        </w:rPr>
      </w:pPr>
      <w:r w:rsidRPr="002E6030">
        <w:rPr>
          <w:rFonts w:hint="cs"/>
          <w:spacing w:val="20"/>
          <w:position w:val="6"/>
          <w:rtl/>
        </w:rPr>
        <w:t>מיהו העירו המפרשים שדוחק גדול לפרש דכל הנך בבי אינם אלא פירושא דרישא בלא חידוש, ובפרט שהבבא "ואם לאו פטורין" מיותרת לגמרי. וראה מש"כ לפרש תפא"י (בבועז אות ח') דיש חידוש בכל בבא, וע"ע מש"כ הח"נ, וליקוטים במשניות.</w:t>
      </w:r>
    </w:p>
    <w:p w14:paraId="20087D27" w14:textId="77777777" w:rsidR="003362C3" w:rsidRPr="002E6030" w:rsidRDefault="003362C3" w:rsidP="003362C3">
      <w:pPr>
        <w:jc w:val="both"/>
        <w:rPr>
          <w:spacing w:val="20"/>
          <w:position w:val="6"/>
          <w:rtl/>
        </w:rPr>
      </w:pPr>
      <w:r w:rsidRPr="002E6030">
        <w:rPr>
          <w:rFonts w:hint="cs"/>
          <w:spacing w:val="20"/>
          <w:position w:val="6"/>
          <w:rtl/>
        </w:rPr>
        <w:t>ברם לשיטת הרמב"ם שנתבארה לעיל, מתפרש "קנו מתפיסת הבית" בקנין ממש, כלומר אם קנו במעות הירושה בהמות וילדו חייבין במעשר, "ואם לאו" כלומר שלא ילדו אלא הן ברשותו כבתחילה פטורין משום לקוח. והדר קאמרה המשנה דאם חלקו באותן הנולדים וחזרו ונשתתפו בהן, חזר דינם להיות לקוח ופטורין ממעשר בהמה.</w:t>
      </w:r>
    </w:p>
    <w:p w14:paraId="00B60F79" w14:textId="77777777" w:rsidR="003362C3" w:rsidRPr="002E6030" w:rsidRDefault="003362C3" w:rsidP="003362C3">
      <w:pPr>
        <w:jc w:val="both"/>
        <w:rPr>
          <w:spacing w:val="20"/>
          <w:position w:val="6"/>
          <w:rtl/>
        </w:rPr>
      </w:pPr>
      <w:r w:rsidRPr="002E6030">
        <w:rPr>
          <w:rFonts w:hint="cs"/>
          <w:spacing w:val="20"/>
          <w:position w:val="6"/>
          <w:rtl/>
        </w:rPr>
        <w:t>גמ'</w:t>
      </w:r>
    </w:p>
    <w:p w14:paraId="637C4150" w14:textId="77777777" w:rsidR="003362C3" w:rsidRPr="002E6030" w:rsidRDefault="003362C3" w:rsidP="003362C3">
      <w:pPr>
        <w:jc w:val="both"/>
        <w:rPr>
          <w:spacing w:val="20"/>
          <w:position w:val="6"/>
          <w:rtl/>
        </w:rPr>
      </w:pPr>
      <w:r w:rsidRPr="002E6030">
        <w:rPr>
          <w:rFonts w:hint="cs"/>
          <w:spacing w:val="20"/>
          <w:position w:val="6"/>
          <w:rtl/>
        </w:rPr>
        <w:t>ת"ר יהיה לך ולא של שותפות:</w:t>
      </w:r>
    </w:p>
    <w:p w14:paraId="30E28849" w14:textId="77777777" w:rsidR="003362C3" w:rsidRPr="002E6030" w:rsidRDefault="003362C3" w:rsidP="003362C3">
      <w:pPr>
        <w:jc w:val="both"/>
        <w:rPr>
          <w:spacing w:val="20"/>
          <w:position w:val="6"/>
          <w:rtl/>
        </w:rPr>
      </w:pPr>
      <w:r w:rsidRPr="002E6030">
        <w:rPr>
          <w:rFonts w:hint="cs"/>
          <w:b/>
          <w:bCs/>
          <w:spacing w:val="20"/>
          <w:position w:val="6"/>
          <w:rtl/>
        </w:rPr>
        <w:t>א.</w:t>
      </w:r>
      <w:r w:rsidRPr="002E6030">
        <w:rPr>
          <w:rFonts w:hint="cs"/>
          <w:spacing w:val="20"/>
          <w:position w:val="6"/>
          <w:rtl/>
        </w:rPr>
        <w:t xml:space="preserve"> המפרשים כתבו שציון התורה אור לבמדבר (יח. טו.) הוא טעות, דהתם קאי על אהרן וכדדרשינן במתני' לעיל נא., אבל כאן הכוונה לקרא דשמות (יג. יב.) "כל פטר שגר בהמה אשר יהיה לך", כדמוכח מפירש"י כאן ובביצה לט: - עי' רש"ש, מראה כהן, אור ישועה. </w:t>
      </w:r>
    </w:p>
    <w:p w14:paraId="7D931EE0" w14:textId="77777777" w:rsidR="003362C3" w:rsidRPr="002E6030" w:rsidRDefault="003362C3" w:rsidP="003362C3">
      <w:pPr>
        <w:jc w:val="both"/>
        <w:rPr>
          <w:spacing w:val="20"/>
          <w:position w:val="6"/>
          <w:rtl/>
        </w:rPr>
      </w:pPr>
      <w:r w:rsidRPr="002E6030">
        <w:rPr>
          <w:rFonts w:hint="cs"/>
          <w:b/>
          <w:bCs/>
          <w:spacing w:val="20"/>
          <w:position w:val="6"/>
          <w:rtl/>
        </w:rPr>
        <w:t>ב.</w:t>
      </w:r>
      <w:r w:rsidRPr="002E6030">
        <w:rPr>
          <w:rFonts w:hint="cs"/>
          <w:spacing w:val="20"/>
          <w:position w:val="6"/>
          <w:rtl/>
        </w:rPr>
        <w:t xml:space="preserve"> לשיטת הרמב"ם דליכא פטור שותפות בפני עצמו אלא מטעם 'לקוח', צ"ע אמאי בעינן קרא מיוחד לכך, תיפוק ליה מקרא דילפינן לעיל ע"א פטור לקוח - עי' בדברינו במשנה ד"ה האחין והשותפין (אות ג'). </w:t>
      </w:r>
    </w:p>
    <w:p w14:paraId="101466B9" w14:textId="77777777" w:rsidR="003362C3" w:rsidRPr="002E6030" w:rsidRDefault="003362C3" w:rsidP="003362C3">
      <w:pPr>
        <w:jc w:val="both"/>
        <w:rPr>
          <w:spacing w:val="20"/>
          <w:position w:val="6"/>
          <w:rtl/>
        </w:rPr>
      </w:pPr>
      <w:r w:rsidRPr="002E6030">
        <w:rPr>
          <w:rFonts w:hint="cs"/>
          <w:spacing w:val="20"/>
          <w:position w:val="6"/>
          <w:rtl/>
        </w:rPr>
        <w:t>אם אינו ענין לבכור דהא איתיה בשותפות וכו' תנהו ענין למעשר בהמה:</w:t>
      </w:r>
    </w:p>
    <w:p w14:paraId="79B577AF" w14:textId="77777777" w:rsidR="003362C3" w:rsidRPr="002E6030" w:rsidRDefault="003362C3" w:rsidP="003362C3">
      <w:pPr>
        <w:jc w:val="both"/>
        <w:rPr>
          <w:spacing w:val="20"/>
          <w:position w:val="6"/>
          <w:rtl/>
        </w:rPr>
      </w:pPr>
      <w:r w:rsidRPr="002E6030">
        <w:rPr>
          <w:rFonts w:hint="cs"/>
          <w:b/>
          <w:bCs/>
          <w:spacing w:val="20"/>
          <w:position w:val="6"/>
          <w:rtl/>
        </w:rPr>
        <w:t>א.</w:t>
      </w:r>
      <w:r w:rsidRPr="002E6030">
        <w:rPr>
          <w:rFonts w:hint="cs"/>
          <w:spacing w:val="20"/>
          <w:position w:val="6"/>
          <w:rtl/>
        </w:rPr>
        <w:t xml:space="preserve"> הא דתנהו דוקא למעשר בהמה, י"ל לפי דאיכא גזירה שוה העברה העברה (לעיל לד.), וגם י"ל משום דהוקשו זה לזה כדכתיב "בכור בניך תתן לי כן תעשה" ומסקינן לעיל ע"א דהאי 'עשייה' במעשר בהמה מיירי. [עי' רש"י להלן נז. ד"ה בהא].</w:t>
      </w:r>
    </w:p>
    <w:p w14:paraId="41BD626B" w14:textId="77777777" w:rsidR="003362C3" w:rsidRPr="002E6030" w:rsidRDefault="003362C3" w:rsidP="003362C3">
      <w:pPr>
        <w:jc w:val="both"/>
        <w:rPr>
          <w:spacing w:val="20"/>
          <w:position w:val="6"/>
          <w:rtl/>
        </w:rPr>
      </w:pPr>
      <w:r w:rsidRPr="002E6030">
        <w:rPr>
          <w:rFonts w:hint="cs"/>
          <w:b/>
          <w:bCs/>
          <w:spacing w:val="20"/>
          <w:position w:val="6"/>
          <w:rtl/>
        </w:rPr>
        <w:t>ב.</w:t>
      </w:r>
      <w:r w:rsidRPr="002E6030">
        <w:rPr>
          <w:rFonts w:hint="cs"/>
          <w:spacing w:val="20"/>
          <w:position w:val="6"/>
          <w:rtl/>
        </w:rPr>
        <w:t xml:space="preserve"> כתב התוי"ט "דאיפכא ליכא למימר לפטור בכור משותפות מדכתיב 'יהיה לך', ולחייב מעשר בשותפות מדכתיב 'בקרכם וצאנכם' ואם אינו ענין לבכור וכו', דכיון דהני תרי קראי תרוייהו בבכור כתיבי, אין לנו לקיים בו הכתוב דמיקל וליתן הכתוב המחמיר באם אינו ענין וכו', ועוד דהא בכור חמור ממעשר, דקדוש מרחם וכולו לכהן" עכ"ל.</w:t>
      </w:r>
    </w:p>
    <w:p w14:paraId="197587CD" w14:textId="77777777" w:rsidR="003362C3" w:rsidRPr="002E6030" w:rsidRDefault="003362C3" w:rsidP="003362C3">
      <w:pPr>
        <w:jc w:val="both"/>
        <w:rPr>
          <w:spacing w:val="20"/>
          <w:position w:val="6"/>
          <w:rtl/>
        </w:rPr>
      </w:pPr>
      <w:r w:rsidRPr="002E6030">
        <w:rPr>
          <w:rFonts w:hint="cs"/>
          <w:spacing w:val="20"/>
          <w:position w:val="6"/>
          <w:rtl/>
        </w:rPr>
        <w:t xml:space="preserve">וראה תו"ח במשניות שתירץ באופן אחר. וע"ע רש"ש. </w:t>
      </w:r>
    </w:p>
    <w:p w14:paraId="4CE790A6" w14:textId="77777777" w:rsidR="003362C3" w:rsidRPr="002E6030" w:rsidRDefault="003362C3" w:rsidP="003362C3">
      <w:pPr>
        <w:jc w:val="both"/>
        <w:rPr>
          <w:spacing w:val="20"/>
          <w:position w:val="6"/>
          <w:rtl/>
        </w:rPr>
      </w:pPr>
      <w:r w:rsidRPr="002E6030">
        <w:rPr>
          <w:rFonts w:hint="cs"/>
          <w:spacing w:val="20"/>
          <w:position w:val="6"/>
          <w:rtl/>
        </w:rPr>
        <w:lastRenderedPageBreak/>
        <w:t>א"ר ירמיה פעמים שחייבין בזה ובזה וכו' - לפירוש רש"י מיירי באחין השותפין דמתני', ולשיטת הרמב"ם המבוארת לעיל במשנה מיירי גם בשותפין דעלמא. וביאור מימרא דר' ירמיה לשיטת הרמב"ם - יעוי' בלח"מ (בכורות ו. י.).</w:t>
      </w:r>
    </w:p>
    <w:p w14:paraId="6AA50D97" w14:textId="77777777" w:rsidR="003362C3" w:rsidRPr="002E6030" w:rsidRDefault="003362C3" w:rsidP="003362C3">
      <w:pPr>
        <w:jc w:val="both"/>
        <w:rPr>
          <w:spacing w:val="20"/>
          <w:position w:val="6"/>
          <w:rtl/>
        </w:rPr>
      </w:pPr>
      <w:r w:rsidRPr="002E6030">
        <w:rPr>
          <w:rFonts w:hint="cs"/>
          <w:spacing w:val="20"/>
          <w:position w:val="6"/>
          <w:rtl/>
        </w:rPr>
        <w:t>פשיטא, חלקו בבהמה ולא חלקו בכספים איצטריכא ליה סד"א כיון דחלקו בבהמה גלו דעתייהו דלמיפלג קיימי וליחייבו בקלבון קמ"ל:</w:t>
      </w:r>
    </w:p>
    <w:p w14:paraId="5907392A" w14:textId="77777777" w:rsidR="003362C3" w:rsidRPr="002E6030" w:rsidRDefault="003362C3" w:rsidP="003362C3">
      <w:pPr>
        <w:jc w:val="both"/>
        <w:rPr>
          <w:spacing w:val="20"/>
          <w:position w:val="6"/>
          <w:rtl/>
        </w:rPr>
      </w:pPr>
      <w:r w:rsidRPr="002E6030">
        <w:rPr>
          <w:rFonts w:hint="cs"/>
          <w:spacing w:val="20"/>
          <w:position w:val="6"/>
          <w:rtl/>
        </w:rPr>
        <w:t>הא דנקט הרבותא דוקא בחלקו בבהמה ולא בכספים - מבואר מפירש"י דאיפכא ליכא למימר, דחלקו בכספים ולא בבהמה אין לומר מסברא בעלמא דלמיפלג קיימי ולפוטרו ממעשר בהמה, אבל לחומרא ס"ד למימר הכי ולחייבו בקלבון.</w:t>
      </w:r>
    </w:p>
    <w:p w14:paraId="0528DBE6" w14:textId="77777777" w:rsidR="003362C3" w:rsidRPr="002E6030" w:rsidRDefault="003362C3" w:rsidP="003362C3">
      <w:pPr>
        <w:jc w:val="both"/>
        <w:rPr>
          <w:spacing w:val="20"/>
          <w:position w:val="6"/>
          <w:rtl/>
        </w:rPr>
      </w:pPr>
      <w:r w:rsidRPr="002E6030">
        <w:rPr>
          <w:rFonts w:hint="cs"/>
          <w:spacing w:val="20"/>
          <w:position w:val="6"/>
          <w:rtl/>
        </w:rPr>
        <w:t>אבל רגמ"ה פירש סברא אחרת: דדוקא חלקו בבהמה ס"ד הכי, כיון שעיקר טורח הטיפול הוא בבהמה, וצריך כל אחד לסיוע חבירו, לכך ס"ד כיון שחלקו ולא חשו לטורחן ודאי גלו אדעתייהו דלחלוק בכספים נמי קיימי.</w:t>
      </w:r>
    </w:p>
    <w:p w14:paraId="0B88BFA7" w14:textId="77777777" w:rsidR="003362C3" w:rsidRPr="002E6030" w:rsidRDefault="003362C3" w:rsidP="003362C3">
      <w:pPr>
        <w:jc w:val="both"/>
        <w:rPr>
          <w:spacing w:val="20"/>
          <w:position w:val="6"/>
          <w:rtl/>
        </w:rPr>
      </w:pPr>
      <w:r w:rsidRPr="002E6030">
        <w:rPr>
          <w:rFonts w:hint="cs"/>
          <w:spacing w:val="20"/>
          <w:position w:val="6"/>
          <w:rtl/>
        </w:rPr>
        <w:t xml:space="preserve">והנה צ"ע מאי ס"ד דגלו אדעתייהו וכו', הלא מיירי דחזרו ונשתתפו כדפירש"י, וא"כ בטל הגילוי. ומבאר ראשית בכורים דלפירוש רגמ"ה ניחא, דמ"מ כיון שסברו לחלוק גילו דעתם שאין נוח להם בשותפות, אלא שחזרו ונשתתפו בבהמות דקשה טיפולן לבדן, אך בכספים ודאי סופן לחלוק.  </w:t>
      </w:r>
    </w:p>
    <w:p w14:paraId="182D2CE2" w14:textId="77777777" w:rsidR="003362C3" w:rsidRPr="002E6030" w:rsidRDefault="003362C3" w:rsidP="003362C3">
      <w:pPr>
        <w:jc w:val="both"/>
        <w:rPr>
          <w:spacing w:val="20"/>
          <w:position w:val="6"/>
          <w:rtl/>
        </w:rPr>
      </w:pPr>
      <w:r w:rsidRPr="002E6030">
        <w:rPr>
          <w:rFonts w:hint="cs"/>
          <w:spacing w:val="20"/>
          <w:position w:val="6"/>
          <w:rtl/>
        </w:rPr>
        <w:t>א"ר ענן לא שנו אלא שחלקו גדיים כנגד תיישים ותיישים כנגד גדיים - רש"י מפרש דקאי על חלקו וחזרו ונשתתפו, ונראה דלרבותא פירש כן, דנידון הסוגיא הוא גם אם יש לפטור את הנמצאים בשעת חלוקה משום לקוח, וגם הנולדים כשחזרו ונשתתפו משום שותפין.</w:t>
      </w:r>
    </w:p>
    <w:p w14:paraId="181F8AF5" w14:textId="77777777" w:rsidR="003362C3" w:rsidRPr="002E6030" w:rsidRDefault="003362C3" w:rsidP="003362C3">
      <w:pPr>
        <w:jc w:val="both"/>
        <w:rPr>
          <w:spacing w:val="20"/>
          <w:position w:val="6"/>
          <w:rtl/>
        </w:rPr>
      </w:pPr>
      <w:r w:rsidRPr="002E6030">
        <w:rPr>
          <w:rFonts w:hint="cs"/>
          <w:spacing w:val="20"/>
          <w:position w:val="6"/>
          <w:rtl/>
        </w:rPr>
        <w:t>ורגמ"ה העמידה רק שחלקו הבהמות, האם יש להחשיב החלוקה כלקוחות או כיורשין. מיהו להרמב"ם גם כשחזרו ונשתתפו טעם הפטור הוא משום 'לקוח' כמו שנתבאר במשנה.</w:t>
      </w:r>
    </w:p>
    <w:p w14:paraId="0D229CF8" w14:textId="77777777" w:rsidR="003362C3" w:rsidRPr="002E6030" w:rsidRDefault="003362C3" w:rsidP="003362C3">
      <w:pPr>
        <w:jc w:val="both"/>
        <w:rPr>
          <w:spacing w:val="20"/>
          <w:position w:val="6"/>
          <w:rtl/>
        </w:rPr>
      </w:pPr>
      <w:r w:rsidRPr="002E6030">
        <w:rPr>
          <w:rFonts w:hint="cs"/>
          <w:spacing w:val="20"/>
          <w:position w:val="6"/>
          <w:rtl/>
        </w:rPr>
        <w:t xml:space="preserve">אבל חלקו גדיים כנגד גדיים ותיישים כנגד תיישים אומר זה חלקו המגיעו משעה ראשונה - פירש רש"י דכי חזרו ונשתתפו הדרא תפיסת הבית כבתחילה. וצ"ע כיון שבטלה החלוקה איך חוזרת כמתחילה - עי' מש"כ בגדר הדבר במשמר הלוי (סי' מ"ט).    </w:t>
      </w:r>
    </w:p>
    <w:p w14:paraId="03EC7FE8" w14:textId="77777777" w:rsidR="003362C3" w:rsidRPr="002E6030" w:rsidRDefault="003362C3" w:rsidP="003362C3">
      <w:pPr>
        <w:jc w:val="both"/>
        <w:rPr>
          <w:spacing w:val="20"/>
          <w:position w:val="6"/>
          <w:rtl/>
        </w:rPr>
      </w:pPr>
      <w:r w:rsidRPr="002E6030">
        <w:rPr>
          <w:rFonts w:hint="cs"/>
          <w:spacing w:val="20"/>
          <w:position w:val="6"/>
          <w:rtl/>
        </w:rPr>
        <w:t>ורב נחמן אמר אפילו חלקו גדיים כנגד גדיים וכו' אין אומרים זהו חלקו המגיעו משעה ראשונה - רב ענן ורב נחמן נחלקו אי יש ברירה כדפירש"י, ובחלוקה של שני מינים מבואר דלכו"ע אין ברירה, אך בחלוקה של מין אחד נחלקו אמוראי דסוגיין.</w:t>
      </w:r>
    </w:p>
    <w:p w14:paraId="22F3A865" w14:textId="77777777" w:rsidR="003362C3" w:rsidRPr="002E6030" w:rsidRDefault="003362C3" w:rsidP="003362C3">
      <w:pPr>
        <w:pStyle w:val="a8"/>
        <w:rPr>
          <w:spacing w:val="20"/>
          <w:position w:val="6"/>
          <w:rtl/>
        </w:rPr>
      </w:pPr>
      <w:r w:rsidRPr="002E6030">
        <w:rPr>
          <w:rFonts w:cs="Times New Roman" w:hint="cs"/>
          <w:spacing w:val="20"/>
          <w:position w:val="6"/>
          <w:rtl/>
        </w:rPr>
        <w:t>לענין הלכה במחלוקת אי יש ברירה:</w:t>
      </w:r>
      <w:r w:rsidRPr="002E6030">
        <w:rPr>
          <w:rFonts w:hint="cs"/>
          <w:spacing w:val="20"/>
          <w:position w:val="6"/>
          <w:rtl/>
        </w:rPr>
        <w:t xml:space="preserve"> </w:t>
      </w:r>
    </w:p>
    <w:p w14:paraId="788FFE9C" w14:textId="77777777" w:rsidR="003362C3" w:rsidRPr="002E6030" w:rsidRDefault="003362C3" w:rsidP="003362C3">
      <w:pPr>
        <w:pStyle w:val="a8"/>
        <w:rPr>
          <w:rFonts w:cs="Times New Roman"/>
          <w:spacing w:val="20"/>
          <w:position w:val="6"/>
          <w:rtl/>
        </w:rPr>
      </w:pPr>
      <w:r w:rsidRPr="002E6030">
        <w:rPr>
          <w:rFonts w:cs="Times New Roman" w:hint="cs"/>
          <w:spacing w:val="20"/>
          <w:position w:val="6"/>
          <w:rtl/>
        </w:rPr>
        <w:t xml:space="preserve">רוב הראשונים פסקו כחילוק ר' אושעיא בביצה לח. דבשל תורה אין ברירה ובדרבנן יש ברירה, וכן פסק הרמב"ם (תרומות א. כא., גירושין ג. ד.)). </w:t>
      </w:r>
    </w:p>
    <w:p w14:paraId="4727914B" w14:textId="77777777" w:rsidR="003362C3" w:rsidRPr="002E6030" w:rsidRDefault="003362C3" w:rsidP="003362C3">
      <w:pPr>
        <w:pStyle w:val="a8"/>
        <w:rPr>
          <w:rFonts w:cs="Times New Roman"/>
          <w:spacing w:val="20"/>
          <w:position w:val="6"/>
        </w:rPr>
      </w:pPr>
      <w:r w:rsidRPr="002E6030">
        <w:rPr>
          <w:rFonts w:cs="Times New Roman" w:hint="cs"/>
          <w:spacing w:val="20"/>
          <w:position w:val="6"/>
          <w:rtl/>
        </w:rPr>
        <w:t xml:space="preserve">ובביאור חילוק זה נחלקו האחרונים: דעת הפני יהושע והצל"ח בביצה שם דהוא מטעם ספק דמדאורייתא לחומרא ובדרבנן לקולא, ולפי"ז נמצא דאף בשל תורה אין אומרים ברירה רק לחומרא ולא לקולא, ברם היש"ש ב"ק ((פ"ה בדיני ברירה) וכן התוי"ט פסחים (פ"ח מ"ב) נקטו דאינו מטעם ספק אלא בודאי בין לחומרא ובין לקולא. </w:t>
      </w:r>
    </w:p>
    <w:p w14:paraId="53FDD65E" w14:textId="77777777" w:rsidR="003362C3" w:rsidRPr="002E6030" w:rsidRDefault="003362C3" w:rsidP="003362C3">
      <w:pPr>
        <w:jc w:val="both"/>
        <w:rPr>
          <w:spacing w:val="20"/>
          <w:position w:val="6"/>
          <w:rtl/>
        </w:rPr>
      </w:pPr>
      <w:r w:rsidRPr="002E6030">
        <w:rPr>
          <w:rFonts w:hint="cs"/>
          <w:spacing w:val="20"/>
          <w:position w:val="6"/>
          <w:rtl/>
        </w:rPr>
        <w:t>ודעת הר"י בתוס' תמורה ל. (ד"ה ואידך) דאף בשל תורה פסקינן דיש ברירה, ודלא כר' אושעיא. ומאידך דעת המרדכי (סוף ביצה) לפסוק דאף בדרבנן אין ברירה.</w:t>
      </w:r>
    </w:p>
    <w:p w14:paraId="4C15B21C" w14:textId="77777777" w:rsidR="003362C3" w:rsidRPr="002E6030" w:rsidRDefault="003362C3" w:rsidP="003362C3">
      <w:pPr>
        <w:jc w:val="both"/>
        <w:rPr>
          <w:spacing w:val="20"/>
          <w:position w:val="6"/>
          <w:rtl/>
        </w:rPr>
      </w:pPr>
      <w:r w:rsidRPr="002E6030">
        <w:rPr>
          <w:rFonts w:hint="cs"/>
          <w:spacing w:val="20"/>
          <w:position w:val="6"/>
          <w:rtl/>
        </w:rPr>
        <w:t>רש"י</w:t>
      </w:r>
    </w:p>
    <w:p w14:paraId="775EAD77" w14:textId="77777777" w:rsidR="003362C3" w:rsidRPr="002E6030" w:rsidRDefault="003362C3" w:rsidP="003362C3">
      <w:pPr>
        <w:jc w:val="both"/>
        <w:rPr>
          <w:spacing w:val="20"/>
          <w:position w:val="6"/>
          <w:rtl/>
        </w:rPr>
      </w:pPr>
      <w:r w:rsidRPr="002E6030">
        <w:rPr>
          <w:rFonts w:hint="cs"/>
          <w:spacing w:val="20"/>
          <w:position w:val="6"/>
          <w:rtl/>
        </w:rPr>
        <w:t>ד"ה ותיעשריה איהי - כיון דבמעי אמו נתנו לה לא מיפסיל משום נתן במתנה - גירסת הב"ח כאן (אות ו') צ"ב.</w:t>
      </w:r>
    </w:p>
    <w:p w14:paraId="0631B182" w14:textId="77777777" w:rsidR="003362C3" w:rsidRPr="002E6030" w:rsidRDefault="003362C3" w:rsidP="003362C3">
      <w:pPr>
        <w:jc w:val="both"/>
        <w:rPr>
          <w:spacing w:val="20"/>
          <w:position w:val="6"/>
          <w:rtl/>
        </w:rPr>
      </w:pPr>
      <w:r w:rsidRPr="002E6030">
        <w:rPr>
          <w:rFonts w:hint="cs"/>
          <w:spacing w:val="20"/>
          <w:position w:val="6"/>
          <w:rtl/>
        </w:rPr>
        <w:t xml:space="preserve">ד"ה האחין - יהבי נמי קלבון שני - השטמ"ק הגיה בכל מקום ברש"י תיבת 'שני', וראה בדברינו במשנה ד"ה שחייבין בקלבון (אות ב'). </w:t>
      </w:r>
    </w:p>
    <w:p w14:paraId="3B7384B2" w14:textId="77777777" w:rsidR="003362C3" w:rsidRPr="002E6030" w:rsidRDefault="003362C3" w:rsidP="003362C3">
      <w:pPr>
        <w:jc w:val="both"/>
        <w:rPr>
          <w:spacing w:val="20"/>
          <w:position w:val="6"/>
          <w:rtl/>
        </w:rPr>
      </w:pPr>
      <w:r w:rsidRPr="002E6030">
        <w:rPr>
          <w:rFonts w:hint="cs"/>
          <w:spacing w:val="20"/>
          <w:position w:val="6"/>
          <w:rtl/>
        </w:rPr>
        <w:t>ד"ה קנו בתפיסת הבית - והאי קנו לא לקחו במעות אלא שנפלה להם בהמה מאביהם - עי' בדברינו במשנה ד"ה האחין והשותפין (אות ב'), וד"ה קנו מתפיסת הבית.</w:t>
      </w:r>
    </w:p>
    <w:p w14:paraId="59B66A8B" w14:textId="77777777" w:rsidR="003362C3" w:rsidRPr="002E6030" w:rsidRDefault="003362C3" w:rsidP="003362C3">
      <w:pPr>
        <w:jc w:val="both"/>
        <w:rPr>
          <w:spacing w:val="20"/>
          <w:position w:val="6"/>
          <w:rtl/>
        </w:rPr>
      </w:pPr>
      <w:r w:rsidRPr="002E6030">
        <w:rPr>
          <w:rFonts w:hint="cs"/>
          <w:spacing w:val="20"/>
          <w:position w:val="6"/>
          <w:rtl/>
        </w:rPr>
        <w:t>ד"ה יהיה לך - אשר יהיה לך - עי' בדברינו בגמ' ד"ה ת"ר יהיה לך.</w:t>
      </w:r>
    </w:p>
    <w:p w14:paraId="46223415" w14:textId="77777777" w:rsidR="003362C3" w:rsidRPr="002E6030" w:rsidRDefault="003362C3" w:rsidP="003362C3">
      <w:pPr>
        <w:jc w:val="both"/>
        <w:rPr>
          <w:spacing w:val="20"/>
          <w:position w:val="6"/>
          <w:rtl/>
        </w:rPr>
      </w:pPr>
      <w:r w:rsidRPr="002E6030">
        <w:rPr>
          <w:rFonts w:hint="cs"/>
          <w:spacing w:val="20"/>
          <w:position w:val="6"/>
          <w:rtl/>
        </w:rPr>
        <w:t>ד"ה לא שנו - דהויא שותפות להיפטר ממעשר בהמה כי חזרו ונשתתפו - עי' בדברינו בגמ' ד"ה א"ר ענן.</w:t>
      </w:r>
    </w:p>
    <w:p w14:paraId="2934DE73" w14:textId="77777777" w:rsidR="003362C3" w:rsidRPr="002E6030" w:rsidRDefault="003362C3" w:rsidP="003362C3">
      <w:pPr>
        <w:jc w:val="both"/>
        <w:rPr>
          <w:spacing w:val="20"/>
          <w:position w:val="6"/>
          <w:rtl/>
        </w:rPr>
      </w:pPr>
      <w:r w:rsidRPr="002E6030">
        <w:rPr>
          <w:rFonts w:hint="cs"/>
          <w:spacing w:val="20"/>
          <w:position w:val="6"/>
          <w:rtl/>
        </w:rPr>
        <w:t>תוס'</w:t>
      </w:r>
    </w:p>
    <w:p w14:paraId="6C46ACEE" w14:textId="77777777" w:rsidR="003362C3" w:rsidRPr="002E6030" w:rsidRDefault="003362C3" w:rsidP="003362C3">
      <w:pPr>
        <w:jc w:val="both"/>
        <w:rPr>
          <w:spacing w:val="20"/>
          <w:position w:val="6"/>
          <w:rtl/>
        </w:rPr>
      </w:pPr>
      <w:r w:rsidRPr="002E6030">
        <w:rPr>
          <w:rFonts w:hint="cs"/>
          <w:spacing w:val="20"/>
          <w:position w:val="6"/>
          <w:rtl/>
        </w:rPr>
        <w:t xml:space="preserve">ד"ה זונה ישראלית - וא"ת והא אמר רבא בפ' מרובה דאתנן אסרה תורה אפי' בא על אמו וכו' - כן גרס מהרש"א. אך הצ"ק מחק קושיא זו כמובא במסהש"ס, משום דאין שייך להקשות מרבא לאביי בר </w:t>
      </w:r>
      <w:r w:rsidRPr="002E6030">
        <w:rPr>
          <w:rFonts w:hint="cs"/>
          <w:spacing w:val="20"/>
          <w:position w:val="6"/>
          <w:rtl/>
        </w:rPr>
        <w:lastRenderedPageBreak/>
        <w:t>פלוגתא דידיה בהך ענין. [ועי' מש"כ בחי' רעק"א]. מיהו כתב הח"נ דיש לישב דבההיא מימרא לא אשכחן דאביי פליג עליו, כלומר דאי פליג בהא הוה לגמ' בב"ק לאתויי מחלוקתו. [וכן הוא בהדיא בגירסת שטמ"ק (כ"ט) בתוס', אך נראה שדבריו צריכין הגה"ה]. ומשני תוס' דהא דאמר אביי זונה ישראלית אתננה מותר היינו כשאין אסורה עליו איסור ערוה, אבל באיסור ערוה לא פליג על רבי ורבא דודאי הוה אתנן אפילו מישראלית כדיליף גזירה שוה מעריות דלא תפסי בהו קידושין.</w:t>
      </w:r>
    </w:p>
    <w:p w14:paraId="6E65076A" w14:textId="77777777" w:rsidR="003362C3" w:rsidRPr="002E6030" w:rsidRDefault="003362C3" w:rsidP="003362C3">
      <w:pPr>
        <w:jc w:val="both"/>
        <w:rPr>
          <w:spacing w:val="20"/>
          <w:position w:val="6"/>
          <w:rtl/>
        </w:rPr>
      </w:pPr>
      <w:r w:rsidRPr="002E6030">
        <w:rPr>
          <w:rFonts w:hint="cs"/>
          <w:spacing w:val="20"/>
          <w:position w:val="6"/>
          <w:rtl/>
        </w:rPr>
        <w:t>ועי' שי למורא שתמה למאי דס"ד תוס' שאביי סבר דאתנן זונה הוי רק בזונה כותית, תיקשי מדבריו גופיה בפסחים פט.</w:t>
      </w:r>
    </w:p>
    <w:p w14:paraId="34DA6F82" w14:textId="77777777" w:rsidR="003362C3" w:rsidRPr="002E6030" w:rsidRDefault="003362C3" w:rsidP="003362C3">
      <w:pPr>
        <w:jc w:val="both"/>
        <w:rPr>
          <w:spacing w:val="20"/>
          <w:position w:val="6"/>
          <w:rtl/>
        </w:rPr>
      </w:pPr>
      <w:r w:rsidRPr="002E6030">
        <w:rPr>
          <w:rFonts w:hint="cs"/>
          <w:spacing w:val="20"/>
          <w:position w:val="6"/>
          <w:rtl/>
        </w:rPr>
        <w:t>אי נמי הו"מ למימר דשפיר משכח"ל דתיעשרה איהי וכו' - עי' שי למורא.</w:t>
      </w:r>
    </w:p>
    <w:p w14:paraId="3AF4ADC3" w14:textId="77777777" w:rsidR="003362C3" w:rsidRPr="002E6030" w:rsidRDefault="003362C3" w:rsidP="003362C3">
      <w:pPr>
        <w:jc w:val="both"/>
        <w:rPr>
          <w:spacing w:val="20"/>
          <w:position w:val="6"/>
          <w:rtl/>
        </w:rPr>
      </w:pPr>
      <w:r w:rsidRPr="002E6030">
        <w:rPr>
          <w:rFonts w:hint="cs"/>
          <w:spacing w:val="20"/>
          <w:position w:val="6"/>
          <w:rtl/>
        </w:rPr>
        <w:t>ד"ה מה עריות - ורבא גופיה דמחייב בזונה כותית וכו' קסבר בפ' החולץ הולד כשר - אף דרבא פליג על אביי בתמורה וס"ל דאף זונה ישראלית חשיב אתנן, מ"מ מבואר שם דמודה לאביי בגזירה שוה לעריות לחייב אתנן בזונה כותית, אלא דפליג עליו למיהדר ומילף זונה ישראלית מזונה כותית, לכך מקשים תוס' שפיר על רבא גופיה.</w:t>
      </w:r>
    </w:p>
    <w:p w14:paraId="57BADC05" w14:textId="77777777" w:rsidR="003362C3" w:rsidRPr="002E6030" w:rsidRDefault="003362C3" w:rsidP="003362C3">
      <w:pPr>
        <w:jc w:val="both"/>
        <w:rPr>
          <w:spacing w:val="20"/>
          <w:position w:val="6"/>
          <w:rtl/>
        </w:rPr>
      </w:pPr>
      <w:r w:rsidRPr="002E6030">
        <w:rPr>
          <w:rFonts w:hint="cs"/>
          <w:spacing w:val="20"/>
          <w:position w:val="6"/>
          <w:rtl/>
        </w:rPr>
        <w:t>ד"ה דהא - בריש מכילתין פירשתי ל"ל האי קרא וכו' - עי' תוס' לעיל ב. ד"ה והמשתתף, ובדברינו שם.</w:t>
      </w:r>
    </w:p>
    <w:p w14:paraId="36977EEA" w14:textId="77777777" w:rsidR="003362C3" w:rsidRPr="002E6030" w:rsidRDefault="003362C3" w:rsidP="003362C3">
      <w:pPr>
        <w:jc w:val="both"/>
        <w:rPr>
          <w:spacing w:val="20"/>
          <w:position w:val="6"/>
          <w:rtl/>
        </w:rPr>
      </w:pPr>
      <w:r w:rsidRPr="002E6030">
        <w:rPr>
          <w:rFonts w:hint="cs"/>
          <w:spacing w:val="20"/>
          <w:position w:val="6"/>
          <w:rtl/>
        </w:rPr>
        <w:t>ד"ה ואזדא - הא מצריכין הכא תרי מילי דר' יוחנן - כלומר בסוגיין עבדינן צריכותא דאין דומות שתי הסוגיות, הלכך י"ל דאמנם בלקוחות מודה ר"א לר' יוחנן אך בסוגיא דהכא פליג.</w:t>
      </w:r>
    </w:p>
    <w:p w14:paraId="6CEC9B57" w14:textId="77777777" w:rsidR="003362C3" w:rsidRPr="002E6030" w:rsidRDefault="003362C3" w:rsidP="003362C3">
      <w:pPr>
        <w:jc w:val="both"/>
        <w:rPr>
          <w:spacing w:val="20"/>
          <w:position w:val="6"/>
          <w:rtl/>
        </w:rPr>
      </w:pPr>
      <w:r w:rsidRPr="002E6030">
        <w:rPr>
          <w:rFonts w:hint="cs"/>
          <w:spacing w:val="20"/>
          <w:position w:val="6"/>
          <w:rtl/>
        </w:rPr>
        <w:t>ד"ה לברור - וכי תימא לפי ששוה לכלב הא [אמר] אי דשוו כולהו להדדי ה"נ ואז היאך יכול לברר אותו שכנגד הכלב להתיר האחרים - נראה שתוס' מפרשים כפירוש רגמ"ה ד"שוו כולהו להדדי" היינו שכל אחד מהטלאים שוה כנגד הכלב, אבל רש"י דקדק לפרש שכל אחד מהטלאים שוה כטלה שכנגדו, נמצא שהעשירי דוקא הוא כנגד הכלב.</w:t>
      </w:r>
    </w:p>
    <w:p w14:paraId="4C104B9F" w14:textId="77777777" w:rsidR="003362C3" w:rsidRPr="002E6030" w:rsidRDefault="003362C3" w:rsidP="003362C3">
      <w:pPr>
        <w:jc w:val="both"/>
        <w:rPr>
          <w:spacing w:val="20"/>
          <w:position w:val="6"/>
          <w:rtl/>
        </w:rPr>
      </w:pPr>
      <w:r w:rsidRPr="002E6030">
        <w:rPr>
          <w:rFonts w:hint="cs"/>
          <w:spacing w:val="20"/>
          <w:position w:val="6"/>
          <w:rtl/>
        </w:rPr>
        <w:t>וי"ל שכך סברת הש"ס כיון שיש ברירה שיש לדבר להיות תלוי בדעתו דמסתמא כך דעתו מתחלה דאותו שיברור הוא כנגד הכלב:</w:t>
      </w:r>
    </w:p>
    <w:p w14:paraId="2831E5B6" w14:textId="77777777" w:rsidR="003362C3" w:rsidRPr="002E6030" w:rsidRDefault="003362C3" w:rsidP="003362C3">
      <w:pPr>
        <w:jc w:val="both"/>
        <w:rPr>
          <w:spacing w:val="20"/>
          <w:position w:val="6"/>
          <w:rtl/>
        </w:rPr>
      </w:pPr>
      <w:r w:rsidRPr="002E6030">
        <w:rPr>
          <w:rFonts w:hint="cs"/>
          <w:spacing w:val="20"/>
          <w:position w:val="6"/>
          <w:rtl/>
        </w:rPr>
        <w:t>האם מהני ברירה להתיר איסור שכבר מעורב בהיתר?</w:t>
      </w:r>
    </w:p>
    <w:p w14:paraId="1D462D84" w14:textId="77777777" w:rsidR="003362C3" w:rsidRPr="002E6030" w:rsidRDefault="003362C3" w:rsidP="003362C3">
      <w:pPr>
        <w:jc w:val="both"/>
        <w:rPr>
          <w:spacing w:val="20"/>
          <w:position w:val="6"/>
          <w:rtl/>
        </w:rPr>
      </w:pPr>
      <w:r w:rsidRPr="002E6030">
        <w:rPr>
          <w:rFonts w:hint="cs"/>
          <w:spacing w:val="20"/>
          <w:position w:val="6"/>
          <w:rtl/>
        </w:rPr>
        <w:t>הנה כתירוץ תוס' דהכא תירץ גם הריטב"א יומא נה: בסוגיא דשופרות קיני חובה, דאמרינן "נברור ד' זוזי ונשדי במיא והנך נשתרו", וביאר הריטב"א דמהני שם ברירה לפי שנותנין המעות בשופרות על דעת שכפי שירצה הכהן יעשה. וכן נקטו תו"י ותוס' הרא"ש שם, אלא שכתבו דמיירי שהתנו כן מתחילה. וראה עוד תוס' סוטה יח. (ד"ה חזר).</w:t>
      </w:r>
    </w:p>
    <w:p w14:paraId="284CF5D9" w14:textId="77777777" w:rsidR="003362C3" w:rsidRPr="002E6030" w:rsidRDefault="003362C3" w:rsidP="003362C3">
      <w:pPr>
        <w:jc w:val="both"/>
        <w:rPr>
          <w:spacing w:val="20"/>
          <w:position w:val="6"/>
          <w:rtl/>
        </w:rPr>
      </w:pPr>
      <w:r w:rsidRPr="002E6030">
        <w:rPr>
          <w:rFonts w:hint="cs"/>
          <w:spacing w:val="20"/>
          <w:position w:val="6"/>
          <w:rtl/>
        </w:rPr>
        <w:t xml:space="preserve">ברם תוס' בתמורה ל. (ד"ה ואידך) כתבו בשם מורי הרמ"ר, דכל היכא שנתערב כבר בתורת איסור אכן לא מהני ברירה לסלק האיסור, אך היכא שהתערובת היתה בהיתר ורק אח"כ נולד האיסור אזי סמכינן אברירה לסלק האיסור. והריטב"א ביומא הביא פירוש זה ודחאו.  </w:t>
      </w:r>
    </w:p>
    <w:p w14:paraId="2B8057F4" w14:textId="77777777" w:rsidR="003362C3" w:rsidRPr="002E6030" w:rsidRDefault="003362C3" w:rsidP="003362C3">
      <w:pPr>
        <w:jc w:val="both"/>
        <w:rPr>
          <w:spacing w:val="20"/>
          <w:position w:val="6"/>
          <w:rtl/>
        </w:rPr>
      </w:pPr>
      <w:r w:rsidRPr="002E6030">
        <w:rPr>
          <w:rFonts w:hint="cs"/>
          <w:spacing w:val="20"/>
          <w:position w:val="6"/>
          <w:rtl/>
        </w:rPr>
        <w:t>אמנם כחילוק תוס' בתמורה בשם מורו נקט גם בשו"ת חוות יאיר (סי' קל"ג), אולם שאר אחרונים נחלקו עליו - יעוי' בשו"ת חתם סופר (או"ח סי' קכ"ט), תוי"ט ורעק"א במשנה דמאי (פ"ו מ"ז), ובשערי יושר (ש"ג פכ"ב), וע"ע קהלות יעקב יומא (סי' ט"ז), בכורות (סי' ל"ג), ותמורה (סי' י"א).</w:t>
      </w:r>
    </w:p>
    <w:p w14:paraId="75BB0879" w14:textId="77777777" w:rsidR="003362C3" w:rsidRPr="002E6030" w:rsidRDefault="003362C3" w:rsidP="003362C3">
      <w:pPr>
        <w:jc w:val="both"/>
        <w:rPr>
          <w:spacing w:val="20"/>
          <w:position w:val="6"/>
          <w:rtl/>
        </w:rPr>
      </w:pPr>
      <w:r w:rsidRPr="002E6030">
        <w:rPr>
          <w:rFonts w:hint="cs"/>
          <w:spacing w:val="20"/>
          <w:position w:val="6"/>
          <w:rtl/>
        </w:rPr>
        <w:t>דף נז.</w:t>
      </w:r>
    </w:p>
    <w:p w14:paraId="23410C2F" w14:textId="77777777" w:rsidR="003362C3" w:rsidRPr="002E6030" w:rsidRDefault="003362C3" w:rsidP="003362C3">
      <w:pPr>
        <w:jc w:val="both"/>
        <w:rPr>
          <w:spacing w:val="20"/>
          <w:position w:val="6"/>
          <w:rtl/>
        </w:rPr>
      </w:pPr>
      <w:r w:rsidRPr="002E6030">
        <w:rPr>
          <w:rFonts w:hint="cs"/>
          <w:spacing w:val="20"/>
          <w:position w:val="6"/>
          <w:rtl/>
        </w:rPr>
        <w:t>גמ'</w:t>
      </w:r>
    </w:p>
    <w:p w14:paraId="117D353A" w14:textId="77777777" w:rsidR="003362C3" w:rsidRPr="002E6030" w:rsidRDefault="003362C3" w:rsidP="003362C3">
      <w:pPr>
        <w:jc w:val="both"/>
        <w:rPr>
          <w:spacing w:val="20"/>
          <w:position w:val="6"/>
          <w:rtl/>
        </w:rPr>
      </w:pPr>
      <w:r w:rsidRPr="002E6030">
        <w:rPr>
          <w:rFonts w:hint="cs"/>
          <w:spacing w:val="20"/>
          <w:position w:val="6"/>
          <w:rtl/>
        </w:rPr>
        <w:t>וצריכי דאי אשמעינן הכא וכו' מה בנך בברור לך וכו' אבל שדה מכר הוא דאמר רחמנא ליהדר ביובל ירושה ומתנה לא:</w:t>
      </w:r>
    </w:p>
    <w:p w14:paraId="0B6FB6DC" w14:textId="77777777" w:rsidR="003362C3" w:rsidRPr="002E6030" w:rsidRDefault="003362C3" w:rsidP="003362C3">
      <w:pPr>
        <w:jc w:val="both"/>
        <w:rPr>
          <w:spacing w:val="20"/>
          <w:position w:val="6"/>
          <w:rtl/>
        </w:rPr>
      </w:pPr>
      <w:r w:rsidRPr="002E6030">
        <w:rPr>
          <w:rFonts w:hint="cs"/>
          <w:b/>
          <w:bCs/>
          <w:spacing w:val="20"/>
          <w:position w:val="6"/>
          <w:rtl/>
        </w:rPr>
        <w:t>א.</w:t>
      </w:r>
      <w:r w:rsidRPr="002E6030">
        <w:rPr>
          <w:rFonts w:hint="cs"/>
          <w:spacing w:val="20"/>
          <w:position w:val="6"/>
          <w:rtl/>
        </w:rPr>
        <w:t xml:space="preserve"> עי' תוס' לעיל נב: (ד"ה אמר) דשאר אמוראי שנקטו דאין ברירה לבר מר' יוחנן סברי כהך סברא לפי האמת.</w:t>
      </w:r>
    </w:p>
    <w:p w14:paraId="57C6BFA8" w14:textId="77777777" w:rsidR="003362C3" w:rsidRPr="002E6030" w:rsidRDefault="003362C3" w:rsidP="003362C3">
      <w:pPr>
        <w:jc w:val="both"/>
        <w:rPr>
          <w:spacing w:val="20"/>
          <w:position w:val="6"/>
          <w:rtl/>
        </w:rPr>
      </w:pPr>
      <w:r w:rsidRPr="002E6030">
        <w:rPr>
          <w:rFonts w:hint="cs"/>
          <w:b/>
          <w:bCs/>
          <w:spacing w:val="20"/>
          <w:position w:val="6"/>
          <w:rtl/>
        </w:rPr>
        <w:t>ב.</w:t>
      </w:r>
      <w:r w:rsidRPr="002E6030">
        <w:rPr>
          <w:rFonts w:hint="cs"/>
          <w:spacing w:val="20"/>
          <w:position w:val="6"/>
          <w:rtl/>
        </w:rPr>
        <w:t xml:space="preserve"> עי' יש"ש (ב"ק מד.) בביאור הגמ' דהכא.</w:t>
      </w:r>
    </w:p>
    <w:p w14:paraId="7EB37089" w14:textId="77777777" w:rsidR="003362C3" w:rsidRPr="002E6030" w:rsidRDefault="003362C3" w:rsidP="003362C3">
      <w:pPr>
        <w:jc w:val="both"/>
        <w:rPr>
          <w:spacing w:val="20"/>
          <w:position w:val="6"/>
          <w:rtl/>
        </w:rPr>
      </w:pPr>
      <w:r w:rsidRPr="002E6030">
        <w:rPr>
          <w:rFonts w:hint="cs"/>
          <w:b/>
          <w:bCs/>
          <w:spacing w:val="20"/>
          <w:position w:val="6"/>
          <w:rtl/>
        </w:rPr>
        <w:t>ג.</w:t>
      </w:r>
      <w:r w:rsidRPr="002E6030">
        <w:rPr>
          <w:rFonts w:hint="cs"/>
          <w:spacing w:val="20"/>
          <w:position w:val="6"/>
          <w:rtl/>
        </w:rPr>
        <w:t xml:space="preserve"> עי' חי' הגרז"ס שדן אמאי הזכיר כאן 'מתנה', ובפרט שמתנה לרבנן לעיל נב: חוזר ביובל.</w:t>
      </w:r>
    </w:p>
    <w:p w14:paraId="44F1362C" w14:textId="77777777" w:rsidR="003362C3" w:rsidRPr="002E6030" w:rsidRDefault="003362C3" w:rsidP="003362C3">
      <w:pPr>
        <w:jc w:val="both"/>
        <w:rPr>
          <w:spacing w:val="20"/>
          <w:position w:val="6"/>
          <w:rtl/>
        </w:rPr>
      </w:pPr>
      <w:r w:rsidRPr="002E6030">
        <w:rPr>
          <w:rFonts w:hint="cs"/>
          <w:spacing w:val="20"/>
          <w:position w:val="6"/>
          <w:rtl/>
        </w:rPr>
        <w:t>ואי אשמעינן שדה לחומרא:</w:t>
      </w:r>
    </w:p>
    <w:p w14:paraId="74B8204E" w14:textId="77777777" w:rsidR="003362C3" w:rsidRPr="002E6030" w:rsidRDefault="003362C3" w:rsidP="003362C3">
      <w:pPr>
        <w:jc w:val="both"/>
        <w:rPr>
          <w:spacing w:val="20"/>
          <w:position w:val="6"/>
          <w:rtl/>
        </w:rPr>
      </w:pPr>
      <w:r w:rsidRPr="002E6030">
        <w:rPr>
          <w:rFonts w:hint="cs"/>
          <w:spacing w:val="20"/>
          <w:position w:val="6"/>
          <w:rtl/>
        </w:rPr>
        <w:t>פירש רש"י "משום דלחומרא אזיל משום ספיקא, אבל הכא דלקולא הוא דמיפטר ממעשר". ויש לעיין בשלמא בשדה שייך למיזל לחומרא אף דהמוציא מחבירו עליו הראיה, די"ל שעשו חכמים הפקר בי"ד, אך תמוה איך לענין מעשר בהמה שייך לחייב לעשר מספק ולהביא ספק חולין לעזרה. ועוד קשה דאי יתחייב במעשר מספק הלא קי"ל עשירי ודאי ולא עשירי ספק - עי' מש"כ שי למורא.</w:t>
      </w:r>
    </w:p>
    <w:p w14:paraId="56BC46DF" w14:textId="77777777" w:rsidR="003362C3" w:rsidRPr="002E6030" w:rsidRDefault="003362C3" w:rsidP="003362C3">
      <w:pPr>
        <w:jc w:val="both"/>
        <w:rPr>
          <w:spacing w:val="20"/>
          <w:position w:val="6"/>
          <w:rtl/>
        </w:rPr>
      </w:pPr>
      <w:r w:rsidRPr="002E6030">
        <w:rPr>
          <w:rFonts w:hint="cs"/>
          <w:spacing w:val="20"/>
          <w:position w:val="6"/>
          <w:rtl/>
        </w:rPr>
        <w:t xml:space="preserve">והנה קושיא זו דבעינן עשירי ודאי ולא ספק - הקשו הגהות רעק"א ושער המלך (גירושין ג. ד.), וכתבו לישב ולחדש דספק מעשר בהמה פטור דוקא בספק במציאות כגון מתני' דקפץ אחד מן המנויין לתוכן </w:t>
      </w:r>
      <w:r w:rsidRPr="002E6030">
        <w:rPr>
          <w:rFonts w:hint="cs"/>
          <w:spacing w:val="20"/>
          <w:position w:val="6"/>
          <w:rtl/>
        </w:rPr>
        <w:lastRenderedPageBreak/>
        <w:t xml:space="preserve">(נח:), אבל ספיקא דדינא כגון סוגיין אפילו עשירי ספק חייב במעשר. ועי' מש"כ בזה שמן רוקח, ובספר שלמי יוסף (סי' נ"ז). וראה עוד מה שציינתי להלן נח: ד"ה עשירי ודאי (אות ג').  </w:t>
      </w:r>
    </w:p>
    <w:p w14:paraId="0FF7C0A4" w14:textId="77777777" w:rsidR="003362C3" w:rsidRPr="002E6030" w:rsidRDefault="003362C3" w:rsidP="003362C3">
      <w:pPr>
        <w:jc w:val="both"/>
        <w:rPr>
          <w:spacing w:val="20"/>
          <w:position w:val="6"/>
          <w:rtl/>
        </w:rPr>
      </w:pPr>
      <w:r w:rsidRPr="002E6030">
        <w:rPr>
          <w:rFonts w:hint="cs"/>
          <w:spacing w:val="20"/>
          <w:position w:val="6"/>
          <w:rtl/>
        </w:rPr>
        <w:t>אי נמי לכתחלה - כן הוא גירסת רש"י, ופירש דלגבי יובל בעינן שתהא חוזרת קרקע כפי שהיתה בתחילה. ורגמ"ה גרס 'דבתחלה'. וגירסת הגמ' בגיטין כה. 'כתחלה', והכל ענין אחד. וכתב בחי' הגרז"ס דאולי הכוונה משום דחזקה ובפרט בקרקע דאיכא חזקת מרא קמא דהבעלים מסייעת לזה משא"כ במעשר.</w:t>
      </w:r>
    </w:p>
    <w:p w14:paraId="2EA60F13" w14:textId="77777777" w:rsidR="003362C3" w:rsidRPr="002E6030" w:rsidRDefault="003362C3" w:rsidP="003362C3">
      <w:pPr>
        <w:jc w:val="both"/>
        <w:rPr>
          <w:spacing w:val="20"/>
          <w:position w:val="6"/>
          <w:rtl/>
        </w:rPr>
      </w:pPr>
      <w:r w:rsidRPr="002E6030">
        <w:rPr>
          <w:rFonts w:hint="cs"/>
          <w:spacing w:val="20"/>
          <w:position w:val="6"/>
          <w:rtl/>
        </w:rPr>
        <w:t>אמנם מדברי הרשב"א וריטב"א גיטין כה. מבואר דגרסי "אי נמי כתחלה של ארץ ישראל", עי"ש. וראה עוד מש"כ הפני יהושע גיטין שם. ובחי' הגר"ח החדש על הש"ס (תמורה ל.).</w:t>
      </w:r>
    </w:p>
    <w:p w14:paraId="339D07EC" w14:textId="77777777" w:rsidR="003362C3" w:rsidRPr="002E6030" w:rsidRDefault="003362C3" w:rsidP="003362C3">
      <w:pPr>
        <w:jc w:val="both"/>
        <w:rPr>
          <w:spacing w:val="20"/>
          <w:position w:val="6"/>
          <w:rtl/>
        </w:rPr>
      </w:pPr>
      <w:r w:rsidRPr="002E6030">
        <w:rPr>
          <w:rFonts w:hint="cs"/>
          <w:spacing w:val="20"/>
          <w:position w:val="6"/>
          <w:rtl/>
        </w:rPr>
        <w:t>ואי אמרת יש ברירה ליברור חד מינייהו לבהדי כלב ולשקול והנך לישתרו - הרשב"א קידושין יז: פירש קושית הגמ' כאן אף למ"ד יש ברירה בשני מינין. וצ"ע אמאי חשיב ליה הכא שני מינין, הרי הברירה היא מי מן הטלאים הוא מחיר הכלב, וא"כ הוי ברירה במין אחד - עי' בכור דל, הערות הגריש"א, ומנחת אברהם (עמ' ר"ב). וראה בחי' רבינו חיים הלוי (שכנים יב. יא.), ובחי' הגר"ח החדש עהש"ס (תמורה ל.).</w:t>
      </w:r>
    </w:p>
    <w:p w14:paraId="2A45AF2B" w14:textId="77777777" w:rsidR="003362C3" w:rsidRPr="002E6030" w:rsidRDefault="003362C3" w:rsidP="003362C3">
      <w:pPr>
        <w:jc w:val="both"/>
        <w:rPr>
          <w:spacing w:val="20"/>
          <w:position w:val="6"/>
          <w:rtl/>
        </w:rPr>
      </w:pPr>
      <w:r w:rsidRPr="002E6030">
        <w:rPr>
          <w:rFonts w:hint="cs"/>
          <w:spacing w:val="20"/>
          <w:position w:val="6"/>
          <w:rtl/>
        </w:rPr>
        <w:t>אמר רב אשי אי דשוו כולהו להדדי ה"נ הב"ע דלא שוו כולהו להדדי וכו':</w:t>
      </w:r>
    </w:p>
    <w:p w14:paraId="4E5DD492" w14:textId="77777777" w:rsidR="003362C3" w:rsidRPr="002E6030" w:rsidRDefault="003362C3" w:rsidP="003362C3">
      <w:pPr>
        <w:jc w:val="both"/>
        <w:rPr>
          <w:spacing w:val="20"/>
          <w:position w:val="6"/>
          <w:rtl/>
        </w:rPr>
      </w:pPr>
      <w:r w:rsidRPr="002E6030">
        <w:rPr>
          <w:rFonts w:hint="cs"/>
          <w:spacing w:val="20"/>
          <w:position w:val="6"/>
          <w:rtl/>
        </w:rPr>
        <w:t>בפסק הרמב"ם:</w:t>
      </w:r>
    </w:p>
    <w:p w14:paraId="00B0B79D" w14:textId="77777777" w:rsidR="003362C3" w:rsidRPr="002E6030" w:rsidRDefault="003362C3" w:rsidP="003362C3">
      <w:pPr>
        <w:jc w:val="both"/>
        <w:rPr>
          <w:spacing w:val="20"/>
          <w:position w:val="6"/>
          <w:rtl/>
        </w:rPr>
      </w:pPr>
      <w:r w:rsidRPr="002E6030">
        <w:rPr>
          <w:rFonts w:hint="cs"/>
          <w:spacing w:val="20"/>
          <w:position w:val="6"/>
          <w:rtl/>
        </w:rPr>
        <w:t>הנה דעת הרמב"ם לפסוק בדאורייתא דאין ברירה [עי' בדברינו לעיל נו: ד"ה ורב נחמן], ולכן גם בסוגיין פסק (בכורות פ"ו סוף הל"י) כר' יוחנן. ותמה הלח"מ על פסק הרמב"ם בהל' איסו"מ (ד. יז.) "שני שותפין שחלקו זה לקח עשרה טלאים וכו' אם יש אחד מהם דמו כדמי הכלב מוציאו מן העשרה וכו' והשאר מותרים", והלא הא דאוקי הכי רב אשי הוא לישב אף למ"ד יש ברירה, אך למ"ד אין ברירה בכל גווני אסור.</w:t>
      </w:r>
    </w:p>
    <w:p w14:paraId="1680BBF5" w14:textId="77777777" w:rsidR="003362C3" w:rsidRPr="002E6030" w:rsidRDefault="003362C3" w:rsidP="003362C3">
      <w:pPr>
        <w:jc w:val="both"/>
        <w:rPr>
          <w:spacing w:val="20"/>
          <w:position w:val="6"/>
          <w:rtl/>
        </w:rPr>
      </w:pPr>
      <w:r w:rsidRPr="002E6030">
        <w:rPr>
          <w:rFonts w:hint="cs"/>
          <w:spacing w:val="20"/>
          <w:position w:val="6"/>
          <w:rtl/>
        </w:rPr>
        <w:t>והנה יעוי' בתוס' סוף נו: ובחילוקם שם, ובדברינו שם שהבאנו סברת תוס' בתמורה בשם מורו הרמ"ר, ולדבריהם ניחא דשאני ברירה דהכא משאר דוכתי. וכעי"ז תירץ הרדב"ז איסו"מ שם. וע"ע מהר"י קורקוס שם.</w:t>
      </w:r>
    </w:p>
    <w:p w14:paraId="63B76924" w14:textId="77777777" w:rsidR="003362C3" w:rsidRPr="002E6030" w:rsidRDefault="003362C3" w:rsidP="003362C3">
      <w:pPr>
        <w:jc w:val="both"/>
        <w:rPr>
          <w:spacing w:val="20"/>
          <w:position w:val="6"/>
          <w:rtl/>
        </w:rPr>
      </w:pPr>
      <w:r w:rsidRPr="002E6030">
        <w:rPr>
          <w:rFonts w:hint="cs"/>
          <w:spacing w:val="20"/>
          <w:position w:val="6"/>
          <w:rtl/>
        </w:rPr>
        <w:t>ובגליון רעק"א הנלקט עהר"מ שם הביא קושיא זו בשם היש"ש בב"ק, וכתב לישב דמחיר כלב המעורב בטלאים בטל מן התורה ברוב, ומדרבנן אסור דבעלי חיים חשיבי ולא בטלי, ובדרבנן הא קי"ל דיש ברירה. ועי' ראשית בכורים שהשיג על פירושו ותירץ באופן אחר. וראה עוד מרומי שדה. ועי' בספר המפתח הל' בכורות והל' איסו"מ שם.</w:t>
      </w:r>
    </w:p>
    <w:p w14:paraId="0E4965D5" w14:textId="77777777" w:rsidR="003362C3" w:rsidRPr="002E6030" w:rsidRDefault="003362C3" w:rsidP="003362C3">
      <w:pPr>
        <w:jc w:val="both"/>
        <w:rPr>
          <w:spacing w:val="20"/>
          <w:position w:val="6"/>
          <w:rtl/>
        </w:rPr>
      </w:pPr>
      <w:r w:rsidRPr="002E6030">
        <w:rPr>
          <w:rFonts w:hint="cs"/>
          <w:spacing w:val="20"/>
          <w:position w:val="6"/>
          <w:rtl/>
        </w:rPr>
        <w:t>מתני'</w:t>
      </w:r>
    </w:p>
    <w:p w14:paraId="30D44CC9" w14:textId="77777777" w:rsidR="003362C3" w:rsidRPr="002E6030" w:rsidRDefault="003362C3" w:rsidP="003362C3">
      <w:pPr>
        <w:jc w:val="both"/>
        <w:rPr>
          <w:spacing w:val="20"/>
          <w:position w:val="6"/>
          <w:rtl/>
        </w:rPr>
      </w:pPr>
      <w:r w:rsidRPr="002E6030">
        <w:rPr>
          <w:rFonts w:hint="cs"/>
          <w:spacing w:val="20"/>
          <w:position w:val="6"/>
          <w:rtl/>
        </w:rPr>
        <w:t>הכל נכנסין לדיר להתעשר חוץ מן הכלאים והטרפה - הקשה בשו"ת רעק"א (תניינא סי' ק"ח, ד"ה עוד יש לחלק) דהא נקט השטמ"ק בב"מ ו: דבמעשר בהמה אין הולכין אחר הרוב, ולפי זה תימה איך חייבה התורה מעשר בהמה הלא יש לחוש שמא יש שם טריפה, או שמא יצא העשירי טריפה ולא אזלינן בתר רובא - עי' בדבריו.</w:t>
      </w:r>
    </w:p>
    <w:p w14:paraId="5B927B88" w14:textId="77777777" w:rsidR="003362C3" w:rsidRPr="002E6030" w:rsidRDefault="003362C3" w:rsidP="003362C3">
      <w:pPr>
        <w:jc w:val="both"/>
        <w:rPr>
          <w:spacing w:val="20"/>
          <w:position w:val="6"/>
          <w:rtl/>
        </w:rPr>
      </w:pPr>
      <w:r w:rsidRPr="002E6030">
        <w:rPr>
          <w:rFonts w:hint="cs"/>
          <w:spacing w:val="20"/>
          <w:position w:val="6"/>
          <w:rtl/>
        </w:rPr>
        <w:t>וראה עוד במנחת חינוך (מצוה ש"ס), שערי יושר (ש"א פ"ז, ד"ה ועפ"ז נלע"ד לישב, ושער הספקות פ"ה), קהלות יעקב (חולין ו. ד.), ושיעורי ר' שמואל ב"מ דף ו' (אות קי"ג).</w:t>
      </w:r>
    </w:p>
    <w:p w14:paraId="1D99F94F" w14:textId="77777777" w:rsidR="003362C3" w:rsidRPr="002E6030" w:rsidRDefault="003362C3" w:rsidP="003362C3">
      <w:pPr>
        <w:jc w:val="both"/>
        <w:rPr>
          <w:spacing w:val="20"/>
          <w:position w:val="6"/>
          <w:rtl/>
        </w:rPr>
      </w:pPr>
      <w:r w:rsidRPr="002E6030">
        <w:rPr>
          <w:rFonts w:hint="cs"/>
          <w:spacing w:val="20"/>
          <w:position w:val="6"/>
          <w:rtl/>
        </w:rPr>
        <w:t>ומחוסר זמן - נחלקו הראשונים האם מחוסר זמן בקדשים פסול דיעבד כשעבר והקדישו [עי' בדברינו לעיל כא: ד"ה אדיליף מבכור]. וכתב בחי' הגרי"ז (תמורה יט:) דאף לסוברים שחל דיעבד היינו גבי שאר קדשים, אך לגבי מעשר בהמה כיון שיש איסור ופסול להקדישו אין נכנס לדיר להתעשר.</w:t>
      </w:r>
    </w:p>
    <w:p w14:paraId="36FE0A91" w14:textId="77777777" w:rsidR="003362C3" w:rsidRPr="002E6030" w:rsidRDefault="003362C3" w:rsidP="003362C3">
      <w:pPr>
        <w:jc w:val="both"/>
        <w:rPr>
          <w:spacing w:val="20"/>
          <w:position w:val="6"/>
          <w:rtl/>
        </w:rPr>
      </w:pPr>
      <w:r w:rsidRPr="002E6030">
        <w:rPr>
          <w:rFonts w:hint="cs"/>
          <w:spacing w:val="20"/>
          <w:position w:val="6"/>
          <w:rtl/>
        </w:rPr>
        <w:t>ואיזהו יתום כל שמתה אמו או שנשחטה ואח"כ ילדה:</w:t>
      </w:r>
    </w:p>
    <w:p w14:paraId="4AE81F5D" w14:textId="77777777" w:rsidR="003362C3" w:rsidRPr="002E6030" w:rsidRDefault="003362C3" w:rsidP="003362C3">
      <w:pPr>
        <w:jc w:val="both"/>
        <w:rPr>
          <w:spacing w:val="20"/>
          <w:position w:val="6"/>
          <w:rtl/>
        </w:rPr>
      </w:pPr>
      <w:r w:rsidRPr="002E6030">
        <w:rPr>
          <w:rFonts w:hint="cs"/>
          <w:spacing w:val="20"/>
          <w:position w:val="6"/>
          <w:rtl/>
        </w:rPr>
        <w:t xml:space="preserve">א] בחולין לח: מסקינן ד'יתום' היינו שמתה אמו בשעת לידה וזה פירש למיתה וזה פירש לחיים, דאי ילדתו ואח"כ מתה וכי לעולם תחיה, ואם מתה קודם שילדה הוי כיוצא דופן דנפקא לן [בברייתא בגמ' בסמוך] מ'כי יולד'. וכן דקדק רש"י כאן "שמתה אמו - בשעת לידה". </w:t>
      </w:r>
    </w:p>
    <w:p w14:paraId="4607FF96" w14:textId="77777777" w:rsidR="003362C3" w:rsidRPr="002E6030" w:rsidRDefault="003362C3" w:rsidP="003362C3">
      <w:pPr>
        <w:jc w:val="both"/>
        <w:rPr>
          <w:spacing w:val="20"/>
          <w:position w:val="6"/>
          <w:rtl/>
        </w:rPr>
      </w:pPr>
      <w:r w:rsidRPr="002E6030">
        <w:rPr>
          <w:rFonts w:hint="cs"/>
          <w:spacing w:val="20"/>
          <w:position w:val="6"/>
          <w:rtl/>
        </w:rPr>
        <w:t xml:space="preserve">אך לפי"ז צ"ע לשון המשנה "או שנשחטה </w:t>
      </w:r>
      <w:r w:rsidRPr="002E6030">
        <w:rPr>
          <w:rFonts w:hint="cs"/>
          <w:b/>
          <w:bCs/>
          <w:spacing w:val="20"/>
          <w:position w:val="6"/>
          <w:rtl/>
        </w:rPr>
        <w:t>ואח"כ</w:t>
      </w:r>
      <w:r w:rsidRPr="002E6030">
        <w:rPr>
          <w:rFonts w:hint="cs"/>
          <w:spacing w:val="20"/>
          <w:position w:val="6"/>
          <w:rtl/>
        </w:rPr>
        <w:t xml:space="preserve"> ילדה", ואכן במשנה שבמשניות ליתא לתיבות "ואח"כ ילדה", וכ"כ מהר"י קורקוס (בכורות ו. ד.) דיש ספרים דלא גרסי זאת. וגם בדברי הרמב"ם יש סתירה בזה - יעוי' אות ב'.</w:t>
      </w:r>
    </w:p>
    <w:p w14:paraId="3BE4FE4D" w14:textId="77777777" w:rsidR="003362C3" w:rsidRPr="002E6030" w:rsidRDefault="003362C3" w:rsidP="003362C3">
      <w:pPr>
        <w:jc w:val="both"/>
        <w:rPr>
          <w:spacing w:val="20"/>
          <w:position w:val="6"/>
          <w:rtl/>
        </w:rPr>
      </w:pPr>
      <w:r w:rsidRPr="002E6030">
        <w:rPr>
          <w:rFonts w:hint="cs"/>
          <w:spacing w:val="20"/>
          <w:position w:val="6"/>
          <w:rtl/>
        </w:rPr>
        <w:t>ב] לשון הרמב"ם בהל' בכורות (ו. יד.) "וכן היתום שמתה אמו או נשחטה עם לידתו אינו מתעשר", ברם לשונו בהל' איסו"מ (ג. ד.) "פרט ליתום שנולד אחר שנשחטה אמו", ותמה הכס"ם שם למה השמיט הרמב"ם "שמתה אמו". ועוד תמוה שכאן נקט דמתה אמו 'עם לידתו' וכאן נקט 'אחר שנשחטה'.</w:t>
      </w:r>
    </w:p>
    <w:p w14:paraId="5AFC9D86" w14:textId="77777777" w:rsidR="003362C3" w:rsidRPr="002E6030" w:rsidRDefault="003362C3" w:rsidP="003362C3">
      <w:pPr>
        <w:jc w:val="both"/>
        <w:rPr>
          <w:spacing w:val="20"/>
          <w:position w:val="6"/>
          <w:rtl/>
        </w:rPr>
      </w:pPr>
      <w:r w:rsidRPr="002E6030">
        <w:rPr>
          <w:rFonts w:hint="cs"/>
          <w:spacing w:val="20"/>
          <w:position w:val="6"/>
          <w:rtl/>
        </w:rPr>
        <w:lastRenderedPageBreak/>
        <w:t>וראה מש"כ בקונטרס יתרון האור במשניות כאן, וחסדי דוד (בכורות פ"ז ד"ה הכל), ואבן האזל (איסו"מ ג. יא.). ועי' ספר המפתח.</w:t>
      </w:r>
    </w:p>
    <w:p w14:paraId="2833F772" w14:textId="77777777" w:rsidR="003362C3" w:rsidRPr="002E6030" w:rsidRDefault="003362C3" w:rsidP="003362C3">
      <w:pPr>
        <w:jc w:val="both"/>
        <w:rPr>
          <w:spacing w:val="20"/>
          <w:position w:val="6"/>
          <w:rtl/>
        </w:rPr>
      </w:pPr>
      <w:r w:rsidRPr="002E6030">
        <w:rPr>
          <w:rFonts w:hint="cs"/>
          <w:spacing w:val="20"/>
          <w:position w:val="6"/>
          <w:rtl/>
        </w:rPr>
        <w:t xml:space="preserve">ג] מדוע לא מנתה שום משנה 'יתום' לפסולי קרבן דקדשים, אלא רק כאן גבי מעשר בהמה הנלמד מקדשים כדאיתא בגמ'? </w:t>
      </w:r>
    </w:p>
    <w:p w14:paraId="6CA89B1D" w14:textId="77777777" w:rsidR="003362C3" w:rsidRPr="002E6030" w:rsidRDefault="003362C3" w:rsidP="003362C3">
      <w:pPr>
        <w:jc w:val="both"/>
        <w:rPr>
          <w:spacing w:val="20"/>
          <w:position w:val="6"/>
          <w:rtl/>
        </w:rPr>
      </w:pPr>
      <w:r w:rsidRPr="002E6030">
        <w:rPr>
          <w:rFonts w:hint="cs"/>
          <w:spacing w:val="20"/>
          <w:position w:val="6"/>
          <w:rtl/>
        </w:rPr>
        <w:t>כן תמה התוי"ט, והביא שהרמב"ם (איסו"מ ג. יא.) גם השמיט דין היתום, והשיגו שם הראב"ד מאי טעמא לא תני ליה, וכתב מהר"י קורקוס שהוא בכלל 'יוצא דופן', דכיון שנולד אחר שנשחטה אמו אין זו לידה, ועוד כיון דשייך יתום רק כגון זה פירש למיתה וזה פירש לחיים, ואנן קי"ל דאי אפשר לצמצם לכך לא שכיחא ולא כתבו הרמב"ם. ומסיק התוי"ט דלכך הואיל ולא שכיחא גם לא נשנה במשניות, ונכתב רק פעם אחת כאן לענין מעשר בהמה, דאם היה שונה גבי קדשים היה צריך לשנותו בכל המשניות.</w:t>
      </w:r>
    </w:p>
    <w:p w14:paraId="1B53AB69" w14:textId="77777777" w:rsidR="003362C3" w:rsidRPr="002E6030" w:rsidRDefault="003362C3" w:rsidP="003362C3">
      <w:pPr>
        <w:jc w:val="both"/>
        <w:rPr>
          <w:spacing w:val="20"/>
          <w:position w:val="6"/>
          <w:rtl/>
        </w:rPr>
      </w:pPr>
      <w:r w:rsidRPr="002E6030">
        <w:rPr>
          <w:rFonts w:hint="cs"/>
          <w:spacing w:val="20"/>
          <w:position w:val="6"/>
          <w:rtl/>
        </w:rPr>
        <w:t>והרש"ש השיג על תירוצו, ונקט דנראה דתנא דהמשניות סבר שבאמת 'יתום' אינו פסול לקדשים אלא למעשר בהמה בלבד, וכדעת בן עזאי במכילתא. ועל דרך זה אזיל גם מרומי שדה - עי' בדבריהם.</w:t>
      </w:r>
    </w:p>
    <w:p w14:paraId="73E3A8FE" w14:textId="77777777" w:rsidR="003362C3" w:rsidRPr="002E6030" w:rsidRDefault="003362C3" w:rsidP="003362C3">
      <w:pPr>
        <w:jc w:val="both"/>
        <w:rPr>
          <w:spacing w:val="20"/>
          <w:position w:val="6"/>
          <w:rtl/>
        </w:rPr>
      </w:pPr>
      <w:r w:rsidRPr="002E6030">
        <w:rPr>
          <w:rFonts w:hint="cs"/>
          <w:spacing w:val="20"/>
          <w:position w:val="6"/>
          <w:rtl/>
        </w:rPr>
        <w:t>ואבן האזל (איסו"מ ג. יא.) ביאר שלדעת הרמב"ם 'יתום' אינו כשאר פסולי הקרבה שעניינם פסול בעיקר הקרבן [ואפילו יוצא דופן הרי נולד שלא כדרך לידה, ואפשר שהוא חלש יותר ואינו מובחר], משא"כ יתום שנולד כדרך לידה אינו פסול להקרבה אלא לכתחילה למצוה, ונראה שאפילו לכתחילה אין איסור להקריבו ועיקר מה שנתמעט בכל הקדשים הוא שלא להקדישו. משא"כ לענין מעשר בהמה דילפינן גז"ש מקדשים שלא יכנס לדיר להתעשר, נמצא שהוא פטור ממעשר ואין נפק"מ בין לכתחילה ודיעבד.</w:t>
      </w:r>
    </w:p>
    <w:p w14:paraId="7FD70DE8" w14:textId="77777777" w:rsidR="003362C3" w:rsidRPr="002E6030" w:rsidRDefault="003362C3" w:rsidP="003362C3">
      <w:pPr>
        <w:jc w:val="both"/>
        <w:rPr>
          <w:spacing w:val="20"/>
          <w:position w:val="6"/>
          <w:rtl/>
        </w:rPr>
      </w:pPr>
      <w:r w:rsidRPr="002E6030">
        <w:rPr>
          <w:rFonts w:hint="cs"/>
          <w:spacing w:val="20"/>
          <w:position w:val="6"/>
          <w:rtl/>
        </w:rPr>
        <w:t xml:space="preserve">וראה עוד במרכבת המשנה (איסו"מ שם), תפא"י (יכין אות כ"ז), חסדי דוד (תוספתא פ"ז ד"ה הכל), ומנחת אברהם (עמ' ר"ג).   </w:t>
      </w:r>
    </w:p>
    <w:p w14:paraId="783D8460" w14:textId="77777777" w:rsidR="003362C3" w:rsidRPr="002E6030" w:rsidRDefault="003362C3" w:rsidP="003362C3">
      <w:pPr>
        <w:jc w:val="both"/>
        <w:rPr>
          <w:spacing w:val="20"/>
          <w:position w:val="6"/>
          <w:rtl/>
        </w:rPr>
      </w:pPr>
      <w:r w:rsidRPr="002E6030">
        <w:rPr>
          <w:rFonts w:hint="cs"/>
          <w:spacing w:val="20"/>
          <w:position w:val="6"/>
          <w:rtl/>
        </w:rPr>
        <w:t>ר' יהושע אומר אפילו נשחטה אמו והשלח קיים אין זה יתום - בגמ' ע"ב מבואר הטעם לפי שיש מקומות כשמתה האם מפשיטין את עורה ומלבישין את הולד, ופירש"י שם דכיון שהעור מועיל לולד דומה כמי שאמו קיימת.</w:t>
      </w:r>
    </w:p>
    <w:p w14:paraId="6B0C43E5" w14:textId="77777777" w:rsidR="003362C3" w:rsidRPr="002E6030" w:rsidRDefault="003362C3" w:rsidP="003362C3">
      <w:pPr>
        <w:jc w:val="both"/>
        <w:rPr>
          <w:spacing w:val="20"/>
          <w:position w:val="6"/>
          <w:rtl/>
        </w:rPr>
      </w:pPr>
      <w:r w:rsidRPr="002E6030">
        <w:rPr>
          <w:rFonts w:hint="cs"/>
          <w:spacing w:val="20"/>
          <w:position w:val="6"/>
          <w:rtl/>
        </w:rPr>
        <w:t>גמ'</w:t>
      </w:r>
    </w:p>
    <w:p w14:paraId="50958D1E" w14:textId="77777777" w:rsidR="003362C3" w:rsidRPr="002E6030" w:rsidRDefault="003362C3" w:rsidP="003362C3">
      <w:pPr>
        <w:jc w:val="both"/>
        <w:rPr>
          <w:spacing w:val="20"/>
          <w:position w:val="6"/>
          <w:rtl/>
        </w:rPr>
      </w:pPr>
      <w:r w:rsidRPr="002E6030">
        <w:rPr>
          <w:rFonts w:hint="cs"/>
          <w:spacing w:val="20"/>
          <w:position w:val="6"/>
          <w:rtl/>
        </w:rPr>
        <w:t xml:space="preserve">שור או כשב פרט לכלאים או עז פרט לנדמה - עי' בדברינו לעיל יב. ד"ה דתניא. </w:t>
      </w:r>
    </w:p>
    <w:p w14:paraId="1453AB84" w14:textId="77777777" w:rsidR="003362C3" w:rsidRPr="002E6030" w:rsidRDefault="003362C3" w:rsidP="003362C3">
      <w:pPr>
        <w:jc w:val="both"/>
        <w:rPr>
          <w:spacing w:val="20"/>
          <w:position w:val="6"/>
          <w:rtl/>
        </w:rPr>
      </w:pPr>
      <w:r w:rsidRPr="002E6030">
        <w:rPr>
          <w:rFonts w:hint="cs"/>
          <w:spacing w:val="20"/>
          <w:position w:val="6"/>
          <w:rtl/>
        </w:rPr>
        <w:t>ובענין השמטת הרמב"ם לפסול 'נדמה' - יעוי' בדברינו על תוס' ד"ה חוץ.</w:t>
      </w:r>
    </w:p>
    <w:p w14:paraId="68E7A4D7" w14:textId="77777777" w:rsidR="003362C3" w:rsidRPr="002E6030" w:rsidRDefault="003362C3" w:rsidP="003362C3">
      <w:pPr>
        <w:jc w:val="both"/>
        <w:rPr>
          <w:spacing w:val="20"/>
          <w:position w:val="6"/>
          <w:rtl/>
        </w:rPr>
      </w:pPr>
      <w:r w:rsidRPr="002E6030">
        <w:rPr>
          <w:rFonts w:hint="cs"/>
          <w:spacing w:val="20"/>
          <w:position w:val="6"/>
          <w:rtl/>
        </w:rPr>
        <w:t>ומה כאן פרט לטרפה אף להלן פרט לטרפה:</w:t>
      </w:r>
    </w:p>
    <w:p w14:paraId="19ABCDA9" w14:textId="77777777" w:rsidR="003362C3" w:rsidRPr="002E6030" w:rsidRDefault="003362C3" w:rsidP="003362C3">
      <w:pPr>
        <w:jc w:val="both"/>
        <w:rPr>
          <w:spacing w:val="20"/>
          <w:position w:val="6"/>
          <w:rtl/>
        </w:rPr>
      </w:pPr>
      <w:r w:rsidRPr="002E6030">
        <w:rPr>
          <w:rFonts w:hint="cs"/>
          <w:spacing w:val="20"/>
          <w:position w:val="6"/>
          <w:rtl/>
        </w:rPr>
        <w:t>באיזו טריפה מיירי גבי מעשר בהמה, וכיצד ילפינן לשאר טריפות ולכל הקדשים:</w:t>
      </w:r>
    </w:p>
    <w:p w14:paraId="6EFD820A" w14:textId="77777777" w:rsidR="003362C3" w:rsidRPr="002E6030" w:rsidRDefault="003362C3" w:rsidP="003362C3">
      <w:pPr>
        <w:jc w:val="both"/>
        <w:rPr>
          <w:spacing w:val="20"/>
          <w:position w:val="6"/>
          <w:rtl/>
        </w:rPr>
      </w:pPr>
      <w:r w:rsidRPr="002E6030">
        <w:rPr>
          <w:rFonts w:hint="cs"/>
          <w:b/>
          <w:bCs/>
          <w:spacing w:val="20"/>
          <w:position w:val="6"/>
          <w:rtl/>
        </w:rPr>
        <w:t>א.</w:t>
      </w:r>
      <w:r w:rsidRPr="002E6030">
        <w:rPr>
          <w:rFonts w:hint="cs"/>
          <w:spacing w:val="20"/>
          <w:position w:val="6"/>
          <w:rtl/>
        </w:rPr>
        <w:t xml:space="preserve"> מבואר כאן דפסול טריפה בכל הקדשים ילפינן ממעשר בהמה. והא דלמעשר פשיטא דטריפה פסול - ילפינן לקמן מדכתיב "כל אשר יעבור תחת השבט" פרט לטרפה שאינה עוברת. [וראה בסוגיא מנחות ו.].</w:t>
      </w:r>
    </w:p>
    <w:p w14:paraId="0E72BBF0" w14:textId="77777777" w:rsidR="003362C3" w:rsidRPr="002E6030" w:rsidRDefault="003362C3" w:rsidP="003362C3">
      <w:pPr>
        <w:jc w:val="both"/>
        <w:rPr>
          <w:spacing w:val="20"/>
          <w:position w:val="6"/>
          <w:rtl/>
        </w:rPr>
      </w:pPr>
      <w:r w:rsidRPr="002E6030">
        <w:rPr>
          <w:rFonts w:hint="cs"/>
          <w:spacing w:val="20"/>
          <w:position w:val="6"/>
          <w:rtl/>
        </w:rPr>
        <w:t>והנה פירשו רש"י ותוס' דהאי טרפה היינו שנחתכו רגליה מארכובה ולמעלה דכה"ג לא חשבינן לה עוברת תחת השבט, וצ"ע א"כ נמעט גם נחתכו רגליה מן הארכובה ולמטה שגם אינה עוברת - תירצו תוס' כאן [עפ"י גירסת שטמ"ק(י"ח)] דההיא אינה אלא בעלת מום  בעלמא, פי' דהא בעלת מום איתרבי למעשר דילפינן לקמן מ"לא יבקר בין טוב לרע", נמצא דע"כ קרא אתי למעט שאינה עוברת משום טריפות, והיינו מן הארכובה ולמעלה. וכן תירץ תוס' הרא"ש חולין קלו:</w:t>
      </w:r>
    </w:p>
    <w:p w14:paraId="62A094DE" w14:textId="77777777" w:rsidR="003362C3" w:rsidRPr="002E6030" w:rsidRDefault="003362C3" w:rsidP="003362C3">
      <w:pPr>
        <w:jc w:val="both"/>
        <w:rPr>
          <w:spacing w:val="20"/>
          <w:position w:val="6"/>
          <w:rtl/>
        </w:rPr>
      </w:pPr>
      <w:r w:rsidRPr="002E6030">
        <w:rPr>
          <w:rFonts w:hint="cs"/>
          <w:b/>
          <w:bCs/>
          <w:spacing w:val="20"/>
          <w:position w:val="6"/>
          <w:rtl/>
        </w:rPr>
        <w:t>ב.</w:t>
      </w:r>
      <w:r w:rsidRPr="002E6030">
        <w:rPr>
          <w:rFonts w:hint="cs"/>
          <w:spacing w:val="20"/>
          <w:position w:val="6"/>
          <w:rtl/>
        </w:rPr>
        <w:t xml:space="preserve"> ולפי זה ניחא נמי היאך ילפינן מדמיעט רחמנא טריפה שאינה עוברת לכל שאר י"ח טריפות שאין מתעשרין, וכן איך ילפינן לפסול טריפה בשאר הקדשים. אולם לפי"ז ניחא דהא כיון שמן הארכובה ולמטה כשר למעשר מגילוי התורה דבעל מום, על כרחך שאין רצון התורה למעט כל מי שאינה עוברת בפועל, אלא שאינה עוברת מחמת טריפות שבה, וממילא יש למילף לשאר טריפות.</w:t>
      </w:r>
    </w:p>
    <w:p w14:paraId="457BE8B5" w14:textId="77777777" w:rsidR="003362C3" w:rsidRPr="002E6030" w:rsidRDefault="003362C3" w:rsidP="003362C3">
      <w:pPr>
        <w:jc w:val="both"/>
        <w:rPr>
          <w:spacing w:val="20"/>
          <w:position w:val="6"/>
          <w:rtl/>
        </w:rPr>
      </w:pPr>
      <w:r w:rsidRPr="002E6030">
        <w:rPr>
          <w:rFonts w:hint="cs"/>
          <w:spacing w:val="20"/>
          <w:position w:val="6"/>
          <w:rtl/>
        </w:rPr>
        <w:t>ובאופן אחר ראיתי בספר קדשי דוד, דהנה קי"ל (מתני' נח:) מנאן רבוצין או עומדין כשרין, וא"כ ליכא למימר דקפיד רחמנא לפסול דיעבד מי שאינו עובר תחת השבט, אלא ע"כ דהוא גזירת הכתוב למעט טריפות. [לכאורה יש לדחות סברתו, דהא דמהני למנותן רבוצין היינו כשראויין לבילה כלומר לעבור מעצמן, אך כל שאינה ראויה לעבור מעצמה הוי עיכובא].</w:t>
      </w:r>
    </w:p>
    <w:p w14:paraId="3D9B3C59" w14:textId="77777777" w:rsidR="003362C3" w:rsidRPr="002E6030" w:rsidRDefault="003362C3" w:rsidP="003362C3">
      <w:pPr>
        <w:jc w:val="both"/>
        <w:rPr>
          <w:spacing w:val="20"/>
          <w:position w:val="6"/>
          <w:rtl/>
        </w:rPr>
      </w:pPr>
      <w:r w:rsidRPr="002E6030">
        <w:rPr>
          <w:rFonts w:hint="cs"/>
          <w:b/>
          <w:bCs/>
          <w:spacing w:val="20"/>
          <w:position w:val="6"/>
          <w:rtl/>
        </w:rPr>
        <w:t>ג.</w:t>
      </w:r>
      <w:r w:rsidRPr="002E6030">
        <w:rPr>
          <w:rFonts w:hint="cs"/>
          <w:spacing w:val="20"/>
          <w:position w:val="6"/>
          <w:rtl/>
        </w:rPr>
        <w:t xml:space="preserve"> ברם תוס' בחולין קלו: (ד"ה פרט) כתבו דשמא אכן ממעטינן דאף מן הארכובה ולמטה אין נכנסת לדיר להתעשר. וצ"ע הלא בעלת מום איתרבי למעשר, ואי גזירת הכתוב היא דבעינן 'עוברת' מנלן למעט שאר טריפות ולמילף לשאר קדשים.</w:t>
      </w:r>
    </w:p>
    <w:p w14:paraId="0766FEF2" w14:textId="77777777" w:rsidR="003362C3" w:rsidRPr="002E6030" w:rsidRDefault="003362C3" w:rsidP="003362C3">
      <w:pPr>
        <w:jc w:val="both"/>
        <w:rPr>
          <w:spacing w:val="20"/>
          <w:position w:val="6"/>
          <w:rtl/>
        </w:rPr>
      </w:pPr>
      <w:r w:rsidRPr="002E6030">
        <w:rPr>
          <w:rFonts w:hint="cs"/>
          <w:b/>
          <w:bCs/>
          <w:spacing w:val="20"/>
          <w:position w:val="6"/>
          <w:rtl/>
        </w:rPr>
        <w:lastRenderedPageBreak/>
        <w:t>ד.</w:t>
      </w:r>
      <w:r w:rsidRPr="002E6030">
        <w:rPr>
          <w:rFonts w:hint="cs"/>
          <w:spacing w:val="20"/>
          <w:position w:val="6"/>
          <w:rtl/>
        </w:rPr>
        <w:t xml:space="preserve"> רש"י במנחות ו. (ד"ה כל) כתב לשון נוספת [עפ"י גירסת שטמ"ק שם]: "פרט לטריפה שאינה עוברת משום דאין לה חיות, ולא חשיב לה עוברת שאינה עוברת בבריאות". [וכן איתא בתמורה כט. בגירסת שטמ"ק (ל"ה) בשם תוס']. ולפי"ז ניחא דממעט מהאי קרא כל הטריפות שאינן עוברות בבריאות.</w:t>
      </w:r>
    </w:p>
    <w:p w14:paraId="154F50E0" w14:textId="77777777" w:rsidR="003362C3" w:rsidRPr="002E6030" w:rsidRDefault="003362C3" w:rsidP="003362C3">
      <w:pPr>
        <w:jc w:val="both"/>
        <w:rPr>
          <w:spacing w:val="20"/>
          <w:position w:val="6"/>
          <w:rtl/>
        </w:rPr>
      </w:pPr>
      <w:r w:rsidRPr="002E6030">
        <w:rPr>
          <w:rFonts w:hint="cs"/>
          <w:b/>
          <w:bCs/>
          <w:spacing w:val="20"/>
          <w:position w:val="6"/>
          <w:rtl/>
        </w:rPr>
        <w:t>ה.</w:t>
      </w:r>
      <w:r w:rsidRPr="002E6030">
        <w:rPr>
          <w:rFonts w:hint="cs"/>
          <w:spacing w:val="20"/>
          <w:position w:val="6"/>
          <w:rtl/>
        </w:rPr>
        <w:t xml:space="preserve"> ועי' רש"ש לקמן נח: שמפרש בדרך מחודשת כיצד ילפינן מהאי קרא למעט כל הטריפות. </w:t>
      </w:r>
    </w:p>
    <w:p w14:paraId="1EDE5561" w14:textId="77777777" w:rsidR="003362C3" w:rsidRPr="002E6030" w:rsidRDefault="003362C3" w:rsidP="003362C3">
      <w:pPr>
        <w:jc w:val="both"/>
        <w:rPr>
          <w:spacing w:val="20"/>
          <w:position w:val="6"/>
          <w:rtl/>
        </w:rPr>
      </w:pPr>
      <w:r w:rsidRPr="002E6030">
        <w:rPr>
          <w:rFonts w:hint="cs"/>
          <w:spacing w:val="20"/>
          <w:position w:val="6"/>
          <w:rtl/>
        </w:rPr>
        <w:t>וראה עוד בקובץ שיעורים (ב"ק אות ס"ו), חי' חתם סופר (חולין מב.), חי' הגרז"ס בסוגיין, שפ"א (תמורה ו.), ובהערה 44 לשטמ"ק השלם בסוגיין שעמד בדברים הנ"ל.</w:t>
      </w:r>
    </w:p>
    <w:p w14:paraId="527E1FF6" w14:textId="77777777" w:rsidR="003362C3" w:rsidRPr="002E6030" w:rsidRDefault="003362C3" w:rsidP="003362C3">
      <w:pPr>
        <w:jc w:val="both"/>
        <w:rPr>
          <w:spacing w:val="20"/>
          <w:position w:val="6"/>
          <w:rtl/>
        </w:rPr>
      </w:pPr>
      <w:r w:rsidRPr="002E6030">
        <w:rPr>
          <w:rFonts w:hint="cs"/>
          <w:spacing w:val="20"/>
          <w:position w:val="6"/>
          <w:rtl/>
        </w:rPr>
        <w:t>דתנו רבנן הרובע - א] בתוספתא (פ"ז ה"ד) איתא 'הנרבע' ולא קתני 'הרובע', ועי' מש"כ חזון יחזקאל שם.</w:t>
      </w:r>
    </w:p>
    <w:p w14:paraId="4B9D0346" w14:textId="77777777" w:rsidR="003362C3" w:rsidRPr="002E6030" w:rsidRDefault="003362C3" w:rsidP="003362C3">
      <w:pPr>
        <w:jc w:val="both"/>
        <w:rPr>
          <w:spacing w:val="20"/>
          <w:position w:val="6"/>
          <w:rtl/>
        </w:rPr>
      </w:pPr>
      <w:r w:rsidRPr="002E6030">
        <w:rPr>
          <w:rFonts w:hint="cs"/>
          <w:spacing w:val="20"/>
          <w:position w:val="6"/>
          <w:rtl/>
        </w:rPr>
        <w:t xml:space="preserve">ב] הרמב"ם (איסו"מ ג. י.) כתב "אבל המקדיש רובע ונרבע וכו' הרי זה כמקדיש בעל מום עובר וירעו עד שיפלו בהן מום קבוע ויפדו עליו". וצ"ע מה שייכי פסולין אלו למום עובר, הרי פסולן אינו עובר לעולם - עי' מש"כ לבאר בחי' רבינו חיים הלוי שם. </w:t>
      </w:r>
    </w:p>
    <w:p w14:paraId="61936547" w14:textId="77777777" w:rsidR="003362C3" w:rsidRPr="002E6030" w:rsidRDefault="003362C3" w:rsidP="003362C3">
      <w:pPr>
        <w:jc w:val="both"/>
        <w:rPr>
          <w:spacing w:val="20"/>
          <w:position w:val="6"/>
          <w:rtl/>
        </w:rPr>
      </w:pPr>
      <w:r w:rsidRPr="002E6030">
        <w:rPr>
          <w:rFonts w:hint="cs"/>
          <w:spacing w:val="20"/>
          <w:position w:val="6"/>
          <w:rtl/>
        </w:rPr>
        <w:t>והמוקצה:</w:t>
      </w:r>
    </w:p>
    <w:p w14:paraId="6EA12E41" w14:textId="77777777" w:rsidR="003362C3" w:rsidRPr="002E6030" w:rsidRDefault="003362C3" w:rsidP="003362C3">
      <w:pPr>
        <w:jc w:val="both"/>
        <w:rPr>
          <w:spacing w:val="20"/>
          <w:position w:val="6"/>
          <w:rtl/>
        </w:rPr>
      </w:pPr>
      <w:r w:rsidRPr="002E6030">
        <w:rPr>
          <w:rFonts w:hint="cs"/>
          <w:spacing w:val="20"/>
          <w:position w:val="6"/>
          <w:rtl/>
        </w:rPr>
        <w:t>מחלוקת ראשונים אימתי נעשה מוקצה:</w:t>
      </w:r>
    </w:p>
    <w:p w14:paraId="38786F2C" w14:textId="77777777" w:rsidR="003362C3" w:rsidRPr="002E6030" w:rsidRDefault="003362C3" w:rsidP="003362C3">
      <w:pPr>
        <w:jc w:val="both"/>
        <w:rPr>
          <w:spacing w:val="20"/>
          <w:position w:val="6"/>
          <w:rtl/>
        </w:rPr>
      </w:pPr>
      <w:r w:rsidRPr="002E6030">
        <w:rPr>
          <w:rFonts w:hint="cs"/>
          <w:spacing w:val="20"/>
          <w:position w:val="6"/>
          <w:rtl/>
        </w:rPr>
        <w:t>פירש רש"י שהפרישוהו לע"ז, וכן פירש"י בשאר דוכתי, אבל תוס' ע"ז כב: (ד"ה מוקצה), והריטב"א נדה מא. כתבו דאינו מוקצה עד שימסרנו לכמרים ויאכילנו כרשיני ע"ז, אבל יחוד גרידא אינו כלום דאין הקדש לע"ז.</w:t>
      </w:r>
    </w:p>
    <w:p w14:paraId="7F4DB2B0" w14:textId="77777777" w:rsidR="003362C3" w:rsidRPr="002E6030" w:rsidRDefault="003362C3" w:rsidP="003362C3">
      <w:pPr>
        <w:jc w:val="both"/>
        <w:rPr>
          <w:spacing w:val="20"/>
          <w:position w:val="6"/>
          <w:rtl/>
        </w:rPr>
      </w:pPr>
      <w:r w:rsidRPr="002E6030">
        <w:rPr>
          <w:rFonts w:hint="cs"/>
          <w:spacing w:val="20"/>
          <w:position w:val="6"/>
          <w:rtl/>
        </w:rPr>
        <w:t>ויסוד מחלוקת זו היא בגירסת הסוגיא בתמורה כט. - עי"ש רש"י (ד"ה עד שיעבדו) שהביא בזה שתי גירסאות והסכים ללישנא השניה, ועפ"י זה פירש בכל מקום, אבל שאר ראשונים גרסי ופירשו כלישנא קמא.</w:t>
      </w:r>
    </w:p>
    <w:p w14:paraId="62CD039F" w14:textId="77777777" w:rsidR="003362C3" w:rsidRPr="002E6030" w:rsidRDefault="003362C3" w:rsidP="003362C3">
      <w:pPr>
        <w:jc w:val="both"/>
        <w:rPr>
          <w:spacing w:val="20"/>
          <w:position w:val="6"/>
          <w:rtl/>
        </w:rPr>
      </w:pPr>
      <w:r w:rsidRPr="002E6030">
        <w:rPr>
          <w:rFonts w:hint="cs"/>
          <w:spacing w:val="20"/>
          <w:position w:val="6"/>
          <w:rtl/>
        </w:rPr>
        <w:t>ובפלוגתא זו נחלקו גם הרמב"ם וראב"ד (איסו"מ ד. ד.) - עי"ש בנושאי כלים. וראה עוד חי' הגרי"ז זבחים עא.</w:t>
      </w:r>
    </w:p>
    <w:p w14:paraId="6E10C400" w14:textId="77777777" w:rsidR="003362C3" w:rsidRPr="002E6030" w:rsidRDefault="003362C3" w:rsidP="003362C3">
      <w:pPr>
        <w:jc w:val="both"/>
        <w:rPr>
          <w:spacing w:val="20"/>
          <w:position w:val="6"/>
          <w:rtl/>
        </w:rPr>
      </w:pPr>
      <w:r w:rsidRPr="002E6030">
        <w:rPr>
          <w:rFonts w:hint="cs"/>
          <w:spacing w:val="20"/>
          <w:position w:val="6"/>
          <w:rtl/>
        </w:rPr>
        <w:t>והנעבד:</w:t>
      </w:r>
    </w:p>
    <w:p w14:paraId="143C1AA8" w14:textId="77777777" w:rsidR="003362C3" w:rsidRPr="002E6030" w:rsidRDefault="003362C3" w:rsidP="003362C3">
      <w:pPr>
        <w:jc w:val="both"/>
        <w:rPr>
          <w:spacing w:val="20"/>
          <w:position w:val="6"/>
          <w:rtl/>
        </w:rPr>
      </w:pPr>
      <w:r w:rsidRPr="002E6030">
        <w:rPr>
          <w:rFonts w:hint="cs"/>
          <w:spacing w:val="20"/>
          <w:position w:val="6"/>
          <w:rtl/>
        </w:rPr>
        <w:t>האם שור שנגח מתעשר?</w:t>
      </w:r>
    </w:p>
    <w:p w14:paraId="60D74CD0" w14:textId="77777777" w:rsidR="003362C3" w:rsidRPr="002E6030" w:rsidRDefault="003362C3" w:rsidP="003362C3">
      <w:pPr>
        <w:jc w:val="both"/>
        <w:rPr>
          <w:spacing w:val="20"/>
          <w:position w:val="6"/>
          <w:rtl/>
        </w:rPr>
      </w:pPr>
      <w:r w:rsidRPr="002E6030">
        <w:rPr>
          <w:rFonts w:hint="cs"/>
          <w:spacing w:val="20"/>
          <w:position w:val="6"/>
          <w:rtl/>
        </w:rPr>
        <w:t>בית הלוי (ח"א סי' מ"ג) כתב דשור שנגח נכנס לדיר להתעשר, שהרי איתא במשנה "הכל נכנסין לדיר להתעשר חוץ מכלאים" וכו' ולא מיעטה 'נוגח'. והטעם שמתעשר דילפינן 'נוגח נוגח' מנעבד ונרבע דאיתא בגמ' שנתרבו למעשר, וכולן הן פסול אחד משום שנעשתה בהן עבירה.</w:t>
      </w:r>
    </w:p>
    <w:p w14:paraId="3EAAA0BA" w14:textId="77777777" w:rsidR="003362C3" w:rsidRPr="002E6030" w:rsidRDefault="003362C3" w:rsidP="003362C3">
      <w:pPr>
        <w:jc w:val="both"/>
        <w:rPr>
          <w:spacing w:val="20"/>
          <w:position w:val="6"/>
          <w:rtl/>
        </w:rPr>
      </w:pPr>
      <w:r w:rsidRPr="002E6030">
        <w:rPr>
          <w:rFonts w:hint="cs"/>
          <w:spacing w:val="20"/>
          <w:position w:val="6"/>
          <w:rtl/>
        </w:rPr>
        <w:t>וראה מש"כ בזה מנחת אברהם (עמ' ר"ט), וע"ע הערות הגריש"א (ד"ה והני רחמנא), ומשמר הלוי (סי' נ').</w:t>
      </w:r>
    </w:p>
    <w:p w14:paraId="32E4DF41" w14:textId="77777777" w:rsidR="003362C3" w:rsidRPr="002E6030" w:rsidRDefault="003362C3" w:rsidP="003362C3">
      <w:pPr>
        <w:jc w:val="both"/>
        <w:rPr>
          <w:spacing w:val="20"/>
          <w:position w:val="6"/>
          <w:rtl/>
        </w:rPr>
      </w:pPr>
      <w:r w:rsidRPr="002E6030">
        <w:rPr>
          <w:rFonts w:hint="cs"/>
          <w:spacing w:val="20"/>
          <w:position w:val="6"/>
          <w:rtl/>
        </w:rPr>
        <w:t>וכל שאין המום פוסל בו אין דבר ערוה וע"ז פוסלין בו - כתב בחי' הגרז"ס דבעוף איכא בחולין כג. קרא מיוחד שהגם דאין המום פוסל בו מ"מ נרבע ונעבד פוסלין בו.</w:t>
      </w:r>
    </w:p>
    <w:p w14:paraId="115598BB" w14:textId="77777777" w:rsidR="003362C3" w:rsidRPr="002E6030" w:rsidRDefault="003362C3" w:rsidP="003362C3">
      <w:pPr>
        <w:jc w:val="both"/>
        <w:rPr>
          <w:spacing w:val="20"/>
          <w:position w:val="6"/>
          <w:rtl/>
        </w:rPr>
      </w:pPr>
      <w:r w:rsidRPr="002E6030">
        <w:rPr>
          <w:rFonts w:hint="cs"/>
          <w:spacing w:val="20"/>
          <w:position w:val="6"/>
          <w:rtl/>
        </w:rPr>
        <w:t>דבר ערוה ומחיר איתקש לאתנן - יש לעיין דאתנן גופיה ילפינן מהיקש למום, והא קי"ל (זבחים נ:) דבקדשים דבר הלמד בהיקש אינו חוזר ומלמד בהיקש. ואולי הכנסה לדיר להתעשר חשיב מידי דחולין.</w:t>
      </w:r>
    </w:p>
    <w:p w14:paraId="1BD108CA" w14:textId="77777777" w:rsidR="003362C3" w:rsidRPr="002E6030" w:rsidRDefault="003362C3" w:rsidP="003362C3">
      <w:pPr>
        <w:jc w:val="both"/>
        <w:rPr>
          <w:spacing w:val="20"/>
          <w:position w:val="6"/>
          <w:rtl/>
        </w:rPr>
      </w:pPr>
      <w:r w:rsidRPr="002E6030">
        <w:rPr>
          <w:rFonts w:hint="cs"/>
          <w:spacing w:val="20"/>
          <w:position w:val="6"/>
          <w:rtl/>
        </w:rPr>
        <w:t>טומטום ואנדרוגינוס קסבר ספיקא הוא - הגהות בן אריה הביא דבירושלמי (ריש פרק הערל) תירץ רב הילא סברת ת"ק דלא יליף תחת תחת מקדשים, דלא למדו מגזירה שוה זו אלא לדברים האמורים בפרשה, אבל טומטום ואנדרוגינוס למדו ממקום אחר [היינו מקרא דזכר ודאי ולא נקבה ודאית דכתיב בשלמים בפרשת ויקרא] - עי' בדבריו. וע"ע שי למורא.</w:t>
      </w:r>
    </w:p>
    <w:p w14:paraId="3D4AF278" w14:textId="77777777" w:rsidR="003362C3" w:rsidRPr="002E6030" w:rsidRDefault="003362C3" w:rsidP="003362C3">
      <w:pPr>
        <w:jc w:val="both"/>
        <w:rPr>
          <w:spacing w:val="20"/>
          <w:position w:val="6"/>
          <w:rtl/>
        </w:rPr>
      </w:pPr>
      <w:r w:rsidRPr="002E6030">
        <w:rPr>
          <w:rFonts w:hint="cs"/>
          <w:spacing w:val="20"/>
          <w:position w:val="6"/>
          <w:rtl/>
        </w:rPr>
        <w:t>ר"ש בן יהודה אומר וכו' קסבר ספיקא הוא מיעט רחמנא גבי קדשים זכר ודאי וכו':</w:t>
      </w:r>
    </w:p>
    <w:p w14:paraId="7F44AB33" w14:textId="77777777" w:rsidR="003362C3" w:rsidRPr="002E6030" w:rsidRDefault="003362C3" w:rsidP="003362C3">
      <w:pPr>
        <w:jc w:val="both"/>
        <w:rPr>
          <w:spacing w:val="20"/>
          <w:position w:val="6"/>
          <w:rtl/>
        </w:rPr>
      </w:pPr>
      <w:r w:rsidRPr="002E6030">
        <w:rPr>
          <w:rFonts w:hint="cs"/>
          <w:spacing w:val="20"/>
          <w:position w:val="6"/>
          <w:rtl/>
        </w:rPr>
        <w:t>א] גירסת הגמ':</w:t>
      </w:r>
    </w:p>
    <w:p w14:paraId="0868B9EB" w14:textId="77777777" w:rsidR="003362C3" w:rsidRPr="002E6030" w:rsidRDefault="003362C3" w:rsidP="003362C3">
      <w:pPr>
        <w:jc w:val="both"/>
        <w:rPr>
          <w:spacing w:val="20"/>
          <w:position w:val="6"/>
          <w:rtl/>
        </w:rPr>
      </w:pPr>
      <w:r w:rsidRPr="002E6030">
        <w:rPr>
          <w:rFonts w:hint="cs"/>
          <w:spacing w:val="20"/>
          <w:position w:val="6"/>
          <w:rtl/>
        </w:rPr>
        <w:t xml:space="preserve">השטמ"ק לא הגיה כלום, וא"כ צריך לפרש דה"ק: אמנם ספיקא הוא אך מיעט רחמנא זכר ונקבה ודאית ולא טומטום ואנדרוגינוס. והב"ח גורס "קסבר לאו ספיקא הוא", והח"נ וצ"ק כתבו דבדומה לזה גירסת רש"י "בריה הוא". </w:t>
      </w:r>
    </w:p>
    <w:p w14:paraId="34B11F8C" w14:textId="77777777" w:rsidR="003362C3" w:rsidRPr="002E6030" w:rsidRDefault="003362C3" w:rsidP="003362C3">
      <w:pPr>
        <w:jc w:val="both"/>
        <w:rPr>
          <w:spacing w:val="20"/>
          <w:position w:val="6"/>
          <w:rtl/>
        </w:rPr>
      </w:pPr>
      <w:r w:rsidRPr="002E6030">
        <w:rPr>
          <w:rFonts w:hint="cs"/>
          <w:spacing w:val="20"/>
          <w:position w:val="6"/>
          <w:rtl/>
        </w:rPr>
        <w:t>והנה לעיל מא: אמר רב חסדא דבטומטום כו"ע לא פליגי דספיקא הוי, ולעיל מב: מישבת הגמ' אליביה דאף ר' שמעון מודה דטומטום לאו בריה הוא, וכתבו תוס' שם (סוד"ה כי פליגי) דלפי"ז צריך למחוק כאן 'טומטום' מדברי ר' שמעון.</w:t>
      </w:r>
    </w:p>
    <w:p w14:paraId="0A141A06" w14:textId="77777777" w:rsidR="003362C3" w:rsidRPr="002E6030" w:rsidRDefault="003362C3" w:rsidP="003362C3">
      <w:pPr>
        <w:jc w:val="both"/>
        <w:rPr>
          <w:spacing w:val="20"/>
          <w:position w:val="6"/>
          <w:rtl/>
        </w:rPr>
      </w:pPr>
      <w:r w:rsidRPr="002E6030">
        <w:rPr>
          <w:rFonts w:hint="cs"/>
          <w:spacing w:val="20"/>
          <w:position w:val="6"/>
          <w:rtl/>
        </w:rPr>
        <w:t>ב] בפסק הרמב"ם:</w:t>
      </w:r>
    </w:p>
    <w:p w14:paraId="40371BB1" w14:textId="77777777" w:rsidR="003362C3" w:rsidRPr="002E6030" w:rsidRDefault="003362C3" w:rsidP="003362C3">
      <w:pPr>
        <w:jc w:val="both"/>
        <w:rPr>
          <w:spacing w:val="20"/>
          <w:position w:val="6"/>
          <w:rtl/>
        </w:rPr>
      </w:pPr>
      <w:r w:rsidRPr="002E6030">
        <w:rPr>
          <w:rFonts w:hint="cs"/>
          <w:spacing w:val="20"/>
          <w:position w:val="6"/>
          <w:rtl/>
        </w:rPr>
        <w:lastRenderedPageBreak/>
        <w:t>התוי"ט הקשה על הרמב"ם שפסק דטומטום ואנדרוגינוס בריה הן ואפילו הכי לא פסק כר"ש בן יהודה. וראה מש"כ הרש"ש בישוב קושיתו, ומחדש טעם אחר לחיוב טומטום ואנדרוגינוס במעשר, והגמ' אמרה לרווחא דמילתא דפליגי אי ספיקא הוי או בריה, עי"ש.</w:t>
      </w:r>
    </w:p>
    <w:p w14:paraId="1D2E2208" w14:textId="77777777" w:rsidR="003362C3" w:rsidRPr="002E6030" w:rsidRDefault="003362C3" w:rsidP="003362C3">
      <w:pPr>
        <w:jc w:val="both"/>
        <w:rPr>
          <w:spacing w:val="20"/>
          <w:position w:val="6"/>
          <w:rtl/>
        </w:rPr>
      </w:pPr>
      <w:r w:rsidRPr="002E6030">
        <w:rPr>
          <w:rFonts w:hint="cs"/>
          <w:spacing w:val="20"/>
          <w:position w:val="6"/>
          <w:rtl/>
        </w:rPr>
        <w:t>וע"ע לקוטים במשניות, מרומי שדה, ובכור דל.</w:t>
      </w:r>
    </w:p>
    <w:p w14:paraId="0DDC4063" w14:textId="77777777" w:rsidR="003362C3" w:rsidRPr="002E6030" w:rsidRDefault="003362C3" w:rsidP="003362C3">
      <w:pPr>
        <w:jc w:val="both"/>
        <w:rPr>
          <w:spacing w:val="20"/>
          <w:position w:val="6"/>
          <w:rtl/>
        </w:rPr>
      </w:pPr>
      <w:r w:rsidRPr="002E6030">
        <w:rPr>
          <w:rFonts w:hint="cs"/>
          <w:spacing w:val="20"/>
          <w:position w:val="6"/>
          <w:rtl/>
        </w:rPr>
        <w:t>רש"י</w:t>
      </w:r>
    </w:p>
    <w:p w14:paraId="559EC146" w14:textId="77777777" w:rsidR="003362C3" w:rsidRPr="002E6030" w:rsidRDefault="003362C3" w:rsidP="003362C3">
      <w:pPr>
        <w:jc w:val="both"/>
        <w:rPr>
          <w:spacing w:val="20"/>
          <w:position w:val="6"/>
          <w:rtl/>
        </w:rPr>
      </w:pPr>
      <w:r w:rsidRPr="002E6030">
        <w:rPr>
          <w:rFonts w:hint="cs"/>
          <w:spacing w:val="20"/>
          <w:position w:val="6"/>
          <w:rtl/>
        </w:rPr>
        <w:t>ד"ה בברור לך - שנולד ברשותך - עי' שי למורא, ומנחת אברהם (עמ' ר"א).</w:t>
      </w:r>
    </w:p>
    <w:p w14:paraId="466973D2" w14:textId="77777777" w:rsidR="003362C3" w:rsidRPr="002E6030" w:rsidRDefault="003362C3" w:rsidP="003362C3">
      <w:pPr>
        <w:jc w:val="both"/>
        <w:rPr>
          <w:spacing w:val="20"/>
          <w:position w:val="6"/>
          <w:rtl/>
        </w:rPr>
      </w:pPr>
      <w:r w:rsidRPr="002E6030">
        <w:rPr>
          <w:rFonts w:hint="cs"/>
          <w:spacing w:val="20"/>
          <w:position w:val="6"/>
          <w:rtl/>
        </w:rPr>
        <w:t>ד"ה אי דשוו - שכל כבש שבאותן תשעה יש לו חבר באותן העשרה ששוה כמותו ונמצא שהעשירי כנגד הכלב - רגמ"ה פירש שכל אחד מן הכבשים שוה כמו הכלב. וכן נראה שפירשו תוס' הנדפס סוף נו:, אבל לפירש"י דהכא ניחא קושיתם שם, ודו"ק.</w:t>
      </w:r>
    </w:p>
    <w:p w14:paraId="568D0D83" w14:textId="77777777" w:rsidR="003362C3" w:rsidRPr="002E6030" w:rsidRDefault="003362C3" w:rsidP="003362C3">
      <w:pPr>
        <w:jc w:val="both"/>
        <w:rPr>
          <w:spacing w:val="20"/>
          <w:position w:val="6"/>
          <w:rtl/>
        </w:rPr>
      </w:pPr>
      <w:r w:rsidRPr="002E6030">
        <w:rPr>
          <w:rFonts w:hint="cs"/>
          <w:spacing w:val="20"/>
          <w:position w:val="6"/>
          <w:rtl/>
        </w:rPr>
        <w:t>הכי נמי דיש ברירה ונוטל אחד במחיר כלב ואוכלו - עי' ראשית בכורים בכוונת רש"י.</w:t>
      </w:r>
    </w:p>
    <w:p w14:paraId="7C4C4CB4" w14:textId="77777777" w:rsidR="003362C3" w:rsidRPr="002E6030" w:rsidRDefault="003362C3" w:rsidP="003362C3">
      <w:pPr>
        <w:jc w:val="both"/>
        <w:rPr>
          <w:spacing w:val="20"/>
          <w:position w:val="6"/>
          <w:rtl/>
        </w:rPr>
      </w:pPr>
      <w:r w:rsidRPr="002E6030">
        <w:rPr>
          <w:rFonts w:hint="cs"/>
          <w:spacing w:val="20"/>
          <w:position w:val="6"/>
          <w:rtl/>
        </w:rPr>
        <w:t>ד"ה הכא במאי עסקינן - והמורה גריס וכו' - אין חילוק בין הגירסאות, אלא שלישנא השניה מפרשת יותר. ורש"י בתמורה ל. כתב דהוא 'לשון ירושלמי', ורגמ"ה שם גם הביא לשון זו.</w:t>
      </w:r>
    </w:p>
    <w:p w14:paraId="162787BC" w14:textId="77777777" w:rsidR="003362C3" w:rsidRPr="002E6030" w:rsidRDefault="003362C3" w:rsidP="003362C3">
      <w:pPr>
        <w:jc w:val="both"/>
        <w:rPr>
          <w:spacing w:val="20"/>
          <w:position w:val="6"/>
          <w:rtl/>
        </w:rPr>
      </w:pPr>
      <w:r w:rsidRPr="002E6030">
        <w:rPr>
          <w:rFonts w:hint="cs"/>
          <w:spacing w:val="20"/>
          <w:position w:val="6"/>
          <w:rtl/>
        </w:rPr>
        <w:t>ד"ה כל שמתה אמו - בשעת לידה - עי' בדברינו במשנה ד"ה ואיזהו יתום.</w:t>
      </w:r>
    </w:p>
    <w:p w14:paraId="058EF1F8" w14:textId="77777777" w:rsidR="003362C3" w:rsidRPr="002E6030" w:rsidRDefault="003362C3" w:rsidP="003362C3">
      <w:pPr>
        <w:jc w:val="both"/>
        <w:rPr>
          <w:spacing w:val="20"/>
          <w:position w:val="6"/>
          <w:rtl/>
        </w:rPr>
      </w:pPr>
      <w:r w:rsidRPr="002E6030">
        <w:rPr>
          <w:rFonts w:hint="cs"/>
          <w:spacing w:val="20"/>
          <w:position w:val="6"/>
          <w:rtl/>
        </w:rPr>
        <w:t>ד"ה מוקצה - שהפרישוהו להקריבו לע"ז - עי' בדברינו בגמ' ד"ה והמוקצה.</w:t>
      </w:r>
    </w:p>
    <w:p w14:paraId="57E5732F" w14:textId="77777777" w:rsidR="003362C3" w:rsidRPr="002E6030" w:rsidRDefault="003362C3" w:rsidP="003362C3">
      <w:pPr>
        <w:jc w:val="both"/>
        <w:rPr>
          <w:spacing w:val="20"/>
          <w:position w:val="6"/>
          <w:rtl/>
        </w:rPr>
      </w:pPr>
      <w:r w:rsidRPr="002E6030">
        <w:rPr>
          <w:rFonts w:hint="cs"/>
          <w:spacing w:val="20"/>
          <w:position w:val="6"/>
          <w:rtl/>
        </w:rPr>
        <w:t>ד"ה נעבד - כגון שניסך לה בין קרניה - רש"י בחולין כג. כתב שהשתחוה לה.</w:t>
      </w:r>
    </w:p>
    <w:p w14:paraId="1880C5D7" w14:textId="77777777" w:rsidR="003362C3" w:rsidRPr="002E6030" w:rsidRDefault="003362C3" w:rsidP="003362C3">
      <w:pPr>
        <w:jc w:val="both"/>
        <w:rPr>
          <w:spacing w:val="20"/>
          <w:position w:val="6"/>
          <w:rtl/>
        </w:rPr>
      </w:pPr>
      <w:r w:rsidRPr="002E6030">
        <w:rPr>
          <w:rFonts w:hint="cs"/>
          <w:spacing w:val="20"/>
          <w:position w:val="6"/>
          <w:rtl/>
        </w:rPr>
        <w:t>ד"ה הני נמי - וכגון שאין בדבר אלא עד אחד - עי' הערות הגריש"א.</w:t>
      </w:r>
    </w:p>
    <w:p w14:paraId="1F3294EF" w14:textId="77777777" w:rsidR="003362C3" w:rsidRPr="002E6030" w:rsidRDefault="003362C3" w:rsidP="003362C3">
      <w:pPr>
        <w:jc w:val="both"/>
        <w:rPr>
          <w:spacing w:val="20"/>
          <w:position w:val="6"/>
          <w:rtl/>
        </w:rPr>
      </w:pPr>
      <w:r w:rsidRPr="002E6030">
        <w:rPr>
          <w:rFonts w:hint="cs"/>
          <w:spacing w:val="20"/>
          <w:position w:val="6"/>
          <w:rtl/>
        </w:rPr>
        <w:t>ד"ה ואי לא  - הני אחריני מחוסר זמן ויתום - הרש"ש וחי' הגרז"ס העירו מדוע השמיט רש"י כלאים ויוצא דופן הנזכרים ראשונה. ועי' מש"כ לישב שי למורא (נדפס נח.), ובכור דל.</w:t>
      </w:r>
    </w:p>
    <w:p w14:paraId="728867C4" w14:textId="77777777" w:rsidR="003362C3" w:rsidRPr="002E6030" w:rsidRDefault="003362C3" w:rsidP="003362C3">
      <w:pPr>
        <w:jc w:val="both"/>
        <w:rPr>
          <w:spacing w:val="20"/>
          <w:position w:val="6"/>
          <w:rtl/>
        </w:rPr>
      </w:pPr>
      <w:r w:rsidRPr="002E6030">
        <w:rPr>
          <w:rFonts w:hint="cs"/>
          <w:spacing w:val="20"/>
          <w:position w:val="6"/>
          <w:rtl/>
        </w:rPr>
        <w:t>תוס'</w:t>
      </w:r>
    </w:p>
    <w:p w14:paraId="7601CD53" w14:textId="77777777" w:rsidR="003362C3" w:rsidRPr="002E6030" w:rsidRDefault="003362C3" w:rsidP="003362C3">
      <w:pPr>
        <w:jc w:val="both"/>
        <w:rPr>
          <w:spacing w:val="20"/>
          <w:position w:val="6"/>
          <w:rtl/>
        </w:rPr>
      </w:pPr>
      <w:r w:rsidRPr="002E6030">
        <w:rPr>
          <w:rFonts w:hint="cs"/>
          <w:spacing w:val="20"/>
          <w:position w:val="6"/>
          <w:rtl/>
        </w:rPr>
        <w:t>ד"ה חוץ - אבל בכל מקום דחשיב טרפה רגיל לדלג נדמה כאילו הוא בכלל כלאים - הרמב"ם (בכורות ו. יד.) השמיט דין נדמה, ודן מהר"י קורקוס שמא דעתו דנדמה כבעל מום הוי וכשר למעשר, אך מסיק דמשמעות הגמ' דאף נדמה נתמעט ממעשר, והרמב"ם כללו בכלאים כדרך תנא דמתני', וכמש"כ תוס'.</w:t>
      </w:r>
    </w:p>
    <w:p w14:paraId="3E2EE48F" w14:textId="77777777" w:rsidR="003362C3" w:rsidRPr="002E6030" w:rsidRDefault="003362C3" w:rsidP="003362C3">
      <w:pPr>
        <w:jc w:val="both"/>
        <w:rPr>
          <w:spacing w:val="20"/>
          <w:position w:val="6"/>
          <w:rtl/>
        </w:rPr>
      </w:pPr>
      <w:r w:rsidRPr="002E6030">
        <w:rPr>
          <w:rFonts w:hint="cs"/>
          <w:spacing w:val="20"/>
          <w:position w:val="6"/>
          <w:rtl/>
        </w:rPr>
        <w:t>וכ"כ הח"נ בדעת הרמב"ם, וכ"כ הכס"מ (איסו"מ ג. ה.) בישוב השמטת הרמב"ם (שם הלי"א) שמנה כל האסורין למזבח ולא מנה נדמה. אמנם המשל"מ ורדב"ז שם כתבו דאפשר שלרמב"ם נדמה הוא בכלל בעל מום. וכן נקט המנחת חינוך (שס. ב.), וע"ע שו"ת שבט הלוי (ח"י קונטרס הקדשים סי' ל"ב). [ועי' בדברינו לעיל יב. ד"ה דתניא שור].</w:t>
      </w:r>
    </w:p>
    <w:p w14:paraId="28032216" w14:textId="77777777" w:rsidR="003362C3" w:rsidRPr="002E6030" w:rsidRDefault="003362C3" w:rsidP="003362C3">
      <w:pPr>
        <w:jc w:val="both"/>
        <w:rPr>
          <w:spacing w:val="20"/>
          <w:position w:val="6"/>
          <w:rtl/>
        </w:rPr>
      </w:pPr>
      <w:r w:rsidRPr="002E6030">
        <w:rPr>
          <w:rFonts w:hint="cs"/>
          <w:spacing w:val="20"/>
          <w:position w:val="6"/>
          <w:rtl/>
        </w:rPr>
        <w:t>ד"ה פרט לטרפה - ומן הארכובה ולמטה חשבינן ליה עוברת כיון דאינה נטרפה - כן גרס מהרש"א, אבל גירסת שטמ"ק "דאינה אלא בעלת מום בעלמא", כלומר והרי בעל מום כשר למעשר כדאמרינן לקמן דילפינן מ"לא יבקר בין טוב לרע", ועל כרחך דהאי קרא אתי למעט טריפה דמן הארכובה ולמעלה. ועי' בדברינו בגמ' ד"ה ומה כאן.</w:t>
      </w:r>
    </w:p>
    <w:p w14:paraId="1B3F5B32" w14:textId="77777777" w:rsidR="003362C3" w:rsidRPr="002E6030" w:rsidRDefault="003362C3" w:rsidP="003362C3">
      <w:pPr>
        <w:jc w:val="both"/>
        <w:rPr>
          <w:spacing w:val="20"/>
          <w:position w:val="6"/>
          <w:rtl/>
        </w:rPr>
      </w:pPr>
      <w:r w:rsidRPr="002E6030">
        <w:rPr>
          <w:rFonts w:hint="cs"/>
          <w:spacing w:val="20"/>
          <w:position w:val="6"/>
          <w:rtl/>
        </w:rPr>
        <w:t>דף נז:</w:t>
      </w:r>
    </w:p>
    <w:p w14:paraId="689A3F4A" w14:textId="77777777" w:rsidR="003362C3" w:rsidRPr="002E6030" w:rsidRDefault="003362C3" w:rsidP="003362C3">
      <w:pPr>
        <w:jc w:val="both"/>
        <w:rPr>
          <w:spacing w:val="20"/>
          <w:position w:val="6"/>
          <w:rtl/>
        </w:rPr>
      </w:pPr>
      <w:r w:rsidRPr="002E6030">
        <w:rPr>
          <w:rFonts w:hint="cs"/>
          <w:spacing w:val="20"/>
          <w:position w:val="6"/>
          <w:rtl/>
        </w:rPr>
        <w:t>גמ'</w:t>
      </w:r>
    </w:p>
    <w:p w14:paraId="007AE795" w14:textId="77777777" w:rsidR="003362C3" w:rsidRPr="002E6030" w:rsidRDefault="003362C3" w:rsidP="003362C3">
      <w:pPr>
        <w:jc w:val="both"/>
        <w:rPr>
          <w:spacing w:val="20"/>
          <w:position w:val="6"/>
          <w:rtl/>
        </w:rPr>
      </w:pPr>
      <w:r w:rsidRPr="002E6030">
        <w:rPr>
          <w:rFonts w:hint="cs"/>
          <w:spacing w:val="20"/>
          <w:position w:val="6"/>
          <w:rtl/>
        </w:rPr>
        <w:t>וביוצא דופן סבר לה כר"ש דאמר יוצא דופן ולד מעליא הוא ודלא כר' יוחנן - במסהש"ס הורה לעיין היטב בתוס' נדה מ. (ד"ה מודה ר"ש) שתמהו איך קאמר הכא דסבר לה כר"ש הלא מודה ר"ש דבקדשים אינו קדוש. ותירצו דסבר כר"ש ועדיפא מיניה דאפילו בקדשים ס"ל דקדוש.</w:t>
      </w:r>
    </w:p>
    <w:p w14:paraId="0612EF9D" w14:textId="77777777" w:rsidR="003362C3" w:rsidRPr="002E6030" w:rsidRDefault="003362C3" w:rsidP="003362C3">
      <w:pPr>
        <w:jc w:val="both"/>
        <w:rPr>
          <w:spacing w:val="20"/>
          <w:position w:val="6"/>
          <w:rtl/>
        </w:rPr>
      </w:pPr>
      <w:r w:rsidRPr="002E6030">
        <w:rPr>
          <w:rFonts w:hint="cs"/>
          <w:spacing w:val="20"/>
          <w:position w:val="6"/>
          <w:rtl/>
        </w:rPr>
        <w:t>ודברי תוס' תמוהין הלא בהדיא קתני הכא דסבר כר"ש ודלא כר' יוחנן. והמפרשים בנדה שם (ערוך לנר, פתחי נדה, מראה כהן) כתבו דאולי גירסא אחרת היתה לתוס' בסוגייא דהכא.</w:t>
      </w:r>
    </w:p>
    <w:p w14:paraId="1F7EFB28" w14:textId="77777777" w:rsidR="003362C3" w:rsidRPr="002E6030" w:rsidRDefault="003362C3" w:rsidP="003362C3">
      <w:pPr>
        <w:jc w:val="both"/>
        <w:rPr>
          <w:spacing w:val="20"/>
          <w:position w:val="6"/>
          <w:rtl/>
        </w:rPr>
      </w:pPr>
      <w:r w:rsidRPr="002E6030">
        <w:rPr>
          <w:rFonts w:hint="cs"/>
          <w:spacing w:val="20"/>
          <w:position w:val="6"/>
          <w:rtl/>
        </w:rPr>
        <w:t>העיד רבי ישמעאל בן סתריאל וכו' חזירין שבמקומנו יש להם ששים רבוא וכו' פעם אחת נפל ארז וכו' - כתב מהרש"א ח"א "הגם כי יש להאמין כל אלו הדברים כפשטן, מ"מ ודאי דלא נכתב בתלמוד רק להורות על המכוון בעניינו", ועי' מש"כ בביאור אגדתא זו.</w:t>
      </w:r>
    </w:p>
    <w:p w14:paraId="6575F771" w14:textId="77777777" w:rsidR="003362C3" w:rsidRPr="002E6030" w:rsidRDefault="003362C3" w:rsidP="003362C3">
      <w:pPr>
        <w:jc w:val="both"/>
        <w:rPr>
          <w:spacing w:val="20"/>
          <w:position w:val="6"/>
          <w:rtl/>
        </w:rPr>
      </w:pPr>
      <w:r w:rsidRPr="002E6030">
        <w:rPr>
          <w:rFonts w:hint="cs"/>
          <w:spacing w:val="20"/>
          <w:position w:val="6"/>
          <w:rtl/>
        </w:rPr>
        <w:t xml:space="preserve">ועיון יעקב [על עין יעקב] כתב דנפק"מ בכל עדיות אלו לענין נשבע שראה דבר כזה, דלא הוי שבועת שוא דהרי העיד עליו דיתכן שיהא. </w:t>
      </w:r>
    </w:p>
    <w:p w14:paraId="79A296A8" w14:textId="77777777" w:rsidR="003362C3" w:rsidRPr="002E6030" w:rsidRDefault="003362C3" w:rsidP="003362C3">
      <w:pPr>
        <w:jc w:val="both"/>
        <w:rPr>
          <w:spacing w:val="20"/>
          <w:position w:val="6"/>
          <w:rtl/>
        </w:rPr>
      </w:pPr>
      <w:r w:rsidRPr="002E6030">
        <w:rPr>
          <w:rFonts w:hint="cs"/>
          <w:spacing w:val="20"/>
          <w:position w:val="6"/>
          <w:rtl/>
        </w:rPr>
        <w:t>וראה עוד הגהות מראה כהן ובן אריה בשם הזוהר הקדוש.  ועי' בן יהוידע.</w:t>
      </w:r>
    </w:p>
    <w:p w14:paraId="6D7AA310" w14:textId="77777777" w:rsidR="003362C3" w:rsidRPr="002E6030" w:rsidRDefault="003362C3" w:rsidP="003362C3">
      <w:pPr>
        <w:jc w:val="both"/>
        <w:rPr>
          <w:spacing w:val="20"/>
          <w:position w:val="6"/>
          <w:rtl/>
        </w:rPr>
      </w:pPr>
      <w:r w:rsidRPr="002E6030">
        <w:rPr>
          <w:rFonts w:hint="cs"/>
          <w:spacing w:val="20"/>
          <w:position w:val="6"/>
          <w:rtl/>
        </w:rPr>
        <w:t>פעם אחת נפלה ביצת בר יוכני וטבעה ששים כרכים ושברה שלוש מאות ארזים - בכמה מקומות כתב רש"י דהיכא דקתני 'ששים' לאו דוקא - עי' שבת צ: (ד"ה שתין), סנהדרין ז: (ד"ה ששים גבורים), וע"ע תוס' ב"ק צב: (ד"ה שתין).</w:t>
      </w:r>
    </w:p>
    <w:p w14:paraId="14CE9CB8" w14:textId="77777777" w:rsidR="003362C3" w:rsidRPr="002E6030" w:rsidRDefault="003362C3" w:rsidP="003362C3">
      <w:pPr>
        <w:jc w:val="both"/>
        <w:rPr>
          <w:spacing w:val="20"/>
          <w:position w:val="6"/>
          <w:rtl/>
        </w:rPr>
      </w:pPr>
      <w:r w:rsidRPr="002E6030">
        <w:rPr>
          <w:rFonts w:hint="cs"/>
          <w:spacing w:val="20"/>
          <w:position w:val="6"/>
          <w:rtl/>
        </w:rPr>
        <w:lastRenderedPageBreak/>
        <w:t>ולענין 'שלש מאות' - כתב הרשב"ם פסחים קיט. (ד"ה משוי שלש מאות) דכל שלש מאות שבש"ס לאו דוקא. וראה עוד חולין צ: לענין 'תפוח, גפן, ופרוכת' שהוזכר שם 'שלש מאות' וקאמרה הגמ' דהוא גוזמא.</w:t>
      </w:r>
    </w:p>
    <w:p w14:paraId="555EF4B7" w14:textId="77777777" w:rsidR="003362C3" w:rsidRPr="002E6030" w:rsidRDefault="003362C3" w:rsidP="003362C3">
      <w:pPr>
        <w:jc w:val="both"/>
        <w:rPr>
          <w:spacing w:val="20"/>
          <w:position w:val="6"/>
          <w:rtl/>
        </w:rPr>
      </w:pPr>
      <w:r w:rsidRPr="002E6030">
        <w:rPr>
          <w:rFonts w:hint="cs"/>
          <w:spacing w:val="20"/>
          <w:position w:val="6"/>
          <w:rtl/>
        </w:rPr>
        <w:t>מתני'</w:t>
      </w:r>
    </w:p>
    <w:p w14:paraId="36DF0153" w14:textId="77777777" w:rsidR="003362C3" w:rsidRPr="002E6030" w:rsidRDefault="003362C3" w:rsidP="003362C3">
      <w:pPr>
        <w:jc w:val="both"/>
        <w:rPr>
          <w:spacing w:val="20"/>
          <w:position w:val="6"/>
          <w:rtl/>
        </w:rPr>
      </w:pPr>
      <w:r w:rsidRPr="002E6030">
        <w:rPr>
          <w:rFonts w:hint="cs"/>
          <w:spacing w:val="20"/>
          <w:position w:val="6"/>
          <w:rtl/>
        </w:rPr>
        <w:t>שלש גרנות למעשר בהמה:</w:t>
      </w:r>
    </w:p>
    <w:p w14:paraId="244295C3" w14:textId="77777777" w:rsidR="003362C3" w:rsidRPr="002E6030" w:rsidRDefault="003362C3" w:rsidP="003362C3">
      <w:pPr>
        <w:jc w:val="both"/>
        <w:rPr>
          <w:spacing w:val="20"/>
          <w:position w:val="6"/>
          <w:rtl/>
        </w:rPr>
      </w:pPr>
      <w:r w:rsidRPr="002E6030">
        <w:rPr>
          <w:rFonts w:hint="cs"/>
          <w:spacing w:val="20"/>
          <w:position w:val="6"/>
          <w:rtl/>
        </w:rPr>
        <w:t>מעשר בהמה רשות או חובה?</w:t>
      </w:r>
    </w:p>
    <w:p w14:paraId="29780DB1" w14:textId="77777777" w:rsidR="003362C3" w:rsidRPr="002E6030" w:rsidRDefault="003362C3" w:rsidP="003362C3">
      <w:pPr>
        <w:jc w:val="both"/>
        <w:rPr>
          <w:spacing w:val="20"/>
          <w:position w:val="6"/>
          <w:rtl/>
        </w:rPr>
      </w:pPr>
      <w:r w:rsidRPr="002E6030">
        <w:rPr>
          <w:rFonts w:hint="cs"/>
          <w:spacing w:val="20"/>
          <w:position w:val="6"/>
          <w:rtl/>
        </w:rPr>
        <w:t>בסוף המשנה מבואר שאין במעשר בהמה דין טבל מן התורה ומותר למכור ולשחוט בלא מעשר. לפי זה נמצא לכאורה שמעשר בהמה הוא רשות ואין חיוב דאורייתא לעשר, והחזו"א (בכורות כז. ג.) דן בזה שאכן כך משמע מלשון רש"י (ד"ה שלש גרנות) שכתב "דמצוה בעלמא הוא לעשר בהמותיו", אך מדברי הרמב"ם משמע שהוא חיוב מצוה גמור דכתב (בכורות ו. א.) "מצות עשה להפריש אחד מעשרה מכל בהמות טהורות" וכו', וכן נקט בספר המצות (ע"ח). וכן מוכח מדברי הטורי אבן (ר"ה ו.) שכתב דבמעשר בהמה כשעבר רגל אחד עובר בעשה דבל תאחר, והיינו נמי משום חיוב מצות מעשר בהמה.</w:t>
      </w:r>
    </w:p>
    <w:p w14:paraId="7DB20D73" w14:textId="77777777" w:rsidR="003362C3" w:rsidRPr="002E6030" w:rsidRDefault="003362C3" w:rsidP="003362C3">
      <w:pPr>
        <w:jc w:val="both"/>
        <w:rPr>
          <w:spacing w:val="20"/>
          <w:position w:val="6"/>
          <w:rtl/>
        </w:rPr>
      </w:pPr>
      <w:r w:rsidRPr="002E6030">
        <w:rPr>
          <w:rFonts w:hint="cs"/>
          <w:spacing w:val="20"/>
          <w:position w:val="6"/>
          <w:rtl/>
        </w:rPr>
        <w:t xml:space="preserve">וכתב החזו"א דמן הסוגיות מוכח כהרמב"ם דיש חיוב לעשר: </w:t>
      </w:r>
      <w:r w:rsidRPr="002E6030">
        <w:rPr>
          <w:rFonts w:hint="cs"/>
          <w:b/>
          <w:bCs/>
          <w:spacing w:val="20"/>
          <w:position w:val="6"/>
          <w:rtl/>
        </w:rPr>
        <w:t>א.</w:t>
      </w:r>
      <w:r w:rsidRPr="002E6030">
        <w:rPr>
          <w:rFonts w:hint="cs"/>
          <w:spacing w:val="20"/>
          <w:position w:val="6"/>
          <w:rtl/>
        </w:rPr>
        <w:t xml:space="preserve"> לעיל נג: איתא "עשר תעשר בשתי מעשרות הכתוב מדבר", ומשמע דהיא מצוה חיובית. </w:t>
      </w:r>
      <w:r w:rsidRPr="002E6030">
        <w:rPr>
          <w:rFonts w:hint="cs"/>
          <w:b/>
          <w:bCs/>
          <w:spacing w:val="20"/>
          <w:position w:val="6"/>
          <w:rtl/>
        </w:rPr>
        <w:t>ב.</w:t>
      </w:r>
      <w:r w:rsidRPr="002E6030">
        <w:rPr>
          <w:rFonts w:hint="cs"/>
          <w:spacing w:val="20"/>
          <w:position w:val="6"/>
          <w:rtl/>
        </w:rPr>
        <w:t xml:space="preserve"> לעיל נו. קתני "דומיא דבנך" ופירש"י דבנך אינו נדבה אלא חובה. </w:t>
      </w:r>
      <w:r w:rsidRPr="002E6030">
        <w:rPr>
          <w:rFonts w:hint="cs"/>
          <w:b/>
          <w:bCs/>
          <w:spacing w:val="20"/>
          <w:position w:val="6"/>
          <w:rtl/>
        </w:rPr>
        <w:t>ג.</w:t>
      </w:r>
      <w:r w:rsidRPr="002E6030">
        <w:rPr>
          <w:rFonts w:hint="cs"/>
          <w:spacing w:val="20"/>
          <w:position w:val="6"/>
          <w:rtl/>
        </w:rPr>
        <w:t xml:space="preserve"> בתמורה יג. איתא דמעשר הוי דבר שבא בחובה. </w:t>
      </w:r>
      <w:r w:rsidRPr="002E6030">
        <w:rPr>
          <w:rFonts w:hint="cs"/>
          <w:b/>
          <w:bCs/>
          <w:spacing w:val="20"/>
          <w:position w:val="6"/>
          <w:rtl/>
        </w:rPr>
        <w:t>ד.</w:t>
      </w:r>
      <w:r w:rsidRPr="002E6030">
        <w:rPr>
          <w:rFonts w:hint="cs"/>
          <w:spacing w:val="20"/>
          <w:position w:val="6"/>
          <w:rtl/>
        </w:rPr>
        <w:t xml:space="preserve"> במתני' לעיל נד: מוכח נמי דמעשר בהמה מצטרף כשיעור מלא בהמה רועה, ולמאי נפק"מ הלא אם רוצה לעשרן על כרחו צריך להביאן כולן לדיר אחד, אלא ודאי דנפק"מ לענין חיוב מעשר בהמה. ומכל זה מוכח שמעשר בהמה הוא מצוה חיובית, אלא דיש רשות למכור קודם הרגל, דבזה אינו מבטל המצוה אלא גורם פטור בעלמא. וחכמים הוסיפו ותקנו ג' גרנות שבאותו זמן איכא איסור מדבריהם למכור ולשחוט, אבל לעולם עצם החיוב לעשר קודם הרגל הוא מדאורייתא. [יש להוסיף גם לשון הגמ' בזבחים מה. "מעשר בהמה חובה שאין קבוע לה זמן"].</w:t>
      </w:r>
    </w:p>
    <w:p w14:paraId="32BADFED" w14:textId="77777777" w:rsidR="003362C3" w:rsidRPr="002E6030" w:rsidRDefault="003362C3" w:rsidP="003362C3">
      <w:pPr>
        <w:jc w:val="both"/>
        <w:rPr>
          <w:spacing w:val="20"/>
          <w:position w:val="6"/>
          <w:rtl/>
        </w:rPr>
      </w:pPr>
      <w:r w:rsidRPr="002E6030">
        <w:rPr>
          <w:rFonts w:hint="cs"/>
          <w:spacing w:val="20"/>
          <w:position w:val="6"/>
          <w:rtl/>
        </w:rPr>
        <w:t>ובמנחת אברהם (עמ' רי"ג) הביא דברי אהל משה (בתשובה ח"ב סי' ס"ט) שנקט דמעשר בהמה אינו חיוב אלא מצוה בעלמא [וכפשטות דברי רש"י], אך מלשון הרמב"ם הנ"ל משמע דהוא מצות עשה גמורה, וכן הוא ביראים וסמ"ג, וכן הוא פשטות דברי התו"כ, ולפי"ז צ"ע איך מותר לשחוט ולמכור קודם שמעשר והרי מבטל מצות עשה דמעשר בהמה. [החזו"א דלעיל נקט שאינו ביטול מצוה אלא גורם פטור בעלמא]. ועי' מש"כ בזה בשם מרן הגרא"מ שך זצ"ל. וראה עוד בהרחבה בהערות מרן הגריש"א.</w:t>
      </w:r>
    </w:p>
    <w:p w14:paraId="462D5759" w14:textId="77777777" w:rsidR="003362C3" w:rsidRPr="002E6030" w:rsidRDefault="003362C3" w:rsidP="003362C3">
      <w:pPr>
        <w:jc w:val="both"/>
        <w:rPr>
          <w:spacing w:val="20"/>
          <w:position w:val="6"/>
          <w:rtl/>
        </w:rPr>
      </w:pPr>
      <w:r w:rsidRPr="002E6030">
        <w:rPr>
          <w:rFonts w:hint="cs"/>
          <w:spacing w:val="20"/>
          <w:position w:val="6"/>
          <w:rtl/>
        </w:rPr>
        <w:t>האם מן התורה יש זמן מסוים למעשר בהמה שאזי הוי טבל ואסור לאכול?</w:t>
      </w:r>
    </w:p>
    <w:p w14:paraId="547CB96A" w14:textId="77777777" w:rsidR="003362C3" w:rsidRPr="002E6030" w:rsidRDefault="003362C3" w:rsidP="003362C3">
      <w:pPr>
        <w:jc w:val="both"/>
        <w:rPr>
          <w:spacing w:val="20"/>
          <w:position w:val="6"/>
          <w:rtl/>
        </w:rPr>
      </w:pPr>
      <w:r w:rsidRPr="002E6030">
        <w:rPr>
          <w:rFonts w:hint="cs"/>
          <w:spacing w:val="20"/>
          <w:position w:val="6"/>
          <w:rtl/>
        </w:rPr>
        <w:t>דבר חידוש נמצא במלאכת שלמה (ריש פ"ג דשקלים), שהקשה בשם הר"ס היכי משכחת לה מצות מעשר בהמה מן התורה כיון שאין זמן קבוע שהוא אסור לאכול בלא מעשר. ותירץ דכיון שאחד באלול הוא ראש השנה למעשר בהמה, וכל הנולדים עד אלול נקראים 'ישן' כלפי הנולדים לאחר מכן ואין מעשרין מזה על זה, א"כ כשמגיע אחד באלול אזי הוא זמן המצוה לעשר כל הנולדים בשנה שעברה, ואין לאכול מהם עד שיעשר.</w:t>
      </w:r>
    </w:p>
    <w:p w14:paraId="4FE1E74E" w14:textId="77777777" w:rsidR="003362C3" w:rsidRPr="002E6030" w:rsidRDefault="003362C3" w:rsidP="003362C3">
      <w:pPr>
        <w:jc w:val="both"/>
        <w:rPr>
          <w:spacing w:val="20"/>
          <w:position w:val="6"/>
          <w:rtl/>
        </w:rPr>
      </w:pPr>
      <w:r w:rsidRPr="002E6030">
        <w:rPr>
          <w:rFonts w:hint="cs"/>
          <w:spacing w:val="20"/>
          <w:position w:val="6"/>
          <w:rtl/>
        </w:rPr>
        <w:t>ומרומי שדה בסוגיין כתב דהא דמן התורה אין טבל במעשר בהמה, היינו כל זמן שלא התחיל להוציאן במנין, אבל משהתחיל למנות הוי טבל ואסור לשחוט מן התורה עד שיצא העשירי, אלא שאינו טבל להתחייב במיתה - עי' שהוכיח זאת מסוגיא דב"מ.</w:t>
      </w:r>
    </w:p>
    <w:p w14:paraId="28738656" w14:textId="77777777" w:rsidR="003362C3" w:rsidRPr="002E6030" w:rsidRDefault="003362C3" w:rsidP="003362C3">
      <w:pPr>
        <w:jc w:val="both"/>
        <w:rPr>
          <w:spacing w:val="20"/>
          <w:position w:val="6"/>
          <w:rtl/>
        </w:rPr>
      </w:pPr>
      <w:r w:rsidRPr="002E6030">
        <w:rPr>
          <w:rFonts w:hint="cs"/>
          <w:spacing w:val="20"/>
          <w:position w:val="6"/>
          <w:rtl/>
        </w:rPr>
        <w:t>לענין איסור בל תאחר במעשר בהמה:</w:t>
      </w:r>
    </w:p>
    <w:p w14:paraId="72F55367" w14:textId="77777777" w:rsidR="003362C3" w:rsidRPr="002E6030" w:rsidRDefault="003362C3" w:rsidP="003362C3">
      <w:pPr>
        <w:jc w:val="both"/>
        <w:rPr>
          <w:spacing w:val="20"/>
          <w:position w:val="6"/>
          <w:rtl/>
        </w:rPr>
      </w:pPr>
      <w:r w:rsidRPr="002E6030">
        <w:rPr>
          <w:rFonts w:hint="cs"/>
          <w:spacing w:val="20"/>
          <w:position w:val="6"/>
          <w:rtl/>
        </w:rPr>
        <w:t xml:space="preserve">הנה החזו"א הנ"ל נקט עפ"י דברי הטורי אבן בר"ה ו. דעובר בבל תאחר, ברם בטורי אבן גופיה שם ד. (ד"ה בכור ומעשר) נקט דמעשר בהמה אינו עובר לא בעשה ולא בלא תעשה דבל תאחר, עי"ש. וכן מבואר בדברי הר"ן ר"ה ו. דלהכי לא מנו בברייתא שם מעשר בהמה בכלל אלו שעובר בבל תאחר. ובמשמר הלוי (סי' נ"ב) הניח בצ"ע דברי החזו"א דאיך יפרש להר"ן הנ"ל.  </w:t>
      </w:r>
    </w:p>
    <w:p w14:paraId="488D7F2B" w14:textId="77777777" w:rsidR="003362C3" w:rsidRPr="002E6030" w:rsidRDefault="003362C3" w:rsidP="003362C3">
      <w:pPr>
        <w:jc w:val="both"/>
        <w:rPr>
          <w:spacing w:val="20"/>
          <w:position w:val="6"/>
          <w:rtl/>
        </w:rPr>
      </w:pPr>
      <w:r w:rsidRPr="002E6030">
        <w:rPr>
          <w:rFonts w:hint="cs"/>
          <w:spacing w:val="20"/>
          <w:position w:val="6"/>
          <w:rtl/>
        </w:rPr>
        <w:t xml:space="preserve">בפרס הפסח ובפרס העצרת ובפרס החג והן גרנות של מעשר בהמה - תיבות אלו הוקפו בסוגרים מפני הכפילות, אך רש"י גרס להו ופירש דאתי למימר שמדרבנן הוי טבל בזמנים אלו. ועי' מלאכת שלמה. </w:t>
      </w:r>
    </w:p>
    <w:p w14:paraId="77546C0F" w14:textId="77777777" w:rsidR="003362C3" w:rsidRPr="002E6030" w:rsidRDefault="003362C3" w:rsidP="003362C3">
      <w:pPr>
        <w:jc w:val="both"/>
        <w:rPr>
          <w:spacing w:val="20"/>
          <w:position w:val="6"/>
          <w:rtl/>
        </w:rPr>
      </w:pPr>
      <w:r w:rsidRPr="002E6030">
        <w:rPr>
          <w:rFonts w:hint="cs"/>
          <w:spacing w:val="20"/>
          <w:position w:val="6"/>
          <w:rtl/>
        </w:rPr>
        <w:t>ר"א ור' שמעון אומרים וכו' ר' מאיר אומר באחד באלול ר"ה למעשר בהמה וכו' כל הנולדים מאחד בתשרי עד כ"ט באלול הרי אלו מצטרפין:</w:t>
      </w:r>
    </w:p>
    <w:p w14:paraId="7CC27AAD" w14:textId="77777777" w:rsidR="003362C3" w:rsidRPr="002E6030" w:rsidRDefault="003362C3" w:rsidP="003362C3">
      <w:pPr>
        <w:jc w:val="both"/>
        <w:rPr>
          <w:spacing w:val="20"/>
          <w:position w:val="6"/>
          <w:rtl/>
        </w:rPr>
      </w:pPr>
      <w:r w:rsidRPr="002E6030">
        <w:rPr>
          <w:rFonts w:hint="cs"/>
          <w:spacing w:val="20"/>
          <w:position w:val="6"/>
          <w:rtl/>
        </w:rPr>
        <w:t>בפסק הרמב"ם אימתי ראש השנה למעשר בהמה:</w:t>
      </w:r>
    </w:p>
    <w:p w14:paraId="4BE9292C" w14:textId="77777777" w:rsidR="003362C3" w:rsidRPr="002E6030" w:rsidRDefault="003362C3" w:rsidP="003362C3">
      <w:pPr>
        <w:jc w:val="both"/>
        <w:rPr>
          <w:spacing w:val="20"/>
          <w:position w:val="6"/>
          <w:rtl/>
        </w:rPr>
      </w:pPr>
      <w:r w:rsidRPr="002E6030">
        <w:rPr>
          <w:rFonts w:hint="cs"/>
          <w:spacing w:val="20"/>
          <w:position w:val="6"/>
          <w:rtl/>
        </w:rPr>
        <w:t xml:space="preserve">הרמב"ם (בכורות ז. ו.) פסק באחד בתשרי כר"א ור"ש, וביאר הלח"מ טעמו: חדא משום שהם רבים, ועוד דהוי מחלוקת ואח"כ סתם במתני', דהא סתמא דסיפא דמתני' דתנן "כל הנולדים מאחד בתשרי עד </w:t>
      </w:r>
      <w:r w:rsidRPr="002E6030">
        <w:rPr>
          <w:rFonts w:hint="cs"/>
          <w:spacing w:val="20"/>
          <w:position w:val="6"/>
          <w:rtl/>
        </w:rPr>
        <w:lastRenderedPageBreak/>
        <w:t>כ"ט באלול הרי אלו מצטרפין" אתאן לר"א ור"ש דאמרי באחד בתשרי ראש השנה למעשר בהמה כדפירש"י, לכך דחה הרמב"ם סתם משנה דריש ראש השנה שנקטה כר' מאיר דבאחד באלול ר"ה למעשר בהמה. [ודלא כסמ"ג שפסק כר' מאיר].</w:t>
      </w:r>
    </w:p>
    <w:p w14:paraId="4ADD4D3B" w14:textId="77777777" w:rsidR="003362C3" w:rsidRPr="002E6030" w:rsidRDefault="003362C3" w:rsidP="003362C3">
      <w:pPr>
        <w:jc w:val="both"/>
        <w:rPr>
          <w:spacing w:val="20"/>
          <w:position w:val="6"/>
          <w:rtl/>
        </w:rPr>
      </w:pPr>
      <w:r w:rsidRPr="002E6030">
        <w:rPr>
          <w:rFonts w:hint="cs"/>
          <w:spacing w:val="20"/>
          <w:position w:val="6"/>
          <w:rtl/>
        </w:rPr>
        <w:t>וסברא זו בטעם פסק הרמב"ם כתב גם המאירי ריש ר"ה, ומהר"י קורקוס (בכורות שם) הוסיף דסתמא בדוכתה עדיפה כדאמרינן בסנהדרין לד:, והכא הוא עיקר הסוגיא.</w:t>
      </w:r>
    </w:p>
    <w:p w14:paraId="26E8BEE1" w14:textId="77777777" w:rsidR="003362C3" w:rsidRPr="002E6030" w:rsidRDefault="003362C3" w:rsidP="003362C3">
      <w:pPr>
        <w:jc w:val="both"/>
        <w:rPr>
          <w:spacing w:val="20"/>
          <w:position w:val="6"/>
          <w:rtl/>
        </w:rPr>
      </w:pPr>
      <w:r w:rsidRPr="002E6030">
        <w:rPr>
          <w:rFonts w:hint="cs"/>
          <w:spacing w:val="20"/>
          <w:position w:val="6"/>
          <w:rtl/>
        </w:rPr>
        <w:t>ובספר בכור דל הקשה דבגמ' מבואר שבן עזאי דחריף טובא לא היה יכול לפשוט הלכה כמאן, כיון שאמרוה מפי השמועה מחגי זכריה ומלאכי, וכיצד יכול הרמב"ם להכריע.</w:t>
      </w:r>
    </w:p>
    <w:p w14:paraId="49EF8D89" w14:textId="77777777" w:rsidR="003362C3" w:rsidRPr="002E6030" w:rsidRDefault="003362C3" w:rsidP="003362C3">
      <w:pPr>
        <w:jc w:val="both"/>
        <w:rPr>
          <w:spacing w:val="20"/>
          <w:position w:val="6"/>
          <w:rtl/>
        </w:rPr>
      </w:pPr>
      <w:r w:rsidRPr="002E6030">
        <w:rPr>
          <w:rFonts w:hint="cs"/>
          <w:spacing w:val="20"/>
          <w:position w:val="6"/>
          <w:rtl/>
        </w:rPr>
        <w:t>חמשה לפני ראש השנה וחמשה לאחר ר"ה אינן מצטרפין:</w:t>
      </w:r>
    </w:p>
    <w:p w14:paraId="0615ABC5" w14:textId="77777777" w:rsidR="003362C3" w:rsidRPr="002E6030" w:rsidRDefault="003362C3" w:rsidP="003362C3">
      <w:pPr>
        <w:jc w:val="both"/>
        <w:rPr>
          <w:spacing w:val="20"/>
          <w:position w:val="6"/>
          <w:rtl/>
        </w:rPr>
      </w:pPr>
      <w:r w:rsidRPr="002E6030">
        <w:rPr>
          <w:rFonts w:hint="cs"/>
          <w:spacing w:val="20"/>
          <w:position w:val="6"/>
          <w:rtl/>
        </w:rPr>
        <w:t>א] אגב דבעי למתני ה' לפני הגורן וה' לאחר הגורן מצטרפין תנא נמי הא - רש"י כת"י, רע"ב.</w:t>
      </w:r>
    </w:p>
    <w:p w14:paraId="086B66BB" w14:textId="77777777" w:rsidR="003362C3" w:rsidRPr="002E6030" w:rsidRDefault="003362C3" w:rsidP="003362C3">
      <w:pPr>
        <w:jc w:val="both"/>
        <w:rPr>
          <w:spacing w:val="20"/>
          <w:position w:val="6"/>
          <w:rtl/>
        </w:rPr>
      </w:pPr>
      <w:r w:rsidRPr="002E6030">
        <w:rPr>
          <w:rFonts w:hint="cs"/>
          <w:spacing w:val="20"/>
          <w:position w:val="6"/>
          <w:rtl/>
        </w:rPr>
        <w:t>ברם יעוי' שי למורא שכתב דיש חידוש גם בדין זה. וע"ע בכור דל.</w:t>
      </w:r>
    </w:p>
    <w:p w14:paraId="1B50D653" w14:textId="77777777" w:rsidR="003362C3" w:rsidRPr="002E6030" w:rsidRDefault="003362C3" w:rsidP="003362C3">
      <w:pPr>
        <w:jc w:val="both"/>
        <w:rPr>
          <w:spacing w:val="20"/>
          <w:position w:val="6"/>
          <w:rtl/>
        </w:rPr>
      </w:pPr>
      <w:r w:rsidRPr="002E6030">
        <w:rPr>
          <w:rFonts w:hint="cs"/>
          <w:spacing w:val="20"/>
          <w:position w:val="6"/>
          <w:rtl/>
        </w:rPr>
        <w:t>ב] שיטת הרמב"ם (ז. ה.) שמעשר בהמה מן החדש על הישן חל דיעבד מפני חומרת הקדשים. ובביאור שיטתו יעוי' בדברינו לעיל נג: ד"ה עשר תעשר.</w:t>
      </w:r>
    </w:p>
    <w:p w14:paraId="073ADF16" w14:textId="77777777" w:rsidR="003362C3" w:rsidRPr="002E6030" w:rsidRDefault="003362C3" w:rsidP="003362C3">
      <w:pPr>
        <w:jc w:val="both"/>
        <w:rPr>
          <w:spacing w:val="20"/>
          <w:position w:val="6"/>
          <w:rtl/>
        </w:rPr>
      </w:pPr>
      <w:r w:rsidRPr="002E6030">
        <w:rPr>
          <w:rFonts w:hint="cs"/>
          <w:spacing w:val="20"/>
          <w:position w:val="6"/>
          <w:rtl/>
        </w:rPr>
        <w:t>למה נאמרו שלש גרנות למעשר בהמה שעד שלא הגיע הגורן מותר למכור ולשחוט - ערוך השולחן (רג. טז.) נסתפק אם יש לו י' בהמות בלבד, האם מותר לו למכור ולשחוט ולבטל מצות מעשר בהמה. ומסיק דאמנם סתימת הגמ' והרמב"ם דמותר, אך ראוי להחמיר בזה.</w:t>
      </w:r>
    </w:p>
    <w:p w14:paraId="788CF38E" w14:textId="77777777" w:rsidR="003362C3" w:rsidRPr="002E6030" w:rsidRDefault="003362C3" w:rsidP="003362C3">
      <w:pPr>
        <w:jc w:val="both"/>
        <w:rPr>
          <w:spacing w:val="20"/>
          <w:position w:val="6"/>
          <w:rtl/>
        </w:rPr>
      </w:pPr>
      <w:r w:rsidRPr="002E6030">
        <w:rPr>
          <w:rFonts w:hint="cs"/>
          <w:spacing w:val="20"/>
          <w:position w:val="6"/>
          <w:rtl/>
        </w:rPr>
        <w:t>הגיע הגורן לא ישחוט ואם שחט פטור:</w:t>
      </w:r>
    </w:p>
    <w:p w14:paraId="52688100" w14:textId="77777777" w:rsidR="003362C3" w:rsidRPr="002E6030" w:rsidRDefault="003362C3" w:rsidP="003362C3">
      <w:pPr>
        <w:jc w:val="both"/>
        <w:rPr>
          <w:spacing w:val="20"/>
          <w:position w:val="6"/>
          <w:rtl/>
        </w:rPr>
      </w:pPr>
      <w:r w:rsidRPr="002E6030">
        <w:rPr>
          <w:rFonts w:hint="cs"/>
          <w:spacing w:val="20"/>
          <w:position w:val="6"/>
          <w:rtl/>
        </w:rPr>
        <w:t>א] צ"ב אמאי הוצרכו רבנן לתקן דין טבל מדבריהם ואיסור שחיטה בהגיע הגורן, ולא סגי שיתקנו דלא יעשרו עד שעת הגורן - עי' מש"כ ראשית בכורים.</w:t>
      </w:r>
    </w:p>
    <w:p w14:paraId="0E29C4EE" w14:textId="77777777" w:rsidR="003362C3" w:rsidRPr="002E6030" w:rsidRDefault="003362C3" w:rsidP="003362C3">
      <w:pPr>
        <w:jc w:val="both"/>
        <w:rPr>
          <w:spacing w:val="20"/>
          <w:position w:val="6"/>
          <w:rtl/>
        </w:rPr>
      </w:pPr>
      <w:r w:rsidRPr="002E6030">
        <w:rPr>
          <w:rFonts w:hint="cs"/>
          <w:spacing w:val="20"/>
          <w:position w:val="6"/>
          <w:rtl/>
        </w:rPr>
        <w:t>ב] כתב החזו"א (בכורות סי' כ"ז סוס"ק ט"ו) דכשהגיע הגורן אסור גם להשתתף עם חבירו, שהרי זהו מוכר ומפקיע מן המעשר.</w:t>
      </w:r>
    </w:p>
    <w:p w14:paraId="73748F76" w14:textId="77777777" w:rsidR="003362C3" w:rsidRPr="002E6030" w:rsidRDefault="003362C3" w:rsidP="003362C3">
      <w:pPr>
        <w:jc w:val="both"/>
        <w:rPr>
          <w:spacing w:val="20"/>
          <w:position w:val="6"/>
          <w:rtl/>
        </w:rPr>
      </w:pPr>
      <w:r w:rsidRPr="002E6030">
        <w:rPr>
          <w:rFonts w:hint="cs"/>
          <w:spacing w:val="20"/>
          <w:position w:val="6"/>
          <w:rtl/>
        </w:rPr>
        <w:t>גמ'</w:t>
      </w:r>
    </w:p>
    <w:p w14:paraId="59B09A20" w14:textId="77777777" w:rsidR="003362C3" w:rsidRPr="002E6030" w:rsidRDefault="003362C3" w:rsidP="003362C3">
      <w:pPr>
        <w:jc w:val="both"/>
        <w:rPr>
          <w:spacing w:val="20"/>
          <w:position w:val="6"/>
          <w:rtl/>
        </w:rPr>
      </w:pPr>
      <w:r w:rsidRPr="002E6030">
        <w:rPr>
          <w:rFonts w:hint="cs"/>
          <w:spacing w:val="20"/>
          <w:position w:val="6"/>
          <w:rtl/>
        </w:rPr>
        <w:t>מאי שנא בהני תלת וכו' לקבל חורפי ואפלי וקייטי ומ"ש בהני זימני וכו' כדי שתהא בהמה מצויה לעולי רגלים - בהערות להגריש"א דן אם עיקר תקנת גרנות למעשר בהמה היא כדי שתהא בהמה מצויה לעולי רגלים כדמפרש רבי תנחום, או שעיקרה כדי שיקיימו מצות מעשר בהמה, והא שתהא בהמה מצויה לעולי רגלים הוא רק טעם למה תקנו בהני זימני, עי"ש. [תליא נמי בנידון המובא בריש מתני' אם מעשר בהמה רשות או חובה].</w:t>
      </w:r>
    </w:p>
    <w:p w14:paraId="6715ABFE" w14:textId="77777777" w:rsidR="003362C3" w:rsidRPr="002E6030" w:rsidRDefault="003362C3" w:rsidP="003362C3">
      <w:pPr>
        <w:jc w:val="both"/>
        <w:rPr>
          <w:spacing w:val="20"/>
          <w:position w:val="6"/>
          <w:rtl/>
        </w:rPr>
      </w:pPr>
      <w:r w:rsidRPr="002E6030">
        <w:rPr>
          <w:rFonts w:hint="cs"/>
          <w:spacing w:val="20"/>
          <w:position w:val="6"/>
          <w:rtl/>
        </w:rPr>
        <w:t>רש"י</w:t>
      </w:r>
    </w:p>
    <w:p w14:paraId="45741E78" w14:textId="77777777" w:rsidR="003362C3" w:rsidRPr="002E6030" w:rsidRDefault="003362C3" w:rsidP="003362C3">
      <w:pPr>
        <w:jc w:val="both"/>
        <w:rPr>
          <w:spacing w:val="20"/>
          <w:position w:val="6"/>
          <w:rtl/>
        </w:rPr>
      </w:pPr>
      <w:r w:rsidRPr="002E6030">
        <w:rPr>
          <w:rFonts w:hint="cs"/>
          <w:spacing w:val="20"/>
          <w:position w:val="6"/>
          <w:rtl/>
        </w:rPr>
        <w:t>ד"ה ועוד העיד - שעברו עליו י"ו קרנות זו בצד זו על חודו כלומר ברוחבו של אילן - עי' רש"י כת"י שביאר מהו לשון 'על חודו'.</w:t>
      </w:r>
    </w:p>
    <w:p w14:paraId="12C1AA5A" w14:textId="77777777" w:rsidR="003362C3" w:rsidRPr="002E6030" w:rsidRDefault="003362C3" w:rsidP="003362C3">
      <w:pPr>
        <w:jc w:val="both"/>
        <w:rPr>
          <w:spacing w:val="20"/>
          <w:position w:val="6"/>
          <w:rtl/>
        </w:rPr>
      </w:pPr>
      <w:r w:rsidRPr="002E6030">
        <w:rPr>
          <w:rFonts w:hint="cs"/>
          <w:spacing w:val="20"/>
          <w:position w:val="6"/>
          <w:rtl/>
        </w:rPr>
        <w:t>ד"ה והכתיב - נתחטא לשון ירידה וחבירו במסכת תענית בן המתחטא לפני אביו - בתענית יט. פירש"י בן המיטהר לפני אביו [עפ"י המתרגם שם]. ובברכות יט. ותענית כג. פירש לשון 'חוטא'. אמנם ביומא נח: פירש לשון ירידה כדהכא. ובסתירות בדברי רש"י עמד הגרי"פ במסורת הש"ס ברכות שם. וע"ע תוס' מנחות סו: (ד"ה כנף).</w:t>
      </w:r>
    </w:p>
    <w:p w14:paraId="2AB1007C" w14:textId="77777777" w:rsidR="003362C3" w:rsidRPr="002E6030" w:rsidRDefault="003362C3" w:rsidP="003362C3">
      <w:pPr>
        <w:jc w:val="both"/>
        <w:rPr>
          <w:spacing w:val="20"/>
          <w:position w:val="6"/>
          <w:rtl/>
        </w:rPr>
      </w:pPr>
      <w:r w:rsidRPr="002E6030">
        <w:rPr>
          <w:rFonts w:hint="cs"/>
          <w:spacing w:val="20"/>
          <w:position w:val="6"/>
          <w:rtl/>
        </w:rPr>
        <w:t>ד"ה שלש גרנות - אבל קודם לכן מותר דמצוה בעלמא הוא לעשר בהמותיו - עי' בדברינו במשנה ד"ה שלש גרנות.</w:t>
      </w:r>
    </w:p>
    <w:p w14:paraId="636C5AF4" w14:textId="77777777" w:rsidR="003362C3" w:rsidRPr="002E6030" w:rsidRDefault="003362C3" w:rsidP="003362C3">
      <w:pPr>
        <w:jc w:val="both"/>
        <w:rPr>
          <w:spacing w:val="20"/>
          <w:position w:val="6"/>
          <w:rtl/>
        </w:rPr>
      </w:pPr>
      <w:r w:rsidRPr="002E6030">
        <w:rPr>
          <w:rFonts w:hint="cs"/>
          <w:spacing w:val="20"/>
          <w:position w:val="6"/>
          <w:rtl/>
        </w:rPr>
        <w:t>רש"י כת"י</w:t>
      </w:r>
    </w:p>
    <w:p w14:paraId="4EEA2E89" w14:textId="77777777" w:rsidR="003362C3" w:rsidRPr="002E6030" w:rsidRDefault="003362C3" w:rsidP="003362C3">
      <w:pPr>
        <w:jc w:val="both"/>
        <w:rPr>
          <w:spacing w:val="20"/>
          <w:position w:val="6"/>
          <w:rtl/>
        </w:rPr>
      </w:pPr>
      <w:r w:rsidRPr="002E6030">
        <w:rPr>
          <w:rFonts w:hint="cs"/>
          <w:spacing w:val="20"/>
          <w:position w:val="6"/>
          <w:rtl/>
        </w:rPr>
        <w:t>ד"ה ט"ו באדר - צ"ל כ"ט באדר.</w:t>
      </w:r>
    </w:p>
    <w:p w14:paraId="09082D31" w14:textId="77777777" w:rsidR="003362C3" w:rsidRPr="002E6030" w:rsidRDefault="003362C3" w:rsidP="003362C3">
      <w:pPr>
        <w:jc w:val="both"/>
        <w:rPr>
          <w:spacing w:val="20"/>
          <w:position w:val="6"/>
          <w:rtl/>
        </w:rPr>
      </w:pPr>
      <w:r w:rsidRPr="002E6030">
        <w:rPr>
          <w:rFonts w:hint="cs"/>
          <w:spacing w:val="20"/>
          <w:position w:val="6"/>
          <w:rtl/>
        </w:rPr>
        <w:t>ד"ה כל הנולדים - הך סתמא כר"א בר' שמעון - נראה דצ"ל 'ור' שמעון'.</w:t>
      </w:r>
    </w:p>
    <w:p w14:paraId="19BA681A" w14:textId="77777777" w:rsidR="003362C3" w:rsidRPr="002E6030" w:rsidRDefault="003362C3" w:rsidP="003362C3">
      <w:pPr>
        <w:jc w:val="both"/>
        <w:rPr>
          <w:spacing w:val="20"/>
          <w:position w:val="6"/>
          <w:rtl/>
        </w:rPr>
      </w:pPr>
      <w:r w:rsidRPr="002E6030">
        <w:rPr>
          <w:rFonts w:hint="cs"/>
          <w:spacing w:val="20"/>
          <w:position w:val="6"/>
          <w:rtl/>
        </w:rPr>
        <w:t>תוס'</w:t>
      </w:r>
    </w:p>
    <w:p w14:paraId="1F3862DF" w14:textId="77777777" w:rsidR="003362C3" w:rsidRPr="002E6030" w:rsidRDefault="003362C3" w:rsidP="003362C3">
      <w:pPr>
        <w:jc w:val="both"/>
        <w:rPr>
          <w:spacing w:val="20"/>
          <w:position w:val="6"/>
          <w:rtl/>
        </w:rPr>
      </w:pPr>
      <w:r w:rsidRPr="002E6030">
        <w:rPr>
          <w:rFonts w:hint="cs"/>
          <w:spacing w:val="20"/>
          <w:position w:val="6"/>
          <w:rtl/>
        </w:rPr>
        <w:t>ד"ה בפרוס הפסח - ובפרק קמא דר"ה נמי משמע כן שמיום הפורים מתחילין לדרוש ולא מקודם וכו' - כתב הח"נ דמכל הסוגיות שמביאים תוס' מוכח שביום הפורים עצמו מתחילין לדרוש בהלכות הפסח, ודלא כדברי הפר"ח ריש הל' פסח שכתב זה בשם יש משבשין.</w:t>
      </w:r>
    </w:p>
    <w:p w14:paraId="5135CC0B" w14:textId="77777777" w:rsidR="003362C3" w:rsidRPr="002E6030" w:rsidRDefault="003362C3" w:rsidP="003362C3">
      <w:pPr>
        <w:jc w:val="both"/>
        <w:rPr>
          <w:spacing w:val="20"/>
          <w:position w:val="6"/>
          <w:rtl/>
        </w:rPr>
      </w:pPr>
      <w:r w:rsidRPr="002E6030">
        <w:rPr>
          <w:rFonts w:hint="cs"/>
          <w:spacing w:val="20"/>
          <w:position w:val="6"/>
          <w:rtl/>
        </w:rPr>
        <w:t>והלא מן הדין הוא בשנים (דאלול) דיום ראשון של סוכות ממנין שתי שבתות וכו' - ח"נ ומים קדושים גורסים "בשנים בתשרי", כלומר כיון שיום ראשון של סוכות הוא מן המנין כדמפרשי תוס' דעיקר הדרשה משום קרבנות החג, נמצא דשתי שבתות קודם לכן דהיינו י"ד יום הוי בשנים בתשרי, וא"כ היו צריכין אז לקבוע הגורן.</w:t>
      </w:r>
    </w:p>
    <w:p w14:paraId="17E1A355" w14:textId="77777777" w:rsidR="003362C3" w:rsidRPr="002E6030" w:rsidRDefault="003362C3" w:rsidP="003362C3">
      <w:pPr>
        <w:jc w:val="both"/>
        <w:rPr>
          <w:spacing w:val="20"/>
          <w:position w:val="6"/>
          <w:rtl/>
        </w:rPr>
      </w:pPr>
      <w:r w:rsidRPr="002E6030">
        <w:rPr>
          <w:rFonts w:hint="cs"/>
          <w:spacing w:val="20"/>
          <w:position w:val="6"/>
          <w:rtl/>
        </w:rPr>
        <w:lastRenderedPageBreak/>
        <w:t>ועי' גירסת הצ"ק, ולדבריו מקשים תוס' דמן הדין היה צריך להיות בכ"ט באלול. וכבר הקשה מים קדושים שדבריו תמוהין. וגם גירסת מהרש"א "שנים באלול" צ"ב.</w:t>
      </w:r>
    </w:p>
    <w:p w14:paraId="4643A57B" w14:textId="77777777" w:rsidR="003362C3" w:rsidRPr="002E6030" w:rsidRDefault="003362C3" w:rsidP="003362C3">
      <w:pPr>
        <w:jc w:val="both"/>
        <w:rPr>
          <w:spacing w:val="20"/>
          <w:position w:val="6"/>
          <w:rtl/>
        </w:rPr>
      </w:pPr>
      <w:r w:rsidRPr="002E6030">
        <w:rPr>
          <w:rFonts w:hint="cs"/>
          <w:spacing w:val="20"/>
          <w:position w:val="6"/>
          <w:rtl/>
        </w:rPr>
        <w:t>ובפ"ב דמגילה משמע התם דשתי שבתות דרשב"ג אין יום המעשה בכלל דמוקי התם כוותיה מתני' דמקדימין וכו' - עי' גירסת שטמ"ק (ט"ו), ור"ל דאמרינן במגילה דרשב"ג מודה שבאחד באדר משמיעין על השקלים, לפי שכבר בט"ו באדר שולחנות היו יושבין במדינה [הגם שקרבן מתרומה חדשה מביאין רק מניסן], לכך צריך להכריז ולקרות שתי שבתות קודם לכן. וא"כ מבואר שאין יום המעשה דהוא ט"ו באדר בכלל, אלא שתי השבתות כלים בי"ד באדר.</w:t>
      </w:r>
    </w:p>
    <w:p w14:paraId="2C3042F7" w14:textId="77777777" w:rsidR="003362C3" w:rsidRPr="002E6030" w:rsidRDefault="003362C3" w:rsidP="003362C3">
      <w:pPr>
        <w:jc w:val="both"/>
        <w:rPr>
          <w:spacing w:val="20"/>
          <w:position w:val="6"/>
          <w:rtl/>
        </w:rPr>
      </w:pPr>
      <w:r w:rsidRPr="002E6030">
        <w:rPr>
          <w:rFonts w:hint="cs"/>
          <w:spacing w:val="20"/>
          <w:position w:val="6"/>
          <w:rtl/>
        </w:rPr>
        <w:t>ול' יום דנפקא לן מנביא עומד בפסח ראשון ומזהיר על פסח שני נמי הם בלא יום המעשה דהא איכא התם י"ז דניסן וי"ד דאייר שהן ל"א יום - פי' דהנביא עומד בפסח ראשון שהוא י"ד בניסן ומזהיר על פסח שני שהוא י"ד באייר, נמצא דאיכא י"ז יום בניסן ועוד י"ד יום דאייר שהן ל"א יום, ועל כרחך שיום י"ד באייר אינו מן המנין.</w:t>
      </w:r>
    </w:p>
    <w:p w14:paraId="5285CB0E" w14:textId="77777777" w:rsidR="003362C3" w:rsidRPr="002E6030" w:rsidRDefault="003362C3" w:rsidP="003362C3">
      <w:pPr>
        <w:jc w:val="both"/>
        <w:rPr>
          <w:spacing w:val="20"/>
          <w:position w:val="6"/>
          <w:rtl/>
        </w:rPr>
      </w:pPr>
      <w:r w:rsidRPr="002E6030">
        <w:rPr>
          <w:rFonts w:hint="cs"/>
          <w:spacing w:val="20"/>
          <w:position w:val="6"/>
          <w:rtl/>
        </w:rPr>
        <w:t>ומההיא שמעתין דמגילה עצמה יקשה למצוא י"ד יום בלא יום המעשה - הצ"ק ומים קדושים הגיהו דצ"ל "יקשה למצוא ל' יום", ופירשו דכוונת תוס' לדברי ת"ק במגילה שם דמשמיעין על השקלים באחד באדר משום התרומה חדשה דאחד בניסן, והרי פעמים שאדר חסר ואזי לא ימצא ל' יום אלא עם יום המעשה.</w:t>
      </w:r>
    </w:p>
    <w:p w14:paraId="71CBC34E" w14:textId="77777777" w:rsidR="003362C3" w:rsidRPr="002E6030" w:rsidRDefault="003362C3" w:rsidP="003362C3">
      <w:pPr>
        <w:jc w:val="both"/>
        <w:rPr>
          <w:spacing w:val="20"/>
          <w:position w:val="6"/>
          <w:rtl/>
        </w:rPr>
      </w:pPr>
      <w:r w:rsidRPr="002E6030">
        <w:rPr>
          <w:rFonts w:hint="cs"/>
          <w:spacing w:val="20"/>
          <w:position w:val="6"/>
          <w:rtl/>
        </w:rPr>
        <w:t>ובשטמ"ק (ט"ז) גם מפרש כן, והגיה כל זה בדברי תוס'. אמנם הרש"ש מקיים הגירסא "י"ד יום" - עי' פירושו. ועי' ח"נ שדחה פירוש זה.</w:t>
      </w:r>
    </w:p>
    <w:p w14:paraId="311084C4" w14:textId="77777777" w:rsidR="003362C3" w:rsidRPr="002E6030" w:rsidRDefault="003362C3" w:rsidP="003362C3">
      <w:pPr>
        <w:jc w:val="both"/>
        <w:rPr>
          <w:spacing w:val="20"/>
          <w:position w:val="6"/>
          <w:rtl/>
        </w:rPr>
      </w:pPr>
      <w:r w:rsidRPr="002E6030">
        <w:rPr>
          <w:rFonts w:hint="cs"/>
          <w:spacing w:val="20"/>
          <w:position w:val="6"/>
          <w:rtl/>
        </w:rPr>
        <w:t xml:space="preserve">וגבי שקלים קבעו חכמים זמן בר"ח אדר ולא חשו להקדים יום אחד לפני ר"ח וכו' אע"ג דבמתניתין דהכא דייקינן לכוין החשבון וכו' - כאן חוזרים תוס' לישב קושיתם האחרונה [כפי גירסת הצ"ק ומים קדושים ושטמ"ק הנ"ל], דלענין ל' יום קודם הבאת תמידין מתרומה חדשה לא חשו שיהו ל' יום שלימים בלי יום המעשה, כיון שהדבר מסור לבי"ד ואין כ"כ חשש שיטעו בו, משא"כ גבי גורן למעשר בהמה דמתני' שהוא מסור לכל אדם, לכך דייקו תנאי דמתני' שיהו שלימים כל אחד כדאית ליה. </w:t>
      </w:r>
    </w:p>
    <w:p w14:paraId="61C22FBD" w14:textId="77777777" w:rsidR="003362C3" w:rsidRPr="002E6030" w:rsidRDefault="003362C3" w:rsidP="003362C3">
      <w:pPr>
        <w:jc w:val="both"/>
        <w:rPr>
          <w:spacing w:val="20"/>
          <w:position w:val="6"/>
          <w:rtl/>
        </w:rPr>
      </w:pPr>
      <w:r w:rsidRPr="002E6030">
        <w:rPr>
          <w:rFonts w:hint="cs"/>
          <w:spacing w:val="20"/>
          <w:position w:val="6"/>
          <w:rtl/>
        </w:rPr>
        <w:t>דף נח.</w:t>
      </w:r>
    </w:p>
    <w:p w14:paraId="71AE4C02" w14:textId="77777777" w:rsidR="003362C3" w:rsidRPr="002E6030" w:rsidRDefault="003362C3" w:rsidP="003362C3">
      <w:pPr>
        <w:jc w:val="both"/>
        <w:rPr>
          <w:spacing w:val="20"/>
          <w:position w:val="6"/>
          <w:rtl/>
        </w:rPr>
      </w:pPr>
      <w:r w:rsidRPr="002E6030">
        <w:rPr>
          <w:rFonts w:hint="cs"/>
          <w:spacing w:val="20"/>
          <w:position w:val="6"/>
          <w:rtl/>
        </w:rPr>
        <w:t>גמ'</w:t>
      </w:r>
    </w:p>
    <w:p w14:paraId="46A6ED93" w14:textId="77777777" w:rsidR="003362C3" w:rsidRPr="002E6030" w:rsidRDefault="003362C3" w:rsidP="003362C3">
      <w:pPr>
        <w:jc w:val="both"/>
        <w:rPr>
          <w:spacing w:val="20"/>
          <w:position w:val="6"/>
          <w:rtl/>
        </w:rPr>
      </w:pPr>
      <w:r w:rsidRPr="002E6030">
        <w:rPr>
          <w:rFonts w:hint="cs"/>
          <w:spacing w:val="20"/>
          <w:position w:val="6"/>
          <w:rtl/>
        </w:rPr>
        <w:t xml:space="preserve">ואע"ג דתנן עד שלא הגיע הגורן מותר למכור ולשחוט ניחא ליה דליתעביד מצוה בממוניה וכו' - יש לעיין היאך ניחא ליה והא אית ליה פסידא דאימורין - עי' בדברינו על רש"י ד"ה מצוה. </w:t>
      </w:r>
    </w:p>
    <w:p w14:paraId="0CF4FC31" w14:textId="77777777" w:rsidR="003362C3" w:rsidRPr="002E6030" w:rsidRDefault="003362C3" w:rsidP="003362C3">
      <w:pPr>
        <w:jc w:val="both"/>
        <w:rPr>
          <w:spacing w:val="20"/>
          <w:position w:val="6"/>
          <w:rtl/>
        </w:rPr>
      </w:pPr>
      <w:r w:rsidRPr="002E6030">
        <w:rPr>
          <w:rFonts w:hint="cs"/>
          <w:spacing w:val="20"/>
          <w:position w:val="6"/>
          <w:rtl/>
        </w:rPr>
        <w:t>פרוס פלגא וכו' פלגא דהלכות פסח - בפשטות הכוונה דמהא דשואלין ודורשין בהלכות החג ל' יום קודם לו, ש"מ דשלושים יום קודם יש להם שייכות לחג, ולהכי נקטה המשנה "פרוס הפסח" דהיינו מחצה מזמן זה.</w:t>
      </w:r>
    </w:p>
    <w:p w14:paraId="2D7BAAD6" w14:textId="77777777" w:rsidR="003362C3" w:rsidRPr="002E6030" w:rsidRDefault="003362C3" w:rsidP="003362C3">
      <w:pPr>
        <w:jc w:val="both"/>
        <w:rPr>
          <w:spacing w:val="20"/>
          <w:position w:val="6"/>
          <w:rtl/>
        </w:rPr>
      </w:pPr>
      <w:r w:rsidRPr="002E6030">
        <w:rPr>
          <w:rFonts w:hint="cs"/>
          <w:spacing w:val="20"/>
          <w:position w:val="6"/>
          <w:rtl/>
        </w:rPr>
        <w:t>אך רש"י כת"י פירש "והיינו נמי מהלכות הפסח דמעשרין לבהמות דליתחזי למיכל לרגל", וצ"ל דמ"מ לא תקנו גורן ל' יום קודם לרגל כדי שיתווספו בהמות הראויות ליכנס לדיר.</w:t>
      </w:r>
    </w:p>
    <w:p w14:paraId="7C558EB5" w14:textId="77777777" w:rsidR="003362C3" w:rsidRPr="002E6030" w:rsidRDefault="003362C3" w:rsidP="003362C3">
      <w:pPr>
        <w:jc w:val="both"/>
        <w:rPr>
          <w:spacing w:val="20"/>
          <w:position w:val="6"/>
          <w:rtl/>
        </w:rPr>
      </w:pPr>
      <w:r w:rsidRPr="002E6030">
        <w:rPr>
          <w:rFonts w:hint="cs"/>
          <w:spacing w:val="20"/>
          <w:position w:val="6"/>
          <w:rtl/>
        </w:rPr>
        <w:t>כי הא דתניא שואלין ודורשין בהלכות הפסח קודם לפסח ל' יום - המגן אברהם וביאור הגר"א (ריש סי' תכ"ט) הוכיחו מהכא שלא רק בפסח אלא גם בשאר יו"ט שואלין ודורשין ל' יום קודם, שהרי גם לענין סוכות ועצרת תנן במתני' לשון 'פרוס' דהיינו פלגא. מיהו יעוי' בהגר"א שבעצרת סגי בא' מסיון, וראה בדברינו להלן ד"ה באחד בסיון.</w:t>
      </w:r>
    </w:p>
    <w:p w14:paraId="7950B414" w14:textId="77777777" w:rsidR="003362C3" w:rsidRPr="002E6030" w:rsidRDefault="003362C3" w:rsidP="003362C3">
      <w:pPr>
        <w:jc w:val="both"/>
        <w:rPr>
          <w:spacing w:val="20"/>
          <w:position w:val="6"/>
          <w:rtl/>
        </w:rPr>
      </w:pPr>
      <w:r w:rsidRPr="002E6030">
        <w:rPr>
          <w:rFonts w:hint="cs"/>
          <w:spacing w:val="20"/>
          <w:position w:val="6"/>
          <w:rtl/>
        </w:rPr>
        <w:t>ובגדר דין זה דשואלין ודורשין וכו', ובמחלוקת הראשונים אם גורסין 'שואלין ודורשין' או רק 'שואלין', והאם הוא חיוב או שעיקר חיוב לימוד הלכות החג הוא בחג עצמו כדאיתא סוף מגילה "משה תיקן להם לישראל שיהו דורשין הלכות פסח בפסח" - עי' בכל זה בביאור הלכה ריש הל' פסח (ריש סי' תכ"ט).</w:t>
      </w:r>
    </w:p>
    <w:p w14:paraId="28196D0F" w14:textId="77777777" w:rsidR="003362C3" w:rsidRPr="002E6030" w:rsidRDefault="003362C3" w:rsidP="003362C3">
      <w:pPr>
        <w:jc w:val="both"/>
        <w:rPr>
          <w:spacing w:val="20"/>
          <w:position w:val="6"/>
          <w:rtl/>
        </w:rPr>
      </w:pPr>
      <w:r w:rsidRPr="002E6030">
        <w:rPr>
          <w:rFonts w:hint="cs"/>
          <w:spacing w:val="20"/>
          <w:position w:val="6"/>
          <w:rtl/>
        </w:rPr>
        <w:t>ר"ע סבר אדר הסמוך לניסן זימנין מלא וזימנין חסר זימנין דמיקלע ביום ל' וזימנין דמיקלע בכ"ט - עי' רש"ש שהעיר הרי מ"מ נצרך לעשר בכ"ט אדר שמא יבואו עדים למחר ויתקדש כבר ניסן.</w:t>
      </w:r>
    </w:p>
    <w:p w14:paraId="7279B3C9" w14:textId="77777777" w:rsidR="003362C3" w:rsidRPr="002E6030" w:rsidRDefault="003362C3" w:rsidP="003362C3">
      <w:pPr>
        <w:jc w:val="both"/>
        <w:rPr>
          <w:spacing w:val="20"/>
          <w:position w:val="6"/>
          <w:rtl/>
        </w:rPr>
      </w:pPr>
      <w:r w:rsidRPr="002E6030">
        <w:rPr>
          <w:rFonts w:hint="cs"/>
          <w:spacing w:val="20"/>
          <w:position w:val="6"/>
          <w:rtl/>
        </w:rPr>
        <w:t>ועוד דן אמאי נקט ר' עקיבא "בפרוס החג", הרי על כרחך צריך לעשר בכ"ט אלול שהרי יום שלושים נוהגין בו כבר יו"ט דראש השנה. ועי' בכור דל.</w:t>
      </w:r>
    </w:p>
    <w:p w14:paraId="41F30FF8" w14:textId="77777777" w:rsidR="003362C3" w:rsidRPr="002E6030" w:rsidRDefault="003362C3" w:rsidP="003362C3">
      <w:pPr>
        <w:jc w:val="both"/>
        <w:rPr>
          <w:spacing w:val="20"/>
          <w:position w:val="6"/>
          <w:rtl/>
        </w:rPr>
      </w:pPr>
      <w:r w:rsidRPr="002E6030">
        <w:rPr>
          <w:rFonts w:hint="cs"/>
          <w:spacing w:val="20"/>
          <w:position w:val="6"/>
          <w:rtl/>
        </w:rPr>
        <w:t>ובן עזאי סבר אדר הסמוך לניסן לעולם חסר:</w:t>
      </w:r>
    </w:p>
    <w:p w14:paraId="24B870F1" w14:textId="77777777" w:rsidR="003362C3" w:rsidRPr="002E6030" w:rsidRDefault="003362C3" w:rsidP="003362C3">
      <w:pPr>
        <w:jc w:val="both"/>
        <w:rPr>
          <w:spacing w:val="20"/>
          <w:position w:val="6"/>
          <w:rtl/>
        </w:rPr>
      </w:pPr>
      <w:r w:rsidRPr="002E6030">
        <w:rPr>
          <w:rFonts w:hint="cs"/>
          <w:spacing w:val="20"/>
          <w:position w:val="6"/>
          <w:rtl/>
        </w:rPr>
        <w:t>בפסק הרמב"ם:</w:t>
      </w:r>
    </w:p>
    <w:p w14:paraId="52D18AD7" w14:textId="77777777" w:rsidR="003362C3" w:rsidRPr="002E6030" w:rsidRDefault="003362C3" w:rsidP="003362C3">
      <w:pPr>
        <w:jc w:val="both"/>
        <w:rPr>
          <w:spacing w:val="20"/>
          <w:position w:val="6"/>
          <w:rtl/>
        </w:rPr>
      </w:pPr>
      <w:r w:rsidRPr="002E6030">
        <w:rPr>
          <w:rFonts w:hint="cs"/>
          <w:spacing w:val="20"/>
          <w:position w:val="6"/>
          <w:rtl/>
        </w:rPr>
        <w:t xml:space="preserve">הקשה הלח"מ (בכורות ז. ח.) דהרמב"ם (קידוש החדש ח. ה.) משמע דפסק כבן עזאי דאדר לעולם חסר, וא"כ איך פסק בבכורות שם כר' עקיבא נגד בן עזאי. וראה מש"כ בהר המוריה (אות י"ז), ובבכור דל בסוגיין. </w:t>
      </w:r>
    </w:p>
    <w:p w14:paraId="4BC84A46" w14:textId="77777777" w:rsidR="003362C3" w:rsidRPr="002E6030" w:rsidRDefault="003362C3" w:rsidP="003362C3">
      <w:pPr>
        <w:jc w:val="both"/>
        <w:rPr>
          <w:spacing w:val="20"/>
          <w:position w:val="6"/>
          <w:rtl/>
        </w:rPr>
      </w:pPr>
      <w:r w:rsidRPr="002E6030">
        <w:rPr>
          <w:rFonts w:hint="cs"/>
          <w:spacing w:val="20"/>
          <w:position w:val="6"/>
          <w:rtl/>
        </w:rPr>
        <w:lastRenderedPageBreak/>
        <w:t>באחד בסיון איידי דלא נפישי וכו' - בביאור הגר"א (ריש תכ"ט) הוכיח מסוגיין שבהלכות עצרת אין צריך לשאול ולדרוש שלושים יום קודם לחג, כמו שאמרו כאן דבעצרת הוי באחד בסיון איידי דלא נפישי וכו'. ומנחת אברהם (עמ' רט"ז) תמה הרי כאן הוי סברא מיוחדת לענין גרנות כיון דלא נפישי בהמות, ומה זה שייך לענין שואלין ודורשין בהלכות החג.</w:t>
      </w:r>
    </w:p>
    <w:p w14:paraId="5DD6360C" w14:textId="77777777" w:rsidR="003362C3" w:rsidRPr="002E6030" w:rsidRDefault="003362C3" w:rsidP="003362C3">
      <w:pPr>
        <w:jc w:val="both"/>
        <w:rPr>
          <w:spacing w:val="20"/>
          <w:position w:val="6"/>
          <w:rtl/>
        </w:rPr>
      </w:pPr>
      <w:r w:rsidRPr="002E6030">
        <w:rPr>
          <w:rFonts w:hint="cs"/>
          <w:spacing w:val="20"/>
          <w:position w:val="6"/>
          <w:rtl/>
        </w:rPr>
        <w:t>בכ"ט באב וכו' בן עזאי לטעמיה דאמר האלולין מתעשרין בפני עצמן - פירש"י דאם יאחר לעשר עד יום אחרון של אלול, יבא לערב אלו הנולדים באלול עם אלו דאב, ומעשר מן החדש על הישן. וצ"ע הלא השתא נמי דמעשר בכ"ט אב יבא לערב הנולדים באלול עם הנולדים בתשרי - עי' רש"ש. וע"ע מים קדושים.</w:t>
      </w:r>
    </w:p>
    <w:p w14:paraId="7DE4434C" w14:textId="77777777" w:rsidR="003362C3" w:rsidRPr="002E6030" w:rsidRDefault="003362C3" w:rsidP="003362C3">
      <w:pPr>
        <w:jc w:val="both"/>
        <w:rPr>
          <w:spacing w:val="20"/>
          <w:position w:val="6"/>
          <w:rtl/>
        </w:rPr>
      </w:pPr>
      <w:r w:rsidRPr="002E6030">
        <w:rPr>
          <w:rFonts w:hint="cs"/>
          <w:spacing w:val="20"/>
          <w:position w:val="6"/>
          <w:rtl/>
        </w:rPr>
        <w:t>ולמה אמרו בכ"ט באלול וכו' ותיפוק ליה דבעינן למעבד היכרא בחדש וישן - כתב הרש"ש דלר' שמעון דמיירי השתא אליביה, מצי להקשות טפי, כיון דס"ל דמחוסר זמן נכנס לדיר להתעשר (לעיל כא: כו.), שמא יבא לעשר הנולדים היום עם הקודמין בהדי הדדי, וכמש"כ רש"י לעיל.</w:t>
      </w:r>
    </w:p>
    <w:p w14:paraId="38F6ABC0" w14:textId="77777777" w:rsidR="003362C3" w:rsidRPr="002E6030" w:rsidRDefault="003362C3" w:rsidP="003362C3">
      <w:pPr>
        <w:jc w:val="both"/>
        <w:rPr>
          <w:spacing w:val="20"/>
          <w:position w:val="6"/>
          <w:rtl/>
        </w:rPr>
      </w:pPr>
      <w:r w:rsidRPr="002E6030">
        <w:rPr>
          <w:rFonts w:hint="cs"/>
          <w:spacing w:val="20"/>
          <w:position w:val="6"/>
          <w:rtl/>
        </w:rPr>
        <w:t>ועוד מפני שהוא י"ט ואי אפשר לעשר בי"ט משום סקרתא:</w:t>
      </w:r>
    </w:p>
    <w:p w14:paraId="6A27C960" w14:textId="77777777" w:rsidR="003362C3" w:rsidRPr="002E6030" w:rsidRDefault="003362C3" w:rsidP="003362C3">
      <w:pPr>
        <w:jc w:val="both"/>
        <w:rPr>
          <w:spacing w:val="20"/>
          <w:position w:val="6"/>
          <w:rtl/>
        </w:rPr>
      </w:pPr>
      <w:r w:rsidRPr="002E6030">
        <w:rPr>
          <w:rFonts w:hint="cs"/>
          <w:spacing w:val="20"/>
          <w:position w:val="6"/>
          <w:rtl/>
        </w:rPr>
        <w:t>א] צ"ע וכי חיוב סיקרא הוא מן התורה, והרי איתא במתני' ע"ב דלא סקר בסיקרא יצא?</w:t>
      </w:r>
    </w:p>
    <w:p w14:paraId="136565E8" w14:textId="77777777" w:rsidR="003362C3" w:rsidRPr="002E6030" w:rsidRDefault="003362C3" w:rsidP="003362C3">
      <w:pPr>
        <w:jc w:val="both"/>
        <w:rPr>
          <w:spacing w:val="20"/>
          <w:position w:val="6"/>
          <w:rtl/>
        </w:rPr>
      </w:pPr>
      <w:r w:rsidRPr="002E6030">
        <w:rPr>
          <w:rFonts w:hint="cs"/>
          <w:spacing w:val="20"/>
          <w:position w:val="6"/>
          <w:rtl/>
        </w:rPr>
        <w:t>הנה כעין סברא זו איתא גם בחגיגה ח., ובתוס' שם (ד"ה משום סקרתא) משמע דהוא חשש שמא יבא לסקור בסיקרא ועבר על צביעה דאורייתא, ולפי"ז ניחא דהוי תקנה דומיא שביטלו חז"ל תקיעת שופר וקריאת מגילה בשבת שמא יבא להעביר ד' אמות ברה"ר.</w:t>
      </w:r>
    </w:p>
    <w:p w14:paraId="34033CB0" w14:textId="77777777" w:rsidR="003362C3" w:rsidRPr="002E6030" w:rsidRDefault="003362C3" w:rsidP="003362C3">
      <w:pPr>
        <w:jc w:val="both"/>
        <w:rPr>
          <w:spacing w:val="20"/>
          <w:position w:val="6"/>
          <w:rtl/>
        </w:rPr>
      </w:pPr>
      <w:r w:rsidRPr="002E6030">
        <w:rPr>
          <w:rFonts w:hint="cs"/>
          <w:spacing w:val="20"/>
          <w:position w:val="6"/>
          <w:rtl/>
        </w:rPr>
        <w:t xml:space="preserve">ברם רש"י במתני' נז: (ד"ה ואי אפשר) פירש הסבר הגמ' 'משום סקרתא' וז"ל "שצריך לסקור בסיקרא העשירי ובי"ט אי אפשר מפני שצובע", ומבואר דהוא משום שלא יבטל דין הסיקרא, ונמצא שביטלו חכמים מעשר בהמה ביו"ט משום קיום דין דרבנן גרידא.  </w:t>
      </w:r>
    </w:p>
    <w:p w14:paraId="7B3C09BF" w14:textId="77777777" w:rsidR="003362C3" w:rsidRPr="002E6030" w:rsidRDefault="003362C3" w:rsidP="003362C3">
      <w:pPr>
        <w:jc w:val="both"/>
        <w:rPr>
          <w:spacing w:val="20"/>
          <w:position w:val="6"/>
          <w:rtl/>
        </w:rPr>
      </w:pPr>
      <w:r w:rsidRPr="002E6030">
        <w:rPr>
          <w:rFonts w:hint="cs"/>
          <w:spacing w:val="20"/>
          <w:position w:val="6"/>
          <w:rtl/>
        </w:rPr>
        <w:t>וביותר צ"ע לפי מש"כ בהערות הגריש"א דאיסור צובע דהכא אינו דאורייתא, כיון שאין כוונתו להשביח עור הבהמה אלא לרושם וסימן בעלמא, א"כ אף יסוד האיסור דרבנן ואפילו הכי בטלו חכמים דין מעשר בהמה ביו"ט.</w:t>
      </w:r>
    </w:p>
    <w:p w14:paraId="494ECE1C" w14:textId="77777777" w:rsidR="003362C3" w:rsidRPr="002E6030" w:rsidRDefault="003362C3" w:rsidP="003362C3">
      <w:pPr>
        <w:jc w:val="both"/>
        <w:rPr>
          <w:spacing w:val="20"/>
          <w:position w:val="6"/>
          <w:rtl/>
        </w:rPr>
      </w:pPr>
      <w:r w:rsidRPr="002E6030">
        <w:rPr>
          <w:rFonts w:hint="cs"/>
          <w:spacing w:val="20"/>
          <w:position w:val="6"/>
          <w:rtl/>
        </w:rPr>
        <w:t>ונראה דסברא זו ד'משום סקרתא' אינה טעם עיקרי, אלא חדא ועוד קאמר, ומצטרפת סברא זו שלא לבטל תקנת חכמים דסיקרא. וראה מים קדושים, ושי למורא.</w:t>
      </w:r>
    </w:p>
    <w:p w14:paraId="6F45ED66" w14:textId="77777777" w:rsidR="003362C3" w:rsidRPr="002E6030" w:rsidRDefault="003362C3" w:rsidP="003362C3">
      <w:pPr>
        <w:jc w:val="both"/>
        <w:rPr>
          <w:spacing w:val="20"/>
          <w:position w:val="6"/>
          <w:rtl/>
        </w:rPr>
      </w:pPr>
      <w:r w:rsidRPr="002E6030">
        <w:rPr>
          <w:rFonts w:hint="cs"/>
          <w:spacing w:val="20"/>
          <w:position w:val="6"/>
          <w:rtl/>
        </w:rPr>
        <w:t>ב] לכאורה יש חשש איסורים נוספים ביו"ט:</w:t>
      </w:r>
    </w:p>
    <w:p w14:paraId="68B14B1A" w14:textId="77777777" w:rsidR="003362C3" w:rsidRPr="002E6030" w:rsidRDefault="003362C3" w:rsidP="003362C3">
      <w:pPr>
        <w:jc w:val="both"/>
        <w:rPr>
          <w:spacing w:val="20"/>
          <w:position w:val="6"/>
          <w:rtl/>
        </w:rPr>
      </w:pPr>
      <w:r w:rsidRPr="002E6030">
        <w:rPr>
          <w:rFonts w:hint="cs"/>
          <w:spacing w:val="20"/>
          <w:position w:val="6"/>
          <w:rtl/>
        </w:rPr>
        <w:t>עי' תוס' (ד"ה ואי אפשר) שדנים אמאי לא קאמר משום שאין מקדישין ביו"ט.</w:t>
      </w:r>
    </w:p>
    <w:p w14:paraId="749B17C2" w14:textId="77777777" w:rsidR="003362C3" w:rsidRPr="002E6030" w:rsidRDefault="003362C3" w:rsidP="003362C3">
      <w:pPr>
        <w:jc w:val="both"/>
        <w:rPr>
          <w:spacing w:val="20"/>
          <w:position w:val="6"/>
          <w:rtl/>
        </w:rPr>
      </w:pPr>
      <w:r w:rsidRPr="002E6030">
        <w:rPr>
          <w:rFonts w:hint="cs"/>
          <w:spacing w:val="20"/>
          <w:position w:val="6"/>
          <w:rtl/>
        </w:rPr>
        <w:t>וע"ע תוס' חגיגה ח. (סוד"ה משום) שכתבו דלא נקט משום מתקן ביו"ט כמו שאסרו הפרשת תרומות ומעשרות, לפי דהכא אינו מתקן הוא, דבלאו הכי שרי למיכל קודם שעישר בהמותיו. [ואף שאסרו לשחוט בהגיע הגורן, הא אינו אלא מדרבנן בעלמא].</w:t>
      </w:r>
    </w:p>
    <w:p w14:paraId="7CEB5C38" w14:textId="77777777" w:rsidR="003362C3" w:rsidRPr="002E6030" w:rsidRDefault="003362C3" w:rsidP="003362C3">
      <w:pPr>
        <w:jc w:val="both"/>
        <w:rPr>
          <w:spacing w:val="20"/>
          <w:position w:val="6"/>
          <w:rtl/>
        </w:rPr>
      </w:pPr>
      <w:r w:rsidRPr="002E6030">
        <w:rPr>
          <w:rFonts w:hint="cs"/>
          <w:spacing w:val="20"/>
          <w:position w:val="6"/>
          <w:rtl/>
        </w:rPr>
        <w:t>תניא אמר בן עזאי הואיל והללו אומרים כך והללו אומרים כך האלולין מתעשרין לעצמן - עי' מש"כ הרמב"ם פיהמ"ש בביאור טעמו של בן עזאי. וכתב שי למורא שדבריו תמוהין מן הסוגיא, ואולי היה לו גירסא אחרת בגמ', או שיש ט"ס בדבריו. ועי' בכור דל.</w:t>
      </w:r>
    </w:p>
    <w:p w14:paraId="6C3DBC2A" w14:textId="77777777" w:rsidR="003362C3" w:rsidRPr="002E6030" w:rsidRDefault="003362C3" w:rsidP="003362C3">
      <w:pPr>
        <w:jc w:val="both"/>
        <w:rPr>
          <w:spacing w:val="20"/>
          <w:position w:val="6"/>
          <w:rtl/>
        </w:rPr>
      </w:pPr>
      <w:r w:rsidRPr="002E6030">
        <w:rPr>
          <w:rFonts w:hint="cs"/>
          <w:spacing w:val="20"/>
          <w:position w:val="6"/>
          <w:rtl/>
        </w:rPr>
        <w:t>בן עזאי אומר כל חכמי ישראל דומין עלי כקליפת השום:</w:t>
      </w:r>
    </w:p>
    <w:p w14:paraId="17687FC9" w14:textId="77777777" w:rsidR="003362C3" w:rsidRPr="002E6030" w:rsidRDefault="003362C3" w:rsidP="003362C3">
      <w:pPr>
        <w:jc w:val="both"/>
        <w:rPr>
          <w:spacing w:val="20"/>
          <w:position w:val="6"/>
          <w:rtl/>
        </w:rPr>
      </w:pPr>
      <w:r w:rsidRPr="002E6030">
        <w:rPr>
          <w:rFonts w:hint="cs"/>
          <w:spacing w:val="20"/>
          <w:position w:val="6"/>
          <w:rtl/>
        </w:rPr>
        <w:t xml:space="preserve">א] מסורת הש"ס ציין לשל"ה במס' שבועות שמבאר מדוע דימה חכמי ישראל לקליפת השום דוקא, והביאו דבריו העץ יוסף [על עין יעקב] ובהערות הגריש"א. וראה עוד עיון יעקב וחידושי גאונים על עין יעקב. </w:t>
      </w:r>
    </w:p>
    <w:p w14:paraId="1EFB047C" w14:textId="77777777" w:rsidR="003362C3" w:rsidRPr="002E6030" w:rsidRDefault="003362C3" w:rsidP="003362C3">
      <w:pPr>
        <w:jc w:val="both"/>
        <w:rPr>
          <w:spacing w:val="20"/>
          <w:position w:val="6"/>
          <w:rtl/>
        </w:rPr>
      </w:pPr>
      <w:r w:rsidRPr="002E6030">
        <w:rPr>
          <w:rFonts w:hint="cs"/>
          <w:spacing w:val="20"/>
          <w:position w:val="6"/>
          <w:rtl/>
        </w:rPr>
        <w:t>ובן יהוידע פירש דעל עצמו קאמר שחכמי ישראל דומים בדעתם לומר עלי שאני דומה לקליפת השום - עי' ביאורו.</w:t>
      </w:r>
    </w:p>
    <w:p w14:paraId="1EE7C0F2" w14:textId="77777777" w:rsidR="003362C3" w:rsidRPr="002E6030" w:rsidRDefault="003362C3" w:rsidP="003362C3">
      <w:pPr>
        <w:jc w:val="both"/>
        <w:rPr>
          <w:spacing w:val="20"/>
          <w:position w:val="6"/>
          <w:rtl/>
        </w:rPr>
      </w:pPr>
      <w:r w:rsidRPr="002E6030">
        <w:rPr>
          <w:rFonts w:hint="cs"/>
          <w:spacing w:val="20"/>
          <w:position w:val="6"/>
          <w:rtl/>
        </w:rPr>
        <w:t>ב] בשיחות מוסר להגר"ח שמואלביץ (שנת תשל"א מאמר י"ח) עמד על הא דאיתא בחולין עא. "חבל על בן עזאי שלא שימש את ר' ישמעאל", והרי בן עזאי גדול ממנו כדבריו שכל חכמי ישראל דומין בפניו לקליפת השום. וביאר שהגדול הוא צינור ההשפעה לדורו, ויש שאפילו גדולים ממנו שואבים ממנו - עי' בדבריו.</w:t>
      </w:r>
    </w:p>
    <w:p w14:paraId="3BE1CAB9" w14:textId="77777777" w:rsidR="003362C3" w:rsidRPr="002E6030" w:rsidRDefault="003362C3" w:rsidP="003362C3">
      <w:pPr>
        <w:jc w:val="both"/>
        <w:rPr>
          <w:spacing w:val="20"/>
          <w:position w:val="6"/>
          <w:rtl/>
        </w:rPr>
      </w:pPr>
      <w:r w:rsidRPr="002E6030">
        <w:rPr>
          <w:rFonts w:hint="cs"/>
          <w:spacing w:val="20"/>
          <w:position w:val="6"/>
          <w:rtl/>
        </w:rPr>
        <w:t>לדברי בן עזאי נולדו לו ה' באב וה' באלול וה' בתשרי כונסן לדיר להתעשר ונוטל אחד מן האלולין והשאר פטורין - לא נתבאר כיצד הוא עושה. ונראה שמונה קודם ה' דאב וה' דתשרי, ועושה תנאי שלא יעלה מנין חמשה אלא לה' הראויין לימנות עם האלולין והשאר כמאן דליתא, ואח"כ מונה ה' דאלול ומשלים למנין עשרה. ולפי"ז לשון הגמ' דמשמע שמכוין דרק העשירי יהא מן האלולין לאו דוקא, אלא שצריך לכוין שכל האלולין יצאו באחרונה, ודו"ק.</w:t>
      </w:r>
    </w:p>
    <w:p w14:paraId="602AE7A2" w14:textId="77777777" w:rsidR="003362C3" w:rsidRPr="002E6030" w:rsidRDefault="003362C3" w:rsidP="003362C3">
      <w:pPr>
        <w:jc w:val="both"/>
        <w:rPr>
          <w:spacing w:val="20"/>
          <w:position w:val="6"/>
          <w:rtl/>
        </w:rPr>
      </w:pPr>
      <w:r w:rsidRPr="002E6030">
        <w:rPr>
          <w:rFonts w:hint="cs"/>
          <w:spacing w:val="20"/>
          <w:position w:val="6"/>
          <w:rtl/>
        </w:rPr>
        <w:lastRenderedPageBreak/>
        <w:t>שו"ר שעמד בזה החזו"א (בכורות כז. ט.), אלא שדבריו צ"ב. וראה עוד הערות להגריש"א, מנחת אברהם (עמ' רט"ז), ומשמר הלוי (סי' נ"ד).</w:t>
      </w:r>
    </w:p>
    <w:p w14:paraId="6905162E" w14:textId="77777777" w:rsidR="003362C3" w:rsidRPr="002E6030" w:rsidRDefault="003362C3" w:rsidP="003362C3">
      <w:pPr>
        <w:jc w:val="both"/>
        <w:rPr>
          <w:spacing w:val="20"/>
          <w:position w:val="6"/>
          <w:rtl/>
        </w:rPr>
      </w:pPr>
      <w:r w:rsidRPr="002E6030">
        <w:rPr>
          <w:rFonts w:hint="cs"/>
          <w:spacing w:val="20"/>
          <w:position w:val="6"/>
          <w:rtl/>
        </w:rPr>
        <w:t>רש"י</w:t>
      </w:r>
    </w:p>
    <w:p w14:paraId="0330C4DF" w14:textId="77777777" w:rsidR="003362C3" w:rsidRPr="002E6030" w:rsidRDefault="003362C3" w:rsidP="003362C3">
      <w:pPr>
        <w:jc w:val="both"/>
        <w:rPr>
          <w:spacing w:val="20"/>
          <w:position w:val="6"/>
          <w:rtl/>
        </w:rPr>
      </w:pPr>
      <w:r w:rsidRPr="002E6030">
        <w:rPr>
          <w:rFonts w:hint="cs"/>
          <w:spacing w:val="20"/>
          <w:position w:val="6"/>
          <w:rtl/>
        </w:rPr>
        <w:t>ד"ה מצוה - להתעשר דליעשר - הרש"ש הגיה "לעשר דליעשר", וציין לשבת קיט. "עשר כדי שתתעשר", וכן ציין הגהות ריעב"ץ, ובהגהות רש"ש טויבש הוסיף ביאור: דקשיא לרש"י הא ר' עקיבא גופיה דאליביה מיירי הכא, סבר לעיל יח: דבמקום דאית ליה פסידא לא אמרינן דניחא ליה ליעבד מצוה בממונו, והכא כשמעשר אית ליה פסידא של אימורין, דהיינו האליה ויותרת הכבד, לכך פירש רש"י דמ"מ ניחא ליה כדי שיתעשר.</w:t>
      </w:r>
    </w:p>
    <w:p w14:paraId="00FD508B" w14:textId="77777777" w:rsidR="003362C3" w:rsidRPr="002E6030" w:rsidRDefault="003362C3" w:rsidP="003362C3">
      <w:pPr>
        <w:jc w:val="both"/>
        <w:rPr>
          <w:spacing w:val="20"/>
          <w:position w:val="6"/>
          <w:rtl/>
        </w:rPr>
      </w:pPr>
      <w:r w:rsidRPr="002E6030">
        <w:rPr>
          <w:rFonts w:hint="cs"/>
          <w:spacing w:val="20"/>
          <w:position w:val="6"/>
          <w:rtl/>
        </w:rPr>
        <w:t>_112מיהו לעיקר הקושיא - ציין הרש"ש לתוי"ט (שקלים פ"ג מ"ח) שכתב דהפסד מועט כגון אימורין לא חש ליה איניש. וראה עוד תפארת יעקב למשניות, מגן אברהם (סי' תלז. ה.), פרי חדש שם, ושו"ת חתם סופר (או"ח סי' ב').</w:t>
      </w:r>
    </w:p>
    <w:p w14:paraId="11079A73" w14:textId="77777777" w:rsidR="003362C3" w:rsidRPr="002E6030" w:rsidRDefault="003362C3" w:rsidP="003362C3">
      <w:pPr>
        <w:jc w:val="both"/>
        <w:rPr>
          <w:spacing w:val="20"/>
          <w:position w:val="6"/>
          <w:rtl/>
        </w:rPr>
      </w:pPr>
      <w:r w:rsidRPr="002E6030">
        <w:rPr>
          <w:rFonts w:hint="cs"/>
          <w:spacing w:val="20"/>
          <w:position w:val="6"/>
          <w:rtl/>
        </w:rPr>
        <w:t>והנה לעיל ריש פירקין (נג.) הבאנו שיטת ראשונים דמעשר בהמה ניתן ונאכל לכהנים, ולדבריהם יקשה סוגיין הרי איכא פסידא מרובה, והיאך אמרינן דניחא למריה וכו', אכן למש"כ רש"י ניחא גם לשיטתם דהא ניחא ליה דליתעשר.</w:t>
      </w:r>
    </w:p>
    <w:p w14:paraId="6BBCEFDB" w14:textId="77777777" w:rsidR="003362C3" w:rsidRPr="002E6030" w:rsidRDefault="003362C3" w:rsidP="003362C3">
      <w:pPr>
        <w:jc w:val="both"/>
        <w:rPr>
          <w:spacing w:val="20"/>
          <w:position w:val="6"/>
          <w:rtl/>
        </w:rPr>
      </w:pPr>
      <w:r w:rsidRPr="002E6030">
        <w:rPr>
          <w:rFonts w:hint="cs"/>
          <w:spacing w:val="20"/>
          <w:position w:val="6"/>
          <w:rtl/>
        </w:rPr>
        <w:t>ד"ה באחד בתשרי - ולהכי לא מצי לאחורי מלעשר טפי מיום אחרון של אלול - עי' קושית רש"ש.</w:t>
      </w:r>
    </w:p>
    <w:p w14:paraId="4A4A9994" w14:textId="77777777" w:rsidR="003362C3" w:rsidRPr="002E6030" w:rsidRDefault="003362C3" w:rsidP="003362C3">
      <w:pPr>
        <w:jc w:val="both"/>
        <w:rPr>
          <w:spacing w:val="20"/>
          <w:position w:val="6"/>
          <w:rtl/>
        </w:rPr>
      </w:pPr>
      <w:r w:rsidRPr="002E6030">
        <w:rPr>
          <w:rFonts w:hint="cs"/>
          <w:spacing w:val="20"/>
          <w:position w:val="6"/>
          <w:rtl/>
        </w:rPr>
        <w:t>תוס'</w:t>
      </w:r>
    </w:p>
    <w:p w14:paraId="2AF299E9" w14:textId="77777777" w:rsidR="003362C3" w:rsidRPr="002E6030" w:rsidRDefault="003362C3" w:rsidP="003362C3">
      <w:pPr>
        <w:jc w:val="both"/>
        <w:rPr>
          <w:spacing w:val="20"/>
          <w:position w:val="6"/>
          <w:rtl/>
        </w:rPr>
      </w:pPr>
      <w:r w:rsidRPr="002E6030">
        <w:rPr>
          <w:rFonts w:hint="cs"/>
          <w:spacing w:val="20"/>
          <w:position w:val="6"/>
          <w:rtl/>
        </w:rPr>
        <w:t>ד"ה ואי אפשר - וא"ת תיפו"ל משום דאין מקדישין בי"ט י"ל דלא הייתי אוסר להקריבו וכו' - כפי גירסת השטמ"ק (ח-ט) תוס' באים לישב בכמה אופנים הסוגיא דחגיגה ח. דאין אדם יוצא חובת חגיגה ביו"ט הראשון ממעשר בהמה דילמא אתי לעשר ביו"ט ואסור משום סקרתא, ואמאי לא אמרו משום דאין מקדישין ביו"ט. ולהלן מסקי תוס' דתירוצים אלו אינם מיישבים בסוגיין, ותירצו סוגיין באופן אחר.</w:t>
      </w:r>
    </w:p>
    <w:p w14:paraId="38073CA3" w14:textId="77777777" w:rsidR="003362C3" w:rsidRPr="002E6030" w:rsidRDefault="003362C3" w:rsidP="003362C3">
      <w:pPr>
        <w:jc w:val="both"/>
        <w:rPr>
          <w:spacing w:val="20"/>
          <w:position w:val="6"/>
          <w:rtl/>
        </w:rPr>
      </w:pPr>
      <w:r w:rsidRPr="002E6030">
        <w:rPr>
          <w:rFonts w:hint="cs"/>
          <w:spacing w:val="20"/>
          <w:position w:val="6"/>
          <w:rtl/>
        </w:rPr>
        <w:t>ועוד בישוב הקושיא מסוגיין - יעוי' שי למורא.</w:t>
      </w:r>
    </w:p>
    <w:p w14:paraId="08AE0D83" w14:textId="77777777" w:rsidR="003362C3" w:rsidRPr="002E6030" w:rsidRDefault="003362C3" w:rsidP="003362C3">
      <w:pPr>
        <w:jc w:val="both"/>
        <w:rPr>
          <w:spacing w:val="20"/>
          <w:position w:val="6"/>
          <w:rtl/>
        </w:rPr>
      </w:pPr>
      <w:r w:rsidRPr="002E6030">
        <w:rPr>
          <w:rFonts w:hint="cs"/>
          <w:spacing w:val="20"/>
          <w:position w:val="6"/>
          <w:rtl/>
        </w:rPr>
        <w:t>ומ"מ כאן משמע דלא שייכי הנך שינויי דביו"ט של ר"ה קיימי - פי' לא מיבעי דשינויא קמא לא שייך כאן דהא הכא לא הוי גזירה לגזירה, אלא גם לשינויא בתרא אפילו נדחוק דמשום שלמי שמחה חשיב קבוע לו זמן, מ"מ ביו"ט של ר"ה ליכא שלמי שמחה.</w:t>
      </w:r>
    </w:p>
    <w:p w14:paraId="18491B55" w14:textId="77777777" w:rsidR="003362C3" w:rsidRPr="002E6030" w:rsidRDefault="003362C3" w:rsidP="003362C3">
      <w:pPr>
        <w:jc w:val="both"/>
        <w:rPr>
          <w:spacing w:val="20"/>
          <w:position w:val="6"/>
          <w:rtl/>
        </w:rPr>
      </w:pPr>
      <w:r w:rsidRPr="002E6030">
        <w:rPr>
          <w:rFonts w:hint="cs"/>
          <w:spacing w:val="20"/>
          <w:position w:val="6"/>
          <w:rtl/>
        </w:rPr>
        <w:t>וי"ל כיון דעשירי מאליו קדוש אפילו לא קרא עשירי ולא שייך [לאסור] הקדש כזה ביו"ט - תוס' חגיגה ח. (ד"ה משום) תירצו בשם הר"ר אלחנן קצת באופן אחר, וז"ל "וי"ל דשאני הכא דקדושה ועומדת כיון דחייב מן התורה לקדשו כדאמרינן בפרק בתרא דבכורות, הלכך לא שייך ביה שום איסור". ועי"ש רש"ש שכתב דכוונת תוס' שם כדבריהם כאן, ותירץ בזה תמיהת הטורי אבן. וכן נקט השפ"א שם.</w:t>
      </w:r>
    </w:p>
    <w:p w14:paraId="47AA3CF5" w14:textId="77777777" w:rsidR="003362C3" w:rsidRPr="002E6030" w:rsidRDefault="003362C3" w:rsidP="003362C3">
      <w:pPr>
        <w:jc w:val="both"/>
        <w:rPr>
          <w:spacing w:val="20"/>
          <w:position w:val="6"/>
          <w:rtl/>
        </w:rPr>
      </w:pPr>
      <w:r w:rsidRPr="002E6030">
        <w:rPr>
          <w:rFonts w:hint="cs"/>
          <w:spacing w:val="20"/>
          <w:position w:val="6"/>
          <w:rtl/>
        </w:rPr>
        <w:t>וראה עוד בדברינו להלן נט. ד"ה אמר רבא (סוף אות א').</w:t>
      </w:r>
    </w:p>
    <w:p w14:paraId="68F15BDE" w14:textId="77777777" w:rsidR="003362C3" w:rsidRPr="002E6030" w:rsidRDefault="003362C3" w:rsidP="003362C3">
      <w:pPr>
        <w:jc w:val="both"/>
        <w:rPr>
          <w:spacing w:val="20"/>
          <w:position w:val="6"/>
          <w:rtl/>
        </w:rPr>
      </w:pPr>
      <w:r w:rsidRPr="002E6030">
        <w:rPr>
          <w:rFonts w:hint="cs"/>
          <w:spacing w:val="20"/>
          <w:position w:val="6"/>
          <w:rtl/>
        </w:rPr>
        <w:t>ד"ה חוץ מן הקרח - פ"ה היינו ר"ע - כן פירשו גם רגמ"ה כאן, ורשב"ם פסחים קיב.</w:t>
      </w:r>
    </w:p>
    <w:p w14:paraId="0E5E3DD3" w14:textId="77777777" w:rsidR="003362C3" w:rsidRPr="002E6030" w:rsidRDefault="003362C3" w:rsidP="003362C3">
      <w:pPr>
        <w:jc w:val="both"/>
        <w:rPr>
          <w:spacing w:val="20"/>
          <w:position w:val="6"/>
          <w:rtl/>
        </w:rPr>
      </w:pPr>
      <w:r w:rsidRPr="002E6030">
        <w:rPr>
          <w:rFonts w:hint="cs"/>
          <w:spacing w:val="20"/>
          <w:position w:val="6"/>
          <w:rtl/>
        </w:rPr>
        <w:t>ואפילו נולד ר' יהושע בשנה ראשונה שנשא בת כלבא שבוע וכו' - בהגהות ר"ז וואלף תמה על תוס', דבאבות דר"נ (פ"ו מ"ב) מוכח דכשהלך ר' עקיבא ללמוד תורה לפני ר"א ור' יהושע כבר היה לו בן גדול שהלך עמו, ומוכח שהיתה לו אשה קודם שנשא בת כלבא שבוע וממנה היה בן זה, וכן במשנה ידים (סוף פ"ג) מוכח שהיה לר' עקיבא חותן אחר חוץ מכלבא שבוע.</w:t>
      </w:r>
    </w:p>
    <w:p w14:paraId="507689E3" w14:textId="77777777" w:rsidR="003362C3" w:rsidRPr="002E6030" w:rsidRDefault="003362C3" w:rsidP="003362C3">
      <w:pPr>
        <w:jc w:val="both"/>
        <w:rPr>
          <w:spacing w:val="20"/>
          <w:position w:val="6"/>
          <w:rtl/>
        </w:rPr>
      </w:pPr>
      <w:r w:rsidRPr="002E6030">
        <w:rPr>
          <w:rFonts w:hint="cs"/>
          <w:spacing w:val="20"/>
          <w:position w:val="6"/>
          <w:rtl/>
        </w:rPr>
        <w:t>ועוד לכאורה מסתבר שלא נולד עד שעשה בי רב תרתי סרי ותרתי סרי שנין - תוס' בשבת קנ. כתבו "שלא נשאה עד שעסק בי רב" וכו', וצ"ע דמפורש בנדרים נ. דאחר שנשאה הלך לעסוק בתורה. ואולי כוונת תוס' שם שלא בא עליה עד שעסק בתורה, וצ"ע.</w:t>
      </w:r>
    </w:p>
    <w:p w14:paraId="6E94B92E" w14:textId="77777777" w:rsidR="003362C3" w:rsidRPr="002E6030" w:rsidRDefault="003362C3" w:rsidP="003362C3">
      <w:pPr>
        <w:jc w:val="both"/>
        <w:rPr>
          <w:spacing w:val="20"/>
          <w:position w:val="6"/>
          <w:rtl/>
        </w:rPr>
      </w:pPr>
      <w:r w:rsidRPr="002E6030">
        <w:rPr>
          <w:rFonts w:hint="cs"/>
          <w:spacing w:val="20"/>
          <w:position w:val="6"/>
          <w:rtl/>
        </w:rPr>
        <w:t>ורבינו נסים פי' ר"א בן עזריה דאמר בירושלמי שהיה קרח וא"ר יהושע מהכא לקרחינאה - הצ"ק גורס "ואמר לר"א בן עזריה מהכא לקרחינאה", וביאר דהכא אינו גנאי, אלא מעלה גדולה שהיה קרח בלא חתימת זקן כשמינוהו לנשיא, אך הצדוקי אמר כן לגנאי, כי גנאי לזקן שאין לו הדרת זקן.</w:t>
      </w:r>
    </w:p>
    <w:p w14:paraId="5A91133E" w14:textId="77777777" w:rsidR="003362C3" w:rsidRPr="002E6030" w:rsidRDefault="003362C3" w:rsidP="003362C3">
      <w:pPr>
        <w:jc w:val="both"/>
        <w:rPr>
          <w:spacing w:val="20"/>
          <w:position w:val="6"/>
          <w:rtl/>
        </w:rPr>
      </w:pPr>
      <w:r w:rsidRPr="002E6030">
        <w:rPr>
          <w:rFonts w:hint="cs"/>
          <w:spacing w:val="20"/>
          <w:position w:val="6"/>
          <w:rtl/>
        </w:rPr>
        <w:t>והנה מדברי הצ"ק משמע שכוונת תוס' דבשבת קנב. שאמר הצדוקי "מהכא לקרחינאה כמה" היינו שאמר כן לר"א בן עזריה, ותמוה דבגמ' שם איתא בהדיא שאמר לר"י בן קרחה. וע"ע מים קדושים.</w:t>
      </w:r>
    </w:p>
    <w:p w14:paraId="0A9C2358" w14:textId="77777777" w:rsidR="003362C3" w:rsidRPr="002E6030" w:rsidRDefault="003362C3" w:rsidP="003362C3">
      <w:pPr>
        <w:jc w:val="both"/>
        <w:rPr>
          <w:spacing w:val="20"/>
          <w:position w:val="6"/>
          <w:rtl/>
        </w:rPr>
      </w:pPr>
      <w:r w:rsidRPr="002E6030">
        <w:rPr>
          <w:rFonts w:hint="cs"/>
          <w:spacing w:val="20"/>
          <w:position w:val="6"/>
          <w:rtl/>
        </w:rPr>
        <w:t>ד"ה מפי חגי - פ"ה וכיון דנבואה היא וכו' ולא היה לו להזכיר נבואה דאין נביא רשאי לחדש דבר וכו' - הנה כוונת תוס' לרש"י כת"י, אך לשון רש"י "כדבר נבואה הוא", ובדומה לזה לשון רגמ"ה "דהוי כנבואה", ונראה שאין כוונתם שנאמר ממש בנבואה, אלא משום שנאמר מפי חגי זכריה ומלאכי הוי דבר חשוב כנבואה, ולכן לא היה יכול בן עזאי להכריע בדבר.</w:t>
      </w:r>
    </w:p>
    <w:p w14:paraId="23049713" w14:textId="77777777" w:rsidR="003362C3" w:rsidRPr="002E6030" w:rsidRDefault="003362C3" w:rsidP="003362C3">
      <w:pPr>
        <w:jc w:val="both"/>
        <w:rPr>
          <w:spacing w:val="20"/>
          <w:position w:val="6"/>
          <w:rtl/>
        </w:rPr>
      </w:pPr>
      <w:r w:rsidRPr="002E6030">
        <w:rPr>
          <w:rFonts w:hint="cs"/>
          <w:spacing w:val="20"/>
          <w:position w:val="6"/>
          <w:rtl/>
        </w:rPr>
        <w:t>ומיהו קשה מהא דדריש בפ"ק דר"ה וכו' - עי' שי למורא.</w:t>
      </w:r>
    </w:p>
    <w:p w14:paraId="02247EE9" w14:textId="77777777" w:rsidR="003362C3" w:rsidRPr="002E6030" w:rsidRDefault="003362C3" w:rsidP="003362C3">
      <w:pPr>
        <w:jc w:val="both"/>
        <w:rPr>
          <w:spacing w:val="20"/>
          <w:position w:val="6"/>
          <w:rtl/>
        </w:rPr>
      </w:pPr>
      <w:r w:rsidRPr="002E6030">
        <w:rPr>
          <w:rFonts w:hint="cs"/>
          <w:spacing w:val="20"/>
          <w:position w:val="6"/>
          <w:rtl/>
        </w:rPr>
        <w:lastRenderedPageBreak/>
        <w:t>דף נח:</w:t>
      </w:r>
    </w:p>
    <w:p w14:paraId="4D255D4D" w14:textId="77777777" w:rsidR="003362C3" w:rsidRPr="002E6030" w:rsidRDefault="003362C3" w:rsidP="003362C3">
      <w:pPr>
        <w:jc w:val="both"/>
        <w:rPr>
          <w:spacing w:val="20"/>
          <w:position w:val="6"/>
          <w:rtl/>
        </w:rPr>
      </w:pPr>
      <w:r w:rsidRPr="002E6030">
        <w:rPr>
          <w:rFonts w:hint="cs"/>
          <w:spacing w:val="20"/>
          <w:position w:val="6"/>
          <w:rtl/>
        </w:rPr>
        <w:t xml:space="preserve">גמ' </w:t>
      </w:r>
    </w:p>
    <w:p w14:paraId="2D7936B5" w14:textId="77777777" w:rsidR="003362C3" w:rsidRPr="002E6030" w:rsidRDefault="003362C3" w:rsidP="003362C3">
      <w:pPr>
        <w:jc w:val="both"/>
        <w:rPr>
          <w:spacing w:val="20"/>
          <w:position w:val="6"/>
          <w:rtl/>
        </w:rPr>
      </w:pPr>
      <w:r w:rsidRPr="002E6030">
        <w:rPr>
          <w:rFonts w:hint="cs"/>
          <w:spacing w:val="20"/>
          <w:position w:val="6"/>
          <w:rtl/>
        </w:rPr>
        <w:t>מאי אמרת לצרפו לגורן אחר - הקשה בחי' הגרז"ס הרי כיון שלא היה להם צירוף מעשר מהנולדים בשנה אחת, מה ס"ד שיצטרכו להצטרף לגורן אחר, ומאי שנא מהיכא שלא היה להם צירוף משום ריחוק מקום דיותר מט"ז מיל - עי' בדבריו.</w:t>
      </w:r>
    </w:p>
    <w:p w14:paraId="1E347F2B" w14:textId="77777777" w:rsidR="003362C3" w:rsidRPr="002E6030" w:rsidRDefault="003362C3" w:rsidP="003362C3">
      <w:pPr>
        <w:jc w:val="both"/>
        <w:rPr>
          <w:spacing w:val="20"/>
          <w:position w:val="6"/>
          <w:rtl/>
        </w:rPr>
      </w:pPr>
      <w:r w:rsidRPr="002E6030">
        <w:rPr>
          <w:rFonts w:hint="cs"/>
          <w:spacing w:val="20"/>
          <w:position w:val="6"/>
          <w:rtl/>
        </w:rPr>
        <w:t>עשירי ודאי אמר רחמנא ולא ספק:</w:t>
      </w:r>
    </w:p>
    <w:p w14:paraId="5EFF5E0D" w14:textId="77777777" w:rsidR="003362C3" w:rsidRPr="002E6030" w:rsidRDefault="003362C3" w:rsidP="003362C3">
      <w:pPr>
        <w:jc w:val="both"/>
        <w:rPr>
          <w:spacing w:val="20"/>
          <w:position w:val="6"/>
          <w:rtl/>
        </w:rPr>
      </w:pPr>
      <w:r w:rsidRPr="002E6030">
        <w:rPr>
          <w:rFonts w:hint="cs"/>
          <w:spacing w:val="20"/>
          <w:position w:val="6"/>
          <w:rtl/>
        </w:rPr>
        <w:t>קובץ הערות:</w:t>
      </w:r>
    </w:p>
    <w:p w14:paraId="05C7F2DE" w14:textId="77777777" w:rsidR="003362C3" w:rsidRPr="002E6030" w:rsidRDefault="003362C3" w:rsidP="003362C3">
      <w:pPr>
        <w:jc w:val="both"/>
        <w:rPr>
          <w:spacing w:val="20"/>
          <w:position w:val="6"/>
          <w:rtl/>
        </w:rPr>
      </w:pPr>
      <w:r w:rsidRPr="002E6030">
        <w:rPr>
          <w:rFonts w:hint="cs"/>
          <w:spacing w:val="20"/>
          <w:position w:val="6"/>
          <w:rtl/>
        </w:rPr>
        <w:t>א] כיצד הדרשא:</w:t>
      </w:r>
    </w:p>
    <w:p w14:paraId="62BCCF77" w14:textId="77777777" w:rsidR="003362C3" w:rsidRPr="002E6030" w:rsidRDefault="003362C3" w:rsidP="003362C3">
      <w:pPr>
        <w:jc w:val="both"/>
        <w:rPr>
          <w:spacing w:val="20"/>
          <w:position w:val="6"/>
          <w:rtl/>
        </w:rPr>
      </w:pPr>
      <w:r w:rsidRPr="002E6030">
        <w:rPr>
          <w:rFonts w:hint="cs"/>
          <w:spacing w:val="20"/>
          <w:position w:val="6"/>
          <w:rtl/>
        </w:rPr>
        <w:t xml:space="preserve">לכאורה הדרשא היא מיתור תיבת 'העשירי', דהא כבר כתב קרא "וכל </w:t>
      </w:r>
      <w:r w:rsidRPr="002E6030">
        <w:rPr>
          <w:rFonts w:hint="cs"/>
          <w:b/>
          <w:bCs/>
          <w:spacing w:val="20"/>
          <w:position w:val="6"/>
          <w:rtl/>
        </w:rPr>
        <w:t>מעשר</w:t>
      </w:r>
      <w:r w:rsidRPr="002E6030">
        <w:rPr>
          <w:rFonts w:hint="cs"/>
          <w:spacing w:val="20"/>
          <w:position w:val="6"/>
          <w:rtl/>
        </w:rPr>
        <w:t xml:space="preserve"> בקר וצאן", והא דהדר כתב 'העשירי' למימר דודאי ולא ספק, אך צ"ע הלא איצטריך קרא לדרשא דלקמן דמהני מנאן רבוצין או עומדין, וא"כ צ"ל דלאו מיתורא מקרא דרשינן אלא דהכי קים לחז"ל דעשירי ודאי אמרה תורה ולא ספק. ברם יעוי' תוס' זבחים ט. (ד"ה העשירי) שהעירו דהא איצטריך קרא לדרשא דהתם, ומוכח דמפרשי הדרשא מלישנא דקרא, ונמצא השתא דג' דרשות ילפינן מ'העשירי' וצ"ל דכולהו שמעינן מהאי קרא. [וראה בשו"ת נודע ביהודה (יו"ד סי' קצ"ה - מבן המחבר] שדן עם בנו אם צ"ל דסוגיא דזבחים פליגא על דרשא דהכא].</w:t>
      </w:r>
    </w:p>
    <w:p w14:paraId="006FF781" w14:textId="77777777" w:rsidR="003362C3" w:rsidRPr="002E6030" w:rsidRDefault="003362C3" w:rsidP="003362C3">
      <w:pPr>
        <w:jc w:val="both"/>
        <w:rPr>
          <w:spacing w:val="20"/>
          <w:position w:val="6"/>
          <w:rtl/>
        </w:rPr>
      </w:pPr>
      <w:r w:rsidRPr="002E6030">
        <w:rPr>
          <w:rFonts w:hint="cs"/>
          <w:spacing w:val="20"/>
          <w:position w:val="6"/>
          <w:rtl/>
        </w:rPr>
        <w:t xml:space="preserve">שו"ר שערי יושר (שער הספיקות פ"ה) שהקשה איך ממעטינן ספק מעשר בהמה, הלא מוכח בכמה סוגיות דבספק מעשר אזלינן לחומרא, כגון בתערובת, וכגון יצאו שנים בעשירי. אלא ביאור הענין שקפידת התורה היא שהמונה המעביר תחת השבט לא יהא לו ספק במנייתו שהוא עשירי, כיון שהקדושה באה על ידי מנייתו לכך צריך מנין ברור ללא ספק, ולפ"ז דין זה נלמד מעצם רצון התורה שיהא מונה עשרה, ומנין המסופק לאו שמיה מנין, ונמצא שאין זה דומה לדין ממזר ודאי ולא ספק – עי"ש בהרחבה. ולדבריו אין זה דרשא מיתורא דקרא אלא מעצם ענין המנייה. אמנם בתוס' הנ"ל אין משמע כן.  </w:t>
      </w:r>
    </w:p>
    <w:p w14:paraId="6276B939" w14:textId="77777777" w:rsidR="003362C3" w:rsidRPr="002E6030" w:rsidRDefault="003362C3" w:rsidP="003362C3">
      <w:pPr>
        <w:jc w:val="both"/>
        <w:rPr>
          <w:spacing w:val="20"/>
          <w:position w:val="6"/>
          <w:rtl/>
        </w:rPr>
      </w:pPr>
      <w:r w:rsidRPr="002E6030">
        <w:rPr>
          <w:rFonts w:hint="cs"/>
          <w:spacing w:val="20"/>
          <w:position w:val="6"/>
          <w:rtl/>
        </w:rPr>
        <w:t>ב] האם החשש הוא שמא יצא העשירי מן הספיקות, או שלא יהא ספק מן המנין?</w:t>
      </w:r>
    </w:p>
    <w:p w14:paraId="7FACA3BC" w14:textId="77777777" w:rsidR="003362C3" w:rsidRPr="002E6030" w:rsidRDefault="003362C3" w:rsidP="003362C3">
      <w:pPr>
        <w:jc w:val="both"/>
        <w:rPr>
          <w:spacing w:val="20"/>
          <w:position w:val="6"/>
          <w:rtl/>
        </w:rPr>
      </w:pPr>
      <w:r w:rsidRPr="002E6030">
        <w:rPr>
          <w:rFonts w:hint="cs"/>
          <w:spacing w:val="20"/>
          <w:position w:val="6"/>
          <w:rtl/>
        </w:rPr>
        <w:t>לכאורה אין הכוונה דשמא יצא העשירי מן הספיקות, דהא לא צריכא למימר דפשיטא שמספק אינו פוטר השאר, ועוד דהא אפשר לכוין שיצא אחד מן החייבין ודאי כמש"כ רש"י ותוס' בתחילת העמוד, אלא הכוונה כמבואר ברש"י ב"מ ריש ז. דאף למנין עשרה אין עולין הספיקות, וכגון אם יצא הספק חמישי אין היוצא עשירי נחשב עשירי אלא תשיעי, דהספק לא עלה מן המנין. ועי' בחזון יחזקאל (תוספתא פ"ז מ"א, ד"ה אין נכנסת לדיר).</w:t>
      </w:r>
    </w:p>
    <w:p w14:paraId="1D125B69" w14:textId="77777777" w:rsidR="003362C3" w:rsidRPr="002E6030" w:rsidRDefault="003362C3" w:rsidP="003362C3">
      <w:pPr>
        <w:jc w:val="both"/>
        <w:rPr>
          <w:spacing w:val="20"/>
          <w:position w:val="6"/>
          <w:rtl/>
        </w:rPr>
      </w:pPr>
      <w:r w:rsidRPr="002E6030">
        <w:rPr>
          <w:rFonts w:hint="cs"/>
          <w:spacing w:val="20"/>
          <w:position w:val="6"/>
          <w:rtl/>
        </w:rPr>
        <w:t>ומתוך כך תמוהין דברי רש"י כת"י ורגמ"ה כאן, שפירשו דחיישינן שמא יצא אחד מן הנולדים בתשרי בעשירי, והלא בכל גווני שיצא הוי עשירי ספק כדפרשינן. והכרח לומר לשיטתם דסברי דעשירי ודאי ולא ספק אין עניינו שיהא העשירי ודאי עשירי, דהא חזינן דקרא לתשיעי עשירי חלה עליו קדושת עשירי אף שהוא ודאי תשיעי (מתני' ס. וגמ' ריש ס:). אלא יסוד הדין הוא שלא יהא העשירי מסוג שיתכן דיש בו פטור כגון שהוא מהנולדים בתשרי, ולכך אין החיסרון בכל המנין שנתערב בו מן הנולדים בתשרי, אלא ביוצא עשירי גופו בלבד. וכן במתני' לקמן גבי קפץ אחד מן המנויין לתוכן דקדק רש"י כת"י לפרש דשמא אותו מנוי יצא עשירי, דאזי נמצא עשירי חפצא של פטור, אך אין החשש שמא יתערב במנין ונמצא שאין העשירי ודאי אלא ספק כדפירשו שם הרע"ב ותפא"י במשניות.</w:t>
      </w:r>
    </w:p>
    <w:p w14:paraId="64498536" w14:textId="77777777" w:rsidR="003362C3" w:rsidRPr="002E6030" w:rsidRDefault="003362C3" w:rsidP="003362C3">
      <w:pPr>
        <w:jc w:val="both"/>
        <w:rPr>
          <w:spacing w:val="20"/>
          <w:position w:val="6"/>
          <w:rtl/>
        </w:rPr>
      </w:pPr>
      <w:r w:rsidRPr="002E6030">
        <w:rPr>
          <w:rFonts w:hint="cs"/>
          <w:spacing w:val="20"/>
          <w:position w:val="6"/>
          <w:rtl/>
        </w:rPr>
        <w:t>ומה שהקשינו שיכול למנות באופן שלא יצא תשיעי בעשירי, נראה דסברי דהאפשרות היא למנותן רבוצין או עומדין [כדפירש"י שלמעלה ורגמ"ה], ומנייה כזו הותרה רק כדי לא לבטל מצות מעשר מעדרו, אך לא כדי להכניס המסופקים של תשרי לעשר שנית.</w:t>
      </w:r>
    </w:p>
    <w:p w14:paraId="7388600D" w14:textId="77777777" w:rsidR="003362C3" w:rsidRPr="002E6030" w:rsidRDefault="003362C3" w:rsidP="003362C3">
      <w:pPr>
        <w:jc w:val="both"/>
        <w:rPr>
          <w:spacing w:val="20"/>
          <w:position w:val="6"/>
          <w:rtl/>
        </w:rPr>
      </w:pPr>
      <w:r w:rsidRPr="002E6030">
        <w:rPr>
          <w:rFonts w:hint="cs"/>
          <w:spacing w:val="20"/>
          <w:position w:val="6"/>
          <w:rtl/>
        </w:rPr>
        <w:t>ג] ספק במציאות או אף ספיקא דדינא:</w:t>
      </w:r>
    </w:p>
    <w:p w14:paraId="51D9C117" w14:textId="77777777" w:rsidR="003362C3" w:rsidRPr="002E6030" w:rsidRDefault="003362C3" w:rsidP="003362C3">
      <w:pPr>
        <w:jc w:val="both"/>
        <w:rPr>
          <w:spacing w:val="20"/>
          <w:position w:val="6"/>
          <w:rtl/>
        </w:rPr>
      </w:pPr>
      <w:r w:rsidRPr="002E6030">
        <w:rPr>
          <w:rFonts w:hint="cs"/>
          <w:spacing w:val="20"/>
          <w:position w:val="6"/>
          <w:rtl/>
        </w:rPr>
        <w:t>שער המלך (גירושין ג. ד.) דקדק מכח הסוגיא לעיל נז. דכי אמרינן עשירי ודאי ולא ספק הוא דוקא ספק במציאות כגון קפץ אחד מן המנויין לתוכן, משא"כ ספיקא דדינא דקמי שמיא גליא, אפילו עשירי ספק חייב במעשר.</w:t>
      </w:r>
    </w:p>
    <w:p w14:paraId="29D17EA0" w14:textId="77777777" w:rsidR="003362C3" w:rsidRPr="002E6030" w:rsidRDefault="003362C3" w:rsidP="003362C3">
      <w:pPr>
        <w:jc w:val="both"/>
        <w:rPr>
          <w:spacing w:val="20"/>
          <w:position w:val="6"/>
          <w:rtl/>
        </w:rPr>
      </w:pPr>
      <w:r w:rsidRPr="002E6030">
        <w:rPr>
          <w:rFonts w:hint="cs"/>
          <w:spacing w:val="20"/>
          <w:position w:val="6"/>
          <w:rtl/>
        </w:rPr>
        <w:t>והקשו עליו מסוגיין דהא הוי נמי ספיקא דדינא אי ראש השנה למעשר הוא אלול או תשרי, ואפילו הכי חשבינן ליה עשירי ודאי ולא ספק [כן הוכיחו אור שמח (בכורים יא. טז.), אבני נזר (יו"ד סוס"י ע"ו), מלבושי יו"ט (דין ברירה סי' י"ט), חזו"א (כז. י.) - כ"ז ציון מנחת אברהם (עמ' רי"ז)], וראה עוד חזון יחזקאל (פ"ז מ"א, ד"ה ואין נכנסת), ובספר שלמי יוסף (סי' נ"ז).</w:t>
      </w:r>
    </w:p>
    <w:p w14:paraId="64F38FD9" w14:textId="77777777" w:rsidR="003362C3" w:rsidRPr="002E6030" w:rsidRDefault="003362C3" w:rsidP="003362C3">
      <w:pPr>
        <w:jc w:val="both"/>
        <w:rPr>
          <w:spacing w:val="20"/>
          <w:position w:val="6"/>
          <w:rtl/>
        </w:rPr>
      </w:pPr>
      <w:r w:rsidRPr="002E6030">
        <w:rPr>
          <w:rFonts w:hint="cs"/>
          <w:spacing w:val="20"/>
          <w:position w:val="6"/>
          <w:rtl/>
        </w:rPr>
        <w:lastRenderedPageBreak/>
        <w:t>אמנם דהכא יש לישב דהגם שיסוד הספק בהך אלולים הוא ספיקא דדינא, אבל השתא הנידון על היוצא עשירי הוא ספק מציאותי, האם יוצא עשירי בר חיובא או פטור ממעשר. ועי' מש"כ בזה שמן רוקח לעיל נז.</w:t>
      </w:r>
    </w:p>
    <w:p w14:paraId="6EE25BDC" w14:textId="77777777" w:rsidR="003362C3" w:rsidRPr="002E6030" w:rsidRDefault="003362C3" w:rsidP="003362C3">
      <w:pPr>
        <w:jc w:val="both"/>
        <w:rPr>
          <w:spacing w:val="20"/>
          <w:position w:val="6"/>
          <w:rtl/>
        </w:rPr>
      </w:pPr>
      <w:r w:rsidRPr="002E6030">
        <w:rPr>
          <w:rFonts w:hint="cs"/>
          <w:spacing w:val="20"/>
          <w:position w:val="6"/>
          <w:rtl/>
        </w:rPr>
        <w:t>ד] צ"ע אמאי לא פריך הכא "איצטריך קרא למעוטי ספיקא" כדפרכינן בשאר דוכתי?</w:t>
      </w:r>
    </w:p>
    <w:p w14:paraId="7CEAF391" w14:textId="77777777" w:rsidR="003362C3" w:rsidRPr="002E6030" w:rsidRDefault="003362C3" w:rsidP="003362C3">
      <w:pPr>
        <w:jc w:val="both"/>
        <w:rPr>
          <w:spacing w:val="20"/>
          <w:position w:val="6"/>
          <w:rtl/>
        </w:rPr>
      </w:pPr>
      <w:r w:rsidRPr="002E6030">
        <w:rPr>
          <w:rFonts w:hint="cs"/>
          <w:spacing w:val="20"/>
          <w:position w:val="6"/>
          <w:rtl/>
        </w:rPr>
        <w:t>עי' תוס' לעיל מא: (ד"ה ואתי), ותוס' שבת קלו:, ותוס' חולין כב:</w:t>
      </w:r>
    </w:p>
    <w:p w14:paraId="5C8EEA33" w14:textId="77777777" w:rsidR="003362C3" w:rsidRPr="002E6030" w:rsidRDefault="003362C3" w:rsidP="003362C3">
      <w:pPr>
        <w:jc w:val="both"/>
        <w:rPr>
          <w:spacing w:val="20"/>
          <w:position w:val="6"/>
          <w:rtl/>
        </w:rPr>
      </w:pPr>
      <w:r w:rsidRPr="002E6030">
        <w:rPr>
          <w:rFonts w:hint="cs"/>
          <w:spacing w:val="20"/>
          <w:position w:val="6"/>
          <w:rtl/>
        </w:rPr>
        <w:t>ה] צ"ע אמאי לא ילפינן בכור ממעשר בגזירה שוה שיהא ספק פטור מבכורה?</w:t>
      </w:r>
    </w:p>
    <w:p w14:paraId="71BB8F59" w14:textId="77777777" w:rsidR="003362C3" w:rsidRPr="002E6030" w:rsidRDefault="003362C3" w:rsidP="003362C3">
      <w:pPr>
        <w:jc w:val="both"/>
        <w:rPr>
          <w:spacing w:val="20"/>
          <w:position w:val="6"/>
          <w:rtl/>
        </w:rPr>
      </w:pPr>
      <w:r w:rsidRPr="002E6030">
        <w:rPr>
          <w:rFonts w:hint="cs"/>
          <w:spacing w:val="20"/>
          <w:position w:val="6"/>
          <w:rtl/>
        </w:rPr>
        <w:t>עמד בזה בשו"ת נודע ביהודה (יו"ד קצה-קצו), ובן הנוב"י נקט דמאן דדריש "עשירי ודאי ולא ספק" ס"ל דאמרינן גזירה שוה למחצה [הר"ש מקינון בספר הכריתות כתב דאיכא מ"ד דסבר הכי]. אולם נכד הנוב"י רצה לחדש [מדקדוק לשון רש"י ב"מ ז.] דעשירי ספק הוא פטור ממעשר, אך אם רצה יכול להכניסו לדיר להתעשר, משא"כ בכור שקדושתו מאליו ולא בידי אדם אין לומר כן - עי' בדבריו.</w:t>
      </w:r>
    </w:p>
    <w:p w14:paraId="43774DF5" w14:textId="77777777" w:rsidR="003362C3" w:rsidRPr="002E6030" w:rsidRDefault="003362C3" w:rsidP="003362C3">
      <w:pPr>
        <w:jc w:val="both"/>
        <w:rPr>
          <w:spacing w:val="20"/>
          <w:position w:val="6"/>
          <w:rtl/>
        </w:rPr>
      </w:pPr>
      <w:r w:rsidRPr="002E6030">
        <w:rPr>
          <w:rFonts w:hint="cs"/>
          <w:spacing w:val="20"/>
          <w:position w:val="6"/>
          <w:rtl/>
        </w:rPr>
        <w:t>ו] לדעת הרמב"ם שספק דאורייתא מן התורה לקולא צ"ע מה איצטריך למעט עשירי ספק?</w:t>
      </w:r>
    </w:p>
    <w:p w14:paraId="52F676F6" w14:textId="77777777" w:rsidR="003362C3" w:rsidRPr="002E6030" w:rsidRDefault="003362C3" w:rsidP="003362C3">
      <w:pPr>
        <w:jc w:val="both"/>
        <w:rPr>
          <w:spacing w:val="20"/>
          <w:position w:val="6"/>
          <w:rtl/>
        </w:rPr>
      </w:pPr>
      <w:r w:rsidRPr="002E6030">
        <w:rPr>
          <w:rFonts w:hint="cs"/>
          <w:spacing w:val="20"/>
          <w:position w:val="6"/>
          <w:rtl/>
        </w:rPr>
        <w:t>בשו"ת נודע ביהודה הנ"ל (סי' קצ"ו) הביא דהרשב"א כבר הקשה על הרמב"ם מדינא ד'ממזר ודאי ולא ספק', ויישב לשיטת הרמב"ם דכיון דגלי רחמנא בממזר דספיקו מותר שוב גמרינן לכל התורה. וציין עוד למהרי"ט (ח"ב סי' א') והפר"ח (יו"ד סי' ק"י ריש כללי ס"ס) שהקשו על הרמב"ם מסוגיין ד'עשירי ודאי ולא ספק'.</w:t>
      </w:r>
    </w:p>
    <w:p w14:paraId="543E95BB" w14:textId="77777777" w:rsidR="003362C3" w:rsidRPr="002E6030" w:rsidRDefault="003362C3" w:rsidP="003362C3">
      <w:pPr>
        <w:jc w:val="both"/>
        <w:rPr>
          <w:spacing w:val="20"/>
          <w:position w:val="6"/>
          <w:rtl/>
        </w:rPr>
      </w:pPr>
      <w:r w:rsidRPr="002E6030">
        <w:rPr>
          <w:rFonts w:hint="cs"/>
          <w:spacing w:val="20"/>
          <w:position w:val="6"/>
          <w:rtl/>
        </w:rPr>
        <w:t xml:space="preserve">ובנוב"י כתב נכד המחבר לישב דהרמב"ם לשיטתו סבר דדרשא דהכא נדחית מכח הסוגיא דזבחים ט. [עי' לעיל אות א']. אולם אביו השיבו (בסי' קצ"ז) דיש לישב שאין 'עשירי ודאי ולא ספק' ענין כלל לדברי הרמב"ם הנ"ל - עי' בדבריו. </w:t>
      </w:r>
    </w:p>
    <w:p w14:paraId="00030306" w14:textId="77777777" w:rsidR="003362C3" w:rsidRPr="002E6030" w:rsidRDefault="003362C3" w:rsidP="003362C3">
      <w:pPr>
        <w:jc w:val="both"/>
        <w:rPr>
          <w:spacing w:val="20"/>
          <w:position w:val="6"/>
          <w:rtl/>
        </w:rPr>
      </w:pPr>
      <w:r w:rsidRPr="002E6030">
        <w:rPr>
          <w:rFonts w:hint="cs"/>
          <w:spacing w:val="20"/>
          <w:position w:val="6"/>
          <w:rtl/>
        </w:rPr>
        <w:t>ז] ספק ספיקא:</w:t>
      </w:r>
    </w:p>
    <w:p w14:paraId="0E97B9BA" w14:textId="77777777" w:rsidR="003362C3" w:rsidRPr="002E6030" w:rsidRDefault="003362C3" w:rsidP="003362C3">
      <w:pPr>
        <w:jc w:val="both"/>
        <w:rPr>
          <w:spacing w:val="20"/>
          <w:position w:val="6"/>
          <w:rtl/>
        </w:rPr>
      </w:pPr>
      <w:r w:rsidRPr="002E6030">
        <w:rPr>
          <w:rFonts w:hint="cs"/>
          <w:spacing w:val="20"/>
          <w:position w:val="6"/>
          <w:rtl/>
        </w:rPr>
        <w:t>כתב המנחת חינוך (שס. י.) דפשוט דכיון שמיעטה התורה ספק אף ספק ספיקא לא מהני, כמו ספק טומאה ברשות היחיד דהיינו אפילו בכמה ספיקות.</w:t>
      </w:r>
    </w:p>
    <w:p w14:paraId="6DBCBF0E" w14:textId="77777777" w:rsidR="003362C3" w:rsidRPr="002E6030" w:rsidRDefault="003362C3" w:rsidP="003362C3">
      <w:pPr>
        <w:jc w:val="both"/>
        <w:rPr>
          <w:spacing w:val="20"/>
          <w:position w:val="6"/>
          <w:rtl/>
        </w:rPr>
      </w:pPr>
      <w:r w:rsidRPr="002E6030">
        <w:rPr>
          <w:rFonts w:hint="cs"/>
          <w:spacing w:val="20"/>
          <w:position w:val="6"/>
          <w:rtl/>
        </w:rPr>
        <w:t>ח] צ"ע איך מעשרין הלא כל בהמה היא ספק טריפה ולא אזלינן במעשר אחר הרוב?</w:t>
      </w:r>
    </w:p>
    <w:p w14:paraId="7CFA635F" w14:textId="77777777" w:rsidR="003362C3" w:rsidRPr="002E6030" w:rsidRDefault="003362C3" w:rsidP="003362C3">
      <w:pPr>
        <w:jc w:val="both"/>
        <w:rPr>
          <w:spacing w:val="20"/>
          <w:position w:val="6"/>
          <w:rtl/>
        </w:rPr>
      </w:pPr>
      <w:r w:rsidRPr="002E6030">
        <w:rPr>
          <w:rFonts w:hint="cs"/>
          <w:spacing w:val="20"/>
          <w:position w:val="6"/>
          <w:rtl/>
        </w:rPr>
        <w:t xml:space="preserve">כן הקשה במנחת חינוך הנ"ל, ותירץ עפ"י השב שמעתתא (ב. טו.) דדוקא לענין נתערב או כל דפריש לא אזלינן בתר רובא, אבל רובא דליתא קמן אזלינן כאן נמי אחר הרוב. ועוד תירץ דהכא מהני כיון שהוחזק כבר הרוב, כמו שכתבו האחרונים לענין אין הולכין בממון אחר הרוב [עי"ש הערה ט"ז]. וראה עוד בשו"ת רעק"א (תניינא סי' ק"ח). </w:t>
      </w:r>
    </w:p>
    <w:p w14:paraId="2CC32FAB" w14:textId="77777777" w:rsidR="003362C3" w:rsidRPr="002E6030" w:rsidRDefault="003362C3" w:rsidP="003362C3">
      <w:pPr>
        <w:jc w:val="both"/>
        <w:rPr>
          <w:spacing w:val="20"/>
          <w:position w:val="6"/>
          <w:rtl/>
        </w:rPr>
      </w:pPr>
      <w:r w:rsidRPr="002E6030">
        <w:rPr>
          <w:rFonts w:hint="cs"/>
          <w:spacing w:val="20"/>
          <w:position w:val="6"/>
          <w:rtl/>
        </w:rPr>
        <w:t>מתני'</w:t>
      </w:r>
    </w:p>
    <w:p w14:paraId="57088C36" w14:textId="77777777" w:rsidR="003362C3" w:rsidRPr="002E6030" w:rsidRDefault="003362C3" w:rsidP="003362C3">
      <w:pPr>
        <w:jc w:val="both"/>
        <w:rPr>
          <w:spacing w:val="20"/>
          <w:position w:val="6"/>
          <w:rtl/>
        </w:rPr>
      </w:pPr>
      <w:r w:rsidRPr="002E6030">
        <w:rPr>
          <w:rFonts w:hint="cs"/>
          <w:spacing w:val="20"/>
          <w:position w:val="6"/>
          <w:rtl/>
        </w:rPr>
        <w:t>ומונין א' ב' ג' ד' וכו':</w:t>
      </w:r>
    </w:p>
    <w:p w14:paraId="7DF7CC54" w14:textId="77777777" w:rsidR="003362C3" w:rsidRPr="002E6030" w:rsidRDefault="003362C3" w:rsidP="003362C3">
      <w:pPr>
        <w:jc w:val="both"/>
        <w:rPr>
          <w:spacing w:val="20"/>
          <w:position w:val="6"/>
          <w:rtl/>
        </w:rPr>
      </w:pPr>
      <w:r w:rsidRPr="002E6030">
        <w:rPr>
          <w:rFonts w:hint="cs"/>
          <w:spacing w:val="20"/>
          <w:position w:val="6"/>
          <w:rtl/>
        </w:rPr>
        <w:t>א] לא מנה בפיו כלל:</w:t>
      </w:r>
    </w:p>
    <w:p w14:paraId="2666B51E" w14:textId="77777777" w:rsidR="003362C3" w:rsidRPr="002E6030" w:rsidRDefault="003362C3" w:rsidP="003362C3">
      <w:pPr>
        <w:jc w:val="both"/>
        <w:rPr>
          <w:spacing w:val="20"/>
          <w:position w:val="6"/>
          <w:rtl/>
        </w:rPr>
      </w:pPr>
      <w:r w:rsidRPr="002E6030">
        <w:rPr>
          <w:rFonts w:hint="cs"/>
          <w:spacing w:val="20"/>
          <w:position w:val="6"/>
          <w:rtl/>
        </w:rPr>
        <w:t>איתא בברייתא בגמ' דאפילו לא מנאן בשבט ואפילו לא קרא שמו עשירי הוי קדוש.</w:t>
      </w:r>
    </w:p>
    <w:p w14:paraId="4D3F0A74" w14:textId="77777777" w:rsidR="003362C3" w:rsidRPr="002E6030" w:rsidRDefault="003362C3" w:rsidP="003362C3">
      <w:pPr>
        <w:jc w:val="both"/>
        <w:rPr>
          <w:spacing w:val="20"/>
          <w:position w:val="6"/>
          <w:rtl/>
        </w:rPr>
      </w:pPr>
      <w:r w:rsidRPr="002E6030">
        <w:rPr>
          <w:rFonts w:hint="cs"/>
          <w:spacing w:val="20"/>
          <w:position w:val="6"/>
          <w:rtl/>
        </w:rPr>
        <w:t>וכתב הרש"ש דנראה שאפילו לא מנאן בפיו כלל אלא שהעבירן אחד אחד בפתח הדיר, העשירי מאליו קדוש - עי' בדבריו.</w:t>
      </w:r>
    </w:p>
    <w:p w14:paraId="0680D3B8" w14:textId="77777777" w:rsidR="003362C3" w:rsidRPr="002E6030" w:rsidRDefault="003362C3" w:rsidP="003362C3">
      <w:pPr>
        <w:jc w:val="both"/>
        <w:rPr>
          <w:spacing w:val="20"/>
          <w:position w:val="6"/>
          <w:rtl/>
        </w:rPr>
      </w:pPr>
      <w:r w:rsidRPr="002E6030">
        <w:rPr>
          <w:rFonts w:hint="cs"/>
          <w:spacing w:val="20"/>
          <w:position w:val="6"/>
          <w:rtl/>
        </w:rPr>
        <w:t>והנה הרש"ש לקמן ס. סייע לדבריו מלשון הרמב"ם, אך בלקוטי הלכות (עין משפט ז') פליג עליו, ודייק מלשון אחרת ברמב"ם איפכא דבעינן מנין בדוקא. וראה חזו"א (בכורות כז. ט.) שתמה עליו, והסכים לדעת הרש"ש דמהני מנין במחשבה גרידא, והוכיח כן מכמה סוגיות. וראה עוד בחזו"א שם סוף סק"י, וס"ק י"א ד"ה למש"כ לעיל.</w:t>
      </w:r>
    </w:p>
    <w:p w14:paraId="1746E993" w14:textId="77777777" w:rsidR="003362C3" w:rsidRPr="002E6030" w:rsidRDefault="003362C3" w:rsidP="003362C3">
      <w:pPr>
        <w:jc w:val="both"/>
        <w:rPr>
          <w:spacing w:val="20"/>
          <w:position w:val="6"/>
          <w:rtl/>
        </w:rPr>
      </w:pPr>
      <w:r w:rsidRPr="002E6030">
        <w:rPr>
          <w:rFonts w:hint="cs"/>
          <w:spacing w:val="20"/>
          <w:position w:val="6"/>
          <w:rtl/>
        </w:rPr>
        <w:t>ב] מנה א' ב' ולא אחד שנים וכו':</w:t>
      </w:r>
    </w:p>
    <w:p w14:paraId="167B7AEE" w14:textId="77777777" w:rsidR="003362C3" w:rsidRPr="002E6030" w:rsidRDefault="003362C3" w:rsidP="003362C3">
      <w:pPr>
        <w:jc w:val="both"/>
        <w:rPr>
          <w:spacing w:val="20"/>
          <w:position w:val="6"/>
          <w:rtl/>
        </w:rPr>
      </w:pPr>
      <w:r w:rsidRPr="002E6030">
        <w:rPr>
          <w:rFonts w:hint="cs"/>
          <w:spacing w:val="20"/>
          <w:position w:val="6"/>
          <w:rtl/>
        </w:rPr>
        <w:t xml:space="preserve">בביאור הלכה (סי' תפ"ט, ד"ה מונה והולך) הביא מחלוקת אחרונים אם מהני ספירת העומר כגון שספר 'היום יו"ד אל"ף בעומר'. וכתב מנחת אברהם (עמ' רי"ז) דאין להוכיח ממתני' דמהני מנין כה"ג, דלענין עומר הוא דין 'ספירה', אבל כאן הוא דין מנייה בעלמא. [לכאורה נראה דאין להוכיח כלל מלשון משנתינו, דהוא קיצור המדפיסים, ואכן במשניות איתא "ומונין אחד שנים" וכו']. </w:t>
      </w:r>
    </w:p>
    <w:p w14:paraId="1A27BDBA" w14:textId="77777777" w:rsidR="003362C3" w:rsidRPr="002E6030" w:rsidRDefault="003362C3" w:rsidP="003362C3">
      <w:pPr>
        <w:jc w:val="both"/>
        <w:rPr>
          <w:spacing w:val="20"/>
          <w:position w:val="6"/>
          <w:rtl/>
        </w:rPr>
      </w:pPr>
      <w:r w:rsidRPr="002E6030">
        <w:rPr>
          <w:rFonts w:hint="cs"/>
          <w:spacing w:val="20"/>
          <w:position w:val="6"/>
          <w:rtl/>
        </w:rPr>
        <w:t xml:space="preserve">סוקר בסיקרא ואומר הרי זה מעשר - מנחת אברהם (עמ' רי"ח) הקשה דהא איתא בגמ' דעשירי מאליו קדוש, וא"כ לשם מה צריך לומר "הרי זה מעשר", והאם הוי כבכור שמצוה להקדישו אף שכבר קדוש מאליו [נדרים יג.], ויותר קשה כיון שכבר קדוש לשם מה סוקרו בסיקרא. וכתב דאפשר דמיירי כשיש יותר מעשרה דכה"ג לא מתקדש רק ביציאתו, ואזי הדין להקדישו ולסוקרו בסיקרא. </w:t>
      </w:r>
    </w:p>
    <w:p w14:paraId="01A64411" w14:textId="77777777" w:rsidR="003362C3" w:rsidRPr="002E6030" w:rsidRDefault="003362C3" w:rsidP="003362C3">
      <w:pPr>
        <w:jc w:val="both"/>
        <w:rPr>
          <w:spacing w:val="20"/>
          <w:position w:val="6"/>
          <w:rtl/>
        </w:rPr>
      </w:pPr>
      <w:r w:rsidRPr="002E6030">
        <w:rPr>
          <w:rFonts w:hint="cs"/>
          <w:spacing w:val="20"/>
          <w:position w:val="6"/>
          <w:rtl/>
        </w:rPr>
        <w:lastRenderedPageBreak/>
        <w:t>היה לו מאה ונטל עשרה עשרה ונטל אחד אין זה מעשר - לפירש"י שלמעלה הוא מקרה אחד, דבכל פעם נטל עשרה, ומכל עשרה נטל אחד, אבל לרש"י כת"י הן שני מקרים, כלומר או שהיו לו מאה ונטל עשרה, או שהיו לו עשרה ונטל אחד. וכן פירשו הרע"ב במשניות והרמב"ם בהלכותיו.</w:t>
      </w:r>
    </w:p>
    <w:p w14:paraId="628DFC31" w14:textId="77777777" w:rsidR="003362C3" w:rsidRPr="002E6030" w:rsidRDefault="003362C3" w:rsidP="003362C3">
      <w:pPr>
        <w:jc w:val="both"/>
        <w:rPr>
          <w:spacing w:val="20"/>
          <w:position w:val="6"/>
          <w:rtl/>
        </w:rPr>
      </w:pPr>
      <w:r w:rsidRPr="002E6030">
        <w:rPr>
          <w:rFonts w:hint="cs"/>
          <w:spacing w:val="20"/>
          <w:position w:val="6"/>
          <w:rtl/>
        </w:rPr>
        <w:t>ועי' מרומי שדה שביאר ששני פירושים אלו תלויים במחלוקת אמוראי לקמן ס. אי למנין שלו הוא קדוש או למנין בהמות.</w:t>
      </w:r>
    </w:p>
    <w:p w14:paraId="7C10D098" w14:textId="77777777" w:rsidR="003362C3" w:rsidRPr="002E6030" w:rsidRDefault="003362C3" w:rsidP="003362C3">
      <w:pPr>
        <w:jc w:val="both"/>
        <w:rPr>
          <w:spacing w:val="20"/>
          <w:position w:val="6"/>
          <w:rtl/>
        </w:rPr>
      </w:pPr>
      <w:r w:rsidRPr="002E6030">
        <w:rPr>
          <w:rFonts w:hint="cs"/>
          <w:spacing w:val="20"/>
          <w:position w:val="6"/>
          <w:rtl/>
        </w:rPr>
        <w:t xml:space="preserve">עשרה ונטל אחד אין זה מעשר - כתב החזו"א (בכורות כז. ח.) דהלא אין צריך למנותן בפה וסגי במחשבה [כסברת הרש"ש המובאת בריש משנתינו], א"כ אמאי לא מהני נטל אחד מעשרה והרי ודאי עבר מניינם במהירות בליבו, ומאי שנא ממנאן רבוצין ונטל אחד. אלא כיון שמנה במהירות אין נקבע בלבו איזה ראשון ואיזה אחרון, ולא מיקרי מנאן אחד אחד. אולם ר"י בר' יהודה מכשיר אפילו כהאי גוונא. </w:t>
      </w:r>
    </w:p>
    <w:p w14:paraId="2C1F58FF" w14:textId="77777777" w:rsidR="003362C3" w:rsidRPr="002E6030" w:rsidRDefault="003362C3" w:rsidP="003362C3">
      <w:pPr>
        <w:jc w:val="both"/>
        <w:rPr>
          <w:spacing w:val="20"/>
          <w:position w:val="6"/>
          <w:rtl/>
        </w:rPr>
      </w:pPr>
      <w:r w:rsidRPr="002E6030">
        <w:rPr>
          <w:rFonts w:hint="cs"/>
          <w:spacing w:val="20"/>
          <w:position w:val="6"/>
          <w:rtl/>
        </w:rPr>
        <w:t>קפץ אחד מן המנויין לתוכן הרי אלו פטורין:</w:t>
      </w:r>
    </w:p>
    <w:p w14:paraId="49A5F931" w14:textId="77777777" w:rsidR="003362C3" w:rsidRPr="002E6030" w:rsidRDefault="003362C3" w:rsidP="003362C3">
      <w:pPr>
        <w:jc w:val="both"/>
        <w:rPr>
          <w:spacing w:val="20"/>
          <w:position w:val="6"/>
          <w:rtl/>
        </w:rPr>
      </w:pPr>
      <w:r w:rsidRPr="002E6030">
        <w:rPr>
          <w:rFonts w:hint="cs"/>
          <w:spacing w:val="20"/>
          <w:position w:val="6"/>
          <w:rtl/>
        </w:rPr>
        <w:t>מדוע לא יתבטל הקופץ ברוב הנמצאים ויתחייבו כולם במעשר?</w:t>
      </w:r>
    </w:p>
    <w:p w14:paraId="7F559C5F" w14:textId="77777777" w:rsidR="003362C3" w:rsidRPr="002E6030" w:rsidRDefault="003362C3" w:rsidP="003362C3">
      <w:pPr>
        <w:jc w:val="both"/>
        <w:rPr>
          <w:spacing w:val="20"/>
          <w:position w:val="6"/>
          <w:rtl/>
        </w:rPr>
      </w:pPr>
      <w:r w:rsidRPr="002E6030">
        <w:rPr>
          <w:rFonts w:hint="cs"/>
          <w:b/>
          <w:bCs/>
          <w:spacing w:val="20"/>
          <w:position w:val="6"/>
          <w:rtl/>
        </w:rPr>
        <w:t>א.</w:t>
      </w:r>
      <w:r w:rsidRPr="002E6030">
        <w:rPr>
          <w:rFonts w:hint="cs"/>
          <w:spacing w:val="20"/>
          <w:position w:val="6"/>
          <w:rtl/>
        </w:rPr>
        <w:t xml:space="preserve"> תוס' ב"מ ו: (ד"ה קפץ) הניחו זאת בתמיה, דאי משום דהוי דבר שבמנין היינו מדרבנן גרידא, וקבוע נמי לא שייך הכא, ובריה נמי לא הוי, עי"ש.</w:t>
      </w:r>
    </w:p>
    <w:p w14:paraId="125CE4F9" w14:textId="77777777" w:rsidR="003362C3" w:rsidRPr="002E6030" w:rsidRDefault="003362C3" w:rsidP="003362C3">
      <w:pPr>
        <w:jc w:val="both"/>
        <w:rPr>
          <w:spacing w:val="20"/>
          <w:position w:val="6"/>
          <w:rtl/>
        </w:rPr>
      </w:pPr>
      <w:r w:rsidRPr="002E6030">
        <w:rPr>
          <w:rFonts w:hint="cs"/>
          <w:b/>
          <w:bCs/>
          <w:spacing w:val="20"/>
          <w:position w:val="6"/>
          <w:rtl/>
        </w:rPr>
        <w:t>ב.</w:t>
      </w:r>
      <w:r w:rsidRPr="002E6030">
        <w:rPr>
          <w:rFonts w:hint="cs"/>
          <w:spacing w:val="20"/>
          <w:position w:val="6"/>
          <w:rtl/>
        </w:rPr>
        <w:t xml:space="preserve"> השטמ"ק שם תירץ בשם הרא"ש דכשנתערב ברוב אכתי מתורת ספק לא נפיק, אלא שהתורה התירה ספק שנתערב, אבל גבי מעשר יש דין עשירי ודאי ולא ספק. </w:t>
      </w:r>
    </w:p>
    <w:p w14:paraId="10C8CCB2" w14:textId="77777777" w:rsidR="003362C3" w:rsidRPr="002E6030" w:rsidRDefault="003362C3" w:rsidP="003362C3">
      <w:pPr>
        <w:jc w:val="both"/>
        <w:rPr>
          <w:spacing w:val="20"/>
          <w:position w:val="6"/>
          <w:rtl/>
        </w:rPr>
      </w:pPr>
      <w:r w:rsidRPr="002E6030">
        <w:rPr>
          <w:rFonts w:hint="cs"/>
          <w:spacing w:val="20"/>
          <w:position w:val="6"/>
          <w:rtl/>
        </w:rPr>
        <w:t>ושי למורא הביא קושית החמדת שלמה, א"כ ניחוש גבי מעשר בהמה דשמא חד מן המנויין טריפה שאינה בר עשורי, אלא ודאי דין רוב משוי ליה ודאי - עי' בדברי שי למורא. [ועיקר דבר זה תלוי בפלוגתא דרבוותא אי מיעוט שנפל לרוב מתבטל ונהפך להיות כרוב, או דשמו אכתי עליו</w:t>
      </w:r>
      <w:r w:rsidRPr="002E6030">
        <w:rPr>
          <w:rFonts w:eastAsia="Tahoma" w:hint="cs"/>
          <w:color w:val="00000A"/>
          <w:spacing w:val="20"/>
          <w:position w:val="6"/>
          <w:rtl/>
        </w:rPr>
        <w:t xml:space="preserve"> ונתחדש היתר גרידא לתלות ברוב</w:t>
      </w:r>
      <w:r w:rsidRPr="002E6030">
        <w:rPr>
          <w:rFonts w:hint="cs"/>
          <w:spacing w:val="20"/>
          <w:position w:val="6"/>
          <w:rtl/>
        </w:rPr>
        <w:t xml:space="preserve"> - עי' בדברינו לעיל כב., ועל תוס' שם ד"ה הנך].     </w:t>
      </w:r>
    </w:p>
    <w:p w14:paraId="026190E6" w14:textId="77777777" w:rsidR="003362C3" w:rsidRPr="002E6030" w:rsidRDefault="003362C3" w:rsidP="003362C3">
      <w:pPr>
        <w:jc w:val="both"/>
        <w:rPr>
          <w:spacing w:val="20"/>
          <w:position w:val="6"/>
          <w:rtl/>
        </w:rPr>
      </w:pPr>
      <w:r w:rsidRPr="002E6030">
        <w:rPr>
          <w:rFonts w:hint="cs"/>
          <w:spacing w:val="20"/>
          <w:position w:val="6"/>
          <w:rtl/>
        </w:rPr>
        <w:t xml:space="preserve">וראה בזה בהרחבה בתפא"י במשניות (בועז אות ב'), ושמן רוקח. </w:t>
      </w:r>
    </w:p>
    <w:p w14:paraId="74007EED" w14:textId="77777777" w:rsidR="003362C3" w:rsidRPr="002E6030" w:rsidRDefault="003362C3" w:rsidP="003362C3">
      <w:pPr>
        <w:jc w:val="both"/>
        <w:rPr>
          <w:spacing w:val="20"/>
          <w:position w:val="6"/>
          <w:rtl/>
        </w:rPr>
      </w:pPr>
      <w:r w:rsidRPr="002E6030">
        <w:rPr>
          <w:rFonts w:hint="cs"/>
          <w:b/>
          <w:bCs/>
          <w:spacing w:val="20"/>
          <w:position w:val="6"/>
          <w:rtl/>
        </w:rPr>
        <w:t>ג.</w:t>
      </w:r>
      <w:r w:rsidRPr="002E6030">
        <w:rPr>
          <w:rFonts w:hint="cs"/>
          <w:spacing w:val="20"/>
          <w:position w:val="6"/>
          <w:rtl/>
        </w:rPr>
        <w:t xml:space="preserve"> יש שתירצו קושית תוס' וסברי דדבר שבמנין לא בטל, או עכ"פ כשיש מצוה למנות מן התורה לא בטל, וכן בריה מן התורה לא בטלה. ויש שתירצו דביטול שייך רק נתערב איסור בהיתר ולא היתר בהיתר - ראה הרחבה באוצר מפרשי התלמוד ב"מ שם. וע"ע הערות הגריש"א כאן.</w:t>
      </w:r>
    </w:p>
    <w:p w14:paraId="52122CDB" w14:textId="77777777" w:rsidR="003362C3" w:rsidRPr="002E6030" w:rsidRDefault="003362C3" w:rsidP="003362C3">
      <w:pPr>
        <w:jc w:val="both"/>
        <w:rPr>
          <w:spacing w:val="20"/>
          <w:position w:val="6"/>
          <w:rtl/>
        </w:rPr>
      </w:pPr>
      <w:r w:rsidRPr="002E6030">
        <w:rPr>
          <w:rFonts w:hint="cs"/>
          <w:b/>
          <w:bCs/>
          <w:spacing w:val="20"/>
          <w:position w:val="6"/>
          <w:rtl/>
        </w:rPr>
        <w:t>ד.</w:t>
      </w:r>
      <w:r w:rsidRPr="002E6030">
        <w:rPr>
          <w:rFonts w:hint="cs"/>
          <w:spacing w:val="20"/>
          <w:position w:val="6"/>
          <w:rtl/>
        </w:rPr>
        <w:t xml:space="preserve"> ראה עוד קושית מהרי"ט אלגזי (אות ל"ג סוף סק"ד) דלכאורה יש תקנה כשקפץ אחד מן המנויין לתוכן.</w:t>
      </w:r>
    </w:p>
    <w:p w14:paraId="1E4FA78D" w14:textId="77777777" w:rsidR="003362C3" w:rsidRPr="002E6030" w:rsidRDefault="003362C3" w:rsidP="003362C3">
      <w:pPr>
        <w:jc w:val="both"/>
        <w:rPr>
          <w:spacing w:val="20"/>
          <w:position w:val="6"/>
          <w:rtl/>
        </w:rPr>
      </w:pPr>
      <w:r w:rsidRPr="002E6030">
        <w:rPr>
          <w:rFonts w:hint="cs"/>
          <w:spacing w:val="20"/>
          <w:position w:val="6"/>
          <w:rtl/>
        </w:rPr>
        <w:t>מן המעושרין לתוכן כולם ירעו עד שיסתאבו ויאכלו במומן לבעלים - בזבחים עג: מקשינן על דין המשנה שם דזבחים שנתערבו זה בזה, דניכבשינהו דניידי ונימא כל דפריש מרובא פריש, ומסקינן גזירה שמא יקח מן הקבוע דלא נייד. וכתב שי למורא דבסוגיין גם מצי להקשות ולתרץ כן, ובשטמ"ק בב"מ ו: אכן כתב כן.</w:t>
      </w:r>
    </w:p>
    <w:p w14:paraId="70DB8577" w14:textId="77777777" w:rsidR="003362C3" w:rsidRPr="002E6030" w:rsidRDefault="003362C3" w:rsidP="003362C3">
      <w:pPr>
        <w:jc w:val="both"/>
        <w:rPr>
          <w:spacing w:val="20"/>
          <w:position w:val="6"/>
          <w:rtl/>
        </w:rPr>
      </w:pPr>
      <w:r w:rsidRPr="002E6030">
        <w:rPr>
          <w:rFonts w:hint="cs"/>
          <w:spacing w:val="20"/>
          <w:position w:val="6"/>
          <w:rtl/>
        </w:rPr>
        <w:t>גמ'</w:t>
      </w:r>
    </w:p>
    <w:p w14:paraId="309C1DBE" w14:textId="77777777" w:rsidR="003362C3" w:rsidRPr="002E6030" w:rsidRDefault="003362C3" w:rsidP="003362C3">
      <w:pPr>
        <w:jc w:val="both"/>
        <w:rPr>
          <w:spacing w:val="20"/>
          <w:position w:val="6"/>
          <w:rtl/>
        </w:rPr>
      </w:pPr>
      <w:r w:rsidRPr="002E6030">
        <w:rPr>
          <w:rFonts w:hint="cs"/>
          <w:spacing w:val="20"/>
          <w:position w:val="6"/>
          <w:rtl/>
        </w:rPr>
        <w:t>אימותיהם מבחוץ והם מבפנים וגועות ויוצאות לקראת אמן - יש לעיין האם שרי להכות האחרונים כדי שיצאו כולם מן הדיר, דהאם גם זה בכלל "יעבור ולא שיעבירוהו", ומותר רק על ידי גרמא גרידא כגון אמותיהן מבחוץ, או שמא אף כה"ג שרי ואורחא דמילתא נקט.</w:t>
      </w:r>
    </w:p>
    <w:p w14:paraId="702DD112" w14:textId="77777777" w:rsidR="003362C3" w:rsidRPr="002E6030" w:rsidRDefault="003362C3" w:rsidP="003362C3">
      <w:pPr>
        <w:jc w:val="both"/>
        <w:rPr>
          <w:spacing w:val="20"/>
          <w:position w:val="6"/>
          <w:rtl/>
        </w:rPr>
      </w:pPr>
      <w:r w:rsidRPr="002E6030">
        <w:rPr>
          <w:rFonts w:hint="cs"/>
          <w:spacing w:val="20"/>
          <w:position w:val="6"/>
          <w:rtl/>
        </w:rPr>
        <w:t>ת"ר כל אשר יעבור תחת פרט לטריפה שאינה עוברת תחת השבט - הב"ח ושטמ"ק מחקו תיבת 'תחת', דהלא מ"כל אשר יעבור" ממעטינן טריפה שאינה עוברת.</w:t>
      </w:r>
    </w:p>
    <w:p w14:paraId="28BA9195" w14:textId="77777777" w:rsidR="003362C3" w:rsidRPr="002E6030" w:rsidRDefault="003362C3" w:rsidP="003362C3">
      <w:pPr>
        <w:jc w:val="both"/>
        <w:rPr>
          <w:spacing w:val="20"/>
          <w:position w:val="6"/>
          <w:rtl/>
        </w:rPr>
      </w:pPr>
      <w:r w:rsidRPr="002E6030">
        <w:rPr>
          <w:rFonts w:hint="cs"/>
          <w:spacing w:val="20"/>
          <w:position w:val="6"/>
          <w:rtl/>
        </w:rPr>
        <w:t>וכיצד היא הדרשא, והאם ממעטינן גם שנחתכו רגליה מהארכובה ולמטה, וכיצד ילפינן למעט שאר הטריפות, וכן למעט טריפה בשאר הקדשים - עי' בדברינו לעיל נז. ד"ה ומה כאן.</w:t>
      </w:r>
    </w:p>
    <w:p w14:paraId="186FC64A" w14:textId="77777777" w:rsidR="003362C3" w:rsidRPr="002E6030" w:rsidRDefault="003362C3" w:rsidP="003362C3">
      <w:pPr>
        <w:jc w:val="both"/>
        <w:rPr>
          <w:spacing w:val="20"/>
          <w:position w:val="6"/>
          <w:rtl/>
        </w:rPr>
      </w:pPr>
      <w:r w:rsidRPr="002E6030">
        <w:rPr>
          <w:rFonts w:hint="cs"/>
          <w:spacing w:val="20"/>
          <w:position w:val="6"/>
          <w:rtl/>
        </w:rPr>
        <w:t xml:space="preserve">ברם הרש"ש מקיים הגירסא 'תחת' ומחדש דמתיבה זו ילפינן, עי"ש. [ולדבריו ניחא נמי דלכאורה הרי צריכין לקרא ד"כל אשר יעבור" למילף כפשוטו לאפוקי מנאן רבוצין או עומדין דלכתחילה לא]. </w:t>
      </w:r>
    </w:p>
    <w:p w14:paraId="1316D176" w14:textId="77777777" w:rsidR="003362C3" w:rsidRPr="002E6030" w:rsidRDefault="003362C3" w:rsidP="003362C3">
      <w:pPr>
        <w:jc w:val="both"/>
        <w:rPr>
          <w:spacing w:val="20"/>
          <w:position w:val="6"/>
          <w:rtl/>
        </w:rPr>
      </w:pPr>
      <w:r w:rsidRPr="002E6030">
        <w:rPr>
          <w:rFonts w:hint="cs"/>
          <w:spacing w:val="20"/>
          <w:position w:val="6"/>
          <w:rtl/>
        </w:rPr>
        <w:t>לא מנאן בשבט או שמנאן רבוצין וכו' לא קרא שמו עשירי מנין - עי' בדברינו במתני' לעיל ד"ה ומונין (אות א').</w:t>
      </w:r>
    </w:p>
    <w:p w14:paraId="6D6E67C4" w14:textId="77777777" w:rsidR="003362C3" w:rsidRPr="002E6030" w:rsidRDefault="003362C3" w:rsidP="003362C3">
      <w:pPr>
        <w:jc w:val="both"/>
        <w:rPr>
          <w:spacing w:val="20"/>
          <w:position w:val="6"/>
          <w:rtl/>
        </w:rPr>
      </w:pPr>
      <w:r w:rsidRPr="002E6030">
        <w:rPr>
          <w:rFonts w:hint="cs"/>
          <w:spacing w:val="20"/>
          <w:position w:val="6"/>
          <w:rtl/>
        </w:rPr>
        <w:t>דתניא אבא אלעזר בן גומל אומר ונחשב לכם תרומתכם בשתי תרומות הכתוב מדבר אחת תרומה גדולה ואחת תרומת מעשר:</w:t>
      </w:r>
    </w:p>
    <w:p w14:paraId="3F8FCA7B" w14:textId="77777777" w:rsidR="003362C3" w:rsidRPr="002E6030" w:rsidRDefault="003362C3" w:rsidP="003362C3">
      <w:pPr>
        <w:jc w:val="both"/>
        <w:rPr>
          <w:spacing w:val="20"/>
          <w:position w:val="6"/>
          <w:rtl/>
        </w:rPr>
      </w:pPr>
      <w:r w:rsidRPr="002E6030">
        <w:rPr>
          <w:rFonts w:hint="cs"/>
          <w:spacing w:val="20"/>
          <w:position w:val="6"/>
          <w:rtl/>
        </w:rPr>
        <w:t>כיצד הדרשא:</w:t>
      </w:r>
    </w:p>
    <w:p w14:paraId="0A57A954" w14:textId="77777777" w:rsidR="003362C3" w:rsidRPr="002E6030" w:rsidRDefault="003362C3" w:rsidP="003362C3">
      <w:pPr>
        <w:jc w:val="both"/>
        <w:rPr>
          <w:spacing w:val="20"/>
          <w:position w:val="6"/>
          <w:rtl/>
        </w:rPr>
      </w:pPr>
      <w:r w:rsidRPr="002E6030">
        <w:rPr>
          <w:rFonts w:hint="cs"/>
          <w:spacing w:val="20"/>
          <w:position w:val="6"/>
          <w:rtl/>
        </w:rPr>
        <w:t>פירש רש"י ד'תרומתכם' היינו תרומת מעשר, והוקש לתרומה גדולה כדכתיב "כדגן מן הגורן", וכן פירש"י בביצה יג: ומנחות נד., וכן פירש רגמ"ה כאן, וכן מבואר מדברי תוס' בסוגיין (נט. ד"ה אף).</w:t>
      </w:r>
    </w:p>
    <w:p w14:paraId="6007AA6B" w14:textId="77777777" w:rsidR="003362C3" w:rsidRPr="002E6030" w:rsidRDefault="003362C3" w:rsidP="003362C3">
      <w:pPr>
        <w:jc w:val="both"/>
        <w:rPr>
          <w:spacing w:val="20"/>
          <w:position w:val="6"/>
          <w:rtl/>
        </w:rPr>
      </w:pPr>
      <w:r w:rsidRPr="002E6030">
        <w:rPr>
          <w:rFonts w:hint="cs"/>
          <w:spacing w:val="20"/>
          <w:position w:val="6"/>
          <w:rtl/>
        </w:rPr>
        <w:lastRenderedPageBreak/>
        <w:t xml:space="preserve">אמנם יעוי' רגמ"ה (נט. ד"ה ואיתקש) שהביא מן הספרי דתיבת 'תרומתכם' עצמה בלשון רבים משמעת שתי תרומות [עפ"י הגהת חש"ל בדבריו]. וראה גירסת מים קדושים ברש"י כאן (ד"ה בשתי תרומות), ולדבריו כוונת רש"י להפקיע פירוש זה. </w:t>
      </w:r>
    </w:p>
    <w:p w14:paraId="2121BFD6" w14:textId="77777777" w:rsidR="003362C3" w:rsidRPr="002E6030" w:rsidRDefault="003362C3" w:rsidP="003362C3">
      <w:pPr>
        <w:jc w:val="both"/>
        <w:rPr>
          <w:spacing w:val="20"/>
          <w:position w:val="6"/>
          <w:rtl/>
        </w:rPr>
      </w:pPr>
      <w:r w:rsidRPr="002E6030">
        <w:rPr>
          <w:rFonts w:hint="cs"/>
          <w:spacing w:val="20"/>
          <w:position w:val="6"/>
          <w:rtl/>
        </w:rPr>
        <w:t>כשם שהתרומה גדולה ניטלת באומד ובמחשבה אף תרומת מעשר:</w:t>
      </w:r>
    </w:p>
    <w:p w14:paraId="26C93CFA" w14:textId="77777777" w:rsidR="003362C3" w:rsidRPr="002E6030" w:rsidRDefault="003362C3" w:rsidP="003362C3">
      <w:pPr>
        <w:jc w:val="both"/>
        <w:rPr>
          <w:spacing w:val="20"/>
          <w:position w:val="6"/>
          <w:rtl/>
        </w:rPr>
      </w:pPr>
      <w:r w:rsidRPr="002E6030">
        <w:rPr>
          <w:rFonts w:hint="cs"/>
          <w:spacing w:val="20"/>
          <w:position w:val="6"/>
          <w:rtl/>
        </w:rPr>
        <w:t>א] לענין מה נחלקו חכמים על ר"א בן גומל:</w:t>
      </w:r>
    </w:p>
    <w:p w14:paraId="1134FA32" w14:textId="77777777" w:rsidR="003362C3" w:rsidRPr="002E6030" w:rsidRDefault="003362C3" w:rsidP="003362C3">
      <w:pPr>
        <w:jc w:val="both"/>
        <w:rPr>
          <w:spacing w:val="20"/>
          <w:position w:val="6"/>
          <w:rtl/>
        </w:rPr>
      </w:pPr>
      <w:r w:rsidRPr="002E6030">
        <w:rPr>
          <w:rFonts w:hint="cs"/>
          <w:spacing w:val="20"/>
          <w:position w:val="6"/>
          <w:rtl/>
        </w:rPr>
        <w:t xml:space="preserve">הנה היקש זה אמרו אבא אלעזר בן גומל וחכמים פליגי עליו, ולדעת תוס' נט. (ד"ה אף) נחלקו רק לענין אומד, אבל מודו דמהני מחשבה בין לענין תרומה ובין לענין תרומת מעשר. וכתבו תוס' דרש"י (כת"י) משמע דפליג, ונסתפקו תוס' לשיטתו אי רבנן חולקים אף בתרומה גדולה דלא מהני מחשבה, או רק בתרומת מעשר.  </w:t>
      </w:r>
    </w:p>
    <w:p w14:paraId="386F0C8F" w14:textId="77777777" w:rsidR="003362C3" w:rsidRPr="002E6030" w:rsidRDefault="003362C3" w:rsidP="003362C3">
      <w:pPr>
        <w:jc w:val="both"/>
        <w:rPr>
          <w:spacing w:val="20"/>
          <w:position w:val="6"/>
          <w:rtl/>
        </w:rPr>
      </w:pPr>
      <w:r w:rsidRPr="002E6030">
        <w:rPr>
          <w:rFonts w:hint="cs"/>
          <w:spacing w:val="20"/>
          <w:position w:val="6"/>
          <w:rtl/>
        </w:rPr>
        <w:t xml:space="preserve">מיהו אף לענין אומד נסתפקו תוס' (ד"ה כשם, בסוף עמוד זה) האם לר"א בן גומל רק בתרומה גדולה מצוה באומד ואילו בתרומת מעשר רשות, ורבנן פליגי דלא מהני כלל אומד בתרוייהו, או דלר"א בן גומל בתרוייהו מצוה, ורבנן פליגי רק שבתרומת מעשר אינה מצוה אך מודו דמהני - עי' בדבריהם. </w:t>
      </w:r>
    </w:p>
    <w:p w14:paraId="17418CDD" w14:textId="77777777" w:rsidR="003362C3" w:rsidRPr="002E6030" w:rsidRDefault="003362C3" w:rsidP="003362C3">
      <w:pPr>
        <w:jc w:val="both"/>
        <w:rPr>
          <w:spacing w:val="20"/>
          <w:position w:val="6"/>
          <w:rtl/>
        </w:rPr>
      </w:pPr>
      <w:r w:rsidRPr="002E6030">
        <w:rPr>
          <w:rFonts w:hint="cs"/>
          <w:spacing w:val="20"/>
          <w:position w:val="6"/>
          <w:rtl/>
        </w:rPr>
        <w:t>ובדעת הרמב"ם לענין אומד בתרומת מעשר - יעוי' ח"נ כאן שנחלק עם הכס"מ.</w:t>
      </w:r>
    </w:p>
    <w:p w14:paraId="48C5B5A1" w14:textId="77777777" w:rsidR="003362C3" w:rsidRPr="002E6030" w:rsidRDefault="003362C3" w:rsidP="003362C3">
      <w:pPr>
        <w:jc w:val="both"/>
        <w:rPr>
          <w:spacing w:val="20"/>
          <w:position w:val="6"/>
          <w:rtl/>
        </w:rPr>
      </w:pPr>
      <w:r w:rsidRPr="002E6030">
        <w:rPr>
          <w:rFonts w:hint="cs"/>
          <w:spacing w:val="20"/>
          <w:position w:val="6"/>
          <w:rtl/>
        </w:rPr>
        <w:t>ב] מהו 'מחשבה' דמהני בתרומה?</w:t>
      </w:r>
    </w:p>
    <w:p w14:paraId="63D5B5EE" w14:textId="77777777" w:rsidR="003362C3" w:rsidRPr="002E6030" w:rsidRDefault="003362C3" w:rsidP="003362C3">
      <w:pPr>
        <w:jc w:val="both"/>
        <w:rPr>
          <w:spacing w:val="20"/>
          <w:position w:val="6"/>
          <w:rtl/>
        </w:rPr>
      </w:pPr>
      <w:r w:rsidRPr="002E6030">
        <w:rPr>
          <w:rFonts w:hint="cs"/>
          <w:spacing w:val="20"/>
          <w:position w:val="6"/>
          <w:rtl/>
        </w:rPr>
        <w:t>עי' ברש"י ריש נט. שני פירושים, ובתוס' שם (ד"ה במחשבה) מבואר דפליגי הפירושים אם סגי במחשבה גרידא או דבעינן נמי דיבור. ודעת תוס' דמהני מחשבה גרידא בלא דיבור. וראה משמר הלוי (סי' נ"ה) שהרחיב בשיטת רש"י.</w:t>
      </w:r>
    </w:p>
    <w:p w14:paraId="18B16080" w14:textId="77777777" w:rsidR="003362C3" w:rsidRPr="002E6030" w:rsidRDefault="003362C3" w:rsidP="003362C3">
      <w:pPr>
        <w:jc w:val="both"/>
        <w:rPr>
          <w:spacing w:val="20"/>
          <w:position w:val="6"/>
          <w:rtl/>
        </w:rPr>
      </w:pPr>
      <w:r w:rsidRPr="002E6030">
        <w:rPr>
          <w:rFonts w:hint="cs"/>
          <w:spacing w:val="20"/>
          <w:position w:val="6"/>
          <w:rtl/>
        </w:rPr>
        <w:t>מיהו המנחת חינוך תקז. ג.) כתב דתוס' בחולין ו: (ד"ה התיר), וכן הרשב"א בקידושין מא: סברי דודאי צריך הפרשה, אלא דהא דסגי במחשבה היינו שלא להוציא בשפתיו דהוא תרומה. וציין לשער המלך (תרומות ד. טז.) שנקט דגם הרמב"ם סבר הכי. [בתוס' חולין הנ"ל אינו מפורש, אך כן דייק שער המלך הנ"ל מדבריהם. וברשב"א הנ"ל הוא מובא בשם יש מי שפירש].</w:t>
      </w:r>
    </w:p>
    <w:p w14:paraId="67CFDDB2" w14:textId="77777777" w:rsidR="003362C3" w:rsidRPr="002E6030" w:rsidRDefault="003362C3" w:rsidP="003362C3">
      <w:pPr>
        <w:jc w:val="both"/>
        <w:rPr>
          <w:spacing w:val="20"/>
          <w:position w:val="6"/>
          <w:rtl/>
        </w:rPr>
      </w:pPr>
      <w:r w:rsidRPr="002E6030">
        <w:rPr>
          <w:rFonts w:hint="cs"/>
          <w:spacing w:val="20"/>
          <w:position w:val="6"/>
          <w:rtl/>
        </w:rPr>
        <w:t>ג] צ"ע מה שייך דין 'אומד' בתרומה גדולה ששיעורה מן התורה בכל דהו?</w:t>
      </w:r>
    </w:p>
    <w:p w14:paraId="2C78F5A5" w14:textId="77777777" w:rsidR="003362C3" w:rsidRPr="002E6030" w:rsidRDefault="003362C3" w:rsidP="003362C3">
      <w:pPr>
        <w:jc w:val="both"/>
        <w:rPr>
          <w:spacing w:val="20"/>
          <w:position w:val="6"/>
          <w:rtl/>
        </w:rPr>
      </w:pPr>
      <w:r w:rsidRPr="002E6030">
        <w:rPr>
          <w:rFonts w:hint="cs"/>
          <w:spacing w:val="20"/>
          <w:position w:val="6"/>
          <w:rtl/>
        </w:rPr>
        <w:t>עי' תוס' (ריש ד"ה כשם), שהקשו כן, וראה בדברינו שם.</w:t>
      </w:r>
    </w:p>
    <w:p w14:paraId="377477B6" w14:textId="77777777" w:rsidR="003362C3" w:rsidRPr="002E6030" w:rsidRDefault="003362C3" w:rsidP="003362C3">
      <w:pPr>
        <w:jc w:val="both"/>
        <w:rPr>
          <w:spacing w:val="20"/>
          <w:position w:val="6"/>
          <w:rtl/>
        </w:rPr>
      </w:pPr>
      <w:r w:rsidRPr="002E6030">
        <w:rPr>
          <w:rFonts w:hint="cs"/>
          <w:spacing w:val="20"/>
          <w:position w:val="6"/>
          <w:rtl/>
        </w:rPr>
        <w:t>רש"י</w:t>
      </w:r>
    </w:p>
    <w:p w14:paraId="0A214083" w14:textId="77777777" w:rsidR="003362C3" w:rsidRPr="002E6030" w:rsidRDefault="003362C3" w:rsidP="003362C3">
      <w:pPr>
        <w:jc w:val="both"/>
        <w:rPr>
          <w:spacing w:val="20"/>
          <w:position w:val="6"/>
          <w:rtl/>
        </w:rPr>
      </w:pPr>
      <w:r w:rsidRPr="002E6030">
        <w:rPr>
          <w:rFonts w:hint="cs"/>
          <w:spacing w:val="20"/>
          <w:position w:val="6"/>
          <w:rtl/>
        </w:rPr>
        <w:t>ד"ה ונוטל אחד - ולא שיכוין ויוציאנו בעשירי דהא כתיב לא יבקר וכו' - עי' תוס' דפליגי, וראה בדברינו שם.</w:t>
      </w:r>
    </w:p>
    <w:p w14:paraId="38B48854" w14:textId="77777777" w:rsidR="003362C3" w:rsidRPr="002E6030" w:rsidRDefault="003362C3" w:rsidP="003362C3">
      <w:pPr>
        <w:jc w:val="both"/>
        <w:rPr>
          <w:spacing w:val="20"/>
          <w:position w:val="6"/>
          <w:rtl/>
        </w:rPr>
      </w:pPr>
      <w:r w:rsidRPr="002E6030">
        <w:rPr>
          <w:rFonts w:hint="cs"/>
          <w:spacing w:val="20"/>
          <w:position w:val="6"/>
          <w:rtl/>
        </w:rPr>
        <w:t>לא ידע כי נפיק בריש עשרה - גירסת רש"י "מי נפיק", וגירסת הצ"ק "הי נפיק".</w:t>
      </w:r>
    </w:p>
    <w:p w14:paraId="00DED4D6" w14:textId="77777777" w:rsidR="003362C3" w:rsidRPr="002E6030" w:rsidRDefault="003362C3" w:rsidP="003362C3">
      <w:pPr>
        <w:jc w:val="both"/>
        <w:rPr>
          <w:spacing w:val="20"/>
          <w:position w:val="6"/>
          <w:rtl/>
        </w:rPr>
      </w:pPr>
      <w:r w:rsidRPr="002E6030">
        <w:rPr>
          <w:rFonts w:hint="cs"/>
          <w:spacing w:val="20"/>
          <w:position w:val="6"/>
          <w:rtl/>
        </w:rPr>
        <w:t>ד"ה מן המנויין - מאותן שכבר עברו בפתח תחת השבט אע"פ שאינן עדיין מעושרין וכו' דהמנויין הויין פטורין במנין הראוי - רש"י מפרש כפי הס"ד דהגמ' להלן נט:, ודחתה הגמ' דיש לפרש שכבר נתעשרו, וכך אכן פירשו רש"י כת"י ורע"ב ותפא"י במשניות. אמנם לפי האמת דמסקינן מנין הראוי פוטר, יש לפרש כדפירש"י כאן, וכן פירש רגמ"ה.</w:t>
      </w:r>
    </w:p>
    <w:p w14:paraId="7F97D2CE" w14:textId="77777777" w:rsidR="003362C3" w:rsidRPr="002E6030" w:rsidRDefault="003362C3" w:rsidP="003362C3">
      <w:pPr>
        <w:jc w:val="both"/>
        <w:rPr>
          <w:spacing w:val="20"/>
          <w:position w:val="6"/>
          <w:rtl/>
        </w:rPr>
      </w:pPr>
      <w:r w:rsidRPr="002E6030">
        <w:rPr>
          <w:rFonts w:hint="cs"/>
          <w:spacing w:val="20"/>
          <w:position w:val="6"/>
          <w:rtl/>
        </w:rPr>
        <w:t>ד"ה יתום - שמתה אמו קודם שנולד - לאו דוקא, אלא ר"ל בשעה שנולד כדאיתא בחולין לח: זה פירש למיתה וזה לחיים - חי' הגרז"ס.</w:t>
      </w:r>
    </w:p>
    <w:p w14:paraId="7E7F2A76" w14:textId="77777777" w:rsidR="003362C3" w:rsidRPr="002E6030" w:rsidRDefault="003362C3" w:rsidP="003362C3">
      <w:pPr>
        <w:jc w:val="both"/>
        <w:rPr>
          <w:spacing w:val="20"/>
          <w:position w:val="6"/>
          <w:rtl/>
        </w:rPr>
      </w:pPr>
      <w:r w:rsidRPr="002E6030">
        <w:rPr>
          <w:rFonts w:hint="cs"/>
          <w:spacing w:val="20"/>
          <w:position w:val="6"/>
          <w:rtl/>
        </w:rPr>
        <w:t>ד"ה בשתי תרומות - ואע"ג דלא כתיב האי קרא דתרומתכם אלא בתרומת מעשר וכו' - עי' מים קדושים, וע"ע בדברינו בגמ' ד"ה דתניא אבא אלעזר.</w:t>
      </w:r>
    </w:p>
    <w:p w14:paraId="6F8CDF62" w14:textId="77777777" w:rsidR="003362C3" w:rsidRPr="002E6030" w:rsidRDefault="003362C3" w:rsidP="003362C3">
      <w:pPr>
        <w:jc w:val="both"/>
        <w:rPr>
          <w:spacing w:val="20"/>
          <w:position w:val="6"/>
          <w:rtl/>
        </w:rPr>
      </w:pPr>
      <w:r w:rsidRPr="002E6030">
        <w:rPr>
          <w:rFonts w:hint="cs"/>
          <w:spacing w:val="20"/>
          <w:position w:val="6"/>
          <w:rtl/>
        </w:rPr>
        <w:t>רש"י כת"י</w:t>
      </w:r>
    </w:p>
    <w:p w14:paraId="0A62AFCF" w14:textId="77777777" w:rsidR="003362C3" w:rsidRPr="002E6030" w:rsidRDefault="003362C3" w:rsidP="003362C3">
      <w:pPr>
        <w:jc w:val="both"/>
        <w:rPr>
          <w:spacing w:val="20"/>
          <w:position w:val="6"/>
          <w:rtl/>
        </w:rPr>
      </w:pPr>
      <w:r w:rsidRPr="002E6030">
        <w:rPr>
          <w:rFonts w:hint="cs"/>
          <w:spacing w:val="20"/>
          <w:position w:val="6"/>
          <w:rtl/>
        </w:rPr>
        <w:t>ד"ה קפץ - כל אותן שבדיר פטורים אם אינו ניכר איזה הוא דשמא יצא בי' והוא אינו ראוי לכך שכבר נפטר - הרע"ב ותפא"י במשניות פירשו דיש שתי חששות: שמא יצא אחד מן המנויין עשירי, ואפילו לא מ"מ שמא יצא עם התשעה והרי מנין העשרה מקולקל ואין העשירי עשירי. ורש"י כת"י שנקט רק החשש הראשון, נראה דאזיל לשיטתו גבי עשירי ודאי ולא ספק דלעיל, וראה בדברינו בגמ' ד"ה עשירי ודאי, אות ב'.</w:t>
      </w:r>
    </w:p>
    <w:p w14:paraId="06FF5FC2" w14:textId="77777777" w:rsidR="003362C3" w:rsidRPr="002E6030" w:rsidRDefault="003362C3" w:rsidP="003362C3">
      <w:pPr>
        <w:jc w:val="both"/>
        <w:rPr>
          <w:spacing w:val="20"/>
          <w:position w:val="6"/>
          <w:rtl/>
        </w:rPr>
      </w:pPr>
      <w:r w:rsidRPr="002E6030">
        <w:rPr>
          <w:rFonts w:hint="cs"/>
          <w:spacing w:val="20"/>
          <w:position w:val="6"/>
          <w:rtl/>
        </w:rPr>
        <w:t>תוס'</w:t>
      </w:r>
    </w:p>
    <w:p w14:paraId="0E095ADD" w14:textId="77777777" w:rsidR="003362C3" w:rsidRPr="002E6030" w:rsidRDefault="003362C3" w:rsidP="003362C3">
      <w:pPr>
        <w:jc w:val="both"/>
        <w:rPr>
          <w:spacing w:val="20"/>
          <w:position w:val="6"/>
          <w:rtl/>
        </w:rPr>
      </w:pPr>
      <w:r w:rsidRPr="002E6030">
        <w:rPr>
          <w:rFonts w:hint="cs"/>
          <w:spacing w:val="20"/>
          <w:position w:val="6"/>
          <w:rtl/>
        </w:rPr>
        <w:t>ד"ה ונוטל - ואין שייך לאסור כאן משום לא יבקר כדאסר אפוקי בעל מום בריש עשרה:</w:t>
      </w:r>
    </w:p>
    <w:p w14:paraId="17EF8B68" w14:textId="77777777" w:rsidR="003362C3" w:rsidRPr="002E6030" w:rsidRDefault="003362C3" w:rsidP="003362C3">
      <w:pPr>
        <w:jc w:val="both"/>
        <w:rPr>
          <w:spacing w:val="20"/>
          <w:position w:val="6"/>
          <w:rtl/>
        </w:rPr>
      </w:pPr>
      <w:r w:rsidRPr="002E6030">
        <w:rPr>
          <w:rFonts w:hint="cs"/>
          <w:spacing w:val="20"/>
          <w:position w:val="6"/>
          <w:rtl/>
        </w:rPr>
        <w:t>מחלוקת רש"י ותוס' בגדר 'לא יבקר':</w:t>
      </w:r>
    </w:p>
    <w:p w14:paraId="5BC3D452" w14:textId="77777777" w:rsidR="003362C3" w:rsidRPr="002E6030" w:rsidRDefault="003362C3" w:rsidP="003362C3">
      <w:pPr>
        <w:jc w:val="both"/>
        <w:rPr>
          <w:spacing w:val="20"/>
          <w:position w:val="6"/>
          <w:rtl/>
        </w:rPr>
      </w:pPr>
      <w:r w:rsidRPr="002E6030">
        <w:rPr>
          <w:rFonts w:hint="cs"/>
          <w:b/>
          <w:bCs/>
          <w:spacing w:val="20"/>
          <w:position w:val="6"/>
          <w:rtl/>
        </w:rPr>
        <w:t>א.</w:t>
      </w:r>
      <w:r w:rsidRPr="002E6030">
        <w:rPr>
          <w:rFonts w:hint="cs"/>
          <w:spacing w:val="20"/>
          <w:position w:val="6"/>
          <w:rtl/>
        </w:rPr>
        <w:t xml:space="preserve"> תוס' מפרשים דהוא מכוין להוציאו בעשירי, ומבאר הח"נ דלשיטתם ליכא איסור 'לא יבקר' אלא כשמתכוין להוציא בעל מום בעשירי, והכא אדרבה מתכוין להוציא בר חיובא. ופליגי על רש"י דסבר </w:t>
      </w:r>
      <w:r w:rsidRPr="002E6030">
        <w:rPr>
          <w:rFonts w:hint="cs"/>
          <w:spacing w:val="20"/>
          <w:position w:val="6"/>
          <w:rtl/>
        </w:rPr>
        <w:lastRenderedPageBreak/>
        <w:t>דאף כה"ג איכא איסור 'לא יבקר', ומוקי לה כגון שמנאן רבוצין. וכתב הצ"ק דאזיל רש"י לשיטתו לעיל נג: (ד"ה לא יבקר) דהאיסור הוא להוציאו אלא צריך שיצא מעצמו.</w:t>
      </w:r>
    </w:p>
    <w:p w14:paraId="02B528D5" w14:textId="77777777" w:rsidR="003362C3" w:rsidRPr="002E6030" w:rsidRDefault="003362C3" w:rsidP="003362C3">
      <w:pPr>
        <w:jc w:val="both"/>
        <w:rPr>
          <w:spacing w:val="20"/>
          <w:position w:val="6"/>
          <w:rtl/>
        </w:rPr>
      </w:pPr>
      <w:r w:rsidRPr="002E6030">
        <w:rPr>
          <w:rFonts w:hint="cs"/>
          <w:b/>
          <w:bCs/>
          <w:spacing w:val="20"/>
          <w:position w:val="6"/>
          <w:rtl/>
        </w:rPr>
        <w:t>ב.</w:t>
      </w:r>
      <w:r w:rsidRPr="002E6030">
        <w:rPr>
          <w:rFonts w:hint="cs"/>
          <w:spacing w:val="20"/>
          <w:position w:val="6"/>
          <w:rtl/>
        </w:rPr>
        <w:t xml:space="preserve"> והנה רגמ"ה (ד"ה קמ"ל) כתב "דהא אפשר שירביצן לאלולים" וכו', אך אין הכרח דס"ל כשיטת רש"י, דיתכן שבעלמא מותר לו לבקר ולהוציאן כדעת תוס', אלא מפרש אמאי לא חיישינן דילמא אתי למשקל מהנך שאינם אלולים, ולזה כתב דיש עצה שימנם רבוצין.</w:t>
      </w:r>
    </w:p>
    <w:p w14:paraId="7AEC1B16" w14:textId="77777777" w:rsidR="003362C3" w:rsidRPr="002E6030" w:rsidRDefault="003362C3" w:rsidP="003362C3">
      <w:pPr>
        <w:jc w:val="both"/>
        <w:rPr>
          <w:spacing w:val="20"/>
          <w:position w:val="6"/>
          <w:rtl/>
        </w:rPr>
      </w:pPr>
      <w:r w:rsidRPr="002E6030">
        <w:rPr>
          <w:rFonts w:hint="cs"/>
          <w:b/>
          <w:bCs/>
          <w:spacing w:val="20"/>
          <w:position w:val="6"/>
          <w:rtl/>
        </w:rPr>
        <w:t>ג.</w:t>
      </w:r>
      <w:r w:rsidRPr="002E6030">
        <w:rPr>
          <w:rFonts w:hint="cs"/>
          <w:spacing w:val="20"/>
          <w:position w:val="6"/>
          <w:rtl/>
        </w:rPr>
        <w:t xml:space="preserve"> לשיטת תוס' צ"ע מהא דאיתא לקמן בגמ' "יעבור כתיב ולא שיעבירוהו", וצ"ל דהיינו שלא יוציאנו בידו, אך יכול להעמיד אמו מבחוץ ויצא מאליו, ואין אסור כה"ג אלא א"כ מכוין להוציא בעל מום.</w:t>
      </w:r>
    </w:p>
    <w:p w14:paraId="4ED82589" w14:textId="77777777" w:rsidR="003362C3" w:rsidRPr="002E6030" w:rsidRDefault="003362C3" w:rsidP="003362C3">
      <w:pPr>
        <w:jc w:val="both"/>
        <w:rPr>
          <w:spacing w:val="20"/>
          <w:position w:val="6"/>
          <w:rtl/>
        </w:rPr>
      </w:pPr>
      <w:r w:rsidRPr="002E6030">
        <w:rPr>
          <w:rFonts w:hint="cs"/>
          <w:b/>
          <w:bCs/>
          <w:spacing w:val="20"/>
          <w:position w:val="6"/>
          <w:rtl/>
        </w:rPr>
        <w:t>ד.</w:t>
      </w:r>
      <w:r w:rsidRPr="002E6030">
        <w:rPr>
          <w:rFonts w:hint="cs"/>
          <w:spacing w:val="20"/>
          <w:position w:val="6"/>
          <w:rtl/>
        </w:rPr>
        <w:t xml:space="preserve"> אמנם החזו"א (בכורות כז. ה.) פירש כוונת תוס' שלעולם איסור התורה 'לא יבקר' נאמר בכל גווני, אלא שהתורה אסרה במקום שאפשר, ואילו במקום שאי אפשר ובלא סיוע ידו לא יתקיים המעשר דהוי עשירי ספק לא אסרה תורה. ורש"י פליג בהאי סברא, וס"ל דדין התורה נאמר בכל גווני, ואין עצה אלא למנותן רבוצין.</w:t>
      </w:r>
    </w:p>
    <w:p w14:paraId="5524E3FE" w14:textId="77777777" w:rsidR="003362C3" w:rsidRPr="002E6030" w:rsidRDefault="003362C3" w:rsidP="003362C3">
      <w:pPr>
        <w:jc w:val="both"/>
        <w:rPr>
          <w:spacing w:val="20"/>
          <w:position w:val="6"/>
          <w:rtl/>
        </w:rPr>
      </w:pPr>
      <w:r w:rsidRPr="002E6030">
        <w:rPr>
          <w:rFonts w:hint="cs"/>
          <w:spacing w:val="20"/>
          <w:position w:val="6"/>
          <w:rtl/>
        </w:rPr>
        <w:t>וע"ע חי' הגרי"ז לעיל לו:, ובהרחבה במנחת אברהם (עמ' ק"פ).</w:t>
      </w:r>
    </w:p>
    <w:p w14:paraId="034B5E58" w14:textId="77777777" w:rsidR="003362C3" w:rsidRPr="002E6030" w:rsidRDefault="003362C3" w:rsidP="003362C3">
      <w:pPr>
        <w:jc w:val="both"/>
        <w:rPr>
          <w:spacing w:val="20"/>
          <w:position w:val="6"/>
          <w:rtl/>
        </w:rPr>
      </w:pPr>
      <w:r w:rsidRPr="002E6030">
        <w:rPr>
          <w:rFonts w:hint="cs"/>
          <w:spacing w:val="20"/>
          <w:position w:val="6"/>
          <w:rtl/>
        </w:rPr>
        <w:t>ד"ה כשם - מן התורה אין שייך בה אומד דחטה אחת פוטרת את הכרי וכו' אלא משום דבתרומת מעשר שייך אומד וכו' ובתרומה גדולה נמי תקנו חכמים שיעור שייך בה אומד:</w:t>
      </w:r>
    </w:p>
    <w:p w14:paraId="7D6F0BFD" w14:textId="77777777" w:rsidR="003362C3" w:rsidRPr="002E6030" w:rsidRDefault="003362C3" w:rsidP="003362C3">
      <w:pPr>
        <w:jc w:val="both"/>
        <w:rPr>
          <w:spacing w:val="20"/>
          <w:position w:val="6"/>
          <w:rtl/>
        </w:rPr>
      </w:pPr>
      <w:r w:rsidRPr="002E6030">
        <w:rPr>
          <w:rFonts w:hint="cs"/>
          <w:spacing w:val="20"/>
          <w:position w:val="6"/>
          <w:rtl/>
        </w:rPr>
        <w:t>דברי תוס' צ"ב דלכאורה לא תירצו על קושייתם. ונראה דר"ל כיון שמן התורה חיטה אחת פוטרת, נמצא דכל מה שנותן יותר הוי אומד, ואף תקנת חכמים ליתן אחד מחמישים כלפי דין תורה אינו אלא אומד, וכיון דחזינן שמהני אומד בתרומה גדולה מקשינן נמי דמהני בתרומת מעשר.</w:t>
      </w:r>
    </w:p>
    <w:p w14:paraId="282BE7B1" w14:textId="77777777" w:rsidR="003362C3" w:rsidRPr="002E6030" w:rsidRDefault="003362C3" w:rsidP="003362C3">
      <w:pPr>
        <w:jc w:val="both"/>
        <w:rPr>
          <w:spacing w:val="20"/>
          <w:position w:val="6"/>
          <w:rtl/>
        </w:rPr>
      </w:pPr>
      <w:r w:rsidRPr="002E6030">
        <w:rPr>
          <w:rFonts w:hint="cs"/>
          <w:spacing w:val="20"/>
          <w:position w:val="6"/>
          <w:rtl/>
        </w:rPr>
        <w:t xml:space="preserve">וראשית בכורים כתב לישב קושית תוס' בשני אופנים: </w:t>
      </w:r>
      <w:r w:rsidRPr="002E6030">
        <w:rPr>
          <w:rFonts w:hint="cs"/>
          <w:b/>
          <w:bCs/>
          <w:spacing w:val="20"/>
          <w:position w:val="6"/>
          <w:rtl/>
        </w:rPr>
        <w:t>א.</w:t>
      </w:r>
      <w:r w:rsidRPr="002E6030">
        <w:rPr>
          <w:rFonts w:hint="cs"/>
          <w:spacing w:val="20"/>
          <w:position w:val="6"/>
          <w:rtl/>
        </w:rPr>
        <w:t xml:space="preserve"> עפי"ד הריטב"א בר"ה ט"ז [עי' בדברינו לעיל נד. על תוס' ד"ה ושני מינין] </w:t>
      </w:r>
      <w:r w:rsidRPr="002E6030">
        <w:rPr>
          <w:rFonts w:hint="cs"/>
          <w:snapToGrid w:val="0"/>
          <w:spacing w:val="20"/>
          <w:position w:val="6"/>
          <w:rtl/>
        </w:rPr>
        <w:t>שענין אסמכתא הוא שהעיר הקב"ה בתורה שראוי לעשות כן, אלא שלא קבעו חובה ומסרו לחכמים אם ירצו</w:t>
      </w:r>
      <w:r w:rsidRPr="002E6030">
        <w:rPr>
          <w:rFonts w:hint="cs"/>
          <w:spacing w:val="20"/>
          <w:position w:val="6"/>
          <w:rtl/>
        </w:rPr>
        <w:t xml:space="preserve">. וכיון דאיכא אסמכתא לשיעור תרומה נמצא דיש לזה שורש בתורה ושפיר יש למילף היקש לענין אומד. </w:t>
      </w:r>
      <w:r w:rsidRPr="002E6030">
        <w:rPr>
          <w:rFonts w:hint="cs"/>
          <w:b/>
          <w:bCs/>
          <w:spacing w:val="20"/>
          <w:position w:val="6"/>
          <w:rtl/>
        </w:rPr>
        <w:t>ב.</w:t>
      </w:r>
      <w:r w:rsidRPr="002E6030">
        <w:rPr>
          <w:rFonts w:hint="cs"/>
          <w:spacing w:val="20"/>
          <w:position w:val="6"/>
          <w:rtl/>
        </w:rPr>
        <w:t xml:space="preserve"> באופן נוסף פירש עפ"י שיטת תוס' רי"ד (קידושין נח.) וכן משמעות הריטב"א (קידושין מ"א) שהגם דמדאורייתא חיטה אחת פוטרת את הכרי, אך יש מצוה מן התורה להפריש שיעור חשוב כדי נתינה משום שנאמר "תתן לו", הלכך שפיר יש למדרש היקש לענין אומד. וכן תירץ גם בהערות הגריש"א בסוגיין.</w:t>
      </w:r>
    </w:p>
    <w:p w14:paraId="376448BE" w14:textId="77777777" w:rsidR="003362C3" w:rsidRPr="002E6030" w:rsidRDefault="003362C3" w:rsidP="003362C3">
      <w:pPr>
        <w:jc w:val="both"/>
        <w:rPr>
          <w:spacing w:val="20"/>
          <w:position w:val="6"/>
          <w:rtl/>
        </w:rPr>
      </w:pPr>
      <w:r w:rsidRPr="002E6030">
        <w:rPr>
          <w:rFonts w:hint="cs"/>
          <w:spacing w:val="20"/>
          <w:position w:val="6"/>
          <w:rtl/>
        </w:rPr>
        <w:t>דלהכי מקיש לתרומה גדולה דנטלת מאומד למצוה כדי שיתרום בעין יפה שמתוך שירא שלא יטול פחות נוטל בעין יפה כדתנן פ"ק דתרומות וכו' ובתוספתא גרס וכו' - תוס' מביאים מן המשנה דתרומות ומגירסת התוספתא וגירסת ר"ת וגירסת הירושלמי ראיה שהדין לתרום באומד הוא לכתחילה ולמצוה כדי שע"י זה יתרום בעין יפה, וכסיום הברייתא דר"א בן גומל המובאת במנחות ריש נה., מיהו לקמן מסקי תוס' לתירוץ אחד דליכא מצוה לר"א בן גומל לתרום מאומד, אלא ילפינן רק דמועיל, ולפי"ז הוא דלא כגירסת ר"ת בתוספתא הנ"ל.</w:t>
      </w:r>
    </w:p>
    <w:p w14:paraId="1D4779E4" w14:textId="77777777" w:rsidR="003362C3" w:rsidRPr="002E6030" w:rsidRDefault="003362C3" w:rsidP="003362C3">
      <w:pPr>
        <w:jc w:val="both"/>
        <w:rPr>
          <w:spacing w:val="20"/>
          <w:position w:val="6"/>
          <w:rtl/>
        </w:rPr>
      </w:pPr>
      <w:r w:rsidRPr="002E6030">
        <w:rPr>
          <w:rFonts w:hint="cs"/>
          <w:spacing w:val="20"/>
          <w:position w:val="6"/>
          <w:rtl/>
        </w:rPr>
        <w:t>ופרק כל המנחות באות מצה מסיים בברייתא דשמעתין ומה תרומה גדולה בעין יפה וכו' והתם א"ר אלעזר בן גומל תורמים תרומת מעשר תאנים על גרוגרות במנין וגרוגרות על תאנים במדה משום עין יפה - עי' פירש"י שם דכשתורם כה"ג הוי מרבה במעשרות, ומייתי תוס' אף מהא ראיה דמצוה לתרום מאומד שמתוך כך נותן בעין יפה.</w:t>
      </w:r>
    </w:p>
    <w:p w14:paraId="5A1BE3A3" w14:textId="77777777" w:rsidR="003362C3" w:rsidRPr="002E6030" w:rsidRDefault="003362C3" w:rsidP="003362C3">
      <w:pPr>
        <w:jc w:val="both"/>
        <w:rPr>
          <w:spacing w:val="20"/>
          <w:position w:val="6"/>
          <w:rtl/>
        </w:rPr>
      </w:pPr>
      <w:r w:rsidRPr="002E6030">
        <w:rPr>
          <w:rFonts w:hint="cs"/>
          <w:spacing w:val="20"/>
          <w:position w:val="6"/>
          <w:rtl/>
        </w:rPr>
        <w:t xml:space="preserve">מיהו שם לא קתני בהאי ברייתא דר"א בן גומל אמרה, אלא כך מוקמי לה התם כוותיה. </w:t>
      </w:r>
    </w:p>
    <w:p w14:paraId="7AF8CCD0" w14:textId="77777777" w:rsidR="003362C3" w:rsidRPr="002E6030" w:rsidRDefault="003362C3" w:rsidP="003362C3">
      <w:pPr>
        <w:jc w:val="both"/>
        <w:rPr>
          <w:spacing w:val="20"/>
          <w:position w:val="6"/>
          <w:rtl/>
        </w:rPr>
      </w:pPr>
      <w:r w:rsidRPr="002E6030">
        <w:rPr>
          <w:rFonts w:hint="cs"/>
          <w:spacing w:val="20"/>
          <w:position w:val="6"/>
          <w:rtl/>
        </w:rPr>
        <w:t>ולא נקט אינה ניטלת אלא במחשבה ובאומד אלא כדי שיעשה בעין יפה - פי' הא דנקטה התוספתא דלעיל [לגירסת ר"ת] "מה תרומה גדולה אינה ניטלת אלא באומד ומחשבה", משום אומד נקטה הכי דמצוה לתרום באומד כדפירשו תוס'. [כן הוא עפ"י גירסת שטמ"ק כ"ב].</w:t>
      </w:r>
    </w:p>
    <w:p w14:paraId="35D63748" w14:textId="77777777" w:rsidR="003362C3" w:rsidRPr="002E6030" w:rsidRDefault="003362C3" w:rsidP="003362C3">
      <w:pPr>
        <w:jc w:val="both"/>
        <w:rPr>
          <w:spacing w:val="20"/>
          <w:position w:val="6"/>
          <w:rtl/>
        </w:rPr>
      </w:pPr>
      <w:r w:rsidRPr="002E6030">
        <w:rPr>
          <w:rFonts w:hint="cs"/>
          <w:spacing w:val="20"/>
          <w:position w:val="6"/>
          <w:rtl/>
        </w:rPr>
        <w:t>וא"ת סוף פרק כל הגט וכו' - עי' תירוץ מים קדושים.</w:t>
      </w:r>
    </w:p>
    <w:p w14:paraId="76139866" w14:textId="77777777" w:rsidR="003362C3" w:rsidRPr="002E6030" w:rsidRDefault="003362C3" w:rsidP="003362C3">
      <w:pPr>
        <w:jc w:val="both"/>
        <w:rPr>
          <w:spacing w:val="20"/>
          <w:position w:val="6"/>
          <w:rtl/>
        </w:rPr>
      </w:pPr>
      <w:r w:rsidRPr="002E6030">
        <w:rPr>
          <w:rFonts w:hint="cs"/>
          <w:spacing w:val="20"/>
          <w:position w:val="6"/>
          <w:rtl/>
        </w:rPr>
        <w:t>א"נ מודו רבנן לאבא אלעזר בן גומל דמאומד הוי תרומה אבל אין מצוה לעשות מאומד - פי' לעולם כביאור הראשון דההיא ד'המונה משובח' בתרומת מעשר מיירי וכרבנן, ומודו רבנן דמהני תרומת מעשר מאומד אבל אין מצוה לעשות כן.</w:t>
      </w:r>
    </w:p>
    <w:p w14:paraId="68CA79B0" w14:textId="77777777" w:rsidR="003362C3" w:rsidRPr="002E6030" w:rsidRDefault="003362C3" w:rsidP="003362C3">
      <w:pPr>
        <w:jc w:val="both"/>
        <w:rPr>
          <w:spacing w:val="20"/>
          <w:position w:val="6"/>
          <w:rtl/>
        </w:rPr>
      </w:pPr>
      <w:r w:rsidRPr="002E6030">
        <w:rPr>
          <w:rFonts w:hint="cs"/>
          <w:spacing w:val="20"/>
          <w:position w:val="6"/>
          <w:rtl/>
        </w:rPr>
        <w:t>מיהו יש לעיין כיון דרבנן פליגי על היקשא דאבא אלעזר בן גומל, מנא להו כלל דמהני אומד בתרומת מעשר - עי' פני יהושע בגיטין לא. על תוד"ה ניטלת.</w:t>
      </w:r>
    </w:p>
    <w:p w14:paraId="3AAB3FDC" w14:textId="77777777" w:rsidR="003362C3" w:rsidRPr="002E6030" w:rsidRDefault="003362C3" w:rsidP="003362C3">
      <w:pPr>
        <w:jc w:val="both"/>
        <w:rPr>
          <w:spacing w:val="20"/>
          <w:position w:val="6"/>
          <w:rtl/>
        </w:rPr>
      </w:pPr>
      <w:r w:rsidRPr="002E6030">
        <w:rPr>
          <w:rFonts w:hint="cs"/>
          <w:spacing w:val="20"/>
          <w:position w:val="6"/>
          <w:rtl/>
        </w:rPr>
        <w:t>וקשה אסוגיא דשמעתין למה לי לאוקמא הכי וכו' לימא דאיתקש מעשר בהמה למעשר דגן וכו' - עי' מש"כ לישב התורת זרעים (תרומות א. ז.).</w:t>
      </w:r>
    </w:p>
    <w:p w14:paraId="56BDBC7A" w14:textId="77777777" w:rsidR="003362C3" w:rsidRPr="002E6030" w:rsidRDefault="003362C3" w:rsidP="003362C3">
      <w:pPr>
        <w:jc w:val="both"/>
        <w:rPr>
          <w:spacing w:val="20"/>
          <w:position w:val="6"/>
          <w:rtl/>
        </w:rPr>
      </w:pPr>
      <w:r w:rsidRPr="002E6030">
        <w:rPr>
          <w:rFonts w:hint="cs"/>
          <w:spacing w:val="20"/>
          <w:position w:val="6"/>
          <w:rtl/>
        </w:rPr>
        <w:lastRenderedPageBreak/>
        <w:t>(נט.) י"ל [דמייתי] מאבא אלעזר לומר דילפינן תרומת מעשר מתרומה גדולה לענין אומד אע"פ שאין סברא [ללמוד זה מזה] וכו' - לתירוץ זה מפרשים תוס' דלעולם אכן ילפינן מהיקש דמעשר בהמה למעשר דגן, ומייתי מהיקשא דר"א בן גומל רק ראיה דמקישים אף שאין סברא בזה ומפקינן קרא ממשמעותיה.</w:t>
      </w:r>
    </w:p>
    <w:p w14:paraId="47F48131" w14:textId="77777777" w:rsidR="003362C3" w:rsidRPr="002E6030" w:rsidRDefault="003362C3" w:rsidP="003362C3">
      <w:pPr>
        <w:jc w:val="both"/>
        <w:rPr>
          <w:spacing w:val="20"/>
          <w:position w:val="6"/>
          <w:rtl/>
        </w:rPr>
      </w:pPr>
      <w:r w:rsidRPr="002E6030">
        <w:rPr>
          <w:rFonts w:hint="cs"/>
          <w:spacing w:val="20"/>
          <w:position w:val="6"/>
          <w:rtl/>
        </w:rPr>
        <w:t>וכתבו תוס' דפירוש זה אינו מתיישב ללב. ועי' חי' רעק"א שתמה ביותר והניח בצע"ג דלפירוש זה למאי הביאו כלל האי ד"מעשר קרייה רחמנא תרומה" דאינו לצורך, ודי להביא האי דחזינן דמקיש תרומת מעשר לתרומה גדולה אף שאין בזה סברא.</w:t>
      </w:r>
    </w:p>
    <w:p w14:paraId="0A0D0BB9" w14:textId="77777777" w:rsidR="003362C3" w:rsidRPr="002E6030" w:rsidRDefault="003362C3" w:rsidP="003362C3">
      <w:pPr>
        <w:jc w:val="both"/>
        <w:rPr>
          <w:spacing w:val="20"/>
          <w:position w:val="6"/>
          <w:rtl/>
        </w:rPr>
      </w:pPr>
      <w:r w:rsidRPr="002E6030">
        <w:rPr>
          <w:rFonts w:hint="cs"/>
          <w:spacing w:val="20"/>
          <w:position w:val="6"/>
          <w:rtl/>
        </w:rPr>
        <w:t>ונראה לפרש דלר"י בר' יהודה הוי מעשר אע"פ שאין שוין [כמו] במכניס לדיר להתעשר דמסתמא אז אין דרכם להיות שוין וכו' - פי' אי מהיקשא דמעשר בהמה למעשר דגן גרידא הו"א דמ"מ צריך שיטול טלה שוה לאחרים כמו במעשר דגן, לזה איצטריך לאוקומה כר"א בן גומל דאף גבי תרומת מעשר שרי מאומד ואין צריך שוין.</w:t>
      </w:r>
    </w:p>
    <w:p w14:paraId="3187604B" w14:textId="77777777" w:rsidR="003362C3" w:rsidRPr="002E6030" w:rsidRDefault="003362C3" w:rsidP="003362C3">
      <w:pPr>
        <w:jc w:val="both"/>
        <w:rPr>
          <w:spacing w:val="20"/>
          <w:position w:val="6"/>
          <w:rtl/>
        </w:rPr>
      </w:pPr>
      <w:r w:rsidRPr="002E6030">
        <w:rPr>
          <w:rFonts w:hint="cs"/>
          <w:spacing w:val="20"/>
          <w:position w:val="6"/>
          <w:rtl/>
        </w:rPr>
        <w:t>והנה לשני פירושי תוס' נמצא דהא דבעינן בסוגיין למילף מהיקשא דר"א בן גומל הוא לענין דין אומד, ואזלי בזה לשיטתם בדיבור הבא דלענין מחשבה לא פליגי עליה רבנן ולא בעינן להיקשא. ברם רש"י כת"י פירש דילפינן לענין מעשר בהמה מדמהני מחשבה, ומשמע דס"ל דהיקש דר"א בן גומל אף לענין מחשבה איצטריך ופליגי רבנן עליו - עי' בדיבור תוס' הבא.</w:t>
      </w:r>
    </w:p>
    <w:p w14:paraId="3185FDE8" w14:textId="77777777" w:rsidR="003362C3" w:rsidRPr="002E6030" w:rsidRDefault="003362C3" w:rsidP="003362C3">
      <w:pPr>
        <w:jc w:val="both"/>
        <w:rPr>
          <w:spacing w:val="20"/>
          <w:position w:val="6"/>
          <w:rtl/>
        </w:rPr>
      </w:pPr>
      <w:r w:rsidRPr="002E6030">
        <w:rPr>
          <w:rFonts w:hint="cs"/>
          <w:spacing w:val="20"/>
          <w:position w:val="6"/>
          <w:rtl/>
        </w:rPr>
        <w:t>מיהו יקשה עליו דאי לענין מחשבה גרידא בעינן היקשא, מצינן למילף מהיקש מעשר בהמה למעשר דגן כדמקשי תוס' לעיל.</w:t>
      </w:r>
    </w:p>
    <w:p w14:paraId="7C6A6CE4" w14:textId="77777777" w:rsidR="003362C3" w:rsidRPr="002E6030" w:rsidRDefault="003362C3" w:rsidP="003362C3">
      <w:pPr>
        <w:jc w:val="both"/>
        <w:rPr>
          <w:spacing w:val="20"/>
          <w:position w:val="6"/>
          <w:rtl/>
        </w:rPr>
      </w:pPr>
      <w:r w:rsidRPr="002E6030">
        <w:rPr>
          <w:rFonts w:hint="cs"/>
          <w:spacing w:val="20"/>
          <w:position w:val="6"/>
          <w:rtl/>
        </w:rPr>
        <w:t>י"ל נהי דריב"י סבר [דמעשר] כיוצא בו דילמא אבא אלעזר לית ליה ההוא סברא - פי' מימרא דאבא אלעזר בן גומל היא רק "כשם שתרומה גדולה ניטלת באומד ומחשבה אף תרומת מעשר", והמשך הגמ' "מעשר קרייה רחמנא תרומה" וכו' הוא אליבא דר"י בר' יהודה דסוגיין, ויתכן דר"א בן גומל לא סבר לה.</w:t>
      </w:r>
    </w:p>
    <w:p w14:paraId="19E06F33" w14:textId="77777777" w:rsidR="003362C3" w:rsidRPr="002E6030" w:rsidRDefault="003362C3" w:rsidP="003362C3">
      <w:pPr>
        <w:jc w:val="both"/>
        <w:rPr>
          <w:spacing w:val="20"/>
          <w:position w:val="6"/>
          <w:rtl/>
        </w:rPr>
      </w:pPr>
      <w:r w:rsidRPr="002E6030">
        <w:rPr>
          <w:rFonts w:hint="cs"/>
          <w:spacing w:val="20"/>
          <w:position w:val="6"/>
          <w:rtl/>
        </w:rPr>
        <w:t>מיהו אכתי קשיא אמאי לא מוקמינן לה במנחות במעשר גופה וכר"י בר' יהודה - עי' מש"כ מהרש"א גיטין לא. על תוד"ה כשם. וראה עוד בדברי החזו"א (דמאי טו. ה.)22.</w:t>
      </w:r>
    </w:p>
    <w:p w14:paraId="5216C17B" w14:textId="77777777" w:rsidR="003362C3" w:rsidRPr="002E6030" w:rsidRDefault="003362C3" w:rsidP="003362C3">
      <w:pPr>
        <w:jc w:val="both"/>
        <w:rPr>
          <w:spacing w:val="20"/>
          <w:position w:val="6"/>
          <w:rtl/>
        </w:rPr>
      </w:pPr>
      <w:r w:rsidRPr="002E6030">
        <w:rPr>
          <w:rFonts w:hint="cs"/>
          <w:spacing w:val="20"/>
          <w:position w:val="6"/>
          <w:rtl/>
        </w:rPr>
        <w:t>דף נט.</w:t>
      </w:r>
    </w:p>
    <w:p w14:paraId="4E09703D" w14:textId="77777777" w:rsidR="003362C3" w:rsidRPr="002E6030" w:rsidRDefault="003362C3" w:rsidP="003362C3">
      <w:pPr>
        <w:jc w:val="both"/>
        <w:rPr>
          <w:spacing w:val="20"/>
          <w:position w:val="6"/>
          <w:rtl/>
        </w:rPr>
      </w:pPr>
      <w:r w:rsidRPr="002E6030">
        <w:rPr>
          <w:rFonts w:hint="cs"/>
          <w:spacing w:val="20"/>
          <w:position w:val="6"/>
          <w:rtl/>
        </w:rPr>
        <w:t>גמ'</w:t>
      </w:r>
    </w:p>
    <w:p w14:paraId="5B23A4DB" w14:textId="77777777" w:rsidR="003362C3" w:rsidRPr="002E6030" w:rsidRDefault="003362C3" w:rsidP="003362C3">
      <w:pPr>
        <w:jc w:val="both"/>
        <w:rPr>
          <w:spacing w:val="20"/>
          <w:position w:val="6"/>
          <w:rtl/>
        </w:rPr>
      </w:pPr>
      <w:r w:rsidRPr="002E6030">
        <w:rPr>
          <w:rFonts w:hint="cs"/>
          <w:spacing w:val="20"/>
          <w:position w:val="6"/>
          <w:rtl/>
        </w:rPr>
        <w:t xml:space="preserve">מה מעשר דגן ניטל באומד ובמחשבה אף מעשר בהמה ניטל באומד ובמחשבה - "והיינו מחשבה שאינו מונה עשירי אלא מפריש כל מה שעולה בדעתו" - רש"י כת"י. </w:t>
      </w:r>
    </w:p>
    <w:p w14:paraId="01785774" w14:textId="77777777" w:rsidR="003362C3" w:rsidRPr="002E6030" w:rsidRDefault="003362C3" w:rsidP="003362C3">
      <w:pPr>
        <w:jc w:val="both"/>
        <w:rPr>
          <w:spacing w:val="20"/>
          <w:position w:val="6"/>
          <w:rtl/>
        </w:rPr>
      </w:pPr>
      <w:r w:rsidRPr="002E6030">
        <w:rPr>
          <w:rFonts w:hint="cs"/>
          <w:spacing w:val="20"/>
          <w:position w:val="6"/>
          <w:rtl/>
        </w:rPr>
        <w:t xml:space="preserve">אמנם תוס' ריש נט. מפרשים בשני אופנים דהלימוד ממעשר דגן הוא לענין דניטל באומד. ופליגי רש"י ותוס' אי היקשא דר"א בן גומל דמעשר לתרומה איצטריך רק לענין אומד, ולענין מחשבה מודו רבנן דמהני, או דפליגי רבנן אף לענין מחשבה, ואיצטריך ר"א בן גומל להיקש אף לענין מחשבה כמבואר בתוס' ד"ה אף. </w:t>
      </w:r>
    </w:p>
    <w:p w14:paraId="00BFB438" w14:textId="77777777" w:rsidR="003362C3" w:rsidRPr="002E6030" w:rsidRDefault="003362C3" w:rsidP="003362C3">
      <w:pPr>
        <w:jc w:val="both"/>
        <w:rPr>
          <w:spacing w:val="20"/>
          <w:position w:val="6"/>
          <w:rtl/>
        </w:rPr>
      </w:pPr>
      <w:r w:rsidRPr="002E6030">
        <w:rPr>
          <w:rFonts w:hint="cs"/>
          <w:spacing w:val="20"/>
          <w:position w:val="6"/>
          <w:rtl/>
        </w:rPr>
        <w:t>אמר רבא עשירי מאליו הוא קדוש:</w:t>
      </w:r>
    </w:p>
    <w:p w14:paraId="557168DD" w14:textId="77777777" w:rsidR="003362C3" w:rsidRPr="002E6030" w:rsidRDefault="003362C3" w:rsidP="003362C3">
      <w:pPr>
        <w:jc w:val="both"/>
        <w:rPr>
          <w:spacing w:val="20"/>
          <w:position w:val="6"/>
          <w:rtl/>
        </w:rPr>
      </w:pPr>
      <w:r w:rsidRPr="002E6030">
        <w:rPr>
          <w:rFonts w:hint="cs"/>
          <w:spacing w:val="20"/>
          <w:position w:val="6"/>
          <w:rtl/>
        </w:rPr>
        <w:t>א] מעשר בהמה חלות קדושתו מאליו או מכח מעשה הבעלים, ונידונים נספחים:</w:t>
      </w:r>
    </w:p>
    <w:p w14:paraId="7AD0C52D" w14:textId="77777777" w:rsidR="003362C3" w:rsidRPr="002E6030" w:rsidRDefault="003362C3" w:rsidP="003362C3">
      <w:pPr>
        <w:jc w:val="both"/>
        <w:rPr>
          <w:rFonts w:eastAsia="Tahoma"/>
          <w:spacing w:val="20"/>
          <w:position w:val="6"/>
          <w:rtl/>
        </w:rPr>
      </w:pPr>
      <w:r w:rsidRPr="002E6030">
        <w:rPr>
          <w:rFonts w:hint="cs"/>
          <w:spacing w:val="20"/>
          <w:position w:val="6"/>
          <w:rtl/>
        </w:rPr>
        <w:t>הנה משמעות דברי רבא לכאורה שמעשר בהמה מאליו קדוש ואין הבעלים פועלים בקדושתו, אולם במתני' נדרים יח: איתא שמעשר בהמה נחשב דבר הנדור, והקשו שם תוס' (ד"ה ואם של מעשר) הלא עשירי מאליו קדוש, ותירצו וז"ל "וי"ל דבעי העברת מנין, ואם היו עשרה ונטל אחד בלא מנין אינו קדוש וכו' לכך מיקרי שפיר דבר הנדור". ולשון הרא"ש שם "דהוי דבר הנדור שצריך להקדישו", מבואר מדבריהם שעיקר פעולת המעשר וחלות קדושתו נפעל ע"י הבעלים, אלא שרבא מחדש שגמר קדושת העשירי נעשית מאליו אף שלא יצא ולא מנאו.</w:t>
      </w:r>
    </w:p>
    <w:p w14:paraId="36294D9A" w14:textId="77777777" w:rsidR="003362C3" w:rsidRPr="002E6030" w:rsidRDefault="003362C3" w:rsidP="003362C3">
      <w:pPr>
        <w:jc w:val="both"/>
        <w:rPr>
          <w:rFonts w:eastAsia="Tahoma"/>
          <w:spacing w:val="20"/>
          <w:position w:val="6"/>
          <w:rtl/>
        </w:rPr>
      </w:pPr>
      <w:r w:rsidRPr="002E6030">
        <w:rPr>
          <w:rFonts w:eastAsia="Tahoma" w:hint="cs"/>
          <w:spacing w:val="20"/>
          <w:position w:val="6"/>
          <w:rtl/>
        </w:rPr>
        <w:t>ועי' חי' ר' שמעון (נדרים סי' ט') שכתב [עפ"י הר"ן נדרים יח:] דעשירי מאליו קדוש רק כשלא קרא אותו עשירי, אך אם קראו עשירי אזי קדוש ע"י דיבורו, ולכך חשיב דבר הנדור.</w:t>
      </w:r>
    </w:p>
    <w:p w14:paraId="6992E954" w14:textId="77777777" w:rsidR="003362C3" w:rsidRPr="002E6030" w:rsidRDefault="003362C3" w:rsidP="003362C3">
      <w:pPr>
        <w:jc w:val="both"/>
        <w:rPr>
          <w:rFonts w:eastAsia="Tahoma"/>
          <w:spacing w:val="20"/>
          <w:position w:val="6"/>
          <w:rtl/>
        </w:rPr>
      </w:pPr>
      <w:r w:rsidRPr="002E6030">
        <w:rPr>
          <w:rFonts w:eastAsia="Tahoma" w:hint="cs"/>
          <w:spacing w:val="20"/>
          <w:position w:val="6"/>
          <w:rtl/>
        </w:rPr>
        <w:t>ובקובץ שיעורים (ביצה אות נ"ט) הסתפק בזה האם קדושת מעשר בהמה חלה מאליה או ע"י אדם, ונפק"מ אי מהני בזה שאלה. ופשט מתוס' לעיל ט. (ד"ה אמר רב) שנקטו דכללא דכל שאינו בזה אחר זה נאמר רק בדבר שחל ע"י מעשה ולא מאליו, ובסוגיא דקידושין נא. מקשינן נמי ממעשר בהמה, ש"מ שחלה הקדושה ע"י אדם.</w:t>
      </w:r>
    </w:p>
    <w:p w14:paraId="440E3A4B" w14:textId="77777777" w:rsidR="003362C3" w:rsidRPr="002E6030" w:rsidRDefault="003362C3" w:rsidP="003362C3">
      <w:pPr>
        <w:jc w:val="both"/>
        <w:rPr>
          <w:spacing w:val="20"/>
          <w:position w:val="6"/>
          <w:rtl/>
        </w:rPr>
      </w:pPr>
      <w:r w:rsidRPr="002E6030">
        <w:rPr>
          <w:rFonts w:hint="cs"/>
          <w:spacing w:val="20"/>
          <w:position w:val="6"/>
          <w:rtl/>
        </w:rPr>
        <w:t>האם מהני שאלה במעשר בהמה:</w:t>
      </w:r>
    </w:p>
    <w:p w14:paraId="70DF35F8" w14:textId="77777777" w:rsidR="003362C3" w:rsidRPr="002E6030" w:rsidRDefault="003362C3" w:rsidP="003362C3">
      <w:pPr>
        <w:jc w:val="both"/>
        <w:rPr>
          <w:spacing w:val="20"/>
          <w:position w:val="6"/>
          <w:rtl/>
        </w:rPr>
      </w:pPr>
      <w:r w:rsidRPr="002E6030">
        <w:rPr>
          <w:rFonts w:hint="cs"/>
          <w:spacing w:val="20"/>
          <w:position w:val="6"/>
          <w:rtl/>
        </w:rPr>
        <w:lastRenderedPageBreak/>
        <w:t>בעיקר נידון הנ"ל האם מהני שאלה במעשר בהמה דחלה קדושתו ע"י האדם, או דלא מהני כשם שלא מהני בבכור שמאליו קדוש נחלקו בזה אחרונים - עי' מה שציינתי לעיל ט. בתוס' ד"ה אמר רב (ד"ה וי"ל דלא מסתבר, אות ב'), ולעיל לא. סוף פ"ד (ד"ה ומעשרותיו, אות ב').</w:t>
      </w:r>
    </w:p>
    <w:p w14:paraId="3E266C6C" w14:textId="77777777" w:rsidR="003362C3" w:rsidRPr="002E6030" w:rsidRDefault="003362C3" w:rsidP="003362C3">
      <w:pPr>
        <w:jc w:val="both"/>
        <w:rPr>
          <w:spacing w:val="20"/>
          <w:position w:val="6"/>
          <w:rtl/>
        </w:rPr>
      </w:pPr>
      <w:r w:rsidRPr="002E6030">
        <w:rPr>
          <w:rFonts w:hint="cs"/>
          <w:spacing w:val="20"/>
          <w:position w:val="6"/>
          <w:rtl/>
        </w:rPr>
        <w:t>קטן במעשר בהמה:</w:t>
      </w:r>
    </w:p>
    <w:p w14:paraId="631A327D" w14:textId="77777777" w:rsidR="003362C3" w:rsidRPr="002E6030" w:rsidRDefault="003362C3" w:rsidP="003362C3">
      <w:pPr>
        <w:jc w:val="both"/>
        <w:rPr>
          <w:spacing w:val="20"/>
          <w:position w:val="6"/>
          <w:rtl/>
        </w:rPr>
      </w:pPr>
      <w:r w:rsidRPr="002E6030">
        <w:rPr>
          <w:rFonts w:eastAsia="Tahoma" w:hint="cs"/>
          <w:spacing w:val="20"/>
          <w:position w:val="6"/>
          <w:rtl/>
        </w:rPr>
        <w:t>במנחת חינוך (ש</w:t>
      </w:r>
      <w:r w:rsidRPr="002E6030">
        <w:rPr>
          <w:rFonts w:hint="cs"/>
          <w:spacing w:val="20"/>
          <w:position w:val="6"/>
          <w:rtl/>
        </w:rPr>
        <w:t>ס. יז.) דן האם קטן יכול לעשות מעשר בהמה. ונקט שאפילו קטן המופלא סמוך לאיש שיכול להקדיש ולהפריש תרומה כדין נדרים, אינו יכול לעשות מעשר בהמה, דקדושת מעשר בהמה אינה חלה בהקדש פה, אלא על ידי מעשה מניית עשר בהמות, והואיל ואין מעשה קטן כלום וגם אינו מחוייב במעשרות אינו יכול לעשות מעשר בהמה. [וכן משמע גם מסתימת תוס' לעיל נג. (סוד"ה אלא) דראב"ע לא היה יכול לעשר כשהוא קטן, ומשמע בכל גווני גם במופלא סמוך לאיש].</w:t>
      </w:r>
    </w:p>
    <w:p w14:paraId="7F0FDBA5" w14:textId="77777777" w:rsidR="003362C3" w:rsidRPr="002E6030" w:rsidRDefault="003362C3" w:rsidP="003362C3">
      <w:pPr>
        <w:jc w:val="both"/>
        <w:rPr>
          <w:spacing w:val="20"/>
          <w:position w:val="6"/>
          <w:rtl/>
        </w:rPr>
      </w:pPr>
      <w:r w:rsidRPr="002E6030">
        <w:rPr>
          <w:rFonts w:hint="cs"/>
          <w:spacing w:val="20"/>
          <w:position w:val="6"/>
          <w:rtl/>
        </w:rPr>
        <w:t>מעשר בהמה בשבת ויו"ט:</w:t>
      </w:r>
    </w:p>
    <w:p w14:paraId="1E6A3AE9" w14:textId="77777777" w:rsidR="003362C3" w:rsidRPr="002E6030" w:rsidRDefault="003362C3" w:rsidP="003362C3">
      <w:pPr>
        <w:jc w:val="both"/>
        <w:rPr>
          <w:spacing w:val="20"/>
          <w:position w:val="6"/>
          <w:rtl/>
        </w:rPr>
      </w:pPr>
      <w:r w:rsidRPr="002E6030">
        <w:rPr>
          <w:rFonts w:hint="cs"/>
          <w:spacing w:val="20"/>
          <w:position w:val="6"/>
          <w:rtl/>
        </w:rPr>
        <w:t>כתבו תוס' לעיל נח. (סוד"ה ואי אפשר) שמעיקר הדין היה אפשר לעשר בהמה בשבת ויו"ט [לולי איסור צביעה דסקרתא], משום דעשירי מאליו קדוש ולא שייך לאסור הקדש כזה ביו"ט.</w:t>
      </w:r>
    </w:p>
    <w:p w14:paraId="6C62BAC2" w14:textId="77777777" w:rsidR="003362C3" w:rsidRPr="002E6030" w:rsidRDefault="003362C3" w:rsidP="003362C3">
      <w:pPr>
        <w:jc w:val="both"/>
        <w:rPr>
          <w:spacing w:val="20"/>
          <w:position w:val="6"/>
          <w:rtl/>
        </w:rPr>
      </w:pPr>
      <w:r w:rsidRPr="002E6030">
        <w:rPr>
          <w:rFonts w:hint="cs"/>
          <w:spacing w:val="20"/>
          <w:position w:val="6"/>
          <w:rtl/>
        </w:rPr>
        <w:t>ועפ"י המבואר לעיל ביאור דבריהם: דהגם שעיקר מעשה וחלות המעשר בהמה פועל האדם, אך כיון שגמר החלות נפעלת מאליה, לא דמי לשאר הקדש ולא גזרו חז"ל על הקדש כזה בשבת ויו"ט.</w:t>
      </w:r>
    </w:p>
    <w:p w14:paraId="22A39492" w14:textId="77777777" w:rsidR="003362C3" w:rsidRPr="002E6030" w:rsidRDefault="003362C3" w:rsidP="003362C3">
      <w:pPr>
        <w:jc w:val="both"/>
        <w:rPr>
          <w:spacing w:val="20"/>
          <w:position w:val="6"/>
          <w:rtl/>
        </w:rPr>
      </w:pPr>
      <w:r w:rsidRPr="002E6030">
        <w:rPr>
          <w:rFonts w:hint="cs"/>
          <w:spacing w:val="20"/>
          <w:position w:val="6"/>
          <w:rtl/>
        </w:rPr>
        <w:t>מיהו יעוי' בדברינו על תוס' הנ"ל, בדבר תוס' בחגיגה ח. שנקטו בלשון שונה.</w:t>
      </w:r>
    </w:p>
    <w:p w14:paraId="788774AF" w14:textId="77777777" w:rsidR="003362C3" w:rsidRPr="002E6030" w:rsidRDefault="003362C3" w:rsidP="003362C3">
      <w:pPr>
        <w:jc w:val="both"/>
        <w:rPr>
          <w:spacing w:val="20"/>
          <w:position w:val="6"/>
          <w:rtl/>
        </w:rPr>
      </w:pPr>
      <w:r w:rsidRPr="002E6030">
        <w:rPr>
          <w:rFonts w:hint="cs"/>
          <w:spacing w:val="20"/>
          <w:position w:val="6"/>
          <w:rtl/>
        </w:rPr>
        <w:t>חילוק בין מעשר בהמה לבכור:</w:t>
      </w:r>
    </w:p>
    <w:p w14:paraId="7F9460FF" w14:textId="77777777" w:rsidR="003362C3" w:rsidRPr="002E6030" w:rsidRDefault="003362C3" w:rsidP="003362C3">
      <w:pPr>
        <w:jc w:val="both"/>
        <w:rPr>
          <w:spacing w:val="20"/>
          <w:position w:val="6"/>
          <w:rtl/>
        </w:rPr>
      </w:pPr>
      <w:r w:rsidRPr="002E6030">
        <w:rPr>
          <w:rFonts w:hint="cs"/>
          <w:spacing w:val="20"/>
          <w:position w:val="6"/>
          <w:rtl/>
        </w:rPr>
        <w:t>הנה גם בבכור מצינו דבר דומה, שהגם שקדוש מאליו אך מצוה להקדישו בפה [נדרים יג., ערכין כט.]. ברם חילוק גדול איכא, דבמעשר עיקר החלות נעשית ע"י אדם ורק הגמר מתהווה מאליו, ולכך חשיב ליה במתני' נדרים יח: 'דבר הנדור', משא"כ בכור עיקר קדושתו מאליו הויא, והמצוה להקדישו היא לתוספת קדושה גרידא, לכך קרי ליה בנדרים יג. 'דבר האסור'. וראה הרחבה בדברינו לעיל ריש כא:</w:t>
      </w:r>
    </w:p>
    <w:p w14:paraId="7A5A078D" w14:textId="77777777" w:rsidR="003362C3" w:rsidRPr="002E6030" w:rsidRDefault="003362C3" w:rsidP="003362C3">
      <w:pPr>
        <w:jc w:val="both"/>
        <w:rPr>
          <w:spacing w:val="20"/>
          <w:position w:val="6"/>
          <w:rtl/>
        </w:rPr>
      </w:pPr>
      <w:r w:rsidRPr="002E6030">
        <w:rPr>
          <w:rFonts w:hint="cs"/>
          <w:spacing w:val="20"/>
          <w:position w:val="6"/>
          <w:rtl/>
        </w:rPr>
        <w:t>ב] האם צריך רצון הבעלים לקדושת העשירי?</w:t>
      </w:r>
    </w:p>
    <w:p w14:paraId="6AE0A23C" w14:textId="77777777" w:rsidR="003362C3" w:rsidRPr="002E6030" w:rsidRDefault="003362C3" w:rsidP="003362C3">
      <w:pPr>
        <w:jc w:val="both"/>
        <w:rPr>
          <w:spacing w:val="20"/>
          <w:position w:val="6"/>
          <w:rtl/>
        </w:rPr>
      </w:pPr>
      <w:r w:rsidRPr="002E6030">
        <w:rPr>
          <w:rFonts w:hint="cs"/>
          <w:spacing w:val="20"/>
          <w:position w:val="6"/>
          <w:rtl/>
        </w:rPr>
        <w:t>החזו"א (בכורות כז. ז.) דן האם עשירי מאליו קדוש אף כשאין כן רצון הבעלים, או דלא עדיף מעשר בהמה ממעשר דגן דבעינן דעת הבעלים. ומסיק להוכיח דמשמים מקדשים העשירי ואין הבעלים יכולים לעכב. ולכאורה יש לדון אם תלוי בנידון דלעיל אות א'.</w:t>
      </w:r>
    </w:p>
    <w:p w14:paraId="46BCB4EF" w14:textId="77777777" w:rsidR="003362C3" w:rsidRPr="002E6030" w:rsidRDefault="003362C3" w:rsidP="003362C3">
      <w:pPr>
        <w:jc w:val="both"/>
        <w:rPr>
          <w:spacing w:val="20"/>
          <w:position w:val="6"/>
          <w:rtl/>
        </w:rPr>
      </w:pPr>
      <w:r w:rsidRPr="002E6030">
        <w:rPr>
          <w:rFonts w:hint="cs"/>
          <w:spacing w:val="20"/>
          <w:position w:val="6"/>
          <w:rtl/>
        </w:rPr>
        <w:t>ג] האור שמח (בכורות ח. ח.) מחדש דעשירי מאליו קדוש אמרינן רק היכא שנשתייר אחד בלבד שלא יצא ולא כשנשתיירו כמה בהמות בדיר. ועי' בדברינו להלן ד"ה אלא מהא דתניא, ולקמן ע"ב ד"ה רשב"י אומר.</w:t>
      </w:r>
    </w:p>
    <w:p w14:paraId="50760645" w14:textId="77777777" w:rsidR="003362C3" w:rsidRPr="002E6030" w:rsidRDefault="003362C3" w:rsidP="003362C3">
      <w:pPr>
        <w:jc w:val="both"/>
        <w:rPr>
          <w:spacing w:val="20"/>
          <w:position w:val="6"/>
          <w:rtl/>
        </w:rPr>
      </w:pPr>
      <w:r w:rsidRPr="002E6030">
        <w:rPr>
          <w:rFonts w:hint="cs"/>
          <w:spacing w:val="20"/>
          <w:position w:val="6"/>
          <w:rtl/>
        </w:rPr>
        <w:t>ודלמא עשירי הוא דלא קרייה קדש קרייה - גירסא שלפנינו היא כפירוש רש"י השני, אבל בפירוש ראשון גרס "ודלמא עשירי לא קרייה רחמנא קדש קרייה", עי"ש, ובדברינו על רש"י.</w:t>
      </w:r>
    </w:p>
    <w:p w14:paraId="5ADB6FEA" w14:textId="77777777" w:rsidR="003362C3" w:rsidRPr="002E6030" w:rsidRDefault="003362C3" w:rsidP="003362C3">
      <w:pPr>
        <w:jc w:val="both"/>
        <w:rPr>
          <w:spacing w:val="20"/>
          <w:position w:val="6"/>
          <w:rtl/>
        </w:rPr>
      </w:pPr>
      <w:r w:rsidRPr="002E6030">
        <w:rPr>
          <w:rFonts w:hint="cs"/>
          <w:spacing w:val="20"/>
          <w:position w:val="6"/>
          <w:rtl/>
        </w:rPr>
        <w:t>אלא מהא דתניא קרא לתשיעי עשירי ומת עשירי בדיר תשיעי נאכל במומו וכולם פטורין וכו' ודלמא דאיפטרו במנין הראוי:</w:t>
      </w:r>
    </w:p>
    <w:p w14:paraId="2F613E99" w14:textId="77777777" w:rsidR="003362C3" w:rsidRPr="002E6030" w:rsidRDefault="003362C3" w:rsidP="003362C3">
      <w:pPr>
        <w:jc w:val="both"/>
        <w:rPr>
          <w:spacing w:val="20"/>
          <w:position w:val="6"/>
          <w:rtl/>
        </w:rPr>
      </w:pPr>
      <w:r w:rsidRPr="002E6030">
        <w:rPr>
          <w:rFonts w:hint="cs"/>
          <w:spacing w:val="20"/>
          <w:position w:val="6"/>
          <w:rtl/>
        </w:rPr>
        <w:t>בדעת הרמב"ם שנקט טעם מנין הראוי פוטר:</w:t>
      </w:r>
    </w:p>
    <w:p w14:paraId="40AB3E36" w14:textId="77777777" w:rsidR="003362C3" w:rsidRPr="002E6030" w:rsidRDefault="003362C3" w:rsidP="003362C3">
      <w:pPr>
        <w:jc w:val="both"/>
        <w:rPr>
          <w:spacing w:val="20"/>
          <w:position w:val="6"/>
          <w:rtl/>
        </w:rPr>
      </w:pPr>
      <w:r w:rsidRPr="002E6030">
        <w:rPr>
          <w:rFonts w:hint="cs"/>
          <w:spacing w:val="20"/>
          <w:position w:val="6"/>
          <w:rtl/>
        </w:rPr>
        <w:t>הרמב"ם (בכורות ח. ח.) הביא ציור זה וכתב "התשיעי יאכל במומו וכל השמונה שיצאו ונמנו פטורין, אע"פ שלא נתקדש עשירי שלהן ליקרב אלא מת קודם שיצא, שהמנין הראוי פוטר".</w:t>
      </w:r>
    </w:p>
    <w:p w14:paraId="047E742A" w14:textId="77777777" w:rsidR="003362C3" w:rsidRPr="002E6030" w:rsidRDefault="003362C3" w:rsidP="003362C3">
      <w:pPr>
        <w:jc w:val="both"/>
        <w:rPr>
          <w:spacing w:val="20"/>
          <w:position w:val="6"/>
          <w:rtl/>
        </w:rPr>
      </w:pPr>
      <w:r w:rsidRPr="002E6030">
        <w:rPr>
          <w:rFonts w:hint="cs"/>
          <w:spacing w:val="20"/>
          <w:position w:val="6"/>
          <w:rtl/>
        </w:rPr>
        <w:t>ותמה הלח"מ למה ליה הך טעמא שלא נאמר בגמ' אלא לדחות דברי רבא, אבל אנן דקי"ל כוותיה דעשירי מאליו קדוש לא צריכין לטעם דמנין הראוי פוטר.</w:t>
      </w:r>
    </w:p>
    <w:p w14:paraId="023B1ADF" w14:textId="77777777" w:rsidR="003362C3" w:rsidRPr="002E6030" w:rsidRDefault="003362C3" w:rsidP="003362C3">
      <w:pPr>
        <w:jc w:val="both"/>
        <w:rPr>
          <w:spacing w:val="20"/>
          <w:position w:val="6"/>
          <w:rtl/>
        </w:rPr>
      </w:pPr>
      <w:r w:rsidRPr="002E6030">
        <w:rPr>
          <w:rFonts w:hint="cs"/>
          <w:spacing w:val="20"/>
          <w:position w:val="6"/>
          <w:rtl/>
        </w:rPr>
        <w:t>ומהר"י קורקוס כתב דהא לא קשיא, די"ל שהרמב"ם קושטא דמילתא נקט, אך תימה שכתב "אע"פ שלא נתקדש עשירי שלהן ליקרב", והלא עשירי מאליו נתקדש ליקרב - עי' מש"כ לישב.</w:t>
      </w:r>
    </w:p>
    <w:p w14:paraId="3082858D" w14:textId="77777777" w:rsidR="003362C3" w:rsidRPr="002E6030" w:rsidRDefault="003362C3" w:rsidP="003362C3">
      <w:pPr>
        <w:jc w:val="both"/>
        <w:rPr>
          <w:spacing w:val="20"/>
          <w:position w:val="6"/>
          <w:rtl/>
        </w:rPr>
      </w:pPr>
      <w:r w:rsidRPr="002E6030">
        <w:rPr>
          <w:rFonts w:hint="cs"/>
          <w:spacing w:val="20"/>
          <w:position w:val="6"/>
          <w:rtl/>
        </w:rPr>
        <w:t>והאור שמח כתב שהרמב"ם מיירי באופן שנשארו כמה טלאים בדיר, דעשירי מאליו קדוש לא אמרינן אלא היכא שנשתייר אחד בלבד שלא יצא, לכך הוצרך הרמב"ם לומר דמ"מ נפטרו משום מנין הראוי.</w:t>
      </w:r>
    </w:p>
    <w:p w14:paraId="1A4A2FF8" w14:textId="77777777" w:rsidR="003362C3" w:rsidRPr="002E6030" w:rsidRDefault="003362C3" w:rsidP="003362C3">
      <w:pPr>
        <w:jc w:val="both"/>
        <w:rPr>
          <w:spacing w:val="20"/>
          <w:position w:val="6"/>
          <w:rtl/>
        </w:rPr>
      </w:pPr>
      <w:r w:rsidRPr="002E6030">
        <w:rPr>
          <w:rFonts w:hint="cs"/>
          <w:spacing w:val="20"/>
          <w:position w:val="6"/>
          <w:rtl/>
        </w:rPr>
        <w:t>וראה עוד ראשית בכורים, ומה שציינו בספר המפתח עהר"מ. וראה עוד בדברינו לקמן ע"ב על רש"י ד"ה מנין הראוי פוטר.</w:t>
      </w:r>
    </w:p>
    <w:p w14:paraId="2B1EFAFC" w14:textId="77777777" w:rsidR="003362C3" w:rsidRPr="002E6030" w:rsidRDefault="003362C3" w:rsidP="003362C3">
      <w:pPr>
        <w:jc w:val="both"/>
        <w:rPr>
          <w:spacing w:val="20"/>
          <w:position w:val="6"/>
          <w:rtl/>
        </w:rPr>
      </w:pPr>
      <w:r w:rsidRPr="002E6030">
        <w:rPr>
          <w:rFonts w:hint="cs"/>
          <w:spacing w:val="20"/>
          <w:position w:val="6"/>
          <w:rtl/>
        </w:rPr>
        <w:t xml:space="preserve">רש"י </w:t>
      </w:r>
    </w:p>
    <w:p w14:paraId="5E8F70BC" w14:textId="77777777" w:rsidR="003362C3" w:rsidRPr="002E6030" w:rsidRDefault="003362C3" w:rsidP="003362C3">
      <w:pPr>
        <w:jc w:val="both"/>
        <w:rPr>
          <w:spacing w:val="20"/>
          <w:position w:val="6"/>
          <w:rtl/>
        </w:rPr>
      </w:pPr>
      <w:r w:rsidRPr="002E6030">
        <w:rPr>
          <w:rFonts w:hint="cs"/>
          <w:spacing w:val="20"/>
          <w:position w:val="6"/>
          <w:rtl/>
        </w:rPr>
        <w:t>ד"ה במחשבה - ולהכי קרי ליה מחשבה משום דאינו מונה אותן א"נ נותן עיניו בצד זה ואוכל בצד אחר - רש"י כת"י הביא רק פירוש השני, וכן רש"י בביצה יג: ומנחות נה., אך רגמ"ה כאן עירב שני הפירושים.</w:t>
      </w:r>
    </w:p>
    <w:p w14:paraId="3FE4B84F" w14:textId="77777777" w:rsidR="003362C3" w:rsidRPr="002E6030" w:rsidRDefault="003362C3" w:rsidP="003362C3">
      <w:pPr>
        <w:jc w:val="both"/>
        <w:rPr>
          <w:spacing w:val="20"/>
          <w:position w:val="6"/>
          <w:rtl/>
        </w:rPr>
      </w:pPr>
      <w:r w:rsidRPr="002E6030">
        <w:rPr>
          <w:rFonts w:hint="cs"/>
          <w:spacing w:val="20"/>
          <w:position w:val="6"/>
          <w:rtl/>
        </w:rPr>
        <w:lastRenderedPageBreak/>
        <w:t>והנה הרש"ש הגיה ברש"י "משום דאינו מוציא אותן", כלומר אינו מפרישן, והוא עפ"י תוס' (ד"ה במחשבה) שהביאו פירש"י. אמנם יש לקיים הגירסא ברש"י עפ"י דברי רגמ"ה, ור"ל שאין צריך למנות עד מאה לוגין וליטול שנים, אלא נוטל שני לוגין בלא מנייה. [דומיא דמעשר בהמה ניטל במחשבה דבסמוך - עי' רש"י כת"י ד"ה ואיתקש].</w:t>
      </w:r>
    </w:p>
    <w:p w14:paraId="447F8AA3" w14:textId="77777777" w:rsidR="003362C3" w:rsidRPr="002E6030" w:rsidRDefault="003362C3" w:rsidP="003362C3">
      <w:pPr>
        <w:jc w:val="both"/>
        <w:rPr>
          <w:spacing w:val="20"/>
          <w:position w:val="6"/>
          <w:rtl/>
        </w:rPr>
      </w:pPr>
      <w:r w:rsidRPr="002E6030">
        <w:rPr>
          <w:rFonts w:hint="cs"/>
          <w:spacing w:val="20"/>
          <w:position w:val="6"/>
          <w:rtl/>
        </w:rPr>
        <w:t>ד"ה איתקש - בריש פירקין (לעיל נג:) ואת מעשרותיכם בשתי מעשרות הכתוב מדבר וכו' - בציון צריך לתקן 'לעיל נג.' והוא דרשא דר' עקיבא שם. ורש"י כת"י ורגמ"ה ציינו לדרשא דלעיל נג: "עשר תעשר", ועי' תוס' (ד"ה איתקש). והח"נ הגיה בדברי רש"י כאן דצ"ל "עשר תעשר" כמובא בתוס' משמו, אמנם נראה שתוס' הביאו דברי הרש"י כת"י כדרכם בפרק זה.</w:t>
      </w:r>
    </w:p>
    <w:p w14:paraId="6BF6642E" w14:textId="77777777" w:rsidR="003362C3" w:rsidRPr="002E6030" w:rsidRDefault="003362C3" w:rsidP="003362C3">
      <w:pPr>
        <w:jc w:val="both"/>
        <w:rPr>
          <w:spacing w:val="20"/>
          <w:position w:val="6"/>
          <w:rtl/>
        </w:rPr>
      </w:pPr>
      <w:r w:rsidRPr="002E6030">
        <w:rPr>
          <w:rFonts w:hint="cs"/>
          <w:spacing w:val="20"/>
          <w:position w:val="6"/>
          <w:rtl/>
        </w:rPr>
        <w:t>ד"ה ודילמא עשירי לא קרייה רחמנא - דליהוי ליה דין מעשר להעלותו לירושלים ולהקריבו אלא קדוש גרידא וכו' - כתב הח"נ דאין להקשות לפירוש זה דילמא רבא גם הכי קאמר דעשירי מאליו קדוש גרידא ואינו קרב, דאמורא יש לו לפרש דבריו, ומדאמר סתמא משמע דקדוש אף ליקרב.</w:t>
      </w:r>
    </w:p>
    <w:p w14:paraId="666E3829" w14:textId="77777777" w:rsidR="003362C3" w:rsidRPr="002E6030" w:rsidRDefault="003362C3" w:rsidP="003362C3">
      <w:pPr>
        <w:jc w:val="both"/>
        <w:rPr>
          <w:spacing w:val="20"/>
          <w:position w:val="6"/>
          <w:rtl/>
        </w:rPr>
      </w:pPr>
      <w:r w:rsidRPr="002E6030">
        <w:rPr>
          <w:rFonts w:hint="cs"/>
          <w:spacing w:val="20"/>
          <w:position w:val="6"/>
          <w:rtl/>
        </w:rPr>
        <w:t>ועי' תורת זרעים (תרומות א. ג.) בביאור דברי רש"י.</w:t>
      </w:r>
    </w:p>
    <w:p w14:paraId="2D6D7C0D" w14:textId="77777777" w:rsidR="003362C3" w:rsidRPr="002E6030" w:rsidRDefault="003362C3" w:rsidP="003362C3">
      <w:pPr>
        <w:jc w:val="both"/>
        <w:rPr>
          <w:spacing w:val="20"/>
          <w:position w:val="6"/>
          <w:rtl/>
        </w:rPr>
      </w:pPr>
      <w:r w:rsidRPr="002E6030">
        <w:rPr>
          <w:rFonts w:hint="cs"/>
          <w:spacing w:val="20"/>
          <w:position w:val="6"/>
          <w:rtl/>
        </w:rPr>
        <w:t>ענין אחר ודילמא עשירי לא קרייה שלא קרא שמו עשירי אלא קדש קרא שמו וכו' - פירוש זה נרמז ברגמ"ה ד"ה מאליו, ודו"ק.</w:t>
      </w:r>
    </w:p>
    <w:p w14:paraId="5C3CBB90" w14:textId="77777777" w:rsidR="003362C3" w:rsidRPr="002E6030" w:rsidRDefault="003362C3" w:rsidP="003362C3">
      <w:pPr>
        <w:jc w:val="both"/>
        <w:rPr>
          <w:spacing w:val="20"/>
          <w:position w:val="6"/>
          <w:rtl/>
        </w:rPr>
      </w:pPr>
      <w:r w:rsidRPr="002E6030">
        <w:rPr>
          <w:rFonts w:hint="cs"/>
          <w:spacing w:val="20"/>
          <w:position w:val="6"/>
          <w:rtl/>
        </w:rPr>
        <w:t>ד"ה תשיעי נאכל במומו - הואיל וקראו עשירי דתמורת שם מעשר מקדש לפניו ולאחריו כדלקמן - צ"ב שלא פירש זאת רש"י כבר בברייתא דלעיל, אך נראה שעיקר כוונת רש"י לסוף דבריו, דהואיל ותשיעי נמי קדוש אימא דלכך פטורין השאר, ולזה קאמר דסוף סוף כיון שהוא תשיעי אין בכוחו לפטור האחרים.</w:t>
      </w:r>
    </w:p>
    <w:p w14:paraId="20F47009" w14:textId="77777777" w:rsidR="003362C3" w:rsidRPr="002E6030" w:rsidRDefault="003362C3" w:rsidP="003362C3">
      <w:pPr>
        <w:jc w:val="both"/>
        <w:rPr>
          <w:spacing w:val="20"/>
          <w:position w:val="6"/>
          <w:rtl/>
        </w:rPr>
      </w:pPr>
      <w:r w:rsidRPr="002E6030">
        <w:rPr>
          <w:rFonts w:hint="cs"/>
          <w:spacing w:val="20"/>
          <w:position w:val="6"/>
          <w:rtl/>
        </w:rPr>
        <w:t>והנה לשון רש"י משמע שגם התשיעי יש לו דין 'תמורה', ועי' גם רש"י תמורה יג: (ד"ה לפי שיצא), אבל שטמ"ק הגיה בדבריו, וכנראה עפ"י המבואר לקמן סא. דעשירי מקדש בשֵם תמורה רק לאחריו לאחר שנעשה עשירי ולא לפניו. ועי' בדברינו במתני' לקמן ס. ד"ה ואחד עשר (אות א').</w:t>
      </w:r>
    </w:p>
    <w:p w14:paraId="5C7AD240" w14:textId="77777777" w:rsidR="003362C3" w:rsidRPr="002E6030" w:rsidRDefault="003362C3" w:rsidP="003362C3">
      <w:pPr>
        <w:jc w:val="both"/>
        <w:rPr>
          <w:spacing w:val="20"/>
          <w:position w:val="6"/>
          <w:rtl/>
        </w:rPr>
      </w:pPr>
      <w:r w:rsidRPr="002E6030">
        <w:rPr>
          <w:rFonts w:hint="cs"/>
          <w:spacing w:val="20"/>
          <w:position w:val="6"/>
          <w:rtl/>
        </w:rPr>
        <w:t>רש"י כת"י</w:t>
      </w:r>
    </w:p>
    <w:p w14:paraId="6EE0B7F1" w14:textId="77777777" w:rsidR="003362C3" w:rsidRPr="002E6030" w:rsidRDefault="003362C3" w:rsidP="003362C3">
      <w:pPr>
        <w:jc w:val="both"/>
        <w:rPr>
          <w:spacing w:val="20"/>
          <w:position w:val="6"/>
          <w:rtl/>
        </w:rPr>
      </w:pPr>
      <w:r w:rsidRPr="002E6030">
        <w:rPr>
          <w:rFonts w:hint="cs"/>
          <w:spacing w:val="20"/>
          <w:position w:val="6"/>
          <w:rtl/>
        </w:rPr>
        <w:t>ד"ה ואיתקש - במחשבה - מכאן מתחיל דיבור חדש.</w:t>
      </w:r>
    </w:p>
    <w:p w14:paraId="3DFD7876" w14:textId="77777777" w:rsidR="003362C3" w:rsidRPr="002E6030" w:rsidRDefault="003362C3" w:rsidP="003362C3">
      <w:pPr>
        <w:jc w:val="both"/>
        <w:rPr>
          <w:spacing w:val="20"/>
          <w:position w:val="6"/>
          <w:rtl/>
        </w:rPr>
      </w:pPr>
      <w:r w:rsidRPr="002E6030">
        <w:rPr>
          <w:rFonts w:hint="cs"/>
          <w:spacing w:val="20"/>
          <w:position w:val="6"/>
          <w:rtl/>
        </w:rPr>
        <w:t>ד"ה מאליו קדוש - ט' יאכל במומו - מכאן מתחיל דיבור חדש "תשיעי יאכל במומו".</w:t>
      </w:r>
    </w:p>
    <w:p w14:paraId="40030D86" w14:textId="77777777" w:rsidR="003362C3" w:rsidRPr="002E6030" w:rsidRDefault="003362C3" w:rsidP="003362C3">
      <w:pPr>
        <w:jc w:val="both"/>
        <w:rPr>
          <w:spacing w:val="20"/>
          <w:position w:val="6"/>
          <w:rtl/>
        </w:rPr>
      </w:pPr>
      <w:r w:rsidRPr="002E6030">
        <w:rPr>
          <w:rFonts w:hint="cs"/>
          <w:spacing w:val="20"/>
          <w:position w:val="6"/>
          <w:rtl/>
        </w:rPr>
        <w:t>ד"ה דהא אמר - והי' מעשר - מכאן מתחיל דיבור חדש "והעשירי מעשר".</w:t>
      </w:r>
    </w:p>
    <w:p w14:paraId="502AB288" w14:textId="77777777" w:rsidR="003362C3" w:rsidRPr="002E6030" w:rsidRDefault="003362C3" w:rsidP="003362C3">
      <w:pPr>
        <w:jc w:val="both"/>
        <w:rPr>
          <w:spacing w:val="20"/>
          <w:position w:val="6"/>
          <w:rtl/>
        </w:rPr>
      </w:pPr>
      <w:r w:rsidRPr="002E6030">
        <w:rPr>
          <w:rFonts w:hint="cs"/>
          <w:spacing w:val="20"/>
          <w:position w:val="6"/>
          <w:rtl/>
        </w:rPr>
        <w:t>תוס'</w:t>
      </w:r>
    </w:p>
    <w:p w14:paraId="110FF7FB" w14:textId="77777777" w:rsidR="003362C3" w:rsidRPr="002E6030" w:rsidRDefault="003362C3" w:rsidP="003362C3">
      <w:pPr>
        <w:jc w:val="both"/>
        <w:rPr>
          <w:spacing w:val="20"/>
          <w:position w:val="6"/>
          <w:rtl/>
        </w:rPr>
      </w:pPr>
      <w:r w:rsidRPr="002E6030">
        <w:rPr>
          <w:rFonts w:hint="cs"/>
          <w:spacing w:val="20"/>
          <w:position w:val="6"/>
          <w:rtl/>
        </w:rPr>
        <w:t>ד"ה אף תרומת מעשר - ובגיטין (דף לא.) פ"ה וכו' - וכן פירש"י בביצה יג:</w:t>
      </w:r>
    </w:p>
    <w:p w14:paraId="2CA9133B" w14:textId="77777777" w:rsidR="003362C3" w:rsidRPr="002E6030" w:rsidRDefault="003362C3" w:rsidP="003362C3">
      <w:pPr>
        <w:jc w:val="both"/>
        <w:rPr>
          <w:spacing w:val="20"/>
          <w:position w:val="6"/>
          <w:rtl/>
        </w:rPr>
      </w:pPr>
      <w:r w:rsidRPr="002E6030">
        <w:rPr>
          <w:rFonts w:hint="cs"/>
          <w:spacing w:val="20"/>
          <w:position w:val="6"/>
          <w:rtl/>
        </w:rPr>
        <w:t>כדאמר בירושלמי פרק שני דקראוה כל התרומה כולה מלמדה ולימדה חוץ מתרומת מעשר שמלמדת ואינה למידה - כ"כ גם תוס' גיטין ל: (ד"ה וכי), והקשה הרש"ש (שם, ובביצה יג:) הלא מצינו גם גבי בכור דדרשינן לעיל נו: 'יהיה לך' למעט שותפות במעשר בהמה, ובכור גופיה חייב בשותפות. וראה מש"כ לישב משמר הלוי (עמ' שע"ח).</w:t>
      </w:r>
    </w:p>
    <w:p w14:paraId="6D537701" w14:textId="77777777" w:rsidR="003362C3" w:rsidRPr="002E6030" w:rsidRDefault="003362C3" w:rsidP="003362C3">
      <w:pPr>
        <w:jc w:val="both"/>
        <w:rPr>
          <w:spacing w:val="20"/>
          <w:position w:val="6"/>
          <w:rtl/>
        </w:rPr>
      </w:pPr>
      <w:r w:rsidRPr="002E6030">
        <w:rPr>
          <w:rFonts w:hint="cs"/>
          <w:spacing w:val="20"/>
          <w:position w:val="6"/>
          <w:rtl/>
        </w:rPr>
        <w:t>והא דפריך בפ' כל הגט גבי תרומת מעשר וכי נחשדו חברים לתרום שלא מן המוקף מעמיד ר"ת מדבריהם דמדאורייתא לא בעי מוקף - הראשונים בגיטין ל: (רמב"ן, ריטב"א, ר"ן) נקטו דאף מדרבנן אין צריך בתרומת מעשר מן המוקף, ושם בסוגיא הוא חשש מיוחד. וכן פירש גם הפני יהושע שם בדעת רש"י שם לישבו מקושיות תוס'.</w:t>
      </w:r>
    </w:p>
    <w:p w14:paraId="36094086" w14:textId="77777777" w:rsidR="003362C3" w:rsidRPr="002E6030" w:rsidRDefault="003362C3" w:rsidP="003362C3">
      <w:pPr>
        <w:jc w:val="both"/>
        <w:rPr>
          <w:spacing w:val="20"/>
          <w:position w:val="6"/>
          <w:rtl/>
        </w:rPr>
      </w:pPr>
      <w:r w:rsidRPr="002E6030">
        <w:rPr>
          <w:rFonts w:hint="cs"/>
          <w:spacing w:val="20"/>
          <w:position w:val="6"/>
          <w:rtl/>
        </w:rPr>
        <w:t>ומיהו לפי מה שפי' הקונטרס במחשבה פליגי וכו' - הח"נ העיר שברש"י לפנינו אינו, אכן כן איתא ברש"י כת"י שנראה דהוא פירש"י שהיה לפני תוס'. ויתכן שרמוז גם בדברי רש"י שלמעלה ד"ה במחשבה - עי' בדברינו על רש"י זה.</w:t>
      </w:r>
    </w:p>
    <w:p w14:paraId="1BFD2288" w14:textId="77777777" w:rsidR="003362C3" w:rsidRPr="002E6030" w:rsidRDefault="003362C3" w:rsidP="003362C3">
      <w:pPr>
        <w:jc w:val="both"/>
        <w:rPr>
          <w:spacing w:val="20"/>
          <w:position w:val="6"/>
          <w:rtl/>
        </w:rPr>
      </w:pPr>
      <w:r w:rsidRPr="002E6030">
        <w:rPr>
          <w:rFonts w:hint="cs"/>
          <w:spacing w:val="20"/>
          <w:position w:val="6"/>
          <w:rtl/>
        </w:rPr>
        <w:t>ומיהו מצי למימר דמשום תרומת מעשר שבו קרייה רחמנא תרומה - ר"ל לעולם פליגי רבנן רק בתרומת מעשר, ומ"מ אי אפשר למילף אליבא דרבנן מתרומה גדולה, משום דהא דמעשר איקרי תרומה הוא בגלל התרומת מעשר שבו, וממילא אין למילף אלא מעשר מתרומת מעשר.</w:t>
      </w:r>
    </w:p>
    <w:p w14:paraId="59228AAE" w14:textId="77777777" w:rsidR="003362C3" w:rsidRPr="002E6030" w:rsidRDefault="003362C3" w:rsidP="003362C3">
      <w:pPr>
        <w:jc w:val="both"/>
        <w:rPr>
          <w:spacing w:val="20"/>
          <w:position w:val="6"/>
          <w:rtl/>
        </w:rPr>
      </w:pPr>
      <w:r w:rsidRPr="002E6030">
        <w:rPr>
          <w:rFonts w:hint="cs"/>
          <w:spacing w:val="20"/>
          <w:position w:val="6"/>
          <w:rtl/>
        </w:rPr>
        <w:t>ד"ה במחשבה - פ"ה נותן עיניו בצד זה וכו' עוד פירש לשון אחר וכו' - לכאורה הן שני פירושי רש"י שלמעלה אף שדרכם של תוס' לאתויי מרש"י כת"י.</w:t>
      </w:r>
    </w:p>
    <w:p w14:paraId="1D2F15CC" w14:textId="77777777" w:rsidR="003362C3" w:rsidRPr="002E6030" w:rsidRDefault="003362C3" w:rsidP="003362C3">
      <w:pPr>
        <w:jc w:val="both"/>
        <w:rPr>
          <w:spacing w:val="20"/>
          <w:position w:val="6"/>
          <w:rtl/>
        </w:rPr>
      </w:pPr>
      <w:r w:rsidRPr="002E6030">
        <w:rPr>
          <w:rFonts w:hint="cs"/>
          <w:spacing w:val="20"/>
          <w:position w:val="6"/>
          <w:rtl/>
        </w:rPr>
        <w:t>ורוצה לומר דדיבור צריך והא דשרי בלא הפרשה קרי מחשבה ואשכחן נמי דקרי למחשבה דיבור וכו' - פירוש זה דרש"י הוא לשיטתו במנחות ב: (ד"ה אבל מחשבה) דמחשבת פסול בקדשים היינו נמי בדיבור, ומייתי גם שם ראיה מסוגיא זו דב"מ מד.</w:t>
      </w:r>
    </w:p>
    <w:p w14:paraId="3263EBC2" w14:textId="77777777" w:rsidR="003362C3" w:rsidRPr="002E6030" w:rsidRDefault="003362C3" w:rsidP="003362C3">
      <w:pPr>
        <w:jc w:val="both"/>
        <w:rPr>
          <w:spacing w:val="20"/>
          <w:position w:val="6"/>
          <w:rtl/>
        </w:rPr>
      </w:pPr>
      <w:r w:rsidRPr="002E6030">
        <w:rPr>
          <w:rFonts w:hint="cs"/>
          <w:spacing w:val="20"/>
          <w:position w:val="6"/>
          <w:rtl/>
        </w:rPr>
        <w:lastRenderedPageBreak/>
        <w:t>ונראה דבלא דיבור נמי הוי תרומה מדתנן במס' תרומות חמשה לא יתרומו ואם תרמו תרומתם תרומה וחשיב אילם - העולת שלמה וטהרת הקדש במנחות נה. הקשו דלכאורה אינה ראיה, דילמא מיירי שאותו אילם תרם והפריש לגמרי, וכה"ג דוקא אפשר שאין צריך דיבור כיון דהוי מעשה גמור.</w:t>
      </w:r>
    </w:p>
    <w:p w14:paraId="3E58313E" w14:textId="77777777" w:rsidR="003362C3" w:rsidRPr="002E6030" w:rsidRDefault="003362C3" w:rsidP="003362C3">
      <w:pPr>
        <w:jc w:val="both"/>
        <w:rPr>
          <w:spacing w:val="20"/>
          <w:position w:val="6"/>
          <w:rtl/>
        </w:rPr>
      </w:pPr>
      <w:r w:rsidRPr="002E6030">
        <w:rPr>
          <w:rFonts w:hint="cs"/>
          <w:spacing w:val="20"/>
          <w:position w:val="6"/>
          <w:rtl/>
        </w:rPr>
        <w:t xml:space="preserve">ובמס' שבועות פ"ג משמע בהדיא דשרי כשגמר בלבו אע"ג שלא הוציא בשפתיו דכתיב כל נדיב לב וקאמר תרומה וקדשים הו"ל שני כתובים הבאים כאחד וכו' - ראיית תוס' היא לשיטתם שפירשו שם (סוף כו:) דבתרומה ממש מיירי וילפינן דמהני מחשבה מדכתיב "ונחשב לכם", אבל רש"י שם פירש דבתרומת המשכן מיירי דכתיב ביה "כל נדיב לב עולות".  </w:t>
      </w:r>
    </w:p>
    <w:p w14:paraId="5865E11A" w14:textId="77777777" w:rsidR="003362C3" w:rsidRPr="002E6030" w:rsidRDefault="003362C3" w:rsidP="003362C3">
      <w:pPr>
        <w:jc w:val="both"/>
        <w:rPr>
          <w:spacing w:val="20"/>
          <w:position w:val="6"/>
          <w:rtl/>
        </w:rPr>
      </w:pPr>
      <w:r w:rsidRPr="002E6030">
        <w:rPr>
          <w:rFonts w:hint="cs"/>
          <w:spacing w:val="20"/>
          <w:position w:val="6"/>
          <w:rtl/>
        </w:rPr>
        <w:t>וא"ת כיון דשרינן תרומה ע"י נותן עיניו וכו' - עי' מש"כ בחי' רעק"א לישב קושית תוס'.</w:t>
      </w:r>
    </w:p>
    <w:p w14:paraId="57798A85" w14:textId="77777777" w:rsidR="003362C3" w:rsidRPr="002E6030" w:rsidRDefault="003362C3" w:rsidP="003362C3">
      <w:pPr>
        <w:jc w:val="both"/>
        <w:rPr>
          <w:spacing w:val="20"/>
          <w:position w:val="6"/>
          <w:rtl/>
        </w:rPr>
      </w:pPr>
      <w:r w:rsidRPr="002E6030">
        <w:rPr>
          <w:rFonts w:hint="cs"/>
          <w:spacing w:val="20"/>
          <w:position w:val="6"/>
          <w:rtl/>
        </w:rPr>
        <w:t>י"ל מדומע שאני שכבר נתקן אבל תחלת תיקון לא שרינן מטעם אפשר במחשבה - ראשית בכורים הביא ששער המלך (פ"ד מהל' תרומות) הבין מלשון תוס' דלעולם אף תחילת תיקון שרי ע"י מחשבה [שאינו אלא גרמא בעלמא], אלא שלהתיר תיקון ע"י מעשה משום דיש אפשרות לתקן במחשבה אסור ושרי רק במדומע. אמנם הקשה שער המלך מסוגיא דעירובין.</w:t>
      </w:r>
    </w:p>
    <w:p w14:paraId="6CC3F59E" w14:textId="77777777" w:rsidR="003362C3" w:rsidRPr="002E6030" w:rsidRDefault="003362C3" w:rsidP="003362C3">
      <w:pPr>
        <w:jc w:val="both"/>
        <w:rPr>
          <w:spacing w:val="20"/>
          <w:position w:val="6"/>
          <w:rtl/>
        </w:rPr>
      </w:pPr>
      <w:r w:rsidRPr="002E6030">
        <w:rPr>
          <w:rFonts w:hint="cs"/>
          <w:spacing w:val="20"/>
          <w:position w:val="6"/>
          <w:rtl/>
        </w:rPr>
        <w:t>וגם שאגת אריה (סי' נ"ו) הבין כך מדברי תוס', וכן נקט הרש"ש בגיטין לא., וכן תפס העולת שלמה במנחות נה. - עי' שהאריכו בזה, וראה מה שביאר בזה ראשית בכורים.</w:t>
      </w:r>
    </w:p>
    <w:p w14:paraId="34B29E6B" w14:textId="77777777" w:rsidR="003362C3" w:rsidRPr="002E6030" w:rsidRDefault="003362C3" w:rsidP="003362C3">
      <w:pPr>
        <w:jc w:val="both"/>
        <w:rPr>
          <w:spacing w:val="20"/>
          <w:position w:val="6"/>
          <w:rtl/>
        </w:rPr>
      </w:pPr>
      <w:r w:rsidRPr="002E6030">
        <w:rPr>
          <w:rFonts w:hint="cs"/>
          <w:spacing w:val="20"/>
          <w:position w:val="6"/>
          <w:rtl/>
        </w:rPr>
        <w:t xml:space="preserve">אך הביא ראשית בכורים שהאגלי טל (מלאכת דש סקל"ו אות כ"ב) הבין בדברי תוס', שבתחילת תיקונו של טבל אסור אפילו מחשבה גרידא, עי"ש.  </w:t>
      </w:r>
    </w:p>
    <w:p w14:paraId="437437A0" w14:textId="77777777" w:rsidR="003362C3" w:rsidRPr="002E6030" w:rsidRDefault="003362C3" w:rsidP="003362C3">
      <w:pPr>
        <w:jc w:val="both"/>
        <w:rPr>
          <w:spacing w:val="20"/>
          <w:position w:val="6"/>
          <w:rtl/>
        </w:rPr>
      </w:pPr>
      <w:r w:rsidRPr="002E6030">
        <w:rPr>
          <w:rFonts w:hint="cs"/>
          <w:spacing w:val="20"/>
          <w:position w:val="6"/>
          <w:rtl/>
        </w:rPr>
        <w:t>ד"ה איתקש - פ"ה מדכתיב עשר תעשר וכו' ועוד בריש פירקין דרשינן היקשא אחרת והבאתם שמה מעשרותיכם וכו' - ברש"י כת"י ציין לדרשא ד'עשר תעשר', וכוונתו לדרשת הגמ' לעיל נג:, וזהו שכתבו תוס' דסוגיא דהכא לית לה הא דאמר רבא התם דרק לענין שנה הוקשו. ורגמ"ה גם ציין לדרשא זו. אכן רש"י שלמעלה ציין לדרשא לעיל נג. בריש פירקין "והבאתם שמה וגו' ואת מעשרותיכם".</w:t>
      </w:r>
    </w:p>
    <w:p w14:paraId="5C86DD46" w14:textId="77777777" w:rsidR="003362C3" w:rsidRPr="002E6030" w:rsidRDefault="003362C3" w:rsidP="003362C3">
      <w:pPr>
        <w:jc w:val="both"/>
        <w:rPr>
          <w:spacing w:val="20"/>
          <w:position w:val="6"/>
          <w:rtl/>
        </w:rPr>
      </w:pPr>
      <w:r w:rsidRPr="002E6030">
        <w:rPr>
          <w:rFonts w:hint="cs"/>
          <w:spacing w:val="20"/>
          <w:position w:val="6"/>
          <w:rtl/>
        </w:rPr>
        <w:t>מיהו לרבא קשה היכי מפרש טעמא דריב"י וכן בזבחים וכו' - פי' רבא עצמו דס"ל דהיקשא ד'עשר תעשר' הוא רק לענין שנה, אי נימא דהיקשא ד'והבאתם שמה' נאמר רק לענין הבאה, איך יפרש היקשא דריב"י בסוגיין ובסוגיא דזבחים.</w:t>
      </w:r>
    </w:p>
    <w:p w14:paraId="3CE3B2B4" w14:textId="77777777" w:rsidR="003362C3" w:rsidRPr="002E6030" w:rsidRDefault="003362C3" w:rsidP="003362C3">
      <w:pPr>
        <w:jc w:val="both"/>
        <w:rPr>
          <w:spacing w:val="20"/>
          <w:position w:val="6"/>
          <w:rtl/>
        </w:rPr>
      </w:pPr>
      <w:r w:rsidRPr="002E6030">
        <w:rPr>
          <w:rFonts w:hint="cs"/>
          <w:spacing w:val="20"/>
          <w:position w:val="6"/>
          <w:rtl/>
        </w:rPr>
        <w:t>דף נט:</w:t>
      </w:r>
    </w:p>
    <w:p w14:paraId="064B68EE" w14:textId="77777777" w:rsidR="003362C3" w:rsidRPr="002E6030" w:rsidRDefault="003362C3" w:rsidP="003362C3">
      <w:pPr>
        <w:jc w:val="both"/>
        <w:rPr>
          <w:spacing w:val="20"/>
          <w:position w:val="6"/>
          <w:rtl/>
        </w:rPr>
      </w:pPr>
      <w:r w:rsidRPr="002E6030">
        <w:rPr>
          <w:rFonts w:hint="cs"/>
          <w:spacing w:val="20"/>
          <w:position w:val="6"/>
          <w:rtl/>
        </w:rPr>
        <w:t>גמ'</w:t>
      </w:r>
    </w:p>
    <w:p w14:paraId="16051528" w14:textId="77777777" w:rsidR="003362C3" w:rsidRPr="002E6030" w:rsidRDefault="003362C3" w:rsidP="003362C3">
      <w:pPr>
        <w:jc w:val="both"/>
        <w:rPr>
          <w:spacing w:val="20"/>
          <w:position w:val="6"/>
          <w:rtl/>
        </w:rPr>
      </w:pPr>
      <w:r w:rsidRPr="002E6030">
        <w:rPr>
          <w:rFonts w:hint="cs"/>
          <w:spacing w:val="20"/>
          <w:position w:val="6"/>
          <w:rtl/>
        </w:rPr>
        <w:t>רשב"י אומר בשם ר"ש אף התשיעי אינו קדוש אלא א"כ נעקר שם עשירי הימנו - הקשה בחי' ר' מאיר שמחה היאך יעקור שם עשירי, הרי לאחר שיצא התשיעי וקראו עשירי, אפילו נשתייר העשירי בדיר מאליו הוא קדוש ונחשב עשירי, ומה מועיל מה שיקרא לעשירי תשיעי להעלות קדושה על התשיעי כיון שכבר היה העשירי קדוש קודם שידבר.</w:t>
      </w:r>
    </w:p>
    <w:p w14:paraId="5C0956D4" w14:textId="77777777" w:rsidR="003362C3" w:rsidRPr="002E6030" w:rsidRDefault="003362C3" w:rsidP="003362C3">
      <w:pPr>
        <w:jc w:val="both"/>
        <w:rPr>
          <w:spacing w:val="20"/>
          <w:position w:val="6"/>
          <w:rtl/>
        </w:rPr>
      </w:pPr>
      <w:r w:rsidRPr="002E6030">
        <w:rPr>
          <w:rFonts w:hint="cs"/>
          <w:spacing w:val="20"/>
          <w:position w:val="6"/>
          <w:rtl/>
        </w:rPr>
        <w:t>ותירץ בשני אופנים: או דמהני עקירה ע"י דיבור כדמצינו לענין לשמה בקדשים, או כגון שנשארו הרבה בדיר, וכשיטתו באור שמח (בכורות ח. ח.) דכה"ג לא אמרינן עשירי מאליו קדוש [עי' בדברינו לעיל ע"א ד"ה אלא מהא דתניא].</w:t>
      </w:r>
    </w:p>
    <w:p w14:paraId="6D54DECD" w14:textId="77777777" w:rsidR="003362C3" w:rsidRPr="002E6030" w:rsidRDefault="003362C3" w:rsidP="003362C3">
      <w:pPr>
        <w:jc w:val="both"/>
        <w:rPr>
          <w:spacing w:val="20"/>
          <w:position w:val="6"/>
          <w:rtl/>
        </w:rPr>
      </w:pPr>
      <w:r w:rsidRPr="002E6030">
        <w:rPr>
          <w:rFonts w:hint="cs"/>
          <w:spacing w:val="20"/>
          <w:position w:val="6"/>
          <w:rtl/>
        </w:rPr>
        <w:t xml:space="preserve">אמר רבא מנין הראוי פוטר מנ"ל לרבא הא וכו' אלא אמר רבא אמר קרא יעבור ולא שכבר עבר - צ"ב דתחילה הקשה מנא ליה לרבא, ומייתינן ממשנה, ולסוף מייתי דרבא עצמו פירש מנא ליה. ואולי ר"ל "אלא אמר </w:t>
      </w:r>
      <w:r w:rsidRPr="002E6030">
        <w:rPr>
          <w:rFonts w:hint="cs"/>
          <w:b/>
          <w:bCs/>
          <w:spacing w:val="20"/>
          <w:position w:val="6"/>
          <w:rtl/>
        </w:rPr>
        <w:t>לך</w:t>
      </w:r>
      <w:r w:rsidRPr="002E6030">
        <w:rPr>
          <w:rFonts w:hint="cs"/>
          <w:spacing w:val="20"/>
          <w:position w:val="6"/>
          <w:rtl/>
        </w:rPr>
        <w:t xml:space="preserve"> רבא".</w:t>
      </w:r>
    </w:p>
    <w:p w14:paraId="6BF44BDE" w14:textId="77777777" w:rsidR="003362C3" w:rsidRPr="002E6030" w:rsidRDefault="003362C3" w:rsidP="003362C3">
      <w:pPr>
        <w:jc w:val="both"/>
        <w:rPr>
          <w:spacing w:val="20"/>
          <w:position w:val="6"/>
          <w:rtl/>
        </w:rPr>
      </w:pPr>
      <w:r w:rsidRPr="002E6030">
        <w:rPr>
          <w:rFonts w:hint="cs"/>
          <w:spacing w:val="20"/>
          <w:position w:val="6"/>
          <w:rtl/>
        </w:rPr>
        <w:t>מנין הראוי פוטר וכו' אמר קרא יעבור ולא שכבר עבר וכו':</w:t>
      </w:r>
    </w:p>
    <w:p w14:paraId="160F64FC" w14:textId="77777777" w:rsidR="003362C3" w:rsidRPr="002E6030" w:rsidRDefault="003362C3" w:rsidP="003362C3">
      <w:pPr>
        <w:jc w:val="both"/>
        <w:rPr>
          <w:spacing w:val="20"/>
          <w:position w:val="6"/>
          <w:rtl/>
        </w:rPr>
      </w:pPr>
      <w:r w:rsidRPr="002E6030">
        <w:rPr>
          <w:rFonts w:hint="cs"/>
          <w:spacing w:val="20"/>
          <w:position w:val="6"/>
          <w:rtl/>
        </w:rPr>
        <w:t>גדר הדין:</w:t>
      </w:r>
    </w:p>
    <w:p w14:paraId="67A1C939" w14:textId="77777777" w:rsidR="003362C3" w:rsidRPr="002E6030" w:rsidRDefault="003362C3" w:rsidP="003362C3">
      <w:pPr>
        <w:jc w:val="both"/>
        <w:rPr>
          <w:spacing w:val="20"/>
          <w:position w:val="6"/>
          <w:rtl/>
        </w:rPr>
      </w:pPr>
      <w:r w:rsidRPr="002E6030">
        <w:rPr>
          <w:rFonts w:hint="cs"/>
          <w:spacing w:val="20"/>
          <w:position w:val="6"/>
          <w:rtl/>
        </w:rPr>
        <w:t xml:space="preserve">לכאורה משמעות הדרשא היא דגזירת הכתוב שעצם מעשה המנייה והעברה פטר, ולא כשאר מעשרות דעלמא דחלות הפרשת המעשר פטרה השאר. ויש סברא בדבר, דבשאר מעשרות הוי טבל עד שיתוקן, משא"כ מעשר בהמה שאין בו דין טבל. </w:t>
      </w:r>
    </w:p>
    <w:p w14:paraId="44B179F5" w14:textId="77777777" w:rsidR="003362C3" w:rsidRPr="002E6030" w:rsidRDefault="003362C3" w:rsidP="003362C3">
      <w:pPr>
        <w:jc w:val="both"/>
        <w:rPr>
          <w:spacing w:val="20"/>
          <w:position w:val="6"/>
          <w:rtl/>
        </w:rPr>
      </w:pPr>
      <w:r w:rsidRPr="002E6030">
        <w:rPr>
          <w:rFonts w:hint="cs"/>
          <w:spacing w:val="20"/>
          <w:position w:val="6"/>
          <w:rtl/>
        </w:rPr>
        <w:t xml:space="preserve">אך  מפירוש רש"י כאן (ד"ה מנין הראוי) ויותר לעיל ע"א (ד"ה במנין הראוי) משמע דגדר הפטור הוא דמחשבינן העשירי הראוי לצאת כאילו כבר יצא ופטר השאר. [ודמיא לסברת כל העומד ליקצר וכו', או לסברת כל הראוי לבילה וכו'].  </w:t>
      </w:r>
    </w:p>
    <w:p w14:paraId="67A07535" w14:textId="77777777" w:rsidR="003362C3" w:rsidRPr="002E6030" w:rsidRDefault="003362C3" w:rsidP="003362C3">
      <w:pPr>
        <w:jc w:val="both"/>
        <w:rPr>
          <w:spacing w:val="20"/>
          <w:position w:val="6"/>
          <w:rtl/>
        </w:rPr>
      </w:pPr>
      <w:r w:rsidRPr="002E6030">
        <w:rPr>
          <w:rFonts w:hint="cs"/>
          <w:spacing w:val="20"/>
          <w:position w:val="6"/>
          <w:rtl/>
        </w:rPr>
        <w:t>ואמר רבא היו לו י"ד טלאים והכניסן לדיר ויצאו ששה בפתח זה וארבעה בפתח זה וארבעה נשתיירו שם וכו':</w:t>
      </w:r>
    </w:p>
    <w:p w14:paraId="11BD5DDB" w14:textId="77777777" w:rsidR="003362C3" w:rsidRPr="002E6030" w:rsidRDefault="003362C3" w:rsidP="003362C3">
      <w:pPr>
        <w:jc w:val="both"/>
        <w:rPr>
          <w:spacing w:val="20"/>
          <w:position w:val="6"/>
          <w:rtl/>
        </w:rPr>
      </w:pPr>
      <w:r w:rsidRPr="002E6030">
        <w:rPr>
          <w:rFonts w:hint="cs"/>
          <w:spacing w:val="20"/>
          <w:position w:val="6"/>
          <w:rtl/>
        </w:rPr>
        <w:t>א] כלומר שיצאו תחילה הששה בפתח זה, דאזי כשיצאו אח"כ ארבעה בפתח אחר לא הוו מנין הראוי. ובציור הבא מיירי שיצאו תחילה ארבעה בפתח זה וכו'.</w:t>
      </w:r>
    </w:p>
    <w:p w14:paraId="28C647BE" w14:textId="77777777" w:rsidR="003362C3" w:rsidRPr="002E6030" w:rsidRDefault="003362C3" w:rsidP="003362C3">
      <w:pPr>
        <w:jc w:val="both"/>
        <w:rPr>
          <w:spacing w:val="20"/>
          <w:position w:val="6"/>
          <w:rtl/>
        </w:rPr>
      </w:pPr>
      <w:r w:rsidRPr="002E6030">
        <w:rPr>
          <w:rFonts w:hint="cs"/>
          <w:spacing w:val="20"/>
          <w:position w:val="6"/>
          <w:rtl/>
        </w:rPr>
        <w:lastRenderedPageBreak/>
        <w:t>ובהערות הגריש"א מחדש דהא דאין שני פתחים מצטרפין למנין אחד, היינו דלאחר שיצאו הששה בפתח אחד התחיל למנות מחדש הארבעה שיוצאין בפתח השני, אבל אם מנה ששה בפתח אחד, וממשיך באותו מנין למנות ז' ח' ט' י' היוצאין בפתח אחר, מצטרפין שפיר.</w:t>
      </w:r>
    </w:p>
    <w:p w14:paraId="59BB0BCE" w14:textId="77777777" w:rsidR="003362C3" w:rsidRPr="002E6030" w:rsidRDefault="003362C3" w:rsidP="003362C3">
      <w:pPr>
        <w:jc w:val="both"/>
        <w:rPr>
          <w:spacing w:val="20"/>
          <w:position w:val="6"/>
          <w:rtl/>
        </w:rPr>
      </w:pPr>
      <w:r w:rsidRPr="002E6030">
        <w:rPr>
          <w:rFonts w:hint="cs"/>
          <w:spacing w:val="20"/>
          <w:position w:val="6"/>
          <w:rtl/>
        </w:rPr>
        <w:t xml:space="preserve">ב] הרמב"ם (בכורות ח. י.) נקט רק הציור השני והשלישי, והשמיט הראשון. וביארו הלח"מ ומהר"י קורקוס לפי שהוא פשוט ודומה לציור השני, וכל עיקר מימרא דרבא היא לאשמועינן שאין חילוק בין ודאי מנין הראוי או ספק, ולזה די לכתוב שני הציורים.  </w:t>
      </w:r>
    </w:p>
    <w:p w14:paraId="77C0B81F" w14:textId="77777777" w:rsidR="003362C3" w:rsidRPr="002E6030" w:rsidRDefault="003362C3" w:rsidP="003362C3">
      <w:pPr>
        <w:jc w:val="both"/>
        <w:rPr>
          <w:spacing w:val="20"/>
          <w:position w:val="6"/>
          <w:rtl/>
        </w:rPr>
      </w:pPr>
      <w:r w:rsidRPr="002E6030">
        <w:rPr>
          <w:rFonts w:hint="cs"/>
          <w:spacing w:val="20"/>
          <w:position w:val="6"/>
          <w:rtl/>
        </w:rPr>
        <w:t>אותם ארבעה אם בפתח הששה יצאו נוטל אחד מהם והשאר מצטרפין לגורן אחר ואם לאו ששה פטורין וכו' - פירש"י ד'אם לאו' היינו שלא יצאו הארבעה בפתח הששה אלא או נשתיירו בדיר וכו'. וכתב החזו"א (כז. ו., ד"ה אותם ארבעה) דמשמע שמיד נפטרו הששה ממעשר ואינו חייב להמתין שמא יצאו לאחר זמן, הגם שהפסק זמן אינו מפסיד במעשר, דכל שאי אפשר לו לעשות שיצאו מעצמן נפטרו היוצאין במנין הראוי, אך נראה דמ"מ אם יפסיק במזיד וינעול דלת שלא יצאו עוד, לא נפטרו במנין הראוי.</w:t>
      </w:r>
    </w:p>
    <w:p w14:paraId="376478BF" w14:textId="77777777" w:rsidR="003362C3" w:rsidRPr="002E6030" w:rsidRDefault="003362C3" w:rsidP="003362C3">
      <w:pPr>
        <w:jc w:val="both"/>
        <w:rPr>
          <w:spacing w:val="20"/>
          <w:position w:val="6"/>
          <w:rtl/>
        </w:rPr>
      </w:pPr>
      <w:r w:rsidRPr="002E6030">
        <w:rPr>
          <w:rFonts w:hint="cs"/>
          <w:spacing w:val="20"/>
          <w:position w:val="6"/>
          <w:rtl/>
        </w:rPr>
        <w:t xml:space="preserve">וארבעה ארבעה מצטרפין לגורן אחר - יש לעיין הלא הם מחוייבים במעשר ולא נפטרו, א"כ יחזיר ארבעה מהם לדיר ויוציאם בפתח שיצאו הששה ויתעשרו, ומה גרע מט"ז מיל שמצרף כל בהמותיו לגורן אחד - עי' חזו"א (כז. ו., סוד"ה א"ר מנין הראוי) שהוכיח מכאן שהששה שיצאו נפטרו במנין הראוי ואין חייב להביא טלאים ולהשלימן, אלא משמע שהדיר קבען לעצמן וכבר נפטרו. </w:t>
      </w:r>
    </w:p>
    <w:p w14:paraId="2478F80D" w14:textId="77777777" w:rsidR="003362C3" w:rsidRPr="002E6030" w:rsidRDefault="003362C3" w:rsidP="003362C3">
      <w:pPr>
        <w:jc w:val="both"/>
        <w:rPr>
          <w:spacing w:val="20"/>
          <w:position w:val="6"/>
          <w:rtl/>
        </w:rPr>
      </w:pPr>
      <w:r w:rsidRPr="002E6030">
        <w:rPr>
          <w:rFonts w:hint="cs"/>
          <w:spacing w:val="20"/>
          <w:position w:val="6"/>
          <w:rtl/>
        </w:rPr>
        <w:t>יצאו ד' בפתח זה וד' בפתח זה ונשתיירו שם ששה אם אותן ששה יצאו בפתח אחד נוטל מהם אחד והשאר פטורים ואם לאו ארבעה [וארבעה] פטורים וששה מצטרפין לגורן אחר:</w:t>
      </w:r>
    </w:p>
    <w:p w14:paraId="4FD0DB32" w14:textId="77777777" w:rsidR="003362C3" w:rsidRPr="002E6030" w:rsidRDefault="003362C3" w:rsidP="003362C3">
      <w:pPr>
        <w:jc w:val="both"/>
        <w:rPr>
          <w:spacing w:val="20"/>
          <w:position w:val="6"/>
          <w:rtl/>
        </w:rPr>
      </w:pPr>
      <w:r w:rsidRPr="002E6030">
        <w:rPr>
          <w:rFonts w:hint="cs"/>
          <w:spacing w:val="20"/>
          <w:position w:val="6"/>
          <w:rtl/>
        </w:rPr>
        <w:t>רש"י פירש ד'אם לאו' היינו שיצאו הששה בפתח בפני עצמן או דנשתיירו בדיר.</w:t>
      </w:r>
    </w:p>
    <w:p w14:paraId="1A75EA27" w14:textId="77777777" w:rsidR="003362C3" w:rsidRPr="002E6030" w:rsidRDefault="003362C3" w:rsidP="003362C3">
      <w:pPr>
        <w:jc w:val="both"/>
        <w:rPr>
          <w:spacing w:val="20"/>
          <w:position w:val="6"/>
          <w:rtl/>
        </w:rPr>
      </w:pPr>
      <w:r w:rsidRPr="002E6030">
        <w:rPr>
          <w:rFonts w:hint="cs"/>
          <w:spacing w:val="20"/>
          <w:position w:val="6"/>
          <w:rtl/>
        </w:rPr>
        <w:t>אמנם רש"י כת"י ורגמ"ה פירשו שיצאו ג' מהן בפתח זה וג' בפתח האחר. אך הוסיף רש"י כת"י כגון שבבת אחת התחילו לצאת אלו מכאן ואלו מכאן, והיינו לפי שאילו יצאו קודם ג' בפתח אחד ואח"כ ג' בפתח אחר, נפטרו גם ג' קמייתא במנין הראוי משום אותן ג' שנשתיירו אותה שעה בדיר.</w:t>
      </w:r>
    </w:p>
    <w:p w14:paraId="38A49D9B" w14:textId="77777777" w:rsidR="003362C3" w:rsidRPr="002E6030" w:rsidRDefault="003362C3" w:rsidP="003362C3">
      <w:pPr>
        <w:jc w:val="both"/>
        <w:rPr>
          <w:spacing w:val="20"/>
          <w:position w:val="6"/>
          <w:rtl/>
        </w:rPr>
      </w:pPr>
      <w:r w:rsidRPr="002E6030">
        <w:rPr>
          <w:rFonts w:hint="cs"/>
          <w:spacing w:val="20"/>
          <w:position w:val="6"/>
          <w:rtl/>
        </w:rPr>
        <w:t>וכפירוש השני מבואר שנקט גם הרמב"ם (בכורות ח. י.), וכתב עלה הלח"מ שדבריו מכוונים טפי מפירש"י.</w:t>
      </w:r>
    </w:p>
    <w:p w14:paraId="1E3F0912" w14:textId="77777777" w:rsidR="003362C3" w:rsidRPr="002E6030" w:rsidRDefault="003362C3" w:rsidP="003362C3">
      <w:pPr>
        <w:jc w:val="both"/>
        <w:rPr>
          <w:spacing w:val="20"/>
          <w:position w:val="6"/>
          <w:rtl/>
        </w:rPr>
      </w:pPr>
      <w:r w:rsidRPr="002E6030">
        <w:rPr>
          <w:rFonts w:hint="cs"/>
          <w:spacing w:val="20"/>
          <w:position w:val="6"/>
          <w:rtl/>
        </w:rPr>
        <w:t>ובספר המפתח ציינו לספר שורש ישי שדן דלכאורה לפירוש זה אי אפשר לצמצם שיצאו בבת אחת בשני הפתחים. ועי' הערות להגריש"א.</w:t>
      </w:r>
    </w:p>
    <w:p w14:paraId="734BAF22" w14:textId="77777777" w:rsidR="003362C3" w:rsidRPr="002E6030" w:rsidRDefault="003362C3" w:rsidP="003362C3">
      <w:pPr>
        <w:jc w:val="both"/>
        <w:rPr>
          <w:spacing w:val="20"/>
          <w:position w:val="6"/>
          <w:rtl/>
        </w:rPr>
      </w:pPr>
      <w:r w:rsidRPr="002E6030">
        <w:rPr>
          <w:rFonts w:hint="cs"/>
          <w:spacing w:val="20"/>
          <w:position w:val="6"/>
          <w:rtl/>
        </w:rPr>
        <w:t>מהו דתימא ודאי מנין הראוי אמרינן ספק מנין הראוי דחזי להכא ודחזי להכא לא אמרינן קמ"ל:</w:t>
      </w:r>
    </w:p>
    <w:p w14:paraId="398AA303" w14:textId="77777777" w:rsidR="003362C3" w:rsidRPr="002E6030" w:rsidRDefault="003362C3" w:rsidP="003362C3">
      <w:pPr>
        <w:jc w:val="both"/>
        <w:rPr>
          <w:spacing w:val="20"/>
          <w:position w:val="6"/>
          <w:rtl/>
        </w:rPr>
      </w:pPr>
      <w:r w:rsidRPr="002E6030">
        <w:rPr>
          <w:rFonts w:hint="cs"/>
          <w:spacing w:val="20"/>
          <w:position w:val="6"/>
          <w:rtl/>
        </w:rPr>
        <w:t>מנין הראוי מבחינה מציאותית או דינית?</w:t>
      </w:r>
    </w:p>
    <w:p w14:paraId="169C8714" w14:textId="77777777" w:rsidR="003362C3" w:rsidRPr="002E6030" w:rsidRDefault="003362C3" w:rsidP="003362C3">
      <w:pPr>
        <w:jc w:val="both"/>
        <w:rPr>
          <w:spacing w:val="20"/>
          <w:position w:val="6"/>
          <w:rtl/>
        </w:rPr>
      </w:pPr>
      <w:r w:rsidRPr="002E6030">
        <w:rPr>
          <w:rFonts w:hint="cs"/>
          <w:spacing w:val="20"/>
          <w:position w:val="6"/>
          <w:rtl/>
        </w:rPr>
        <w:t>רש"י פירש ודאי מנין הראוי במציאות, כגון שמנה ה' או ו' ויש רק פתח אחד, דודאי הנשארים ראויין לצאת רק דרך פתח זה. ובדומה לזה איתא ברש"י כת"י אלא שפירש אופן אחר, עי"ש. ועי' חזו"א (בכורות כז. ו., ד"ה דחזי להכא).</w:t>
      </w:r>
    </w:p>
    <w:p w14:paraId="0DF6CDB4" w14:textId="77777777" w:rsidR="003362C3" w:rsidRPr="002E6030" w:rsidRDefault="003362C3" w:rsidP="003362C3">
      <w:pPr>
        <w:jc w:val="both"/>
        <w:rPr>
          <w:spacing w:val="20"/>
          <w:position w:val="6"/>
          <w:rtl/>
        </w:rPr>
      </w:pPr>
      <w:r w:rsidRPr="002E6030">
        <w:rPr>
          <w:rFonts w:hint="cs"/>
          <w:spacing w:val="20"/>
          <w:position w:val="6"/>
          <w:rtl/>
        </w:rPr>
        <w:t>ברם רגמ"ה פירש דיצאו ו' בפתח זה וד' בפתח אחר, וחשיב ליה ודאי מנין הראוי לפי שהד' שנשתיירו חזו לאיצטרופי רק עם הששה, נמצא דחשיב ודאי מנין הראוי מבחינה דינית ולא מציאותית. אבל מפירש"י נראה דכל כה"ג חשיב ליה ספק מנין הראוי, כיון דליכא למיקם על הנשארים באיזה פתח יצאו. [אמנם יעוי' מים קדושים ומשמע דהיא גופה הנפק"מ בין שני פירושי רש"י].</w:t>
      </w:r>
    </w:p>
    <w:p w14:paraId="503E3826" w14:textId="77777777" w:rsidR="003362C3" w:rsidRPr="002E6030" w:rsidRDefault="003362C3" w:rsidP="003362C3">
      <w:pPr>
        <w:jc w:val="both"/>
        <w:rPr>
          <w:spacing w:val="20"/>
          <w:position w:val="6"/>
          <w:rtl/>
        </w:rPr>
      </w:pPr>
      <w:r w:rsidRPr="002E6030">
        <w:rPr>
          <w:rFonts w:hint="cs"/>
          <w:spacing w:val="20"/>
          <w:position w:val="6"/>
          <w:rtl/>
        </w:rPr>
        <w:t xml:space="preserve">והנה לפירש"י נמצא דבכל ג' מימרות דרבא איכא חידוש, דכולהו חשיבי ספק מנין הראוי. אך לפירוש רגמ"ה רק בבא האחרונה הוי ספק מנין הראוי דהא חזו להצטרף לכאן או לכאן, וצ"ל שנקט רבא מימרות קמייתא אטו חידוש דבתרייתא.  </w:t>
      </w:r>
    </w:p>
    <w:p w14:paraId="7DFCE7C3" w14:textId="77777777" w:rsidR="003362C3" w:rsidRPr="002E6030" w:rsidRDefault="003362C3" w:rsidP="003362C3">
      <w:pPr>
        <w:jc w:val="both"/>
        <w:rPr>
          <w:spacing w:val="20"/>
          <w:position w:val="6"/>
          <w:rtl/>
        </w:rPr>
      </w:pPr>
      <w:r w:rsidRPr="002E6030">
        <w:rPr>
          <w:rFonts w:hint="cs"/>
          <w:spacing w:val="20"/>
          <w:position w:val="6"/>
          <w:rtl/>
        </w:rPr>
        <w:t>ואמר רבא היו לו ט"ו טלאים לא יאמר וכו' אלא כונסן לדיר ומוציא עשרה ונוטל מהם אחד והשאר מצטרפין לגורן אחר - מה החידוש בזה - עי' רש"י ס. ד"ה אלא כונסן, ובדברינו שם.</w:t>
      </w:r>
    </w:p>
    <w:p w14:paraId="6A541B80" w14:textId="77777777" w:rsidR="003362C3" w:rsidRPr="002E6030" w:rsidRDefault="003362C3" w:rsidP="003362C3">
      <w:pPr>
        <w:jc w:val="both"/>
        <w:rPr>
          <w:spacing w:val="20"/>
          <w:position w:val="6"/>
          <w:rtl/>
        </w:rPr>
      </w:pPr>
      <w:r w:rsidRPr="002E6030">
        <w:rPr>
          <w:rFonts w:hint="cs"/>
          <w:spacing w:val="20"/>
          <w:position w:val="6"/>
          <w:rtl/>
        </w:rPr>
        <w:t>רש"י</w:t>
      </w:r>
    </w:p>
    <w:p w14:paraId="37AFDA7D" w14:textId="77777777" w:rsidR="003362C3" w:rsidRPr="002E6030" w:rsidRDefault="003362C3" w:rsidP="003362C3">
      <w:pPr>
        <w:jc w:val="both"/>
        <w:rPr>
          <w:spacing w:val="20"/>
          <w:position w:val="6"/>
          <w:rtl/>
        </w:rPr>
      </w:pPr>
      <w:r w:rsidRPr="002E6030">
        <w:rPr>
          <w:rFonts w:hint="cs"/>
          <w:spacing w:val="20"/>
          <w:position w:val="6"/>
          <w:rtl/>
        </w:rPr>
        <w:t>ד"ה את התשיעי - ובסיפא דהך ברייתא מפרש טעמא וכו' - הרש"ש הקשה דמשמע מדברי רש"י דהאי "היא הנותנת" הוא מדברי הברייתא, אבל לקמן (ד"ה היא הנותנת) פירש"י דהש"ס הוא דקמהדר ליה, וכן סיום הסוגיא "ותו לא מידי" אין זה לשון ברייתא.</w:t>
      </w:r>
    </w:p>
    <w:p w14:paraId="705DB0D8" w14:textId="77777777" w:rsidR="003362C3" w:rsidRPr="002E6030" w:rsidRDefault="003362C3" w:rsidP="003362C3">
      <w:pPr>
        <w:jc w:val="both"/>
        <w:rPr>
          <w:spacing w:val="20"/>
          <w:position w:val="6"/>
          <w:rtl/>
        </w:rPr>
      </w:pPr>
      <w:r w:rsidRPr="002E6030">
        <w:rPr>
          <w:rFonts w:hint="cs"/>
          <w:spacing w:val="20"/>
          <w:position w:val="6"/>
          <w:rtl/>
        </w:rPr>
        <w:t xml:space="preserve">ד"ה מנין הראוי פוטר - שאם היה לו עשרה טלאים והכניסן לדיר ומנה תשעה או שמונה וכו' - מים קדושים תמה דאי מנה תשעה תיפוק ליה דנפטרו כולם לגמרי משום דעשירי מאליו קדוש ואף העשירי גופיה קדוש. [ויתכן שרש"י נמשך אחר הציור דלעיל ע"א רד"ה במנין הראוי, אך שם צריך לפרש כן </w:t>
      </w:r>
      <w:r w:rsidRPr="002E6030">
        <w:rPr>
          <w:rFonts w:hint="cs"/>
          <w:spacing w:val="20"/>
          <w:position w:val="6"/>
          <w:rtl/>
        </w:rPr>
        <w:lastRenderedPageBreak/>
        <w:t>כפי הסוגיא שם, והכא אדרבה הוה ליה לפרש שיצאו פחות מתשעה]. והיה נראה לכאורה להגיה ברש"י "ומנה שבעה או שמונה", אך גם בסוף הדיבור מפורש "שלא מנה אלא תשעה או שמונה". ויותר צ"ע ברש"י כת"י שנקט רק דמנה ט' ומת י' בדיר או יצא בפתח אחר. ועי' הערות להגריש"א.</w:t>
      </w:r>
    </w:p>
    <w:p w14:paraId="55563A97" w14:textId="77777777" w:rsidR="003362C3" w:rsidRPr="002E6030" w:rsidRDefault="003362C3" w:rsidP="003362C3">
      <w:pPr>
        <w:jc w:val="both"/>
        <w:rPr>
          <w:spacing w:val="20"/>
          <w:position w:val="6"/>
          <w:rtl/>
        </w:rPr>
      </w:pPr>
      <w:r w:rsidRPr="002E6030">
        <w:rPr>
          <w:rFonts w:hint="cs"/>
          <w:spacing w:val="20"/>
          <w:position w:val="6"/>
          <w:rtl/>
        </w:rPr>
        <w:t xml:space="preserve">ונראה לכאורה מכח הקושיא ששיטת רש"י היא כשיטת הרמב"ם (בכורות ח. ח.) שהבאנו לעיל ע"א (ד"ה אלא מהא), ונראה שסוברת שיטה זו שדין עשירי מאליו קדוש הוא רק היכא דנשתייר עשירי חי בדיר וראוי לקרבן [כלשון רש"י ורש"י כת"י לעיל ע"א ד"ה קדוש מאליו], אך כל שמת בדיר או יצא מפתח אחר דאינו ראוי להקרבה, לא חל עליו דין עשירי מאליו קדוש, אלא נפטרו היוצאים מדין מנין הראוי, וצ"ע בזה.   </w:t>
      </w:r>
    </w:p>
    <w:p w14:paraId="681290E3" w14:textId="77777777" w:rsidR="003362C3" w:rsidRPr="002E6030" w:rsidRDefault="003362C3" w:rsidP="003362C3">
      <w:pPr>
        <w:jc w:val="both"/>
        <w:rPr>
          <w:spacing w:val="20"/>
          <w:position w:val="6"/>
          <w:rtl/>
        </w:rPr>
      </w:pPr>
      <w:r w:rsidRPr="002E6030">
        <w:rPr>
          <w:rFonts w:hint="cs"/>
          <w:spacing w:val="20"/>
          <w:position w:val="6"/>
          <w:rtl/>
        </w:rPr>
        <w:t>היו ראויין אלו שבדיר לצאת ולהתעשר העשירי עם אלו למנין דהשתא משמע לן וכו' - בהגהות מראה כהן ורי"א חבר וכן בחי' הגרז"ס הגיהו שהוא תחילת דיבור חדש "מן המנויין", ומפרש "דהשתא משמע לן" וכו', וקאי על המשנה דמייתי בגמ' "קפץ אחד מן המנויין לתוכן". [אולי זו גם כוונת הגהת השטמ"ק אות י'].</w:t>
      </w:r>
    </w:p>
    <w:p w14:paraId="2B4D5318" w14:textId="77777777" w:rsidR="003362C3" w:rsidRPr="002E6030" w:rsidRDefault="003362C3" w:rsidP="003362C3">
      <w:pPr>
        <w:jc w:val="both"/>
        <w:rPr>
          <w:spacing w:val="20"/>
          <w:position w:val="6"/>
          <w:rtl/>
        </w:rPr>
      </w:pPr>
      <w:r w:rsidRPr="002E6030">
        <w:rPr>
          <w:rFonts w:hint="cs"/>
          <w:spacing w:val="20"/>
          <w:position w:val="6"/>
          <w:rtl/>
        </w:rPr>
        <w:t xml:space="preserve">וגם הצ"ק הגיה ברש"י, אלא שעשה כבר לעיל דיבור חדש, וגם היפך סדר דיבורי הרש"י - עי' בדבריו. </w:t>
      </w:r>
    </w:p>
    <w:p w14:paraId="50799882" w14:textId="77777777" w:rsidR="003362C3" w:rsidRPr="002E6030" w:rsidRDefault="003362C3" w:rsidP="003362C3">
      <w:pPr>
        <w:jc w:val="both"/>
        <w:rPr>
          <w:spacing w:val="20"/>
          <w:position w:val="6"/>
          <w:rtl/>
        </w:rPr>
      </w:pPr>
      <w:r w:rsidRPr="002E6030">
        <w:rPr>
          <w:rFonts w:hint="cs"/>
          <w:spacing w:val="20"/>
          <w:position w:val="6"/>
          <w:rtl/>
        </w:rPr>
        <w:t>ד"ה והשאר - משום שבשעה שיצאו בפתח אחד - צ"ל "בפתח אחר" - רש"ש.</w:t>
      </w:r>
    </w:p>
    <w:p w14:paraId="63DC966E" w14:textId="77777777" w:rsidR="003362C3" w:rsidRPr="002E6030" w:rsidRDefault="003362C3" w:rsidP="003362C3">
      <w:pPr>
        <w:jc w:val="both"/>
        <w:rPr>
          <w:spacing w:val="20"/>
          <w:position w:val="6"/>
          <w:rtl/>
        </w:rPr>
      </w:pPr>
      <w:r w:rsidRPr="002E6030">
        <w:rPr>
          <w:rFonts w:hint="cs"/>
          <w:spacing w:val="20"/>
          <w:position w:val="6"/>
          <w:rtl/>
        </w:rPr>
        <w:t>ד"ה ואם לאו - שלא יצאו הארבעה בפתח הששה אלא או נשתיירו בדיר וכו' - עי' בדברינו בגמ' ד"ה אותם ארבעה.</w:t>
      </w:r>
    </w:p>
    <w:p w14:paraId="2083E6AF" w14:textId="77777777" w:rsidR="003362C3" w:rsidRPr="002E6030" w:rsidRDefault="003362C3" w:rsidP="003362C3">
      <w:pPr>
        <w:jc w:val="both"/>
        <w:rPr>
          <w:spacing w:val="20"/>
          <w:position w:val="6"/>
          <w:rtl/>
        </w:rPr>
      </w:pPr>
      <w:r w:rsidRPr="002E6030">
        <w:rPr>
          <w:rFonts w:hint="cs"/>
          <w:spacing w:val="20"/>
          <w:position w:val="6"/>
          <w:rtl/>
        </w:rPr>
        <w:t>ד"ה אבל ספק מנין הראוי - כגון שיצאו בשני פתחים וכו' ענין אחר וכו' - עי' מים קדושים שמפרש מה בין הפירושים. וע"ע הערות להגריש"א.</w:t>
      </w:r>
    </w:p>
    <w:p w14:paraId="7F35908D" w14:textId="77777777" w:rsidR="003362C3" w:rsidRPr="002E6030" w:rsidRDefault="003362C3" w:rsidP="003362C3">
      <w:pPr>
        <w:jc w:val="both"/>
        <w:rPr>
          <w:spacing w:val="20"/>
          <w:position w:val="6"/>
          <w:rtl/>
        </w:rPr>
      </w:pPr>
      <w:r w:rsidRPr="002E6030">
        <w:rPr>
          <w:rFonts w:hint="cs"/>
          <w:spacing w:val="20"/>
          <w:position w:val="6"/>
          <w:rtl/>
        </w:rPr>
        <w:t>רש"י כת"י</w:t>
      </w:r>
    </w:p>
    <w:p w14:paraId="44F76E47" w14:textId="77777777" w:rsidR="003362C3" w:rsidRPr="002E6030" w:rsidRDefault="003362C3" w:rsidP="003362C3">
      <w:pPr>
        <w:jc w:val="both"/>
        <w:rPr>
          <w:spacing w:val="20"/>
          <w:position w:val="6"/>
          <w:rtl/>
        </w:rPr>
      </w:pPr>
      <w:r w:rsidRPr="002E6030">
        <w:rPr>
          <w:rFonts w:hint="cs"/>
          <w:spacing w:val="20"/>
          <w:position w:val="6"/>
          <w:rtl/>
        </w:rPr>
        <w:t>ד"ה והשאר - ארבעה שיצאו בפתח אחד - צ"ל "בפתח אחר", וכן הוא בשטמ"ק השלם.</w:t>
      </w:r>
    </w:p>
    <w:p w14:paraId="634E79C6" w14:textId="77777777" w:rsidR="003362C3" w:rsidRPr="002E6030" w:rsidRDefault="003362C3" w:rsidP="003362C3">
      <w:pPr>
        <w:jc w:val="both"/>
        <w:rPr>
          <w:spacing w:val="20"/>
          <w:position w:val="6"/>
          <w:rtl/>
        </w:rPr>
      </w:pPr>
      <w:r w:rsidRPr="002E6030">
        <w:rPr>
          <w:rFonts w:hint="cs"/>
          <w:spacing w:val="20"/>
          <w:position w:val="6"/>
          <w:rtl/>
        </w:rPr>
        <w:t>ד"ה ד' וה' פטורים - צ"ל "ד' וד' פטורים", וכהגהת הב"ח (אות ב') ושטמ"ק (אות ז') בדברי הגמ', וכן גרס רגמ"ה.</w:t>
      </w:r>
    </w:p>
    <w:p w14:paraId="54A294EB" w14:textId="77777777" w:rsidR="003362C3" w:rsidRPr="002E6030" w:rsidRDefault="003362C3" w:rsidP="003362C3">
      <w:pPr>
        <w:jc w:val="both"/>
        <w:rPr>
          <w:spacing w:val="20"/>
          <w:position w:val="6"/>
          <w:rtl/>
        </w:rPr>
      </w:pPr>
      <w:r w:rsidRPr="002E6030">
        <w:rPr>
          <w:rFonts w:hint="cs"/>
          <w:spacing w:val="20"/>
          <w:position w:val="6"/>
          <w:rtl/>
        </w:rPr>
        <w:t>דף ס.</w:t>
      </w:r>
    </w:p>
    <w:p w14:paraId="7C37DC1A" w14:textId="77777777" w:rsidR="003362C3" w:rsidRPr="002E6030" w:rsidRDefault="003362C3" w:rsidP="003362C3">
      <w:pPr>
        <w:jc w:val="both"/>
        <w:rPr>
          <w:spacing w:val="20"/>
          <w:position w:val="6"/>
          <w:rtl/>
        </w:rPr>
      </w:pPr>
      <w:r w:rsidRPr="002E6030">
        <w:rPr>
          <w:rFonts w:hint="cs"/>
          <w:spacing w:val="20"/>
          <w:position w:val="6"/>
          <w:rtl/>
        </w:rPr>
        <w:t>גמ'</w:t>
      </w:r>
    </w:p>
    <w:p w14:paraId="0603BE65" w14:textId="77777777" w:rsidR="003362C3" w:rsidRPr="002E6030" w:rsidRDefault="003362C3" w:rsidP="003362C3">
      <w:pPr>
        <w:jc w:val="both"/>
        <w:rPr>
          <w:spacing w:val="20"/>
          <w:position w:val="6"/>
          <w:rtl/>
        </w:rPr>
      </w:pPr>
      <w:r w:rsidRPr="002E6030">
        <w:rPr>
          <w:rFonts w:hint="cs"/>
          <w:spacing w:val="20"/>
          <w:position w:val="6"/>
          <w:rtl/>
        </w:rPr>
        <w:t>תרגמה רב הונא בר סחורה קמיה דרבא בריגלא - פירש"י בשבת שלפני הרגל שבו דורשים הלכות הרגל. וצ"ע הרי דורשין בהלכות שנוגעות למעשה, ומעשר בהמה איתא בריש פירקין שבטלוהו בזמן הזה, ובדוחק י"ל שבזמן רבא עדיין לא בטל - הערות הגריש"א.</w:t>
      </w:r>
    </w:p>
    <w:p w14:paraId="58ABE05D" w14:textId="77777777" w:rsidR="003362C3" w:rsidRPr="002E6030" w:rsidRDefault="003362C3" w:rsidP="003362C3">
      <w:pPr>
        <w:jc w:val="both"/>
        <w:rPr>
          <w:spacing w:val="20"/>
          <w:position w:val="6"/>
          <w:rtl/>
        </w:rPr>
      </w:pPr>
      <w:r w:rsidRPr="002E6030">
        <w:rPr>
          <w:rFonts w:hint="cs"/>
          <w:spacing w:val="20"/>
          <w:position w:val="6"/>
          <w:rtl/>
        </w:rPr>
        <w:t>בדיר שיש לו שני פתחים עסקינן ויצאו ט' בפתח זה וט' בפתח זה וכו' - צ"ב לפי זה לשון הברייתא "ומוציא עשרה ונוטל מהן אחד", ונראה שהוא כלול בקושיות הגמ' דדוחק לפרש דמיירי בשני פתחים, וטרחו למצוא ציור שיצאו בפתח אחד. ושוב מצאתי שעמד בזה בהערות הגריש"א.</w:t>
      </w:r>
    </w:p>
    <w:p w14:paraId="54CB280D" w14:textId="77777777" w:rsidR="003362C3" w:rsidRPr="002E6030" w:rsidRDefault="003362C3" w:rsidP="003362C3">
      <w:pPr>
        <w:jc w:val="both"/>
        <w:rPr>
          <w:spacing w:val="20"/>
          <w:position w:val="6"/>
          <w:rtl/>
        </w:rPr>
      </w:pPr>
      <w:r w:rsidRPr="002E6030">
        <w:rPr>
          <w:rFonts w:hint="cs"/>
          <w:spacing w:val="20"/>
          <w:position w:val="6"/>
          <w:rtl/>
        </w:rPr>
        <w:t>ולישני ליה כגון שמנה תשעה וכי מטא עשרה קרי חד מרישא, קסבר עשירי מאליו קדוש - הקשה החזו"א (בכורות סי' כ"ז סוף סק"ו) דאם דעתו למנות עכשיו עשירי למנין שני, נמצא שמפסיק במזיד מנין הראשון וכה"ג לא נפטרו במנין הראוי, ואם דעתו לעשות עשירי למנין ראשון א"כ מנין השני אינו מנין הראוי. ותירץ שאין דעתו עכשיו כלום והדבר יוכרע כשיגיע לעשירי, ואפילו אם יחשוב על אחד המנינים לאו כלום הוא, שהרי יכול לשנות ממה שחשב, וממילא חשיבי תרוייהו מנין הראוי.</w:t>
      </w:r>
    </w:p>
    <w:p w14:paraId="10CC5384" w14:textId="77777777" w:rsidR="003362C3" w:rsidRPr="002E6030" w:rsidRDefault="003362C3" w:rsidP="003362C3">
      <w:pPr>
        <w:jc w:val="both"/>
        <w:rPr>
          <w:spacing w:val="20"/>
          <w:position w:val="6"/>
          <w:rtl/>
        </w:rPr>
      </w:pPr>
      <w:r w:rsidRPr="002E6030">
        <w:rPr>
          <w:rFonts w:hint="cs"/>
          <w:spacing w:val="20"/>
          <w:position w:val="6"/>
          <w:rtl/>
        </w:rPr>
        <w:t>אר"נ בר יצחק זכאי אימיה דר"ה בר סחורה דשני ליה שמעתא בריגלא כשמעתיה - מפירוש רש"י שלמעלה משמע דהרבותא 'בריגלא' היינו שידע לתרץ לו הקושיא שהקשוהו תוך כדי הדרשא עצמה ברגל. אמנם מפירש"י כת"י ורגמ"ה משמע דהאי 'בריגלא' ר"ל שזכה לתרץ בפני רבים שבזה יצא טבעו ונתפרסם.</w:t>
      </w:r>
    </w:p>
    <w:p w14:paraId="09ACABCC" w14:textId="77777777" w:rsidR="003362C3" w:rsidRPr="002E6030" w:rsidRDefault="003362C3" w:rsidP="003362C3">
      <w:pPr>
        <w:jc w:val="both"/>
        <w:rPr>
          <w:spacing w:val="20"/>
          <w:position w:val="6"/>
          <w:rtl/>
        </w:rPr>
      </w:pPr>
      <w:r w:rsidRPr="002E6030">
        <w:rPr>
          <w:rFonts w:hint="cs"/>
          <w:spacing w:val="20"/>
          <w:position w:val="6"/>
          <w:rtl/>
        </w:rPr>
        <w:t>וביאור 'כשמעתיה' - פירשו רש"י שלמעלה ורגמ"ה כשמועתו דמנין הראוי פוטר. אך רש"י כת"י פירש דהיינו גם דמנין הראוי פוטר וגם דעשירי מאליו קדוש, דתרוייהו מימרות דרבא.</w:t>
      </w:r>
    </w:p>
    <w:p w14:paraId="40477778" w14:textId="77777777" w:rsidR="003362C3" w:rsidRPr="002E6030" w:rsidRDefault="003362C3" w:rsidP="003362C3">
      <w:pPr>
        <w:jc w:val="both"/>
        <w:rPr>
          <w:spacing w:val="20"/>
          <w:position w:val="6"/>
          <w:rtl/>
        </w:rPr>
      </w:pPr>
      <w:r w:rsidRPr="002E6030">
        <w:rPr>
          <w:rFonts w:hint="cs"/>
          <w:spacing w:val="20"/>
          <w:position w:val="6"/>
          <w:rtl/>
        </w:rPr>
        <w:t>מתני'</w:t>
      </w:r>
    </w:p>
    <w:p w14:paraId="10BEFF94" w14:textId="77777777" w:rsidR="003362C3" w:rsidRPr="002E6030" w:rsidRDefault="003362C3" w:rsidP="003362C3">
      <w:pPr>
        <w:jc w:val="both"/>
        <w:rPr>
          <w:spacing w:val="20"/>
          <w:position w:val="6"/>
          <w:rtl/>
        </w:rPr>
      </w:pPr>
      <w:r w:rsidRPr="002E6030">
        <w:rPr>
          <w:rFonts w:hint="cs"/>
          <w:spacing w:val="20"/>
          <w:position w:val="6"/>
          <w:rtl/>
        </w:rPr>
        <w:t>יצאו שנים כאחת וכו':</w:t>
      </w:r>
    </w:p>
    <w:p w14:paraId="0A5F8119" w14:textId="77777777" w:rsidR="003362C3" w:rsidRPr="002E6030" w:rsidRDefault="003362C3" w:rsidP="003362C3">
      <w:pPr>
        <w:jc w:val="both"/>
        <w:rPr>
          <w:spacing w:val="20"/>
          <w:position w:val="6"/>
          <w:rtl/>
        </w:rPr>
      </w:pPr>
      <w:r w:rsidRPr="002E6030">
        <w:rPr>
          <w:rFonts w:hint="cs"/>
          <w:spacing w:val="20"/>
          <w:position w:val="6"/>
          <w:rtl/>
        </w:rPr>
        <w:t>יש לעיין אם זה שייך לפלוגתא דמתני' לעיל יז. אם אפשר לצמצם בידי אדם או בידי שמים. ולכאורה דהכא אינו שייך לזה, דכאן אפילו אי אפשר לצמצם ויצאו לפי האמת בזה אחר זה, מ"מ הנידון הוא על טעותו שמנאן אחד.</w:t>
      </w:r>
    </w:p>
    <w:p w14:paraId="0CE855A1" w14:textId="77777777" w:rsidR="003362C3" w:rsidRPr="002E6030" w:rsidRDefault="003362C3" w:rsidP="003362C3">
      <w:pPr>
        <w:jc w:val="both"/>
        <w:rPr>
          <w:spacing w:val="20"/>
          <w:position w:val="6"/>
          <w:rtl/>
        </w:rPr>
      </w:pPr>
      <w:r w:rsidRPr="002E6030">
        <w:rPr>
          <w:rFonts w:hint="cs"/>
          <w:spacing w:val="20"/>
          <w:position w:val="6"/>
          <w:rtl/>
        </w:rPr>
        <w:lastRenderedPageBreak/>
        <w:t xml:space="preserve">והנה במשניות איתא בבא נוספת "יצאו תשיעי ועשירי כאחת תשיעי ועשירי מקולקלין" [הובאה גירסא זו בשטמ"ק (אות ד'), וכן בשטמ"ק השלם בשם תוס' הרא"ש, ומלאכת שלמה כתב דנראה שגם הרמב"ם גריס לה], והתם אין הנידון על טעותו אלא על המציאות. והתוי"ט ציין עלה לתוס' לעיל ריש יח. [המתחיל יז:] שכתבו דכיון שאי אפשר להכיר איזה קדם לחבירו, לא דמי לקרא עשירי עשירי ולי"א עשירי. [ביאור בסברא זו יעוי' בראשית בכורים על תוס' שם]. אמנם תוס' רעק"א השיג על התוי"ט שדברי תוס' נסובים על הברייתא בע"ב, ואין להם שייכות למתני' דהכא, עי"ש. אבל התוי"ט נראה שהבין שדברי תוס' נסובים על הגירסא דבבא זו, וכן נראה ממסורת הש"ס (אות ב').     </w:t>
      </w:r>
    </w:p>
    <w:p w14:paraId="4829C825" w14:textId="77777777" w:rsidR="003362C3" w:rsidRPr="002E6030" w:rsidRDefault="003362C3" w:rsidP="003362C3">
      <w:pPr>
        <w:jc w:val="both"/>
        <w:rPr>
          <w:spacing w:val="20"/>
          <w:position w:val="6"/>
          <w:rtl/>
        </w:rPr>
      </w:pPr>
      <w:r w:rsidRPr="002E6030">
        <w:rPr>
          <w:rFonts w:hint="cs"/>
          <w:spacing w:val="20"/>
          <w:position w:val="6"/>
          <w:rtl/>
        </w:rPr>
        <w:t>מונה אותם שנים שנים:</w:t>
      </w:r>
    </w:p>
    <w:p w14:paraId="05F0184C" w14:textId="77777777" w:rsidR="003362C3" w:rsidRPr="002E6030" w:rsidRDefault="003362C3" w:rsidP="003362C3">
      <w:pPr>
        <w:jc w:val="both"/>
        <w:rPr>
          <w:spacing w:val="20"/>
          <w:position w:val="6"/>
          <w:rtl/>
        </w:rPr>
      </w:pPr>
      <w:r w:rsidRPr="002E6030">
        <w:rPr>
          <w:rFonts w:hint="cs"/>
          <w:spacing w:val="20"/>
          <w:position w:val="6"/>
          <w:rtl/>
        </w:rPr>
        <w:t>הגירסא במשנה:</w:t>
      </w:r>
    </w:p>
    <w:p w14:paraId="66E0E1D1" w14:textId="77777777" w:rsidR="003362C3" w:rsidRPr="002E6030" w:rsidRDefault="003362C3" w:rsidP="003362C3">
      <w:pPr>
        <w:jc w:val="both"/>
        <w:rPr>
          <w:spacing w:val="20"/>
          <w:position w:val="6"/>
          <w:rtl/>
        </w:rPr>
      </w:pPr>
      <w:r w:rsidRPr="002E6030">
        <w:rPr>
          <w:rFonts w:hint="cs"/>
          <w:spacing w:val="20"/>
          <w:position w:val="6"/>
          <w:rtl/>
        </w:rPr>
        <w:t>השטמ"ק הגיה "מונה אותם שנים", וכן גרסי תוס'. אולם כתבו הח"נ ומלאכת שלמה שמדברי הרמב"ם בפיהמ"ש ובהלכותיו מבואר דגרס "שנים שנים", וכתב הח"נ דאין להקשות לגירסא זו מאי קמ"ל ר' יוחנן בגמ' "מנאן זוגות זוגות" וכו' הא מתני' היא, י"ל דקמ"ל "מנאן קינטרן קינטרן".</w:t>
      </w:r>
    </w:p>
    <w:p w14:paraId="5C43F055" w14:textId="77777777" w:rsidR="003362C3" w:rsidRPr="002E6030" w:rsidRDefault="003362C3" w:rsidP="003362C3">
      <w:pPr>
        <w:jc w:val="both"/>
        <w:rPr>
          <w:spacing w:val="20"/>
          <w:position w:val="6"/>
          <w:rtl/>
        </w:rPr>
      </w:pPr>
      <w:r w:rsidRPr="002E6030">
        <w:rPr>
          <w:rFonts w:hint="cs"/>
          <w:spacing w:val="20"/>
          <w:position w:val="6"/>
          <w:rtl/>
        </w:rPr>
        <w:t xml:space="preserve">מיהו כתב ערוך השולחן (רד. יג.) דלכתחילה מן התורה צריך למנות אחד אחד, והכא מיירי כשאירע ויצאו שנים כאחת.   </w:t>
      </w:r>
    </w:p>
    <w:p w14:paraId="3567CBD0" w14:textId="77777777" w:rsidR="003362C3" w:rsidRPr="002E6030" w:rsidRDefault="003362C3" w:rsidP="003362C3">
      <w:pPr>
        <w:jc w:val="both"/>
        <w:rPr>
          <w:spacing w:val="20"/>
          <w:position w:val="6"/>
          <w:rtl/>
        </w:rPr>
      </w:pPr>
      <w:r w:rsidRPr="002E6030">
        <w:rPr>
          <w:rFonts w:hint="cs"/>
          <w:spacing w:val="20"/>
          <w:position w:val="6"/>
          <w:rtl/>
        </w:rPr>
        <w:t>מנאן אחד תשיעי ועשירי מקולקלין:</w:t>
      </w:r>
    </w:p>
    <w:p w14:paraId="6A02C9B8" w14:textId="77777777" w:rsidR="003362C3" w:rsidRPr="002E6030" w:rsidRDefault="003362C3" w:rsidP="003362C3">
      <w:pPr>
        <w:jc w:val="both"/>
        <w:rPr>
          <w:spacing w:val="20"/>
          <w:position w:val="6"/>
          <w:rtl/>
        </w:rPr>
      </w:pPr>
      <w:r w:rsidRPr="002E6030">
        <w:rPr>
          <w:rFonts w:hint="cs"/>
          <w:spacing w:val="20"/>
          <w:position w:val="6"/>
          <w:rtl/>
        </w:rPr>
        <w:t>עי' ג' פירושי רש"י, והפירוש שהביאו תוס' משמיה דרש"י. ועי' בדברינו על רש"י ותוס' בביאור פירושיהם. וראה עוד חזו"א (בכורות כז. י.).</w:t>
      </w:r>
    </w:p>
    <w:p w14:paraId="08018BE9" w14:textId="77777777" w:rsidR="003362C3" w:rsidRPr="002E6030" w:rsidRDefault="003362C3" w:rsidP="003362C3">
      <w:pPr>
        <w:jc w:val="both"/>
        <w:rPr>
          <w:spacing w:val="20"/>
          <w:position w:val="6"/>
          <w:rtl/>
        </w:rPr>
      </w:pPr>
      <w:r w:rsidRPr="002E6030">
        <w:rPr>
          <w:rFonts w:hint="cs"/>
          <w:spacing w:val="20"/>
          <w:position w:val="6"/>
          <w:rtl/>
        </w:rPr>
        <w:t>ובדברי רגמ"ה יש לעיין, דמבאר טעם דמקולקלין לפי שאי אפשר להביאו ולהקריבו בספק מעשר ספק שלמים משום החזה ושוק דשמא כהנים יביאוהו לבית הפסול, וצ"ע הלא טובא איכא בין מעשר לשלמים, כגון זריקת הדם במתנה אחת או ד' מתנות, וכן סמיכה ונסכים ותנופת חזה ושוק. אכן דברי רגמ"ה נסמכים על הגמ' לקמן ריש סא. עי"ש פירש"י, וראה בתוס' שם שעמדו בקושיא זו.</w:t>
      </w:r>
    </w:p>
    <w:p w14:paraId="3E612AFC" w14:textId="77777777" w:rsidR="003362C3" w:rsidRPr="002E6030" w:rsidRDefault="003362C3" w:rsidP="003362C3">
      <w:pPr>
        <w:jc w:val="both"/>
        <w:rPr>
          <w:spacing w:val="20"/>
          <w:position w:val="6"/>
          <w:rtl/>
        </w:rPr>
      </w:pPr>
      <w:r w:rsidRPr="002E6030">
        <w:rPr>
          <w:rFonts w:hint="cs"/>
          <w:spacing w:val="20"/>
          <w:position w:val="6"/>
          <w:rtl/>
        </w:rPr>
        <w:t>קרא לתשיעי עשירי ולעשירי תשיעי ולאחד עשר עשירי שלושתן מקודשין:</w:t>
      </w:r>
    </w:p>
    <w:p w14:paraId="30BAC802" w14:textId="77777777" w:rsidR="003362C3" w:rsidRPr="002E6030" w:rsidRDefault="003362C3" w:rsidP="003362C3">
      <w:pPr>
        <w:jc w:val="both"/>
        <w:rPr>
          <w:spacing w:val="20"/>
          <w:position w:val="6"/>
          <w:rtl/>
        </w:rPr>
      </w:pPr>
      <w:r w:rsidRPr="002E6030">
        <w:rPr>
          <w:rFonts w:hint="cs"/>
          <w:spacing w:val="20"/>
          <w:position w:val="6"/>
          <w:rtl/>
        </w:rPr>
        <w:t>א] בטעות או בכוונה?</w:t>
      </w:r>
    </w:p>
    <w:p w14:paraId="0897D2FD" w14:textId="77777777" w:rsidR="003362C3" w:rsidRPr="002E6030" w:rsidRDefault="003362C3" w:rsidP="003362C3">
      <w:pPr>
        <w:jc w:val="both"/>
        <w:rPr>
          <w:spacing w:val="20"/>
          <w:position w:val="6"/>
          <w:rtl/>
        </w:rPr>
      </w:pPr>
      <w:r w:rsidRPr="002E6030">
        <w:rPr>
          <w:rFonts w:hint="cs"/>
          <w:spacing w:val="20"/>
          <w:position w:val="6"/>
          <w:rtl/>
        </w:rPr>
        <w:t xml:space="preserve">בנזיר לב. פליגי אמוראי, רב נחמן אמר דקדושים שלושתן רק כשטעה ולא כשאמר בכוונה, ור"י ורבה בר"ה סברי טעותו וכל שכן כוונתו. </w:t>
      </w:r>
    </w:p>
    <w:p w14:paraId="4385FAB8" w14:textId="77777777" w:rsidR="003362C3" w:rsidRPr="002E6030" w:rsidRDefault="003362C3" w:rsidP="003362C3">
      <w:pPr>
        <w:jc w:val="both"/>
        <w:rPr>
          <w:spacing w:val="20"/>
          <w:position w:val="6"/>
          <w:rtl/>
        </w:rPr>
      </w:pPr>
      <w:r w:rsidRPr="002E6030">
        <w:rPr>
          <w:rFonts w:hint="cs"/>
          <w:spacing w:val="20"/>
          <w:position w:val="6"/>
          <w:rtl/>
        </w:rPr>
        <w:t>ולענין הלכה - הנה רש"י שלמעלה כאן וכן רש"י כת"י הביאו יש מפרשים טעם רישא דמתני' "מנאן אחד תשיעי ועשירי מקולקלין" לפי דמיירי כגון שנתכוין למנותן אחד וכמ"ד טעותו ולא כוונתו, ודחו פירוש זה. והוסיף רש"י כת"י דהא רב נחמן דס"ל הכי בנזיר איתותב, וכן נקט רש"י בנזיר בסוף הסוגיא דאסיקו ליה בקשיא. אבל תוס' שם לג: (ד"ה אמר רב שימי) כתבו דלא איתותב. והרמב"ם (בכורות ח. א.) פסק "בין בטעות ובין בכוונה שלושתן מקודשין", וביאר המשל"מ דהוא כפירש"י דרב נחמן איתותב. [ודברי מהר"י קורקוס שם תמוהין כמש"כ בהגה"ה]. וראה עוד בדברינו בסוף פירקין (ד"ה הכא טעותא).</w:t>
      </w:r>
    </w:p>
    <w:p w14:paraId="05F03146" w14:textId="77777777" w:rsidR="003362C3" w:rsidRPr="002E6030" w:rsidRDefault="003362C3" w:rsidP="003362C3">
      <w:pPr>
        <w:jc w:val="both"/>
        <w:rPr>
          <w:spacing w:val="20"/>
          <w:position w:val="6"/>
          <w:rtl/>
        </w:rPr>
      </w:pPr>
      <w:r w:rsidRPr="002E6030">
        <w:rPr>
          <w:rFonts w:hint="cs"/>
          <w:spacing w:val="20"/>
          <w:position w:val="6"/>
          <w:rtl/>
        </w:rPr>
        <w:t>ב] קרא לתשיעי עשירי בדיבור דוקא:</w:t>
      </w:r>
    </w:p>
    <w:p w14:paraId="6A9F0865" w14:textId="77777777" w:rsidR="003362C3" w:rsidRPr="002E6030" w:rsidRDefault="003362C3" w:rsidP="003362C3">
      <w:pPr>
        <w:jc w:val="both"/>
        <w:rPr>
          <w:spacing w:val="20"/>
          <w:position w:val="6"/>
          <w:rtl/>
        </w:rPr>
      </w:pPr>
      <w:r w:rsidRPr="002E6030">
        <w:rPr>
          <w:rFonts w:hint="cs"/>
          <w:spacing w:val="20"/>
          <w:position w:val="6"/>
          <w:rtl/>
        </w:rPr>
        <w:t>כתב החזו"א (בכורות סי' כ"ז סוף סק"ח) דאף דמהני מנין מעשר בהמה במחשבה, מיהו קרא לתשיעי עשירי נראה דלא מהני במחשבה אלא בדיבור דוקא, דכיון דקרי ליה בסמוך 'תמורה' אינה אלא בדיבור - עי' בדבריו. וראה מה שהקשה על דבריו במשמר הלוי (עמ' שע"ט).</w:t>
      </w:r>
    </w:p>
    <w:p w14:paraId="7211ECD8" w14:textId="77777777" w:rsidR="003362C3" w:rsidRPr="002E6030" w:rsidRDefault="003362C3" w:rsidP="003362C3">
      <w:pPr>
        <w:jc w:val="both"/>
        <w:rPr>
          <w:spacing w:val="20"/>
          <w:position w:val="6"/>
          <w:rtl/>
        </w:rPr>
      </w:pPr>
      <w:r w:rsidRPr="002E6030">
        <w:rPr>
          <w:rFonts w:hint="cs"/>
          <w:spacing w:val="20"/>
          <w:position w:val="6"/>
          <w:rtl/>
        </w:rPr>
        <w:t>והנה מה דנקט החזו"א דמנין מעשר בהמה מהני במחשבה גרידא. יש בזה פלוגתא - יעוי' בדברינו לעיל נח: מתני' ד"ה ומונין (אות א').</w:t>
      </w:r>
    </w:p>
    <w:p w14:paraId="34B818B9" w14:textId="77777777" w:rsidR="003362C3" w:rsidRPr="002E6030" w:rsidRDefault="003362C3" w:rsidP="003362C3">
      <w:pPr>
        <w:jc w:val="both"/>
        <w:rPr>
          <w:spacing w:val="20"/>
          <w:position w:val="6"/>
          <w:rtl/>
        </w:rPr>
      </w:pPr>
      <w:r w:rsidRPr="002E6030">
        <w:rPr>
          <w:rFonts w:hint="cs"/>
          <w:spacing w:val="20"/>
          <w:position w:val="6"/>
          <w:rtl/>
        </w:rPr>
        <w:t>ואחד עשר קרב שלמים ועושה תמורה דברי ר"מ א"ר יהודה וכי יש תמורה עושה תמורה אמרו משום ר"מ אילו היה תמורה לא היה קרב:</w:t>
      </w:r>
    </w:p>
    <w:p w14:paraId="15994D99" w14:textId="77777777" w:rsidR="003362C3" w:rsidRPr="002E6030" w:rsidRDefault="003362C3" w:rsidP="003362C3">
      <w:pPr>
        <w:jc w:val="both"/>
        <w:rPr>
          <w:spacing w:val="20"/>
          <w:position w:val="6"/>
          <w:rtl/>
        </w:rPr>
      </w:pPr>
      <w:r w:rsidRPr="002E6030">
        <w:rPr>
          <w:rFonts w:hint="cs"/>
          <w:spacing w:val="20"/>
          <w:position w:val="6"/>
          <w:rtl/>
        </w:rPr>
        <w:t>ביאור מחלוקתם בגדר קדושת האחד עשר, ובפסק הרמב"ם:</w:t>
      </w:r>
    </w:p>
    <w:p w14:paraId="354298A3" w14:textId="77777777" w:rsidR="003362C3" w:rsidRPr="002E6030" w:rsidRDefault="003362C3" w:rsidP="003362C3">
      <w:pPr>
        <w:jc w:val="both"/>
        <w:rPr>
          <w:spacing w:val="20"/>
          <w:position w:val="6"/>
          <w:rtl/>
        </w:rPr>
      </w:pPr>
      <w:r w:rsidRPr="002E6030">
        <w:rPr>
          <w:rFonts w:hint="cs"/>
          <w:spacing w:val="20"/>
          <w:position w:val="6"/>
          <w:rtl/>
        </w:rPr>
        <w:t>הרמב"ם (בכורות ח. ב.) פסק דאחד עשר אינו עושה תמורה מפני שהוא עצמו כתמורה. ותמה הח"נ (סא.) הרי פסק הרמב"ם עצמו (תמורה ג. א.) דתמורת בכור ומעשר אינה קריבה לעולם, ואיך פסק (בכורות שם) דאחד עשר קרב שלמים [וכטענת ר"מ על ר"י במתני']. ותירץ דהכא גבי מעשר איכא ריבויא מגזירת הכתוב כדאמרינן לקמן סא. "אם מן הבקר לרבות אחד עשר לשלמים", וזה שדקדק הרמב"ם לומר "שהוא עצמו כתמורה" כלומר כתמורה ולא תמורה ממש, ולפיכך הוא עצמו קרב. וכעי"ז ביאר התו"ח במשניות.</w:t>
      </w:r>
    </w:p>
    <w:p w14:paraId="56E66594" w14:textId="77777777" w:rsidR="003362C3" w:rsidRPr="002E6030" w:rsidRDefault="003362C3" w:rsidP="003362C3">
      <w:pPr>
        <w:jc w:val="both"/>
        <w:rPr>
          <w:spacing w:val="20"/>
          <w:position w:val="6"/>
          <w:rtl/>
        </w:rPr>
      </w:pPr>
      <w:r w:rsidRPr="002E6030">
        <w:rPr>
          <w:rFonts w:hint="cs"/>
          <w:spacing w:val="20"/>
          <w:position w:val="6"/>
          <w:rtl/>
        </w:rPr>
        <w:lastRenderedPageBreak/>
        <w:t>והאור שמח (בכורות ח. ב.) נסתפק לפסק הרמב"ם כר' יהודה, האם חלה קדושה כשהאחד עשר בעל מום, דכיון שהוא כתמורה הרי תמורה חלה על בעלי מומין, עי"ש.</w:t>
      </w:r>
    </w:p>
    <w:p w14:paraId="5FD3B9BA" w14:textId="77777777" w:rsidR="003362C3" w:rsidRPr="002E6030" w:rsidRDefault="003362C3" w:rsidP="003362C3">
      <w:pPr>
        <w:jc w:val="both"/>
        <w:rPr>
          <w:spacing w:val="20"/>
          <w:position w:val="6"/>
          <w:rtl/>
        </w:rPr>
      </w:pPr>
      <w:r w:rsidRPr="002E6030">
        <w:rPr>
          <w:rFonts w:hint="cs"/>
          <w:spacing w:val="20"/>
          <w:position w:val="6"/>
          <w:rtl/>
        </w:rPr>
        <w:t>ובביאור מחלוקת ר"מ ור"י - כתב החזו"א (בכורות כז. יג.) דבתשיעי מודה ר' מאיר שהוא תמורה ואינו עושה תמורה כדמוכח מדברי ר"א בר' שמעון לקמן ע"ב, אלא טעמיה דר"מ הכא כיון דדרשינן לרבות אחד עשר לשלמים, כבר אפקיה רחמנא מדין תמורה לגמרי והוי שלמים, ור' יהודה סבר שבאמת האחד עשר הוא תמורה, אלא שחידשה התורה דתמורה זו קריבה - עי' בדבריו.</w:t>
      </w:r>
    </w:p>
    <w:p w14:paraId="5889020A" w14:textId="77777777" w:rsidR="003362C3" w:rsidRPr="002E6030" w:rsidRDefault="003362C3" w:rsidP="003362C3">
      <w:pPr>
        <w:jc w:val="both"/>
        <w:rPr>
          <w:spacing w:val="20"/>
          <w:position w:val="6"/>
          <w:rtl/>
        </w:rPr>
      </w:pPr>
      <w:r w:rsidRPr="002E6030">
        <w:rPr>
          <w:rFonts w:hint="cs"/>
          <w:spacing w:val="20"/>
          <w:position w:val="6"/>
          <w:rtl/>
        </w:rPr>
        <w:t>נמצינו למדים מדברי החזו"א דתשיעי ודאי לכו"ע הוא כתמורה גמורה, וגם אחד עשר היה ראוי לכו"ע להיות תמורה, אלא דנחלקו האם לאחר גזירת הכתוב שיקרב שלמים אפקיה לגמרי לדין שלמים שעושה הוא עצמו תמורה, או שנשאר דינו תמורה מחודשת שקריבה למזבח אבל אינה עושה תמורה.</w:t>
      </w:r>
    </w:p>
    <w:p w14:paraId="1B2021F0" w14:textId="77777777" w:rsidR="003362C3" w:rsidRPr="002E6030" w:rsidRDefault="003362C3" w:rsidP="003362C3">
      <w:pPr>
        <w:jc w:val="both"/>
        <w:rPr>
          <w:spacing w:val="20"/>
          <w:position w:val="6"/>
          <w:rtl/>
        </w:rPr>
      </w:pPr>
      <w:r w:rsidRPr="002E6030">
        <w:rPr>
          <w:rFonts w:hint="cs"/>
          <w:spacing w:val="20"/>
          <w:position w:val="6"/>
          <w:rtl/>
        </w:rPr>
        <w:t>וחזיתי בדברי החזון יחזקאל (פ"ז מ"ג, ד"ה שלושתן מקודשין) שנקט [עפ"י הגמ' תמורה יג:] שאף ר' מאיר מודה דאחד עשר שֵם תמורה עליו, ועי' מש"כ בביאור מחלוקתם.</w:t>
      </w:r>
    </w:p>
    <w:p w14:paraId="3AC2A1AB" w14:textId="77777777" w:rsidR="003362C3" w:rsidRPr="002E6030" w:rsidRDefault="003362C3" w:rsidP="003362C3">
      <w:pPr>
        <w:jc w:val="both"/>
        <w:rPr>
          <w:spacing w:val="20"/>
          <w:position w:val="6"/>
          <w:rtl/>
        </w:rPr>
      </w:pPr>
      <w:r w:rsidRPr="002E6030">
        <w:rPr>
          <w:rFonts w:hint="cs"/>
          <w:spacing w:val="20"/>
          <w:position w:val="6"/>
          <w:rtl/>
        </w:rPr>
        <w:t>ויש לעיין, דהנה מדברי הגמ' לקמן סא. משמע לכאורה דהתשיעי דינו קדוש ואינו קרב משום שיש עליו קדושה בעלמא ולא קדושת תמורה, דאילו לענין תמורה הקדש לאחריו מקדש ולא לפניו, כלומר שאין העשירי יכול לעשות תמורה קודם שהוא עצמו קדוש. אולם מדברי החזו"א הנ"ל מבואר דאדרבה התשיעי הוא תמורה גמורה לכו"ע, והוא על סמך הגמ' בתמורה יג:, ולדבריו ניחא לשון רש"י לעיל נט. "תשיעי נאכל במומו - דתמורת שם מעשר מקדש לפניו ולאחריו" [וכעי"ז לשון רש"י תמורה יג: ד"ה לפי שיצא]. מיהו שטמ"ק שם הגיה בדברי רש"י.</w:t>
      </w:r>
    </w:p>
    <w:p w14:paraId="57C100C6" w14:textId="77777777" w:rsidR="003362C3" w:rsidRPr="002E6030" w:rsidRDefault="003362C3" w:rsidP="003362C3">
      <w:pPr>
        <w:jc w:val="both"/>
        <w:rPr>
          <w:spacing w:val="20"/>
          <w:position w:val="6"/>
          <w:rtl/>
        </w:rPr>
      </w:pPr>
      <w:r w:rsidRPr="002E6030">
        <w:rPr>
          <w:rFonts w:hint="cs"/>
          <w:spacing w:val="20"/>
          <w:position w:val="6"/>
          <w:rtl/>
        </w:rPr>
        <w:t>וראה הרחבה במחלוקת ר"מ ור"י בשו"ת שבט הלוי (ח"י קונטרס הקדשים סי' ל"ד).</w:t>
      </w:r>
    </w:p>
    <w:p w14:paraId="22479C19" w14:textId="77777777" w:rsidR="003362C3" w:rsidRPr="002E6030" w:rsidRDefault="003362C3" w:rsidP="003362C3">
      <w:pPr>
        <w:jc w:val="both"/>
        <w:rPr>
          <w:spacing w:val="20"/>
          <w:position w:val="6"/>
          <w:rtl/>
        </w:rPr>
      </w:pPr>
      <w:r w:rsidRPr="002E6030">
        <w:rPr>
          <w:rFonts w:hint="cs"/>
          <w:spacing w:val="20"/>
          <w:position w:val="6"/>
          <w:rtl/>
        </w:rPr>
        <w:t xml:space="preserve"> אמרו משום ר"מ אילו היה תמורה לא היה קרב - עי' הגהות בית שאול במשניות שעמד על שינוי הלשון, שתחילה נקטה המשנה "דברי ר' מאיר", ואח"כ "אמרו משום ר' מאיר".</w:t>
      </w:r>
    </w:p>
    <w:p w14:paraId="303C41B3" w14:textId="77777777" w:rsidR="003362C3" w:rsidRPr="002E6030" w:rsidRDefault="003362C3" w:rsidP="003362C3">
      <w:pPr>
        <w:jc w:val="both"/>
        <w:rPr>
          <w:spacing w:val="20"/>
          <w:position w:val="6"/>
          <w:rtl/>
        </w:rPr>
      </w:pPr>
      <w:r w:rsidRPr="002E6030">
        <w:rPr>
          <w:rFonts w:hint="cs"/>
          <w:spacing w:val="20"/>
          <w:position w:val="6"/>
          <w:rtl/>
        </w:rPr>
        <w:t>גמ'</w:t>
      </w:r>
    </w:p>
    <w:p w14:paraId="12B148F8" w14:textId="77777777" w:rsidR="003362C3" w:rsidRPr="002E6030" w:rsidRDefault="003362C3" w:rsidP="003362C3">
      <w:pPr>
        <w:jc w:val="both"/>
        <w:rPr>
          <w:spacing w:val="20"/>
          <w:position w:val="6"/>
          <w:rtl/>
        </w:rPr>
      </w:pPr>
      <w:r w:rsidRPr="002E6030">
        <w:rPr>
          <w:rFonts w:hint="cs"/>
          <w:spacing w:val="20"/>
          <w:position w:val="6"/>
          <w:rtl/>
        </w:rPr>
        <w:t>רב מארי אמר למנין שלו הוא קדוש רב כהנא אמר למנין בהמות הוא קדוש:</w:t>
      </w:r>
    </w:p>
    <w:p w14:paraId="36491CE0" w14:textId="77777777" w:rsidR="003362C3" w:rsidRPr="002E6030" w:rsidRDefault="003362C3" w:rsidP="003362C3">
      <w:pPr>
        <w:jc w:val="both"/>
        <w:rPr>
          <w:spacing w:val="20"/>
          <w:position w:val="6"/>
          <w:rtl/>
        </w:rPr>
      </w:pPr>
      <w:r w:rsidRPr="002E6030">
        <w:rPr>
          <w:rFonts w:hint="cs"/>
          <w:spacing w:val="20"/>
          <w:position w:val="6"/>
          <w:rtl/>
        </w:rPr>
        <w:t>לענין הלכה:</w:t>
      </w:r>
    </w:p>
    <w:p w14:paraId="2DE57B7E" w14:textId="77777777" w:rsidR="003362C3" w:rsidRPr="002E6030" w:rsidRDefault="003362C3" w:rsidP="003362C3">
      <w:pPr>
        <w:jc w:val="both"/>
        <w:rPr>
          <w:spacing w:val="20"/>
          <w:position w:val="6"/>
          <w:rtl/>
        </w:rPr>
      </w:pPr>
      <w:r w:rsidRPr="002E6030">
        <w:rPr>
          <w:rFonts w:hint="cs"/>
          <w:spacing w:val="20"/>
          <w:position w:val="6"/>
          <w:rtl/>
        </w:rPr>
        <w:t>הרמב"ם (בכורות ח. ה.) פסק כמ"ד למנין שלו הוא קדוש, וכתב הכס"מ משום דמשמע דרבא סבר כוותיה מדמתרץ לקמן ברייתא אליביה.</w:t>
      </w:r>
    </w:p>
    <w:p w14:paraId="57BF5A80" w14:textId="77777777" w:rsidR="003362C3" w:rsidRPr="002E6030" w:rsidRDefault="003362C3" w:rsidP="003362C3">
      <w:pPr>
        <w:jc w:val="both"/>
        <w:rPr>
          <w:spacing w:val="20"/>
          <w:position w:val="6"/>
          <w:rtl/>
        </w:rPr>
      </w:pPr>
      <w:r w:rsidRPr="002E6030">
        <w:rPr>
          <w:rFonts w:hint="cs"/>
          <w:spacing w:val="20"/>
          <w:position w:val="6"/>
          <w:rtl/>
        </w:rPr>
        <w:t>והקשה הלח"מ הרי בסוגיא לעיל תירץ ר"ה בר סחורה ברייתא אליבא דרבא כמ"ד למנין בהמות הוא קדוש, ואי סבר רבא למנין שלו קדוש אמאי לא שני ליה כסברתו. ותירץ דכיון דר"ה בר סחורה לית ליה הך סברא לא רצה לתרץ כן, אך מ"מ רבא ודאי סבר הכי ופסק הרמב"ם כוותיה. וראה עוד מש"כ בספר בכור דל.</w:t>
      </w:r>
    </w:p>
    <w:p w14:paraId="62FFD683" w14:textId="77777777" w:rsidR="003362C3" w:rsidRPr="002E6030" w:rsidRDefault="003362C3" w:rsidP="003362C3">
      <w:pPr>
        <w:jc w:val="both"/>
        <w:rPr>
          <w:spacing w:val="20"/>
          <w:position w:val="6"/>
          <w:rtl/>
        </w:rPr>
      </w:pPr>
      <w:r w:rsidRPr="002E6030">
        <w:rPr>
          <w:rFonts w:hint="cs"/>
          <w:spacing w:val="20"/>
          <w:position w:val="6"/>
          <w:rtl/>
        </w:rPr>
        <w:t>ובעיקר מחלוקת רב מארי ורב כהנא - יעוי' חזו"א (בכורות כז. ז.) מש"כ בביאור מחלוקתם, והיכי מיירי.</w:t>
      </w:r>
    </w:p>
    <w:p w14:paraId="0BD53CA7" w14:textId="77777777" w:rsidR="003362C3" w:rsidRPr="002E6030" w:rsidRDefault="003362C3" w:rsidP="003362C3">
      <w:pPr>
        <w:jc w:val="both"/>
        <w:rPr>
          <w:spacing w:val="20"/>
          <w:position w:val="6"/>
          <w:rtl/>
        </w:rPr>
      </w:pPr>
      <w:r w:rsidRPr="002E6030">
        <w:rPr>
          <w:rFonts w:hint="cs"/>
          <w:spacing w:val="20"/>
          <w:position w:val="6"/>
          <w:rtl/>
        </w:rPr>
        <w:t>רב כהנא אמר למנין בהמות הוא קדוש - הקשה הח"נ איך לשיטת רב כהנא משכחת לה שיקרב המעשר, הרי כשמנאן זוגות נמצא חולין ומעשר מעורבין. וכתב די"ל שאין הכוונה דכל זוג יצא ביחד, אלא כל אחד יצא לבדו והוא מנה אותם זוגות, והשתא המעשר ניכר לעצמו. וכעי"ז איתא ברשי כת"י וז"ל "ואם ניכרים הרי טוב, ואם לאו ירעו כולן". ועי' חזו"א (בכורות כז. י., ד"ה והאי זוגות).</w:t>
      </w:r>
    </w:p>
    <w:p w14:paraId="0E849D13" w14:textId="77777777" w:rsidR="003362C3" w:rsidRPr="002E6030" w:rsidRDefault="003362C3" w:rsidP="003362C3">
      <w:pPr>
        <w:jc w:val="both"/>
        <w:rPr>
          <w:spacing w:val="20"/>
          <w:position w:val="6"/>
          <w:rtl/>
        </w:rPr>
      </w:pPr>
      <w:r w:rsidRPr="002E6030">
        <w:rPr>
          <w:rFonts w:hint="cs"/>
          <w:spacing w:val="20"/>
          <w:position w:val="6"/>
          <w:rtl/>
        </w:rPr>
        <w:t>תנן יצאו שנים כאחת וכו' בשלמא למ"ד למנין שלו הוא קדוש וכו' - עי' ח"נ שמפרש קושית הגמ' לכל אחד מפירושי רש"י במשנה.</w:t>
      </w:r>
    </w:p>
    <w:p w14:paraId="108AA38B" w14:textId="77777777" w:rsidR="003362C3" w:rsidRPr="002E6030" w:rsidRDefault="003362C3" w:rsidP="003362C3">
      <w:pPr>
        <w:jc w:val="both"/>
        <w:rPr>
          <w:spacing w:val="20"/>
          <w:position w:val="6"/>
          <w:rtl/>
        </w:rPr>
      </w:pPr>
      <w:r w:rsidRPr="002E6030">
        <w:rPr>
          <w:rFonts w:hint="cs"/>
          <w:spacing w:val="20"/>
          <w:position w:val="6"/>
          <w:rtl/>
        </w:rPr>
        <w:t>וראה חזו"א (בכורות כז. י.) שנקט אליבא דהרמב"ם דלא גרס כל זה בגמ'.</w:t>
      </w:r>
    </w:p>
    <w:p w14:paraId="31B0C378" w14:textId="77777777" w:rsidR="003362C3" w:rsidRPr="002E6030" w:rsidRDefault="003362C3" w:rsidP="003362C3">
      <w:pPr>
        <w:jc w:val="both"/>
        <w:rPr>
          <w:spacing w:val="20"/>
          <w:position w:val="6"/>
          <w:rtl/>
        </w:rPr>
      </w:pPr>
      <w:r w:rsidRPr="002E6030">
        <w:rPr>
          <w:rFonts w:hint="cs"/>
          <w:spacing w:val="20"/>
          <w:position w:val="6"/>
          <w:rtl/>
        </w:rPr>
        <w:t>אלא למ"ד למנין בהמות הוא קדוש לתשיעי תשיעי קא קרי ליה ולעשירי עשירי קא קרי ליה - עי' פירש"י דלאו דוקא תשיעי קרי ליה ועשירי קרי ליה, וכן פירש רגמ"ה דר"ל "כאילו קרא לודאי תשיעי תשיעי ולודאי עשירי עשירי", וכעי"ז פירש רש"י כת"י [נדפס ריש ע"ב].</w:t>
      </w:r>
    </w:p>
    <w:p w14:paraId="6547A05E" w14:textId="77777777" w:rsidR="003362C3" w:rsidRPr="002E6030" w:rsidRDefault="003362C3" w:rsidP="003362C3">
      <w:pPr>
        <w:jc w:val="both"/>
        <w:rPr>
          <w:spacing w:val="20"/>
          <w:position w:val="6"/>
          <w:rtl/>
        </w:rPr>
      </w:pPr>
      <w:r w:rsidRPr="002E6030">
        <w:rPr>
          <w:rFonts w:hint="cs"/>
          <w:spacing w:val="20"/>
          <w:position w:val="6"/>
          <w:rtl/>
        </w:rPr>
        <w:t xml:space="preserve">אולם הרש"ש כתב שהוא דוחק, ולולי דמסתפינא היה נראה לגרוס איפכא "בשלמא למ"ד למנין בהמות הוא קדוש וכו' אלא למ"ד למנין שלו" וכו', והשתא מתפרש שפיר לפי פשוטו. וע"ע בספר בכור דל.  </w:t>
      </w:r>
    </w:p>
    <w:p w14:paraId="07E024D2" w14:textId="77777777" w:rsidR="003362C3" w:rsidRPr="002E6030" w:rsidRDefault="003362C3" w:rsidP="003362C3">
      <w:pPr>
        <w:jc w:val="both"/>
        <w:rPr>
          <w:spacing w:val="20"/>
          <w:position w:val="6"/>
          <w:rtl/>
        </w:rPr>
      </w:pPr>
      <w:r w:rsidRPr="002E6030">
        <w:rPr>
          <w:rFonts w:hint="cs"/>
          <w:spacing w:val="20"/>
          <w:position w:val="6"/>
          <w:rtl/>
        </w:rPr>
        <w:t xml:space="preserve">אמר לך רבי יוחנן כי אמינא אנא היכי דאיכוין לאפוקי זוגות זוגות היכא דנפק ממילא לא - נראה לפרש [עפ"י דברי תוס'] "דאיכוין לאפוקי זוגות" היינו שהן יוצאין בזה אחר זה אלא שהוא מתכוין למנותן זוגות, בהא אמרינן דל דיבורו מהכא ואזלינן למנין בהמות, משא"כ כשממילא נפקי שנים כאחד ומנאן אחד, בהא י"ל דאזלינן גם בתר מנין שלו. </w:t>
      </w:r>
    </w:p>
    <w:p w14:paraId="3CF14AA1" w14:textId="77777777" w:rsidR="003362C3" w:rsidRPr="002E6030" w:rsidRDefault="003362C3" w:rsidP="003362C3">
      <w:pPr>
        <w:jc w:val="both"/>
        <w:rPr>
          <w:spacing w:val="20"/>
          <w:position w:val="6"/>
          <w:rtl/>
        </w:rPr>
      </w:pPr>
      <w:r w:rsidRPr="002E6030">
        <w:rPr>
          <w:rFonts w:hint="cs"/>
          <w:spacing w:val="20"/>
          <w:position w:val="6"/>
          <w:rtl/>
        </w:rPr>
        <w:lastRenderedPageBreak/>
        <w:t>ת"ש מנאן למפרע עשירי שבמנין הוא קדוש וכו' אמר רבא הואיל ואיתיה במנינא פרסאה דקרו לעשרה חד:</w:t>
      </w:r>
    </w:p>
    <w:p w14:paraId="0FC8E120" w14:textId="77777777" w:rsidR="003362C3" w:rsidRPr="002E6030" w:rsidRDefault="003362C3" w:rsidP="003362C3">
      <w:pPr>
        <w:jc w:val="both"/>
        <w:rPr>
          <w:spacing w:val="20"/>
          <w:position w:val="6"/>
          <w:rtl/>
        </w:rPr>
      </w:pPr>
      <w:r w:rsidRPr="002E6030">
        <w:rPr>
          <w:rFonts w:hint="cs"/>
          <w:spacing w:val="20"/>
          <w:position w:val="6"/>
          <w:rtl/>
        </w:rPr>
        <w:t>בדעת הרמב"ם שלא כתב טעם הגמ':</w:t>
      </w:r>
    </w:p>
    <w:p w14:paraId="28714BEA" w14:textId="77777777" w:rsidR="003362C3" w:rsidRPr="002E6030" w:rsidRDefault="003362C3" w:rsidP="003362C3">
      <w:pPr>
        <w:jc w:val="both"/>
        <w:rPr>
          <w:spacing w:val="20"/>
          <w:position w:val="6"/>
          <w:rtl/>
        </w:rPr>
      </w:pPr>
      <w:r w:rsidRPr="002E6030">
        <w:rPr>
          <w:rFonts w:hint="cs"/>
          <w:spacing w:val="20"/>
          <w:position w:val="6"/>
          <w:rtl/>
        </w:rPr>
        <w:t xml:space="preserve">הרמב"ם (בכורות ח. ז.) הביא הלכה זו, אלא שכתב הטעם "עד שיצא העשירי ומנה אחד הרי זה קדוש שהעשירי מאליו יקדש". וצ"ע שבגמ' מבואר דקדוש לפי דאיתיה במניינא פרסאה. </w:t>
      </w:r>
    </w:p>
    <w:p w14:paraId="1D7A07D5" w14:textId="77777777" w:rsidR="003362C3" w:rsidRPr="002E6030" w:rsidRDefault="003362C3" w:rsidP="003362C3">
      <w:pPr>
        <w:jc w:val="both"/>
        <w:rPr>
          <w:spacing w:val="20"/>
          <w:position w:val="6"/>
          <w:rtl/>
        </w:rPr>
      </w:pPr>
      <w:r w:rsidRPr="002E6030">
        <w:rPr>
          <w:rFonts w:hint="cs"/>
          <w:spacing w:val="20"/>
          <w:position w:val="6"/>
          <w:rtl/>
        </w:rPr>
        <w:t xml:space="preserve">וביאר מהר"י קורקוס שנקט כן הרמב"ם לפי שעיקר הדין דאפילו שתק ולא אמר כלום עשירי מאליו קדוש, ודברי רבא כאן "הואיל ואיתיה במנינא פרסאה" הוא לישב הקושיא על רב מארי. וגם הרש"ש דקדק מדברי הרמב"ם דדין עשירי מאליו קדוש הוא אפילו לא מנאו כלל אלא יצא מאליו מהפתח. </w:t>
      </w:r>
    </w:p>
    <w:p w14:paraId="6D8B3637" w14:textId="77777777" w:rsidR="003362C3" w:rsidRPr="002E6030" w:rsidRDefault="003362C3" w:rsidP="003362C3">
      <w:pPr>
        <w:jc w:val="both"/>
        <w:rPr>
          <w:spacing w:val="20"/>
          <w:position w:val="6"/>
          <w:rtl/>
        </w:rPr>
      </w:pPr>
      <w:r w:rsidRPr="002E6030">
        <w:rPr>
          <w:rFonts w:hint="cs"/>
          <w:spacing w:val="20"/>
          <w:position w:val="6"/>
          <w:rtl/>
        </w:rPr>
        <w:t>והחזו"א (בכורות סי' כ"ז סוף סק"ז) כתב דודאי אם במנין התורה אינו מנין לא יועיל מנין פרסאה, אלא כוונת רבא דמודה רב מארי דאפשר ליקדש למנין בהמות אף דלא מנאן ובלבד שידע את מניינן, והא דאמר "דאיתא במנין פרסאה" הפלגת הענין הוא שהרי פרסים מונין כן והרי לפנינו שהוא מנין, וזו כוונת הרמב"ם.</w:t>
      </w:r>
    </w:p>
    <w:p w14:paraId="10ABD2E5" w14:textId="77777777" w:rsidR="003362C3" w:rsidRPr="002E6030" w:rsidRDefault="003362C3" w:rsidP="003362C3">
      <w:pPr>
        <w:jc w:val="both"/>
        <w:rPr>
          <w:spacing w:val="20"/>
          <w:position w:val="6"/>
          <w:rtl/>
        </w:rPr>
      </w:pPr>
      <w:r w:rsidRPr="002E6030">
        <w:rPr>
          <w:rFonts w:hint="cs"/>
          <w:spacing w:val="20"/>
          <w:position w:val="6"/>
          <w:rtl/>
        </w:rPr>
        <w:t>וראה עוד חסדי דוד (תוספתא סוף פ"ז), בכור דל, הערות להגריש"א, ומנחת אברהם (עמ' רכ"א).</w:t>
      </w:r>
    </w:p>
    <w:p w14:paraId="2AC658DC" w14:textId="77777777" w:rsidR="003362C3" w:rsidRPr="002E6030" w:rsidRDefault="003362C3" w:rsidP="003362C3">
      <w:pPr>
        <w:jc w:val="both"/>
        <w:rPr>
          <w:spacing w:val="20"/>
          <w:position w:val="6"/>
          <w:rtl/>
        </w:rPr>
      </w:pPr>
      <w:r w:rsidRPr="002E6030">
        <w:rPr>
          <w:rFonts w:hint="cs"/>
          <w:spacing w:val="20"/>
          <w:position w:val="6"/>
          <w:rtl/>
        </w:rPr>
        <w:t>רש"י</w:t>
      </w:r>
    </w:p>
    <w:p w14:paraId="164BB635" w14:textId="77777777" w:rsidR="003362C3" w:rsidRPr="002E6030" w:rsidRDefault="003362C3" w:rsidP="00FB4BFA">
      <w:pPr>
        <w:jc w:val="both"/>
        <w:rPr>
          <w:spacing w:val="20"/>
          <w:position w:val="6"/>
          <w:rtl/>
        </w:rPr>
      </w:pPr>
      <w:r w:rsidRPr="002E6030">
        <w:rPr>
          <w:rFonts w:hint="cs"/>
          <w:spacing w:val="20"/>
          <w:position w:val="6"/>
          <w:rtl/>
        </w:rPr>
        <w:t>ד"ה אלא כונסן - ותרי מילי אשמועינן חדא דאינו יכול לברור הכחושים וחדא וכו' -</w:t>
      </w:r>
      <w:r w:rsidR="00FB4BFA" w:rsidRPr="002E6030">
        <w:rPr>
          <w:rFonts w:hint="cs"/>
          <w:spacing w:val="20"/>
          <w:position w:val="6"/>
          <w:rtl/>
        </w:rPr>
        <w:t xml:space="preserve"> </w:t>
      </w:r>
      <w:r w:rsidRPr="002E6030">
        <w:rPr>
          <w:rFonts w:hint="cs"/>
          <w:spacing w:val="20"/>
          <w:position w:val="6"/>
          <w:rtl/>
        </w:rPr>
        <w:t>רש"י כת"י פירש שלא נתכוין ליטול הכחושים דוקא, אלא העיקר החידוש השני. ועי' מהר"י קורקוס (בכורות ז. ט.) שפירש עיקר החידוש לענין כחושים.</w:t>
      </w:r>
    </w:p>
    <w:p w14:paraId="7199D143" w14:textId="77777777" w:rsidR="003362C3" w:rsidRPr="002E6030" w:rsidRDefault="003362C3" w:rsidP="003362C3">
      <w:pPr>
        <w:jc w:val="both"/>
        <w:rPr>
          <w:spacing w:val="20"/>
          <w:position w:val="6"/>
          <w:rtl/>
        </w:rPr>
      </w:pPr>
      <w:r w:rsidRPr="002E6030">
        <w:rPr>
          <w:rFonts w:hint="cs"/>
          <w:spacing w:val="20"/>
          <w:position w:val="6"/>
          <w:rtl/>
        </w:rPr>
        <w:t>וכמדומה דלא איצטריך למימר דהא אמרינן לעיל דה' לפני הגורן וה' לאחר הגורן מצטרפין לעשרה אלא הכי פירושו וכו' - רש"י לא ניחא ליה לפרש שהחידוש הוא שהוקבעו בגורן לענין שאין נפטרין אלא מצטרפין לגורן אחר, דהא זה שמעינן ממתני' לעיל נז:, אלא קמ"ל דלא נימא שמותרין למכור ולשחוט, אלא דנקבעו בהכנסתן לדיר שאסור למוכרן ולשוחטן עד הגורן האחר. ועי' חזו"א (בכורות כז. ה.) מאי חידוש יש בזה. וע"ע מנחת אברהם (עמ' ר"כ).</w:t>
      </w:r>
    </w:p>
    <w:p w14:paraId="34FDF884" w14:textId="77777777" w:rsidR="003362C3" w:rsidRPr="002E6030" w:rsidRDefault="003362C3" w:rsidP="003362C3">
      <w:pPr>
        <w:jc w:val="both"/>
        <w:rPr>
          <w:spacing w:val="20"/>
          <w:position w:val="6"/>
          <w:rtl/>
        </w:rPr>
      </w:pPr>
      <w:r w:rsidRPr="002E6030">
        <w:rPr>
          <w:rFonts w:hint="cs"/>
          <w:spacing w:val="20"/>
          <w:position w:val="6"/>
          <w:rtl/>
        </w:rPr>
        <w:t>ד"ה בריגלא - בשבת שלפני הרגל שבו דורשים הלכות הרגל - עי' בדברינו בגמ' ד"ה תרגמה רב הונא.</w:t>
      </w:r>
    </w:p>
    <w:p w14:paraId="0E33BF7D" w14:textId="77777777" w:rsidR="003362C3" w:rsidRPr="002E6030" w:rsidRDefault="003362C3" w:rsidP="003362C3">
      <w:pPr>
        <w:jc w:val="both"/>
        <w:rPr>
          <w:spacing w:val="20"/>
          <w:position w:val="6"/>
          <w:rtl/>
        </w:rPr>
      </w:pPr>
      <w:r w:rsidRPr="002E6030">
        <w:rPr>
          <w:rFonts w:hint="cs"/>
          <w:spacing w:val="20"/>
          <w:position w:val="6"/>
          <w:rtl/>
        </w:rPr>
        <w:t>ד"ה זוגות זוגות - ויפטרו כולן במנין הראוי וכו' - כן פירש גם רגמ"ה, אך רש"י כת"י פירש דרק עשרה מהן פטורין בודאי דהן מעושרין, וכיון דלא ידעינן הי ניהו פטורין כולן מספק.</w:t>
      </w:r>
    </w:p>
    <w:p w14:paraId="7245E896" w14:textId="77777777" w:rsidR="003362C3" w:rsidRPr="002E6030" w:rsidRDefault="003362C3" w:rsidP="003362C3">
      <w:pPr>
        <w:jc w:val="both"/>
        <w:rPr>
          <w:spacing w:val="20"/>
          <w:position w:val="6"/>
          <w:rtl/>
        </w:rPr>
      </w:pPr>
      <w:r w:rsidRPr="002E6030">
        <w:rPr>
          <w:rFonts w:hint="cs"/>
          <w:spacing w:val="20"/>
          <w:position w:val="6"/>
          <w:rtl/>
        </w:rPr>
        <w:t>ד"ה זכאי אימיה - ותרצה לו בשיטת שמועתו דהא דקאמר לעיל מנין הראוי פוטר - הרש"ש גורס "דהוא קאמר לעיל", וכעי"ז גירסת מראה כהן "דהא רבא דקאמר לעיל", כלומר דרבא גופיה הוא דקאמר לעיל (נט. נט:) מנין הראוי פוטר.</w:t>
      </w:r>
    </w:p>
    <w:p w14:paraId="7EF8BBF3" w14:textId="77777777" w:rsidR="003362C3" w:rsidRPr="002E6030" w:rsidRDefault="003362C3" w:rsidP="003362C3">
      <w:pPr>
        <w:jc w:val="both"/>
        <w:rPr>
          <w:spacing w:val="20"/>
          <w:position w:val="6"/>
          <w:rtl/>
        </w:rPr>
      </w:pPr>
      <w:r w:rsidRPr="002E6030">
        <w:rPr>
          <w:rFonts w:hint="cs"/>
          <w:spacing w:val="20"/>
          <w:position w:val="6"/>
          <w:rtl/>
        </w:rPr>
        <w:t>ד"ה תשיעי ועשירי מקולקלין - ואם עשה כן ולא נמלך בב"ד הרי הן מקולקלין וכו' פ"א הויין מקולקלין דלא חל עליהן קדושה ליקרב - הצ"ק גרס "הרי הן מקולקלין דלא חל עליהן קדושה" ולא גרס מה שבינתים, אלא גריס ליה לקמן בפירוש בתרא משמיה דנמוקי רבו דשם מקום פירוש זה.</w:t>
      </w:r>
    </w:p>
    <w:p w14:paraId="274F440D" w14:textId="77777777" w:rsidR="003362C3" w:rsidRPr="002E6030" w:rsidRDefault="003362C3" w:rsidP="003362C3">
      <w:pPr>
        <w:jc w:val="both"/>
        <w:rPr>
          <w:spacing w:val="20"/>
          <w:position w:val="6"/>
          <w:rtl/>
        </w:rPr>
      </w:pPr>
      <w:r w:rsidRPr="002E6030">
        <w:rPr>
          <w:rFonts w:hint="cs"/>
          <w:spacing w:val="20"/>
          <w:position w:val="6"/>
          <w:rtl/>
        </w:rPr>
        <w:t>ברם בלקוטי הלכות העתיק לשון רש"י "שהרי דינו כדקתני סיפא קרא לעשירי" וכו', כלומר שהרי ראוי היה לימלך בבי"ד והיו אומרים לו שדינו דכולן קדושים כדקתני סיפא וכו', והוא לא עשה כן אלא סבור על התשיעי שהוא חולין וכו'.</w:t>
      </w:r>
    </w:p>
    <w:p w14:paraId="26F27A6B" w14:textId="77777777" w:rsidR="003362C3" w:rsidRPr="002E6030" w:rsidRDefault="003362C3" w:rsidP="003362C3">
      <w:pPr>
        <w:jc w:val="both"/>
        <w:rPr>
          <w:spacing w:val="20"/>
          <w:position w:val="6"/>
          <w:rtl/>
        </w:rPr>
      </w:pPr>
      <w:r w:rsidRPr="002E6030">
        <w:rPr>
          <w:rFonts w:hint="cs"/>
          <w:spacing w:val="20"/>
          <w:position w:val="6"/>
          <w:rtl/>
        </w:rPr>
        <w:t>ולפי"ז ההפרש שבין פירוש ראשון ושני דרש"י: דלפירוש קמא חשיב להו 'מקולקלין' כפי מעשיו שנהג בתשיעי חולין, ולפירוש שני לפי האמת הן מקולקלין, ולא חלה עליהן קדושה ליקרב ונאכלין במומן, דלא דמו לקרא לתשיעי עשירי וכו' כדמפרש רש"י דהתם הוא דוקא כשטעה מתשיעי ואילך משא"כ כאן דטעה בכל המנין.</w:t>
      </w:r>
    </w:p>
    <w:p w14:paraId="3F4F3097" w14:textId="77777777" w:rsidR="003362C3" w:rsidRPr="002E6030" w:rsidRDefault="003362C3" w:rsidP="003362C3">
      <w:pPr>
        <w:jc w:val="both"/>
        <w:rPr>
          <w:spacing w:val="20"/>
          <w:position w:val="6"/>
          <w:rtl/>
        </w:rPr>
      </w:pPr>
      <w:r w:rsidRPr="002E6030">
        <w:rPr>
          <w:rFonts w:hint="cs"/>
          <w:spacing w:val="20"/>
          <w:position w:val="6"/>
          <w:rtl/>
        </w:rPr>
        <w:t>וכפירוש זה פירשו גם רש"י כת"י והרע"ב במשניות, אלא שפירשו בטעם החילוק סברא אחרת, דגזירת הכתוב דליהוו שלושתן קדושים הוא רק היכא שמבורר דהתשיעי הוא תשיעי והעשירי עשירי והאדם בלבד הוא הטועה, משא"כ הכא דאין מבורר כלל מיהו העשירי.</w:t>
      </w:r>
    </w:p>
    <w:p w14:paraId="5C07E2E7" w14:textId="77777777" w:rsidR="003362C3" w:rsidRPr="002E6030" w:rsidRDefault="003362C3" w:rsidP="003362C3">
      <w:pPr>
        <w:jc w:val="both"/>
        <w:rPr>
          <w:spacing w:val="20"/>
          <w:position w:val="6"/>
          <w:rtl/>
        </w:rPr>
      </w:pPr>
      <w:r w:rsidRPr="002E6030">
        <w:rPr>
          <w:rFonts w:hint="cs"/>
          <w:spacing w:val="20"/>
          <w:position w:val="6"/>
          <w:rtl/>
        </w:rPr>
        <w:t>והא דקתני לקמן מנאן למפרע העשירי קדוש ההוא כדמפרש טעמא דמייתי לה במניינא דפרסאי וכו' - הוא ברייתא בסוף עמוד זה. וקשיא לרש"י דיצאו שנים בשמיני וקראן שמיני, נמצא שקרא לתשיעי שמיני והוי כמנאן למפרע דאמרינן בברייתא דעשירי קדוש. ומשני דהתם הוא סיבה מיוחדת כדמפרש בגמ' דהכי איתא במנין פרסאי.</w:t>
      </w:r>
    </w:p>
    <w:p w14:paraId="35988DC9" w14:textId="77777777" w:rsidR="003362C3" w:rsidRPr="002E6030" w:rsidRDefault="003362C3" w:rsidP="003362C3">
      <w:pPr>
        <w:jc w:val="both"/>
        <w:rPr>
          <w:spacing w:val="20"/>
          <w:position w:val="6"/>
          <w:rtl/>
        </w:rPr>
      </w:pPr>
      <w:r w:rsidRPr="002E6030">
        <w:rPr>
          <w:rFonts w:hint="cs"/>
          <w:spacing w:val="20"/>
          <w:position w:val="6"/>
          <w:rtl/>
        </w:rPr>
        <w:t>ואית דמפרשי וכו' ולא נהירא וכו' - גם רש"י כת"י דחה פירוש זה.</w:t>
      </w:r>
    </w:p>
    <w:p w14:paraId="38843801" w14:textId="77777777" w:rsidR="003362C3" w:rsidRPr="002E6030" w:rsidRDefault="003362C3" w:rsidP="003362C3">
      <w:pPr>
        <w:jc w:val="both"/>
        <w:rPr>
          <w:spacing w:val="20"/>
          <w:position w:val="6"/>
          <w:rtl/>
        </w:rPr>
      </w:pPr>
      <w:r w:rsidRPr="002E6030">
        <w:rPr>
          <w:rFonts w:hint="cs"/>
          <w:spacing w:val="20"/>
          <w:position w:val="6"/>
          <w:rtl/>
        </w:rPr>
        <w:lastRenderedPageBreak/>
        <w:t>ובנמוקי ר' מצאתי דמקולקלין היינו דקדושה חלה עליהן ומספקא ליה אמאי נקט לשון מקולקלין והכי נהירא טפי ואיכא למימר דפרושי קמפרש במשנה עצמה וכו' - כלומר לרבו קשיא על פירושו אמאי נקט התנא לשון 'מקולקלין' אדרבה הרי כולם קדושים. ורש"י מקיים הפירוש, די"ל שהמשנה עצמה מפרשת רישא זו, דמאי 'מקולקלין' היינו שיהא העשירי מעשר ואחד עשר שלמים.</w:t>
      </w:r>
    </w:p>
    <w:p w14:paraId="43654BFD" w14:textId="77777777" w:rsidR="003362C3" w:rsidRPr="002E6030" w:rsidRDefault="003362C3" w:rsidP="003362C3">
      <w:pPr>
        <w:jc w:val="both"/>
        <w:rPr>
          <w:spacing w:val="20"/>
          <w:position w:val="6"/>
          <w:rtl/>
        </w:rPr>
      </w:pPr>
      <w:r w:rsidRPr="002E6030">
        <w:rPr>
          <w:rFonts w:hint="cs"/>
          <w:spacing w:val="20"/>
          <w:position w:val="6"/>
          <w:rtl/>
        </w:rPr>
        <w:t>ומש"כ רש"י "והכי נהירא טפי" יש להסתפק אם הוא מקושית רבו, או מתירוץ רש"י, ודו"ק.</w:t>
      </w:r>
    </w:p>
    <w:p w14:paraId="202109A5" w14:textId="77777777" w:rsidR="003362C3" w:rsidRPr="002E6030" w:rsidRDefault="003362C3" w:rsidP="003362C3">
      <w:pPr>
        <w:jc w:val="both"/>
        <w:rPr>
          <w:spacing w:val="20"/>
          <w:position w:val="6"/>
          <w:rtl/>
        </w:rPr>
      </w:pPr>
      <w:r w:rsidRPr="002E6030">
        <w:rPr>
          <w:rFonts w:hint="cs"/>
          <w:spacing w:val="20"/>
          <w:position w:val="6"/>
          <w:rtl/>
        </w:rPr>
        <w:t xml:space="preserve">ומים קדושים גורס "היינו דקדושה חלה עליהן ומספקא לן לכך נקיט לשון מקולקלין", ופירש דהיינו מה שפירשו תוס' משמיה דרש"י דמספקא לן אם נעשו אחד על ידי שקראן כאחד. ולפי"ז רש"י בא לחלוק על פירוש זה, דלא מספקא לן אלא דהמשנה מפרשת מאי מקולקלין וכו'. </w:t>
      </w:r>
    </w:p>
    <w:p w14:paraId="2E7BC586" w14:textId="77777777" w:rsidR="003362C3" w:rsidRPr="002E6030" w:rsidRDefault="003362C3" w:rsidP="003362C3">
      <w:pPr>
        <w:jc w:val="both"/>
        <w:rPr>
          <w:spacing w:val="20"/>
          <w:position w:val="6"/>
          <w:rtl/>
        </w:rPr>
      </w:pPr>
      <w:r w:rsidRPr="002E6030">
        <w:rPr>
          <w:rFonts w:hint="cs"/>
          <w:spacing w:val="20"/>
          <w:position w:val="6"/>
          <w:rtl/>
        </w:rPr>
        <w:t>ובח"נ (באמצע ד"ה בשלמא למ"ד) מבואר דהכל הוא פירוש נמוקי רבו, דהמשנה גופה מפרשת מאי מקולקלין.</w:t>
      </w:r>
    </w:p>
    <w:p w14:paraId="5D558390" w14:textId="77777777" w:rsidR="003362C3" w:rsidRPr="002E6030" w:rsidRDefault="003362C3" w:rsidP="003362C3">
      <w:pPr>
        <w:jc w:val="both"/>
        <w:rPr>
          <w:spacing w:val="20"/>
          <w:position w:val="6"/>
          <w:rtl/>
        </w:rPr>
      </w:pPr>
      <w:r w:rsidRPr="002E6030">
        <w:rPr>
          <w:rFonts w:hint="cs"/>
          <w:spacing w:val="20"/>
          <w:position w:val="6"/>
          <w:rtl/>
        </w:rPr>
        <w:t>ד"ה אילו היה תמורה - דתמורת מעשר אינה קריבה כדגמרינן במס' תמורה - עי' לעיל טז. וברש"י ד"ה ויאכלו במומן.</w:t>
      </w:r>
    </w:p>
    <w:p w14:paraId="34A51C01" w14:textId="77777777" w:rsidR="003362C3" w:rsidRPr="002E6030" w:rsidRDefault="003362C3" w:rsidP="003362C3">
      <w:pPr>
        <w:jc w:val="both"/>
        <w:rPr>
          <w:spacing w:val="20"/>
          <w:position w:val="6"/>
          <w:rtl/>
        </w:rPr>
      </w:pPr>
      <w:r w:rsidRPr="002E6030">
        <w:rPr>
          <w:rFonts w:hint="cs"/>
          <w:spacing w:val="20"/>
          <w:position w:val="6"/>
          <w:rtl/>
        </w:rPr>
        <w:t>ד"ה למנין הבהמות - כשמנה ה' זוגות בהמות שהן י' בהמות הוי מיד מעשר בתר מנינו - שטמ"ק הגיה "הוי מיד האחרון שבזוג החמישי מעשר ולא אזלינן בתר מנינו". והרש"ש הגיה "הוי מיד מעשר בחד מינייהו".</w:t>
      </w:r>
    </w:p>
    <w:p w14:paraId="3D303365" w14:textId="77777777" w:rsidR="003362C3" w:rsidRPr="002E6030" w:rsidRDefault="003362C3" w:rsidP="003362C3">
      <w:pPr>
        <w:jc w:val="both"/>
        <w:rPr>
          <w:spacing w:val="20"/>
          <w:position w:val="6"/>
          <w:rtl/>
        </w:rPr>
      </w:pPr>
      <w:r w:rsidRPr="002E6030">
        <w:rPr>
          <w:rFonts w:hint="cs"/>
          <w:spacing w:val="20"/>
          <w:position w:val="6"/>
          <w:rtl/>
        </w:rPr>
        <w:t>ד"ה ולי' - דלא חיישינן למנין שלו וכיון דלא חיישינן אחד עשר שהוא קורא עשירי וכו' - במסהש"ס (אות ל') הוגה "אלא למנין שלו", וכתב הרש"ש דהוא שיבוש.</w:t>
      </w:r>
    </w:p>
    <w:p w14:paraId="7D308C25" w14:textId="77777777" w:rsidR="003362C3" w:rsidRPr="002E6030" w:rsidRDefault="003362C3" w:rsidP="003362C3">
      <w:pPr>
        <w:jc w:val="both"/>
        <w:rPr>
          <w:spacing w:val="20"/>
          <w:position w:val="6"/>
          <w:rtl/>
        </w:rPr>
      </w:pPr>
      <w:r w:rsidRPr="002E6030">
        <w:rPr>
          <w:rFonts w:hint="cs"/>
          <w:spacing w:val="20"/>
          <w:position w:val="6"/>
          <w:rtl/>
        </w:rPr>
        <w:t xml:space="preserve">וביאור דברי רש"י: דהא כיון דלמנין בהמות הוא קדוש, נמצא שלפי האמת העשירי הוא עשירי וכו', אלא שהוא בדיבורו טועה וקורא לעשירי תשיעי ולי"א עשירי, וא"כ אמאי הן מקולקלין ויאכלו במומן, הוה ליה למימר דיחול דין קרא לעשירי תשיעי וכו' דהעשירי הוא מעשר והאחד עשר שלמים.  </w:t>
      </w:r>
    </w:p>
    <w:p w14:paraId="4A7D5B35" w14:textId="77777777" w:rsidR="003362C3" w:rsidRPr="002E6030" w:rsidRDefault="003362C3" w:rsidP="003362C3">
      <w:pPr>
        <w:jc w:val="both"/>
        <w:rPr>
          <w:spacing w:val="20"/>
          <w:position w:val="6"/>
          <w:rtl/>
        </w:rPr>
      </w:pPr>
      <w:r w:rsidRPr="002E6030">
        <w:rPr>
          <w:rFonts w:hint="cs"/>
          <w:spacing w:val="20"/>
          <w:position w:val="6"/>
          <w:rtl/>
        </w:rPr>
        <w:t>ובעיקר פירש"י דהאי "קא קרי ליה" לאו דוקא - עי' בדברינו בגמ' ד"ה אלא למ"ד.</w:t>
      </w:r>
    </w:p>
    <w:p w14:paraId="4620CC28" w14:textId="77777777" w:rsidR="003362C3" w:rsidRPr="002E6030" w:rsidRDefault="003362C3" w:rsidP="003362C3">
      <w:pPr>
        <w:jc w:val="both"/>
        <w:rPr>
          <w:spacing w:val="20"/>
          <w:position w:val="6"/>
          <w:rtl/>
        </w:rPr>
      </w:pPr>
      <w:r w:rsidRPr="002E6030">
        <w:rPr>
          <w:rFonts w:hint="cs"/>
          <w:spacing w:val="20"/>
          <w:position w:val="6"/>
          <w:rtl/>
        </w:rPr>
        <w:t>ד"ה היכא דנפק - אלא בתר מנין שלו נמי אזלינן - ביאור תיבת 'נמי' - יעוי' בהערות להגריש"א.</w:t>
      </w:r>
    </w:p>
    <w:p w14:paraId="7344F471" w14:textId="77777777" w:rsidR="003362C3" w:rsidRPr="002E6030" w:rsidRDefault="003362C3" w:rsidP="003362C3">
      <w:pPr>
        <w:jc w:val="both"/>
        <w:rPr>
          <w:spacing w:val="20"/>
          <w:position w:val="6"/>
          <w:rtl/>
        </w:rPr>
      </w:pPr>
      <w:r w:rsidRPr="002E6030">
        <w:rPr>
          <w:rFonts w:hint="cs"/>
          <w:spacing w:val="20"/>
          <w:position w:val="6"/>
          <w:rtl/>
        </w:rPr>
        <w:t>ד"ה מנאן למפרע - העשר שבמנין שקרא אחד הוי קדוש - צ"ל 'העשירי שבמנין'.</w:t>
      </w:r>
    </w:p>
    <w:p w14:paraId="3762920E" w14:textId="77777777" w:rsidR="003362C3" w:rsidRPr="002E6030" w:rsidRDefault="003362C3" w:rsidP="003362C3">
      <w:pPr>
        <w:jc w:val="both"/>
        <w:rPr>
          <w:spacing w:val="20"/>
          <w:position w:val="6"/>
          <w:rtl/>
        </w:rPr>
      </w:pPr>
      <w:r w:rsidRPr="002E6030">
        <w:rPr>
          <w:rFonts w:hint="cs"/>
          <w:spacing w:val="20"/>
          <w:position w:val="6"/>
          <w:rtl/>
        </w:rPr>
        <w:t>רש"י כת"י</w:t>
      </w:r>
    </w:p>
    <w:p w14:paraId="5B89F86E" w14:textId="77777777" w:rsidR="003362C3" w:rsidRPr="002E6030" w:rsidRDefault="003362C3" w:rsidP="003362C3">
      <w:pPr>
        <w:jc w:val="both"/>
        <w:rPr>
          <w:spacing w:val="20"/>
          <w:position w:val="6"/>
          <w:rtl/>
        </w:rPr>
      </w:pPr>
      <w:r w:rsidRPr="002E6030">
        <w:rPr>
          <w:rFonts w:hint="cs"/>
          <w:spacing w:val="20"/>
          <w:position w:val="6"/>
          <w:rtl/>
        </w:rPr>
        <w:t>ד"ה ולשני ליה - והט' יצא בעשירי - צ"ל 'והי"ט', וכן מובא בשטמ"ק השלם.</w:t>
      </w:r>
    </w:p>
    <w:p w14:paraId="570C6987" w14:textId="77777777" w:rsidR="003362C3" w:rsidRPr="002E6030" w:rsidRDefault="003362C3" w:rsidP="003362C3">
      <w:pPr>
        <w:jc w:val="both"/>
        <w:rPr>
          <w:spacing w:val="20"/>
          <w:position w:val="6"/>
          <w:rtl/>
        </w:rPr>
      </w:pPr>
      <w:r w:rsidRPr="002E6030">
        <w:rPr>
          <w:rFonts w:hint="cs"/>
          <w:spacing w:val="20"/>
          <w:position w:val="6"/>
          <w:rtl/>
        </w:rPr>
        <w:t>ד"ה ט' ועשירי - קדושים מגזרת מלך כר"מ לקמן - צ"ל 'כדמפרש לקמן' - כן הוא בשטמ"ק השלם.</w:t>
      </w:r>
    </w:p>
    <w:p w14:paraId="12394A85" w14:textId="77777777" w:rsidR="003362C3" w:rsidRPr="002E6030" w:rsidRDefault="003362C3" w:rsidP="003362C3">
      <w:pPr>
        <w:jc w:val="both"/>
        <w:rPr>
          <w:spacing w:val="20"/>
          <w:position w:val="6"/>
          <w:rtl/>
        </w:rPr>
      </w:pPr>
      <w:r w:rsidRPr="002E6030">
        <w:rPr>
          <w:rFonts w:hint="cs"/>
          <w:spacing w:val="20"/>
          <w:position w:val="6"/>
          <w:rtl/>
        </w:rPr>
        <w:t>ד"ה וכי יש - דהאי י' כ"ד זה יהיה תחת י' דמי - 'כ"ד' הוא ראשי תיבות 'כמאן דאמר'. פי' כאילו אמר.</w:t>
      </w:r>
    </w:p>
    <w:p w14:paraId="3AEC8810" w14:textId="77777777" w:rsidR="003362C3" w:rsidRPr="002E6030" w:rsidRDefault="003362C3" w:rsidP="003362C3">
      <w:pPr>
        <w:jc w:val="both"/>
        <w:rPr>
          <w:spacing w:val="20"/>
          <w:position w:val="6"/>
          <w:rtl/>
        </w:rPr>
      </w:pPr>
      <w:r w:rsidRPr="002E6030">
        <w:rPr>
          <w:rFonts w:hint="cs"/>
          <w:spacing w:val="20"/>
          <w:position w:val="6"/>
          <w:rtl/>
        </w:rPr>
        <w:t>ד"ה למנין שלו - לזוגות זוגות קדושים ב' המעשרים - צ"ל 'ב' העשיריים' - כן איתא בשטמ"ק השלם.</w:t>
      </w:r>
    </w:p>
    <w:p w14:paraId="1F2CAD0C" w14:textId="77777777" w:rsidR="003362C3" w:rsidRPr="002E6030" w:rsidRDefault="003362C3" w:rsidP="003362C3">
      <w:pPr>
        <w:jc w:val="both"/>
        <w:rPr>
          <w:spacing w:val="20"/>
          <w:position w:val="6"/>
          <w:rtl/>
        </w:rPr>
      </w:pPr>
      <w:r w:rsidRPr="002E6030">
        <w:rPr>
          <w:rFonts w:hint="cs"/>
          <w:spacing w:val="20"/>
          <w:position w:val="6"/>
          <w:rtl/>
        </w:rPr>
        <w:t>למנין בהמה זוגות זוגות קדוש אחרון שבזוג א"כ - תיבת 'א"כ' אולי הוא ראשי תיבות 'אותה כת'. [ובשטמ"ק השלם איתא 'שבזוג החמישי'].</w:t>
      </w:r>
    </w:p>
    <w:p w14:paraId="0FF77A08" w14:textId="77777777" w:rsidR="003362C3" w:rsidRPr="002E6030" w:rsidRDefault="003362C3" w:rsidP="003362C3">
      <w:pPr>
        <w:jc w:val="both"/>
        <w:rPr>
          <w:spacing w:val="20"/>
          <w:position w:val="6"/>
          <w:rtl/>
        </w:rPr>
      </w:pPr>
      <w:r w:rsidRPr="002E6030">
        <w:rPr>
          <w:rFonts w:hint="cs"/>
          <w:spacing w:val="20"/>
          <w:position w:val="6"/>
          <w:rtl/>
        </w:rPr>
        <w:t>תוס'</w:t>
      </w:r>
    </w:p>
    <w:p w14:paraId="24114220" w14:textId="77777777" w:rsidR="003362C3" w:rsidRPr="002E6030" w:rsidRDefault="003362C3" w:rsidP="003362C3">
      <w:pPr>
        <w:jc w:val="both"/>
        <w:rPr>
          <w:spacing w:val="20"/>
          <w:position w:val="6"/>
          <w:rtl/>
        </w:rPr>
      </w:pPr>
      <w:r w:rsidRPr="002E6030">
        <w:rPr>
          <w:rFonts w:hint="cs"/>
          <w:spacing w:val="20"/>
          <w:position w:val="6"/>
          <w:rtl/>
        </w:rPr>
        <w:t>ד"ה יצאו שנים - ומספקא לן אם נעשין כאחד ע"י שמנאן אחד או לא - נראה ד'מספקא לן' הוא ביאור תוס' אליבא דפירוש רש"י, אך רש"י עצמו ביאר בע"א, דכיון שטעה כ"כ במניינו לא חל גזירת הכתוב דקרא לתשיעי עשירי וכו'. ורש"י ורע"ב פירשו יותר דגזירת הכתוב הוי רק כשמבורר דהתשיעי תשיעי והעשירי עשירי, והאדם בלבד הוא הטועה, משא"כ טעות כה"ג דלא מבורר כלל. וכן מבואר מגירסת השטמ"ק (י"ט) בסוף דברי תוס', דהקונטרס פירש בע"א.</w:t>
      </w:r>
    </w:p>
    <w:p w14:paraId="45228876" w14:textId="77777777" w:rsidR="003362C3" w:rsidRPr="002E6030" w:rsidRDefault="003362C3" w:rsidP="003362C3">
      <w:pPr>
        <w:jc w:val="both"/>
        <w:rPr>
          <w:spacing w:val="20"/>
          <w:position w:val="6"/>
          <w:rtl/>
        </w:rPr>
      </w:pPr>
      <w:r w:rsidRPr="002E6030">
        <w:rPr>
          <w:rFonts w:hint="cs"/>
          <w:spacing w:val="20"/>
          <w:position w:val="6"/>
          <w:rtl/>
        </w:rPr>
        <w:t xml:space="preserve">אמנם לגירסת מים קדושים בפירוש נמוקי רבו דרש"י, נמצא דפירוש זה הוא הפירוש שהביאו תוס' בשם רש"י, אך נראה דרש"י דוחה פירוש זה, וזה כוונת השטמ"ק שבקונטרס פירש בע"א.  </w:t>
      </w:r>
    </w:p>
    <w:p w14:paraId="58D9F19B" w14:textId="77777777" w:rsidR="003362C3" w:rsidRPr="002E6030" w:rsidRDefault="003362C3" w:rsidP="003362C3">
      <w:pPr>
        <w:jc w:val="both"/>
        <w:rPr>
          <w:spacing w:val="20"/>
          <w:position w:val="6"/>
          <w:rtl/>
        </w:rPr>
      </w:pPr>
      <w:r w:rsidRPr="002E6030">
        <w:rPr>
          <w:rFonts w:hint="cs"/>
          <w:spacing w:val="20"/>
          <w:position w:val="6"/>
          <w:rtl/>
        </w:rPr>
        <w:t>ואע"ג דאיכא מ"ד בגמ' עשירי למעשר בהמות קדוש וכו' - קשיא לתוס' אמאי מספקא לן אם ע"י מנייתו נעשין אחד, והרי איכא מ"ד בגמ' שמנאן זוגות וקרא לב' בהמות אחד הן נמנין למנין בהמות ולא למנין שלו. ומשני תוס' הני מילי התם שהן יצאו בזה אחר זה אלא שהוא מנאן אחד, אבל הכא מספקא לפי שיצאו השתים כאחת ומנאן אחד.</w:t>
      </w:r>
    </w:p>
    <w:p w14:paraId="3C169FE0" w14:textId="77777777" w:rsidR="003362C3" w:rsidRPr="002E6030" w:rsidRDefault="003362C3" w:rsidP="003362C3">
      <w:pPr>
        <w:jc w:val="both"/>
        <w:rPr>
          <w:spacing w:val="20"/>
          <w:position w:val="6"/>
          <w:rtl/>
        </w:rPr>
      </w:pPr>
      <w:r w:rsidRPr="002E6030">
        <w:rPr>
          <w:rFonts w:hint="cs"/>
          <w:spacing w:val="20"/>
          <w:position w:val="6"/>
          <w:rtl/>
        </w:rPr>
        <w:t>והנה דברי תוס' הן לכאורה קושית הגמ' ותירוצה, וצ"ע אמאי לא כתבו תוס' דהכי מפרש בגמ', ואולי באין תוס' לפרש דברי הגמ' הסתומין קצת.</w:t>
      </w:r>
    </w:p>
    <w:p w14:paraId="4B0022AD" w14:textId="77777777" w:rsidR="003362C3" w:rsidRPr="002E6030" w:rsidRDefault="003362C3" w:rsidP="003362C3">
      <w:pPr>
        <w:jc w:val="both"/>
        <w:rPr>
          <w:spacing w:val="20"/>
          <w:position w:val="6"/>
          <w:rtl/>
        </w:rPr>
      </w:pPr>
      <w:r w:rsidRPr="002E6030">
        <w:rPr>
          <w:rFonts w:hint="cs"/>
          <w:spacing w:val="20"/>
          <w:position w:val="6"/>
          <w:rtl/>
        </w:rPr>
        <w:t xml:space="preserve">והקרוי עשירי הוי ספק עשירי ספק קדוש ליקרב - הצ"ק וח"נ גרסי "ספק עשירי ספק אחד עשר ואינו קדוש ליקרב", וביאר הח"נ לפי דהוי ספק מעשר ספק שלמים. ברם הרש"ש קיים הגירסא שלפנינו, </w:t>
      </w:r>
      <w:r w:rsidRPr="002E6030">
        <w:rPr>
          <w:rFonts w:hint="cs"/>
          <w:spacing w:val="20"/>
          <w:position w:val="6"/>
          <w:rtl/>
        </w:rPr>
        <w:lastRenderedPageBreak/>
        <w:t>ור"ל דהוי ספק עשירי וקרב מעשר וספק קדוש ליקרב שלמים. וכן גרס מראה כהן "ספק קדוש ליקרב לשלמים".</w:t>
      </w:r>
    </w:p>
    <w:p w14:paraId="5F3F1991" w14:textId="77777777" w:rsidR="003362C3" w:rsidRPr="002E6030" w:rsidRDefault="003362C3" w:rsidP="003362C3">
      <w:pPr>
        <w:jc w:val="both"/>
        <w:rPr>
          <w:spacing w:val="20"/>
          <w:position w:val="6"/>
          <w:rtl/>
        </w:rPr>
      </w:pPr>
      <w:r w:rsidRPr="002E6030">
        <w:rPr>
          <w:rFonts w:hint="cs"/>
          <w:spacing w:val="20"/>
          <w:position w:val="6"/>
          <w:rtl/>
        </w:rPr>
        <w:t>דף ס:</w:t>
      </w:r>
    </w:p>
    <w:p w14:paraId="12C4BDE6" w14:textId="77777777" w:rsidR="003362C3" w:rsidRPr="002E6030" w:rsidRDefault="003362C3" w:rsidP="003362C3">
      <w:pPr>
        <w:jc w:val="both"/>
        <w:rPr>
          <w:spacing w:val="20"/>
          <w:position w:val="6"/>
          <w:rtl/>
        </w:rPr>
      </w:pPr>
      <w:r w:rsidRPr="002E6030">
        <w:rPr>
          <w:rFonts w:hint="cs"/>
          <w:spacing w:val="20"/>
          <w:position w:val="6"/>
          <w:rtl/>
        </w:rPr>
        <w:t>גמ'</w:t>
      </w:r>
    </w:p>
    <w:p w14:paraId="20B5DB73" w14:textId="77777777" w:rsidR="003362C3" w:rsidRPr="002E6030" w:rsidRDefault="003362C3" w:rsidP="003362C3">
      <w:pPr>
        <w:jc w:val="both"/>
        <w:rPr>
          <w:spacing w:val="20"/>
          <w:position w:val="6"/>
          <w:rtl/>
        </w:rPr>
      </w:pPr>
      <w:r w:rsidRPr="002E6030">
        <w:rPr>
          <w:rFonts w:hint="cs"/>
          <w:spacing w:val="20"/>
          <w:position w:val="6"/>
          <w:rtl/>
        </w:rPr>
        <w:t>ת"ר מנין שאם קרא לתשיעי עשירי ולעשירי תשיעי ולאחד עשר עשירי ששלשתן מקודשין וכו':</w:t>
      </w:r>
    </w:p>
    <w:p w14:paraId="7BB09BC6" w14:textId="77777777" w:rsidR="003362C3" w:rsidRPr="002E6030" w:rsidRDefault="003362C3" w:rsidP="003362C3">
      <w:pPr>
        <w:jc w:val="both"/>
        <w:rPr>
          <w:spacing w:val="20"/>
          <w:position w:val="6"/>
          <w:rtl/>
        </w:rPr>
      </w:pPr>
      <w:r w:rsidRPr="002E6030">
        <w:rPr>
          <w:rFonts w:hint="cs"/>
          <w:spacing w:val="20"/>
          <w:position w:val="6"/>
          <w:rtl/>
        </w:rPr>
        <w:t>גדר קדושת התשיעי ואחד עשר:</w:t>
      </w:r>
    </w:p>
    <w:p w14:paraId="4154E255" w14:textId="77777777" w:rsidR="003362C3" w:rsidRPr="002E6030" w:rsidRDefault="003362C3" w:rsidP="003362C3">
      <w:pPr>
        <w:jc w:val="both"/>
        <w:rPr>
          <w:spacing w:val="20"/>
          <w:position w:val="6"/>
          <w:rtl/>
        </w:rPr>
      </w:pPr>
      <w:r w:rsidRPr="002E6030">
        <w:rPr>
          <w:rFonts w:hint="cs"/>
          <w:spacing w:val="20"/>
          <w:position w:val="6"/>
          <w:rtl/>
        </w:rPr>
        <w:t xml:space="preserve">משמעות הברייתא שהתשיעי הנאכל במומו קדוש בקדושת מעשר, שהרי העשירי מקדש בטעותו הסמוכין לו כדלקמן. מיהו האחד עשר אף שגם נתקדש מחמת העשירי, אבל יש לו שֵם קרבן שלמים וקרב למזבח, וכדלקמן סא. דנתרבה מגזירת הכתוב "אם מן הבקר", אמנם במתני' ע"א משמע דפליגי תנאי אם יש בו קדושת שלמים או תמורה, ויש צד שגם קדושת התשיעי היא דתמורה  - עי' בדברינו שם ד"ה ואחד עשר. </w:t>
      </w:r>
    </w:p>
    <w:p w14:paraId="707BA3D4" w14:textId="77777777" w:rsidR="003362C3" w:rsidRPr="002E6030" w:rsidRDefault="003362C3" w:rsidP="003362C3">
      <w:pPr>
        <w:jc w:val="both"/>
        <w:rPr>
          <w:spacing w:val="20"/>
          <w:position w:val="6"/>
          <w:rtl/>
        </w:rPr>
      </w:pPr>
      <w:r w:rsidRPr="002E6030">
        <w:rPr>
          <w:rFonts w:hint="cs"/>
          <w:spacing w:val="20"/>
          <w:position w:val="6"/>
          <w:rtl/>
        </w:rPr>
        <w:t>ויש לעיין דלקמן סא. איתא דעת רב פפי דשליח שקרא לתשיעי עשירי קדוש, ופירש"י דלא אפסדיה כלל דנאכל במומו לבעלים, וצ"ע לשיטת הריטב"א דמעשר בהמה ניתן לכהנים [עי' בדברינו לעיל נג. מתני' ד"ה מעשר בהמה, אות ב'], א"כ אפסדיה טובא דצריך ליתנו לכהן, אלא ש"מ שהתשיעי אינו קדוש בקדושת מעשר.</w:t>
      </w:r>
    </w:p>
    <w:p w14:paraId="5248EAC2" w14:textId="77777777" w:rsidR="003362C3" w:rsidRPr="002E6030" w:rsidRDefault="003362C3" w:rsidP="003362C3">
      <w:pPr>
        <w:jc w:val="both"/>
        <w:rPr>
          <w:spacing w:val="20"/>
          <w:position w:val="6"/>
          <w:rtl/>
        </w:rPr>
      </w:pPr>
      <w:r w:rsidRPr="002E6030">
        <w:rPr>
          <w:rFonts w:hint="cs"/>
          <w:spacing w:val="20"/>
          <w:position w:val="6"/>
          <w:rtl/>
        </w:rPr>
        <w:t xml:space="preserve">שוב ראיתי שעמד בזה המנחת אברהם (בסוף פירקין), וכתב דהגם שהוא קדוש בקדושת מעשר, אבל רק 'עשירי' ניתן לכהן, והתשיעי הגם שיש בו 'קדושת מעשר' אבל אינו עשירי בפועל. </w:t>
      </w:r>
    </w:p>
    <w:p w14:paraId="5263004C" w14:textId="77777777" w:rsidR="003362C3" w:rsidRPr="002E6030" w:rsidRDefault="003362C3" w:rsidP="003362C3">
      <w:pPr>
        <w:jc w:val="both"/>
        <w:rPr>
          <w:spacing w:val="20"/>
          <w:position w:val="6"/>
          <w:rtl/>
        </w:rPr>
      </w:pPr>
      <w:r w:rsidRPr="002E6030">
        <w:rPr>
          <w:rFonts w:hint="cs"/>
          <w:spacing w:val="20"/>
          <w:position w:val="6"/>
          <w:rtl/>
        </w:rPr>
        <w:t>ת"ל וכל מעשר בקר וצאן - צ"ע דתיבת 'וכל' כבר דרשינן במתני' לעיל נג. לפירוש רגמ"ה שם - עי' בדברינו שם ד"ה ת"ל וצאן.</w:t>
      </w:r>
    </w:p>
    <w:p w14:paraId="3B0F4C0F" w14:textId="77777777" w:rsidR="003362C3" w:rsidRPr="002E6030" w:rsidRDefault="003362C3" w:rsidP="003362C3">
      <w:pPr>
        <w:jc w:val="both"/>
        <w:rPr>
          <w:spacing w:val="20"/>
          <w:position w:val="6"/>
          <w:rtl/>
        </w:rPr>
      </w:pPr>
      <w:r w:rsidRPr="002E6030">
        <w:rPr>
          <w:rFonts w:hint="cs"/>
          <w:spacing w:val="20"/>
          <w:position w:val="6"/>
          <w:rtl/>
        </w:rPr>
        <w:t>והתניא מה הוא מיוחד אף טעותו מיוחדת תאני תנא קמיה דר"י הא מני ר"א ב"ר שמעון היא:</w:t>
      </w:r>
    </w:p>
    <w:p w14:paraId="54E5BD3B" w14:textId="77777777" w:rsidR="003362C3" w:rsidRPr="002E6030" w:rsidRDefault="003362C3" w:rsidP="003362C3">
      <w:pPr>
        <w:jc w:val="both"/>
        <w:rPr>
          <w:spacing w:val="20"/>
          <w:position w:val="6"/>
          <w:rtl/>
        </w:rPr>
      </w:pPr>
      <w:r w:rsidRPr="002E6030">
        <w:rPr>
          <w:rFonts w:hint="cs"/>
          <w:spacing w:val="20"/>
          <w:position w:val="6"/>
          <w:rtl/>
        </w:rPr>
        <w:t>יש לדון האם לראב"ש מתקדש בטעות או התשיעי או אחד עשר, או דקדוש רק אחד עשר:</w:t>
      </w:r>
    </w:p>
    <w:p w14:paraId="0C995BD9" w14:textId="77777777" w:rsidR="003362C3" w:rsidRPr="002E6030" w:rsidRDefault="003362C3" w:rsidP="003362C3">
      <w:pPr>
        <w:jc w:val="both"/>
        <w:rPr>
          <w:spacing w:val="20"/>
          <w:position w:val="6"/>
          <w:rtl/>
        </w:rPr>
      </w:pPr>
      <w:r w:rsidRPr="002E6030">
        <w:rPr>
          <w:rFonts w:hint="cs"/>
          <w:b/>
          <w:bCs/>
          <w:spacing w:val="20"/>
          <w:position w:val="6"/>
          <w:rtl/>
        </w:rPr>
        <w:t>א.</w:t>
      </w:r>
      <w:r w:rsidRPr="002E6030">
        <w:rPr>
          <w:rFonts w:hint="cs"/>
          <w:spacing w:val="20"/>
          <w:position w:val="6"/>
          <w:rtl/>
        </w:rPr>
        <w:t xml:space="preserve"> הנה לשון הברייתא בסמוך "ראב"ש אומר לעולם אין אחד עשר קדוש עד שישתוק" וכו' משמע שרק אחד עשר יתכן שיהא קדוש, וכן נקט רגמ"ה וביאר דכיון דסבר ראב"ש דהטעות קדוש מדין תמורה, לכך רק אחד עשר שבא אחר שכבר קדש עשירי שייך שיהא תמורתו, משא"כ תשיעי אי אפשר שיתקדש בתורת תמורה קודם שקדש עשירי. [ויסוד סברא זו לקמן סא. "אמרת וכי הקדש לפניו מקדש או לאחריו מקדש"].</w:t>
      </w:r>
    </w:p>
    <w:p w14:paraId="72655E62" w14:textId="77777777" w:rsidR="003362C3" w:rsidRPr="002E6030" w:rsidRDefault="003362C3" w:rsidP="003362C3">
      <w:pPr>
        <w:jc w:val="both"/>
        <w:rPr>
          <w:spacing w:val="20"/>
          <w:position w:val="6"/>
          <w:rtl/>
        </w:rPr>
      </w:pPr>
      <w:r w:rsidRPr="002E6030">
        <w:rPr>
          <w:rFonts w:hint="cs"/>
          <w:b/>
          <w:bCs/>
          <w:spacing w:val="20"/>
          <w:position w:val="6"/>
          <w:rtl/>
        </w:rPr>
        <w:t>ב.</w:t>
      </w:r>
      <w:r w:rsidRPr="002E6030">
        <w:rPr>
          <w:rFonts w:hint="cs"/>
          <w:spacing w:val="20"/>
          <w:position w:val="6"/>
          <w:rtl/>
        </w:rPr>
        <w:t xml:space="preserve"> ברם מלשון רש"י (ד"ה אף) שנקט "שאם טעה בט' או בי"א לא היו שנים מקודשין אלא אחד מהם", מבואר שאם טעה בט' ולא בי"א הוי הט' קדוש. וכן מפורש ברש"י כת"י (סוף ד"ה עד שישתוק). ועל טענת רגמ"ה צ"ל דסבר רש"י שאינו דין תמורה ממש, אלא גזירת הכתוב שתחול קדושה בטעות כאילו היה תמורה. וראה עוד רש"י לעיל נט. (ד"ה תשיעי) דמשמע מלשונו שהתשיעי יש שם תמורה עליו, אך השטמ"ק שם הגיה בדבריו. [ובדעת רגמ"ה צ"ע שסותר עצמו (בד"ה אף טעותו מיוחדת) דנקט "שאינו מקדש אלא אחת או תשיעי או אחד עשר"]. </w:t>
      </w:r>
    </w:p>
    <w:p w14:paraId="35E2CB8A" w14:textId="77777777" w:rsidR="003362C3" w:rsidRPr="002E6030" w:rsidRDefault="003362C3" w:rsidP="003362C3">
      <w:pPr>
        <w:jc w:val="both"/>
        <w:rPr>
          <w:spacing w:val="20"/>
          <w:position w:val="6"/>
          <w:rtl/>
        </w:rPr>
      </w:pPr>
      <w:r w:rsidRPr="002E6030">
        <w:rPr>
          <w:rFonts w:hint="cs"/>
          <w:b/>
          <w:bCs/>
          <w:spacing w:val="20"/>
          <w:position w:val="6"/>
          <w:rtl/>
        </w:rPr>
        <w:t>ג.</w:t>
      </w:r>
      <w:r w:rsidRPr="002E6030">
        <w:rPr>
          <w:rFonts w:hint="cs"/>
          <w:spacing w:val="20"/>
          <w:position w:val="6"/>
          <w:rtl/>
        </w:rPr>
        <w:t xml:space="preserve"> והנה יש לעיין דבתחילת הסוגיא משמע שדרשת ראב"ש היא מדיוקא "מה הוא מיוחד אף טעותו מיוחדת", והדר קאמר דטעמו משום דסבר כר' יהודה וסבר כאבוה. אכן לשיטת רגמ"ה ניחא שפיר, דאי משום דבעינן טעותו מיוחדת ס"ד דקדוש או ט' או י"א, קמ"ל דהוא דין תמורה ולכך קדוש רק אחד עשר. ולשיטת רש"י צ"ל דהוצרך לדרשא אחרת לפי שסברת "טעותו מיוחדת" אינה דרשא גמורה, דהא איצטריך נמי למידרש דטעותו אינה מתקדשת אלא בסמוך. </w:t>
      </w:r>
    </w:p>
    <w:p w14:paraId="58A74360" w14:textId="77777777" w:rsidR="003362C3" w:rsidRPr="002E6030" w:rsidRDefault="003362C3" w:rsidP="003362C3">
      <w:pPr>
        <w:jc w:val="both"/>
        <w:rPr>
          <w:spacing w:val="20"/>
          <w:position w:val="6"/>
          <w:rtl/>
        </w:rPr>
      </w:pPr>
      <w:r w:rsidRPr="002E6030">
        <w:rPr>
          <w:rFonts w:hint="cs"/>
          <w:spacing w:val="20"/>
          <w:position w:val="6"/>
          <w:rtl/>
        </w:rPr>
        <w:t>ראב"ש אומר לעולם אין אחד עשר קדוש עד שישתוק בתשיעי ויקרא לעשירי תשיעי ולאחד עשר עשירי:</w:t>
      </w:r>
    </w:p>
    <w:p w14:paraId="23D09657" w14:textId="77777777" w:rsidR="003362C3" w:rsidRPr="002E6030" w:rsidRDefault="003362C3" w:rsidP="003362C3">
      <w:pPr>
        <w:jc w:val="both"/>
        <w:rPr>
          <w:spacing w:val="20"/>
          <w:position w:val="6"/>
          <w:rtl/>
        </w:rPr>
      </w:pPr>
      <w:r w:rsidRPr="002E6030">
        <w:rPr>
          <w:rFonts w:hint="cs"/>
          <w:spacing w:val="20"/>
          <w:position w:val="6"/>
          <w:rtl/>
        </w:rPr>
        <w:t xml:space="preserve">האם 'ישתוק בתשיעי' בדוקא? </w:t>
      </w:r>
    </w:p>
    <w:p w14:paraId="142440A1" w14:textId="77777777" w:rsidR="003362C3" w:rsidRPr="002E6030" w:rsidRDefault="003362C3" w:rsidP="003362C3">
      <w:pPr>
        <w:jc w:val="both"/>
        <w:rPr>
          <w:spacing w:val="20"/>
          <w:position w:val="6"/>
          <w:rtl/>
        </w:rPr>
      </w:pPr>
      <w:r w:rsidRPr="002E6030">
        <w:rPr>
          <w:rFonts w:hint="cs"/>
          <w:spacing w:val="20"/>
          <w:position w:val="6"/>
          <w:rtl/>
        </w:rPr>
        <w:t xml:space="preserve">מפירוש רש"י שלמעלה מבואר דלאו דוקא שישתוק בתשיעי, אלא אפילו קראו תשיעי ובלבד שלא יקראנו עשירי דאזי לא יהא אחד עשר קדוש משום דאין קדושים שתי טעויות של מעשר אחד. </w:t>
      </w:r>
    </w:p>
    <w:p w14:paraId="4DD01CBB" w14:textId="77777777" w:rsidR="003362C3" w:rsidRPr="002E6030" w:rsidRDefault="003362C3" w:rsidP="003362C3">
      <w:pPr>
        <w:jc w:val="both"/>
        <w:rPr>
          <w:spacing w:val="20"/>
          <w:position w:val="6"/>
          <w:rtl/>
        </w:rPr>
      </w:pPr>
      <w:r w:rsidRPr="002E6030">
        <w:rPr>
          <w:rFonts w:hint="cs"/>
          <w:spacing w:val="20"/>
          <w:position w:val="6"/>
          <w:rtl/>
        </w:rPr>
        <w:t>אולם רש"י כת"י פירש "עד שישתוק בתשיעי" בדוקא, דאילו קרא לו תשיעי שוב אינו נחשב טעות מה שקרא לעשירי תשיעי, ונמצא שלא נעקר שם עשירי מיניה ואין אחד עשר קדוש. וטעם לדבר שכה"ג לא נחשב טעות מה שקרא לעשירי תשיעי - משמע מפירש"י דהוא מנכר לאינשי. וכעי"ז פירש ראשית בכורים (על תוס') דמתוך דיבורו מתברר שהוא עשירי. אולם מדברי רגמ"ה משמע לפי דעשירי מאליו קדוש.</w:t>
      </w:r>
    </w:p>
    <w:p w14:paraId="43EB0D45" w14:textId="77777777" w:rsidR="003362C3" w:rsidRPr="002E6030" w:rsidRDefault="003362C3" w:rsidP="003362C3">
      <w:pPr>
        <w:jc w:val="both"/>
        <w:rPr>
          <w:spacing w:val="20"/>
          <w:position w:val="6"/>
          <w:rtl/>
        </w:rPr>
      </w:pPr>
      <w:r w:rsidRPr="002E6030">
        <w:rPr>
          <w:rFonts w:hint="cs"/>
          <w:spacing w:val="20"/>
          <w:position w:val="6"/>
          <w:rtl/>
        </w:rPr>
        <w:lastRenderedPageBreak/>
        <w:t>תוס' הביאו שני הפירושים הללו, ותירצו הסוגיא להלן כפי שני המהלכים. וכן מפורש בדברי רש"י שלמעלה ורש"י כת"י פירוש הסוגיא להלן לשיטתם.</w:t>
      </w:r>
    </w:p>
    <w:p w14:paraId="2B68FA04" w14:textId="77777777" w:rsidR="003362C3" w:rsidRPr="002E6030" w:rsidRDefault="003362C3" w:rsidP="003362C3">
      <w:pPr>
        <w:tabs>
          <w:tab w:val="left" w:pos="9098"/>
        </w:tabs>
        <w:jc w:val="both"/>
        <w:rPr>
          <w:spacing w:val="20"/>
          <w:position w:val="6"/>
          <w:rtl/>
        </w:rPr>
      </w:pPr>
      <w:r w:rsidRPr="002E6030">
        <w:rPr>
          <w:rFonts w:hint="cs"/>
          <w:spacing w:val="20"/>
          <w:position w:val="6"/>
          <w:rtl/>
        </w:rPr>
        <w:t>וסבר לה כאבוה דאמר אין מימר וחוזר ומימר - כתב רגמ"ה דמסתברא דהך מילתא הוא אליבא דר' יוחנן בסוגיא דתמורה ט. [וכ"כ בהגהות מראה כהן]. וראה שם בסוגיא שתי לשונות ברש"י אי ריש לקיש מימרא דנפשיה קאמר ופליג על ר' יוחנן, או שבא רק לתרץ קושית הגמ' שם. ותוס' שם נקטו כלישנא דמימרא דנפשיה קאמר.</w:t>
      </w:r>
    </w:p>
    <w:p w14:paraId="754C3F25" w14:textId="77777777" w:rsidR="003362C3" w:rsidRPr="002E6030" w:rsidRDefault="003362C3" w:rsidP="003362C3">
      <w:pPr>
        <w:tabs>
          <w:tab w:val="left" w:pos="9098"/>
        </w:tabs>
        <w:jc w:val="both"/>
        <w:rPr>
          <w:spacing w:val="20"/>
          <w:position w:val="6"/>
          <w:rtl/>
        </w:rPr>
      </w:pPr>
      <w:r w:rsidRPr="002E6030">
        <w:rPr>
          <w:rFonts w:hint="cs"/>
          <w:spacing w:val="20"/>
          <w:position w:val="6"/>
          <w:rtl/>
        </w:rPr>
        <w:t>אמר רבא יצאו שנים בתשיעי קראן תשיעי עשירי וחולין מעורבין זה בזה וכו' קראן עשירי עשירי ותשיעי מעורבין זה בזה:</w:t>
      </w:r>
    </w:p>
    <w:p w14:paraId="091F6A87" w14:textId="77777777" w:rsidR="003362C3" w:rsidRPr="002E6030" w:rsidRDefault="003362C3" w:rsidP="003362C3">
      <w:pPr>
        <w:tabs>
          <w:tab w:val="left" w:pos="9098"/>
        </w:tabs>
        <w:jc w:val="both"/>
        <w:rPr>
          <w:spacing w:val="20"/>
          <w:position w:val="6"/>
          <w:rtl/>
        </w:rPr>
      </w:pPr>
      <w:r w:rsidRPr="002E6030">
        <w:rPr>
          <w:rFonts w:hint="cs"/>
          <w:spacing w:val="20"/>
          <w:position w:val="6"/>
          <w:rtl/>
        </w:rPr>
        <w:t xml:space="preserve">החילוק בין רישא לסיפא, ובדעת הרמב"ם שלא חילק: </w:t>
      </w:r>
    </w:p>
    <w:p w14:paraId="154668BB" w14:textId="77777777" w:rsidR="003362C3" w:rsidRPr="002E6030" w:rsidRDefault="003362C3" w:rsidP="003362C3">
      <w:pPr>
        <w:tabs>
          <w:tab w:val="left" w:pos="9098"/>
        </w:tabs>
        <w:jc w:val="both"/>
        <w:rPr>
          <w:spacing w:val="20"/>
          <w:position w:val="6"/>
          <w:rtl/>
        </w:rPr>
      </w:pPr>
      <w:r w:rsidRPr="002E6030">
        <w:rPr>
          <w:rFonts w:hint="cs"/>
          <w:spacing w:val="20"/>
          <w:position w:val="6"/>
          <w:rtl/>
        </w:rPr>
        <w:t>הנה טעם הסיפא שקראן עשירי תרוייהו קדושים, דהא תשיעי שקראו עשירי קדוש ויאכל במומו, לפיכך הגוזז ועובד בתרוייהו לוקה ממה נפשך, משא"כ רישא דקראן תשיעי הוי חד מעשר וחד חולין ואינו לוקה - עי' רש"י, ורש"י כת"י, ורגמ"ה.</w:t>
      </w:r>
    </w:p>
    <w:p w14:paraId="492C7D70" w14:textId="77777777" w:rsidR="003362C3" w:rsidRPr="002E6030" w:rsidRDefault="003362C3" w:rsidP="003362C3">
      <w:pPr>
        <w:tabs>
          <w:tab w:val="left" w:pos="9098"/>
        </w:tabs>
        <w:jc w:val="both"/>
        <w:rPr>
          <w:spacing w:val="20"/>
          <w:position w:val="6"/>
          <w:rtl/>
        </w:rPr>
      </w:pPr>
      <w:r w:rsidRPr="002E6030">
        <w:rPr>
          <w:rFonts w:hint="cs"/>
          <w:spacing w:val="20"/>
          <w:position w:val="6"/>
          <w:rtl/>
        </w:rPr>
        <w:t xml:space="preserve">ומתוך כך תמוהין דברי הרמב"ם (בכורות ח. ד.) שהשוה תרוייהו, וכתב "יצאו תשיעי ועשירי כאחד בין שקרא שניהם עשירי בין שקראן תשיעי שניהם מקודשין ויאכלו במומן ואינם קרבין", ומשמע שדין אחד להם ולוקה על תרוייהו, ולא חילק בהן כמו בסיפא גבי יצאו עשירי ואחד עשר כאחד - כן הקשו הלח"מ שם והח"נ בסוגיין. אמנם מהר"י קורקוס כתב דאף שהרמב"ם מחית תרוייהו בחד מחתא על כרחך אין דינם שוה, וסמך על מה שביאר למעלה ולמטה.  </w:t>
      </w:r>
    </w:p>
    <w:p w14:paraId="4AD511AC" w14:textId="77777777" w:rsidR="003362C3" w:rsidRPr="002E6030" w:rsidRDefault="003362C3" w:rsidP="003362C3">
      <w:pPr>
        <w:tabs>
          <w:tab w:val="left" w:pos="9098"/>
        </w:tabs>
        <w:jc w:val="both"/>
        <w:rPr>
          <w:spacing w:val="20"/>
          <w:position w:val="6"/>
          <w:rtl/>
        </w:rPr>
      </w:pPr>
      <w:r w:rsidRPr="002E6030">
        <w:rPr>
          <w:rFonts w:hint="cs"/>
          <w:spacing w:val="20"/>
          <w:position w:val="6"/>
          <w:rtl/>
        </w:rPr>
        <w:t>וראה עוד מרכבת המשנה שם, ערוך השולחן (רד. יב.), בכור דל בסוגיין, חזו"א (בכורות כז. יב.), והערות הגריש"א.</w:t>
      </w:r>
    </w:p>
    <w:p w14:paraId="6B13C11C" w14:textId="77777777" w:rsidR="003362C3" w:rsidRPr="002E6030" w:rsidRDefault="003362C3" w:rsidP="003362C3">
      <w:pPr>
        <w:tabs>
          <w:tab w:val="left" w:pos="9098"/>
        </w:tabs>
        <w:jc w:val="both"/>
        <w:rPr>
          <w:spacing w:val="20"/>
          <w:position w:val="6"/>
          <w:rtl/>
        </w:rPr>
      </w:pPr>
      <w:r w:rsidRPr="002E6030">
        <w:rPr>
          <w:rFonts w:hint="cs"/>
          <w:spacing w:val="20"/>
          <w:position w:val="6"/>
          <w:rtl/>
        </w:rPr>
        <w:t>קראן עשירי עשירי ותשיעי מעורבין זה בזה:</w:t>
      </w:r>
    </w:p>
    <w:p w14:paraId="6FE42FE7" w14:textId="77777777" w:rsidR="003362C3" w:rsidRPr="002E6030" w:rsidRDefault="003362C3" w:rsidP="003362C3">
      <w:pPr>
        <w:tabs>
          <w:tab w:val="left" w:pos="9098"/>
        </w:tabs>
        <w:jc w:val="both"/>
        <w:rPr>
          <w:spacing w:val="20"/>
          <w:position w:val="6"/>
          <w:rtl/>
        </w:rPr>
      </w:pPr>
      <w:r w:rsidRPr="002E6030">
        <w:rPr>
          <w:rFonts w:hint="cs"/>
          <w:spacing w:val="20"/>
          <w:position w:val="6"/>
          <w:rtl/>
        </w:rPr>
        <w:t>מחלוקת ראשונים אם לוקה על 'לא יגאל':</w:t>
      </w:r>
    </w:p>
    <w:p w14:paraId="200E9DF1" w14:textId="77777777" w:rsidR="003362C3" w:rsidRPr="002E6030" w:rsidRDefault="003362C3" w:rsidP="003362C3">
      <w:pPr>
        <w:tabs>
          <w:tab w:val="left" w:pos="9098"/>
        </w:tabs>
        <w:jc w:val="both"/>
        <w:rPr>
          <w:spacing w:val="20"/>
          <w:position w:val="6"/>
          <w:rtl/>
        </w:rPr>
      </w:pPr>
      <w:r w:rsidRPr="002E6030">
        <w:rPr>
          <w:rFonts w:hint="cs"/>
          <w:spacing w:val="20"/>
          <w:position w:val="6"/>
          <w:rtl/>
        </w:rPr>
        <w:t>לשון רגמ"ה "ואם גאל או מכר אחד מהן לוקה דתרוייהו עשירי קרי להו", ומבואר שיטתו דעל לאו דלא יגאל איכא מלקות. וכן דעת התוס' בתמורה ו. (ד"ה והשתא).</w:t>
      </w:r>
    </w:p>
    <w:p w14:paraId="6BCDE51D" w14:textId="77777777" w:rsidR="003362C3" w:rsidRPr="002E6030" w:rsidRDefault="003362C3" w:rsidP="003362C3">
      <w:pPr>
        <w:tabs>
          <w:tab w:val="left" w:pos="9098"/>
        </w:tabs>
        <w:jc w:val="both"/>
        <w:rPr>
          <w:spacing w:val="20"/>
          <w:position w:val="6"/>
          <w:rtl/>
        </w:rPr>
      </w:pPr>
      <w:r w:rsidRPr="002E6030">
        <w:rPr>
          <w:rFonts w:hint="cs"/>
          <w:spacing w:val="20"/>
          <w:position w:val="6"/>
          <w:rtl/>
        </w:rPr>
        <w:t>ברם דעת הרמב"ם (בכורות ו. ה.) דאינו לוקה לפי שלא עשה כלום ולא חל מידי. וראה שם לח"מ, משל"מ, מהר"י קורקוס. ומה שציינו בספר המפתח ובמקורות וציונים שם.</w:t>
      </w:r>
    </w:p>
    <w:p w14:paraId="54DB7D13" w14:textId="77777777" w:rsidR="003362C3" w:rsidRPr="002E6030" w:rsidRDefault="003362C3" w:rsidP="003362C3">
      <w:pPr>
        <w:tabs>
          <w:tab w:val="left" w:pos="9098"/>
        </w:tabs>
        <w:jc w:val="both"/>
        <w:rPr>
          <w:spacing w:val="20"/>
          <w:position w:val="6"/>
          <w:rtl/>
        </w:rPr>
      </w:pPr>
      <w:r w:rsidRPr="002E6030">
        <w:rPr>
          <w:rFonts w:hint="cs"/>
          <w:spacing w:val="20"/>
          <w:position w:val="6"/>
          <w:rtl/>
        </w:rPr>
        <w:t>יצאו שנים בעשירי וקראן עשירי עשירי ואחד עשר מעורבין זה בזה:</w:t>
      </w:r>
    </w:p>
    <w:p w14:paraId="035A1F58" w14:textId="77777777" w:rsidR="003362C3" w:rsidRPr="002E6030" w:rsidRDefault="003362C3" w:rsidP="003362C3">
      <w:pPr>
        <w:tabs>
          <w:tab w:val="left" w:pos="9098"/>
        </w:tabs>
        <w:jc w:val="both"/>
        <w:rPr>
          <w:spacing w:val="20"/>
          <w:position w:val="6"/>
          <w:rtl/>
        </w:rPr>
      </w:pPr>
      <w:r w:rsidRPr="002E6030">
        <w:rPr>
          <w:rFonts w:hint="cs"/>
          <w:spacing w:val="20"/>
          <w:position w:val="6"/>
          <w:rtl/>
        </w:rPr>
        <w:t>רש"י כת"י ציין לגמ' לקמן דמייתי בזה ג' דעות אם ירעו או יקרבו או ימותו. ויש להעיר על רש"י שלמעלה שנקט רק כמ"ד יקרבו שניהם. ואולי רצה להדגיש הפרש שיש בין זה לבין קראן אחד עשר. ושו"ר שהעיר בזה הרש"ש דהוה לרש"י לנקוט כהלכתא כמ"ד ירעו, ויש נפק"מ לענין מלקות כדפירש"י לעיל.</w:t>
      </w:r>
    </w:p>
    <w:p w14:paraId="3371137D" w14:textId="77777777" w:rsidR="003362C3" w:rsidRPr="002E6030" w:rsidRDefault="003362C3" w:rsidP="003362C3">
      <w:pPr>
        <w:tabs>
          <w:tab w:val="left" w:pos="9098"/>
        </w:tabs>
        <w:jc w:val="both"/>
        <w:rPr>
          <w:spacing w:val="20"/>
          <w:position w:val="6"/>
          <w:rtl/>
        </w:rPr>
      </w:pPr>
      <w:r w:rsidRPr="002E6030">
        <w:rPr>
          <w:rFonts w:hint="cs"/>
          <w:spacing w:val="20"/>
          <w:position w:val="6"/>
          <w:rtl/>
        </w:rPr>
        <w:t>והנה כפירוש רש"י כאן פירש"י גם בעירובין נ., אבל בקידושין נא. פירש"י דירעו עד שיסתאבו. ותוס' עירובין סוף נ. כתבו דחזר רש"י והגיה בפירוש כתב ידו דשניהם ירעו, וצ"ע הרי הוא תלוי בפלוגתת תנאים דסוף עמוד זה. שוב מצאתי שעמד בקושיא זו שער המלך (מעשה הקרבנות ג. יג.) והניח בצ"ע. ועי' הגהות בן אריה ושי למורא בסוגיין.</w:t>
      </w:r>
    </w:p>
    <w:p w14:paraId="140575CF" w14:textId="77777777" w:rsidR="003362C3" w:rsidRPr="002E6030" w:rsidRDefault="003362C3" w:rsidP="003362C3">
      <w:pPr>
        <w:tabs>
          <w:tab w:val="left" w:pos="9098"/>
        </w:tabs>
        <w:jc w:val="both"/>
        <w:rPr>
          <w:spacing w:val="20"/>
          <w:position w:val="6"/>
          <w:rtl/>
        </w:rPr>
      </w:pPr>
      <w:r w:rsidRPr="002E6030">
        <w:rPr>
          <w:rFonts w:hint="cs"/>
          <w:spacing w:val="20"/>
          <w:position w:val="6"/>
          <w:rtl/>
        </w:rPr>
        <w:t xml:space="preserve">הא תו למה לי היינו הך הא קמ"ל דכל בבת אחת תרוייהו קא קדשי - מסיפא דרישא "יצאו שנים בתשיעי וקראו עשירי" לא שמעינן זאת, דכלפי דין תשיעי קדוש ליאכל במומו אין תנאי שיעקר שם עשירי ממנו, אלא רק כלפי דין אחד עשר קדב שלמים הוא בתנאי שנעקר שם עשירי מיניה כדמשמע בסוף מתני' לעיל ע"א, וכן איתא ברש"י כת"י ריש סא. </w:t>
      </w:r>
    </w:p>
    <w:p w14:paraId="3085400C" w14:textId="77777777" w:rsidR="003362C3" w:rsidRPr="002E6030" w:rsidRDefault="003362C3" w:rsidP="003362C3">
      <w:pPr>
        <w:tabs>
          <w:tab w:val="left" w:pos="9098"/>
        </w:tabs>
        <w:jc w:val="both"/>
        <w:rPr>
          <w:spacing w:val="20"/>
          <w:position w:val="6"/>
          <w:rtl/>
        </w:rPr>
      </w:pPr>
      <w:r w:rsidRPr="002E6030">
        <w:rPr>
          <w:rFonts w:hint="cs"/>
          <w:spacing w:val="20"/>
          <w:position w:val="6"/>
          <w:rtl/>
        </w:rPr>
        <w:t>אמר ליה רב אשי לרב כהנא והלא לא נעקר שם עשירי הימנו - לא הוה שמיע ליה מה דתריצנא דבבת אחת תרוייהו קדשי - רש"י ד"ה דאי לא תימא הכי.</w:t>
      </w:r>
    </w:p>
    <w:p w14:paraId="02F6C888" w14:textId="77777777" w:rsidR="003362C3" w:rsidRPr="002E6030" w:rsidRDefault="003362C3" w:rsidP="003362C3">
      <w:pPr>
        <w:tabs>
          <w:tab w:val="left" w:pos="9098"/>
        </w:tabs>
        <w:jc w:val="both"/>
        <w:rPr>
          <w:spacing w:val="20"/>
          <w:position w:val="6"/>
          <w:rtl/>
        </w:rPr>
      </w:pPr>
      <w:r w:rsidRPr="002E6030">
        <w:rPr>
          <w:rFonts w:hint="cs"/>
          <w:spacing w:val="20"/>
          <w:position w:val="6"/>
          <w:rtl/>
        </w:rPr>
        <w:t>והרש"ש הקשה דלכאורה י"ל דהוה שמיע לרב אשי, אלא דמקשה מ"זה הכלל" דעל כרחך אתי לאתויי בבת אחת כדמסיק. וראה עוד בשו"ת שבט הלוי (ח"י קונטרס הקדשים סי' ל"ג).</w:t>
      </w:r>
    </w:p>
    <w:p w14:paraId="5077B769" w14:textId="77777777" w:rsidR="003362C3" w:rsidRPr="002E6030" w:rsidRDefault="003362C3" w:rsidP="003362C3">
      <w:pPr>
        <w:tabs>
          <w:tab w:val="left" w:pos="9098"/>
        </w:tabs>
        <w:jc w:val="both"/>
        <w:rPr>
          <w:spacing w:val="20"/>
          <w:position w:val="6"/>
          <w:rtl/>
        </w:rPr>
      </w:pPr>
      <w:r w:rsidRPr="002E6030">
        <w:rPr>
          <w:rFonts w:hint="cs"/>
          <w:spacing w:val="20"/>
          <w:position w:val="6"/>
          <w:rtl/>
        </w:rPr>
        <w:t>הכא במאי עסקינן דקדים חד מינייהו ואפיק לרישיה וכו':</w:t>
      </w:r>
    </w:p>
    <w:p w14:paraId="1BC42538" w14:textId="77777777" w:rsidR="003362C3" w:rsidRPr="002E6030" w:rsidRDefault="003362C3" w:rsidP="003362C3">
      <w:pPr>
        <w:tabs>
          <w:tab w:val="left" w:pos="9098"/>
        </w:tabs>
        <w:jc w:val="both"/>
        <w:rPr>
          <w:spacing w:val="20"/>
          <w:position w:val="6"/>
          <w:rtl/>
        </w:rPr>
      </w:pPr>
      <w:r w:rsidRPr="002E6030">
        <w:rPr>
          <w:rFonts w:hint="cs"/>
          <w:spacing w:val="20"/>
          <w:position w:val="6"/>
          <w:rtl/>
        </w:rPr>
        <w:t>האם המנין וקדושת מעשר תלויה ביציאת ראשו גרידא או ראשו ורובו?</w:t>
      </w:r>
    </w:p>
    <w:p w14:paraId="4ED4994E" w14:textId="77777777" w:rsidR="003362C3" w:rsidRPr="002E6030" w:rsidRDefault="003362C3" w:rsidP="003362C3">
      <w:pPr>
        <w:tabs>
          <w:tab w:val="left" w:pos="9098"/>
        </w:tabs>
        <w:jc w:val="both"/>
        <w:rPr>
          <w:spacing w:val="20"/>
          <w:position w:val="6"/>
          <w:rtl/>
        </w:rPr>
      </w:pPr>
      <w:r w:rsidRPr="002E6030">
        <w:rPr>
          <w:rFonts w:hint="cs"/>
          <w:spacing w:val="20"/>
          <w:position w:val="6"/>
          <w:rtl/>
        </w:rPr>
        <w:t xml:space="preserve">הרמב"ם (בכורות ח. יב.) פסק "היה מונה והוציא הטלה ראשו ורובו מן הדיר וחזר הרי הוא כמנוי לכל דבר". וצ"ע דבסוגיין איתא דסגי בהוציא ראשו. וכתב מהר"י קורקוס דאמנם דברי הרמב"ם הן </w:t>
      </w:r>
      <w:r w:rsidRPr="002E6030">
        <w:rPr>
          <w:rFonts w:hint="cs"/>
          <w:spacing w:val="20"/>
          <w:position w:val="6"/>
          <w:rtl/>
        </w:rPr>
        <w:lastRenderedPageBreak/>
        <w:t>כאוקימתא דהכא, אך יסוד דינו הוא מן התוספתא (בכורות פ"ז ה"ז) שנקטה "ראשו ורובו". וראה עוד תוס' תמורה כו: (סוד"ה אמר) וגם מדבריהם מוכח דחלות קדושת מעשר היא ביציאת רוב.</w:t>
      </w:r>
    </w:p>
    <w:p w14:paraId="4D0A1582" w14:textId="77777777" w:rsidR="003362C3" w:rsidRPr="002E6030" w:rsidRDefault="003362C3" w:rsidP="003362C3">
      <w:pPr>
        <w:tabs>
          <w:tab w:val="left" w:pos="9098"/>
        </w:tabs>
        <w:jc w:val="both"/>
        <w:rPr>
          <w:spacing w:val="20"/>
          <w:position w:val="6"/>
          <w:rtl/>
        </w:rPr>
      </w:pPr>
      <w:r w:rsidRPr="002E6030">
        <w:rPr>
          <w:rFonts w:hint="cs"/>
          <w:spacing w:val="20"/>
          <w:position w:val="6"/>
          <w:rtl/>
        </w:rPr>
        <w:t xml:space="preserve">ובטל תורה כתב דקדושת מעשר אכן לא חלה עד יציאת רובו, אבל קריאת שם 'אחד עשר' לעקור שם עשירי חלה מיהא ביציאת ראשו אף טרם שיצא רובו. וראה עוד ראשית בכורים (נט.), חזו"א (בכורות כז. יב.), חזון יחזקאל (תוספתא שם), והערות להגריש"א. </w:t>
      </w:r>
    </w:p>
    <w:p w14:paraId="16E803B5" w14:textId="77777777" w:rsidR="003362C3" w:rsidRPr="002E6030" w:rsidRDefault="003362C3" w:rsidP="003362C3">
      <w:pPr>
        <w:tabs>
          <w:tab w:val="left" w:pos="9098"/>
        </w:tabs>
        <w:jc w:val="both"/>
        <w:rPr>
          <w:spacing w:val="20"/>
          <w:position w:val="6"/>
          <w:rtl/>
        </w:rPr>
      </w:pPr>
      <w:r w:rsidRPr="002E6030">
        <w:rPr>
          <w:rFonts w:hint="cs"/>
          <w:spacing w:val="20"/>
          <w:position w:val="6"/>
          <w:rtl/>
        </w:rPr>
        <w:t>וקרייה אחד עשר - רש"י שלמעלה ורש"י כת"י עמדו על הקושיא מדוע מוקמינן דקרייה אחד עשר ולא כגון דקרייה תשיעי, ותירצו כל אחד כפי שיטתו בסוגיא דלעיל. וגם בתוס' פירשו לפי שני המהלכים הללו.</w:t>
      </w:r>
    </w:p>
    <w:p w14:paraId="5DE2E44F" w14:textId="77777777" w:rsidR="003362C3" w:rsidRPr="002E6030" w:rsidRDefault="003362C3" w:rsidP="003362C3">
      <w:pPr>
        <w:tabs>
          <w:tab w:val="left" w:pos="9098"/>
        </w:tabs>
        <w:jc w:val="both"/>
        <w:rPr>
          <w:spacing w:val="20"/>
          <w:position w:val="6"/>
          <w:rtl/>
        </w:rPr>
      </w:pPr>
      <w:r w:rsidRPr="002E6030">
        <w:rPr>
          <w:rFonts w:hint="cs"/>
          <w:spacing w:val="20"/>
          <w:position w:val="6"/>
          <w:rtl/>
        </w:rPr>
        <w:t>כלל אמר רבי כל זמן שלא נעקר שם עשירי הימנו אין אחד עשר קדוש אמר רבא הב"ע כגון דאית ליה בהמות טובא וכו' - הנה קי"ל הלכה כרבי מחבירו, ותמה החזו"א (בכורות כז. יב.) אמאי השמיט הרמב"ם דעת רבי כפי שביאר דבריו רבא. וכתב דאפשר משום שהמשנה סתמה לשונה משמע דבכל גווני אחד עשר קדוש, ולא מפליג אי אית ליה בהמות טובא.</w:t>
      </w:r>
    </w:p>
    <w:p w14:paraId="645D9552" w14:textId="77777777" w:rsidR="003362C3" w:rsidRPr="002E6030" w:rsidRDefault="003362C3" w:rsidP="003362C3">
      <w:pPr>
        <w:tabs>
          <w:tab w:val="left" w:pos="9098"/>
        </w:tabs>
        <w:jc w:val="both"/>
        <w:rPr>
          <w:spacing w:val="20"/>
          <w:position w:val="6"/>
          <w:rtl/>
        </w:rPr>
      </w:pPr>
      <w:r w:rsidRPr="002E6030">
        <w:rPr>
          <w:rFonts w:hint="cs"/>
          <w:spacing w:val="20"/>
          <w:position w:val="6"/>
          <w:rtl/>
        </w:rPr>
        <w:t>הב"ע כגון דאית ליה בהמות טובא דאמרינן חד עישורא קאמר - אין להקשות דנשאלנו למה נתכוון, די"ל כיון שצריך דיבור דוקא, אפילו אמר שנתכוון לקוראו י"א אין אחד עשר קדוש, דאין כאן דיבור ודאי לעקירת שם עשירי - חזו"א (בכורות סי' כ"ז סוף סקי"א).</w:t>
      </w:r>
    </w:p>
    <w:p w14:paraId="753656D5" w14:textId="77777777" w:rsidR="003362C3" w:rsidRPr="002E6030" w:rsidRDefault="003362C3" w:rsidP="003362C3">
      <w:pPr>
        <w:tabs>
          <w:tab w:val="left" w:pos="9098"/>
        </w:tabs>
        <w:jc w:val="both"/>
        <w:rPr>
          <w:spacing w:val="20"/>
          <w:position w:val="6"/>
          <w:rtl/>
        </w:rPr>
      </w:pPr>
      <w:r w:rsidRPr="002E6030">
        <w:rPr>
          <w:rFonts w:hint="cs"/>
          <w:spacing w:val="20"/>
          <w:position w:val="6"/>
          <w:rtl/>
        </w:rPr>
        <w:t>לא קשיא הא דתנא ירעו רבנן היא דאמרי אין מביאין קדשים לבית הפסול:</w:t>
      </w:r>
    </w:p>
    <w:p w14:paraId="40AE26BC" w14:textId="77777777" w:rsidR="003362C3" w:rsidRPr="002E6030" w:rsidRDefault="003362C3" w:rsidP="003362C3">
      <w:pPr>
        <w:tabs>
          <w:tab w:val="left" w:pos="9098"/>
        </w:tabs>
        <w:jc w:val="both"/>
        <w:rPr>
          <w:spacing w:val="20"/>
          <w:position w:val="6"/>
          <w:rtl/>
        </w:rPr>
      </w:pPr>
      <w:r w:rsidRPr="002E6030">
        <w:rPr>
          <w:rFonts w:hint="cs"/>
          <w:spacing w:val="20"/>
          <w:position w:val="6"/>
          <w:rtl/>
        </w:rPr>
        <w:t>א] הנה יעוי' תוס' לקמן סא. שדנים למ"ד יקרבו דהלא דינם שונה לענין זריקת הדם וסמיכה וכו', וצ"ע למה לא פירשו הכא דהיינו טעמא דמ"ד ירעו ולא יקרבו, וכדאמרינן בפסחים פט. לענין ספק פסח שאי אפשר מספק להביאו שלמים דשונה קרבן פסח משלמים בסמיכה ומתן דמים - עי' בזה מרומי שדה.</w:t>
      </w:r>
    </w:p>
    <w:p w14:paraId="7410CFCA" w14:textId="77777777" w:rsidR="003362C3" w:rsidRPr="002E6030" w:rsidRDefault="003362C3" w:rsidP="003362C3">
      <w:pPr>
        <w:tabs>
          <w:tab w:val="left" w:pos="9098"/>
        </w:tabs>
        <w:jc w:val="both"/>
        <w:rPr>
          <w:spacing w:val="20"/>
          <w:position w:val="6"/>
          <w:rtl/>
        </w:rPr>
      </w:pPr>
      <w:r w:rsidRPr="002E6030">
        <w:rPr>
          <w:rFonts w:hint="cs"/>
          <w:spacing w:val="20"/>
          <w:position w:val="6"/>
          <w:rtl/>
        </w:rPr>
        <w:t>ב] עי' משמר הלוי (סי' נ"ז) שדן אם אין מביאין קדשים לבית הפסול הוא מדאורייתא או מדרבנן.</w:t>
      </w:r>
    </w:p>
    <w:p w14:paraId="44005BE3" w14:textId="77777777" w:rsidR="003362C3" w:rsidRPr="002E6030" w:rsidRDefault="003362C3" w:rsidP="003362C3">
      <w:pPr>
        <w:tabs>
          <w:tab w:val="left" w:pos="9098"/>
        </w:tabs>
        <w:jc w:val="both"/>
        <w:rPr>
          <w:spacing w:val="20"/>
          <w:position w:val="6"/>
          <w:rtl/>
        </w:rPr>
      </w:pPr>
      <w:r w:rsidRPr="002E6030">
        <w:rPr>
          <w:rFonts w:hint="cs"/>
          <w:spacing w:val="20"/>
          <w:position w:val="6"/>
          <w:rtl/>
        </w:rPr>
        <w:t>ג] הכסף משנה (פסוהמ"ק ו. יא.) מחדש לישב הרמב"ם מהשגת הראב"ד, דהא דחיישינן להבאת קדשים לבית הפסול הוא רק כשממעט מאכילת כל הקרבן ולא כשממעט ממקצתו. ועי' אבן האזל שם בביאור החילוק.</w:t>
      </w:r>
    </w:p>
    <w:p w14:paraId="5CD1F5B2" w14:textId="77777777" w:rsidR="003362C3" w:rsidRPr="002E6030" w:rsidRDefault="003362C3" w:rsidP="003362C3">
      <w:pPr>
        <w:tabs>
          <w:tab w:val="left" w:pos="9098"/>
        </w:tabs>
        <w:jc w:val="both"/>
        <w:rPr>
          <w:spacing w:val="20"/>
          <w:position w:val="6"/>
          <w:rtl/>
        </w:rPr>
      </w:pPr>
      <w:r w:rsidRPr="002E6030">
        <w:rPr>
          <w:rFonts w:hint="cs"/>
          <w:spacing w:val="20"/>
          <w:position w:val="6"/>
          <w:rtl/>
        </w:rPr>
        <w:t xml:space="preserve">ושער המלך (שם סוף פ"ו) תמה מסוגיין כמבואר מדברי רש"י (ריש סא.) דכל החשש להבאת קדשים לבית הפסול הוא על החזה ושוק ולא לפסול כל הקרבן. והרבה דנו באחרונים על דברי הכס"מ מסוגיות שונות - עי' ספר המפתח שם. </w:t>
      </w:r>
    </w:p>
    <w:p w14:paraId="7DCB8C85" w14:textId="77777777" w:rsidR="003362C3" w:rsidRPr="002E6030" w:rsidRDefault="003362C3" w:rsidP="003362C3">
      <w:pPr>
        <w:tabs>
          <w:tab w:val="left" w:pos="9098"/>
        </w:tabs>
        <w:jc w:val="both"/>
        <w:rPr>
          <w:spacing w:val="20"/>
          <w:position w:val="6"/>
          <w:rtl/>
        </w:rPr>
      </w:pPr>
      <w:r w:rsidRPr="002E6030">
        <w:rPr>
          <w:rFonts w:hint="cs"/>
          <w:spacing w:val="20"/>
          <w:position w:val="6"/>
          <w:rtl/>
        </w:rPr>
        <w:t>רש"י</w:t>
      </w:r>
    </w:p>
    <w:p w14:paraId="04DAC8E0" w14:textId="77777777" w:rsidR="003362C3" w:rsidRPr="002E6030" w:rsidRDefault="003362C3" w:rsidP="003362C3">
      <w:pPr>
        <w:tabs>
          <w:tab w:val="left" w:pos="9098"/>
        </w:tabs>
        <w:jc w:val="both"/>
        <w:rPr>
          <w:spacing w:val="20"/>
          <w:position w:val="6"/>
          <w:rtl/>
        </w:rPr>
      </w:pPr>
      <w:r w:rsidRPr="002E6030">
        <w:rPr>
          <w:rFonts w:hint="cs"/>
          <w:spacing w:val="20"/>
          <w:position w:val="6"/>
          <w:rtl/>
        </w:rPr>
        <w:t>ד"ה עד שישתוק בתשיעי - שאילו קראו עשירי לא ליהוי י"א קדוש - עי' בדברינו בגמ' ד"ה ראב"ש אומר.</w:t>
      </w:r>
    </w:p>
    <w:p w14:paraId="5858E4E8" w14:textId="77777777" w:rsidR="003362C3" w:rsidRPr="002E6030" w:rsidRDefault="003362C3" w:rsidP="003362C3">
      <w:pPr>
        <w:tabs>
          <w:tab w:val="left" w:pos="9098"/>
        </w:tabs>
        <w:jc w:val="both"/>
        <w:rPr>
          <w:spacing w:val="20"/>
          <w:position w:val="6"/>
          <w:rtl/>
        </w:rPr>
      </w:pPr>
      <w:r w:rsidRPr="002E6030">
        <w:rPr>
          <w:rFonts w:hint="cs"/>
          <w:spacing w:val="20"/>
          <w:position w:val="6"/>
          <w:rtl/>
        </w:rPr>
        <w:t>ד"ה עשירי ואחד עשר מעורבין - לכך יקרבו שניהם ויאכלו כחומר קודש שבהן דטעונין שתי מתנות והרמת חזה ושוק כמו שלמים - צ"ע הא אין מתנות דמים שלהם שוות, וגם שלמים בעי סמיכה ומעשר לא - עי' תוס' סא. (ד"ה והא) שעמדו בזה. וראה בדברינו שם בסוף הדיבור.</w:t>
      </w:r>
    </w:p>
    <w:p w14:paraId="65528693" w14:textId="77777777" w:rsidR="003362C3" w:rsidRPr="002E6030" w:rsidRDefault="003362C3" w:rsidP="003362C3">
      <w:pPr>
        <w:tabs>
          <w:tab w:val="left" w:pos="9098"/>
        </w:tabs>
        <w:jc w:val="both"/>
        <w:rPr>
          <w:spacing w:val="20"/>
          <w:position w:val="6"/>
          <w:rtl/>
        </w:rPr>
      </w:pPr>
      <w:r w:rsidRPr="002E6030">
        <w:rPr>
          <w:rFonts w:hint="cs"/>
          <w:spacing w:val="20"/>
          <w:position w:val="6"/>
          <w:rtl/>
        </w:rPr>
        <w:t>ד"ה דאי לא תימא הכי - ולרב אשי דקפריך לר"כ וכו' לא הוה שמיע ליה מה דתריצנא לעיל וכו' - צ"ע דמקום דברי רש"י הללו הוא לעיל קודם ד"ה לאתויי.</w:t>
      </w:r>
    </w:p>
    <w:p w14:paraId="2A019DA1" w14:textId="77777777" w:rsidR="003362C3" w:rsidRPr="002E6030" w:rsidRDefault="003362C3" w:rsidP="003362C3">
      <w:pPr>
        <w:tabs>
          <w:tab w:val="left" w:pos="9098"/>
        </w:tabs>
        <w:jc w:val="both"/>
        <w:rPr>
          <w:spacing w:val="20"/>
          <w:position w:val="6"/>
          <w:rtl/>
        </w:rPr>
      </w:pPr>
      <w:r w:rsidRPr="002E6030">
        <w:rPr>
          <w:rFonts w:hint="cs"/>
          <w:spacing w:val="20"/>
          <w:position w:val="6"/>
          <w:rtl/>
        </w:rPr>
        <w:t>ד"ה וקרייה אחד עשר - ולהכי מוקמינן כגון דקרייה אחד עשר דאי קרייה תשיעי לא איצטריך למיתני וכו' - רש"י כת"י תירץ באופן אחר, ואזלי לשיטתם כמבואר בתוס' (ד"ה עד).</w:t>
      </w:r>
    </w:p>
    <w:p w14:paraId="1B08F65E" w14:textId="77777777" w:rsidR="003362C3" w:rsidRPr="002E6030" w:rsidRDefault="003362C3" w:rsidP="003362C3">
      <w:pPr>
        <w:tabs>
          <w:tab w:val="left" w:pos="9098"/>
        </w:tabs>
        <w:jc w:val="both"/>
        <w:rPr>
          <w:spacing w:val="20"/>
          <w:position w:val="6"/>
          <w:rtl/>
        </w:rPr>
      </w:pPr>
      <w:r w:rsidRPr="002E6030">
        <w:rPr>
          <w:rFonts w:hint="cs"/>
          <w:spacing w:val="20"/>
          <w:position w:val="6"/>
          <w:rtl/>
        </w:rPr>
        <w:t>תוס'</w:t>
      </w:r>
    </w:p>
    <w:p w14:paraId="41E03590" w14:textId="77777777" w:rsidR="003362C3" w:rsidRPr="002E6030" w:rsidRDefault="003362C3" w:rsidP="003362C3">
      <w:pPr>
        <w:tabs>
          <w:tab w:val="left" w:pos="9098"/>
        </w:tabs>
        <w:jc w:val="both"/>
        <w:rPr>
          <w:spacing w:val="20"/>
          <w:position w:val="6"/>
          <w:rtl/>
        </w:rPr>
      </w:pPr>
      <w:r w:rsidRPr="002E6030">
        <w:rPr>
          <w:rFonts w:hint="cs"/>
          <w:spacing w:val="20"/>
          <w:position w:val="6"/>
          <w:rtl/>
        </w:rPr>
        <w:t>ד"ה עד שישתוק - יש לפרש בשני ענינים וכו' - פירוש קמא הוא פירש"י שלמעלה, ופירוש השני הוא כפירש"י כת"י. וגם דברי תוס' בהמשך לישב סוגיא דלקמן כפי כל מהלך - כן מפורש בדברי רש"י שלמעלה ורש"י כת"י לשיטתם בסוגיא שם.</w:t>
      </w:r>
    </w:p>
    <w:p w14:paraId="51739EBE" w14:textId="77777777" w:rsidR="003362C3" w:rsidRPr="002E6030" w:rsidRDefault="003362C3" w:rsidP="003362C3">
      <w:pPr>
        <w:tabs>
          <w:tab w:val="left" w:pos="9098"/>
        </w:tabs>
        <w:jc w:val="both"/>
        <w:rPr>
          <w:spacing w:val="20"/>
          <w:position w:val="6"/>
          <w:rtl/>
        </w:rPr>
      </w:pPr>
      <w:r w:rsidRPr="002E6030">
        <w:rPr>
          <w:rFonts w:hint="cs"/>
          <w:spacing w:val="20"/>
          <w:position w:val="6"/>
          <w:rtl/>
        </w:rPr>
        <w:t>וראה עוד קושית מים קדושים, וכתירוצו כתב החזו"א (בכורות כז. יא.).</w:t>
      </w:r>
    </w:p>
    <w:p w14:paraId="5B9DB929" w14:textId="77777777" w:rsidR="003362C3" w:rsidRPr="002E6030" w:rsidRDefault="003362C3" w:rsidP="003362C3">
      <w:pPr>
        <w:tabs>
          <w:tab w:val="left" w:pos="9098"/>
        </w:tabs>
        <w:jc w:val="both"/>
        <w:rPr>
          <w:spacing w:val="20"/>
          <w:position w:val="6"/>
          <w:rtl/>
        </w:rPr>
      </w:pPr>
      <w:r w:rsidRPr="002E6030">
        <w:rPr>
          <w:rFonts w:hint="cs"/>
          <w:spacing w:val="20"/>
          <w:position w:val="6"/>
          <w:rtl/>
        </w:rPr>
        <w:t>ד"ה שנים בעשירי - לעיל פ"ב פירשתי דמצי סבר א"א לצמצם - ע"ע תוס' עירובין נ. ד"ה ואמר רבה.</w:t>
      </w:r>
    </w:p>
    <w:p w14:paraId="4CD54770" w14:textId="77777777" w:rsidR="003362C3" w:rsidRPr="002E6030" w:rsidRDefault="003362C3" w:rsidP="003362C3">
      <w:pPr>
        <w:tabs>
          <w:tab w:val="left" w:pos="9098"/>
        </w:tabs>
        <w:jc w:val="both"/>
        <w:rPr>
          <w:spacing w:val="20"/>
          <w:position w:val="6"/>
          <w:rtl/>
        </w:rPr>
      </w:pPr>
      <w:r w:rsidRPr="002E6030">
        <w:rPr>
          <w:rFonts w:hint="cs"/>
          <w:spacing w:val="20"/>
          <w:position w:val="6"/>
          <w:rtl/>
        </w:rPr>
        <w:t>דף סא.</w:t>
      </w:r>
    </w:p>
    <w:p w14:paraId="2D2282F5" w14:textId="77777777" w:rsidR="003362C3" w:rsidRPr="002E6030" w:rsidRDefault="003362C3" w:rsidP="003362C3">
      <w:pPr>
        <w:tabs>
          <w:tab w:val="left" w:pos="9098"/>
        </w:tabs>
        <w:jc w:val="both"/>
        <w:rPr>
          <w:spacing w:val="20"/>
          <w:position w:val="6"/>
          <w:rtl/>
        </w:rPr>
      </w:pPr>
      <w:r w:rsidRPr="002E6030">
        <w:rPr>
          <w:rFonts w:hint="cs"/>
          <w:spacing w:val="20"/>
          <w:position w:val="6"/>
          <w:rtl/>
        </w:rPr>
        <w:t>גמ'</w:t>
      </w:r>
    </w:p>
    <w:p w14:paraId="2006C0BB" w14:textId="77777777" w:rsidR="003362C3" w:rsidRPr="002E6030" w:rsidRDefault="003362C3" w:rsidP="003362C3">
      <w:pPr>
        <w:tabs>
          <w:tab w:val="left" w:pos="9098"/>
        </w:tabs>
        <w:jc w:val="both"/>
        <w:rPr>
          <w:spacing w:val="20"/>
          <w:position w:val="6"/>
          <w:rtl/>
        </w:rPr>
      </w:pPr>
      <w:r w:rsidRPr="002E6030">
        <w:rPr>
          <w:rFonts w:hint="cs"/>
          <w:spacing w:val="20"/>
          <w:position w:val="6"/>
          <w:rtl/>
        </w:rPr>
        <w:t>וקסבר ר' יהודה תמורת מעשר מתה והתנן אמרו משום ר"מ וכו' מכלל דרבי יהודה סבר קרב - הקשה הצ"ק אדפריך מדיוקא הוה ליה למיפרך מדאמר ר' יהודה גופיה במתני' "וכי יש תמורה עושה תמורה", ולא קאמר "וכי תמורה קריבה" ש"מ דמודה דקריבה. ועי' מש"כ לישב הח"נ, והגהות דברי נחמיה.</w:t>
      </w:r>
    </w:p>
    <w:p w14:paraId="3E1C839A" w14:textId="77777777" w:rsidR="003362C3" w:rsidRPr="002E6030" w:rsidRDefault="003362C3" w:rsidP="003362C3">
      <w:pPr>
        <w:tabs>
          <w:tab w:val="left" w:pos="9098"/>
        </w:tabs>
        <w:jc w:val="both"/>
        <w:rPr>
          <w:spacing w:val="20"/>
          <w:position w:val="6"/>
          <w:rtl/>
        </w:rPr>
      </w:pPr>
      <w:r w:rsidRPr="002E6030">
        <w:rPr>
          <w:rFonts w:hint="cs"/>
          <w:spacing w:val="20"/>
          <w:position w:val="6"/>
          <w:rtl/>
        </w:rPr>
        <w:lastRenderedPageBreak/>
        <w:t>דתניא אם מן הבקר לרבות אחד עשר לשלמים וכו':</w:t>
      </w:r>
    </w:p>
    <w:p w14:paraId="66F1713A" w14:textId="77777777" w:rsidR="003362C3" w:rsidRPr="002E6030" w:rsidRDefault="003362C3" w:rsidP="003362C3">
      <w:pPr>
        <w:tabs>
          <w:tab w:val="left" w:pos="9098"/>
        </w:tabs>
        <w:jc w:val="both"/>
        <w:rPr>
          <w:spacing w:val="20"/>
          <w:position w:val="6"/>
          <w:rtl/>
        </w:rPr>
      </w:pPr>
      <w:r w:rsidRPr="002E6030">
        <w:rPr>
          <w:rFonts w:hint="cs"/>
          <w:spacing w:val="20"/>
          <w:position w:val="6"/>
          <w:rtl/>
        </w:rPr>
        <w:t>לעיל ריש ס: ילפינן מקרא עיקר הדין שהתשיעי ואחד עשר קדושים, והשתא אתינן למילף מקרא שדינם שונה, דאחד עשר קדוש וקרב שלמים, והתשיעי אינו קרב ויאכל במומו.</w:t>
      </w:r>
    </w:p>
    <w:p w14:paraId="5791A672" w14:textId="77777777" w:rsidR="003362C3" w:rsidRPr="002E6030" w:rsidRDefault="003362C3" w:rsidP="003362C3">
      <w:pPr>
        <w:tabs>
          <w:tab w:val="left" w:pos="9098"/>
        </w:tabs>
        <w:jc w:val="both"/>
        <w:rPr>
          <w:spacing w:val="20"/>
          <w:position w:val="6"/>
          <w:rtl/>
        </w:rPr>
      </w:pPr>
      <w:r w:rsidRPr="002E6030">
        <w:rPr>
          <w:rFonts w:hint="cs"/>
          <w:spacing w:val="20"/>
          <w:position w:val="6"/>
          <w:rtl/>
        </w:rPr>
        <w:t>כיצד הדרשא לרבות אחד עשר לשלמים:</w:t>
      </w:r>
    </w:p>
    <w:p w14:paraId="09AB3E3B" w14:textId="77777777" w:rsidR="003362C3" w:rsidRPr="002E6030" w:rsidRDefault="003362C3" w:rsidP="003362C3">
      <w:pPr>
        <w:tabs>
          <w:tab w:val="left" w:pos="9098"/>
        </w:tabs>
        <w:jc w:val="both"/>
        <w:rPr>
          <w:spacing w:val="20"/>
          <w:position w:val="6"/>
          <w:rtl/>
        </w:rPr>
      </w:pPr>
      <w:r w:rsidRPr="002E6030">
        <w:rPr>
          <w:rFonts w:hint="cs"/>
          <w:spacing w:val="20"/>
          <w:position w:val="6"/>
          <w:rtl/>
        </w:rPr>
        <w:t>רגמ"ה פירש דדריש מה"א יתירא. ובדברי רש"י כת"י צ"ע דתחילה כתב דכל הקרא יתירא, וסיים דה"א ד'הבקר' יתירא. ושוב מצאתי בשטמ"ק השלם שהגירסא בדברי רש"י כת"י "לישנא אחרינא ה"א דהבקר" וכו'. וראה ליקוטים במשניות שהאריך בביאור דרשא דהכא.</w:t>
      </w:r>
    </w:p>
    <w:p w14:paraId="097F169C" w14:textId="77777777" w:rsidR="003362C3" w:rsidRPr="002E6030" w:rsidRDefault="003362C3" w:rsidP="003362C3">
      <w:pPr>
        <w:tabs>
          <w:tab w:val="left" w:pos="9098"/>
        </w:tabs>
        <w:jc w:val="both"/>
        <w:rPr>
          <w:spacing w:val="20"/>
          <w:position w:val="6"/>
          <w:rtl/>
        </w:rPr>
      </w:pPr>
      <w:r w:rsidRPr="002E6030">
        <w:rPr>
          <w:rFonts w:hint="cs"/>
          <w:spacing w:val="20"/>
          <w:position w:val="6"/>
          <w:rtl/>
        </w:rPr>
        <w:t>יכול שאני מרבה אף התשיעי אמרת וכי הקדש לפניו מקדש וכו' - הגהות מראה כהן ציין שבתורת כהנים איתא לברייתא זו בהאי לישנא "יכול אף התשיעי ת"ל מן, ומה ראית וכו' אמרת וכי הקדש" וכו'. ויפה עינים כתב שכך צריך לגרוס גם בסוגיין, והוסיף שכן איתא גם בירושלמי דנזיר (פ"ה ה"ב).</w:t>
      </w:r>
    </w:p>
    <w:p w14:paraId="6B93027C" w14:textId="77777777" w:rsidR="003362C3" w:rsidRPr="002E6030" w:rsidRDefault="003362C3" w:rsidP="003362C3">
      <w:pPr>
        <w:tabs>
          <w:tab w:val="left" w:pos="9098"/>
        </w:tabs>
        <w:jc w:val="both"/>
        <w:rPr>
          <w:spacing w:val="20"/>
          <w:position w:val="6"/>
          <w:rtl/>
        </w:rPr>
      </w:pPr>
      <w:r w:rsidRPr="002E6030">
        <w:rPr>
          <w:rFonts w:hint="cs"/>
          <w:spacing w:val="20"/>
          <w:position w:val="6"/>
          <w:rtl/>
        </w:rPr>
        <w:t>וראה בתמורה כא. דממעטינן לתשיעי מדכתיב 'עשירי' ולא תשיעי. ועי' רש"ש שם.</w:t>
      </w:r>
    </w:p>
    <w:p w14:paraId="01D34882" w14:textId="77777777" w:rsidR="003362C3" w:rsidRPr="002E6030" w:rsidRDefault="003362C3" w:rsidP="003362C3">
      <w:pPr>
        <w:tabs>
          <w:tab w:val="left" w:pos="9098"/>
        </w:tabs>
        <w:jc w:val="both"/>
        <w:rPr>
          <w:spacing w:val="20"/>
          <w:position w:val="6"/>
          <w:rtl/>
        </w:rPr>
      </w:pPr>
      <w:r w:rsidRPr="002E6030">
        <w:rPr>
          <w:rFonts w:hint="cs"/>
          <w:spacing w:val="20"/>
          <w:position w:val="6"/>
          <w:rtl/>
        </w:rPr>
        <w:t>תרגמה רשב"א קמיה דר' יוחנן במעשר בזמן הזה עסקינן ומשום תקלה:</w:t>
      </w:r>
    </w:p>
    <w:p w14:paraId="219167A3" w14:textId="77777777" w:rsidR="003362C3" w:rsidRPr="002E6030" w:rsidRDefault="003362C3" w:rsidP="003362C3">
      <w:pPr>
        <w:tabs>
          <w:tab w:val="left" w:pos="9098"/>
        </w:tabs>
        <w:jc w:val="both"/>
        <w:rPr>
          <w:spacing w:val="20"/>
          <w:position w:val="6"/>
          <w:rtl/>
        </w:rPr>
      </w:pPr>
      <w:r w:rsidRPr="002E6030">
        <w:rPr>
          <w:rFonts w:hint="cs"/>
          <w:spacing w:val="20"/>
          <w:position w:val="6"/>
          <w:rtl/>
        </w:rPr>
        <w:t>א] כלומר הגם שמבואר בריש פירקין דגזרו שלא לעשר בזמן הזה, מ"מ אם עבר עישר חל המעשר. וסבר דטעם האיסור אינו משום לקוח ויתום, דא"כ דיעבד שפיר דמי, אלא משום תקלה הלכך ימותו - עי' רש"י ותוס'.</w:t>
      </w:r>
    </w:p>
    <w:p w14:paraId="6241ABD6" w14:textId="77777777" w:rsidR="003362C3" w:rsidRPr="002E6030" w:rsidRDefault="003362C3" w:rsidP="003362C3">
      <w:pPr>
        <w:tabs>
          <w:tab w:val="left" w:pos="9098"/>
        </w:tabs>
        <w:jc w:val="both"/>
        <w:rPr>
          <w:spacing w:val="20"/>
          <w:position w:val="6"/>
          <w:rtl/>
        </w:rPr>
      </w:pPr>
      <w:r w:rsidRPr="002E6030">
        <w:rPr>
          <w:rFonts w:hint="cs"/>
          <w:spacing w:val="20"/>
          <w:position w:val="6"/>
          <w:rtl/>
        </w:rPr>
        <w:t>ומתוך כך צ"ע דברי הרמב"ם (בכורות ו. ב.) שפסק "ואם עבר ועישר בזמן הזה הרי זה מעשר ויאכל במומו". וכן צ"ע דבתוספתא סוף מכילתין גם משמע דיאכל במומו - עי' מה שציינתי בזה לעיל נג: ד"ה אלא אמר רבה (אות ב').</w:t>
      </w:r>
    </w:p>
    <w:p w14:paraId="0C6A1680" w14:textId="77777777" w:rsidR="003362C3" w:rsidRPr="002E6030" w:rsidRDefault="003362C3" w:rsidP="003362C3">
      <w:pPr>
        <w:tabs>
          <w:tab w:val="left" w:pos="9098"/>
        </w:tabs>
        <w:jc w:val="both"/>
        <w:rPr>
          <w:spacing w:val="20"/>
          <w:position w:val="6"/>
          <w:rtl/>
        </w:rPr>
      </w:pPr>
      <w:r w:rsidRPr="002E6030">
        <w:rPr>
          <w:rFonts w:hint="cs"/>
          <w:spacing w:val="20"/>
          <w:position w:val="6"/>
          <w:rtl/>
        </w:rPr>
        <w:t xml:space="preserve">_3ב] יש לעיין מה סברת מ"ד ירעו דמוקמינן ליה כרבנן דאין מביאין קדשים לבית הפסול, והלא כיון דאין קרב בזמן הבית שוה דינו לזמן הזה והו"ל למימר דימותו משום תקלה - עי' מש"כ לבאר הנודע ביהודה (תניינא יו"ד סי' קפ"ט). </w:t>
      </w:r>
    </w:p>
    <w:p w14:paraId="5CEDD33D" w14:textId="77777777" w:rsidR="003362C3" w:rsidRPr="002E6030" w:rsidRDefault="003362C3" w:rsidP="003362C3">
      <w:pPr>
        <w:tabs>
          <w:tab w:val="left" w:pos="9098"/>
        </w:tabs>
        <w:jc w:val="both"/>
        <w:rPr>
          <w:spacing w:val="20"/>
          <w:position w:val="6"/>
          <w:rtl/>
        </w:rPr>
      </w:pPr>
      <w:r w:rsidRPr="002E6030">
        <w:rPr>
          <w:rFonts w:hint="cs"/>
          <w:spacing w:val="20"/>
          <w:position w:val="6"/>
          <w:rtl/>
        </w:rPr>
        <w:t>איתמר האומר לשלוחו צא ועשר עלי וכו' - מרומי שדה הקשה מכאן על שיטת מהרי"ט (ח"א סי' קכ"ז) שאי אפשר להקדיש על ידי שליח דמילי לא מימסרן לשליח, ובשלמא ממעשר עצמו לא קשיא דאין צריך דיבורו דהא עשירי מאליו קדוש, אבל היאך יכול לעשות האחד עשר לשלמים ע"י שליח. וראה מחנה אפרים (שלוחין סי' ז'), ומנחת חינוך (מצוה שס. יד.), ובהערה שם כב-כג.</w:t>
      </w:r>
    </w:p>
    <w:p w14:paraId="2ACDA17B" w14:textId="77777777" w:rsidR="003362C3" w:rsidRPr="002E6030" w:rsidRDefault="003362C3" w:rsidP="003362C3">
      <w:pPr>
        <w:tabs>
          <w:tab w:val="left" w:pos="9098"/>
        </w:tabs>
        <w:jc w:val="both"/>
        <w:rPr>
          <w:spacing w:val="20"/>
          <w:position w:val="6"/>
          <w:rtl/>
        </w:rPr>
      </w:pPr>
      <w:r w:rsidRPr="002E6030">
        <w:rPr>
          <w:rFonts w:hint="cs"/>
          <w:spacing w:val="20"/>
          <w:position w:val="6"/>
          <w:rtl/>
        </w:rPr>
        <w:t xml:space="preserve"> האומר לשלוחו צא ועשר עלי רב פפי משמיה דרבא אמר קרא לתשיעי עשירי קדוש ולאחד עשר עשירי אינו קדוש ורב פפא אמר אפילו קרא לתשיעי עשירי אינו קדוש דא"ל לתקוני שדרתיך ולא לעוותי:</w:t>
      </w:r>
    </w:p>
    <w:p w14:paraId="2DB8A8C0" w14:textId="77777777" w:rsidR="003362C3" w:rsidRPr="002E6030" w:rsidRDefault="003362C3" w:rsidP="003362C3">
      <w:pPr>
        <w:tabs>
          <w:tab w:val="left" w:pos="9098"/>
        </w:tabs>
        <w:jc w:val="both"/>
        <w:rPr>
          <w:spacing w:val="20"/>
          <w:position w:val="6"/>
          <w:rtl/>
        </w:rPr>
      </w:pPr>
      <w:r w:rsidRPr="002E6030">
        <w:rPr>
          <w:rFonts w:hint="cs"/>
          <w:spacing w:val="20"/>
          <w:position w:val="6"/>
          <w:rtl/>
        </w:rPr>
        <w:t>א] מדוע לא חש רב פפי לסברת רב פפא?</w:t>
      </w:r>
    </w:p>
    <w:p w14:paraId="202EA904" w14:textId="77777777" w:rsidR="003362C3" w:rsidRPr="002E6030" w:rsidRDefault="003362C3" w:rsidP="003362C3">
      <w:pPr>
        <w:tabs>
          <w:tab w:val="left" w:pos="9098"/>
        </w:tabs>
        <w:jc w:val="both"/>
        <w:rPr>
          <w:spacing w:val="20"/>
          <w:position w:val="6"/>
          <w:rtl/>
        </w:rPr>
      </w:pPr>
      <w:r w:rsidRPr="002E6030">
        <w:rPr>
          <w:rFonts w:hint="cs"/>
          <w:spacing w:val="20"/>
          <w:position w:val="6"/>
          <w:rtl/>
        </w:rPr>
        <w:t>יש לעיין הרי שפיר קאמר רב פפא "לתקוני שדרתיך" וכו', דהרי מפסידו במה שצריך להמתין עד שתומם, ועוד שאסור בגיזה ועבודה כדפירש"י. ואמאי אחד עשר אינו קדוש הרי הטורח והוצאות לגדל התשיעי עד שיפול בו מום הוי הפסד טפי מחזה ושוק של שלמים - עי' מש"כ ראשית בכורים בכמה אופנים בביאור מחלוקת רב פפי ורב פפא.</w:t>
      </w:r>
    </w:p>
    <w:p w14:paraId="3916BB12" w14:textId="77777777" w:rsidR="003362C3" w:rsidRPr="002E6030" w:rsidRDefault="003362C3" w:rsidP="003362C3">
      <w:pPr>
        <w:tabs>
          <w:tab w:val="left" w:pos="9098"/>
        </w:tabs>
        <w:jc w:val="both"/>
        <w:rPr>
          <w:spacing w:val="20"/>
          <w:position w:val="6"/>
          <w:rtl/>
        </w:rPr>
      </w:pPr>
      <w:r w:rsidRPr="002E6030">
        <w:rPr>
          <w:rFonts w:hint="cs"/>
          <w:spacing w:val="20"/>
          <w:position w:val="6"/>
          <w:rtl/>
        </w:rPr>
        <w:t>ועוד בסברת רב פפי דאינו מפסידו כלל כיון שנאכל במומו לבעלים - יעוי' בדברינו לעיל ריש ס: (ד"ה ד"ה ת"ר מנין).</w:t>
      </w:r>
    </w:p>
    <w:p w14:paraId="3813795B" w14:textId="77777777" w:rsidR="003362C3" w:rsidRPr="002E6030" w:rsidRDefault="003362C3" w:rsidP="003362C3">
      <w:pPr>
        <w:tabs>
          <w:tab w:val="left" w:pos="9098"/>
        </w:tabs>
        <w:jc w:val="both"/>
        <w:rPr>
          <w:spacing w:val="20"/>
          <w:position w:val="6"/>
          <w:rtl/>
        </w:rPr>
      </w:pPr>
      <w:r w:rsidRPr="002E6030">
        <w:rPr>
          <w:rFonts w:hint="cs"/>
          <w:spacing w:val="20"/>
          <w:position w:val="6"/>
          <w:rtl/>
        </w:rPr>
        <w:t>ב] לענין הלכה:</w:t>
      </w:r>
    </w:p>
    <w:p w14:paraId="5E236D67" w14:textId="77777777" w:rsidR="003362C3" w:rsidRPr="002E6030" w:rsidRDefault="003362C3" w:rsidP="003362C3">
      <w:pPr>
        <w:tabs>
          <w:tab w:val="left" w:pos="9098"/>
        </w:tabs>
        <w:jc w:val="both"/>
        <w:rPr>
          <w:spacing w:val="20"/>
          <w:position w:val="6"/>
          <w:rtl/>
        </w:rPr>
      </w:pPr>
      <w:r w:rsidRPr="002E6030">
        <w:rPr>
          <w:rFonts w:hint="cs"/>
          <w:spacing w:val="20"/>
          <w:position w:val="6"/>
          <w:rtl/>
        </w:rPr>
        <w:t>פסק הרמב"ם (בכורות ח. ב.) כרב פפא. וביארו הכס"מ ומהר"י קורקוס לפי שסוגיית הגמ' אזלה כוותיה דאמרו "ומאי שנא מהא דתנן" וכו', ועוד דבכל דוכתי אמרינן "לתקוני שדרתיך ולא לעוותי", וקי"ל דטעות שליח בכל שהוא לא הוי שליחות.</w:t>
      </w:r>
    </w:p>
    <w:p w14:paraId="1028DDFD" w14:textId="77777777" w:rsidR="003362C3" w:rsidRPr="002E6030" w:rsidRDefault="003362C3" w:rsidP="003362C3">
      <w:pPr>
        <w:tabs>
          <w:tab w:val="left" w:pos="9098"/>
        </w:tabs>
        <w:jc w:val="both"/>
        <w:rPr>
          <w:spacing w:val="20"/>
          <w:position w:val="6"/>
          <w:rtl/>
        </w:rPr>
      </w:pPr>
      <w:r w:rsidRPr="002E6030">
        <w:rPr>
          <w:rFonts w:hint="cs"/>
          <w:spacing w:val="20"/>
          <w:position w:val="6"/>
          <w:rtl/>
        </w:rPr>
        <w:t xml:space="preserve">וראה טעם נוסף שכתב ראשית בכורים (ד"ה והנה). </w:t>
      </w:r>
    </w:p>
    <w:p w14:paraId="0AD8F706" w14:textId="77777777" w:rsidR="003362C3" w:rsidRPr="002E6030" w:rsidRDefault="003362C3" w:rsidP="003362C3">
      <w:pPr>
        <w:tabs>
          <w:tab w:val="left" w:pos="9098"/>
        </w:tabs>
        <w:jc w:val="both"/>
        <w:rPr>
          <w:spacing w:val="20"/>
          <w:position w:val="6"/>
          <w:rtl/>
        </w:rPr>
      </w:pPr>
      <w:r w:rsidRPr="002E6030">
        <w:rPr>
          <w:rFonts w:hint="cs"/>
          <w:spacing w:val="20"/>
          <w:position w:val="6"/>
          <w:rtl/>
        </w:rPr>
        <w:t>הכא טעותא היא אמר לא איבעי לך למיטעי - במתני' לעיל ס. (ד"ה קרא לתשיעי, אות א') הבאנו פלוגתת אמוראי בדין "קרא לתשיעי עשירי" וכו', האם מתקדשים רק כשטעה או גם במתכוין.</w:t>
      </w:r>
    </w:p>
    <w:p w14:paraId="408958ED" w14:textId="77777777" w:rsidR="003362C3" w:rsidRPr="002E6030" w:rsidRDefault="003362C3" w:rsidP="003362C3">
      <w:pPr>
        <w:tabs>
          <w:tab w:val="left" w:pos="9098"/>
        </w:tabs>
        <w:jc w:val="both"/>
        <w:rPr>
          <w:spacing w:val="20"/>
          <w:position w:val="6"/>
          <w:rtl/>
        </w:rPr>
      </w:pPr>
      <w:r w:rsidRPr="002E6030">
        <w:rPr>
          <w:rFonts w:hint="cs"/>
          <w:spacing w:val="20"/>
          <w:position w:val="6"/>
          <w:rtl/>
        </w:rPr>
        <w:t>וכתב היפה עינים דאין לדקדק מלשון הגמ' כאן שנקטה "הכא טעותא היא" משמע כמ"ד דרק בטעות מתקדש, די"ל הכא גבי שליחות ודאי במתכוין אין בדבריו כלום, דהא גם גבי תרומה כשמתכוין להוסיף אינו כלום, וכל הפלוגתא הכא היא רק בטועה, אבל בעל הבית שמעשר עדרו אפשר שאפילו במתכוין קדושים כולם.</w:t>
      </w:r>
    </w:p>
    <w:p w14:paraId="70255B54" w14:textId="77777777" w:rsidR="003362C3" w:rsidRPr="002E6030" w:rsidRDefault="003362C3" w:rsidP="003362C3">
      <w:pPr>
        <w:tabs>
          <w:tab w:val="left" w:pos="9098"/>
        </w:tabs>
        <w:jc w:val="both"/>
        <w:rPr>
          <w:spacing w:val="20"/>
          <w:position w:val="6"/>
          <w:rtl/>
        </w:rPr>
      </w:pPr>
      <w:r w:rsidRPr="002E6030">
        <w:rPr>
          <w:rFonts w:hint="cs"/>
          <w:spacing w:val="20"/>
          <w:position w:val="6"/>
          <w:rtl/>
        </w:rPr>
        <w:t xml:space="preserve">רש"י </w:t>
      </w:r>
    </w:p>
    <w:p w14:paraId="642DA08C" w14:textId="77777777" w:rsidR="003362C3" w:rsidRPr="002E6030" w:rsidRDefault="003362C3" w:rsidP="003362C3">
      <w:pPr>
        <w:tabs>
          <w:tab w:val="left" w:pos="9098"/>
        </w:tabs>
        <w:jc w:val="both"/>
        <w:rPr>
          <w:spacing w:val="20"/>
          <w:position w:val="6"/>
          <w:rtl/>
        </w:rPr>
      </w:pPr>
      <w:r w:rsidRPr="002E6030">
        <w:rPr>
          <w:rFonts w:hint="cs"/>
          <w:spacing w:val="20"/>
          <w:position w:val="6"/>
          <w:rtl/>
        </w:rPr>
        <w:lastRenderedPageBreak/>
        <w:t>ד"ה אין מביאין - דהא מעשר ודאי אינו צריך הרמת חזה ושוק לכהנים - עי' רש"ש לעיל יח. שתמה על דברי הצ"ק שם מפירש"י דהכא.</w:t>
      </w:r>
    </w:p>
    <w:p w14:paraId="4574FE97" w14:textId="77777777" w:rsidR="003362C3" w:rsidRPr="002E6030" w:rsidRDefault="003362C3" w:rsidP="003362C3">
      <w:pPr>
        <w:tabs>
          <w:tab w:val="left" w:pos="9098"/>
        </w:tabs>
        <w:jc w:val="both"/>
        <w:rPr>
          <w:spacing w:val="20"/>
          <w:position w:val="6"/>
          <w:rtl/>
        </w:rPr>
      </w:pPr>
      <w:r w:rsidRPr="002E6030">
        <w:rPr>
          <w:rFonts w:hint="cs"/>
          <w:spacing w:val="20"/>
          <w:position w:val="6"/>
          <w:rtl/>
        </w:rPr>
        <w:t>ד"ה למאי דס"ל - דה"ק לדידי דס"ל דתמורת מעשר אינה קריבה לאו תמורה היא - עי' חי' הגרז"ס שתמה על לשון רש"י. והרש"ש ומראה כהן הגיהו דצ"ל "לדידי דס"ל דטעות מעשר קריבה לאו תמורה היא".</w:t>
      </w:r>
    </w:p>
    <w:p w14:paraId="3457B7A1" w14:textId="77777777" w:rsidR="003362C3" w:rsidRPr="002E6030" w:rsidRDefault="003362C3" w:rsidP="003362C3">
      <w:pPr>
        <w:tabs>
          <w:tab w:val="left" w:pos="9098"/>
        </w:tabs>
        <w:jc w:val="both"/>
        <w:rPr>
          <w:spacing w:val="20"/>
          <w:position w:val="6"/>
          <w:rtl/>
        </w:rPr>
      </w:pPr>
      <w:r w:rsidRPr="002E6030">
        <w:rPr>
          <w:rFonts w:hint="cs"/>
          <w:spacing w:val="20"/>
          <w:position w:val="6"/>
          <w:rtl/>
        </w:rPr>
        <w:t>ד"ה אין בין - והאי ליקרב בתרא לא נקט אלא משום דיוקא וכו' - עי' ח"נ מאי קשיא לרש"י.</w:t>
      </w:r>
    </w:p>
    <w:p w14:paraId="242C6DFD" w14:textId="77777777" w:rsidR="003362C3" w:rsidRPr="002E6030" w:rsidRDefault="003362C3" w:rsidP="003362C3">
      <w:pPr>
        <w:tabs>
          <w:tab w:val="left" w:pos="9098"/>
        </w:tabs>
        <w:jc w:val="both"/>
        <w:rPr>
          <w:spacing w:val="20"/>
          <w:position w:val="6"/>
          <w:rtl/>
        </w:rPr>
      </w:pPr>
      <w:r w:rsidRPr="002E6030">
        <w:rPr>
          <w:rFonts w:hint="cs"/>
          <w:spacing w:val="20"/>
          <w:position w:val="6"/>
          <w:rtl/>
        </w:rPr>
        <w:t>ד"ה בזמן הזה - דלא ס"ל הא דרב הונא דאמר בריש פירקין דהאידנא לא נהוג מעשר גזירה משום לקוח ויתום - דברי רש"י צ"ב דהרי רב הונא לא על זה אמר דבריו אלא גבי הסוגיא לעיל נח: כיצד מעשרן, והגמ' ריש פירקין רצתה לדמות דמשום כך אין מעשרין בזה"ז ונדחה טעם זה - עי' מש"כ נודע ביהודה (תניינא יו"ד סי' קפ"ט) בביאור דברי רש"י.</w:t>
      </w:r>
    </w:p>
    <w:p w14:paraId="578435DC" w14:textId="77777777" w:rsidR="003362C3" w:rsidRPr="002E6030" w:rsidRDefault="003362C3" w:rsidP="003362C3">
      <w:pPr>
        <w:tabs>
          <w:tab w:val="left" w:pos="9098"/>
        </w:tabs>
        <w:jc w:val="both"/>
        <w:rPr>
          <w:spacing w:val="20"/>
          <w:position w:val="6"/>
          <w:rtl/>
        </w:rPr>
      </w:pPr>
      <w:r w:rsidRPr="002E6030">
        <w:rPr>
          <w:rFonts w:hint="cs"/>
          <w:spacing w:val="20"/>
          <w:position w:val="6"/>
          <w:rtl/>
        </w:rPr>
        <w:t>דדלמא אדהכי והכי אתי בהו לידי תקלה לידי גיזה ועבודה או אתי לשוחטן בלא מום - כן פירש גם רש"י לעיל נג. החשש תקלה. אמנם יש בראשונים פירושים אחרים בזה - עי' בדברינו לעיל נג. ד"ה אלא אמר רבה (אות א').</w:t>
      </w:r>
    </w:p>
    <w:p w14:paraId="0613268C" w14:textId="77777777" w:rsidR="003362C3" w:rsidRPr="002E6030" w:rsidRDefault="003362C3" w:rsidP="003362C3">
      <w:pPr>
        <w:tabs>
          <w:tab w:val="left" w:pos="9098"/>
        </w:tabs>
        <w:jc w:val="both"/>
        <w:rPr>
          <w:spacing w:val="20"/>
          <w:position w:val="6"/>
          <w:rtl/>
        </w:rPr>
      </w:pPr>
      <w:r w:rsidRPr="002E6030">
        <w:rPr>
          <w:rFonts w:hint="cs"/>
          <w:spacing w:val="20"/>
          <w:position w:val="6"/>
          <w:rtl/>
        </w:rPr>
        <w:t>ד"ה אינו קדוש - דכיון דשלמים הוא מפסידו חזה ושוק - וכן פירש גם רגמ"ה. אך צ"ע אמאי לא פירשו נמי שמפסידו אימורין הנאכלין כגון האליה, וכדפירש"י כת"י. ואולי סברי דהפסד מועט כזה לא חשיב, ובפרט דהוי מעלה שקריבין למזבח. וראה עוד בדברינו על רש"י לעיל נח. ד"ה מצוה.</w:t>
      </w:r>
    </w:p>
    <w:p w14:paraId="27BA725F" w14:textId="77777777" w:rsidR="003362C3" w:rsidRPr="002E6030" w:rsidRDefault="003362C3" w:rsidP="003362C3">
      <w:pPr>
        <w:tabs>
          <w:tab w:val="left" w:pos="9098"/>
        </w:tabs>
        <w:jc w:val="both"/>
        <w:rPr>
          <w:spacing w:val="20"/>
          <w:position w:val="6"/>
          <w:rtl/>
        </w:rPr>
      </w:pPr>
      <w:r w:rsidRPr="002E6030">
        <w:rPr>
          <w:rFonts w:hint="cs"/>
          <w:spacing w:val="20"/>
          <w:position w:val="6"/>
          <w:rtl/>
        </w:rPr>
        <w:t>ד"ה פיחת עשרה - שתרם אחת מארבעים בעין יפה - וכן פירש"י כת"י, ולשיטתו בקידושין מא: דקאי 'פיחת' על בעל הבית. ותוס' שם הביאו יש מפרשים איפכא ד'פיחת' היינו שתרם אחד מששים, וקאי 'פיחת' על התרומה.</w:t>
      </w:r>
    </w:p>
    <w:p w14:paraId="36C2721E" w14:textId="77777777" w:rsidR="003362C3" w:rsidRPr="002E6030" w:rsidRDefault="003362C3" w:rsidP="003362C3">
      <w:pPr>
        <w:tabs>
          <w:tab w:val="left" w:pos="9098"/>
        </w:tabs>
        <w:jc w:val="both"/>
        <w:rPr>
          <w:spacing w:val="20"/>
          <w:position w:val="6"/>
          <w:rtl/>
        </w:rPr>
      </w:pPr>
      <w:r w:rsidRPr="002E6030">
        <w:rPr>
          <w:rFonts w:hint="cs"/>
          <w:spacing w:val="20"/>
          <w:position w:val="6"/>
          <w:rtl/>
        </w:rPr>
        <w:t>רש"י כת"י</w:t>
      </w:r>
    </w:p>
    <w:p w14:paraId="5CA0A6F0" w14:textId="77777777" w:rsidR="003362C3" w:rsidRPr="002E6030" w:rsidRDefault="003362C3" w:rsidP="003362C3">
      <w:pPr>
        <w:tabs>
          <w:tab w:val="left" w:pos="9098"/>
        </w:tabs>
        <w:jc w:val="both"/>
        <w:rPr>
          <w:spacing w:val="20"/>
          <w:position w:val="6"/>
          <w:rtl/>
        </w:rPr>
      </w:pPr>
      <w:r w:rsidRPr="002E6030">
        <w:rPr>
          <w:rFonts w:hint="cs"/>
          <w:spacing w:val="20"/>
          <w:position w:val="6"/>
          <w:rtl/>
        </w:rPr>
        <w:t>ד"ה יקרבו - דשלמים טעונים סמיכה ונסכים ותנופת חזה ושוק כר"מ במנחות - במסהש"ס תמה דלא נמצא פלוגתת ר"מ וחכמים בזה. ולכאורה יש להגיה "כדאמר במנחות" [עי' מתני' מנחות צ: לענין נסכים, ושם צב. לענין סמיכה, ושם סא. לענין תנופת חזה ושוק]. שוב מצאתי בשטמ"ק השלם שהגיה "כדמפרש במנחות".</w:t>
      </w:r>
    </w:p>
    <w:p w14:paraId="1A312E51" w14:textId="77777777" w:rsidR="003362C3" w:rsidRPr="002E6030" w:rsidRDefault="003362C3" w:rsidP="003362C3">
      <w:pPr>
        <w:tabs>
          <w:tab w:val="left" w:pos="9098"/>
        </w:tabs>
        <w:jc w:val="both"/>
        <w:rPr>
          <w:spacing w:val="20"/>
          <w:position w:val="6"/>
          <w:rtl/>
        </w:rPr>
      </w:pPr>
      <w:r w:rsidRPr="002E6030">
        <w:rPr>
          <w:rFonts w:hint="cs"/>
          <w:spacing w:val="20"/>
          <w:position w:val="6"/>
          <w:rtl/>
        </w:rPr>
        <w:t>ד"ה אם מן הבקר - וקרא יתירא הוא וכו' אלא ה' דהבקר לרבות וכו' - עי' בדברינו בגמ' ד"ה דתניא.</w:t>
      </w:r>
    </w:p>
    <w:p w14:paraId="6BCA86D4" w14:textId="77777777" w:rsidR="003362C3" w:rsidRPr="002E6030" w:rsidRDefault="003362C3" w:rsidP="003362C3">
      <w:pPr>
        <w:tabs>
          <w:tab w:val="left" w:pos="9098"/>
        </w:tabs>
        <w:jc w:val="both"/>
        <w:rPr>
          <w:spacing w:val="20"/>
          <w:position w:val="6"/>
          <w:rtl/>
        </w:rPr>
      </w:pPr>
      <w:r w:rsidRPr="002E6030">
        <w:rPr>
          <w:rFonts w:hint="cs"/>
          <w:spacing w:val="20"/>
          <w:position w:val="6"/>
          <w:rtl/>
        </w:rPr>
        <w:t>תוס'</w:t>
      </w:r>
    </w:p>
    <w:p w14:paraId="53A37610" w14:textId="77777777" w:rsidR="003362C3" w:rsidRPr="002E6030" w:rsidRDefault="003362C3" w:rsidP="003362C3">
      <w:pPr>
        <w:tabs>
          <w:tab w:val="left" w:pos="9098"/>
        </w:tabs>
        <w:jc w:val="both"/>
        <w:rPr>
          <w:spacing w:val="20"/>
          <w:position w:val="6"/>
          <w:rtl/>
        </w:rPr>
      </w:pPr>
      <w:r w:rsidRPr="002E6030">
        <w:rPr>
          <w:rFonts w:hint="cs"/>
          <w:spacing w:val="20"/>
          <w:position w:val="6"/>
          <w:rtl/>
        </w:rPr>
        <w:t>ד"ה והא דתניא - ואע"ג דשלמים טעונין סמיכה ומעשר אין טעון וכו' כיון דסמיכה לא מעכבא לא חיישינן - שלמים גם בעו תנופת חזה ושוק ומעשר לא. וכתב רש"י עירובין נ. (ד"ה והרי מעשר) "ולבי אומר לי דאינו מברך על התנופה ועל הסמיכה דלא ליהוי ברכה לבטלה, ונסכים יביא נסכי קרבן אחד על תנאי" וכו'. ומבואר מדבריו שעושה סמיכה ותנופה אלא שאינו מברך, ודלא כתוס' דס"ל שאינו סומך כלל. ולדעת רש"י צ"ע איך שרי לסמוך והא הוי ספק עבודה בקדשים, ואי דעושה בהקפת יד דאינה סמיכה גמורה [כדלקמן בתוס' גבי אשם מצורע], פשיטא שאינו מברך.</w:t>
      </w:r>
    </w:p>
    <w:p w14:paraId="40F5382D" w14:textId="77777777" w:rsidR="003362C3" w:rsidRPr="002E6030" w:rsidRDefault="003362C3" w:rsidP="003362C3">
      <w:pPr>
        <w:tabs>
          <w:tab w:val="left" w:pos="9098"/>
        </w:tabs>
        <w:jc w:val="both"/>
        <w:rPr>
          <w:spacing w:val="20"/>
          <w:position w:val="6"/>
          <w:rtl/>
        </w:rPr>
      </w:pPr>
      <w:r w:rsidRPr="002E6030">
        <w:rPr>
          <w:rFonts w:hint="cs"/>
          <w:spacing w:val="20"/>
          <w:position w:val="6"/>
          <w:rtl/>
        </w:rPr>
        <w:t>ובפ' התערובות נמי מביא אשמו ולוגו ואותו אשם טעון סמיכה - פי' ספק מצורע מביא קרבן על תנאי ספק אשם ספק שלמים, והרי אי הוי שלמים בעי סמיכה גמורה, ואי הוי אשם למ"ד סמיכת אשם מצורע לאו דאורייתא לא שרי אלא בהקפת יד.</w:t>
      </w:r>
    </w:p>
    <w:p w14:paraId="1A78F390" w14:textId="77777777" w:rsidR="003362C3" w:rsidRPr="002E6030" w:rsidRDefault="003362C3" w:rsidP="003362C3">
      <w:pPr>
        <w:tabs>
          <w:tab w:val="left" w:pos="9098"/>
        </w:tabs>
        <w:jc w:val="both"/>
        <w:rPr>
          <w:spacing w:val="20"/>
          <w:position w:val="6"/>
          <w:rtl/>
        </w:rPr>
      </w:pPr>
      <w:r w:rsidRPr="002E6030">
        <w:rPr>
          <w:rFonts w:hint="cs"/>
          <w:spacing w:val="20"/>
          <w:position w:val="6"/>
          <w:rtl/>
        </w:rPr>
        <w:t>ובגברא איירי כדמוכח בתוספתא - כלומר בגברא מצורע ולא באשה מצורעת שאינה סומכת. והתוספתא שציינו תוס' היא בפ"ו דנזיר, וקתני התם דמגלח ראשו וזקנו. והובאה גם בתוס' זבחים עו. ד"ה למחרת.</w:t>
      </w:r>
    </w:p>
    <w:p w14:paraId="2D248D4B" w14:textId="77777777" w:rsidR="003362C3" w:rsidRPr="002E6030" w:rsidRDefault="003362C3" w:rsidP="003362C3">
      <w:pPr>
        <w:tabs>
          <w:tab w:val="left" w:pos="9098"/>
        </w:tabs>
        <w:jc w:val="both"/>
        <w:rPr>
          <w:spacing w:val="20"/>
          <w:position w:val="6"/>
          <w:rtl/>
        </w:rPr>
      </w:pPr>
      <w:r w:rsidRPr="002E6030">
        <w:rPr>
          <w:rFonts w:hint="cs"/>
          <w:spacing w:val="20"/>
          <w:position w:val="6"/>
          <w:rtl/>
        </w:rPr>
        <w:t>ופ"ג דמו"ק אמר אבל אינו משלח קרבנותיו וכו' ואומר התם מנודה מהו שישלח קרבנותיו - בחי' הגרי"ז זבחים עה: תמה מאיזה טעם אבל ומנודה לא יכנסו לעזרה לסמוך. ומסיק דאולי משום דאין יוצאין מביתם.</w:t>
      </w:r>
    </w:p>
    <w:p w14:paraId="6E4D2FA3" w14:textId="77777777" w:rsidR="003362C3" w:rsidRPr="002E6030" w:rsidRDefault="003362C3" w:rsidP="003362C3">
      <w:pPr>
        <w:tabs>
          <w:tab w:val="left" w:pos="9098"/>
        </w:tabs>
        <w:jc w:val="both"/>
        <w:rPr>
          <w:spacing w:val="20"/>
          <w:position w:val="6"/>
          <w:rtl/>
        </w:rPr>
      </w:pPr>
      <w:r w:rsidRPr="002E6030">
        <w:rPr>
          <w:rFonts w:hint="cs"/>
          <w:spacing w:val="20"/>
          <w:position w:val="6"/>
          <w:rtl/>
        </w:rPr>
        <w:t>וקשה דבפ' כ"ה גבי השולח חטאתו ממדה"י וכו' פריך והא בעי סמיכה ומשני בעוף או בקרבן נשים - הא דאשה אינה סומכת - כן איתא במתני' מנחות צג:, וילפינן שם ע"ב מדרשא. [ועי' תוס' שם צג: ד"ה ידו, ותוס' קידושין לו. ד"ה הקבלות].</w:t>
      </w:r>
    </w:p>
    <w:p w14:paraId="222985AA" w14:textId="77777777" w:rsidR="003362C3" w:rsidRPr="002E6030" w:rsidRDefault="003362C3" w:rsidP="003362C3">
      <w:pPr>
        <w:tabs>
          <w:tab w:val="left" w:pos="9098"/>
        </w:tabs>
        <w:jc w:val="both"/>
        <w:rPr>
          <w:spacing w:val="20"/>
          <w:position w:val="6"/>
          <w:rtl/>
        </w:rPr>
      </w:pPr>
      <w:r w:rsidRPr="002E6030">
        <w:rPr>
          <w:rFonts w:hint="cs"/>
          <w:spacing w:val="20"/>
          <w:position w:val="6"/>
          <w:rtl/>
        </w:rPr>
        <w:t>ומקור וביאור הילפותא דעוף אינו טעון סמיכה - יעוי' במשך חכמה ויקרא א, ד. עה"פ וסמך ידו על ראש העולה, ד"ה בתו"כ פסקא ז'. וראה עוד משמר הלוי סי' ס"א.</w:t>
      </w:r>
    </w:p>
    <w:p w14:paraId="2DF99191" w14:textId="77777777" w:rsidR="003362C3" w:rsidRPr="002E6030" w:rsidRDefault="003362C3" w:rsidP="003362C3">
      <w:pPr>
        <w:tabs>
          <w:tab w:val="left" w:pos="9098"/>
        </w:tabs>
        <w:jc w:val="both"/>
        <w:rPr>
          <w:spacing w:val="20"/>
          <w:position w:val="6"/>
          <w:rtl/>
        </w:rPr>
      </w:pPr>
      <w:r w:rsidRPr="002E6030">
        <w:rPr>
          <w:rFonts w:hint="cs"/>
          <w:spacing w:val="20"/>
          <w:position w:val="6"/>
          <w:rtl/>
        </w:rPr>
        <w:t xml:space="preserve">וצ"ל קרבן שאין לו תקנה ברעייה ואזלא למיתה יקריבוהו בלא סמיכה וכו' - עי' תוס' זבחים עה. ומנחות סב: וגיטין כח: שהאריכו כחילוקי תוס' דהכא. והקשו בערל וטמא וכל הנך שאינם ראויין לסמוך </w:t>
      </w:r>
      <w:r w:rsidRPr="002E6030">
        <w:rPr>
          <w:rFonts w:hint="cs"/>
          <w:spacing w:val="20"/>
          <w:position w:val="6"/>
          <w:rtl/>
        </w:rPr>
        <w:lastRenderedPageBreak/>
        <w:t>לכאורה נימא כל שאינו ראוי לבילה בילה מעכבת בו. ותירצו דאיכא גילוי מקראי דלא חיישינן שיהא ראוי לסמיכה.</w:t>
      </w:r>
    </w:p>
    <w:p w14:paraId="5A52341A" w14:textId="77777777" w:rsidR="003362C3" w:rsidRPr="002E6030" w:rsidRDefault="003362C3" w:rsidP="003362C3">
      <w:pPr>
        <w:tabs>
          <w:tab w:val="left" w:pos="9098"/>
        </w:tabs>
        <w:jc w:val="both"/>
        <w:rPr>
          <w:spacing w:val="20"/>
          <w:position w:val="6"/>
          <w:rtl/>
        </w:rPr>
      </w:pPr>
      <w:r w:rsidRPr="002E6030">
        <w:rPr>
          <w:rFonts w:hint="cs"/>
          <w:spacing w:val="20"/>
          <w:position w:val="6"/>
          <w:rtl/>
        </w:rPr>
        <w:t>ובחי' חזון יחזקאל זבחים עה. כתב לישב דבעינן ראוי לבילה דוקא במידי שהוא בעצם החפצא כגון בלילת מנחה, משא"כ סמיכה שאינה דין בעצם הקרבן אלא מצוה בעלמא של הבעלים. והנה כדבריו כן משמע מדברי הרשב"ם ב"ב פא:, אמנם יעוי' חי' הגרי"ז על תוס' מנחות ט. שנחלק בסברא זו עם אחיו הגר"מ.</w:t>
      </w:r>
    </w:p>
    <w:p w14:paraId="1EA5ADC7" w14:textId="77777777" w:rsidR="003362C3" w:rsidRPr="002E6030" w:rsidRDefault="003362C3" w:rsidP="003362C3">
      <w:pPr>
        <w:tabs>
          <w:tab w:val="left" w:pos="9098"/>
        </w:tabs>
        <w:jc w:val="both"/>
        <w:rPr>
          <w:spacing w:val="20"/>
          <w:position w:val="6"/>
          <w:rtl/>
        </w:rPr>
      </w:pPr>
      <w:r w:rsidRPr="002E6030">
        <w:rPr>
          <w:rFonts w:hint="cs"/>
          <w:spacing w:val="20"/>
          <w:position w:val="6"/>
          <w:rtl/>
        </w:rPr>
        <w:t>ובעיקר הדבר האם סמיכה הוי מצות בעלים בעלמא חקרו האחרונים - יעוי' בחזון יחזקאל הנ"ל, ובתוספתא דמנחות (פ"י ה"ד), וראה בכנסת הראשונים ריש תמורה בהערה י' ובמלואים שם, וראה עוד בהערה לשטמ"ק השלם כאן.</w:t>
      </w:r>
    </w:p>
    <w:p w14:paraId="55086716" w14:textId="77777777" w:rsidR="003362C3" w:rsidRPr="002E6030" w:rsidRDefault="003362C3" w:rsidP="003362C3">
      <w:pPr>
        <w:tabs>
          <w:tab w:val="left" w:pos="9098"/>
        </w:tabs>
        <w:jc w:val="both"/>
        <w:rPr>
          <w:spacing w:val="20"/>
          <w:position w:val="6"/>
          <w:rtl/>
        </w:rPr>
      </w:pPr>
      <w:r w:rsidRPr="002E6030">
        <w:rPr>
          <w:rFonts w:hint="cs"/>
          <w:spacing w:val="20"/>
          <w:position w:val="6"/>
          <w:rtl/>
        </w:rPr>
        <w:t>וכה"ג נמי מפליג התם גבי אשם - עי' זבחים עו.</w:t>
      </w:r>
    </w:p>
    <w:p w14:paraId="3E678EE2" w14:textId="77777777" w:rsidR="003362C3" w:rsidRPr="002E6030" w:rsidRDefault="003362C3" w:rsidP="003362C3">
      <w:pPr>
        <w:tabs>
          <w:tab w:val="left" w:pos="9098"/>
        </w:tabs>
        <w:jc w:val="both"/>
        <w:rPr>
          <w:spacing w:val="20"/>
          <w:position w:val="6"/>
          <w:rtl/>
        </w:rPr>
      </w:pPr>
      <w:r w:rsidRPr="002E6030">
        <w:rPr>
          <w:rFonts w:hint="cs"/>
          <w:spacing w:val="20"/>
          <w:position w:val="6"/>
          <w:rtl/>
        </w:rPr>
        <w:t>ומה ששלחו ישראל קרבנותיהם במדבר בתמיד שבכל יום קאמר וההיא דפר ועגל בקייץ למזבח - קרבן ציבור אין טעון סמיכה - עי' מתני' מנחות צב.</w:t>
      </w:r>
    </w:p>
    <w:p w14:paraId="25E1506A" w14:textId="77777777" w:rsidR="003362C3" w:rsidRPr="002E6030" w:rsidRDefault="003362C3" w:rsidP="003362C3">
      <w:pPr>
        <w:tabs>
          <w:tab w:val="left" w:pos="9098"/>
        </w:tabs>
        <w:jc w:val="both"/>
        <w:rPr>
          <w:spacing w:val="20"/>
          <w:position w:val="6"/>
          <w:rtl/>
        </w:rPr>
      </w:pPr>
      <w:r w:rsidRPr="002E6030">
        <w:rPr>
          <w:rFonts w:hint="cs"/>
          <w:spacing w:val="20"/>
          <w:position w:val="6"/>
          <w:rtl/>
        </w:rPr>
        <w:t>וערל וטמא שאני דלאו בני סמיכה נינהו וכו' וטמא כגון זב ומצורע - פי' דאין רפואתן תלויה בעצמן - תוס' בשאר דוכתי. והקשה בחי' הגרי"ז (זבחים עה. מנחות סב:) דלפי"ז מאי תקנה איכא ברעייה, הא הכי נמי מי יימר שיפול בו מום.</w:t>
      </w:r>
    </w:p>
    <w:p w14:paraId="4FD6C3F4" w14:textId="77777777" w:rsidR="003362C3" w:rsidRPr="002E6030" w:rsidRDefault="003362C3" w:rsidP="003362C3">
      <w:pPr>
        <w:tabs>
          <w:tab w:val="left" w:pos="9098"/>
        </w:tabs>
        <w:jc w:val="both"/>
        <w:rPr>
          <w:spacing w:val="20"/>
          <w:position w:val="6"/>
          <w:rtl/>
        </w:rPr>
      </w:pPr>
      <w:r w:rsidRPr="002E6030">
        <w:rPr>
          <w:rFonts w:hint="cs"/>
          <w:spacing w:val="20"/>
          <w:position w:val="6"/>
          <w:rtl/>
        </w:rPr>
        <w:t>וטמא כגון זב ומצורע בקרבן הקבוע לו כגון עולת ראייה וחגיגה - צ"ע הרי ערל וטמא פטורין מעולת ראיה וחגיגה - עי' ח"נ, טהרת הקדש, וחי' הגרי"ז בזבחים עד:</w:t>
      </w:r>
    </w:p>
    <w:p w14:paraId="7D28527C" w14:textId="77777777" w:rsidR="003362C3" w:rsidRPr="002E6030" w:rsidRDefault="003362C3" w:rsidP="003362C3">
      <w:pPr>
        <w:tabs>
          <w:tab w:val="left" w:pos="9098"/>
        </w:tabs>
        <w:jc w:val="both"/>
        <w:rPr>
          <w:spacing w:val="20"/>
          <w:position w:val="6"/>
          <w:rtl/>
        </w:rPr>
      </w:pPr>
      <w:r w:rsidRPr="002E6030">
        <w:rPr>
          <w:rFonts w:hint="cs"/>
          <w:spacing w:val="20"/>
          <w:position w:val="6"/>
          <w:rtl/>
        </w:rPr>
        <w:t>ועוד י"ל הך דשמעתין כל חד בשעת הקרבתו שמא לא מחייב בסמיכה וכו' - עי' רש"ש.</w:t>
      </w:r>
    </w:p>
    <w:p w14:paraId="0EF16000" w14:textId="77777777" w:rsidR="003362C3" w:rsidRPr="002E6030" w:rsidRDefault="003362C3" w:rsidP="003362C3">
      <w:pPr>
        <w:tabs>
          <w:tab w:val="left" w:pos="9098"/>
        </w:tabs>
        <w:jc w:val="both"/>
        <w:rPr>
          <w:spacing w:val="20"/>
          <w:position w:val="6"/>
          <w:rtl/>
        </w:rPr>
      </w:pPr>
      <w:r w:rsidRPr="002E6030">
        <w:rPr>
          <w:rFonts w:hint="cs"/>
          <w:spacing w:val="20"/>
          <w:position w:val="6"/>
          <w:rtl/>
        </w:rPr>
        <w:t>מיהו בההוא פסקא משמע דר"ש אית ליה דר"א גבי למחרת מביא אשמו דמסיק להו לשם עצים - פי' הרי סוגיין אזלה אליבא דר"ש דס"ל מביאין קדשים לבית הפסול, והוא סבר כר"א, וא"כ ודאי ס"ל דיתן ד' מתנות [כלומר ב' שהן ד']. וכן משמע מדברי רש"י לעיל ס: (ד"ה עשירי) דיתן ב' מתנות.</w:t>
      </w:r>
    </w:p>
    <w:p w14:paraId="5CFCAAB4" w14:textId="77777777" w:rsidR="003362C3" w:rsidRPr="002E6030" w:rsidRDefault="003362C3" w:rsidP="003362C3">
      <w:pPr>
        <w:tabs>
          <w:tab w:val="left" w:pos="9098"/>
        </w:tabs>
        <w:jc w:val="both"/>
        <w:rPr>
          <w:spacing w:val="20"/>
          <w:position w:val="6"/>
          <w:rtl/>
        </w:rPr>
      </w:pPr>
      <w:r w:rsidRPr="002E6030">
        <w:rPr>
          <w:rFonts w:hint="cs"/>
          <w:spacing w:val="20"/>
          <w:position w:val="6"/>
          <w:rtl/>
        </w:rPr>
        <w:t>ד"ה לתשיעי - קסבר רב פפי דלא שייך כאן לתקוני שדרתיך וכו' א"נ היינו טעמא וכו' - נראה דפליגי התירוצים: דלתירוץ קמא מודה רב פפי לסברת "לתקוני שדרתיך ולא לעוותי", אלא דסבר דהכא לא שייך הך סברא. אולם תירוץ בתרא סבר דרב פפי לא חש כלל לסברת "לתקוני שדרתיך" דדמי לשליח לתרומה, אלא היינו טעמא דאחד עשר אינו קדוש, לפי שפקעה שליחותו עם יציאת העשירי שמאליו קדוש.</w:t>
      </w:r>
    </w:p>
    <w:p w14:paraId="642D98E6" w14:textId="77777777" w:rsidR="003362C3" w:rsidRPr="002E6030" w:rsidRDefault="003362C3" w:rsidP="003362C3">
      <w:pPr>
        <w:tabs>
          <w:tab w:val="left" w:pos="9098"/>
        </w:tabs>
        <w:jc w:val="both"/>
        <w:rPr>
          <w:spacing w:val="20"/>
          <w:position w:val="6"/>
          <w:rtl/>
        </w:rPr>
      </w:pPr>
      <w:r w:rsidRPr="002E6030">
        <w:rPr>
          <w:rFonts w:hint="cs"/>
          <w:spacing w:val="20"/>
          <w:position w:val="6"/>
          <w:rtl/>
        </w:rPr>
        <w:t>ועל תירוץ בתרא הקשה בחי' הגרז"ס, דלפי"ז אם עשאו שליח לעשר עשיריות הרבה, גם באחד עשר שקראו עשירי קדוש, וא"כ איכא עוד פלוגתא בינייהו, ואולי י"ל דכל עשיריה הוי שליחות בפני עצמה, וצ"ע.</w:t>
      </w:r>
    </w:p>
    <w:p w14:paraId="444FA3C5" w14:textId="77777777" w:rsidR="003362C3" w:rsidRPr="002E6030" w:rsidRDefault="003362C3" w:rsidP="003362C3">
      <w:pPr>
        <w:tabs>
          <w:tab w:val="left" w:pos="9098"/>
        </w:tabs>
        <w:jc w:val="both"/>
        <w:rPr>
          <w:spacing w:val="20"/>
          <w:position w:val="6"/>
          <w:rtl/>
        </w:rPr>
      </w:pPr>
    </w:p>
    <w:p w14:paraId="3E4A8BD7" w14:textId="77777777" w:rsidR="003362C3" w:rsidRPr="002E6030" w:rsidRDefault="003362C3" w:rsidP="003362C3">
      <w:pPr>
        <w:tabs>
          <w:tab w:val="left" w:pos="9098"/>
        </w:tabs>
        <w:jc w:val="both"/>
        <w:rPr>
          <w:spacing w:val="20"/>
          <w:position w:val="6"/>
          <w:rtl/>
        </w:rPr>
      </w:pPr>
    </w:p>
    <w:p w14:paraId="4CE397B0" w14:textId="77777777" w:rsidR="003362C3" w:rsidRPr="002E6030" w:rsidRDefault="003362C3" w:rsidP="003362C3">
      <w:pPr>
        <w:widowControl w:val="0"/>
        <w:autoSpaceDE w:val="0"/>
        <w:autoSpaceDN w:val="0"/>
        <w:adjustRightInd w:val="0"/>
        <w:jc w:val="center"/>
        <w:rPr>
          <w:spacing w:val="20"/>
          <w:position w:val="6"/>
          <w:rtl/>
        </w:rPr>
      </w:pPr>
      <w:r w:rsidRPr="002E6030">
        <w:rPr>
          <w:rFonts w:hint="cs"/>
          <w:spacing w:val="20"/>
          <w:position w:val="6"/>
          <w:rtl/>
        </w:rPr>
        <w:t>בריך רחמנא דסייען</w:t>
      </w:r>
      <w:r w:rsidRPr="002E6030">
        <w:rPr>
          <w:rFonts w:hint="cs"/>
          <w:spacing w:val="20"/>
          <w:position w:val="6"/>
          <w:highlight w:val="yellow"/>
          <w:rtl/>
        </w:rPr>
        <w:t>&lt;</w:t>
      </w:r>
      <w:r w:rsidRPr="002E6030">
        <w:rPr>
          <w:spacing w:val="20"/>
          <w:position w:val="6"/>
          <w:highlight w:val="yellow"/>
        </w:rPr>
        <w:t>QC</w:t>
      </w:r>
      <w:r w:rsidRPr="002E6030">
        <w:rPr>
          <w:rFonts w:hint="cs"/>
          <w:spacing w:val="20"/>
          <w:position w:val="6"/>
          <w:highlight w:val="yellow"/>
          <w:rtl/>
        </w:rPr>
        <w:t>&gt;</w:t>
      </w:r>
    </w:p>
    <w:p w14:paraId="523F19F2" w14:textId="77777777" w:rsidR="003362C3" w:rsidRPr="002E6030" w:rsidRDefault="003362C3" w:rsidP="003362C3">
      <w:pPr>
        <w:tabs>
          <w:tab w:val="left" w:pos="9098"/>
        </w:tabs>
        <w:jc w:val="both"/>
        <w:rPr>
          <w:spacing w:val="20"/>
          <w:position w:val="6"/>
          <w:rtl/>
        </w:rPr>
      </w:pPr>
    </w:p>
    <w:p w14:paraId="59D33F0A" w14:textId="77777777" w:rsidR="00870FAB" w:rsidRPr="002E6030" w:rsidRDefault="00870FAB" w:rsidP="003362C3">
      <w:pPr>
        <w:tabs>
          <w:tab w:val="left" w:pos="9098"/>
        </w:tabs>
        <w:jc w:val="both"/>
        <w:rPr>
          <w:spacing w:val="20"/>
          <w:position w:val="6"/>
          <w:rtl/>
        </w:rPr>
      </w:pPr>
    </w:p>
    <w:p w14:paraId="18265294" w14:textId="77777777" w:rsidR="00870FAB" w:rsidRPr="002E6030" w:rsidRDefault="00870FAB" w:rsidP="00870FAB">
      <w:pPr>
        <w:jc w:val="center"/>
        <w:rPr>
          <w:b/>
          <w:bCs/>
          <w:spacing w:val="20"/>
          <w:position w:val="6"/>
        </w:rPr>
      </w:pPr>
      <w:r w:rsidRPr="002E6030">
        <w:rPr>
          <w:rFonts w:hint="cs"/>
          <w:b/>
          <w:bCs/>
          <w:spacing w:val="20"/>
          <w:position w:val="6"/>
          <w:rtl/>
        </w:rPr>
        <w:t xml:space="preserve">                                  </w:t>
      </w:r>
    </w:p>
    <w:p w14:paraId="113AB97B" w14:textId="77777777" w:rsidR="00870FAB" w:rsidRPr="002E6030" w:rsidRDefault="00870FAB" w:rsidP="00870FAB">
      <w:pPr>
        <w:jc w:val="center"/>
        <w:rPr>
          <w:b/>
          <w:bCs/>
          <w:spacing w:val="20"/>
          <w:position w:val="6"/>
          <w:rtl/>
        </w:rPr>
      </w:pPr>
    </w:p>
    <w:p w14:paraId="14EA62A0" w14:textId="77777777" w:rsidR="00870FAB" w:rsidRPr="002E6030" w:rsidRDefault="00870FAB" w:rsidP="00870FAB">
      <w:pPr>
        <w:jc w:val="center"/>
        <w:rPr>
          <w:b/>
          <w:bCs/>
          <w:spacing w:val="20"/>
          <w:position w:val="6"/>
          <w:rtl/>
        </w:rPr>
      </w:pPr>
      <w:r w:rsidRPr="002E6030">
        <w:rPr>
          <w:rFonts w:hint="cs"/>
          <w:b/>
          <w:bCs/>
          <w:spacing w:val="20"/>
          <w:position w:val="6"/>
          <w:rtl/>
        </w:rPr>
        <w:t>מפתח מפורט</w:t>
      </w:r>
    </w:p>
    <w:p w14:paraId="7ED65DC7" w14:textId="77777777" w:rsidR="00870FAB" w:rsidRPr="002E6030" w:rsidRDefault="00870FAB" w:rsidP="00870FAB">
      <w:pPr>
        <w:jc w:val="center"/>
        <w:rPr>
          <w:b/>
          <w:bCs/>
          <w:spacing w:val="20"/>
          <w:position w:val="6"/>
          <w:rtl/>
        </w:rPr>
      </w:pPr>
    </w:p>
    <w:p w14:paraId="00D88A57" w14:textId="77777777" w:rsidR="00870FAB" w:rsidRPr="002E6030" w:rsidRDefault="00870FAB" w:rsidP="00870FAB">
      <w:pPr>
        <w:jc w:val="center"/>
        <w:rPr>
          <w:b/>
          <w:bCs/>
          <w:spacing w:val="20"/>
          <w:position w:val="6"/>
          <w:rtl/>
        </w:rPr>
      </w:pPr>
      <w:r w:rsidRPr="002E6030">
        <w:rPr>
          <w:rFonts w:hint="cs"/>
          <w:b/>
          <w:bCs/>
          <w:spacing w:val="20"/>
          <w:position w:val="6"/>
          <w:rtl/>
        </w:rPr>
        <w:t>לספר מהרי"ט אלגזי</w:t>
      </w:r>
    </w:p>
    <w:p w14:paraId="0E3FE694" w14:textId="77777777" w:rsidR="00870FAB" w:rsidRPr="002E6030" w:rsidRDefault="00870FAB" w:rsidP="00870FAB">
      <w:pPr>
        <w:jc w:val="center"/>
        <w:rPr>
          <w:b/>
          <w:bCs/>
          <w:spacing w:val="20"/>
          <w:position w:val="6"/>
          <w:rtl/>
        </w:rPr>
      </w:pPr>
      <w:r w:rsidRPr="002E6030">
        <w:rPr>
          <w:rFonts w:hint="cs"/>
          <w:b/>
          <w:bCs/>
          <w:spacing w:val="20"/>
          <w:position w:val="6"/>
          <w:rtl/>
        </w:rPr>
        <w:t>על מסכת בכורות</w:t>
      </w:r>
    </w:p>
    <w:p w14:paraId="447D6D5F" w14:textId="77777777" w:rsidR="00870FAB" w:rsidRPr="002E6030" w:rsidRDefault="00870FAB" w:rsidP="00870FAB">
      <w:pPr>
        <w:jc w:val="center"/>
        <w:rPr>
          <w:b/>
          <w:bCs/>
          <w:spacing w:val="20"/>
          <w:position w:val="6"/>
          <w:rtl/>
        </w:rPr>
      </w:pPr>
    </w:p>
    <w:p w14:paraId="1AD99DEF" w14:textId="77777777" w:rsidR="00870FAB" w:rsidRPr="002E6030" w:rsidRDefault="00870FAB" w:rsidP="00870FAB">
      <w:pPr>
        <w:jc w:val="center"/>
        <w:rPr>
          <w:b/>
          <w:bCs/>
          <w:spacing w:val="20"/>
          <w:position w:val="6"/>
          <w:rtl/>
        </w:rPr>
      </w:pPr>
    </w:p>
    <w:p w14:paraId="298C8F79" w14:textId="77777777" w:rsidR="00870FAB" w:rsidRPr="002E6030" w:rsidRDefault="00870FAB" w:rsidP="00870FAB">
      <w:pPr>
        <w:jc w:val="center"/>
        <w:rPr>
          <w:b/>
          <w:bCs/>
          <w:spacing w:val="20"/>
          <w:position w:val="6"/>
          <w:rtl/>
        </w:rPr>
      </w:pPr>
      <w:r w:rsidRPr="002E6030">
        <w:rPr>
          <w:rFonts w:hint="cs"/>
          <w:b/>
          <w:bCs/>
          <w:spacing w:val="20"/>
          <w:position w:val="6"/>
          <w:rtl/>
        </w:rPr>
        <w:t>ערוך דף על דף לפי סדר הגפ"ת</w:t>
      </w:r>
    </w:p>
    <w:p w14:paraId="1068F0E6" w14:textId="77777777" w:rsidR="00870FAB" w:rsidRPr="002E6030" w:rsidRDefault="00870FAB" w:rsidP="00870FAB">
      <w:pPr>
        <w:jc w:val="center"/>
        <w:rPr>
          <w:b/>
          <w:bCs/>
          <w:spacing w:val="20"/>
          <w:position w:val="6"/>
          <w:rtl/>
        </w:rPr>
      </w:pPr>
    </w:p>
    <w:p w14:paraId="24EE5629" w14:textId="77777777" w:rsidR="00870FAB" w:rsidRPr="002E6030" w:rsidRDefault="00870FAB" w:rsidP="00870FAB">
      <w:pPr>
        <w:jc w:val="center"/>
        <w:rPr>
          <w:b/>
          <w:bCs/>
          <w:spacing w:val="20"/>
          <w:position w:val="6"/>
          <w:rtl/>
        </w:rPr>
      </w:pPr>
    </w:p>
    <w:p w14:paraId="666C3BFB" w14:textId="77777777" w:rsidR="00870FAB" w:rsidRPr="002E6030" w:rsidRDefault="00870FAB" w:rsidP="00870FAB">
      <w:pPr>
        <w:jc w:val="center"/>
        <w:rPr>
          <w:b/>
          <w:bCs/>
          <w:spacing w:val="20"/>
          <w:position w:val="6"/>
          <w:rtl/>
        </w:rPr>
      </w:pPr>
    </w:p>
    <w:p w14:paraId="61460B43" w14:textId="77777777" w:rsidR="00870FAB" w:rsidRPr="002E6030" w:rsidRDefault="00870FAB" w:rsidP="00870FAB">
      <w:pPr>
        <w:jc w:val="center"/>
        <w:rPr>
          <w:b/>
          <w:bCs/>
          <w:spacing w:val="20"/>
          <w:position w:val="6"/>
          <w:rtl/>
        </w:rPr>
      </w:pPr>
    </w:p>
    <w:p w14:paraId="572AE593" w14:textId="77777777" w:rsidR="00870FAB" w:rsidRPr="002E6030" w:rsidRDefault="00870FAB" w:rsidP="00870FAB">
      <w:pPr>
        <w:jc w:val="center"/>
        <w:rPr>
          <w:b/>
          <w:bCs/>
          <w:spacing w:val="20"/>
          <w:position w:val="6"/>
          <w:rtl/>
        </w:rPr>
      </w:pPr>
    </w:p>
    <w:p w14:paraId="23B6293F" w14:textId="77777777" w:rsidR="00870FAB" w:rsidRPr="002E6030" w:rsidRDefault="00870FAB" w:rsidP="00870FAB">
      <w:pPr>
        <w:jc w:val="center"/>
        <w:rPr>
          <w:b/>
          <w:bCs/>
          <w:spacing w:val="20"/>
          <w:position w:val="6"/>
          <w:rtl/>
        </w:rPr>
      </w:pPr>
    </w:p>
    <w:p w14:paraId="1E591E7F" w14:textId="77777777" w:rsidR="00870FAB" w:rsidRPr="002E6030" w:rsidRDefault="00870FAB" w:rsidP="00870FAB">
      <w:pPr>
        <w:pStyle w:val="a8"/>
        <w:ind w:left="-360" w:right="360"/>
        <w:jc w:val="center"/>
        <w:rPr>
          <w:b/>
          <w:bCs/>
          <w:spacing w:val="20"/>
          <w:position w:val="6"/>
          <w:rtl/>
        </w:rPr>
      </w:pPr>
    </w:p>
    <w:p w14:paraId="5BF3A1FC" w14:textId="77777777" w:rsidR="00870FAB" w:rsidRPr="002E6030" w:rsidRDefault="00870FAB" w:rsidP="00870FAB">
      <w:pPr>
        <w:pStyle w:val="a8"/>
        <w:ind w:left="-360" w:right="360"/>
        <w:jc w:val="center"/>
        <w:rPr>
          <w:b/>
          <w:bCs/>
          <w:spacing w:val="20"/>
          <w:position w:val="6"/>
          <w:rtl/>
        </w:rPr>
      </w:pPr>
    </w:p>
    <w:p w14:paraId="2C9A3510" w14:textId="77777777" w:rsidR="00870FAB" w:rsidRPr="002E6030" w:rsidRDefault="00870FAB" w:rsidP="00870FAB">
      <w:pPr>
        <w:pStyle w:val="a8"/>
        <w:ind w:left="-360" w:right="360"/>
        <w:jc w:val="center"/>
        <w:rPr>
          <w:b/>
          <w:bCs/>
          <w:spacing w:val="20"/>
          <w:position w:val="6"/>
          <w:rtl/>
        </w:rPr>
      </w:pPr>
    </w:p>
    <w:p w14:paraId="32F26B99" w14:textId="77777777" w:rsidR="00870FAB" w:rsidRPr="002E6030" w:rsidRDefault="00870FAB" w:rsidP="00870FAB">
      <w:pPr>
        <w:pStyle w:val="a8"/>
        <w:ind w:left="-360" w:right="360"/>
        <w:jc w:val="center"/>
        <w:rPr>
          <w:b/>
          <w:bCs/>
          <w:spacing w:val="20"/>
          <w:position w:val="6"/>
          <w:rtl/>
        </w:rPr>
      </w:pPr>
    </w:p>
    <w:p w14:paraId="19169CAF" w14:textId="77777777" w:rsidR="00870FAB" w:rsidRPr="002E6030" w:rsidRDefault="00870FAB" w:rsidP="00870FAB">
      <w:pPr>
        <w:pStyle w:val="a8"/>
        <w:ind w:left="-360" w:right="360"/>
        <w:jc w:val="center"/>
        <w:rPr>
          <w:b/>
          <w:bCs/>
          <w:spacing w:val="20"/>
          <w:position w:val="6"/>
          <w:rtl/>
        </w:rPr>
      </w:pPr>
    </w:p>
    <w:p w14:paraId="13859FB9" w14:textId="77777777" w:rsidR="00870FAB" w:rsidRPr="002E6030" w:rsidRDefault="00870FAB" w:rsidP="00870FAB">
      <w:pPr>
        <w:pStyle w:val="a8"/>
        <w:ind w:left="-360" w:right="360"/>
        <w:jc w:val="center"/>
        <w:rPr>
          <w:b/>
          <w:bCs/>
          <w:spacing w:val="20"/>
          <w:position w:val="6"/>
          <w:rtl/>
        </w:rPr>
      </w:pPr>
      <w:r w:rsidRPr="002E6030">
        <w:rPr>
          <w:rFonts w:hint="cs"/>
          <w:b/>
          <w:bCs/>
          <w:spacing w:val="20"/>
          <w:position w:val="6"/>
          <w:rtl/>
        </w:rPr>
        <w:t>הערה:</w:t>
      </w:r>
    </w:p>
    <w:p w14:paraId="084D2DE3" w14:textId="77777777" w:rsidR="00870FAB" w:rsidRPr="002E6030" w:rsidRDefault="00870FAB" w:rsidP="00870FAB">
      <w:pPr>
        <w:pStyle w:val="a8"/>
        <w:ind w:left="-360" w:right="360"/>
        <w:rPr>
          <w:b/>
          <w:bCs/>
          <w:spacing w:val="20"/>
          <w:position w:val="6"/>
          <w:rtl/>
        </w:rPr>
      </w:pPr>
    </w:p>
    <w:p w14:paraId="13E6215A" w14:textId="77777777" w:rsidR="00870FAB" w:rsidRPr="002E6030" w:rsidRDefault="00870FAB" w:rsidP="00870FAB">
      <w:pPr>
        <w:pStyle w:val="a8"/>
        <w:ind w:left="-360" w:right="360"/>
        <w:rPr>
          <w:rFonts w:cs="Times New Roman"/>
          <w:b/>
          <w:bCs/>
          <w:spacing w:val="20"/>
          <w:position w:val="6"/>
          <w:rtl/>
        </w:rPr>
      </w:pPr>
      <w:r w:rsidRPr="002E6030">
        <w:rPr>
          <w:rFonts w:cs="Times New Roman" w:hint="cs"/>
          <w:spacing w:val="20"/>
          <w:position w:val="6"/>
          <w:rtl/>
        </w:rPr>
        <w:t xml:space="preserve">חלוקת הקטעים [דיבור המתחיל], וחלוקת הסעיף קטן במהרי"ט אלגזי, צויינה עפ"י מהדורת הגר"ב אויערבך זצ"ל שנדפסה בשסי"ם החדשים כגון הוצאת עוז והדר. </w:t>
      </w:r>
    </w:p>
    <w:p w14:paraId="7E9A42E6" w14:textId="77777777" w:rsidR="00870FAB" w:rsidRPr="002E6030" w:rsidRDefault="00870FAB" w:rsidP="00870FAB">
      <w:pPr>
        <w:pStyle w:val="a8"/>
        <w:ind w:left="-360" w:right="360"/>
        <w:rPr>
          <w:rFonts w:cs="Times New Roman"/>
          <w:spacing w:val="20"/>
          <w:position w:val="6"/>
          <w:rtl/>
        </w:rPr>
      </w:pPr>
      <w:r w:rsidRPr="002E6030">
        <w:rPr>
          <w:rFonts w:cs="Times New Roman" w:hint="cs"/>
          <w:spacing w:val="20"/>
          <w:position w:val="6"/>
          <w:rtl/>
        </w:rPr>
        <w:t>לתשומת לב: במהרי"ט אלגזי יש סדר לחלוקת הסימנים עד הלכות חלה [שנדפסו באמצע פרק רביעי], וסדר חדש מהלכות חלה ואילך עד סוף המסכת.</w:t>
      </w:r>
    </w:p>
    <w:p w14:paraId="7F055D26" w14:textId="77777777" w:rsidR="00870FAB" w:rsidRPr="002E6030" w:rsidRDefault="00870FAB" w:rsidP="00870FAB">
      <w:pPr>
        <w:jc w:val="both"/>
        <w:rPr>
          <w:b/>
          <w:bCs/>
          <w:spacing w:val="20"/>
          <w:position w:val="6"/>
          <w:rtl/>
        </w:rPr>
      </w:pPr>
    </w:p>
    <w:p w14:paraId="0BD374B7" w14:textId="77777777" w:rsidR="00870FAB" w:rsidRPr="002E6030" w:rsidRDefault="00870FAB" w:rsidP="00870FAB">
      <w:pPr>
        <w:jc w:val="center"/>
        <w:rPr>
          <w:b/>
          <w:bCs/>
          <w:spacing w:val="20"/>
          <w:position w:val="6"/>
          <w:rtl/>
        </w:rPr>
      </w:pPr>
    </w:p>
    <w:p w14:paraId="4A315856" w14:textId="77777777" w:rsidR="00870FAB" w:rsidRPr="002E6030" w:rsidRDefault="00870FAB" w:rsidP="00870FAB">
      <w:pPr>
        <w:jc w:val="center"/>
        <w:rPr>
          <w:b/>
          <w:bCs/>
          <w:spacing w:val="20"/>
          <w:position w:val="6"/>
          <w:rtl/>
        </w:rPr>
      </w:pPr>
    </w:p>
    <w:p w14:paraId="6216BC7F" w14:textId="77777777" w:rsidR="00870FAB" w:rsidRPr="002E6030" w:rsidRDefault="00870FAB" w:rsidP="00870FAB">
      <w:pPr>
        <w:jc w:val="center"/>
        <w:rPr>
          <w:b/>
          <w:bCs/>
          <w:spacing w:val="20"/>
          <w:position w:val="6"/>
          <w:rtl/>
        </w:rPr>
      </w:pPr>
    </w:p>
    <w:p w14:paraId="1D4A4B80" w14:textId="77777777" w:rsidR="00870FAB" w:rsidRPr="002E6030" w:rsidRDefault="00870FAB" w:rsidP="00870FAB">
      <w:pPr>
        <w:jc w:val="center"/>
        <w:rPr>
          <w:b/>
          <w:bCs/>
          <w:spacing w:val="20"/>
          <w:position w:val="6"/>
          <w:rtl/>
        </w:rPr>
      </w:pPr>
    </w:p>
    <w:p w14:paraId="463F2E8A" w14:textId="77777777" w:rsidR="00870FAB" w:rsidRPr="002E6030" w:rsidRDefault="00870FAB" w:rsidP="00870FAB">
      <w:pPr>
        <w:jc w:val="center"/>
        <w:rPr>
          <w:b/>
          <w:bCs/>
          <w:spacing w:val="20"/>
          <w:position w:val="6"/>
          <w:rtl/>
        </w:rPr>
      </w:pPr>
    </w:p>
    <w:p w14:paraId="00E93117" w14:textId="77777777" w:rsidR="00870FAB" w:rsidRPr="002E6030" w:rsidRDefault="00870FAB" w:rsidP="00870FAB">
      <w:pPr>
        <w:jc w:val="center"/>
        <w:rPr>
          <w:b/>
          <w:bCs/>
          <w:spacing w:val="20"/>
          <w:position w:val="6"/>
          <w:rtl/>
        </w:rPr>
      </w:pPr>
    </w:p>
    <w:p w14:paraId="0D0CE160" w14:textId="77777777" w:rsidR="00870FAB" w:rsidRPr="002E6030" w:rsidRDefault="00870FAB" w:rsidP="00870FAB">
      <w:pPr>
        <w:jc w:val="center"/>
        <w:rPr>
          <w:b/>
          <w:bCs/>
          <w:spacing w:val="20"/>
          <w:position w:val="6"/>
          <w:rtl/>
        </w:rPr>
      </w:pPr>
    </w:p>
    <w:p w14:paraId="422EE52F" w14:textId="77777777" w:rsidR="00870FAB" w:rsidRPr="002E6030" w:rsidRDefault="00870FAB" w:rsidP="00870FAB">
      <w:pPr>
        <w:jc w:val="center"/>
        <w:rPr>
          <w:b/>
          <w:bCs/>
          <w:spacing w:val="20"/>
          <w:position w:val="6"/>
          <w:rtl/>
        </w:rPr>
      </w:pPr>
    </w:p>
    <w:p w14:paraId="1C1B2217" w14:textId="77777777" w:rsidR="00870FAB" w:rsidRPr="002E6030" w:rsidRDefault="00870FAB" w:rsidP="00870FAB">
      <w:pPr>
        <w:jc w:val="center"/>
        <w:rPr>
          <w:b/>
          <w:bCs/>
          <w:spacing w:val="20"/>
          <w:position w:val="6"/>
          <w:rtl/>
        </w:rPr>
      </w:pPr>
    </w:p>
    <w:p w14:paraId="57F79EA0" w14:textId="77777777" w:rsidR="00870FAB" w:rsidRPr="002E6030" w:rsidRDefault="00870FAB" w:rsidP="00870FAB">
      <w:pPr>
        <w:jc w:val="center"/>
        <w:rPr>
          <w:b/>
          <w:bCs/>
          <w:spacing w:val="20"/>
          <w:position w:val="6"/>
          <w:rtl/>
        </w:rPr>
      </w:pPr>
    </w:p>
    <w:p w14:paraId="518D4AE6" w14:textId="77777777" w:rsidR="00870FAB" w:rsidRPr="002E6030" w:rsidRDefault="00870FAB" w:rsidP="00870FAB">
      <w:pPr>
        <w:jc w:val="center"/>
        <w:rPr>
          <w:b/>
          <w:bCs/>
          <w:spacing w:val="20"/>
          <w:position w:val="6"/>
          <w:rtl/>
        </w:rPr>
      </w:pPr>
    </w:p>
    <w:p w14:paraId="347F2D2D" w14:textId="77777777" w:rsidR="00870FAB" w:rsidRPr="002E6030" w:rsidRDefault="00870FAB" w:rsidP="00870FAB">
      <w:pPr>
        <w:jc w:val="center"/>
        <w:rPr>
          <w:b/>
          <w:bCs/>
          <w:spacing w:val="20"/>
          <w:position w:val="6"/>
          <w:rtl/>
        </w:rPr>
      </w:pPr>
    </w:p>
    <w:p w14:paraId="0DF4E61A" w14:textId="77777777" w:rsidR="00870FAB" w:rsidRPr="002E6030" w:rsidRDefault="00870FAB" w:rsidP="00870FAB">
      <w:pPr>
        <w:jc w:val="center"/>
        <w:rPr>
          <w:b/>
          <w:bCs/>
          <w:spacing w:val="20"/>
          <w:position w:val="6"/>
          <w:rtl/>
        </w:rPr>
      </w:pPr>
    </w:p>
    <w:p w14:paraId="072C2341" w14:textId="77777777" w:rsidR="00870FAB" w:rsidRPr="002E6030" w:rsidRDefault="00870FAB" w:rsidP="00870FAB">
      <w:pPr>
        <w:jc w:val="center"/>
        <w:rPr>
          <w:b/>
          <w:bCs/>
          <w:spacing w:val="20"/>
          <w:position w:val="6"/>
          <w:rtl/>
        </w:rPr>
      </w:pPr>
    </w:p>
    <w:p w14:paraId="435123BE" w14:textId="77777777" w:rsidR="00870FAB" w:rsidRPr="002E6030" w:rsidRDefault="00870FAB" w:rsidP="00870FAB">
      <w:pPr>
        <w:jc w:val="center"/>
        <w:rPr>
          <w:b/>
          <w:bCs/>
          <w:spacing w:val="20"/>
          <w:position w:val="6"/>
          <w:rtl/>
        </w:rPr>
      </w:pPr>
    </w:p>
    <w:p w14:paraId="1AD51388" w14:textId="77777777" w:rsidR="00870FAB" w:rsidRPr="002E6030" w:rsidRDefault="00870FAB" w:rsidP="00870FAB">
      <w:pPr>
        <w:jc w:val="center"/>
        <w:rPr>
          <w:b/>
          <w:bCs/>
          <w:spacing w:val="20"/>
          <w:position w:val="6"/>
          <w:rtl/>
        </w:rPr>
      </w:pPr>
    </w:p>
    <w:p w14:paraId="7B5B0445" w14:textId="77777777" w:rsidR="00870FAB" w:rsidRPr="002E6030" w:rsidRDefault="00870FAB" w:rsidP="00870FAB">
      <w:pPr>
        <w:jc w:val="center"/>
        <w:rPr>
          <w:b/>
          <w:bCs/>
          <w:spacing w:val="20"/>
          <w:position w:val="6"/>
          <w:rtl/>
        </w:rPr>
      </w:pPr>
    </w:p>
    <w:p w14:paraId="6DBFD049" w14:textId="77777777" w:rsidR="00870FAB" w:rsidRPr="002E6030" w:rsidRDefault="00870FAB" w:rsidP="00870FAB">
      <w:pPr>
        <w:jc w:val="center"/>
        <w:rPr>
          <w:b/>
          <w:bCs/>
          <w:spacing w:val="20"/>
          <w:position w:val="6"/>
          <w:rtl/>
        </w:rPr>
      </w:pPr>
    </w:p>
    <w:p w14:paraId="72A67F38" w14:textId="77777777" w:rsidR="00870FAB" w:rsidRPr="002E6030" w:rsidRDefault="00870FAB" w:rsidP="00870FAB">
      <w:pPr>
        <w:jc w:val="center"/>
        <w:rPr>
          <w:b/>
          <w:bCs/>
          <w:spacing w:val="20"/>
          <w:position w:val="6"/>
          <w:rtl/>
        </w:rPr>
      </w:pPr>
    </w:p>
    <w:p w14:paraId="786B8D8A" w14:textId="77777777" w:rsidR="00870FAB" w:rsidRPr="002E6030" w:rsidRDefault="00870FAB" w:rsidP="00870FAB">
      <w:pPr>
        <w:jc w:val="center"/>
        <w:rPr>
          <w:b/>
          <w:bCs/>
          <w:spacing w:val="20"/>
          <w:position w:val="6"/>
          <w:rtl/>
        </w:rPr>
      </w:pPr>
    </w:p>
    <w:p w14:paraId="5121CD42" w14:textId="77777777" w:rsidR="00870FAB" w:rsidRPr="002E6030" w:rsidRDefault="00870FAB" w:rsidP="00870FAB">
      <w:pPr>
        <w:jc w:val="center"/>
        <w:rPr>
          <w:b/>
          <w:bCs/>
          <w:spacing w:val="20"/>
          <w:position w:val="6"/>
          <w:rtl/>
        </w:rPr>
      </w:pPr>
    </w:p>
    <w:p w14:paraId="18CC4CFF" w14:textId="77777777" w:rsidR="00870FAB" w:rsidRPr="002E6030" w:rsidRDefault="00870FAB" w:rsidP="00870FAB">
      <w:pPr>
        <w:jc w:val="center"/>
        <w:rPr>
          <w:b/>
          <w:bCs/>
          <w:spacing w:val="20"/>
          <w:position w:val="6"/>
          <w:rtl/>
        </w:rPr>
      </w:pPr>
    </w:p>
    <w:p w14:paraId="70B29B51" w14:textId="77777777" w:rsidR="00870FAB" w:rsidRPr="002E6030" w:rsidRDefault="00870FAB" w:rsidP="00870FAB">
      <w:pPr>
        <w:jc w:val="center"/>
        <w:rPr>
          <w:b/>
          <w:bCs/>
          <w:spacing w:val="20"/>
          <w:position w:val="6"/>
          <w:rtl/>
        </w:rPr>
      </w:pPr>
    </w:p>
    <w:p w14:paraId="0EFD539C" w14:textId="77777777" w:rsidR="00870FAB" w:rsidRPr="002E6030" w:rsidRDefault="00870FAB" w:rsidP="00870FAB">
      <w:pPr>
        <w:jc w:val="center"/>
        <w:rPr>
          <w:b/>
          <w:bCs/>
          <w:spacing w:val="20"/>
          <w:position w:val="6"/>
          <w:rtl/>
        </w:rPr>
      </w:pPr>
    </w:p>
    <w:p w14:paraId="277D51C7" w14:textId="77777777" w:rsidR="00870FAB" w:rsidRPr="002E6030" w:rsidRDefault="00870FAB" w:rsidP="00870FAB">
      <w:pPr>
        <w:jc w:val="center"/>
        <w:rPr>
          <w:b/>
          <w:bCs/>
          <w:spacing w:val="20"/>
          <w:position w:val="6"/>
          <w:rtl/>
        </w:rPr>
      </w:pPr>
    </w:p>
    <w:p w14:paraId="0DB70B6C" w14:textId="77777777" w:rsidR="00870FAB" w:rsidRPr="002E6030" w:rsidRDefault="00870FAB" w:rsidP="00870FAB">
      <w:pPr>
        <w:jc w:val="center"/>
        <w:rPr>
          <w:b/>
          <w:bCs/>
          <w:spacing w:val="20"/>
          <w:position w:val="6"/>
          <w:rtl/>
        </w:rPr>
      </w:pPr>
    </w:p>
    <w:p w14:paraId="423DF6B1" w14:textId="77777777" w:rsidR="00870FAB" w:rsidRPr="002E6030" w:rsidRDefault="00870FAB" w:rsidP="00870FAB">
      <w:pPr>
        <w:jc w:val="center"/>
        <w:rPr>
          <w:b/>
          <w:bCs/>
          <w:spacing w:val="20"/>
          <w:position w:val="6"/>
          <w:rtl/>
        </w:rPr>
      </w:pPr>
      <w:r w:rsidRPr="002E6030">
        <w:rPr>
          <w:rFonts w:hint="cs"/>
          <w:b/>
          <w:bCs/>
          <w:spacing w:val="20"/>
          <w:position w:val="6"/>
          <w:rtl/>
        </w:rPr>
        <w:t>פרק ראשון - הלוקח עובר חמורו</w:t>
      </w:r>
    </w:p>
    <w:p w14:paraId="5E2DB094" w14:textId="77777777" w:rsidR="00870FAB" w:rsidRPr="002E6030" w:rsidRDefault="00870FAB" w:rsidP="00870FAB">
      <w:pPr>
        <w:jc w:val="both"/>
        <w:rPr>
          <w:b/>
          <w:bCs/>
          <w:spacing w:val="20"/>
          <w:position w:val="6"/>
          <w:rtl/>
        </w:rPr>
      </w:pPr>
    </w:p>
    <w:p w14:paraId="19DBF429" w14:textId="77777777" w:rsidR="00870FAB" w:rsidRPr="002E6030" w:rsidRDefault="00870FAB" w:rsidP="00870FAB">
      <w:pPr>
        <w:jc w:val="both"/>
        <w:rPr>
          <w:b/>
          <w:bCs/>
          <w:spacing w:val="20"/>
          <w:position w:val="6"/>
          <w:rtl/>
        </w:rPr>
      </w:pPr>
      <w:r w:rsidRPr="002E6030">
        <w:rPr>
          <w:rFonts w:hint="cs"/>
          <w:b/>
          <w:bCs/>
          <w:spacing w:val="20"/>
          <w:position w:val="6"/>
          <w:rtl/>
        </w:rPr>
        <w:t>דף ב.</w:t>
      </w:r>
    </w:p>
    <w:p w14:paraId="26328CEE" w14:textId="77777777" w:rsidR="00870FAB" w:rsidRPr="002E6030" w:rsidRDefault="00870FAB" w:rsidP="00870FAB">
      <w:pPr>
        <w:jc w:val="both"/>
        <w:rPr>
          <w:spacing w:val="20"/>
          <w:position w:val="6"/>
          <w:rtl/>
        </w:rPr>
      </w:pPr>
    </w:p>
    <w:p w14:paraId="7C555D99" w14:textId="77777777" w:rsidR="00870FAB" w:rsidRPr="002E6030" w:rsidRDefault="00870FAB" w:rsidP="00870FAB">
      <w:pPr>
        <w:jc w:val="both"/>
        <w:rPr>
          <w:b/>
          <w:bCs/>
          <w:spacing w:val="20"/>
          <w:position w:val="6"/>
          <w:rtl/>
        </w:rPr>
      </w:pPr>
      <w:r w:rsidRPr="002E6030">
        <w:rPr>
          <w:rFonts w:hint="cs"/>
          <w:b/>
          <w:bCs/>
          <w:spacing w:val="20"/>
          <w:position w:val="6"/>
          <w:rtl/>
        </w:rPr>
        <w:t>מתני'</w:t>
      </w:r>
    </w:p>
    <w:p w14:paraId="71F4C04C" w14:textId="77777777" w:rsidR="00870FAB" w:rsidRPr="002E6030" w:rsidRDefault="00870FAB" w:rsidP="00870FAB">
      <w:pPr>
        <w:jc w:val="both"/>
        <w:rPr>
          <w:spacing w:val="20"/>
          <w:position w:val="6"/>
          <w:rtl/>
        </w:rPr>
      </w:pPr>
    </w:p>
    <w:p w14:paraId="55821E6A" w14:textId="77777777" w:rsidR="00870FAB" w:rsidRPr="002E6030" w:rsidRDefault="00870FAB" w:rsidP="00870FAB">
      <w:pPr>
        <w:jc w:val="both"/>
        <w:rPr>
          <w:spacing w:val="20"/>
          <w:position w:val="6"/>
          <w:rtl/>
        </w:rPr>
      </w:pPr>
      <w:r w:rsidRPr="002E6030">
        <w:rPr>
          <w:rFonts w:hint="cs"/>
          <w:spacing w:val="20"/>
          <w:position w:val="6"/>
          <w:rtl/>
        </w:rPr>
        <w:t xml:space="preserve">- </w:t>
      </w:r>
      <w:r w:rsidRPr="002E6030">
        <w:rPr>
          <w:rFonts w:hint="cs"/>
          <w:b/>
          <w:bCs/>
          <w:spacing w:val="20"/>
          <w:position w:val="6"/>
          <w:rtl/>
        </w:rPr>
        <w:t>הלוקח עובר חמורו של עכו"ם –</w:t>
      </w:r>
      <w:r w:rsidRPr="002E6030">
        <w:rPr>
          <w:rFonts w:hint="cs"/>
          <w:spacing w:val="20"/>
          <w:position w:val="6"/>
          <w:rtl/>
        </w:rPr>
        <w:t xml:space="preserve"> איך מהני מכירת עובר והא הוי דבר שלא בא לעולם ... בפתיחה אות א'. </w:t>
      </w:r>
    </w:p>
    <w:p w14:paraId="7BD5BD9E" w14:textId="77777777" w:rsidR="00870FAB" w:rsidRPr="002E6030" w:rsidRDefault="00870FAB" w:rsidP="00870FAB">
      <w:pPr>
        <w:jc w:val="both"/>
        <w:rPr>
          <w:spacing w:val="20"/>
          <w:position w:val="6"/>
          <w:rtl/>
        </w:rPr>
      </w:pPr>
      <w:r w:rsidRPr="002E6030">
        <w:rPr>
          <w:rFonts w:hint="cs"/>
          <w:spacing w:val="20"/>
          <w:position w:val="6"/>
          <w:rtl/>
        </w:rPr>
        <w:lastRenderedPageBreak/>
        <w:t xml:space="preserve">- </w:t>
      </w:r>
      <w:r w:rsidRPr="002E6030">
        <w:rPr>
          <w:rFonts w:hint="cs"/>
          <w:b/>
          <w:bCs/>
          <w:spacing w:val="20"/>
          <w:position w:val="6"/>
          <w:rtl/>
        </w:rPr>
        <w:t>שנאמר בישראל -</w:t>
      </w:r>
      <w:r w:rsidRPr="002E6030">
        <w:rPr>
          <w:rFonts w:hint="cs"/>
          <w:spacing w:val="20"/>
          <w:position w:val="6"/>
          <w:rtl/>
        </w:rPr>
        <w:t xml:space="preserve"> בהמת הפקר פטורה מן הבכורה [ודלא כטורי אבן ר"ה יג.] ... בפתיחה אות ו', ד"ה והנה ראיתי להתוספתא. </w:t>
      </w:r>
    </w:p>
    <w:p w14:paraId="51D852EE" w14:textId="77777777" w:rsidR="00870FAB" w:rsidRPr="002E6030" w:rsidRDefault="00870FAB" w:rsidP="00870FAB">
      <w:pPr>
        <w:jc w:val="both"/>
        <w:rPr>
          <w:spacing w:val="20"/>
          <w:position w:val="6"/>
          <w:rtl/>
        </w:rPr>
      </w:pPr>
    </w:p>
    <w:p w14:paraId="72F24A1A" w14:textId="77777777" w:rsidR="00870FAB" w:rsidRPr="002E6030" w:rsidRDefault="00870FAB" w:rsidP="00870FAB">
      <w:pPr>
        <w:jc w:val="both"/>
        <w:rPr>
          <w:b/>
          <w:bCs/>
          <w:spacing w:val="20"/>
          <w:position w:val="6"/>
          <w:rtl/>
        </w:rPr>
      </w:pPr>
      <w:r w:rsidRPr="002E6030">
        <w:rPr>
          <w:rFonts w:hint="cs"/>
          <w:b/>
          <w:bCs/>
          <w:spacing w:val="20"/>
          <w:position w:val="6"/>
          <w:rtl/>
        </w:rPr>
        <w:t>גמ'</w:t>
      </w:r>
    </w:p>
    <w:p w14:paraId="5411B8E3" w14:textId="77777777" w:rsidR="00870FAB" w:rsidRPr="002E6030" w:rsidRDefault="00870FAB" w:rsidP="00870FAB">
      <w:pPr>
        <w:jc w:val="both"/>
        <w:rPr>
          <w:spacing w:val="20"/>
          <w:position w:val="6"/>
          <w:rtl/>
        </w:rPr>
      </w:pPr>
    </w:p>
    <w:p w14:paraId="46EEB69A" w14:textId="77777777" w:rsidR="00870FAB" w:rsidRPr="002E6030" w:rsidRDefault="00870FAB" w:rsidP="00870FAB">
      <w:pPr>
        <w:jc w:val="both"/>
        <w:rPr>
          <w:spacing w:val="20"/>
          <w:position w:val="6"/>
          <w:rtl/>
        </w:rPr>
      </w:pPr>
      <w:r w:rsidRPr="002E6030">
        <w:rPr>
          <w:rFonts w:hint="cs"/>
          <w:spacing w:val="20"/>
          <w:position w:val="6"/>
          <w:rtl/>
        </w:rPr>
        <w:t xml:space="preserve">- </w:t>
      </w:r>
      <w:r w:rsidRPr="002E6030">
        <w:rPr>
          <w:rFonts w:hint="cs"/>
          <w:b/>
          <w:bCs/>
          <w:spacing w:val="20"/>
          <w:position w:val="6"/>
          <w:rtl/>
        </w:rPr>
        <w:t xml:space="preserve">לאפוקי מדרבי יהודה דאמר שותפות עובד כוכבים חייבת בבכורה - </w:t>
      </w:r>
      <w:r w:rsidRPr="002E6030">
        <w:rPr>
          <w:rFonts w:hint="cs"/>
          <w:spacing w:val="20"/>
          <w:position w:val="6"/>
          <w:rtl/>
        </w:rPr>
        <w:t>ר' יהודה דמחייב בכורה בשותפות נוכרי, מודה כשכל האֵם דנוכרי, הטעם לזה, ותירוץ הקושיות. ... בפתיחה אות א'.</w:t>
      </w:r>
    </w:p>
    <w:p w14:paraId="4EE01F7D" w14:textId="77777777" w:rsidR="00870FAB" w:rsidRPr="002E6030" w:rsidRDefault="00870FAB" w:rsidP="00870FAB">
      <w:pPr>
        <w:jc w:val="both"/>
        <w:rPr>
          <w:spacing w:val="20"/>
          <w:position w:val="6"/>
          <w:rtl/>
        </w:rPr>
      </w:pPr>
    </w:p>
    <w:p w14:paraId="0724EDAF" w14:textId="77777777" w:rsidR="00870FAB" w:rsidRPr="002E6030" w:rsidRDefault="00870FAB" w:rsidP="00870FAB">
      <w:pPr>
        <w:jc w:val="both"/>
        <w:rPr>
          <w:b/>
          <w:bCs/>
          <w:spacing w:val="20"/>
          <w:position w:val="6"/>
          <w:rtl/>
        </w:rPr>
      </w:pPr>
      <w:r w:rsidRPr="002E6030">
        <w:rPr>
          <w:rFonts w:hint="cs"/>
          <w:b/>
          <w:bCs/>
          <w:spacing w:val="20"/>
          <w:position w:val="6"/>
          <w:rtl/>
        </w:rPr>
        <w:t>תוס'</w:t>
      </w:r>
    </w:p>
    <w:p w14:paraId="2EBEFBF0" w14:textId="77777777" w:rsidR="00870FAB" w:rsidRPr="002E6030" w:rsidRDefault="00870FAB" w:rsidP="00870FAB">
      <w:pPr>
        <w:jc w:val="both"/>
        <w:rPr>
          <w:spacing w:val="20"/>
          <w:position w:val="6"/>
          <w:rtl/>
        </w:rPr>
      </w:pPr>
    </w:p>
    <w:p w14:paraId="6FD3E3DA" w14:textId="77777777" w:rsidR="00870FAB" w:rsidRPr="002E6030" w:rsidRDefault="00870FAB" w:rsidP="00870FAB">
      <w:pPr>
        <w:jc w:val="both"/>
        <w:rPr>
          <w:spacing w:val="20"/>
          <w:position w:val="6"/>
          <w:rtl/>
        </w:rPr>
      </w:pPr>
      <w:r w:rsidRPr="002E6030">
        <w:rPr>
          <w:rFonts w:hint="cs"/>
          <w:spacing w:val="20"/>
          <w:position w:val="6"/>
          <w:rtl/>
        </w:rPr>
        <w:t xml:space="preserve">- </w:t>
      </w:r>
      <w:r w:rsidRPr="002E6030">
        <w:rPr>
          <w:rFonts w:hint="cs"/>
          <w:b/>
          <w:bCs/>
          <w:spacing w:val="20"/>
          <w:position w:val="6"/>
          <w:rtl/>
        </w:rPr>
        <w:t>ד"ה הלוקח - לוקח מיפטר מבכורה משום אם וכו' ומוכר מיפטר משום ולד של עכו"ם ומתרי קראי נפקי וכו' -</w:t>
      </w:r>
      <w:r w:rsidRPr="002E6030">
        <w:rPr>
          <w:rFonts w:hint="cs"/>
          <w:spacing w:val="20"/>
          <w:position w:val="6"/>
          <w:rtl/>
        </w:rPr>
        <w:t xml:space="preserve"> אמאי צריך ב' קראי לעובר ולאם, והלא העובר הוי דבר שלבל"ע, וע"כ שמקנה האם לעוברה, ונמצא שיש ללוקח חלק גם באמו, וא"כ נתמעט מקרא דשותפות באם. ... בפתיחה אות א', ד"ה והנה התוס'. </w:t>
      </w:r>
    </w:p>
    <w:p w14:paraId="2ED90ED8" w14:textId="77777777" w:rsidR="00870FAB" w:rsidRPr="002E6030" w:rsidRDefault="00870FAB" w:rsidP="00870FAB">
      <w:pPr>
        <w:jc w:val="both"/>
        <w:rPr>
          <w:b/>
          <w:bCs/>
          <w:spacing w:val="20"/>
          <w:position w:val="6"/>
          <w:rtl/>
        </w:rPr>
      </w:pPr>
      <w:r w:rsidRPr="002E6030">
        <w:rPr>
          <w:rFonts w:hint="cs"/>
          <w:b/>
          <w:bCs/>
          <w:spacing w:val="20"/>
          <w:position w:val="6"/>
          <w:rtl/>
        </w:rPr>
        <w:t xml:space="preserve">- ד"ה </w:t>
      </w:r>
      <w:r w:rsidRPr="002E6030">
        <w:rPr>
          <w:rFonts w:eastAsia="Tahoma" w:hint="cs"/>
          <w:b/>
          <w:bCs/>
          <w:color w:val="00000A"/>
          <w:spacing w:val="20"/>
          <w:position w:val="6"/>
          <w:rtl/>
        </w:rPr>
        <w:t>והמשתתף - בת"כ פ' אמור בכור איתיה בשותפות מדכתיב בכורות בקרכם וצאנכם וכו' -</w:t>
      </w:r>
      <w:r w:rsidRPr="002E6030">
        <w:rPr>
          <w:rFonts w:hint="cs"/>
          <w:b/>
          <w:bCs/>
          <w:spacing w:val="20"/>
          <w:position w:val="6"/>
          <w:rtl/>
        </w:rPr>
        <w:t xml:space="preserve"> </w:t>
      </w:r>
      <w:r w:rsidRPr="002E6030">
        <w:rPr>
          <w:rFonts w:hint="cs"/>
          <w:spacing w:val="20"/>
          <w:position w:val="6"/>
          <w:rtl/>
        </w:rPr>
        <w:t xml:space="preserve">לא נמצאו דברי תו"כ אלו, ונידון בדברי תוס'. ... </w:t>
      </w:r>
      <w:r w:rsidRPr="002E6030">
        <w:rPr>
          <w:rFonts w:eastAsia="Tahoma" w:hint="cs"/>
          <w:color w:val="00000A"/>
          <w:spacing w:val="20"/>
          <w:position w:val="6"/>
          <w:rtl/>
        </w:rPr>
        <w:t>בפתיחה אות ב', ד"ה עוד יש לעמוד</w:t>
      </w:r>
      <w:r w:rsidRPr="002E6030">
        <w:rPr>
          <w:rFonts w:hint="cs"/>
          <w:b/>
          <w:bCs/>
          <w:spacing w:val="20"/>
          <w:position w:val="6"/>
          <w:rtl/>
        </w:rPr>
        <w:t>.</w:t>
      </w:r>
    </w:p>
    <w:p w14:paraId="581B36A1" w14:textId="77777777" w:rsidR="00870FAB" w:rsidRPr="002E6030" w:rsidRDefault="00870FAB" w:rsidP="00870FAB">
      <w:pPr>
        <w:jc w:val="both"/>
        <w:rPr>
          <w:b/>
          <w:bCs/>
          <w:spacing w:val="20"/>
          <w:position w:val="6"/>
          <w:rtl/>
        </w:rPr>
      </w:pPr>
      <w:r w:rsidRPr="002E6030">
        <w:rPr>
          <w:rFonts w:hint="cs"/>
          <w:spacing w:val="20"/>
          <w:position w:val="6"/>
          <w:rtl/>
        </w:rPr>
        <w:t xml:space="preserve">- </w:t>
      </w:r>
      <w:r w:rsidRPr="002E6030">
        <w:rPr>
          <w:rFonts w:hint="cs"/>
          <w:b/>
          <w:bCs/>
          <w:spacing w:val="20"/>
          <w:position w:val="6"/>
          <w:rtl/>
        </w:rPr>
        <w:t xml:space="preserve">בא"ד - ומבקרך </w:t>
      </w:r>
      <w:r w:rsidRPr="002E6030">
        <w:rPr>
          <w:rFonts w:eastAsia="Tahoma" w:hint="cs"/>
          <w:b/>
          <w:bCs/>
          <w:color w:val="00000A"/>
          <w:spacing w:val="20"/>
          <w:position w:val="6"/>
          <w:rtl/>
        </w:rPr>
        <w:t>נפיק שותפות אם וה"ה דמפיק ליה מכל מקנך תזכר -</w:t>
      </w:r>
      <w:r w:rsidRPr="002E6030">
        <w:rPr>
          <w:rFonts w:eastAsia="Tahoma" w:hint="cs"/>
          <w:color w:val="00000A"/>
          <w:spacing w:val="20"/>
          <w:position w:val="6"/>
          <w:rtl/>
        </w:rPr>
        <w:t xml:space="preserve"> אכתי למה לי תרי קראי 'בקרך' ו'כל מקנך תזכר' למעט שותפות עכו"ם באם. ... בפתיחה סוף אות ה', ד"ה והנה למ"ש התוס', ושם אות ו' מיישב דחד קרא איצטריך למעט בהמת הפקר מבכורה</w:t>
      </w:r>
      <w:r w:rsidRPr="002E6030">
        <w:rPr>
          <w:rFonts w:hint="cs"/>
          <w:b/>
          <w:bCs/>
          <w:spacing w:val="20"/>
          <w:position w:val="6"/>
          <w:rtl/>
        </w:rPr>
        <w:t>.</w:t>
      </w:r>
    </w:p>
    <w:p w14:paraId="270BA73D" w14:textId="77777777" w:rsidR="00870FAB" w:rsidRPr="002E6030" w:rsidRDefault="00870FAB" w:rsidP="00870FAB">
      <w:pPr>
        <w:jc w:val="both"/>
        <w:rPr>
          <w:b/>
          <w:bCs/>
          <w:spacing w:val="20"/>
          <w:position w:val="6"/>
          <w:rtl/>
        </w:rPr>
      </w:pPr>
    </w:p>
    <w:p w14:paraId="051BA675" w14:textId="77777777" w:rsidR="00870FAB" w:rsidRPr="002E6030" w:rsidRDefault="00870FAB" w:rsidP="00870FAB">
      <w:pPr>
        <w:jc w:val="both"/>
        <w:rPr>
          <w:b/>
          <w:bCs/>
          <w:spacing w:val="20"/>
          <w:position w:val="6"/>
          <w:rtl/>
        </w:rPr>
      </w:pPr>
      <w:r w:rsidRPr="002E6030">
        <w:rPr>
          <w:rFonts w:hint="cs"/>
          <w:b/>
          <w:bCs/>
          <w:spacing w:val="20"/>
          <w:position w:val="6"/>
          <w:rtl/>
        </w:rPr>
        <w:t>דף ג:</w:t>
      </w:r>
    </w:p>
    <w:p w14:paraId="10CD7B12" w14:textId="77777777" w:rsidR="00870FAB" w:rsidRPr="002E6030" w:rsidRDefault="00870FAB" w:rsidP="00870FAB">
      <w:pPr>
        <w:jc w:val="both"/>
        <w:rPr>
          <w:b/>
          <w:bCs/>
          <w:spacing w:val="20"/>
          <w:position w:val="6"/>
          <w:rtl/>
        </w:rPr>
      </w:pPr>
    </w:p>
    <w:p w14:paraId="35F72D98" w14:textId="77777777" w:rsidR="00870FAB" w:rsidRPr="002E6030" w:rsidRDefault="00870FAB" w:rsidP="00870FAB">
      <w:pPr>
        <w:jc w:val="both"/>
        <w:rPr>
          <w:b/>
          <w:bCs/>
          <w:spacing w:val="20"/>
          <w:position w:val="6"/>
          <w:rtl/>
        </w:rPr>
      </w:pPr>
      <w:r w:rsidRPr="002E6030">
        <w:rPr>
          <w:rFonts w:hint="cs"/>
          <w:b/>
          <w:bCs/>
          <w:spacing w:val="20"/>
          <w:position w:val="6"/>
          <w:rtl/>
        </w:rPr>
        <w:t>גמ'</w:t>
      </w:r>
    </w:p>
    <w:p w14:paraId="669CE1B4" w14:textId="77777777" w:rsidR="00870FAB" w:rsidRPr="002E6030" w:rsidRDefault="00870FAB" w:rsidP="00870FAB">
      <w:pPr>
        <w:jc w:val="both"/>
        <w:rPr>
          <w:b/>
          <w:bCs/>
          <w:spacing w:val="20"/>
          <w:position w:val="6"/>
          <w:rtl/>
        </w:rPr>
      </w:pPr>
    </w:p>
    <w:p w14:paraId="2B8BAD27" w14:textId="77777777" w:rsidR="00870FAB" w:rsidRPr="002E6030" w:rsidRDefault="00870FAB" w:rsidP="00870FAB">
      <w:pPr>
        <w:jc w:val="both"/>
        <w:rPr>
          <w:spacing w:val="20"/>
          <w:position w:val="6"/>
          <w:rtl/>
        </w:rPr>
      </w:pPr>
      <w:r w:rsidRPr="002E6030">
        <w:rPr>
          <w:rFonts w:hint="cs"/>
          <w:b/>
          <w:bCs/>
          <w:spacing w:val="20"/>
          <w:position w:val="6"/>
          <w:rtl/>
        </w:rPr>
        <w:t xml:space="preserve">- אמר </w:t>
      </w:r>
      <w:r w:rsidRPr="002E6030">
        <w:rPr>
          <w:rFonts w:eastAsia="Tahoma" w:hint="cs"/>
          <w:b/>
          <w:bCs/>
          <w:color w:val="00000A"/>
          <w:spacing w:val="20"/>
          <w:position w:val="6"/>
          <w:rtl/>
        </w:rPr>
        <w:t>לה לית דחש לה להא דר"י דאמר שותפות עכו"ם חייבת בבכורה -</w:t>
      </w:r>
      <w:r w:rsidRPr="002E6030">
        <w:rPr>
          <w:rFonts w:hint="cs"/>
          <w:b/>
          <w:bCs/>
          <w:spacing w:val="20"/>
          <w:position w:val="6"/>
          <w:rtl/>
        </w:rPr>
        <w:t xml:space="preserve"> </w:t>
      </w:r>
      <w:r w:rsidRPr="002E6030">
        <w:rPr>
          <w:rFonts w:hint="cs"/>
          <w:spacing w:val="20"/>
          <w:position w:val="6"/>
          <w:rtl/>
        </w:rPr>
        <w:t xml:space="preserve">ביאור כוונת הרמב"ן להוכיח מכאן שהלכה דשותפין ישראלים מיהא חייבין בבכורה. ... </w:t>
      </w:r>
      <w:r w:rsidRPr="002E6030">
        <w:rPr>
          <w:rFonts w:eastAsia="Tahoma" w:hint="cs"/>
          <w:color w:val="00000A"/>
          <w:spacing w:val="20"/>
          <w:position w:val="6"/>
          <w:rtl/>
        </w:rPr>
        <w:t>בפתיחה אות ז', ד"ה וראיתי לרבינו הרמב"ן</w:t>
      </w:r>
      <w:r w:rsidRPr="002E6030">
        <w:rPr>
          <w:rFonts w:hint="cs"/>
          <w:spacing w:val="20"/>
          <w:position w:val="6"/>
          <w:rtl/>
        </w:rPr>
        <w:t>.</w:t>
      </w:r>
    </w:p>
    <w:p w14:paraId="287E8730" w14:textId="77777777" w:rsidR="00870FAB" w:rsidRPr="002E6030" w:rsidRDefault="00870FAB" w:rsidP="00870FAB">
      <w:pPr>
        <w:jc w:val="both"/>
        <w:rPr>
          <w:b/>
          <w:bCs/>
          <w:spacing w:val="20"/>
          <w:position w:val="6"/>
          <w:rtl/>
        </w:rPr>
      </w:pPr>
      <w:r w:rsidRPr="002E6030">
        <w:rPr>
          <w:rFonts w:hint="cs"/>
          <w:b/>
          <w:bCs/>
          <w:spacing w:val="20"/>
          <w:position w:val="6"/>
          <w:rtl/>
        </w:rPr>
        <w:t xml:space="preserve">- רב </w:t>
      </w:r>
      <w:r w:rsidRPr="002E6030">
        <w:rPr>
          <w:rFonts w:eastAsia="Tahoma" w:hint="cs"/>
          <w:b/>
          <w:bCs/>
          <w:color w:val="00000A"/>
          <w:spacing w:val="20"/>
          <w:position w:val="6"/>
          <w:rtl/>
        </w:rPr>
        <w:t>מרי בר רחל הויא ליה ההיא חיותא הוה מקנה לאודנייהו לעכו"ם</w:t>
      </w:r>
      <w:r w:rsidRPr="002E6030">
        <w:rPr>
          <w:rFonts w:eastAsia="Tahoma" w:hint="cs"/>
          <w:color w:val="00000A"/>
          <w:spacing w:val="20"/>
          <w:position w:val="6"/>
          <w:rtl/>
        </w:rPr>
        <w:t xml:space="preserve">. ... </w:t>
      </w:r>
      <w:r w:rsidRPr="002E6030">
        <w:rPr>
          <w:rFonts w:hint="cs"/>
          <w:spacing w:val="20"/>
          <w:position w:val="6"/>
          <w:rtl/>
        </w:rPr>
        <w:t>האם יש להוכיח מדלא הפקירה רב מרי שבהמת הפקר חייבת בבכורה. ... בפתיחה אות ו', ד"ה והנה ראיתי להתוספתא.</w:t>
      </w:r>
    </w:p>
    <w:p w14:paraId="191503FF" w14:textId="77777777" w:rsidR="00870FAB" w:rsidRPr="002E6030" w:rsidRDefault="00870FAB" w:rsidP="00870FAB">
      <w:pPr>
        <w:jc w:val="both"/>
        <w:rPr>
          <w:spacing w:val="20"/>
          <w:position w:val="6"/>
          <w:rtl/>
        </w:rPr>
      </w:pPr>
      <w:r w:rsidRPr="002E6030">
        <w:rPr>
          <w:rFonts w:hint="cs"/>
          <w:b/>
          <w:bCs/>
          <w:spacing w:val="20"/>
          <w:position w:val="6"/>
          <w:rtl/>
        </w:rPr>
        <w:t>- שם -</w:t>
      </w:r>
      <w:r w:rsidRPr="002E6030">
        <w:rPr>
          <w:rFonts w:hint="cs"/>
          <w:spacing w:val="20"/>
          <w:position w:val="6"/>
          <w:rtl/>
        </w:rPr>
        <w:t xml:space="preserve"> לפסק הראשונים שהאידנא יקנה לנוכרי מקום עמידת הבהמה, האם הוא מתורת קנין חצר או קנין אגב, והאם מהני קנין חצר לנוכרי. ... אות א' סק"א, פרק שני אות י"ז סק"ג וסק"ז.</w:t>
      </w:r>
    </w:p>
    <w:p w14:paraId="56471305" w14:textId="77777777" w:rsidR="00870FAB" w:rsidRPr="002E6030" w:rsidRDefault="00870FAB" w:rsidP="00870FAB">
      <w:pPr>
        <w:jc w:val="both"/>
        <w:rPr>
          <w:spacing w:val="20"/>
          <w:position w:val="6"/>
          <w:rtl/>
        </w:rPr>
      </w:pPr>
    </w:p>
    <w:p w14:paraId="7FB1884B" w14:textId="77777777" w:rsidR="00870FAB" w:rsidRPr="002E6030" w:rsidRDefault="00870FAB" w:rsidP="00870FAB">
      <w:pPr>
        <w:jc w:val="both"/>
        <w:rPr>
          <w:b/>
          <w:bCs/>
          <w:spacing w:val="20"/>
          <w:position w:val="6"/>
          <w:rtl/>
        </w:rPr>
      </w:pPr>
      <w:r w:rsidRPr="002E6030">
        <w:rPr>
          <w:rFonts w:hint="cs"/>
          <w:b/>
          <w:bCs/>
          <w:spacing w:val="20"/>
          <w:position w:val="6"/>
          <w:rtl/>
        </w:rPr>
        <w:t>תוס'</w:t>
      </w:r>
    </w:p>
    <w:p w14:paraId="58C6B183" w14:textId="77777777" w:rsidR="00870FAB" w:rsidRPr="002E6030" w:rsidRDefault="00870FAB" w:rsidP="00870FAB">
      <w:pPr>
        <w:jc w:val="both"/>
        <w:rPr>
          <w:spacing w:val="20"/>
          <w:position w:val="6"/>
          <w:rtl/>
        </w:rPr>
      </w:pPr>
    </w:p>
    <w:p w14:paraId="5994C9A0" w14:textId="77777777" w:rsidR="00870FAB" w:rsidRPr="002E6030" w:rsidRDefault="00870FAB" w:rsidP="00870FAB">
      <w:pPr>
        <w:jc w:val="both"/>
        <w:rPr>
          <w:spacing w:val="20"/>
          <w:position w:val="6"/>
          <w:rtl/>
        </w:rPr>
      </w:pPr>
      <w:r w:rsidRPr="002E6030">
        <w:rPr>
          <w:rFonts w:hint="cs"/>
          <w:b/>
          <w:bCs/>
          <w:spacing w:val="20"/>
          <w:position w:val="6"/>
          <w:rtl/>
        </w:rPr>
        <w:t>- סוף ד"ה דקא מפקע - לא היה לו להזכיר ראיה מלקמן דאדרבה לר' יוחנן דאמר דבר תורה מעות קונות וכו' -</w:t>
      </w:r>
      <w:r w:rsidRPr="002E6030">
        <w:rPr>
          <w:rFonts w:hint="cs"/>
          <w:spacing w:val="20"/>
          <w:position w:val="6"/>
          <w:rtl/>
        </w:rPr>
        <w:t xml:space="preserve"> במחלוקת רש"י ותוס' להלכה כר"י או כר"ל. ... </w:t>
      </w:r>
      <w:r w:rsidRPr="002E6030">
        <w:rPr>
          <w:rFonts w:eastAsia="Tahoma" w:hint="cs"/>
          <w:color w:val="00000A"/>
          <w:spacing w:val="20"/>
          <w:position w:val="6"/>
          <w:rtl/>
        </w:rPr>
        <w:t>פ"ב אות י"ז סק"ד</w:t>
      </w:r>
      <w:r w:rsidRPr="002E6030">
        <w:rPr>
          <w:rFonts w:hint="cs"/>
          <w:spacing w:val="20"/>
          <w:position w:val="6"/>
          <w:rtl/>
        </w:rPr>
        <w:t>.</w:t>
      </w:r>
    </w:p>
    <w:p w14:paraId="3C07F390" w14:textId="77777777" w:rsidR="00870FAB" w:rsidRPr="002E6030" w:rsidRDefault="00870FAB" w:rsidP="00870FAB">
      <w:pPr>
        <w:jc w:val="both"/>
        <w:rPr>
          <w:spacing w:val="20"/>
          <w:position w:val="6"/>
          <w:rtl/>
        </w:rPr>
      </w:pPr>
    </w:p>
    <w:p w14:paraId="1817BF7F" w14:textId="77777777" w:rsidR="00870FAB" w:rsidRPr="002E6030" w:rsidRDefault="00870FAB" w:rsidP="00870FAB">
      <w:pPr>
        <w:jc w:val="both"/>
        <w:rPr>
          <w:b/>
          <w:bCs/>
          <w:spacing w:val="20"/>
          <w:position w:val="6"/>
          <w:rtl/>
        </w:rPr>
      </w:pPr>
      <w:r w:rsidRPr="002E6030">
        <w:rPr>
          <w:rFonts w:hint="cs"/>
          <w:b/>
          <w:bCs/>
          <w:spacing w:val="20"/>
          <w:position w:val="6"/>
          <w:rtl/>
        </w:rPr>
        <w:t>דף ד.</w:t>
      </w:r>
    </w:p>
    <w:p w14:paraId="621A18FE" w14:textId="77777777" w:rsidR="00870FAB" w:rsidRPr="002E6030" w:rsidRDefault="00870FAB" w:rsidP="00870FAB">
      <w:pPr>
        <w:jc w:val="both"/>
        <w:rPr>
          <w:spacing w:val="20"/>
          <w:position w:val="6"/>
          <w:rtl/>
        </w:rPr>
      </w:pPr>
    </w:p>
    <w:p w14:paraId="1E3DA869" w14:textId="77777777" w:rsidR="00870FAB" w:rsidRPr="002E6030" w:rsidRDefault="00870FAB" w:rsidP="00870FAB">
      <w:pPr>
        <w:jc w:val="both"/>
        <w:rPr>
          <w:b/>
          <w:bCs/>
          <w:spacing w:val="20"/>
          <w:position w:val="6"/>
          <w:rtl/>
        </w:rPr>
      </w:pPr>
      <w:r w:rsidRPr="002E6030">
        <w:rPr>
          <w:rFonts w:hint="cs"/>
          <w:b/>
          <w:bCs/>
          <w:spacing w:val="20"/>
          <w:position w:val="6"/>
          <w:rtl/>
        </w:rPr>
        <w:t>גמ'</w:t>
      </w:r>
    </w:p>
    <w:p w14:paraId="3E727958" w14:textId="77777777" w:rsidR="00870FAB" w:rsidRPr="002E6030" w:rsidRDefault="00870FAB" w:rsidP="00870FAB">
      <w:pPr>
        <w:jc w:val="both"/>
        <w:rPr>
          <w:spacing w:val="20"/>
          <w:position w:val="6"/>
          <w:rtl/>
        </w:rPr>
      </w:pPr>
    </w:p>
    <w:p w14:paraId="48A5FD75" w14:textId="77777777" w:rsidR="00870FAB" w:rsidRPr="002E6030" w:rsidRDefault="00870FAB" w:rsidP="00870FAB">
      <w:pPr>
        <w:jc w:val="both"/>
        <w:rPr>
          <w:rFonts w:eastAsia="Tahoma"/>
          <w:color w:val="00000A"/>
          <w:spacing w:val="20"/>
          <w:position w:val="6"/>
          <w:rtl/>
        </w:rPr>
      </w:pPr>
      <w:r w:rsidRPr="002E6030">
        <w:rPr>
          <w:rFonts w:hint="cs"/>
          <w:b/>
          <w:bCs/>
          <w:spacing w:val="20"/>
          <w:position w:val="6"/>
          <w:rtl/>
        </w:rPr>
        <w:t xml:space="preserve">- </w:t>
      </w:r>
      <w:r w:rsidRPr="002E6030">
        <w:rPr>
          <w:rFonts w:eastAsia="Tahoma" w:hint="cs"/>
          <w:b/>
          <w:bCs/>
          <w:color w:val="00000A"/>
          <w:spacing w:val="20"/>
          <w:position w:val="6"/>
          <w:rtl/>
        </w:rPr>
        <w:t>אשכחן אדם בהמה טמאה מנלן אמר קרא אך פדה תפדה את בכור האדם ואת בכור הבהמה הטמאה תפדה -</w:t>
      </w:r>
      <w:r w:rsidRPr="002E6030">
        <w:rPr>
          <w:rFonts w:eastAsia="Tahoma" w:hint="cs"/>
          <w:color w:val="00000A"/>
          <w:spacing w:val="20"/>
          <w:position w:val="6"/>
          <w:rtl/>
        </w:rPr>
        <w:t xml:space="preserve"> </w:t>
      </w:r>
      <w:r w:rsidRPr="002E6030">
        <w:rPr>
          <w:rFonts w:hint="cs"/>
          <w:spacing w:val="20"/>
          <w:position w:val="6"/>
          <w:rtl/>
        </w:rPr>
        <w:t xml:space="preserve">צ"ע דבמדרשים ילפי מקרא </w:t>
      </w:r>
      <w:r w:rsidRPr="002E6030">
        <w:rPr>
          <w:rFonts w:eastAsia="Tahoma" w:hint="cs"/>
          <w:color w:val="00000A"/>
          <w:spacing w:val="20"/>
          <w:position w:val="6"/>
          <w:rtl/>
        </w:rPr>
        <w:t xml:space="preserve">אחרינא "קדש לי כל בכור וגו' באדם ובבהמה". ... אות א' סק"ב. </w:t>
      </w:r>
    </w:p>
    <w:p w14:paraId="22F95F33" w14:textId="77777777" w:rsidR="00870FAB" w:rsidRPr="002E6030" w:rsidRDefault="00870FAB" w:rsidP="00870FAB">
      <w:pPr>
        <w:jc w:val="both"/>
        <w:rPr>
          <w:b/>
          <w:bCs/>
          <w:spacing w:val="20"/>
          <w:position w:val="6"/>
          <w:rtl/>
        </w:rPr>
      </w:pPr>
    </w:p>
    <w:p w14:paraId="53C5FE5E" w14:textId="77777777" w:rsidR="00870FAB" w:rsidRPr="002E6030" w:rsidRDefault="00870FAB" w:rsidP="00870FAB">
      <w:pPr>
        <w:jc w:val="both"/>
        <w:rPr>
          <w:b/>
          <w:bCs/>
          <w:spacing w:val="20"/>
          <w:position w:val="6"/>
          <w:rtl/>
        </w:rPr>
      </w:pPr>
      <w:r w:rsidRPr="002E6030">
        <w:rPr>
          <w:rFonts w:hint="cs"/>
          <w:b/>
          <w:bCs/>
          <w:spacing w:val="20"/>
          <w:position w:val="6"/>
          <w:rtl/>
        </w:rPr>
        <w:t>תוס'</w:t>
      </w:r>
    </w:p>
    <w:p w14:paraId="6DBC49FE" w14:textId="77777777" w:rsidR="00870FAB" w:rsidRPr="002E6030" w:rsidRDefault="00870FAB" w:rsidP="00870FAB">
      <w:pPr>
        <w:jc w:val="both"/>
        <w:rPr>
          <w:spacing w:val="20"/>
          <w:position w:val="6"/>
          <w:rtl/>
        </w:rPr>
      </w:pPr>
    </w:p>
    <w:p w14:paraId="6B6F7A0D" w14:textId="77777777" w:rsidR="00870FAB" w:rsidRPr="002E6030" w:rsidRDefault="00870FAB" w:rsidP="00870FAB">
      <w:pPr>
        <w:jc w:val="both"/>
        <w:rPr>
          <w:spacing w:val="20"/>
          <w:position w:val="6"/>
          <w:rtl/>
        </w:rPr>
      </w:pPr>
      <w:r w:rsidRPr="002E6030">
        <w:rPr>
          <w:rFonts w:hint="cs"/>
          <w:b/>
          <w:bCs/>
          <w:spacing w:val="20"/>
          <w:position w:val="6"/>
          <w:rtl/>
        </w:rPr>
        <w:lastRenderedPageBreak/>
        <w:t xml:space="preserve">- </w:t>
      </w:r>
      <w:r w:rsidRPr="002E6030">
        <w:rPr>
          <w:rFonts w:eastAsia="Tahoma" w:hint="cs"/>
          <w:b/>
          <w:bCs/>
          <w:color w:val="00000A"/>
          <w:spacing w:val="20"/>
          <w:position w:val="6"/>
          <w:rtl/>
        </w:rPr>
        <w:t>ד"ה אלא אמר רבא - מדאיצטריך לאקושי בכור בהמה טמאה לבכור אדם וכו'</w:t>
      </w:r>
      <w:r w:rsidRPr="002E6030">
        <w:rPr>
          <w:rFonts w:eastAsia="Tahoma" w:hint="cs"/>
          <w:color w:val="00000A"/>
          <w:spacing w:val="20"/>
          <w:position w:val="6"/>
          <w:rtl/>
        </w:rPr>
        <w:t>. ... עי' קושית מהרי"ט אלגזי אות א' ריש סק"ב.</w:t>
      </w:r>
      <w:r w:rsidRPr="002E6030">
        <w:rPr>
          <w:rFonts w:hint="cs"/>
          <w:spacing w:val="20"/>
          <w:position w:val="6"/>
          <w:rtl/>
        </w:rPr>
        <w:t xml:space="preserve">  </w:t>
      </w:r>
    </w:p>
    <w:p w14:paraId="2EAA2A67" w14:textId="77777777" w:rsidR="00870FAB" w:rsidRPr="002E6030" w:rsidRDefault="00870FAB" w:rsidP="00870FAB">
      <w:pPr>
        <w:jc w:val="both"/>
        <w:rPr>
          <w:spacing w:val="20"/>
          <w:position w:val="6"/>
          <w:rtl/>
        </w:rPr>
      </w:pPr>
    </w:p>
    <w:p w14:paraId="512977A0" w14:textId="77777777" w:rsidR="00870FAB" w:rsidRPr="002E6030" w:rsidRDefault="00870FAB" w:rsidP="00870FAB">
      <w:pPr>
        <w:jc w:val="both"/>
        <w:rPr>
          <w:b/>
          <w:bCs/>
          <w:spacing w:val="20"/>
          <w:position w:val="6"/>
          <w:rtl/>
        </w:rPr>
      </w:pPr>
      <w:r w:rsidRPr="002E6030">
        <w:rPr>
          <w:rFonts w:hint="cs"/>
          <w:b/>
          <w:bCs/>
          <w:spacing w:val="20"/>
          <w:position w:val="6"/>
          <w:rtl/>
        </w:rPr>
        <w:t>דף ד:</w:t>
      </w:r>
    </w:p>
    <w:p w14:paraId="3EDF1688" w14:textId="77777777" w:rsidR="00870FAB" w:rsidRPr="002E6030" w:rsidRDefault="00870FAB" w:rsidP="00870FAB">
      <w:pPr>
        <w:jc w:val="both"/>
        <w:rPr>
          <w:spacing w:val="20"/>
          <w:position w:val="6"/>
          <w:rtl/>
        </w:rPr>
      </w:pPr>
    </w:p>
    <w:p w14:paraId="0F703E58" w14:textId="77777777" w:rsidR="00870FAB" w:rsidRPr="002E6030" w:rsidRDefault="00870FAB" w:rsidP="00870FAB">
      <w:pPr>
        <w:jc w:val="both"/>
        <w:rPr>
          <w:b/>
          <w:bCs/>
          <w:spacing w:val="20"/>
          <w:position w:val="6"/>
          <w:rtl/>
        </w:rPr>
      </w:pPr>
      <w:r w:rsidRPr="002E6030">
        <w:rPr>
          <w:rFonts w:hint="cs"/>
          <w:b/>
          <w:bCs/>
          <w:spacing w:val="20"/>
          <w:position w:val="6"/>
          <w:rtl/>
        </w:rPr>
        <w:t>גמ'</w:t>
      </w:r>
    </w:p>
    <w:p w14:paraId="60146EC3" w14:textId="77777777" w:rsidR="00870FAB" w:rsidRPr="002E6030" w:rsidRDefault="00870FAB" w:rsidP="00870FAB">
      <w:pPr>
        <w:jc w:val="both"/>
        <w:rPr>
          <w:spacing w:val="20"/>
          <w:position w:val="6"/>
          <w:rtl/>
        </w:rPr>
      </w:pPr>
    </w:p>
    <w:p w14:paraId="0AEA22E8" w14:textId="77777777" w:rsidR="00870FAB" w:rsidRPr="002E6030" w:rsidRDefault="00870FAB" w:rsidP="00870FAB">
      <w:pPr>
        <w:jc w:val="both"/>
        <w:rPr>
          <w:b/>
          <w:bCs/>
          <w:spacing w:val="20"/>
          <w:position w:val="6"/>
          <w:rtl/>
        </w:rPr>
      </w:pPr>
      <w:r w:rsidRPr="002E6030">
        <w:rPr>
          <w:rFonts w:hint="cs"/>
          <w:b/>
          <w:bCs/>
          <w:spacing w:val="20"/>
          <w:position w:val="6"/>
          <w:rtl/>
        </w:rPr>
        <w:t>- אמר רבא אף אנן נמי תנינא ופודה בו פעמים הרבה:</w:t>
      </w:r>
    </w:p>
    <w:p w14:paraId="5349DF9E" w14:textId="77777777" w:rsidR="00870FAB" w:rsidRPr="002E6030" w:rsidRDefault="00870FAB" w:rsidP="00870FAB">
      <w:pPr>
        <w:jc w:val="both"/>
        <w:rPr>
          <w:spacing w:val="20"/>
          <w:position w:val="6"/>
          <w:rtl/>
        </w:rPr>
      </w:pPr>
      <w:r w:rsidRPr="002E6030">
        <w:rPr>
          <w:rFonts w:hint="cs"/>
          <w:b/>
          <w:bCs/>
          <w:spacing w:val="20"/>
          <w:position w:val="6"/>
          <w:rtl/>
        </w:rPr>
        <w:t>-</w:t>
      </w:r>
      <w:r w:rsidRPr="002E6030">
        <w:rPr>
          <w:rFonts w:hint="cs"/>
          <w:spacing w:val="20"/>
          <w:position w:val="6"/>
          <w:rtl/>
        </w:rPr>
        <w:t xml:space="preserve"> רש"י חולק על פירוש ר"ת בדין זה, קושיות על שיטת רש"י</w:t>
      </w:r>
      <w:r w:rsidRPr="002E6030">
        <w:rPr>
          <w:rFonts w:eastAsia="Tahoma" w:hint="cs"/>
          <w:color w:val="00000A"/>
          <w:spacing w:val="20"/>
          <w:position w:val="6"/>
          <w:rtl/>
        </w:rPr>
        <w:t>. ...</w:t>
      </w:r>
      <w:r w:rsidRPr="002E6030">
        <w:rPr>
          <w:rFonts w:hint="cs"/>
          <w:spacing w:val="20"/>
          <w:position w:val="6"/>
          <w:rtl/>
        </w:rPr>
        <w:t xml:space="preserve"> אות ח' סק"ג.</w:t>
      </w:r>
    </w:p>
    <w:p w14:paraId="54149939" w14:textId="77777777" w:rsidR="00870FAB" w:rsidRPr="002E6030" w:rsidRDefault="00870FAB" w:rsidP="00870FAB">
      <w:pPr>
        <w:jc w:val="both"/>
        <w:rPr>
          <w:spacing w:val="20"/>
          <w:position w:val="6"/>
          <w:rtl/>
        </w:rPr>
      </w:pPr>
      <w:r w:rsidRPr="002E6030">
        <w:rPr>
          <w:rFonts w:hint="cs"/>
          <w:spacing w:val="20"/>
          <w:position w:val="6"/>
          <w:rtl/>
        </w:rPr>
        <w:t>- ביאור דברי השטמ"ק (ד') המישב שיטת רש"י</w:t>
      </w:r>
      <w:r w:rsidRPr="002E6030">
        <w:rPr>
          <w:rFonts w:eastAsia="Tahoma" w:hint="cs"/>
          <w:color w:val="00000A"/>
          <w:spacing w:val="20"/>
          <w:position w:val="6"/>
          <w:rtl/>
        </w:rPr>
        <w:t>. ...</w:t>
      </w:r>
      <w:r w:rsidRPr="002E6030">
        <w:rPr>
          <w:rFonts w:hint="cs"/>
          <w:spacing w:val="20"/>
          <w:position w:val="6"/>
          <w:rtl/>
        </w:rPr>
        <w:t xml:space="preserve"> אות ח' סוף סק"ג, ואות ט'.</w:t>
      </w:r>
    </w:p>
    <w:p w14:paraId="3546FDF8" w14:textId="77777777" w:rsidR="00870FAB" w:rsidRPr="002E6030" w:rsidRDefault="00870FAB" w:rsidP="00870FAB">
      <w:pPr>
        <w:jc w:val="both"/>
        <w:rPr>
          <w:spacing w:val="20"/>
          <w:position w:val="6"/>
          <w:rtl/>
        </w:rPr>
      </w:pPr>
      <w:r w:rsidRPr="002E6030">
        <w:rPr>
          <w:rFonts w:hint="cs"/>
          <w:spacing w:val="20"/>
          <w:position w:val="6"/>
          <w:rtl/>
        </w:rPr>
        <w:t>- תמוה שבתוספתא מוכח כר"ת ולא כרש"י</w:t>
      </w:r>
      <w:r w:rsidRPr="002E6030">
        <w:rPr>
          <w:rFonts w:eastAsia="Tahoma" w:hint="cs"/>
          <w:color w:val="00000A"/>
          <w:spacing w:val="20"/>
          <w:position w:val="6"/>
          <w:rtl/>
        </w:rPr>
        <w:t>. ...</w:t>
      </w:r>
      <w:r w:rsidRPr="002E6030">
        <w:rPr>
          <w:rFonts w:hint="cs"/>
          <w:spacing w:val="20"/>
          <w:position w:val="6"/>
          <w:rtl/>
        </w:rPr>
        <w:t xml:space="preserve"> אות ח' סק"ג, והערה קצ"ג.</w:t>
      </w:r>
    </w:p>
    <w:p w14:paraId="7F89D9E6" w14:textId="77777777" w:rsidR="00870FAB" w:rsidRPr="002E6030" w:rsidRDefault="00870FAB" w:rsidP="00870FAB">
      <w:pPr>
        <w:jc w:val="both"/>
        <w:rPr>
          <w:spacing w:val="20"/>
          <w:position w:val="6"/>
          <w:rtl/>
        </w:rPr>
      </w:pPr>
      <w:r w:rsidRPr="002E6030">
        <w:rPr>
          <w:rFonts w:hint="cs"/>
          <w:spacing w:val="20"/>
          <w:position w:val="6"/>
          <w:rtl/>
        </w:rPr>
        <w:t>- כשפודה כמה ספק פטרי חמורים אין יכול לפדותן כאחד אלא בזה אחר זה</w:t>
      </w:r>
      <w:r w:rsidRPr="002E6030">
        <w:rPr>
          <w:rFonts w:eastAsia="Tahoma" w:hint="cs"/>
          <w:color w:val="00000A"/>
          <w:spacing w:val="20"/>
          <w:position w:val="6"/>
          <w:rtl/>
        </w:rPr>
        <w:t>. ...</w:t>
      </w:r>
      <w:r w:rsidRPr="002E6030">
        <w:rPr>
          <w:rFonts w:hint="cs"/>
          <w:spacing w:val="20"/>
          <w:position w:val="6"/>
          <w:rtl/>
        </w:rPr>
        <w:t xml:space="preserve"> אות ח' סק"ג, ד"ה עוד יש לדקדק, והערה קצ"ו. </w:t>
      </w:r>
    </w:p>
    <w:p w14:paraId="66793F58" w14:textId="77777777" w:rsidR="00870FAB" w:rsidRPr="002E6030" w:rsidRDefault="00870FAB" w:rsidP="00870FAB">
      <w:pPr>
        <w:jc w:val="both"/>
        <w:rPr>
          <w:spacing w:val="20"/>
          <w:position w:val="6"/>
          <w:rtl/>
        </w:rPr>
      </w:pPr>
    </w:p>
    <w:p w14:paraId="547FF74C" w14:textId="77777777" w:rsidR="00870FAB" w:rsidRPr="002E6030" w:rsidRDefault="00870FAB" w:rsidP="00870FAB">
      <w:pPr>
        <w:jc w:val="both"/>
        <w:rPr>
          <w:b/>
          <w:bCs/>
          <w:spacing w:val="20"/>
          <w:position w:val="6"/>
          <w:rtl/>
        </w:rPr>
      </w:pPr>
      <w:r w:rsidRPr="002E6030">
        <w:rPr>
          <w:rFonts w:hint="cs"/>
          <w:b/>
          <w:bCs/>
          <w:spacing w:val="20"/>
          <w:position w:val="6"/>
          <w:rtl/>
        </w:rPr>
        <w:t>דף ו.</w:t>
      </w:r>
    </w:p>
    <w:p w14:paraId="4C3F00C4" w14:textId="77777777" w:rsidR="00870FAB" w:rsidRPr="002E6030" w:rsidRDefault="00870FAB" w:rsidP="00870FAB">
      <w:pPr>
        <w:jc w:val="both"/>
        <w:rPr>
          <w:spacing w:val="20"/>
          <w:position w:val="6"/>
          <w:rtl/>
        </w:rPr>
      </w:pPr>
    </w:p>
    <w:p w14:paraId="280D3719" w14:textId="77777777" w:rsidR="00870FAB" w:rsidRPr="002E6030" w:rsidRDefault="00870FAB" w:rsidP="00870FAB">
      <w:pPr>
        <w:jc w:val="both"/>
        <w:rPr>
          <w:b/>
          <w:bCs/>
          <w:spacing w:val="20"/>
          <w:position w:val="6"/>
          <w:rtl/>
        </w:rPr>
      </w:pPr>
      <w:r w:rsidRPr="002E6030">
        <w:rPr>
          <w:rFonts w:hint="cs"/>
          <w:b/>
          <w:bCs/>
          <w:spacing w:val="20"/>
          <w:position w:val="6"/>
          <w:rtl/>
        </w:rPr>
        <w:t>גמ'</w:t>
      </w:r>
    </w:p>
    <w:p w14:paraId="1E077008" w14:textId="77777777" w:rsidR="00870FAB" w:rsidRPr="002E6030" w:rsidRDefault="00870FAB" w:rsidP="00870FAB">
      <w:pPr>
        <w:jc w:val="both"/>
        <w:rPr>
          <w:spacing w:val="20"/>
          <w:position w:val="6"/>
          <w:rtl/>
        </w:rPr>
      </w:pPr>
    </w:p>
    <w:p w14:paraId="1E61B45B"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r w:rsidRPr="002E6030">
        <w:rPr>
          <w:rFonts w:eastAsia="Tahoma" w:hint="cs"/>
          <w:b/>
          <w:bCs/>
          <w:color w:val="00000A"/>
          <w:spacing w:val="20"/>
          <w:position w:val="6"/>
          <w:rtl/>
        </w:rPr>
        <w:t>- א"כ לכתוב רחמנא פטר חמור תפדה בשה וחמור תפדה בשה</w:t>
      </w:r>
      <w:r w:rsidRPr="002E6030">
        <w:rPr>
          <w:rFonts w:eastAsia="Tahoma" w:hint="cs"/>
          <w:color w:val="00000A"/>
          <w:spacing w:val="20"/>
          <w:position w:val="6"/>
          <w:rtl/>
        </w:rPr>
        <w:t>. ... עי' קושית מהרי"ט אלגזי אות ו' סק"ב.</w:t>
      </w:r>
    </w:p>
    <w:p w14:paraId="2550CB8C"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p>
    <w:p w14:paraId="279D6E16" w14:textId="77777777" w:rsidR="00870FAB" w:rsidRPr="002E6030" w:rsidRDefault="00870FAB" w:rsidP="00870FAB">
      <w:pPr>
        <w:widowControl w:val="0"/>
        <w:autoSpaceDE w:val="0"/>
        <w:autoSpaceDN w:val="0"/>
        <w:adjustRightInd w:val="0"/>
        <w:jc w:val="both"/>
        <w:rPr>
          <w:rFonts w:eastAsia="Tahoma"/>
          <w:b/>
          <w:bCs/>
          <w:color w:val="00000A"/>
          <w:spacing w:val="20"/>
          <w:position w:val="6"/>
          <w:rtl/>
        </w:rPr>
      </w:pPr>
      <w:r w:rsidRPr="002E6030">
        <w:rPr>
          <w:rFonts w:eastAsia="Tahoma" w:hint="cs"/>
          <w:b/>
          <w:bCs/>
          <w:color w:val="00000A"/>
          <w:spacing w:val="20"/>
          <w:position w:val="6"/>
          <w:rtl/>
        </w:rPr>
        <w:t>תוס'</w:t>
      </w:r>
    </w:p>
    <w:p w14:paraId="5D950C9F"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p>
    <w:p w14:paraId="3A12064E"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r w:rsidRPr="002E6030">
        <w:rPr>
          <w:rFonts w:eastAsia="Tahoma" w:hint="cs"/>
          <w:b/>
          <w:bCs/>
          <w:color w:val="00000A"/>
          <w:spacing w:val="20"/>
          <w:position w:val="6"/>
          <w:rtl/>
        </w:rPr>
        <w:t>- ד"ה ורבי שמעון - כדמוכח פרק בהמה המקשה דאמר הכל מודים בקלוט בן קלוטה בן פקועה שמותר וכו' -</w:t>
      </w:r>
      <w:r w:rsidRPr="002E6030">
        <w:rPr>
          <w:rFonts w:eastAsia="Tahoma" w:hint="cs"/>
          <w:color w:val="00000A"/>
          <w:spacing w:val="20"/>
          <w:position w:val="6"/>
          <w:rtl/>
        </w:rPr>
        <w:t xml:space="preserve"> צ"ע שלא הביאו תוס' מימרא הקודמת שם דהכל מודים בקלוט בן פקועה, גם צ"ע מאי ראיה מבן פקועה דודאי גם ר"ש מודה שמותר אפילו הוא טמא. ... אות ב' סוף סק"א.</w:t>
      </w:r>
    </w:p>
    <w:p w14:paraId="6088B04E" w14:textId="77777777" w:rsidR="00870FAB" w:rsidRPr="002E6030" w:rsidRDefault="00870FAB" w:rsidP="00870FAB">
      <w:pPr>
        <w:widowControl w:val="0"/>
        <w:autoSpaceDE w:val="0"/>
        <w:autoSpaceDN w:val="0"/>
        <w:adjustRightInd w:val="0"/>
        <w:jc w:val="both"/>
        <w:rPr>
          <w:rFonts w:eastAsia="Tahoma"/>
          <w:b/>
          <w:bCs/>
          <w:color w:val="00000A"/>
          <w:spacing w:val="20"/>
          <w:position w:val="6"/>
          <w:rtl/>
        </w:rPr>
      </w:pPr>
    </w:p>
    <w:p w14:paraId="76E09598" w14:textId="77777777" w:rsidR="00870FAB" w:rsidRPr="002E6030" w:rsidRDefault="00870FAB" w:rsidP="00870FAB">
      <w:pPr>
        <w:widowControl w:val="0"/>
        <w:autoSpaceDE w:val="0"/>
        <w:autoSpaceDN w:val="0"/>
        <w:adjustRightInd w:val="0"/>
        <w:jc w:val="both"/>
        <w:rPr>
          <w:rFonts w:eastAsia="Tahoma"/>
          <w:b/>
          <w:bCs/>
          <w:color w:val="00000A"/>
          <w:spacing w:val="20"/>
          <w:position w:val="6"/>
          <w:rtl/>
        </w:rPr>
      </w:pPr>
      <w:r w:rsidRPr="002E6030">
        <w:rPr>
          <w:rFonts w:eastAsia="Tahoma" w:hint="cs"/>
          <w:b/>
          <w:bCs/>
          <w:color w:val="00000A"/>
          <w:spacing w:val="20"/>
          <w:position w:val="6"/>
          <w:rtl/>
        </w:rPr>
        <w:t>דף ו:</w:t>
      </w:r>
    </w:p>
    <w:p w14:paraId="20D7F2B0"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p>
    <w:p w14:paraId="17861731" w14:textId="77777777" w:rsidR="00870FAB" w:rsidRPr="002E6030" w:rsidRDefault="00870FAB" w:rsidP="00870FAB">
      <w:pPr>
        <w:widowControl w:val="0"/>
        <w:autoSpaceDE w:val="0"/>
        <w:autoSpaceDN w:val="0"/>
        <w:adjustRightInd w:val="0"/>
        <w:jc w:val="both"/>
        <w:rPr>
          <w:rFonts w:eastAsia="Tahoma"/>
          <w:b/>
          <w:bCs/>
          <w:color w:val="00000A"/>
          <w:spacing w:val="20"/>
          <w:position w:val="6"/>
          <w:rtl/>
        </w:rPr>
      </w:pPr>
      <w:r w:rsidRPr="002E6030">
        <w:rPr>
          <w:rFonts w:eastAsia="Tahoma" w:hint="cs"/>
          <w:b/>
          <w:bCs/>
          <w:color w:val="00000A"/>
          <w:spacing w:val="20"/>
          <w:position w:val="6"/>
          <w:rtl/>
        </w:rPr>
        <w:t>גמ'</w:t>
      </w:r>
    </w:p>
    <w:p w14:paraId="0E3470B2"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p>
    <w:p w14:paraId="0CD4117E" w14:textId="77777777" w:rsidR="00870FAB" w:rsidRPr="002E6030" w:rsidRDefault="00870FAB" w:rsidP="00870FAB">
      <w:pPr>
        <w:widowControl w:val="0"/>
        <w:autoSpaceDE w:val="0"/>
        <w:autoSpaceDN w:val="0"/>
        <w:adjustRightInd w:val="0"/>
        <w:jc w:val="both"/>
        <w:rPr>
          <w:rFonts w:eastAsia="Tahoma"/>
          <w:b/>
          <w:bCs/>
          <w:color w:val="00000A"/>
          <w:spacing w:val="20"/>
          <w:position w:val="6"/>
          <w:rtl/>
        </w:rPr>
      </w:pPr>
      <w:r w:rsidRPr="002E6030">
        <w:rPr>
          <w:rFonts w:eastAsia="Tahoma" w:hint="cs"/>
          <w:b/>
          <w:bCs/>
          <w:color w:val="00000A"/>
          <w:spacing w:val="20"/>
          <w:position w:val="6"/>
          <w:rtl/>
        </w:rPr>
        <w:t>- ת"ל גמל טמא הוא הוא טמא ואין טמא הנולד מן הטהור טמא אלא טהור ר' שמעון אומר וכו' אחד גמל הנולד מן הגמלה ואחד גמל הנולד מן הפרה:</w:t>
      </w:r>
    </w:p>
    <w:p w14:paraId="3EAFC46C"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הוכחה שר' שמעון אוסר כל טמא הנולד מן הטהור ולאו דוקא גמל, ותמיהה על תוס' לקמן כד. דמשמע לא כן. ... אות א' סק"ה, אות ב' סק"ב.</w:t>
      </w:r>
    </w:p>
    <w:p w14:paraId="780F3F2B"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טעמי הראשונים לפסוק הלכה כרבנן, ודיון בסברותיהם. ... אות ב' סק"א.</w:t>
      </w:r>
    </w:p>
    <w:p w14:paraId="7BF74FF3"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מנין לרבנן להתיר אף הנולד, דילמא מקרא ד'גמל גמל' שרינן רק גמל הנמצא במעי פרה, ולעולם הנולד כבר אסור. ... אות ב' סק"ב.</w:t>
      </w:r>
    </w:p>
    <w:p w14:paraId="59C31CE1"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 </w:t>
      </w:r>
      <w:r w:rsidRPr="002E6030">
        <w:rPr>
          <w:rFonts w:eastAsia="Tahoma" w:hint="cs"/>
          <w:b/>
          <w:bCs/>
          <w:color w:val="00000A"/>
          <w:spacing w:val="20"/>
          <w:position w:val="6"/>
          <w:rtl/>
        </w:rPr>
        <w:t>דם נעכר ונעשה חלב -</w:t>
      </w:r>
      <w:r w:rsidRPr="002E6030">
        <w:rPr>
          <w:rFonts w:eastAsia="Tahoma" w:hint="cs"/>
          <w:color w:val="00000A"/>
          <w:spacing w:val="20"/>
          <w:position w:val="6"/>
          <w:rtl/>
        </w:rPr>
        <w:t xml:space="preserve"> מרש"י משמע דדוקא דם נדות ומחמת הלידה, צ"ע מסוגיא לקמן כ: דיש בהמות חולבות אף שאינן יולדות, ומדוע חלבן מותר. ... אות ב' סוף סק"ז.</w:t>
      </w:r>
    </w:p>
    <w:p w14:paraId="2D37CA77"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r w:rsidRPr="002E6030">
        <w:rPr>
          <w:rFonts w:eastAsia="Tahoma" w:hint="cs"/>
          <w:b/>
          <w:bCs/>
          <w:color w:val="00000A"/>
          <w:spacing w:val="20"/>
          <w:position w:val="6"/>
          <w:rtl/>
        </w:rPr>
        <w:t>- וחלב דבהמה טהורה מנלן דשרי -</w:t>
      </w:r>
      <w:r w:rsidRPr="002E6030">
        <w:rPr>
          <w:rFonts w:eastAsia="Tahoma" w:hint="cs"/>
          <w:color w:val="00000A"/>
          <w:spacing w:val="20"/>
          <w:position w:val="6"/>
          <w:rtl/>
        </w:rPr>
        <w:t xml:space="preserve"> בענין קושית השטמ"ק דנילף מאברהם אבינו שהאכיל המלאכים חמאה וחלב. ... אות ב' סק"ז.</w:t>
      </w:r>
    </w:p>
    <w:p w14:paraId="505F1231"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r w:rsidRPr="002E6030">
        <w:rPr>
          <w:rFonts w:eastAsia="Tahoma" w:hint="cs"/>
          <w:b/>
          <w:bCs/>
          <w:color w:val="00000A"/>
          <w:spacing w:val="20"/>
          <w:position w:val="6"/>
          <w:rtl/>
        </w:rPr>
        <w:t xml:space="preserve">- </w:t>
      </w:r>
      <w:r w:rsidRPr="002E6030">
        <w:rPr>
          <w:rFonts w:eastAsia="Tahoma" w:hint="cs"/>
          <w:color w:val="00000A"/>
          <w:spacing w:val="20"/>
          <w:position w:val="6"/>
          <w:rtl/>
        </w:rPr>
        <w:t>ביצת עוף טהור מנלן דמותרת. ... אות ד' סק"א.</w:t>
      </w:r>
    </w:p>
    <w:p w14:paraId="6A49CF45"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 </w:t>
      </w:r>
      <w:r w:rsidRPr="002E6030">
        <w:rPr>
          <w:rFonts w:eastAsia="Tahoma" w:hint="cs"/>
          <w:b/>
          <w:bCs/>
          <w:color w:val="00000A"/>
          <w:spacing w:val="20"/>
          <w:position w:val="6"/>
          <w:rtl/>
        </w:rPr>
        <w:t>אילימא מדאסר רחמנא בשר בחלב הא לחודיה שרי -</w:t>
      </w:r>
      <w:r w:rsidRPr="002E6030">
        <w:rPr>
          <w:rFonts w:eastAsia="Tahoma" w:hint="cs"/>
          <w:color w:val="00000A"/>
          <w:spacing w:val="20"/>
          <w:position w:val="6"/>
          <w:rtl/>
        </w:rPr>
        <w:t xml:space="preserve"> קושיות על סברא זו. ... אות ב' סק"ו.</w:t>
      </w:r>
    </w:p>
    <w:p w14:paraId="2CA1725E"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 </w:t>
      </w:r>
      <w:r w:rsidRPr="002E6030">
        <w:rPr>
          <w:rFonts w:eastAsia="Tahoma" w:hint="cs"/>
          <w:b/>
          <w:bCs/>
          <w:color w:val="00000A"/>
          <w:spacing w:val="20"/>
          <w:position w:val="6"/>
          <w:rtl/>
        </w:rPr>
        <w:t>אימא חלב לחודיה אסור באכילה ומותר בהנאה בשר בחלב בהנאה נמי אסור -</w:t>
      </w:r>
      <w:r w:rsidRPr="002E6030">
        <w:rPr>
          <w:rFonts w:eastAsia="Tahoma" w:hint="cs"/>
          <w:color w:val="00000A"/>
          <w:spacing w:val="20"/>
          <w:position w:val="6"/>
          <w:rtl/>
        </w:rPr>
        <w:t xml:space="preserve"> אמוראי דילפי איסור בשר בחלב באכילה והנאה בחולין קטו:, אינו כפי הס"ד דהכא שאף חלב לחודיה אסור באכילה, אלא כפי האמת. ... אות ב' סק"ד.</w:t>
      </w:r>
    </w:p>
    <w:p w14:paraId="48AD53FE"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p>
    <w:p w14:paraId="3C7C1AEE" w14:textId="77777777" w:rsidR="00870FAB" w:rsidRPr="002E6030" w:rsidRDefault="00870FAB" w:rsidP="00870FAB">
      <w:pPr>
        <w:widowControl w:val="0"/>
        <w:autoSpaceDE w:val="0"/>
        <w:autoSpaceDN w:val="0"/>
        <w:adjustRightInd w:val="0"/>
        <w:jc w:val="both"/>
        <w:rPr>
          <w:rFonts w:eastAsia="Tahoma"/>
          <w:b/>
          <w:bCs/>
          <w:color w:val="00000A"/>
          <w:spacing w:val="20"/>
          <w:position w:val="6"/>
          <w:rtl/>
        </w:rPr>
      </w:pPr>
      <w:r w:rsidRPr="002E6030">
        <w:rPr>
          <w:rFonts w:eastAsia="Tahoma" w:hint="cs"/>
          <w:b/>
          <w:bCs/>
          <w:color w:val="00000A"/>
          <w:spacing w:val="20"/>
          <w:position w:val="6"/>
          <w:rtl/>
        </w:rPr>
        <w:t>דף ז.</w:t>
      </w:r>
    </w:p>
    <w:p w14:paraId="0021E645"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p>
    <w:p w14:paraId="2F8B9552" w14:textId="77777777" w:rsidR="00870FAB" w:rsidRPr="002E6030" w:rsidRDefault="00870FAB" w:rsidP="00870FAB">
      <w:pPr>
        <w:widowControl w:val="0"/>
        <w:autoSpaceDE w:val="0"/>
        <w:autoSpaceDN w:val="0"/>
        <w:adjustRightInd w:val="0"/>
        <w:jc w:val="both"/>
        <w:rPr>
          <w:rFonts w:eastAsia="Tahoma"/>
          <w:b/>
          <w:bCs/>
          <w:color w:val="00000A"/>
          <w:spacing w:val="20"/>
          <w:position w:val="6"/>
          <w:rtl/>
        </w:rPr>
      </w:pPr>
      <w:r w:rsidRPr="002E6030">
        <w:rPr>
          <w:rFonts w:eastAsia="Tahoma" w:hint="cs"/>
          <w:b/>
          <w:bCs/>
          <w:color w:val="00000A"/>
          <w:spacing w:val="20"/>
          <w:position w:val="6"/>
          <w:rtl/>
        </w:rPr>
        <w:t>גמ'</w:t>
      </w:r>
    </w:p>
    <w:p w14:paraId="18EC43BC"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p>
    <w:p w14:paraId="3AEF3619"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r w:rsidRPr="002E6030">
        <w:rPr>
          <w:rFonts w:eastAsia="Tahoma" w:hint="cs"/>
          <w:b/>
          <w:bCs/>
          <w:color w:val="00000A"/>
          <w:spacing w:val="20"/>
          <w:position w:val="6"/>
          <w:rtl/>
        </w:rPr>
        <w:t>- זה אי אתה אוכל אבל אתה אוכל הבא בסימן אחד -</w:t>
      </w:r>
      <w:r w:rsidRPr="002E6030">
        <w:rPr>
          <w:rFonts w:eastAsia="Tahoma" w:hint="cs"/>
          <w:color w:val="00000A"/>
          <w:spacing w:val="20"/>
          <w:position w:val="6"/>
          <w:rtl/>
        </w:rPr>
        <w:t xml:space="preserve"> פירוש רש"י בב"ק דבסימן טהרה ממש מיירי, קושית השטמ"ק עליו, וישוב פירש"י. ... אות א' סק"ד.</w:t>
      </w:r>
    </w:p>
    <w:p w14:paraId="05FB3CC5"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p>
    <w:p w14:paraId="12570352" w14:textId="77777777" w:rsidR="00870FAB" w:rsidRPr="002E6030" w:rsidRDefault="00870FAB" w:rsidP="00870FAB">
      <w:pPr>
        <w:widowControl w:val="0"/>
        <w:autoSpaceDE w:val="0"/>
        <w:autoSpaceDN w:val="0"/>
        <w:adjustRightInd w:val="0"/>
        <w:jc w:val="both"/>
        <w:rPr>
          <w:rFonts w:eastAsia="Tahoma"/>
          <w:b/>
          <w:bCs/>
          <w:color w:val="00000A"/>
          <w:spacing w:val="20"/>
          <w:position w:val="6"/>
          <w:rtl/>
        </w:rPr>
      </w:pPr>
      <w:r w:rsidRPr="002E6030">
        <w:rPr>
          <w:rFonts w:eastAsia="Tahoma" w:hint="cs"/>
          <w:b/>
          <w:bCs/>
          <w:color w:val="00000A"/>
          <w:spacing w:val="20"/>
          <w:position w:val="6"/>
          <w:rtl/>
        </w:rPr>
        <w:t xml:space="preserve">דף ט. </w:t>
      </w:r>
    </w:p>
    <w:p w14:paraId="2F272BA5"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p>
    <w:p w14:paraId="0CC21E07" w14:textId="77777777" w:rsidR="00870FAB" w:rsidRPr="002E6030" w:rsidRDefault="00870FAB" w:rsidP="00870FAB">
      <w:pPr>
        <w:widowControl w:val="0"/>
        <w:autoSpaceDE w:val="0"/>
        <w:autoSpaceDN w:val="0"/>
        <w:adjustRightInd w:val="0"/>
        <w:jc w:val="both"/>
        <w:rPr>
          <w:rFonts w:eastAsia="Tahoma"/>
          <w:b/>
          <w:bCs/>
          <w:color w:val="00000A"/>
          <w:spacing w:val="20"/>
          <w:position w:val="6"/>
          <w:rtl/>
        </w:rPr>
      </w:pPr>
      <w:r w:rsidRPr="002E6030">
        <w:rPr>
          <w:rFonts w:eastAsia="Tahoma" w:hint="cs"/>
          <w:b/>
          <w:bCs/>
          <w:color w:val="00000A"/>
          <w:spacing w:val="20"/>
          <w:position w:val="6"/>
          <w:rtl/>
        </w:rPr>
        <w:t>מתני'</w:t>
      </w:r>
    </w:p>
    <w:p w14:paraId="0E06B828" w14:textId="77777777" w:rsidR="00870FAB" w:rsidRPr="002E6030" w:rsidRDefault="00870FAB" w:rsidP="00870FAB">
      <w:pPr>
        <w:widowControl w:val="0"/>
        <w:autoSpaceDE w:val="0"/>
        <w:autoSpaceDN w:val="0"/>
        <w:adjustRightInd w:val="0"/>
        <w:jc w:val="both"/>
        <w:rPr>
          <w:rFonts w:eastAsia="Tahoma"/>
          <w:b/>
          <w:bCs/>
          <w:color w:val="00000A"/>
          <w:spacing w:val="20"/>
          <w:position w:val="6"/>
          <w:rtl/>
        </w:rPr>
      </w:pPr>
    </w:p>
    <w:p w14:paraId="32D38031" w14:textId="77777777" w:rsidR="00870FAB" w:rsidRPr="002E6030" w:rsidRDefault="00870FAB" w:rsidP="00870FAB">
      <w:pPr>
        <w:widowControl w:val="0"/>
        <w:autoSpaceDE w:val="0"/>
        <w:autoSpaceDN w:val="0"/>
        <w:adjustRightInd w:val="0"/>
        <w:jc w:val="both"/>
        <w:rPr>
          <w:rFonts w:eastAsia="Tahoma"/>
          <w:spacing w:val="20"/>
          <w:position w:val="6"/>
          <w:rtl/>
        </w:rPr>
      </w:pPr>
      <w:r w:rsidRPr="002E6030">
        <w:rPr>
          <w:rFonts w:eastAsia="Tahoma" w:hint="cs"/>
          <w:b/>
          <w:bCs/>
          <w:color w:val="00000A"/>
          <w:spacing w:val="20"/>
          <w:position w:val="6"/>
          <w:rtl/>
        </w:rPr>
        <w:t xml:space="preserve">- שתי </w:t>
      </w:r>
      <w:r w:rsidRPr="002E6030">
        <w:rPr>
          <w:rFonts w:eastAsia="Tahoma" w:hint="cs"/>
          <w:b/>
          <w:bCs/>
          <w:spacing w:val="20"/>
          <w:position w:val="6"/>
          <w:rtl/>
        </w:rPr>
        <w:t>חמוריו שלא ביכרו וילדו וכו' שתי נקבות וזכר או שני זכרים ושתי נקבות אין לכהן כלום -</w:t>
      </w:r>
      <w:r w:rsidRPr="002E6030">
        <w:rPr>
          <w:rFonts w:eastAsia="Tahoma" w:hint="cs"/>
          <w:spacing w:val="20"/>
          <w:position w:val="6"/>
          <w:rtl/>
        </w:rPr>
        <w:t xml:space="preserve"> בענין קושית השטמ"ק דהוה מצי למיתני נמי ב' חמורות שלא ביכרו וילדו זכר ונקבה דאין לכהן כלום, וכגון שהן של שני אנשים</w:t>
      </w:r>
      <w:r w:rsidRPr="002E6030">
        <w:rPr>
          <w:rFonts w:eastAsia="Tahoma" w:hint="cs"/>
          <w:color w:val="00000A"/>
          <w:spacing w:val="20"/>
          <w:position w:val="6"/>
          <w:rtl/>
        </w:rPr>
        <w:t>. ...</w:t>
      </w:r>
      <w:r w:rsidRPr="002E6030">
        <w:rPr>
          <w:rFonts w:eastAsia="Tahoma" w:hint="cs"/>
          <w:spacing w:val="20"/>
          <w:position w:val="6"/>
          <w:rtl/>
        </w:rPr>
        <w:t xml:space="preserve"> אות ח' סק"ד. </w:t>
      </w:r>
    </w:p>
    <w:p w14:paraId="76E9B156"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r w:rsidRPr="002E6030">
        <w:rPr>
          <w:rFonts w:eastAsia="Tahoma" w:hint="cs"/>
          <w:spacing w:val="20"/>
          <w:position w:val="6"/>
          <w:rtl/>
        </w:rPr>
        <w:t>- תמיהה מתוספתא על שיטת הרמב"ם שב' ז</w:t>
      </w:r>
      <w:r w:rsidRPr="002E6030">
        <w:rPr>
          <w:rFonts w:eastAsia="Tahoma" w:hint="cs"/>
          <w:color w:val="00000A"/>
          <w:spacing w:val="20"/>
          <w:position w:val="6"/>
          <w:rtl/>
        </w:rPr>
        <w:t xml:space="preserve">כרים וב' נקבות א"צ להפריש ב' טלאים לעצמו. ... </w:t>
      </w:r>
      <w:r w:rsidRPr="002E6030">
        <w:rPr>
          <w:rFonts w:eastAsia="Tahoma" w:hint="cs"/>
          <w:spacing w:val="20"/>
          <w:position w:val="6"/>
          <w:rtl/>
        </w:rPr>
        <w:t>אות ד' סק"ד</w:t>
      </w:r>
      <w:r w:rsidRPr="002E6030">
        <w:rPr>
          <w:rFonts w:eastAsia="Tahoma" w:hint="cs"/>
          <w:color w:val="00000A"/>
          <w:spacing w:val="20"/>
          <w:position w:val="6"/>
          <w:rtl/>
        </w:rPr>
        <w:t xml:space="preserve">. </w:t>
      </w:r>
    </w:p>
    <w:p w14:paraId="7E4532C4"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r w:rsidRPr="002E6030">
        <w:rPr>
          <w:rFonts w:eastAsia="Tahoma" w:hint="cs"/>
          <w:b/>
          <w:bCs/>
          <w:color w:val="00000A"/>
          <w:spacing w:val="20"/>
          <w:position w:val="6"/>
          <w:rtl/>
        </w:rPr>
        <w:t>- ופודה בו פעמים הרבה</w:t>
      </w:r>
      <w:r w:rsidRPr="002E6030">
        <w:rPr>
          <w:rFonts w:eastAsia="Tahoma" w:hint="cs"/>
          <w:color w:val="00000A"/>
          <w:spacing w:val="20"/>
          <w:position w:val="6"/>
          <w:rtl/>
        </w:rPr>
        <w:t>. ... עי' מה שציינתי לעיל ד:</w:t>
      </w:r>
    </w:p>
    <w:p w14:paraId="3FB9733A"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p>
    <w:p w14:paraId="488652CF" w14:textId="77777777" w:rsidR="00870FAB" w:rsidRPr="002E6030" w:rsidRDefault="00870FAB" w:rsidP="00870FAB">
      <w:pPr>
        <w:widowControl w:val="0"/>
        <w:autoSpaceDE w:val="0"/>
        <w:autoSpaceDN w:val="0"/>
        <w:adjustRightInd w:val="0"/>
        <w:jc w:val="both"/>
        <w:rPr>
          <w:rFonts w:eastAsia="Tahoma"/>
          <w:b/>
          <w:bCs/>
          <w:color w:val="00000A"/>
          <w:spacing w:val="20"/>
          <w:position w:val="6"/>
          <w:rtl/>
        </w:rPr>
      </w:pPr>
      <w:r w:rsidRPr="002E6030">
        <w:rPr>
          <w:rFonts w:eastAsia="Tahoma" w:hint="cs"/>
          <w:b/>
          <w:bCs/>
          <w:color w:val="00000A"/>
          <w:spacing w:val="20"/>
          <w:position w:val="6"/>
          <w:rtl/>
        </w:rPr>
        <w:t>רש"י</w:t>
      </w:r>
    </w:p>
    <w:p w14:paraId="6423A7C3"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p>
    <w:p w14:paraId="46E7D881"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r w:rsidRPr="002E6030">
        <w:rPr>
          <w:rFonts w:eastAsia="Tahoma" w:hint="cs"/>
          <w:b/>
          <w:bCs/>
          <w:color w:val="00000A"/>
          <w:spacing w:val="20"/>
          <w:position w:val="6"/>
          <w:rtl/>
        </w:rPr>
        <w:t xml:space="preserve">- ד"ה </w:t>
      </w:r>
      <w:r w:rsidRPr="002E6030">
        <w:rPr>
          <w:rFonts w:eastAsia="Tahoma" w:hint="cs"/>
          <w:b/>
          <w:bCs/>
          <w:spacing w:val="20"/>
          <w:position w:val="6"/>
          <w:rtl/>
        </w:rPr>
        <w:t>שני זכרים - אלא מפריש עליהן שני טלאים לאפקועי איסוריהן והן לעצמו -</w:t>
      </w:r>
      <w:r w:rsidRPr="002E6030">
        <w:rPr>
          <w:rFonts w:eastAsia="Tahoma" w:hint="cs"/>
          <w:spacing w:val="20"/>
          <w:position w:val="6"/>
          <w:rtl/>
        </w:rPr>
        <w:t xml:space="preserve"> רש"י אזיל לשיטתו בפירוש המשנה "ופודה בו פעמים הרבה", ודלא כשיטת ר"ת לעיל ד: דיכול לפדות בשה אחד כמה ספקי פטרי חמורים</w:t>
      </w:r>
      <w:r w:rsidRPr="002E6030">
        <w:rPr>
          <w:rFonts w:eastAsia="Tahoma" w:hint="cs"/>
          <w:color w:val="00000A"/>
          <w:spacing w:val="20"/>
          <w:position w:val="6"/>
          <w:rtl/>
        </w:rPr>
        <w:t>. ...</w:t>
      </w:r>
      <w:r w:rsidRPr="002E6030">
        <w:rPr>
          <w:rFonts w:eastAsia="Tahoma" w:hint="cs"/>
          <w:spacing w:val="20"/>
          <w:position w:val="6"/>
          <w:rtl/>
        </w:rPr>
        <w:t xml:space="preserve"> אות ח' סק"ג</w:t>
      </w:r>
      <w:r w:rsidRPr="002E6030">
        <w:rPr>
          <w:rFonts w:eastAsia="Tahoma" w:hint="cs"/>
          <w:color w:val="00000A"/>
          <w:spacing w:val="20"/>
          <w:position w:val="6"/>
          <w:rtl/>
        </w:rPr>
        <w:t>.</w:t>
      </w:r>
    </w:p>
    <w:p w14:paraId="47699F96"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p>
    <w:p w14:paraId="3A1C0559" w14:textId="77777777" w:rsidR="00870FAB" w:rsidRPr="002E6030" w:rsidRDefault="00870FAB" w:rsidP="00870FAB">
      <w:pPr>
        <w:widowControl w:val="0"/>
        <w:autoSpaceDE w:val="0"/>
        <w:autoSpaceDN w:val="0"/>
        <w:adjustRightInd w:val="0"/>
        <w:jc w:val="both"/>
        <w:rPr>
          <w:rFonts w:eastAsia="Tahoma"/>
          <w:b/>
          <w:bCs/>
          <w:color w:val="00000A"/>
          <w:spacing w:val="20"/>
          <w:position w:val="6"/>
          <w:rtl/>
        </w:rPr>
      </w:pPr>
      <w:r w:rsidRPr="002E6030">
        <w:rPr>
          <w:rFonts w:eastAsia="Tahoma" w:hint="cs"/>
          <w:b/>
          <w:bCs/>
          <w:color w:val="00000A"/>
          <w:spacing w:val="20"/>
          <w:position w:val="6"/>
          <w:rtl/>
        </w:rPr>
        <w:t>תוס'</w:t>
      </w:r>
    </w:p>
    <w:p w14:paraId="60060896"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p>
    <w:p w14:paraId="628459DA" w14:textId="77777777" w:rsidR="00870FAB" w:rsidRPr="002E6030" w:rsidRDefault="00870FAB" w:rsidP="00870FAB">
      <w:pPr>
        <w:spacing w:line="240" w:lineRule="atLeast"/>
        <w:jc w:val="both"/>
        <w:rPr>
          <w:rFonts w:eastAsia="Tahoma"/>
          <w:spacing w:val="20"/>
          <w:position w:val="6"/>
          <w:rtl/>
        </w:rPr>
      </w:pPr>
      <w:r w:rsidRPr="002E6030">
        <w:rPr>
          <w:rFonts w:eastAsia="Tahoma" w:hint="cs"/>
          <w:b/>
          <w:bCs/>
          <w:spacing w:val="20"/>
          <w:position w:val="6"/>
          <w:rtl/>
        </w:rPr>
        <w:t>- ד"ה מאן תנא - מ"מ בספק מועט טוב להחמיר בדבר ולהפריש טלה שני לעצמו -</w:t>
      </w:r>
      <w:r w:rsidRPr="002E6030">
        <w:rPr>
          <w:rFonts w:eastAsia="Tahoma" w:hint="cs"/>
          <w:spacing w:val="20"/>
          <w:position w:val="6"/>
          <w:rtl/>
        </w:rPr>
        <w:t xml:space="preserve"> </w:t>
      </w:r>
      <w:r w:rsidRPr="002E6030">
        <w:rPr>
          <w:rFonts w:hint="cs"/>
          <w:spacing w:val="20"/>
          <w:position w:val="6"/>
          <w:rtl/>
        </w:rPr>
        <w:t xml:space="preserve">צ"ע </w:t>
      </w:r>
      <w:r w:rsidRPr="002E6030">
        <w:rPr>
          <w:rFonts w:eastAsia="Tahoma" w:hint="cs"/>
          <w:spacing w:val="20"/>
          <w:position w:val="6"/>
          <w:rtl/>
        </w:rPr>
        <w:t>מאי שנא מטריפות דסמכינן ארוב בהמות כשירות ולא מצרכינן לבדוק בי"ח טריפות</w:t>
      </w:r>
      <w:r w:rsidRPr="002E6030">
        <w:rPr>
          <w:rFonts w:eastAsia="Tahoma" w:hint="cs"/>
          <w:color w:val="00000A"/>
          <w:spacing w:val="20"/>
          <w:position w:val="6"/>
          <w:rtl/>
        </w:rPr>
        <w:t>. ...</w:t>
      </w:r>
      <w:r w:rsidRPr="002E6030">
        <w:rPr>
          <w:rFonts w:eastAsia="Tahoma" w:hint="cs"/>
          <w:spacing w:val="20"/>
          <w:position w:val="6"/>
          <w:rtl/>
        </w:rPr>
        <w:t xml:space="preserve"> אות ד' סוף סק"ד. </w:t>
      </w:r>
    </w:p>
    <w:p w14:paraId="0A77E79A" w14:textId="77777777" w:rsidR="00870FAB" w:rsidRPr="002E6030" w:rsidRDefault="00870FAB" w:rsidP="00870FAB">
      <w:pPr>
        <w:spacing w:line="240" w:lineRule="atLeast"/>
        <w:jc w:val="both"/>
        <w:rPr>
          <w:rFonts w:eastAsia="Tahoma"/>
          <w:spacing w:val="20"/>
          <w:position w:val="6"/>
          <w:rtl/>
        </w:rPr>
      </w:pPr>
      <w:r w:rsidRPr="002E6030">
        <w:rPr>
          <w:rFonts w:eastAsia="Tahoma" w:hint="cs"/>
          <w:b/>
          <w:bCs/>
          <w:color w:val="00000A"/>
          <w:spacing w:val="20"/>
          <w:position w:val="6"/>
          <w:rtl/>
        </w:rPr>
        <w:t xml:space="preserve">- ד"ה </w:t>
      </w:r>
      <w:r w:rsidRPr="002E6030">
        <w:rPr>
          <w:rFonts w:eastAsia="Tahoma" w:hint="cs"/>
          <w:b/>
          <w:bCs/>
          <w:spacing w:val="20"/>
          <w:position w:val="6"/>
          <w:rtl/>
        </w:rPr>
        <w:t>אמר רב - תימה בפ' בהמה המקשה בעי כרכתו אחותו והוציאתו מהו -</w:t>
      </w:r>
      <w:r w:rsidRPr="002E6030">
        <w:rPr>
          <w:rFonts w:eastAsia="Tahoma" w:hint="cs"/>
          <w:spacing w:val="20"/>
          <w:position w:val="6"/>
          <w:rtl/>
        </w:rPr>
        <w:t xml:space="preserve"> בענין סברת הרמב"ן בהלכותיו דסוגיא דהכא לא פשיטא לה דמין במינו אינו חוצץ</w:t>
      </w:r>
      <w:r w:rsidRPr="002E6030">
        <w:rPr>
          <w:rFonts w:eastAsia="Tahoma" w:hint="cs"/>
          <w:color w:val="00000A"/>
          <w:spacing w:val="20"/>
          <w:position w:val="6"/>
          <w:rtl/>
        </w:rPr>
        <w:t>. ...</w:t>
      </w:r>
      <w:r w:rsidRPr="002E6030">
        <w:rPr>
          <w:rFonts w:eastAsia="Tahoma" w:hint="cs"/>
          <w:spacing w:val="20"/>
          <w:position w:val="6"/>
          <w:rtl/>
        </w:rPr>
        <w:t xml:space="preserve"> אות ל"ה סק"א.</w:t>
      </w:r>
    </w:p>
    <w:p w14:paraId="34FCA589" w14:textId="77777777" w:rsidR="00870FAB" w:rsidRPr="002E6030" w:rsidRDefault="00870FAB" w:rsidP="00870FAB">
      <w:pPr>
        <w:spacing w:line="240" w:lineRule="atLeast"/>
        <w:jc w:val="both"/>
        <w:rPr>
          <w:rFonts w:eastAsia="Tahoma"/>
          <w:spacing w:val="20"/>
          <w:position w:val="6"/>
          <w:rtl/>
        </w:rPr>
      </w:pPr>
      <w:r w:rsidRPr="002E6030">
        <w:rPr>
          <w:rFonts w:eastAsia="Tahoma" w:hint="cs"/>
          <w:b/>
          <w:bCs/>
          <w:spacing w:val="20"/>
          <w:position w:val="6"/>
          <w:rtl/>
        </w:rPr>
        <w:t>- שם - י"ל הכא מקצת פנוי איכא למימר טפי מין במינו אינו חוצץ -</w:t>
      </w:r>
      <w:r w:rsidRPr="002E6030">
        <w:rPr>
          <w:rFonts w:eastAsia="Tahoma" w:hint="cs"/>
          <w:spacing w:val="20"/>
          <w:position w:val="6"/>
          <w:rtl/>
        </w:rPr>
        <w:t xml:space="preserve"> צ"ע מה סברא בזה, ועוד צ"ע מסוגיא דזבחים דף קי.   </w:t>
      </w:r>
      <w:r w:rsidRPr="002E6030">
        <w:rPr>
          <w:rFonts w:eastAsia="Tahoma" w:hint="cs"/>
          <w:color w:val="00000A"/>
          <w:spacing w:val="20"/>
          <w:position w:val="6"/>
          <w:rtl/>
        </w:rPr>
        <w:t>. ...</w:t>
      </w:r>
      <w:r w:rsidRPr="002E6030">
        <w:rPr>
          <w:rFonts w:eastAsia="Tahoma" w:hint="cs"/>
          <w:spacing w:val="20"/>
          <w:position w:val="6"/>
          <w:rtl/>
        </w:rPr>
        <w:t xml:space="preserve"> אות ד' סק"ד.</w:t>
      </w:r>
    </w:p>
    <w:p w14:paraId="5B674126" w14:textId="77777777" w:rsidR="00870FAB" w:rsidRPr="002E6030" w:rsidRDefault="00870FAB" w:rsidP="00870FAB">
      <w:pPr>
        <w:spacing w:line="240" w:lineRule="atLeast"/>
        <w:jc w:val="both"/>
        <w:rPr>
          <w:rFonts w:eastAsia="Tahoma"/>
          <w:spacing w:val="20"/>
          <w:position w:val="6"/>
          <w:rtl/>
        </w:rPr>
      </w:pPr>
      <w:r w:rsidRPr="002E6030">
        <w:rPr>
          <w:rFonts w:eastAsia="Tahoma" w:hint="cs"/>
          <w:b/>
          <w:bCs/>
          <w:spacing w:val="20"/>
          <w:position w:val="6"/>
          <w:rtl/>
        </w:rPr>
        <w:t>ד"ה אמר רב - ואם תאמר מדקאמר נהי דא"א לצמצם וכו'</w:t>
      </w:r>
      <w:r w:rsidRPr="002E6030">
        <w:rPr>
          <w:rFonts w:eastAsia="Tahoma" w:hint="cs"/>
          <w:color w:val="00000A"/>
          <w:spacing w:val="20"/>
          <w:position w:val="6"/>
          <w:rtl/>
        </w:rPr>
        <w:t>. ...</w:t>
      </w:r>
      <w:r w:rsidRPr="002E6030">
        <w:rPr>
          <w:rFonts w:eastAsia="Tahoma" w:hint="cs"/>
          <w:spacing w:val="20"/>
          <w:position w:val="6"/>
          <w:rtl/>
        </w:rPr>
        <w:t xml:space="preserve"> עי' מהרי"ט אלגזי לקמן פ"ג אות ל"ה סוף סק"א.</w:t>
      </w:r>
    </w:p>
    <w:p w14:paraId="233B3A7B" w14:textId="77777777" w:rsidR="00870FAB" w:rsidRPr="002E6030" w:rsidRDefault="00870FAB" w:rsidP="00870FAB">
      <w:pPr>
        <w:spacing w:line="240" w:lineRule="atLeast"/>
        <w:jc w:val="both"/>
        <w:rPr>
          <w:rFonts w:eastAsia="Tahoma"/>
          <w:spacing w:val="20"/>
          <w:position w:val="6"/>
          <w:rtl/>
        </w:rPr>
      </w:pPr>
      <w:r w:rsidRPr="002E6030">
        <w:rPr>
          <w:rFonts w:eastAsia="Tahoma" w:hint="cs"/>
          <w:b/>
          <w:bCs/>
          <w:color w:val="00000A"/>
          <w:spacing w:val="20"/>
          <w:position w:val="6"/>
          <w:rtl/>
        </w:rPr>
        <w:t xml:space="preserve">ד"ה </w:t>
      </w:r>
      <w:r w:rsidRPr="002E6030">
        <w:rPr>
          <w:rFonts w:eastAsia="Tahoma" w:hint="cs"/>
          <w:b/>
          <w:bCs/>
          <w:spacing w:val="20"/>
          <w:position w:val="6"/>
          <w:rtl/>
        </w:rPr>
        <w:t>זכר ונקבה - וא"ת לר"י הגלילי דאמר אפשר לצמצם אם יצאו שניהם בבת אחת אין הזכר קדוש וכו' -</w:t>
      </w:r>
      <w:r w:rsidRPr="002E6030">
        <w:rPr>
          <w:rFonts w:eastAsia="Tahoma" w:hint="cs"/>
          <w:spacing w:val="20"/>
          <w:position w:val="6"/>
          <w:rtl/>
        </w:rPr>
        <w:t xml:space="preserve"> מדוע מקשים תוס' רק אליבא דר"י הגלילי ולא לרבנן</w:t>
      </w:r>
      <w:r w:rsidRPr="002E6030">
        <w:rPr>
          <w:rFonts w:eastAsia="Tahoma" w:hint="cs"/>
          <w:color w:val="00000A"/>
          <w:spacing w:val="20"/>
          <w:position w:val="6"/>
          <w:rtl/>
        </w:rPr>
        <w:t>. ...</w:t>
      </w:r>
      <w:r w:rsidRPr="002E6030">
        <w:rPr>
          <w:rFonts w:eastAsia="Tahoma" w:hint="cs"/>
          <w:spacing w:val="20"/>
          <w:position w:val="6"/>
          <w:rtl/>
        </w:rPr>
        <w:t xml:space="preserve"> אות ד' סק"ד.</w:t>
      </w:r>
    </w:p>
    <w:p w14:paraId="323F34D6" w14:textId="77777777" w:rsidR="00870FAB" w:rsidRPr="002E6030" w:rsidRDefault="00870FAB" w:rsidP="00870FAB">
      <w:pPr>
        <w:spacing w:line="240" w:lineRule="atLeast"/>
        <w:jc w:val="both"/>
        <w:rPr>
          <w:rFonts w:eastAsia="Tahoma"/>
          <w:spacing w:val="20"/>
          <w:position w:val="6"/>
          <w:rtl/>
        </w:rPr>
      </w:pPr>
      <w:r w:rsidRPr="002E6030">
        <w:rPr>
          <w:rFonts w:eastAsia="Tahoma" w:hint="cs"/>
          <w:b/>
          <w:bCs/>
          <w:color w:val="00000A"/>
          <w:spacing w:val="20"/>
          <w:position w:val="6"/>
          <w:rtl/>
        </w:rPr>
        <w:t xml:space="preserve">ד"ה </w:t>
      </w:r>
      <w:r w:rsidRPr="002E6030">
        <w:rPr>
          <w:rFonts w:eastAsia="Tahoma" w:hint="cs"/>
          <w:b/>
          <w:bCs/>
          <w:spacing w:val="20"/>
          <w:position w:val="6"/>
          <w:rtl/>
        </w:rPr>
        <w:t xml:space="preserve">שתי חמוריו - הכא ניחא דאיצטריך לאשמועינן אין פודה וחוזר ופודה כל זמן שלא ניתן ליד כהן - </w:t>
      </w:r>
      <w:r w:rsidRPr="002E6030">
        <w:rPr>
          <w:rFonts w:eastAsia="Tahoma" w:hint="cs"/>
          <w:spacing w:val="20"/>
          <w:position w:val="6"/>
          <w:rtl/>
        </w:rPr>
        <w:t>צ"ב מאי ס"ד לומר לא כן</w:t>
      </w:r>
      <w:r w:rsidRPr="002E6030">
        <w:rPr>
          <w:rFonts w:eastAsia="Tahoma" w:hint="cs"/>
          <w:color w:val="00000A"/>
          <w:spacing w:val="20"/>
          <w:position w:val="6"/>
          <w:rtl/>
        </w:rPr>
        <w:t>. ...</w:t>
      </w:r>
      <w:r w:rsidRPr="002E6030">
        <w:rPr>
          <w:rFonts w:eastAsia="Tahoma" w:hint="cs"/>
          <w:spacing w:val="20"/>
          <w:position w:val="6"/>
          <w:rtl/>
        </w:rPr>
        <w:t xml:space="preserve"> אות ח' סק"ג.</w:t>
      </w:r>
    </w:p>
    <w:p w14:paraId="3DDAB967" w14:textId="77777777" w:rsidR="00870FAB" w:rsidRPr="002E6030" w:rsidRDefault="00870FAB" w:rsidP="00870FAB">
      <w:pPr>
        <w:spacing w:line="240" w:lineRule="atLeast"/>
        <w:jc w:val="both"/>
        <w:rPr>
          <w:rFonts w:eastAsia="Tahoma"/>
          <w:spacing w:val="20"/>
          <w:position w:val="6"/>
          <w:rtl/>
        </w:rPr>
      </w:pPr>
    </w:p>
    <w:p w14:paraId="0B077F16" w14:textId="77777777" w:rsidR="00870FAB" w:rsidRPr="002E6030" w:rsidRDefault="00870FAB" w:rsidP="00870FAB">
      <w:pPr>
        <w:spacing w:line="240" w:lineRule="atLeast"/>
        <w:jc w:val="both"/>
        <w:rPr>
          <w:rFonts w:eastAsia="Tahoma"/>
          <w:b/>
          <w:bCs/>
          <w:spacing w:val="20"/>
          <w:position w:val="6"/>
          <w:rtl/>
        </w:rPr>
      </w:pPr>
      <w:r w:rsidRPr="002E6030">
        <w:rPr>
          <w:rFonts w:eastAsia="Tahoma" w:hint="cs"/>
          <w:b/>
          <w:bCs/>
          <w:spacing w:val="20"/>
          <w:position w:val="6"/>
          <w:rtl/>
        </w:rPr>
        <w:t>דף ט:</w:t>
      </w:r>
    </w:p>
    <w:p w14:paraId="39A31A3A" w14:textId="77777777" w:rsidR="00870FAB" w:rsidRPr="002E6030" w:rsidRDefault="00870FAB" w:rsidP="00870FAB">
      <w:pPr>
        <w:spacing w:line="240" w:lineRule="atLeast"/>
        <w:jc w:val="both"/>
        <w:rPr>
          <w:rFonts w:eastAsia="Tahoma"/>
          <w:spacing w:val="20"/>
          <w:position w:val="6"/>
          <w:rtl/>
        </w:rPr>
      </w:pPr>
    </w:p>
    <w:p w14:paraId="4131F57E" w14:textId="77777777" w:rsidR="00870FAB" w:rsidRPr="002E6030" w:rsidRDefault="00870FAB" w:rsidP="00870FAB">
      <w:pPr>
        <w:spacing w:line="240" w:lineRule="atLeast"/>
        <w:jc w:val="both"/>
        <w:rPr>
          <w:rFonts w:eastAsia="Tahoma"/>
          <w:b/>
          <w:bCs/>
          <w:spacing w:val="20"/>
          <w:position w:val="6"/>
          <w:rtl/>
        </w:rPr>
      </w:pPr>
      <w:r w:rsidRPr="002E6030">
        <w:rPr>
          <w:rFonts w:eastAsia="Tahoma" w:hint="cs"/>
          <w:b/>
          <w:bCs/>
          <w:spacing w:val="20"/>
          <w:position w:val="6"/>
          <w:rtl/>
        </w:rPr>
        <w:t xml:space="preserve">גמ' </w:t>
      </w:r>
    </w:p>
    <w:p w14:paraId="34A3B51F" w14:textId="77777777" w:rsidR="00870FAB" w:rsidRPr="002E6030" w:rsidRDefault="00870FAB" w:rsidP="00870FAB">
      <w:pPr>
        <w:spacing w:line="240" w:lineRule="atLeast"/>
        <w:jc w:val="both"/>
        <w:rPr>
          <w:rFonts w:eastAsia="Tahoma"/>
          <w:spacing w:val="20"/>
          <w:position w:val="6"/>
          <w:rtl/>
        </w:rPr>
      </w:pPr>
    </w:p>
    <w:p w14:paraId="076831A5" w14:textId="77777777" w:rsidR="00870FAB" w:rsidRPr="002E6030" w:rsidRDefault="00870FAB" w:rsidP="00870FAB">
      <w:pPr>
        <w:spacing w:line="240" w:lineRule="atLeast"/>
        <w:jc w:val="both"/>
        <w:rPr>
          <w:rFonts w:eastAsia="Tahoma"/>
          <w:spacing w:val="20"/>
          <w:position w:val="6"/>
          <w:rtl/>
        </w:rPr>
      </w:pPr>
      <w:r w:rsidRPr="002E6030">
        <w:rPr>
          <w:rFonts w:eastAsia="Tahoma" w:hint="cs"/>
          <w:b/>
          <w:bCs/>
          <w:color w:val="00000A"/>
          <w:spacing w:val="20"/>
          <w:position w:val="6"/>
          <w:rtl/>
        </w:rPr>
        <w:t xml:space="preserve">- אמר </w:t>
      </w:r>
      <w:r w:rsidRPr="002E6030">
        <w:rPr>
          <w:rFonts w:eastAsia="Tahoma" w:hint="cs"/>
          <w:b/>
          <w:bCs/>
          <w:spacing w:val="20"/>
          <w:position w:val="6"/>
          <w:rtl/>
        </w:rPr>
        <w:t>רב מין במינו אינו חוצץ -</w:t>
      </w:r>
      <w:r w:rsidRPr="002E6030">
        <w:rPr>
          <w:rFonts w:eastAsia="Tahoma" w:hint="cs"/>
          <w:spacing w:val="20"/>
          <w:position w:val="6"/>
          <w:rtl/>
        </w:rPr>
        <w:t xml:space="preserve"> יש לעיין לשמואל דלא תירץ כן בזבחים קי. מה יתרץ כאן</w:t>
      </w:r>
      <w:r w:rsidRPr="002E6030">
        <w:rPr>
          <w:rFonts w:eastAsia="Tahoma" w:hint="cs"/>
          <w:color w:val="00000A"/>
          <w:spacing w:val="20"/>
          <w:position w:val="6"/>
          <w:rtl/>
        </w:rPr>
        <w:t>. ...</w:t>
      </w:r>
      <w:r w:rsidRPr="002E6030">
        <w:rPr>
          <w:rFonts w:eastAsia="Tahoma" w:hint="cs"/>
          <w:spacing w:val="20"/>
          <w:position w:val="6"/>
          <w:rtl/>
        </w:rPr>
        <w:t xml:space="preserve"> אות ד' סק"ד.</w:t>
      </w:r>
    </w:p>
    <w:p w14:paraId="43453014" w14:textId="77777777" w:rsidR="00870FAB" w:rsidRPr="002E6030" w:rsidRDefault="00870FAB" w:rsidP="00870FAB">
      <w:pPr>
        <w:spacing w:line="240" w:lineRule="atLeast"/>
        <w:jc w:val="both"/>
        <w:rPr>
          <w:rFonts w:eastAsia="Tahoma"/>
          <w:spacing w:val="20"/>
          <w:position w:val="6"/>
          <w:rtl/>
        </w:rPr>
      </w:pPr>
      <w:r w:rsidRPr="002E6030">
        <w:rPr>
          <w:rFonts w:eastAsia="Tahoma" w:hint="cs"/>
          <w:b/>
          <w:bCs/>
          <w:spacing w:val="20"/>
          <w:position w:val="6"/>
          <w:rtl/>
        </w:rPr>
        <w:lastRenderedPageBreak/>
        <w:t>- וכיון דלעצמו הוא למה לי לאפרושי -</w:t>
      </w:r>
      <w:r w:rsidRPr="002E6030">
        <w:rPr>
          <w:rFonts w:eastAsia="Tahoma" w:hint="cs"/>
          <w:spacing w:val="20"/>
          <w:position w:val="6"/>
          <w:rtl/>
        </w:rPr>
        <w:t xml:space="preserve"> אמאי לא תירצו דאף לר' שמעון דפטר חמור מותר בהנאה צריך להפריש השה כדי לקיים בזה מצות הפדייה</w:t>
      </w:r>
      <w:r w:rsidRPr="002E6030">
        <w:rPr>
          <w:rFonts w:eastAsia="Tahoma" w:hint="cs"/>
          <w:color w:val="00000A"/>
          <w:spacing w:val="20"/>
          <w:position w:val="6"/>
          <w:rtl/>
        </w:rPr>
        <w:t>. ...</w:t>
      </w:r>
      <w:r w:rsidRPr="002E6030">
        <w:rPr>
          <w:rFonts w:eastAsia="Tahoma" w:hint="cs"/>
          <w:spacing w:val="20"/>
          <w:position w:val="6"/>
          <w:rtl/>
        </w:rPr>
        <w:t xml:space="preserve"> אות ד' סק"ה, אות כ' סק"ב.</w:t>
      </w:r>
    </w:p>
    <w:p w14:paraId="50523E64" w14:textId="77777777" w:rsidR="00870FAB" w:rsidRPr="002E6030" w:rsidRDefault="00870FAB" w:rsidP="00870FAB">
      <w:pPr>
        <w:spacing w:line="240" w:lineRule="atLeast"/>
        <w:jc w:val="both"/>
        <w:rPr>
          <w:rFonts w:eastAsia="Tahoma"/>
          <w:spacing w:val="20"/>
          <w:position w:val="6"/>
          <w:rtl/>
        </w:rPr>
      </w:pPr>
      <w:r w:rsidRPr="002E6030">
        <w:rPr>
          <w:rFonts w:eastAsia="Tahoma" w:hint="cs"/>
          <w:b/>
          <w:bCs/>
          <w:spacing w:val="20"/>
          <w:position w:val="6"/>
          <w:rtl/>
        </w:rPr>
        <w:t xml:space="preserve">- </w:t>
      </w:r>
      <w:r w:rsidRPr="002E6030">
        <w:rPr>
          <w:rFonts w:eastAsia="Tahoma" w:hint="cs"/>
          <w:b/>
          <w:bCs/>
          <w:color w:val="00000A"/>
          <w:spacing w:val="20"/>
          <w:position w:val="6"/>
          <w:rtl/>
        </w:rPr>
        <w:t xml:space="preserve">מתני' </w:t>
      </w:r>
      <w:r w:rsidRPr="002E6030">
        <w:rPr>
          <w:rFonts w:eastAsia="Tahoma" w:hint="cs"/>
          <w:b/>
          <w:bCs/>
          <w:spacing w:val="20"/>
          <w:position w:val="6"/>
          <w:rtl/>
        </w:rPr>
        <w:t>מני ר' יהודה היא דתניא פטר חמור אסור בהנאה דברי ר' יהודה ור"ש מתיר -</w:t>
      </w:r>
      <w:r w:rsidRPr="002E6030">
        <w:rPr>
          <w:rFonts w:eastAsia="Tahoma" w:hint="cs"/>
          <w:spacing w:val="20"/>
          <w:position w:val="6"/>
          <w:rtl/>
        </w:rPr>
        <w:t xml:space="preserve"> פטר חמור לר' יהודה גופו קדוש בבכורה</w:t>
      </w:r>
      <w:r w:rsidRPr="002E6030">
        <w:rPr>
          <w:rFonts w:eastAsia="Tahoma" w:hint="cs"/>
          <w:color w:val="00000A"/>
          <w:spacing w:val="20"/>
          <w:position w:val="6"/>
          <w:rtl/>
        </w:rPr>
        <w:t>. ...</w:t>
      </w:r>
      <w:r w:rsidRPr="002E6030">
        <w:rPr>
          <w:rFonts w:eastAsia="Tahoma" w:hint="cs"/>
          <w:spacing w:val="20"/>
          <w:position w:val="6"/>
          <w:rtl/>
        </w:rPr>
        <w:t xml:space="preserve"> אות ח' סק"ד, ד"ה שוב ראיתי.</w:t>
      </w:r>
    </w:p>
    <w:p w14:paraId="7E3054F8" w14:textId="77777777" w:rsidR="00870FAB" w:rsidRPr="002E6030" w:rsidRDefault="00870FAB" w:rsidP="00870FAB">
      <w:pPr>
        <w:spacing w:line="240" w:lineRule="atLeast"/>
        <w:jc w:val="both"/>
        <w:rPr>
          <w:rFonts w:eastAsia="Tahoma"/>
          <w:spacing w:val="20"/>
          <w:position w:val="6"/>
          <w:rtl/>
        </w:rPr>
      </w:pPr>
      <w:r w:rsidRPr="002E6030">
        <w:rPr>
          <w:rFonts w:eastAsia="Tahoma" w:hint="cs"/>
          <w:spacing w:val="20"/>
          <w:position w:val="6"/>
          <w:rtl/>
        </w:rPr>
        <w:t>- משעה שנולד הוי הפטר חמור ממון כהן ואין לבעלים בו אלא טובת הנאה</w:t>
      </w:r>
      <w:r w:rsidRPr="002E6030">
        <w:rPr>
          <w:rFonts w:eastAsia="Tahoma" w:hint="cs"/>
          <w:color w:val="00000A"/>
          <w:spacing w:val="20"/>
          <w:position w:val="6"/>
          <w:rtl/>
        </w:rPr>
        <w:t>. ...</w:t>
      </w:r>
      <w:r w:rsidRPr="002E6030">
        <w:rPr>
          <w:rFonts w:eastAsia="Tahoma" w:hint="cs"/>
          <w:spacing w:val="20"/>
          <w:position w:val="6"/>
          <w:rtl/>
        </w:rPr>
        <w:t xml:space="preserve"> אות י"ג סק"ד.</w:t>
      </w:r>
    </w:p>
    <w:p w14:paraId="1F38BBB6" w14:textId="77777777" w:rsidR="00870FAB" w:rsidRPr="002E6030" w:rsidRDefault="00870FAB" w:rsidP="00870FAB">
      <w:pPr>
        <w:spacing w:line="240" w:lineRule="atLeast"/>
        <w:jc w:val="both"/>
        <w:rPr>
          <w:rFonts w:eastAsia="Tahoma"/>
          <w:spacing w:val="20"/>
          <w:position w:val="6"/>
          <w:rtl/>
        </w:rPr>
      </w:pPr>
      <w:r w:rsidRPr="002E6030">
        <w:rPr>
          <w:rFonts w:eastAsia="Tahoma" w:hint="cs"/>
          <w:spacing w:val="20"/>
          <w:position w:val="6"/>
          <w:rtl/>
        </w:rPr>
        <w:t xml:space="preserve">- </w:t>
      </w:r>
      <w:r w:rsidRPr="002E6030">
        <w:rPr>
          <w:rFonts w:eastAsia="Tahoma" w:hint="cs"/>
          <w:color w:val="00000A"/>
          <w:spacing w:val="20"/>
          <w:position w:val="6"/>
          <w:rtl/>
        </w:rPr>
        <w:t>בפסק הראשונים דהלכה כר' יהודה דאסור בהנאה, מדוע לא פירשו גם מטעם דיחיד ורבים הלכה כרבים. ... אות ה' סק"א.</w:t>
      </w:r>
    </w:p>
    <w:p w14:paraId="5E85F448" w14:textId="77777777" w:rsidR="00870FAB" w:rsidRPr="002E6030" w:rsidRDefault="00870FAB" w:rsidP="00870FAB">
      <w:pPr>
        <w:tabs>
          <w:tab w:val="left" w:pos="4444"/>
        </w:tabs>
        <w:spacing w:line="240" w:lineRule="atLeast"/>
        <w:jc w:val="both"/>
        <w:rPr>
          <w:rFonts w:eastAsia="Tahoma"/>
          <w:spacing w:val="20"/>
          <w:position w:val="6"/>
          <w:rtl/>
        </w:rPr>
      </w:pPr>
      <w:r w:rsidRPr="002E6030">
        <w:rPr>
          <w:rFonts w:eastAsia="Tahoma" w:hint="cs"/>
          <w:b/>
          <w:bCs/>
          <w:spacing w:val="20"/>
          <w:position w:val="6"/>
          <w:rtl/>
        </w:rPr>
        <w:t xml:space="preserve">- </w:t>
      </w:r>
      <w:r w:rsidRPr="002E6030">
        <w:rPr>
          <w:rFonts w:eastAsia="Tahoma" w:hint="cs"/>
          <w:b/>
          <w:bCs/>
          <w:color w:val="00000A"/>
          <w:spacing w:val="20"/>
          <w:position w:val="6"/>
          <w:rtl/>
        </w:rPr>
        <w:t>והרי מעשר וכו' ותנן ר"י אומר במזיד קידש, בפטר חמור נמי מיקדשא כדר"א וכו' -</w:t>
      </w:r>
      <w:r w:rsidRPr="002E6030">
        <w:rPr>
          <w:rFonts w:eastAsia="Tahoma" w:hint="cs"/>
          <w:color w:val="00000A"/>
          <w:spacing w:val="20"/>
          <w:position w:val="6"/>
          <w:rtl/>
        </w:rPr>
        <w:t xml:space="preserve"> ביאור דברי תוס' רי"ד בקידושין נז: שהם נגד סוגיין. ... אות ח' סק"ב</w:t>
      </w:r>
      <w:r w:rsidRPr="002E6030">
        <w:rPr>
          <w:rFonts w:eastAsia="Tahoma" w:hint="cs"/>
          <w:spacing w:val="20"/>
          <w:position w:val="6"/>
          <w:rtl/>
        </w:rPr>
        <w:t>.</w:t>
      </w:r>
    </w:p>
    <w:p w14:paraId="53F94CB7" w14:textId="77777777" w:rsidR="00870FAB" w:rsidRPr="002E6030" w:rsidRDefault="00870FAB" w:rsidP="00870FAB">
      <w:pPr>
        <w:tabs>
          <w:tab w:val="left" w:pos="4444"/>
        </w:tabs>
        <w:spacing w:line="240" w:lineRule="atLeast"/>
        <w:jc w:val="both"/>
        <w:rPr>
          <w:rFonts w:eastAsia="Tahoma"/>
          <w:color w:val="00000A"/>
          <w:spacing w:val="20"/>
          <w:position w:val="6"/>
          <w:rtl/>
        </w:rPr>
      </w:pPr>
      <w:r w:rsidRPr="002E6030">
        <w:rPr>
          <w:rFonts w:eastAsia="Tahoma" w:hint="cs"/>
          <w:b/>
          <w:bCs/>
          <w:spacing w:val="20"/>
          <w:position w:val="6"/>
          <w:rtl/>
        </w:rPr>
        <w:t xml:space="preserve">- </w:t>
      </w:r>
      <w:r w:rsidRPr="002E6030">
        <w:rPr>
          <w:rFonts w:eastAsia="Tahoma" w:hint="cs"/>
          <w:b/>
          <w:bCs/>
          <w:color w:val="00000A"/>
          <w:spacing w:val="20"/>
          <w:position w:val="6"/>
          <w:rtl/>
        </w:rPr>
        <w:t>בשלמא לר"ש היינו דכתיב תרי קראי אלא לר' יהודה תרי קראי למעוטי שלך ושל אחרים למה</w:t>
      </w:r>
      <w:r w:rsidRPr="002E6030">
        <w:rPr>
          <w:rFonts w:eastAsia="Tahoma" w:hint="cs"/>
          <w:color w:val="00000A"/>
          <w:spacing w:val="20"/>
          <w:position w:val="6"/>
          <w:rtl/>
        </w:rPr>
        <w:t xml:space="preserve"> </w:t>
      </w:r>
      <w:r w:rsidRPr="002E6030">
        <w:rPr>
          <w:rFonts w:eastAsia="Tahoma" w:hint="cs"/>
          <w:b/>
          <w:bCs/>
          <w:color w:val="00000A"/>
          <w:spacing w:val="20"/>
          <w:position w:val="6"/>
          <w:rtl/>
        </w:rPr>
        <w:t>לי -</w:t>
      </w:r>
      <w:r w:rsidRPr="002E6030">
        <w:rPr>
          <w:rFonts w:eastAsia="Tahoma" w:hint="cs"/>
          <w:color w:val="00000A"/>
          <w:spacing w:val="20"/>
          <w:position w:val="6"/>
          <w:rtl/>
        </w:rPr>
        <w:t xml:space="preserve"> לכאורה יש לתרץ בכמה אופנים דאיצטריך תרי קראי. ... אות ה' סק"ב.</w:t>
      </w:r>
    </w:p>
    <w:p w14:paraId="1E00EB2A"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ומודה ר' שמעון לאחר עריפה שהוא אסור -</w:t>
      </w:r>
      <w:r w:rsidRPr="002E6030">
        <w:rPr>
          <w:rFonts w:eastAsia="Tahoma" w:hint="cs"/>
          <w:color w:val="00000A"/>
          <w:spacing w:val="20"/>
          <w:position w:val="6"/>
          <w:rtl/>
        </w:rPr>
        <w:t xml:space="preserve"> תמוה הרי קי"ל כר' יהודה דפטר חמור אסור בהנאה אף מחיים, ומאי נפק"מ במאי דשקלו וטרו אמוראי אי מודה ר' שמעון לאחר עריפה דאסור בהנאה. ... אות ה' סק"ג.</w:t>
      </w:r>
    </w:p>
    <w:p w14:paraId="244A6634"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אמר רבא מנא אמינא ליה דתניא וכו' -</w:t>
      </w:r>
      <w:r w:rsidRPr="002E6030">
        <w:rPr>
          <w:rFonts w:eastAsia="Tahoma" w:hint="cs"/>
          <w:color w:val="00000A"/>
          <w:spacing w:val="20"/>
          <w:position w:val="6"/>
          <w:rtl/>
        </w:rPr>
        <w:t xml:space="preserve"> תמוה מדוע לא הביאו ראיה ממשנה מפורשת דתמורה לג:   . ... אות ה' סק"ג.</w:t>
      </w:r>
    </w:p>
    <w:p w14:paraId="553F985B" w14:textId="77777777" w:rsidR="00870FAB" w:rsidRPr="002E6030" w:rsidRDefault="00870FAB" w:rsidP="00870FAB">
      <w:pPr>
        <w:spacing w:line="240" w:lineRule="atLeast"/>
        <w:jc w:val="both"/>
        <w:rPr>
          <w:rFonts w:eastAsia="Tahoma"/>
          <w:color w:val="00000A"/>
          <w:spacing w:val="20"/>
          <w:position w:val="6"/>
          <w:rtl/>
        </w:rPr>
      </w:pPr>
    </w:p>
    <w:p w14:paraId="03C4AF22"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תוס'</w:t>
      </w:r>
    </w:p>
    <w:p w14:paraId="2B7F5730" w14:textId="77777777" w:rsidR="00870FAB" w:rsidRPr="002E6030" w:rsidRDefault="00870FAB" w:rsidP="00870FAB">
      <w:pPr>
        <w:spacing w:line="240" w:lineRule="atLeast"/>
        <w:jc w:val="both"/>
        <w:rPr>
          <w:rFonts w:eastAsia="Tahoma"/>
          <w:color w:val="00000A"/>
          <w:spacing w:val="20"/>
          <w:position w:val="6"/>
          <w:rtl/>
        </w:rPr>
      </w:pPr>
    </w:p>
    <w:p w14:paraId="4F4089E1"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r w:rsidRPr="002E6030">
        <w:rPr>
          <w:rFonts w:eastAsia="Tahoma" w:hint="cs"/>
          <w:b/>
          <w:bCs/>
          <w:color w:val="00000A"/>
          <w:spacing w:val="20"/>
          <w:position w:val="6"/>
          <w:rtl/>
        </w:rPr>
        <w:t>- ד"ה לאפקועי - דלפוטרו ממצות עריפה לא היה צריך להפריש מספק כמו שאין נותן לכהן מספק כמו כן אינו עורפו מספק -</w:t>
      </w:r>
      <w:r w:rsidRPr="002E6030">
        <w:rPr>
          <w:rFonts w:eastAsia="Tahoma" w:hint="cs"/>
          <w:color w:val="00000A"/>
          <w:spacing w:val="20"/>
          <w:position w:val="6"/>
          <w:rtl/>
        </w:rPr>
        <w:t xml:space="preserve"> ביאור בקושית תוס' ותירוצו. ... אות ד' סק"ה, אות כ' סוף סק"ב.</w:t>
      </w:r>
    </w:p>
    <w:p w14:paraId="79F6547A"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r w:rsidRPr="002E6030">
        <w:rPr>
          <w:rFonts w:eastAsia="Tahoma" w:hint="cs"/>
          <w:b/>
          <w:bCs/>
          <w:color w:val="00000A"/>
          <w:spacing w:val="20"/>
          <w:position w:val="6"/>
          <w:rtl/>
        </w:rPr>
        <w:t>- שם -</w:t>
      </w:r>
      <w:r w:rsidRPr="002E6030">
        <w:rPr>
          <w:rFonts w:eastAsia="Tahoma" w:hint="cs"/>
          <w:color w:val="00000A"/>
          <w:spacing w:val="20"/>
          <w:position w:val="6"/>
          <w:rtl/>
        </w:rPr>
        <w:t xml:space="preserve"> תוס' מסיק שאין דין עריפה מספק, וצ"ע שהרמב"ם גבי גר שנתגייר ואין ידוע מתי ילדה חמורו, פסק דהרי זה חייב לערוף או לפדות מספק. ... אות ד' סוף סק"ה.</w:t>
      </w:r>
    </w:p>
    <w:p w14:paraId="7A13C10E"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p>
    <w:p w14:paraId="62E23649" w14:textId="77777777" w:rsidR="00870FAB" w:rsidRPr="002E6030" w:rsidRDefault="00870FAB" w:rsidP="00870FAB">
      <w:pPr>
        <w:widowControl w:val="0"/>
        <w:autoSpaceDE w:val="0"/>
        <w:autoSpaceDN w:val="0"/>
        <w:adjustRightInd w:val="0"/>
        <w:jc w:val="both"/>
        <w:rPr>
          <w:rFonts w:eastAsia="Tahoma"/>
          <w:b/>
          <w:bCs/>
          <w:color w:val="00000A"/>
          <w:spacing w:val="20"/>
          <w:position w:val="6"/>
          <w:rtl/>
        </w:rPr>
      </w:pPr>
      <w:r w:rsidRPr="002E6030">
        <w:rPr>
          <w:rFonts w:eastAsia="Tahoma" w:hint="cs"/>
          <w:b/>
          <w:bCs/>
          <w:color w:val="00000A"/>
          <w:spacing w:val="20"/>
          <w:position w:val="6"/>
          <w:rtl/>
        </w:rPr>
        <w:t>דף י:</w:t>
      </w:r>
    </w:p>
    <w:p w14:paraId="1B4986A2"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p>
    <w:p w14:paraId="6EBEAED8" w14:textId="77777777" w:rsidR="00870FAB" w:rsidRPr="002E6030" w:rsidRDefault="00870FAB" w:rsidP="00870FAB">
      <w:pPr>
        <w:widowControl w:val="0"/>
        <w:autoSpaceDE w:val="0"/>
        <w:autoSpaceDN w:val="0"/>
        <w:adjustRightInd w:val="0"/>
        <w:jc w:val="both"/>
        <w:rPr>
          <w:rFonts w:eastAsia="Tahoma"/>
          <w:b/>
          <w:bCs/>
          <w:color w:val="00000A"/>
          <w:spacing w:val="20"/>
          <w:position w:val="6"/>
          <w:rtl/>
        </w:rPr>
      </w:pPr>
      <w:r w:rsidRPr="002E6030">
        <w:rPr>
          <w:rFonts w:eastAsia="Tahoma" w:hint="cs"/>
          <w:b/>
          <w:bCs/>
          <w:color w:val="00000A"/>
          <w:spacing w:val="20"/>
          <w:position w:val="6"/>
          <w:rtl/>
        </w:rPr>
        <w:t>גמ'</w:t>
      </w:r>
    </w:p>
    <w:p w14:paraId="244684F0"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p>
    <w:p w14:paraId="4066B764" w14:textId="77777777" w:rsidR="00870FAB" w:rsidRPr="002E6030" w:rsidRDefault="00870FAB" w:rsidP="00870FAB">
      <w:pPr>
        <w:jc w:val="both"/>
        <w:rPr>
          <w:spacing w:val="20"/>
          <w:position w:val="6"/>
          <w:rtl/>
        </w:rPr>
      </w:pPr>
      <w:r w:rsidRPr="002E6030">
        <w:rPr>
          <w:rFonts w:hint="cs"/>
          <w:b/>
          <w:bCs/>
          <w:spacing w:val="20"/>
          <w:position w:val="6"/>
          <w:rtl/>
        </w:rPr>
        <w:t>- מדתני לוי הוא הפסיד ממונו של כהן לפיכך יופסד ממונו -</w:t>
      </w:r>
      <w:r w:rsidRPr="002E6030">
        <w:rPr>
          <w:rFonts w:hint="cs"/>
          <w:spacing w:val="20"/>
          <w:position w:val="6"/>
          <w:rtl/>
        </w:rPr>
        <w:t xml:space="preserve"> משמע דענין העריפה הוא קנס לפי שהפסיד ממון כהן ואינה מצות עשה לעצמה, והוא מחלוקת במכילתא ופלוגתת הרמב"ם וראב"ד</w:t>
      </w:r>
      <w:r w:rsidRPr="002E6030">
        <w:rPr>
          <w:rFonts w:eastAsia="Tahoma" w:hint="cs"/>
          <w:color w:val="00000A"/>
          <w:spacing w:val="20"/>
          <w:position w:val="6"/>
          <w:rtl/>
        </w:rPr>
        <w:t>. ...</w:t>
      </w:r>
      <w:r w:rsidRPr="002E6030">
        <w:rPr>
          <w:rFonts w:hint="cs"/>
          <w:spacing w:val="20"/>
          <w:position w:val="6"/>
          <w:rtl/>
        </w:rPr>
        <w:t xml:space="preserve"> אות י"ד סק"ד.</w:t>
      </w:r>
    </w:p>
    <w:p w14:paraId="3F9646C1" w14:textId="77777777" w:rsidR="00870FAB" w:rsidRPr="002E6030" w:rsidRDefault="00870FAB" w:rsidP="00870FAB">
      <w:pPr>
        <w:jc w:val="both"/>
        <w:rPr>
          <w:spacing w:val="20"/>
          <w:position w:val="6"/>
          <w:rtl/>
        </w:rPr>
      </w:pPr>
      <w:r w:rsidRPr="002E6030">
        <w:rPr>
          <w:rFonts w:hint="cs"/>
          <w:b/>
          <w:bCs/>
          <w:spacing w:val="20"/>
          <w:position w:val="6"/>
          <w:rtl/>
        </w:rPr>
        <w:t>- דתניא תפדה תפדה תפדה מיד תפדה כל שהוא -</w:t>
      </w:r>
      <w:r w:rsidRPr="002E6030">
        <w:rPr>
          <w:rFonts w:hint="cs"/>
          <w:spacing w:val="20"/>
          <w:position w:val="6"/>
          <w:rtl/>
        </w:rPr>
        <w:t xml:space="preserve"> מפירש"י משמע דדרשינן יתורא דקרא, ולכאורה יש למידרש דרשות אחרות</w:t>
      </w:r>
      <w:r w:rsidRPr="002E6030">
        <w:rPr>
          <w:rFonts w:eastAsia="Tahoma" w:hint="cs"/>
          <w:color w:val="00000A"/>
          <w:spacing w:val="20"/>
          <w:position w:val="6"/>
          <w:rtl/>
        </w:rPr>
        <w:t>. ...</w:t>
      </w:r>
      <w:r w:rsidRPr="002E6030">
        <w:rPr>
          <w:rFonts w:hint="cs"/>
          <w:spacing w:val="20"/>
          <w:position w:val="6"/>
          <w:rtl/>
        </w:rPr>
        <w:t xml:space="preserve"> אות ה' סק"ד. </w:t>
      </w:r>
    </w:p>
    <w:p w14:paraId="03252246"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b/>
          <w:bCs/>
          <w:spacing w:val="20"/>
          <w:position w:val="6"/>
          <w:rtl/>
        </w:rPr>
        <w:t>- אמר מר תפדה תפדה תפדה מיד תפדה כל שהוא פשיטא -</w:t>
      </w:r>
      <w:r w:rsidRPr="002E6030">
        <w:rPr>
          <w:rFonts w:hint="cs"/>
          <w:spacing w:val="20"/>
          <w:position w:val="6"/>
          <w:rtl/>
        </w:rPr>
        <w:t xml:space="preserve"> צ"ע דאינו פשיטא, דהא יש בזה מחלוקת אמוראים בביאור ברייתא דסוף פירקין</w:t>
      </w:r>
      <w:r w:rsidRPr="002E6030">
        <w:rPr>
          <w:rFonts w:eastAsia="Tahoma" w:hint="cs"/>
          <w:color w:val="00000A"/>
          <w:spacing w:val="20"/>
          <w:position w:val="6"/>
          <w:rtl/>
        </w:rPr>
        <w:t>. ...</w:t>
      </w:r>
      <w:r w:rsidRPr="002E6030">
        <w:rPr>
          <w:rFonts w:hint="cs"/>
          <w:spacing w:val="20"/>
          <w:position w:val="6"/>
          <w:rtl/>
        </w:rPr>
        <w:t xml:space="preserve"> אות י"ד סק"א, סוף ד"ה תנן התם.</w:t>
      </w:r>
    </w:p>
    <w:p w14:paraId="42A087D5" w14:textId="77777777" w:rsidR="00870FAB" w:rsidRPr="002E6030" w:rsidRDefault="00870FAB" w:rsidP="00870FAB">
      <w:pPr>
        <w:widowControl w:val="0"/>
        <w:autoSpaceDE w:val="0"/>
        <w:autoSpaceDN w:val="0"/>
        <w:adjustRightInd w:val="0"/>
        <w:jc w:val="both"/>
        <w:rPr>
          <w:spacing w:val="20"/>
          <w:position w:val="6"/>
          <w:rtl/>
        </w:rPr>
      </w:pPr>
    </w:p>
    <w:p w14:paraId="2387DD43" w14:textId="77777777" w:rsidR="00870FAB" w:rsidRPr="002E6030" w:rsidRDefault="00870FAB" w:rsidP="00870FAB">
      <w:pPr>
        <w:widowControl w:val="0"/>
        <w:autoSpaceDE w:val="0"/>
        <w:autoSpaceDN w:val="0"/>
        <w:adjustRightInd w:val="0"/>
        <w:jc w:val="both"/>
        <w:rPr>
          <w:b/>
          <w:bCs/>
          <w:spacing w:val="20"/>
          <w:position w:val="6"/>
          <w:rtl/>
        </w:rPr>
      </w:pPr>
      <w:r w:rsidRPr="002E6030">
        <w:rPr>
          <w:rFonts w:hint="cs"/>
          <w:b/>
          <w:bCs/>
          <w:spacing w:val="20"/>
          <w:position w:val="6"/>
          <w:rtl/>
        </w:rPr>
        <w:t>רש"י</w:t>
      </w:r>
    </w:p>
    <w:p w14:paraId="2E400684" w14:textId="77777777" w:rsidR="00870FAB" w:rsidRPr="002E6030" w:rsidRDefault="00870FAB" w:rsidP="00870FAB">
      <w:pPr>
        <w:widowControl w:val="0"/>
        <w:autoSpaceDE w:val="0"/>
        <w:autoSpaceDN w:val="0"/>
        <w:adjustRightInd w:val="0"/>
        <w:jc w:val="both"/>
        <w:rPr>
          <w:b/>
          <w:bCs/>
          <w:spacing w:val="20"/>
          <w:position w:val="6"/>
          <w:rtl/>
        </w:rPr>
      </w:pPr>
    </w:p>
    <w:p w14:paraId="6946D21D"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r w:rsidRPr="002E6030">
        <w:rPr>
          <w:rFonts w:hint="cs"/>
          <w:b/>
          <w:bCs/>
          <w:spacing w:val="20"/>
          <w:position w:val="6"/>
          <w:rtl/>
        </w:rPr>
        <w:t>- ד"ה לפיכך יופסד ממונו - יכפוהו בית דין לעורפו לאחר שלשים כדמפרש בפירקא -</w:t>
      </w:r>
      <w:r w:rsidRPr="002E6030">
        <w:rPr>
          <w:rFonts w:hint="cs"/>
          <w:spacing w:val="20"/>
          <w:position w:val="6"/>
          <w:rtl/>
        </w:rPr>
        <w:t xml:space="preserve"> היכן מצא רש"י שמפורש הכי בפירקין</w:t>
      </w:r>
      <w:r w:rsidRPr="002E6030">
        <w:rPr>
          <w:rFonts w:eastAsia="Tahoma" w:hint="cs"/>
          <w:color w:val="00000A"/>
          <w:spacing w:val="20"/>
          <w:position w:val="6"/>
          <w:rtl/>
        </w:rPr>
        <w:t>. ...</w:t>
      </w:r>
      <w:r w:rsidRPr="002E6030">
        <w:rPr>
          <w:rFonts w:hint="cs"/>
          <w:spacing w:val="20"/>
          <w:position w:val="6"/>
          <w:rtl/>
        </w:rPr>
        <w:t xml:space="preserve"> אות ה' סק"ד, אות י"ד סק"ה. </w:t>
      </w:r>
    </w:p>
    <w:p w14:paraId="5CF78C68"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p>
    <w:p w14:paraId="1FD264E0" w14:textId="77777777" w:rsidR="00870FAB" w:rsidRPr="002E6030" w:rsidRDefault="00870FAB" w:rsidP="00870FAB">
      <w:pPr>
        <w:widowControl w:val="0"/>
        <w:autoSpaceDE w:val="0"/>
        <w:autoSpaceDN w:val="0"/>
        <w:adjustRightInd w:val="0"/>
        <w:jc w:val="both"/>
        <w:rPr>
          <w:rFonts w:eastAsia="Tahoma"/>
          <w:b/>
          <w:bCs/>
          <w:color w:val="00000A"/>
          <w:spacing w:val="20"/>
          <w:position w:val="6"/>
          <w:rtl/>
        </w:rPr>
      </w:pPr>
      <w:r w:rsidRPr="002E6030">
        <w:rPr>
          <w:rFonts w:eastAsia="Tahoma" w:hint="cs"/>
          <w:b/>
          <w:bCs/>
          <w:color w:val="00000A"/>
          <w:spacing w:val="20"/>
          <w:position w:val="6"/>
          <w:rtl/>
        </w:rPr>
        <w:t>דף יא.</w:t>
      </w:r>
    </w:p>
    <w:p w14:paraId="657498D9"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p>
    <w:p w14:paraId="4518B4DE" w14:textId="77777777" w:rsidR="00870FAB" w:rsidRPr="002E6030" w:rsidRDefault="00870FAB" w:rsidP="00870FAB">
      <w:pPr>
        <w:widowControl w:val="0"/>
        <w:autoSpaceDE w:val="0"/>
        <w:autoSpaceDN w:val="0"/>
        <w:adjustRightInd w:val="0"/>
        <w:jc w:val="both"/>
        <w:rPr>
          <w:rFonts w:eastAsia="Tahoma"/>
          <w:b/>
          <w:bCs/>
          <w:color w:val="00000A"/>
          <w:spacing w:val="20"/>
          <w:position w:val="6"/>
          <w:rtl/>
        </w:rPr>
      </w:pPr>
      <w:r w:rsidRPr="002E6030">
        <w:rPr>
          <w:rFonts w:eastAsia="Tahoma" w:hint="cs"/>
          <w:b/>
          <w:bCs/>
          <w:color w:val="00000A"/>
          <w:spacing w:val="20"/>
          <w:position w:val="6"/>
          <w:rtl/>
        </w:rPr>
        <w:t>גמ'</w:t>
      </w:r>
    </w:p>
    <w:p w14:paraId="5FDF8209"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p>
    <w:p w14:paraId="1C8C87DC"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r w:rsidRPr="002E6030">
        <w:rPr>
          <w:rFonts w:eastAsia="Tahoma" w:hint="cs"/>
          <w:b/>
          <w:bCs/>
          <w:color w:val="00000A"/>
          <w:spacing w:val="20"/>
          <w:position w:val="6"/>
          <w:rtl/>
        </w:rPr>
        <w:t xml:space="preserve">- </w:t>
      </w:r>
      <w:r w:rsidRPr="002E6030">
        <w:rPr>
          <w:rFonts w:hint="cs"/>
          <w:b/>
          <w:bCs/>
          <w:spacing w:val="20"/>
          <w:position w:val="6"/>
          <w:rtl/>
        </w:rPr>
        <w:t>רבי יהודה נשיאה הוה ליה פטר חמור שדריה לקמיה דרבי טרפון</w:t>
      </w:r>
      <w:r w:rsidRPr="002E6030">
        <w:rPr>
          <w:rFonts w:eastAsia="Tahoma" w:hint="cs"/>
          <w:b/>
          <w:bCs/>
          <w:color w:val="00000A"/>
          <w:spacing w:val="20"/>
          <w:position w:val="6"/>
          <w:rtl/>
        </w:rPr>
        <w:t xml:space="preserve"> וכו' -</w:t>
      </w:r>
      <w:r w:rsidRPr="002E6030">
        <w:rPr>
          <w:rFonts w:eastAsia="Tahoma" w:hint="cs"/>
          <w:color w:val="00000A"/>
          <w:spacing w:val="20"/>
          <w:position w:val="6"/>
          <w:rtl/>
        </w:rPr>
        <w:t xml:space="preserve"> גירסת הרמב"ם בסוגיא זו, וביאור מהלך הסוגיא לשיטתו. ... </w:t>
      </w:r>
      <w:r w:rsidRPr="002E6030">
        <w:rPr>
          <w:rFonts w:hint="cs"/>
          <w:spacing w:val="20"/>
          <w:position w:val="6"/>
          <w:rtl/>
        </w:rPr>
        <w:t>אות ו' סק"א</w:t>
      </w:r>
      <w:r w:rsidRPr="002E6030">
        <w:rPr>
          <w:rFonts w:eastAsia="Tahoma" w:hint="cs"/>
          <w:color w:val="00000A"/>
          <w:spacing w:val="20"/>
          <w:position w:val="6"/>
          <w:rtl/>
        </w:rPr>
        <w:t>.</w:t>
      </w:r>
    </w:p>
    <w:p w14:paraId="5644CEAC" w14:textId="77777777" w:rsidR="00870FAB" w:rsidRPr="002E6030" w:rsidRDefault="00870FAB" w:rsidP="00870FAB">
      <w:pPr>
        <w:jc w:val="both"/>
        <w:rPr>
          <w:rFonts w:eastAsia="Tahoma"/>
          <w:color w:val="00000A"/>
          <w:spacing w:val="20"/>
          <w:position w:val="6"/>
          <w:rtl/>
        </w:rPr>
      </w:pPr>
      <w:r w:rsidRPr="002E6030">
        <w:rPr>
          <w:rFonts w:hint="cs"/>
          <w:b/>
          <w:bCs/>
          <w:spacing w:val="20"/>
          <w:position w:val="6"/>
          <w:rtl/>
        </w:rPr>
        <w:lastRenderedPageBreak/>
        <w:t>-</w:t>
      </w:r>
      <w:r w:rsidRPr="002E6030">
        <w:rPr>
          <w:rFonts w:eastAsia="Tahoma" w:hint="cs"/>
          <w:b/>
          <w:bCs/>
          <w:color w:val="00000A"/>
          <w:spacing w:val="20"/>
          <w:position w:val="6"/>
          <w:rtl/>
        </w:rPr>
        <w:t xml:space="preserve"> </w:t>
      </w:r>
      <w:r w:rsidRPr="002E6030">
        <w:rPr>
          <w:rFonts w:hint="cs"/>
          <w:b/>
          <w:bCs/>
          <w:spacing w:val="20"/>
          <w:position w:val="6"/>
          <w:rtl/>
        </w:rPr>
        <w:t>אמר ליה הרי אמרו עין יפה בסלע עין רעה בשקל בינונית ברגיא -</w:t>
      </w:r>
      <w:r w:rsidRPr="002E6030">
        <w:rPr>
          <w:rFonts w:hint="cs"/>
          <w:spacing w:val="20"/>
          <w:position w:val="6"/>
          <w:rtl/>
        </w:rPr>
        <w:t xml:space="preserve"> מה טעם לשיעורין אלו</w:t>
      </w:r>
      <w:r w:rsidRPr="002E6030">
        <w:rPr>
          <w:rFonts w:eastAsia="Tahoma" w:hint="cs"/>
          <w:color w:val="00000A"/>
          <w:spacing w:val="20"/>
          <w:position w:val="6"/>
          <w:rtl/>
        </w:rPr>
        <w:t>. ...</w:t>
      </w:r>
      <w:r w:rsidRPr="002E6030">
        <w:rPr>
          <w:rFonts w:hint="cs"/>
          <w:spacing w:val="20"/>
          <w:position w:val="6"/>
          <w:rtl/>
        </w:rPr>
        <w:t xml:space="preserve"> אות ו' סק"א.</w:t>
      </w:r>
    </w:p>
    <w:p w14:paraId="28B98ED4" w14:textId="77777777" w:rsidR="00870FAB" w:rsidRPr="002E6030" w:rsidRDefault="00870FAB" w:rsidP="00870FAB">
      <w:pPr>
        <w:jc w:val="both"/>
        <w:rPr>
          <w:rFonts w:eastAsia="Tahoma"/>
          <w:color w:val="00000A"/>
          <w:spacing w:val="20"/>
          <w:position w:val="6"/>
          <w:rtl/>
        </w:rPr>
      </w:pPr>
      <w:r w:rsidRPr="002E6030">
        <w:rPr>
          <w:rFonts w:eastAsia="Tahoma" w:hint="cs"/>
          <w:b/>
          <w:bCs/>
          <w:color w:val="00000A"/>
          <w:spacing w:val="20"/>
          <w:position w:val="6"/>
          <w:rtl/>
        </w:rPr>
        <w:t>- קשיא הלכתא אהלכתא -</w:t>
      </w:r>
      <w:r w:rsidRPr="002E6030">
        <w:rPr>
          <w:rFonts w:eastAsia="Tahoma" w:hint="cs"/>
          <w:color w:val="00000A"/>
          <w:spacing w:val="20"/>
          <w:position w:val="6"/>
          <w:rtl/>
        </w:rPr>
        <w:t xml:space="preserve"> </w:t>
      </w:r>
      <w:r w:rsidRPr="002E6030">
        <w:rPr>
          <w:rFonts w:hint="cs"/>
          <w:spacing w:val="20"/>
          <w:position w:val="6"/>
          <w:rtl/>
        </w:rPr>
        <w:t>תמוה נימא דרב נחמן פסק דמן התורה אפילו בר דנקא, ורבא דאמר ברגיא הוא מתקנתא דרבנן</w:t>
      </w:r>
      <w:r w:rsidRPr="002E6030">
        <w:rPr>
          <w:rFonts w:eastAsia="Tahoma" w:hint="cs"/>
          <w:color w:val="00000A"/>
          <w:spacing w:val="20"/>
          <w:position w:val="6"/>
          <w:rtl/>
        </w:rPr>
        <w:t>. ...</w:t>
      </w:r>
      <w:r w:rsidRPr="002E6030">
        <w:rPr>
          <w:rFonts w:hint="cs"/>
          <w:spacing w:val="20"/>
          <w:position w:val="6"/>
          <w:rtl/>
        </w:rPr>
        <w:t xml:space="preserve"> אות ו' סק"א.</w:t>
      </w:r>
    </w:p>
    <w:p w14:paraId="71A91588" w14:textId="77777777" w:rsidR="00870FAB" w:rsidRPr="002E6030" w:rsidRDefault="00870FAB" w:rsidP="00870FAB">
      <w:pPr>
        <w:jc w:val="both"/>
        <w:rPr>
          <w:rFonts w:eastAsia="Tahoma"/>
          <w:color w:val="00000A"/>
          <w:spacing w:val="20"/>
          <w:position w:val="6"/>
          <w:rtl/>
        </w:rPr>
      </w:pPr>
      <w:r w:rsidRPr="002E6030">
        <w:rPr>
          <w:rFonts w:eastAsia="Tahoma" w:hint="cs"/>
          <w:b/>
          <w:bCs/>
          <w:color w:val="00000A"/>
          <w:spacing w:val="20"/>
          <w:position w:val="6"/>
          <w:rtl/>
        </w:rPr>
        <w:t xml:space="preserve">- </w:t>
      </w:r>
      <w:r w:rsidRPr="002E6030">
        <w:rPr>
          <w:rFonts w:hint="cs"/>
          <w:b/>
          <w:bCs/>
          <w:spacing w:val="20"/>
          <w:position w:val="6"/>
          <w:rtl/>
        </w:rPr>
        <w:t>אמר רבא הלכתא ברגיא -</w:t>
      </w:r>
      <w:r w:rsidRPr="002E6030">
        <w:rPr>
          <w:rFonts w:hint="cs"/>
          <w:spacing w:val="20"/>
          <w:position w:val="6"/>
          <w:rtl/>
        </w:rPr>
        <w:t xml:space="preserve"> תמוה הרי חז"ל תקנו ג' שיעורין דעין יפה בינונית ורעה, ואין הדבר שנוי במחלוקת, ומה שייך לפסוק הלכה ברגיא</w:t>
      </w:r>
      <w:r w:rsidRPr="002E6030">
        <w:rPr>
          <w:rFonts w:eastAsia="Tahoma" w:hint="cs"/>
          <w:color w:val="00000A"/>
          <w:spacing w:val="20"/>
          <w:position w:val="6"/>
          <w:rtl/>
        </w:rPr>
        <w:t>. ...</w:t>
      </w:r>
      <w:r w:rsidRPr="002E6030">
        <w:rPr>
          <w:rFonts w:hint="cs"/>
          <w:spacing w:val="20"/>
          <w:position w:val="6"/>
          <w:rtl/>
        </w:rPr>
        <w:t xml:space="preserve"> אות ו' סק"א, ד"ה אך צריך להבין.</w:t>
      </w:r>
    </w:p>
    <w:p w14:paraId="7EABFD49" w14:textId="77777777" w:rsidR="00870FAB" w:rsidRPr="002E6030" w:rsidRDefault="00870FAB" w:rsidP="00870FAB">
      <w:pPr>
        <w:spacing w:line="240" w:lineRule="atLeast"/>
        <w:jc w:val="both"/>
        <w:rPr>
          <w:spacing w:val="20"/>
          <w:position w:val="6"/>
          <w:rtl/>
        </w:rPr>
      </w:pPr>
      <w:r w:rsidRPr="002E6030">
        <w:rPr>
          <w:rFonts w:eastAsia="Tahoma" w:hint="cs"/>
          <w:b/>
          <w:bCs/>
          <w:color w:val="00000A"/>
          <w:spacing w:val="20"/>
          <w:position w:val="6"/>
          <w:rtl/>
        </w:rPr>
        <w:t>- אמר רב שיזבי אמר רב הונא הפודה פטר חמור של חבירו פדיונו פדוי -</w:t>
      </w:r>
      <w:r w:rsidRPr="002E6030">
        <w:rPr>
          <w:rFonts w:eastAsia="Tahoma" w:hint="cs"/>
          <w:color w:val="00000A"/>
          <w:spacing w:val="20"/>
          <w:position w:val="6"/>
          <w:rtl/>
        </w:rPr>
        <w:t xml:space="preserve"> </w:t>
      </w:r>
      <w:r w:rsidRPr="002E6030">
        <w:rPr>
          <w:rFonts w:hint="cs"/>
          <w:spacing w:val="20"/>
          <w:position w:val="6"/>
          <w:rtl/>
        </w:rPr>
        <w:t>כיצד יכול אדם לפדות פטר חמור של חבירו בלא דעתו, ב' שיטות בביאור דברי תוס' האם פדייה ע"י אחר מהני בלא דעת הבעלים משום שאין המצוה תלויה בבעלים כלל, או דמהני מתורת זכייה ושליחות</w:t>
      </w:r>
      <w:r w:rsidRPr="002E6030">
        <w:rPr>
          <w:rFonts w:eastAsia="Tahoma" w:hint="cs"/>
          <w:color w:val="00000A"/>
          <w:spacing w:val="20"/>
          <w:position w:val="6"/>
          <w:rtl/>
        </w:rPr>
        <w:t>. ...</w:t>
      </w:r>
      <w:r w:rsidRPr="002E6030">
        <w:rPr>
          <w:rFonts w:hint="cs"/>
          <w:spacing w:val="20"/>
          <w:position w:val="6"/>
          <w:rtl/>
        </w:rPr>
        <w:t xml:space="preserve"> אות ז' סק"א.</w:t>
      </w:r>
    </w:p>
    <w:p w14:paraId="2720D587" w14:textId="77777777" w:rsidR="00870FAB" w:rsidRPr="002E6030" w:rsidRDefault="00870FAB" w:rsidP="00870FAB">
      <w:pPr>
        <w:spacing w:line="240" w:lineRule="atLeast"/>
        <w:jc w:val="both"/>
        <w:rPr>
          <w:rFonts w:eastAsia="Tahoma"/>
          <w:color w:val="00000A"/>
          <w:spacing w:val="20"/>
          <w:position w:val="6"/>
          <w:rtl/>
        </w:rPr>
      </w:pPr>
      <w:r w:rsidRPr="002E6030">
        <w:rPr>
          <w:rFonts w:hint="cs"/>
          <w:spacing w:val="20"/>
          <w:position w:val="6"/>
          <w:rtl/>
        </w:rPr>
        <w:t>- נפק"מ בין השיטות הנ"ל</w:t>
      </w:r>
      <w:r w:rsidRPr="002E6030">
        <w:rPr>
          <w:rFonts w:eastAsia="Tahoma" w:hint="cs"/>
          <w:color w:val="00000A"/>
          <w:spacing w:val="20"/>
          <w:position w:val="6"/>
          <w:rtl/>
        </w:rPr>
        <w:t>. ...</w:t>
      </w:r>
      <w:r w:rsidRPr="002E6030">
        <w:rPr>
          <w:rFonts w:hint="cs"/>
          <w:spacing w:val="20"/>
          <w:position w:val="6"/>
          <w:rtl/>
        </w:rPr>
        <w:t xml:space="preserve"> </w:t>
      </w:r>
      <w:r w:rsidRPr="002E6030">
        <w:rPr>
          <w:rFonts w:eastAsia="Tahoma" w:hint="cs"/>
          <w:color w:val="00000A"/>
          <w:spacing w:val="20"/>
          <w:position w:val="6"/>
          <w:rtl/>
        </w:rPr>
        <w:t>אות ז' סק"ד.</w:t>
      </w:r>
    </w:p>
    <w:p w14:paraId="31AC6732"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ישוב תמיהת המשל"מ על דברי תוס'. ... אות ז' </w:t>
      </w:r>
      <w:r w:rsidRPr="002E6030">
        <w:rPr>
          <w:rFonts w:hint="cs"/>
          <w:spacing w:val="20"/>
          <w:position w:val="6"/>
          <w:rtl/>
        </w:rPr>
        <w:t>סק"א, ד"ה והרמב"ם</w:t>
      </w:r>
      <w:r w:rsidRPr="002E6030">
        <w:rPr>
          <w:rFonts w:eastAsia="Tahoma" w:hint="cs"/>
          <w:color w:val="00000A"/>
          <w:spacing w:val="20"/>
          <w:position w:val="6"/>
          <w:rtl/>
        </w:rPr>
        <w:t>.</w:t>
      </w:r>
    </w:p>
    <w:p w14:paraId="3DFFCA1F"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t>- דחיית חידוש המחנה אפרים ש</w:t>
      </w:r>
      <w:r w:rsidRPr="002E6030">
        <w:rPr>
          <w:rFonts w:hint="cs"/>
          <w:spacing w:val="20"/>
          <w:position w:val="6"/>
          <w:rtl/>
        </w:rPr>
        <w:t>אפילו בפדיון הבן יכול אחר לפדותו שלא מדעתו ואין צריך שליחות</w:t>
      </w:r>
      <w:r w:rsidRPr="002E6030">
        <w:rPr>
          <w:rFonts w:eastAsia="Tahoma" w:hint="cs"/>
          <w:color w:val="00000A"/>
          <w:spacing w:val="20"/>
          <w:position w:val="6"/>
          <w:rtl/>
        </w:rPr>
        <w:t>. ...</w:t>
      </w:r>
      <w:r w:rsidRPr="002E6030">
        <w:rPr>
          <w:rFonts w:hint="cs"/>
          <w:spacing w:val="20"/>
          <w:position w:val="6"/>
          <w:rtl/>
        </w:rPr>
        <w:t xml:space="preserve"> אות ז' סק"א, ד"ה וראיתי להרב מחנ"א</w:t>
      </w:r>
      <w:r w:rsidRPr="002E6030">
        <w:rPr>
          <w:rFonts w:eastAsia="Tahoma" w:hint="cs"/>
          <w:color w:val="00000A"/>
          <w:spacing w:val="20"/>
          <w:position w:val="6"/>
          <w:rtl/>
        </w:rPr>
        <w:t>.</w:t>
      </w:r>
    </w:p>
    <w:p w14:paraId="18F9E2C0"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xml:space="preserve">- </w:t>
      </w:r>
      <w:r w:rsidRPr="002E6030">
        <w:rPr>
          <w:rFonts w:hint="cs"/>
          <w:b/>
          <w:bCs/>
          <w:spacing w:val="20"/>
          <w:position w:val="6"/>
          <w:rtl/>
        </w:rPr>
        <w:t>או דלמא כיון דקני להו בביני וביני לא דמי להקדש -</w:t>
      </w:r>
      <w:r w:rsidRPr="002E6030">
        <w:rPr>
          <w:rFonts w:hint="cs"/>
          <w:spacing w:val="20"/>
          <w:position w:val="6"/>
          <w:rtl/>
        </w:rPr>
        <w:t xml:space="preserve"> בענין קושית השטמ"ק הרי גם בהקדש איכא ביני וביני, דהקדש שוה מנה שחיללו על שוה פרוטה מחולל</w:t>
      </w:r>
      <w:r w:rsidRPr="002E6030">
        <w:rPr>
          <w:rFonts w:eastAsia="Tahoma" w:hint="cs"/>
          <w:color w:val="00000A"/>
          <w:spacing w:val="20"/>
          <w:position w:val="6"/>
          <w:rtl/>
        </w:rPr>
        <w:t>. ...</w:t>
      </w:r>
      <w:r w:rsidRPr="002E6030">
        <w:rPr>
          <w:rFonts w:hint="cs"/>
          <w:spacing w:val="20"/>
          <w:position w:val="6"/>
          <w:rtl/>
        </w:rPr>
        <w:t xml:space="preserve"> אות ח' סק"א.</w:t>
      </w:r>
    </w:p>
    <w:p w14:paraId="457CB146"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t>- בדברי התוס' רי"ד בקידושין התמוהים. ... אות ח' סק"ב.</w:t>
      </w:r>
    </w:p>
    <w:p w14:paraId="5BA995E2"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xml:space="preserve">- </w:t>
      </w:r>
      <w:r w:rsidRPr="002E6030">
        <w:rPr>
          <w:rFonts w:hint="cs"/>
          <w:b/>
          <w:bCs/>
          <w:spacing w:val="20"/>
          <w:position w:val="6"/>
          <w:rtl/>
        </w:rPr>
        <w:t>ואע"פ שאין לו עכשיו יש לו לאחר מכאן -</w:t>
      </w:r>
      <w:r w:rsidRPr="002E6030">
        <w:rPr>
          <w:rFonts w:hint="cs"/>
          <w:spacing w:val="20"/>
          <w:position w:val="6"/>
          <w:rtl/>
        </w:rPr>
        <w:t xml:space="preserve"> מאי שנא מהקדש בדק הבית דפטור מכפל, והתם נמי נימא אע"פ שאין לו עכשיו יש לו לאחר מכאן, דהא ביד הבעלים לפדותו בפחות ואית להו זכייה בגויה למאי דביני וביני</w:t>
      </w:r>
      <w:r w:rsidRPr="002E6030">
        <w:rPr>
          <w:rFonts w:eastAsia="Tahoma" w:hint="cs"/>
          <w:color w:val="00000A"/>
          <w:spacing w:val="20"/>
          <w:position w:val="6"/>
          <w:rtl/>
        </w:rPr>
        <w:t>. ...</w:t>
      </w:r>
      <w:r w:rsidRPr="002E6030">
        <w:rPr>
          <w:rFonts w:hint="cs"/>
          <w:spacing w:val="20"/>
          <w:position w:val="6"/>
          <w:rtl/>
        </w:rPr>
        <w:t xml:space="preserve"> אות ח' סק"ב, ד"ה והנה יש לעמוד.</w:t>
      </w:r>
    </w:p>
    <w:p w14:paraId="13E7D592" w14:textId="77777777" w:rsidR="00870FAB" w:rsidRPr="002E6030" w:rsidRDefault="00870FAB" w:rsidP="00870FAB">
      <w:pPr>
        <w:spacing w:line="240" w:lineRule="atLeast"/>
        <w:jc w:val="both"/>
        <w:rPr>
          <w:spacing w:val="20"/>
          <w:position w:val="6"/>
          <w:rtl/>
        </w:rPr>
      </w:pPr>
      <w:r w:rsidRPr="002E6030">
        <w:rPr>
          <w:rFonts w:eastAsia="Tahoma" w:hint="cs"/>
          <w:b/>
          <w:bCs/>
          <w:color w:val="00000A"/>
          <w:spacing w:val="20"/>
          <w:position w:val="6"/>
          <w:rtl/>
        </w:rPr>
        <w:t xml:space="preserve">- </w:t>
      </w:r>
      <w:r w:rsidRPr="002E6030">
        <w:rPr>
          <w:rFonts w:hint="cs"/>
          <w:b/>
          <w:bCs/>
          <w:spacing w:val="20"/>
          <w:position w:val="6"/>
          <w:rtl/>
        </w:rPr>
        <w:t xml:space="preserve">ת"ר כיצד אמרו נכנס לדיר להתעשר אי אתה יכול לומר בבא ליד כהן - </w:t>
      </w:r>
      <w:r w:rsidRPr="002E6030">
        <w:rPr>
          <w:rFonts w:hint="cs"/>
          <w:spacing w:val="20"/>
          <w:position w:val="6"/>
          <w:rtl/>
        </w:rPr>
        <w:t>לכאורה מצינו ד' אפשרויות שבא השה ליד כהן ואפילו הכי צריך להתעשר</w:t>
      </w:r>
      <w:r w:rsidRPr="002E6030">
        <w:rPr>
          <w:rFonts w:eastAsia="Tahoma" w:hint="cs"/>
          <w:color w:val="00000A"/>
          <w:spacing w:val="20"/>
          <w:position w:val="6"/>
          <w:rtl/>
        </w:rPr>
        <w:t xml:space="preserve">. ... </w:t>
      </w:r>
      <w:r w:rsidRPr="002E6030">
        <w:rPr>
          <w:rFonts w:hint="cs"/>
          <w:spacing w:val="20"/>
          <w:position w:val="6"/>
          <w:rtl/>
        </w:rPr>
        <w:t xml:space="preserve">אות ח' סק"ה. </w:t>
      </w:r>
    </w:p>
    <w:p w14:paraId="3FF90D0B" w14:textId="77777777" w:rsidR="00870FAB" w:rsidRPr="002E6030" w:rsidRDefault="00870FAB" w:rsidP="00870FAB">
      <w:pPr>
        <w:spacing w:line="240" w:lineRule="atLeast"/>
        <w:jc w:val="both"/>
        <w:rPr>
          <w:spacing w:val="20"/>
          <w:position w:val="6"/>
          <w:rtl/>
        </w:rPr>
      </w:pPr>
      <w:r w:rsidRPr="002E6030">
        <w:rPr>
          <w:rFonts w:hint="cs"/>
          <w:spacing w:val="20"/>
          <w:position w:val="6"/>
          <w:rtl/>
        </w:rPr>
        <w:t xml:space="preserve">- </w:t>
      </w:r>
      <w:r w:rsidRPr="002E6030">
        <w:rPr>
          <w:rFonts w:hint="cs"/>
          <w:b/>
          <w:bCs/>
          <w:spacing w:val="20"/>
          <w:position w:val="6"/>
          <w:rtl/>
        </w:rPr>
        <w:t>אלא בישראל שהיו לו עשרה ספק פטרי חמורים בתוך ביתו שמפריש עליהן עשרה שיין ומעשרן והן שלו -</w:t>
      </w:r>
      <w:r w:rsidRPr="002E6030">
        <w:rPr>
          <w:rFonts w:hint="cs"/>
          <w:spacing w:val="20"/>
          <w:position w:val="6"/>
          <w:rtl/>
        </w:rPr>
        <w:t xml:space="preserve"> לשיטת הרמב"ם  דבספק בכור אם תפס הכהן לא מפקינן מיניה, צ"ע כיצד יכול לעשרן ולפטור ממונו בממון של כהן שהרי אם יתפוס לא מפקינן מיניה</w:t>
      </w:r>
      <w:r w:rsidRPr="002E6030">
        <w:rPr>
          <w:rFonts w:eastAsia="Tahoma" w:hint="cs"/>
          <w:color w:val="00000A"/>
          <w:spacing w:val="20"/>
          <w:position w:val="6"/>
          <w:rtl/>
        </w:rPr>
        <w:t>. ...</w:t>
      </w:r>
      <w:r w:rsidRPr="002E6030">
        <w:rPr>
          <w:rFonts w:hint="cs"/>
          <w:spacing w:val="20"/>
          <w:position w:val="6"/>
          <w:rtl/>
        </w:rPr>
        <w:t xml:space="preserve"> אות ח' סק"ג ד"ה מיהו, סק"ו, וסק"ז.</w:t>
      </w:r>
    </w:p>
    <w:p w14:paraId="50763204" w14:textId="77777777" w:rsidR="00870FAB" w:rsidRPr="002E6030" w:rsidRDefault="00870FAB" w:rsidP="00870FAB">
      <w:pPr>
        <w:spacing w:line="240" w:lineRule="atLeast"/>
        <w:jc w:val="both"/>
        <w:rPr>
          <w:rFonts w:eastAsia="Tahoma"/>
          <w:color w:val="00000A"/>
          <w:spacing w:val="20"/>
          <w:position w:val="6"/>
          <w:rtl/>
        </w:rPr>
      </w:pPr>
      <w:r w:rsidRPr="002E6030">
        <w:rPr>
          <w:rFonts w:hint="cs"/>
          <w:spacing w:val="20"/>
          <w:position w:val="6"/>
          <w:rtl/>
        </w:rPr>
        <w:t>- בענין קושיות תוס' ב"מ ז. ד"ה מפריש עליהן</w:t>
      </w:r>
      <w:r w:rsidRPr="002E6030">
        <w:rPr>
          <w:rFonts w:eastAsia="Tahoma" w:hint="cs"/>
          <w:color w:val="00000A"/>
          <w:spacing w:val="20"/>
          <w:position w:val="6"/>
          <w:rtl/>
        </w:rPr>
        <w:t>. ...</w:t>
      </w:r>
      <w:r w:rsidRPr="002E6030">
        <w:rPr>
          <w:rFonts w:hint="cs"/>
          <w:spacing w:val="20"/>
          <w:position w:val="6"/>
          <w:rtl/>
        </w:rPr>
        <w:t xml:space="preserve"> אות ח' סק"ח.</w:t>
      </w:r>
    </w:p>
    <w:p w14:paraId="6169A72E" w14:textId="77777777" w:rsidR="00870FAB" w:rsidRPr="002E6030" w:rsidRDefault="00870FAB" w:rsidP="00870FAB">
      <w:pPr>
        <w:spacing w:line="240" w:lineRule="atLeast"/>
        <w:jc w:val="both"/>
        <w:rPr>
          <w:spacing w:val="20"/>
          <w:position w:val="6"/>
          <w:rtl/>
        </w:rPr>
      </w:pPr>
      <w:r w:rsidRPr="002E6030">
        <w:rPr>
          <w:rFonts w:hint="cs"/>
          <w:spacing w:val="20"/>
          <w:position w:val="6"/>
          <w:rtl/>
        </w:rPr>
        <w:t xml:space="preserve"> - </w:t>
      </w:r>
      <w:r w:rsidRPr="002E6030">
        <w:rPr>
          <w:rFonts w:hint="cs"/>
          <w:b/>
          <w:bCs/>
          <w:spacing w:val="20"/>
          <w:position w:val="6"/>
          <w:rtl/>
        </w:rPr>
        <w:t>ישראל שהיו לו עשרה פטרי חמורים ודאין בתוך ביתו שנפלו מבית אבי אמו כהן ואותו אבי אמו כהן נפלו לו מבית אבי אמו ישראל מפריש עליהן עשרה שיין ומעשרן והן שלו -</w:t>
      </w:r>
      <w:r w:rsidRPr="002E6030">
        <w:rPr>
          <w:rFonts w:hint="cs"/>
          <w:spacing w:val="20"/>
          <w:position w:val="6"/>
          <w:rtl/>
        </w:rPr>
        <w:t xml:space="preserve"> אמאי לא חילק רב נחמן שדוקא מת אבי אמו הכהן לאחר ל' יום מלידתן, שהיה יכול כבר להפריש שיין וחשיב כאילו זכה בהן, כדמחלקים לקמן מז: לענין פדיון הבן</w:t>
      </w:r>
      <w:r w:rsidRPr="002E6030">
        <w:rPr>
          <w:rFonts w:eastAsia="Tahoma" w:hint="cs"/>
          <w:color w:val="00000A"/>
          <w:spacing w:val="20"/>
          <w:position w:val="6"/>
          <w:rtl/>
        </w:rPr>
        <w:t>. ...</w:t>
      </w:r>
      <w:r w:rsidRPr="002E6030">
        <w:rPr>
          <w:rFonts w:hint="cs"/>
          <w:spacing w:val="20"/>
          <w:position w:val="6"/>
          <w:rtl/>
        </w:rPr>
        <w:t xml:space="preserve"> לקמן פרק שמיני אות ס"ז סק"א, ד"ה ויש להעיר קצת.</w:t>
      </w:r>
    </w:p>
    <w:p w14:paraId="2D3F86D9" w14:textId="77777777" w:rsidR="00870FAB" w:rsidRPr="002E6030" w:rsidRDefault="00870FAB" w:rsidP="00870FAB">
      <w:pPr>
        <w:spacing w:line="240" w:lineRule="atLeast"/>
        <w:jc w:val="both"/>
        <w:rPr>
          <w:rFonts w:eastAsia="Tahoma"/>
          <w:color w:val="00000A"/>
          <w:spacing w:val="20"/>
          <w:position w:val="6"/>
          <w:rtl/>
        </w:rPr>
      </w:pPr>
      <w:r w:rsidRPr="002E6030">
        <w:rPr>
          <w:rFonts w:hint="cs"/>
          <w:spacing w:val="20"/>
          <w:position w:val="6"/>
          <w:rtl/>
        </w:rPr>
        <w:t xml:space="preserve">- </w:t>
      </w:r>
      <w:r w:rsidRPr="002E6030">
        <w:rPr>
          <w:rFonts w:hint="cs"/>
          <w:b/>
          <w:bCs/>
          <w:spacing w:val="20"/>
          <w:position w:val="6"/>
          <w:rtl/>
        </w:rPr>
        <w:t xml:space="preserve">אבל הכא מתנות שלא הורמו כמי שלא הורמו דמיין אימא לא - </w:t>
      </w:r>
      <w:r w:rsidRPr="002E6030">
        <w:rPr>
          <w:rFonts w:hint="cs"/>
          <w:spacing w:val="20"/>
          <w:position w:val="6"/>
          <w:rtl/>
        </w:rPr>
        <w:t>ביאור הקמ"ל דהגמ'</w:t>
      </w:r>
      <w:r w:rsidRPr="002E6030">
        <w:rPr>
          <w:rFonts w:eastAsia="Tahoma" w:hint="cs"/>
          <w:color w:val="00000A"/>
          <w:spacing w:val="20"/>
          <w:position w:val="6"/>
          <w:rtl/>
        </w:rPr>
        <w:t>. ...</w:t>
      </w:r>
      <w:r w:rsidRPr="002E6030">
        <w:rPr>
          <w:rFonts w:hint="cs"/>
          <w:spacing w:val="20"/>
          <w:position w:val="6"/>
          <w:rtl/>
        </w:rPr>
        <w:t xml:space="preserve"> לקמן פרק שמיני אות ס"ז סק"א.</w:t>
      </w:r>
    </w:p>
    <w:p w14:paraId="79250553" w14:textId="77777777" w:rsidR="00870FAB" w:rsidRPr="002E6030" w:rsidRDefault="00870FAB" w:rsidP="00870FAB">
      <w:pPr>
        <w:spacing w:line="240" w:lineRule="atLeast"/>
        <w:jc w:val="both"/>
        <w:rPr>
          <w:rFonts w:eastAsia="Tahoma"/>
          <w:color w:val="00000A"/>
          <w:spacing w:val="20"/>
          <w:position w:val="6"/>
          <w:rtl/>
        </w:rPr>
      </w:pPr>
    </w:p>
    <w:p w14:paraId="1C4A40D5"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תוס'</w:t>
      </w:r>
    </w:p>
    <w:p w14:paraId="67A5F2A2" w14:textId="77777777" w:rsidR="00870FAB" w:rsidRPr="002E6030" w:rsidRDefault="00870FAB" w:rsidP="00870FAB">
      <w:pPr>
        <w:spacing w:line="240" w:lineRule="atLeast"/>
        <w:jc w:val="both"/>
        <w:rPr>
          <w:rFonts w:eastAsia="Tahoma"/>
          <w:color w:val="00000A"/>
          <w:spacing w:val="20"/>
          <w:position w:val="6"/>
          <w:rtl/>
        </w:rPr>
      </w:pPr>
    </w:p>
    <w:p w14:paraId="645A2716"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ד"ה הפודה - לא דמי לתורם משלו על חבירו וכו' אבל הכא לא כתיב בעלים</w:t>
      </w:r>
      <w:r w:rsidRPr="002E6030">
        <w:rPr>
          <w:rFonts w:eastAsia="Tahoma" w:hint="cs"/>
          <w:color w:val="00000A"/>
          <w:spacing w:val="20"/>
          <w:position w:val="6"/>
          <w:rtl/>
        </w:rPr>
        <w:t>. ... עי' מה שציינו בגמ' ד"ה אמר רב שיזבי.</w:t>
      </w:r>
    </w:p>
    <w:p w14:paraId="719A68F5"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ד"ה שהיו לו -</w:t>
      </w:r>
      <w:r w:rsidRPr="002E6030">
        <w:rPr>
          <w:rFonts w:eastAsia="Tahoma" w:hint="cs"/>
          <w:color w:val="00000A"/>
          <w:spacing w:val="20"/>
          <w:position w:val="6"/>
          <w:rtl/>
        </w:rPr>
        <w:t xml:space="preserve"> בענין מחלוקת רש"י ור"ת. ... עי' מה שציינתי לעיל דף ד:</w:t>
      </w:r>
    </w:p>
    <w:p w14:paraId="4BB96368"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w:t>
      </w:r>
      <w:r w:rsidRPr="002E6030">
        <w:rPr>
          <w:rFonts w:eastAsia="Tahoma" w:hint="cs"/>
          <w:b/>
          <w:bCs/>
          <w:color w:val="00000A"/>
          <w:spacing w:val="20"/>
          <w:position w:val="6"/>
          <w:rtl/>
        </w:rPr>
        <w:t xml:space="preserve">שם - </w:t>
      </w:r>
      <w:r w:rsidRPr="002E6030">
        <w:rPr>
          <w:rFonts w:hint="cs"/>
          <w:b/>
          <w:bCs/>
          <w:spacing w:val="20"/>
          <w:position w:val="6"/>
          <w:rtl/>
        </w:rPr>
        <w:t>ונראה דבכל הני דנקט עשרה לרבותא אע"ג שכולן פטר חמור כולן נכנסין לדיר להתעשר -</w:t>
      </w:r>
      <w:r w:rsidRPr="002E6030">
        <w:rPr>
          <w:rFonts w:hint="cs"/>
          <w:spacing w:val="20"/>
          <w:position w:val="6"/>
          <w:rtl/>
        </w:rPr>
        <w:t xml:space="preserve"> תמוה מדוע הוצרכו תוס' לפרש כן מכח קושיות, הרי בלאו הכי צריך לפרש הכי בפשט הגמ'</w:t>
      </w:r>
      <w:r w:rsidRPr="002E6030">
        <w:rPr>
          <w:rFonts w:eastAsia="Tahoma" w:hint="cs"/>
          <w:color w:val="00000A"/>
          <w:spacing w:val="20"/>
          <w:position w:val="6"/>
          <w:rtl/>
        </w:rPr>
        <w:t>. ...</w:t>
      </w:r>
      <w:r w:rsidRPr="002E6030">
        <w:rPr>
          <w:rFonts w:hint="cs"/>
          <w:spacing w:val="20"/>
          <w:position w:val="6"/>
          <w:rtl/>
        </w:rPr>
        <w:t xml:space="preserve"> אות ח' סק"ו.</w:t>
      </w:r>
    </w:p>
    <w:p w14:paraId="222775E8" w14:textId="77777777" w:rsidR="00870FAB" w:rsidRPr="002E6030" w:rsidRDefault="00870FAB" w:rsidP="00870FAB">
      <w:pPr>
        <w:spacing w:line="240" w:lineRule="atLeast"/>
        <w:jc w:val="both"/>
        <w:rPr>
          <w:rFonts w:eastAsia="Tahoma"/>
          <w:color w:val="00000A"/>
          <w:spacing w:val="20"/>
          <w:position w:val="6"/>
          <w:rtl/>
        </w:rPr>
      </w:pPr>
    </w:p>
    <w:p w14:paraId="5EE3190D"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דף יא:</w:t>
      </w:r>
    </w:p>
    <w:p w14:paraId="4944E469" w14:textId="77777777" w:rsidR="00870FAB" w:rsidRPr="002E6030" w:rsidRDefault="00870FAB" w:rsidP="00870FAB">
      <w:pPr>
        <w:spacing w:line="240" w:lineRule="atLeast"/>
        <w:jc w:val="both"/>
        <w:rPr>
          <w:rFonts w:eastAsia="Tahoma"/>
          <w:color w:val="00000A"/>
          <w:spacing w:val="20"/>
          <w:position w:val="6"/>
          <w:rtl/>
        </w:rPr>
      </w:pPr>
    </w:p>
    <w:p w14:paraId="72FB5E11"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גמ'</w:t>
      </w:r>
    </w:p>
    <w:p w14:paraId="3054AEC8" w14:textId="77777777" w:rsidR="00870FAB" w:rsidRPr="002E6030" w:rsidRDefault="00870FAB" w:rsidP="00870FAB">
      <w:pPr>
        <w:spacing w:line="240" w:lineRule="atLeast"/>
        <w:jc w:val="both"/>
        <w:rPr>
          <w:rFonts w:eastAsia="Tahoma"/>
          <w:color w:val="00000A"/>
          <w:spacing w:val="20"/>
          <w:position w:val="6"/>
          <w:rtl/>
        </w:rPr>
      </w:pPr>
    </w:p>
    <w:p w14:paraId="3BC20B31" w14:textId="77777777" w:rsidR="00870FAB" w:rsidRPr="002E6030" w:rsidRDefault="00870FAB" w:rsidP="00870FAB">
      <w:pPr>
        <w:spacing w:line="240" w:lineRule="atLeast"/>
        <w:jc w:val="both"/>
        <w:rPr>
          <w:spacing w:val="20"/>
          <w:position w:val="6"/>
          <w:rtl/>
        </w:rPr>
      </w:pPr>
      <w:r w:rsidRPr="002E6030">
        <w:rPr>
          <w:rFonts w:eastAsia="Tahoma" w:hint="cs"/>
          <w:b/>
          <w:bCs/>
          <w:color w:val="00000A"/>
          <w:spacing w:val="20"/>
          <w:position w:val="6"/>
          <w:rtl/>
        </w:rPr>
        <w:lastRenderedPageBreak/>
        <w:t xml:space="preserve">- </w:t>
      </w:r>
      <w:r w:rsidRPr="002E6030">
        <w:rPr>
          <w:rFonts w:hint="cs"/>
          <w:b/>
          <w:bCs/>
          <w:spacing w:val="20"/>
          <w:position w:val="6"/>
          <w:rtl/>
        </w:rPr>
        <w:t>אילימא דמרחינהו עובד כוכבים וכו' אלא דמרחינהו ישראל מרשות עכו"ם -</w:t>
      </w:r>
      <w:r w:rsidRPr="002E6030">
        <w:rPr>
          <w:rFonts w:hint="cs"/>
          <w:spacing w:val="20"/>
          <w:position w:val="6"/>
          <w:rtl/>
        </w:rPr>
        <w:t xml:space="preserve"> במחלוקת הראשונים האם הדין דמירוח ישראל מחייב ושל עכו"ם פוטר תלוי בגברא הממרח או גם ברשות מי הפירות. ... לקמן פרק רביעי אות נ"א.</w:t>
      </w:r>
    </w:p>
    <w:p w14:paraId="1E343D28" w14:textId="77777777" w:rsidR="00870FAB" w:rsidRPr="002E6030" w:rsidRDefault="00870FAB" w:rsidP="00870FAB">
      <w:pPr>
        <w:spacing w:line="240" w:lineRule="atLeast"/>
        <w:jc w:val="both"/>
        <w:rPr>
          <w:spacing w:val="20"/>
          <w:position w:val="6"/>
          <w:rtl/>
        </w:rPr>
      </w:pPr>
      <w:r w:rsidRPr="002E6030">
        <w:rPr>
          <w:rFonts w:hint="cs"/>
          <w:b/>
          <w:bCs/>
          <w:spacing w:val="20"/>
          <w:position w:val="6"/>
          <w:rtl/>
        </w:rPr>
        <w:t>- מנין ללוקח טבלים ממורחין מן העכו"ם שהוא פטור מתרומת מעשר שנאמר וכו' -</w:t>
      </w:r>
      <w:r w:rsidRPr="002E6030">
        <w:rPr>
          <w:rFonts w:hint="cs"/>
          <w:spacing w:val="20"/>
          <w:position w:val="6"/>
          <w:rtl/>
        </w:rPr>
        <w:t xml:space="preserve"> צ"ע דלעיל אמרינן מסברא דפטור משום דקאתינא מכח גברא וכו', ומשמע דמשום כך פטור גם ליתן המעשר ראשון, ואילו הכא ילפינן מקרא לפטור רק מתרומת מעשר. למאי איצטריך הסברא וקרא, ובשיטת הרמב"ם. ...לקמן פרק שמיני אות ס"ז סק"א וסק"ב.</w:t>
      </w:r>
    </w:p>
    <w:p w14:paraId="551ADFA7" w14:textId="77777777" w:rsidR="00870FAB" w:rsidRPr="002E6030" w:rsidRDefault="00870FAB" w:rsidP="00870FAB">
      <w:pPr>
        <w:spacing w:line="240" w:lineRule="atLeast"/>
        <w:jc w:val="both"/>
        <w:rPr>
          <w:spacing w:val="20"/>
          <w:position w:val="6"/>
          <w:rtl/>
        </w:rPr>
      </w:pPr>
      <w:r w:rsidRPr="002E6030">
        <w:rPr>
          <w:rFonts w:hint="cs"/>
          <w:spacing w:val="20"/>
          <w:position w:val="6"/>
          <w:rtl/>
        </w:rPr>
        <w:t xml:space="preserve">- </w:t>
      </w:r>
      <w:r w:rsidRPr="002E6030">
        <w:rPr>
          <w:rFonts w:hint="cs"/>
          <w:b/>
          <w:bCs/>
          <w:spacing w:val="20"/>
          <w:position w:val="6"/>
          <w:rtl/>
        </w:rPr>
        <w:t>אלא דמית בי בעלים וכו' סד"א כל כמה דלא מטא לידיה לא זכה ביה קמ"ל דמעידנא דאפרשיה ברשותיה דכהן קאי -</w:t>
      </w:r>
      <w:r w:rsidRPr="002E6030">
        <w:rPr>
          <w:rFonts w:hint="cs"/>
          <w:spacing w:val="20"/>
          <w:position w:val="6"/>
          <w:rtl/>
        </w:rPr>
        <w:t xml:space="preserve"> תמוה אמאי איצטריך תנא דמתני' לאשמועינן הכא הך דינא, הלא הוא פלוגתת ר"א ורבנן במתני' לקמן יב:  .... אות ט'.</w:t>
      </w:r>
    </w:p>
    <w:p w14:paraId="0302E562" w14:textId="77777777" w:rsidR="00870FAB" w:rsidRPr="002E6030" w:rsidRDefault="00870FAB" w:rsidP="00870FAB">
      <w:pPr>
        <w:spacing w:line="240" w:lineRule="atLeast"/>
        <w:jc w:val="both"/>
        <w:rPr>
          <w:spacing w:val="20"/>
          <w:position w:val="6"/>
          <w:rtl/>
        </w:rPr>
      </w:pPr>
    </w:p>
    <w:p w14:paraId="2126A0AB" w14:textId="77777777" w:rsidR="00870FAB" w:rsidRPr="002E6030" w:rsidRDefault="00870FAB" w:rsidP="00870FAB">
      <w:pPr>
        <w:spacing w:line="240" w:lineRule="atLeast"/>
        <w:jc w:val="both"/>
        <w:rPr>
          <w:b/>
          <w:bCs/>
          <w:spacing w:val="20"/>
          <w:position w:val="6"/>
          <w:rtl/>
        </w:rPr>
      </w:pPr>
      <w:r w:rsidRPr="002E6030">
        <w:rPr>
          <w:rFonts w:hint="cs"/>
          <w:b/>
          <w:bCs/>
          <w:spacing w:val="20"/>
          <w:position w:val="6"/>
          <w:rtl/>
        </w:rPr>
        <w:t>דף יב.</w:t>
      </w:r>
    </w:p>
    <w:p w14:paraId="61EE7F36" w14:textId="77777777" w:rsidR="00870FAB" w:rsidRPr="002E6030" w:rsidRDefault="00870FAB" w:rsidP="00870FAB">
      <w:pPr>
        <w:spacing w:line="240" w:lineRule="atLeast"/>
        <w:jc w:val="both"/>
        <w:rPr>
          <w:spacing w:val="20"/>
          <w:position w:val="6"/>
          <w:rtl/>
        </w:rPr>
      </w:pPr>
    </w:p>
    <w:p w14:paraId="15932937" w14:textId="77777777" w:rsidR="00870FAB" w:rsidRPr="002E6030" w:rsidRDefault="00870FAB" w:rsidP="00870FAB">
      <w:pPr>
        <w:spacing w:line="240" w:lineRule="atLeast"/>
        <w:jc w:val="both"/>
        <w:rPr>
          <w:b/>
          <w:bCs/>
          <w:spacing w:val="20"/>
          <w:position w:val="6"/>
          <w:rtl/>
        </w:rPr>
      </w:pPr>
      <w:r w:rsidRPr="002E6030">
        <w:rPr>
          <w:rFonts w:hint="cs"/>
          <w:b/>
          <w:bCs/>
          <w:spacing w:val="20"/>
          <w:position w:val="6"/>
          <w:rtl/>
        </w:rPr>
        <w:t xml:space="preserve">מתני' </w:t>
      </w:r>
    </w:p>
    <w:p w14:paraId="49A0DA5A" w14:textId="77777777" w:rsidR="00870FAB" w:rsidRPr="002E6030" w:rsidRDefault="00870FAB" w:rsidP="00870FAB">
      <w:pPr>
        <w:spacing w:line="240" w:lineRule="atLeast"/>
        <w:jc w:val="both"/>
        <w:rPr>
          <w:spacing w:val="20"/>
          <w:position w:val="6"/>
          <w:rtl/>
        </w:rPr>
      </w:pPr>
    </w:p>
    <w:p w14:paraId="3AE59174" w14:textId="77777777" w:rsidR="00870FAB" w:rsidRPr="002E6030" w:rsidRDefault="00870FAB" w:rsidP="00870FAB">
      <w:pPr>
        <w:spacing w:line="240" w:lineRule="atLeast"/>
        <w:jc w:val="both"/>
        <w:rPr>
          <w:rFonts w:eastAsia="Tahoma"/>
          <w:color w:val="00000A"/>
          <w:spacing w:val="20"/>
          <w:position w:val="6"/>
          <w:rtl/>
        </w:rPr>
      </w:pPr>
      <w:r w:rsidRPr="002E6030">
        <w:rPr>
          <w:rFonts w:hint="cs"/>
          <w:b/>
          <w:bCs/>
          <w:spacing w:val="20"/>
          <w:position w:val="6"/>
          <w:rtl/>
        </w:rPr>
        <w:t xml:space="preserve">- </w:t>
      </w:r>
      <w:r w:rsidRPr="002E6030">
        <w:rPr>
          <w:rFonts w:eastAsia="Tahoma" w:hint="cs"/>
          <w:b/>
          <w:bCs/>
          <w:color w:val="00000A"/>
          <w:spacing w:val="20"/>
          <w:position w:val="6"/>
          <w:rtl/>
        </w:rPr>
        <w:t xml:space="preserve">אין פודין לא בעגל ולא בחיה ולא בשחוטה וכו' </w:t>
      </w:r>
      <w:r w:rsidRPr="002E6030">
        <w:rPr>
          <w:rFonts w:eastAsia="Tahoma" w:hint="cs"/>
          <w:color w:val="00000A"/>
          <w:spacing w:val="20"/>
          <w:position w:val="6"/>
          <w:rtl/>
        </w:rPr>
        <w:t>- בסוגיא מבואר דשחוט נמי קרי 'שה', והא דאין פודין בו משום דילפינן גזירה שוה מפסח. וא"כ צ"ע אמאי אין פודין פטר חמור שמת. ... אות י"ב סק"ב.</w:t>
      </w:r>
    </w:p>
    <w:p w14:paraId="1409D20E"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t>- לשון השטמ"ק יב: משמע דשייך פדייה בפטר חמור שמת, וצ"ע מהסוגיא. ... אות י"ד סק"א.</w:t>
      </w:r>
    </w:p>
    <w:p w14:paraId="57CC1E6E"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ולא בכוי -</w:t>
      </w:r>
      <w:r w:rsidRPr="002E6030">
        <w:rPr>
          <w:rFonts w:eastAsia="Tahoma" w:hint="cs"/>
          <w:color w:val="00000A"/>
          <w:spacing w:val="20"/>
          <w:position w:val="6"/>
          <w:rtl/>
        </w:rPr>
        <w:t xml:space="preserve"> תמיהה לפירש"י ביומא ורגמ"ה כאן שהוא הבא מן התייש ומן הצביה. .. אות י"ב סק"ג.</w:t>
      </w:r>
    </w:p>
    <w:p w14:paraId="4CB83668"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w:t>
      </w:r>
      <w:r w:rsidRPr="002E6030">
        <w:rPr>
          <w:rFonts w:eastAsia="Tahoma" w:hint="cs"/>
          <w:b/>
          <w:bCs/>
          <w:color w:val="00000A"/>
          <w:spacing w:val="20"/>
          <w:position w:val="6"/>
          <w:rtl/>
        </w:rPr>
        <w:t>נתנו לכהן אין הכהן רשאי לקיימו עד שיפריש שה תחתיו -</w:t>
      </w:r>
      <w:r w:rsidRPr="002E6030">
        <w:rPr>
          <w:rFonts w:eastAsia="Tahoma" w:hint="cs"/>
          <w:color w:val="00000A"/>
          <w:spacing w:val="20"/>
          <w:position w:val="6"/>
          <w:rtl/>
        </w:rPr>
        <w:t xml:space="preserve"> נתן הפטר חמור עצמו לכהן האם קיים המצוה ויצא ידי חובתו. ... אות ח' סק"ד. וע"ע אות י"ג סק"ד ד"ה אשר על כן.</w:t>
      </w:r>
    </w:p>
    <w:p w14:paraId="520C0275" w14:textId="77777777" w:rsidR="00870FAB" w:rsidRPr="002E6030" w:rsidRDefault="00870FAB" w:rsidP="00870FAB">
      <w:pPr>
        <w:spacing w:line="240" w:lineRule="atLeast"/>
        <w:jc w:val="both"/>
        <w:rPr>
          <w:rFonts w:eastAsia="Tahoma"/>
          <w:color w:val="00000A"/>
          <w:spacing w:val="20"/>
          <w:position w:val="6"/>
          <w:rtl/>
        </w:rPr>
      </w:pPr>
    </w:p>
    <w:p w14:paraId="31C711B4" w14:textId="77777777" w:rsidR="00870FAB" w:rsidRPr="002E6030" w:rsidRDefault="00870FAB" w:rsidP="00870FAB">
      <w:pPr>
        <w:spacing w:line="240" w:lineRule="atLeast"/>
        <w:jc w:val="both"/>
        <w:rPr>
          <w:rFonts w:eastAsia="Tahoma"/>
          <w:color w:val="00000A"/>
          <w:spacing w:val="20"/>
          <w:position w:val="6"/>
          <w:rtl/>
        </w:rPr>
      </w:pPr>
    </w:p>
    <w:p w14:paraId="3CFF0001"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גמ'</w:t>
      </w:r>
    </w:p>
    <w:p w14:paraId="1DB0097F" w14:textId="77777777" w:rsidR="00870FAB" w:rsidRPr="002E6030" w:rsidRDefault="00870FAB" w:rsidP="00870FAB">
      <w:pPr>
        <w:spacing w:line="240" w:lineRule="atLeast"/>
        <w:jc w:val="both"/>
        <w:rPr>
          <w:rFonts w:eastAsia="Tahoma"/>
          <w:color w:val="00000A"/>
          <w:spacing w:val="20"/>
          <w:position w:val="6"/>
          <w:rtl/>
        </w:rPr>
      </w:pPr>
    </w:p>
    <w:p w14:paraId="05690C88"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w:t>
      </w:r>
      <w:r w:rsidRPr="002E6030">
        <w:rPr>
          <w:rFonts w:eastAsia="Tahoma" w:hint="cs"/>
          <w:b/>
          <w:bCs/>
          <w:color w:val="00000A"/>
          <w:spacing w:val="20"/>
          <w:position w:val="6"/>
          <w:rtl/>
        </w:rPr>
        <w:t>אי מה להלן זכר תמים ובן שנה וכו' ת"ל תפדה תפדה ריבה -</w:t>
      </w:r>
      <w:r w:rsidRPr="002E6030">
        <w:rPr>
          <w:rFonts w:eastAsia="Tahoma" w:hint="cs"/>
          <w:color w:val="00000A"/>
          <w:spacing w:val="20"/>
          <w:position w:val="6"/>
          <w:rtl/>
        </w:rPr>
        <w:t xml:space="preserve"> צ"ע הא איצטריך לדרשא דלעיל דף י:. ... אות ה' סק"ד.</w:t>
      </w:r>
    </w:p>
    <w:p w14:paraId="2A126425"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w:t>
      </w:r>
      <w:r w:rsidRPr="002E6030">
        <w:rPr>
          <w:rFonts w:eastAsia="Tahoma" w:hint="cs"/>
          <w:color w:val="00000A"/>
          <w:spacing w:val="20"/>
          <w:position w:val="6"/>
          <w:rtl/>
        </w:rPr>
        <w:t xml:space="preserve"> </w:t>
      </w:r>
      <w:r w:rsidRPr="002E6030">
        <w:rPr>
          <w:rFonts w:eastAsia="Tahoma" w:hint="cs"/>
          <w:b/>
          <w:bCs/>
          <w:color w:val="00000A"/>
          <w:spacing w:val="20"/>
          <w:position w:val="6"/>
          <w:rtl/>
        </w:rPr>
        <w:t>איבעיא להו מהו לפדות בבן פקועה וכו' מר זוטרא אמר אין פודין ורב אשי אמר פודין:</w:t>
      </w:r>
    </w:p>
    <w:p w14:paraId="1E98B5C3"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w:t>
      </w:r>
      <w:r w:rsidRPr="002E6030">
        <w:rPr>
          <w:rFonts w:eastAsia="Tahoma" w:hint="cs"/>
          <w:color w:val="00000A"/>
          <w:spacing w:val="20"/>
          <w:position w:val="6"/>
          <w:rtl/>
        </w:rPr>
        <w:t xml:space="preserve"> שיטות הראשונים לפסק ההלכה, הוכחה מהסוגיא דהלכה אין פודין. ... אות י' סק"א.</w:t>
      </w:r>
    </w:p>
    <w:p w14:paraId="6381B6E8"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t>- הגירסא בדברי הרמב"ם להלכה אי פודין בבן פקועה. ... אות י' סק"ב.</w:t>
      </w:r>
    </w:p>
    <w:p w14:paraId="0252BD8C"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 סתירה בדברי הרא"ש בענין זה. ... שם.</w:t>
      </w:r>
    </w:p>
    <w:p w14:paraId="3B3E607A"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w:t>
      </w:r>
      <w:r w:rsidRPr="002E6030">
        <w:rPr>
          <w:rFonts w:eastAsia="Tahoma" w:hint="cs"/>
          <w:b/>
          <w:bCs/>
          <w:color w:val="00000A"/>
          <w:spacing w:val="20"/>
          <w:position w:val="6"/>
          <w:rtl/>
        </w:rPr>
        <w:t>איבעיא להו מהו לפדות בנדמה -</w:t>
      </w:r>
      <w:r w:rsidRPr="002E6030">
        <w:rPr>
          <w:rFonts w:eastAsia="Tahoma" w:hint="cs"/>
          <w:color w:val="00000A"/>
          <w:spacing w:val="20"/>
          <w:position w:val="6"/>
          <w:rtl/>
        </w:rPr>
        <w:t xml:space="preserve"> בפסק הרמב"ם התמוה בבעיא זו, ובשני תירוצי מהר"י קורקוס. ... אות י"א סק"ב.</w:t>
      </w:r>
    </w:p>
    <w:p w14:paraId="63080023"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t>- ביסוד דברי הרמב"ן בהלכותיו דתפיסה ברשות מהני ליחשב מוחזק. ... אות י"ב סק"א.</w:t>
      </w:r>
    </w:p>
    <w:p w14:paraId="44FA2B10"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היא גופה קמ"ל דפרה שילדה מין עז אין פודין לא תימא זיל אבתריה דידיה והאי עז מעליא הוא אלא זיל בתר אימיה והאי עגל הוא -</w:t>
      </w:r>
      <w:r w:rsidRPr="002E6030">
        <w:rPr>
          <w:rFonts w:eastAsia="Tahoma" w:hint="cs"/>
          <w:color w:val="00000A"/>
          <w:spacing w:val="20"/>
          <w:position w:val="6"/>
          <w:rtl/>
        </w:rPr>
        <w:t xml:space="preserve"> חקירה לפי הא דאמרינן דפרה שילדה מין עז אזלינן בתר אימיה ועגל הוא, מה הדין כגון רחל או עז שילדו מין צבי או חיה אחרת, דלכאורה הכי נמי ניזיל בתר אימיה והאי שה הוא. ... אות י"א סק"א.</w:t>
      </w:r>
    </w:p>
    <w:p w14:paraId="4C52D150"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w:t>
      </w:r>
      <w:r w:rsidRPr="002E6030">
        <w:rPr>
          <w:rFonts w:eastAsia="Tahoma" w:hint="cs"/>
          <w:b/>
          <w:bCs/>
          <w:color w:val="00000A"/>
          <w:spacing w:val="20"/>
          <w:position w:val="6"/>
          <w:rtl/>
        </w:rPr>
        <w:t>דתניא שור או כשב פרט לכלאים או עז פרט לנדמה -</w:t>
      </w:r>
      <w:r w:rsidRPr="002E6030">
        <w:rPr>
          <w:rFonts w:eastAsia="Tahoma" w:hint="cs"/>
          <w:color w:val="00000A"/>
          <w:spacing w:val="20"/>
          <w:position w:val="6"/>
          <w:rtl/>
        </w:rPr>
        <w:t xml:space="preserve"> צ"ע הרי לעיל ג: אמרינן דנדמה הוי מום קבוע, וא"כ תיפוק ליה דפסול לקרבן מדין בעל מום. ... לקמן פרק ששי אות נ"ז סק"ב.</w:t>
      </w:r>
    </w:p>
    <w:p w14:paraId="2034D55D" w14:textId="77777777" w:rsidR="00870FAB" w:rsidRPr="002E6030" w:rsidRDefault="00870FAB" w:rsidP="00870FAB">
      <w:pPr>
        <w:spacing w:line="240" w:lineRule="atLeast"/>
        <w:jc w:val="both"/>
        <w:rPr>
          <w:rFonts w:eastAsia="Tahoma"/>
          <w:color w:val="00000A"/>
          <w:spacing w:val="20"/>
          <w:position w:val="6"/>
          <w:rtl/>
        </w:rPr>
      </w:pPr>
    </w:p>
    <w:p w14:paraId="25EA0875"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דף יב:</w:t>
      </w:r>
    </w:p>
    <w:p w14:paraId="1E5348C6" w14:textId="77777777" w:rsidR="00870FAB" w:rsidRPr="002E6030" w:rsidRDefault="00870FAB" w:rsidP="00870FAB">
      <w:pPr>
        <w:spacing w:line="240" w:lineRule="atLeast"/>
        <w:jc w:val="both"/>
        <w:rPr>
          <w:rFonts w:eastAsia="Tahoma"/>
          <w:color w:val="00000A"/>
          <w:spacing w:val="20"/>
          <w:position w:val="6"/>
          <w:rtl/>
        </w:rPr>
      </w:pPr>
    </w:p>
    <w:p w14:paraId="7C1B865A"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גמ'</w:t>
      </w:r>
    </w:p>
    <w:p w14:paraId="46FE3443" w14:textId="77777777" w:rsidR="00870FAB" w:rsidRPr="002E6030" w:rsidRDefault="00870FAB" w:rsidP="00870FAB">
      <w:pPr>
        <w:spacing w:line="240" w:lineRule="atLeast"/>
        <w:jc w:val="both"/>
        <w:rPr>
          <w:rFonts w:eastAsia="Tahoma"/>
          <w:color w:val="00000A"/>
          <w:spacing w:val="20"/>
          <w:position w:val="6"/>
          <w:rtl/>
        </w:rPr>
      </w:pPr>
    </w:p>
    <w:p w14:paraId="2127DB10"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 xml:space="preserve">- </w:t>
      </w:r>
      <w:r w:rsidRPr="002E6030">
        <w:rPr>
          <w:rFonts w:eastAsia="Tahoma" w:hint="cs"/>
          <w:b/>
          <w:bCs/>
          <w:color w:val="00000A"/>
          <w:spacing w:val="20"/>
          <w:position w:val="6"/>
          <w:rtl/>
        </w:rPr>
        <w:t>ואליבא דר' שמעון לא תיבעי לך דלית ליה ספק</w:t>
      </w:r>
      <w:r w:rsidRPr="002E6030">
        <w:rPr>
          <w:rFonts w:eastAsia="Tahoma" w:hint="cs"/>
          <w:color w:val="00000A"/>
          <w:spacing w:val="20"/>
          <w:position w:val="6"/>
          <w:rtl/>
        </w:rPr>
        <w:t xml:space="preserve"> - מוכח מכאן דלא רק בספק שיש רוב צדדים לפטור סבר ר' שמעון דמפריש טלה והוא לעצמו, אלא אף בספק שקול. ... אות ד' סק"ה.</w:t>
      </w:r>
    </w:p>
    <w:p w14:paraId="110BBDCC"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 ואמר רב חסדא בהמת שביעית וכו' פטורה מן הבכורה לאכלה אמר רחמנא ולא לשריפה:</w:t>
      </w:r>
    </w:p>
    <w:p w14:paraId="0A7CEB71"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w:t>
      </w:r>
      <w:r w:rsidRPr="002E6030">
        <w:rPr>
          <w:rFonts w:eastAsia="Tahoma" w:hint="cs"/>
          <w:color w:val="00000A"/>
          <w:spacing w:val="20"/>
          <w:position w:val="6"/>
          <w:rtl/>
        </w:rPr>
        <w:t xml:space="preserve"> גירסת הרמב"ם בסוגיא "לאכלה ולא לסחורה", וביאור גירסתו. ... הל' חלה אות ב' סקי"א.</w:t>
      </w:r>
    </w:p>
    <w:p w14:paraId="75610798"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t>- אמאי לא ניחא להרמב"ם בגירסא "לאכלה ולא לשריפה". ... שם סק"י.</w:t>
      </w:r>
    </w:p>
    <w:p w14:paraId="266D3F3E"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t>- צ"ע הרי "לאכלה ולא לשריפה" אינו אלא עשה, וקי"ל דעשה אלים דוחה עשה קל, והלא עשה דבכור אלים טפי, דאם נתירנו נמצא שוחט קדשים בחוץ דהוי חיוב כרת. ... שם סקי"ג.</w:t>
      </w:r>
    </w:p>
    <w:p w14:paraId="481FEC17"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w:t>
      </w:r>
      <w:r w:rsidRPr="002E6030">
        <w:rPr>
          <w:rFonts w:eastAsia="Tahoma" w:hint="cs"/>
          <w:b/>
          <w:bCs/>
          <w:color w:val="00000A"/>
          <w:spacing w:val="20"/>
          <w:position w:val="6"/>
          <w:rtl/>
        </w:rPr>
        <w:t>מיתיבי האוכל מעיסת שביעית עד שלא הורמה חלתה חייב מיתה ואמאי כיון דאילו מטמיא בת שריפה היא לאכלה אמר רחמנא ולא לשריפה</w:t>
      </w:r>
      <w:r w:rsidRPr="002E6030">
        <w:rPr>
          <w:rFonts w:eastAsia="Tahoma" w:hint="cs"/>
          <w:color w:val="00000A"/>
          <w:spacing w:val="20"/>
          <w:position w:val="6"/>
          <w:rtl/>
        </w:rPr>
        <w:t>:</w:t>
      </w:r>
    </w:p>
    <w:p w14:paraId="0BB0FB89"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t>- אמאי הוצרך המקשן לדיוקא, תיפוק ליה דמתני' סתמא קתני ומשמע אפילו עיסה שעשאה בטומאה חייבת בחלה בשביעית. ... הל' חלה אות ב' סקי"א.</w:t>
      </w:r>
    </w:p>
    <w:p w14:paraId="1FAE6DB2"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t>- אמאי לא משני כסברא שהוזכרה במסקנת הסוגיא שאני גבי חלה דעיקרה לאכילה ולא לשריפה. ... שם.</w:t>
      </w:r>
    </w:p>
    <w:p w14:paraId="01B2FE9D"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הרי מדאורייתא אין שיעור לחלה, וא"כ שייך שפיר חלה בשביעית, דאיסור לאכלה ולא לשריפה הוא בשיעור אכילה כזית דוקא. ... שם סקי"ד. </w:t>
      </w:r>
    </w:p>
    <w:p w14:paraId="4ADE824F"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w:t>
      </w:r>
      <w:r w:rsidRPr="002E6030">
        <w:rPr>
          <w:rFonts w:eastAsia="Tahoma" w:hint="cs"/>
          <w:b/>
          <w:bCs/>
          <w:color w:val="00000A"/>
          <w:spacing w:val="20"/>
          <w:position w:val="6"/>
          <w:rtl/>
        </w:rPr>
        <w:t>שאני הכא דכתיב לדורותיכם -</w:t>
      </w:r>
      <w:r w:rsidRPr="002E6030">
        <w:rPr>
          <w:rFonts w:eastAsia="Tahoma" w:hint="cs"/>
          <w:color w:val="00000A"/>
          <w:spacing w:val="20"/>
          <w:position w:val="6"/>
          <w:rtl/>
        </w:rPr>
        <w:t xml:space="preserve"> ברש"י משמע דרשא נוספת, ולמאי בעי ב' דרשות. ... הל' חלה אות ב' סוף סקי"א.   </w:t>
      </w:r>
    </w:p>
    <w:p w14:paraId="5539F029"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w:t>
      </w:r>
      <w:r w:rsidRPr="002E6030">
        <w:rPr>
          <w:rFonts w:eastAsia="Tahoma" w:hint="cs"/>
          <w:b/>
          <w:bCs/>
          <w:color w:val="00000A"/>
          <w:spacing w:val="20"/>
          <w:position w:val="6"/>
          <w:rtl/>
        </w:rPr>
        <w:t>זאת אומרת נחשדו הכהנים על פטרי חמורים וכו' קמ"ל דמורה בה היתרא -</w:t>
      </w:r>
      <w:r w:rsidRPr="002E6030">
        <w:rPr>
          <w:rFonts w:eastAsia="Tahoma" w:hint="cs"/>
          <w:color w:val="00000A"/>
          <w:spacing w:val="20"/>
          <w:position w:val="6"/>
          <w:rtl/>
        </w:rPr>
        <w:t xml:space="preserve"> קושית השטמ"ק דבספק פטר חמור דישראל מפריש טלה והוא לעצמו ניחוש נמי דמורה בה היתרא, ביאור תירוצו, וישוב באופן אחר. ... אות י"ג סק"א.</w:t>
      </w:r>
    </w:p>
    <w:p w14:paraId="2ABF2F1C" w14:textId="77777777" w:rsidR="00870FAB" w:rsidRPr="002E6030" w:rsidRDefault="00870FAB" w:rsidP="00870FAB">
      <w:pPr>
        <w:spacing w:line="240" w:lineRule="atLeast"/>
        <w:jc w:val="both"/>
        <w:rPr>
          <w:rFonts w:eastAsia="Tahoma"/>
          <w:color w:val="00000A"/>
          <w:spacing w:val="20"/>
          <w:position w:val="6"/>
          <w:rtl/>
        </w:rPr>
      </w:pPr>
    </w:p>
    <w:p w14:paraId="037F1353"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מתני'</w:t>
      </w:r>
    </w:p>
    <w:p w14:paraId="3D151BF0" w14:textId="77777777" w:rsidR="00870FAB" w:rsidRPr="002E6030" w:rsidRDefault="00870FAB" w:rsidP="00870FAB">
      <w:pPr>
        <w:spacing w:line="240" w:lineRule="atLeast"/>
        <w:jc w:val="both"/>
        <w:rPr>
          <w:rFonts w:eastAsia="Tahoma"/>
          <w:color w:val="00000A"/>
          <w:spacing w:val="20"/>
          <w:position w:val="6"/>
          <w:rtl/>
        </w:rPr>
      </w:pPr>
    </w:p>
    <w:p w14:paraId="6DDD9649"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המפריש פדיון פטר חמור ומת רבי אליעזר אומר חייבין באחריותו כחמש סלעים של בן -</w:t>
      </w:r>
      <w:r w:rsidRPr="002E6030">
        <w:rPr>
          <w:rFonts w:eastAsia="Tahoma" w:hint="cs"/>
          <w:color w:val="00000A"/>
          <w:spacing w:val="20"/>
          <w:position w:val="6"/>
          <w:rtl/>
        </w:rPr>
        <w:t xml:space="preserve"> בחילוק השטמ"ק  דלא לגמרי מקיש ר"א, דבפדיון הבן אם מת לאחר ל' יום חייב ליתן ה' סלעים לכהן, ואילו מת הפטר חמור דישראל אינו חייב לפדותו. ... אות י"ד סק"א.</w:t>
      </w:r>
    </w:p>
    <w:p w14:paraId="68DB4F06"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w:t>
      </w:r>
      <w:r w:rsidRPr="002E6030">
        <w:rPr>
          <w:rFonts w:eastAsia="Tahoma" w:hint="cs"/>
          <w:color w:val="00000A"/>
          <w:spacing w:val="20"/>
          <w:position w:val="6"/>
          <w:rtl/>
        </w:rPr>
        <w:t xml:space="preserve"> </w:t>
      </w:r>
      <w:r w:rsidRPr="002E6030">
        <w:rPr>
          <w:rFonts w:eastAsia="Tahoma" w:hint="cs"/>
          <w:b/>
          <w:bCs/>
          <w:color w:val="00000A"/>
          <w:spacing w:val="20"/>
          <w:position w:val="6"/>
          <w:rtl/>
        </w:rPr>
        <w:t>וחכ"א אין חייבין באחריותו -</w:t>
      </w:r>
      <w:r w:rsidRPr="002E6030">
        <w:rPr>
          <w:rFonts w:eastAsia="Tahoma" w:hint="cs"/>
          <w:color w:val="00000A"/>
          <w:spacing w:val="20"/>
          <w:position w:val="6"/>
          <w:rtl/>
        </w:rPr>
        <w:t xml:space="preserve"> האם סברת חכמים רק אליבא דר' יהודה שפטר חמור אסור בהנאה ומעשה ההפרשה עשה חלות היתר הנאה, או גם אליבא דר' שמעון שמתיר בהנאה מ"מ איכא כבר קיום מצוה בהפרשה. ... אות כ' סק"ב.</w:t>
      </w:r>
    </w:p>
    <w:p w14:paraId="40739796"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מת פטר חמור ר"א אומר יקבר ומותר בהנאתו של טלה וחכ"א א"צ להקבר וטלה לכהן -</w:t>
      </w:r>
      <w:r w:rsidRPr="002E6030">
        <w:rPr>
          <w:rFonts w:eastAsia="Tahoma" w:hint="cs"/>
          <w:color w:val="00000A"/>
          <w:spacing w:val="20"/>
          <w:position w:val="6"/>
          <w:rtl/>
        </w:rPr>
        <w:t xml:space="preserve"> מחלוקת זו דר' אליעזר וחכמים היא ממש כשיטתם ברישא, וצ"ב למאי איצטריך למיתני מחלוקתם גם לענין מת הפדיון וגם לענין מת הפטר חמור. ... אות י"ג סק"ב. </w:t>
      </w:r>
    </w:p>
    <w:p w14:paraId="2D8B1961"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w:t>
      </w:r>
      <w:r w:rsidRPr="002E6030">
        <w:rPr>
          <w:rFonts w:eastAsia="Tahoma" w:hint="cs"/>
          <w:b/>
          <w:bCs/>
          <w:color w:val="00000A"/>
          <w:spacing w:val="20"/>
          <w:position w:val="6"/>
          <w:rtl/>
        </w:rPr>
        <w:t>אר"נ לומר שאם פדאו פדוי וכו' רב ששת אמר לומר שאינו עובר עליו -</w:t>
      </w:r>
      <w:r w:rsidRPr="002E6030">
        <w:rPr>
          <w:rFonts w:eastAsia="Tahoma" w:hint="cs"/>
          <w:color w:val="00000A"/>
          <w:spacing w:val="20"/>
          <w:position w:val="6"/>
          <w:rtl/>
        </w:rPr>
        <w:t xml:space="preserve"> לעיל י: איתא ברייתא דדרשה "תפדה מיד", ומקשינן עלה פשיטא, וצ"ע מאי פשיטא הלא פלוגתת אמוראי הוא הכא. ... </w:t>
      </w:r>
      <w:r w:rsidRPr="002E6030">
        <w:rPr>
          <w:rFonts w:hint="cs"/>
          <w:spacing w:val="20"/>
          <w:position w:val="6"/>
          <w:rtl/>
        </w:rPr>
        <w:t>אות י"ד סק"א, סוף ד"ה תנן התם.</w:t>
      </w:r>
      <w:r w:rsidRPr="002E6030">
        <w:rPr>
          <w:rFonts w:eastAsia="Tahoma" w:hint="cs"/>
          <w:color w:val="00000A"/>
          <w:spacing w:val="20"/>
          <w:position w:val="6"/>
          <w:rtl/>
        </w:rPr>
        <w:t xml:space="preserve"> </w:t>
      </w:r>
    </w:p>
    <w:p w14:paraId="4C596771"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w:t>
      </w:r>
      <w:r w:rsidRPr="002E6030">
        <w:rPr>
          <w:rFonts w:eastAsia="Tahoma" w:hint="cs"/>
          <w:b/>
          <w:bCs/>
          <w:color w:val="00000A"/>
          <w:spacing w:val="20"/>
          <w:position w:val="6"/>
          <w:rtl/>
        </w:rPr>
        <w:t>אמר רב יוסף מ"ט דר' אליעזר דכתיב אך פדה תפדה וגו' מה בכור אדם חייב באחריותו אף בכור בהמה טמאה -</w:t>
      </w:r>
      <w:r w:rsidRPr="002E6030">
        <w:rPr>
          <w:rFonts w:eastAsia="Tahoma" w:hint="cs"/>
          <w:color w:val="00000A"/>
          <w:spacing w:val="20"/>
          <w:position w:val="6"/>
          <w:rtl/>
        </w:rPr>
        <w:t xml:space="preserve"> בהכרח וביאור סברת הרמב"ם שאף רבנן מודים להיקש זה אלא שדרשי לענין אחר. ... אות י"ג סק"ד.</w:t>
      </w:r>
    </w:p>
    <w:p w14:paraId="1CE245A6"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w:t>
      </w:r>
      <w:r w:rsidRPr="002E6030">
        <w:rPr>
          <w:rFonts w:eastAsia="Tahoma" w:hint="cs"/>
          <w:b/>
          <w:bCs/>
          <w:color w:val="00000A"/>
          <w:spacing w:val="20"/>
          <w:position w:val="6"/>
          <w:rtl/>
        </w:rPr>
        <w:t>תניא מודה ר' אליעזר בישראל שיש לו ספק פטר חמור בתוך ביתו שמפריש טלה עליו והוא שלו -</w:t>
      </w:r>
      <w:r w:rsidRPr="002E6030">
        <w:rPr>
          <w:rFonts w:eastAsia="Tahoma" w:hint="cs"/>
          <w:color w:val="00000A"/>
          <w:spacing w:val="20"/>
          <w:position w:val="6"/>
          <w:rtl/>
        </w:rPr>
        <w:t xml:space="preserve"> לכאורה גם בספק היה ראוי שר' אליעזר יאסור הפטר חמור עד שיתנו לכהן כגון במתנה על מנת להחזיר, ב' מהלכים בסברת ר' אליעזר . ... אות י"ג סק"ג, לקמן פרק שמיני אות ס"ז סק"ג, ד"ה הן אמת.</w:t>
      </w:r>
    </w:p>
    <w:p w14:paraId="2F96C4DA"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w:t>
      </w:r>
    </w:p>
    <w:p w14:paraId="460AA6FA"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תוס'</w:t>
      </w:r>
    </w:p>
    <w:p w14:paraId="21B49F1C" w14:textId="77777777" w:rsidR="00870FAB" w:rsidRPr="002E6030" w:rsidRDefault="00870FAB" w:rsidP="00870FAB">
      <w:pPr>
        <w:spacing w:line="240" w:lineRule="atLeast"/>
        <w:jc w:val="both"/>
        <w:rPr>
          <w:rFonts w:eastAsia="Tahoma"/>
          <w:color w:val="00000A"/>
          <w:spacing w:val="20"/>
          <w:position w:val="6"/>
          <w:rtl/>
        </w:rPr>
      </w:pPr>
    </w:p>
    <w:p w14:paraId="2948CA4B"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w:t>
      </w:r>
      <w:r w:rsidRPr="002E6030">
        <w:rPr>
          <w:rFonts w:eastAsia="Tahoma" w:hint="cs"/>
          <w:b/>
          <w:bCs/>
          <w:color w:val="00000A"/>
          <w:spacing w:val="20"/>
          <w:position w:val="6"/>
          <w:rtl/>
        </w:rPr>
        <w:t>ד"ה כיון - ואע"ג דיכול להפריש מעיסה אחרת שאינה של שביעית על זאת וכו' -</w:t>
      </w:r>
      <w:r w:rsidRPr="002E6030">
        <w:rPr>
          <w:rFonts w:eastAsia="Tahoma" w:hint="cs"/>
          <w:color w:val="00000A"/>
          <w:spacing w:val="20"/>
          <w:position w:val="6"/>
          <w:rtl/>
        </w:rPr>
        <w:t xml:space="preserve"> כוונת תוס' מעיסת חו"ל שאין חייבת בשביעית אך חייבת בחלה משנכנסה לא"י. ... הל' חלה אות ב' סקי"ב.</w:t>
      </w:r>
    </w:p>
    <w:p w14:paraId="68855FE8"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lastRenderedPageBreak/>
        <w:t>- ד"ה לאו איתמר עלה אמר רבא דכ"ע מעכשיו אינו פדוי - לשון זה אינו לקמן פ' יש בכור -</w:t>
      </w:r>
      <w:r w:rsidRPr="002E6030">
        <w:rPr>
          <w:rFonts w:eastAsia="Tahoma" w:hint="cs"/>
          <w:color w:val="00000A"/>
          <w:spacing w:val="20"/>
          <w:position w:val="6"/>
          <w:rtl/>
        </w:rPr>
        <w:t xml:space="preserve"> כוונת תוס'  שלא רק תיבות "אמר רבא" לא גרסינן שם, אלא כל מימרא זו לא גרסינן לקמן אלא כאן בלבד [כגירסת הסמ"ג] .... לקמן פרק שמיני אות ע"ו סק"א, ד"ה ולפי חומר הענין.</w:t>
      </w:r>
    </w:p>
    <w:p w14:paraId="5FBD3E1E" w14:textId="77777777" w:rsidR="00870FAB" w:rsidRPr="002E6030" w:rsidRDefault="00870FAB" w:rsidP="00870FAB">
      <w:pPr>
        <w:spacing w:line="240" w:lineRule="atLeast"/>
        <w:jc w:val="both"/>
        <w:rPr>
          <w:rFonts w:eastAsia="Tahoma"/>
          <w:color w:val="00000A"/>
          <w:spacing w:val="20"/>
          <w:position w:val="6"/>
          <w:rtl/>
        </w:rPr>
      </w:pPr>
    </w:p>
    <w:p w14:paraId="7A04E1E2"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דף יג.</w:t>
      </w:r>
    </w:p>
    <w:p w14:paraId="285A84E7" w14:textId="77777777" w:rsidR="00870FAB" w:rsidRPr="002E6030" w:rsidRDefault="00870FAB" w:rsidP="00870FAB">
      <w:pPr>
        <w:spacing w:line="240" w:lineRule="atLeast"/>
        <w:jc w:val="both"/>
        <w:rPr>
          <w:rFonts w:eastAsia="Tahoma"/>
          <w:color w:val="00000A"/>
          <w:spacing w:val="20"/>
          <w:position w:val="6"/>
          <w:rtl/>
        </w:rPr>
      </w:pPr>
    </w:p>
    <w:p w14:paraId="33A957AD"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גמ'</w:t>
      </w:r>
    </w:p>
    <w:p w14:paraId="029565D0" w14:textId="77777777" w:rsidR="00870FAB" w:rsidRPr="002E6030" w:rsidRDefault="00870FAB" w:rsidP="00870FAB">
      <w:pPr>
        <w:spacing w:line="240" w:lineRule="atLeast"/>
        <w:jc w:val="both"/>
        <w:rPr>
          <w:rFonts w:eastAsia="Tahoma"/>
          <w:color w:val="00000A"/>
          <w:spacing w:val="20"/>
          <w:position w:val="6"/>
          <w:rtl/>
        </w:rPr>
      </w:pPr>
    </w:p>
    <w:p w14:paraId="386F877F"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color w:val="00000A"/>
          <w:spacing w:val="20"/>
          <w:position w:val="6"/>
          <w:rtl/>
        </w:rPr>
        <w:t xml:space="preserve">- </w:t>
      </w:r>
      <w:r w:rsidRPr="002E6030">
        <w:rPr>
          <w:rFonts w:eastAsia="Tahoma" w:hint="cs"/>
          <w:b/>
          <w:bCs/>
          <w:color w:val="00000A"/>
          <w:spacing w:val="20"/>
          <w:position w:val="6"/>
          <w:rtl/>
        </w:rPr>
        <w:t>רב ששת אמר לומר שאינו עובר עליו:</w:t>
      </w:r>
    </w:p>
    <w:p w14:paraId="29ADF00D"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w:t>
      </w:r>
      <w:r w:rsidRPr="002E6030">
        <w:rPr>
          <w:rFonts w:eastAsia="Tahoma" w:hint="cs"/>
          <w:color w:val="00000A"/>
          <w:spacing w:val="20"/>
          <w:position w:val="6"/>
          <w:rtl/>
        </w:rPr>
        <w:t xml:space="preserve"> מנליה לרב ששת שלאחר שלושים עובר עליו, דאפילו נילף מפדיון הבן יש לדון מנין בפדיון הבן גופיה דעובר לאחר שלושים. ... אות י"ד סוף סק"ג. </w:t>
      </w:r>
    </w:p>
    <w:p w14:paraId="10DEF632"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t>- מחלוקת רש"י ותוס' אם לאחר שלושים כופין אותו לערוף או לא, ותליא בנידון אם עריפה מצוה או קנס. ... אות י"ד סק"ה.</w:t>
      </w:r>
    </w:p>
    <w:p w14:paraId="54979CFA"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t>- קושיא על השטמ"ק (אות א') שכתב בשם תו"ח דלרב ששת מצות פדייה לאלתר היא מדרבנן בעלמא. ... אות י"ד סק"ג.</w:t>
      </w:r>
    </w:p>
    <w:p w14:paraId="576E013B"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w:t>
      </w:r>
      <w:r w:rsidRPr="002E6030">
        <w:rPr>
          <w:rFonts w:eastAsia="Tahoma" w:hint="cs"/>
          <w:b/>
          <w:bCs/>
          <w:color w:val="00000A"/>
          <w:spacing w:val="20"/>
          <w:position w:val="6"/>
          <w:rtl/>
        </w:rPr>
        <w:t>רב ששת אמר לומר שאינו עובר עליו וכו' אלא אמר רבא לא קשיא הא ר' אליעזר דמקשי הא רבנן דלא מקשי</w:t>
      </w:r>
      <w:r w:rsidRPr="002E6030">
        <w:rPr>
          <w:rFonts w:eastAsia="Tahoma" w:hint="cs"/>
          <w:color w:val="00000A"/>
          <w:spacing w:val="20"/>
          <w:position w:val="6"/>
          <w:rtl/>
        </w:rPr>
        <w:t xml:space="preserve"> - מחלוקת ראשונים אם רבא הוא שיטה שלישית לבר מדעת רב נחמן ורב ששת, וביאור ג' המחלוקות. ...אות י"ד סק"א.</w:t>
      </w:r>
    </w:p>
    <w:p w14:paraId="3232092E"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t>- דעת הרמב"ן והרא"ש להלכה בפלוגתא זו. ... אות י"ד סק"ג.</w:t>
      </w:r>
    </w:p>
    <w:p w14:paraId="4496EDE5"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w:t>
      </w:r>
      <w:r w:rsidRPr="002E6030">
        <w:rPr>
          <w:rFonts w:eastAsia="Tahoma" w:hint="cs"/>
          <w:b/>
          <w:bCs/>
          <w:color w:val="00000A"/>
          <w:spacing w:val="20"/>
          <w:position w:val="6"/>
          <w:rtl/>
        </w:rPr>
        <w:t>לא קשיא הא ר' אליעזר דמקשי הא רבנן דלא מקשי</w:t>
      </w:r>
      <w:r w:rsidRPr="002E6030">
        <w:rPr>
          <w:rFonts w:eastAsia="Tahoma" w:hint="cs"/>
          <w:color w:val="00000A"/>
          <w:spacing w:val="20"/>
          <w:position w:val="6"/>
          <w:rtl/>
        </w:rPr>
        <w:t xml:space="preserve"> - לשיטת רש"י לקמן מט. שענין שלושים יום בפדיון הבן הוא מספק נפל, לכאורה יש להקיש רק לענין שצריך שיצא מתורת נפל, ובאדם הוא שלושים יום ובבהמה שמונה ימים. ... אות י"ד סק"ב.</w:t>
      </w:r>
    </w:p>
    <w:p w14:paraId="6D314F44" w14:textId="77777777" w:rsidR="00870FAB" w:rsidRPr="002E6030" w:rsidRDefault="00870FAB" w:rsidP="00870FAB">
      <w:pPr>
        <w:spacing w:line="240" w:lineRule="atLeast"/>
        <w:jc w:val="both"/>
        <w:rPr>
          <w:rFonts w:eastAsia="Tahoma"/>
          <w:color w:val="00000A"/>
          <w:spacing w:val="20"/>
          <w:position w:val="6"/>
          <w:rtl/>
        </w:rPr>
      </w:pPr>
    </w:p>
    <w:p w14:paraId="17BAE52F"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מתני'</w:t>
      </w:r>
    </w:p>
    <w:p w14:paraId="77F6EAC0" w14:textId="77777777" w:rsidR="00870FAB" w:rsidRPr="002E6030" w:rsidRDefault="00870FAB" w:rsidP="00870FAB">
      <w:pPr>
        <w:spacing w:line="240" w:lineRule="atLeast"/>
        <w:jc w:val="both"/>
        <w:rPr>
          <w:rFonts w:eastAsia="Tahoma"/>
          <w:color w:val="00000A"/>
          <w:spacing w:val="20"/>
          <w:position w:val="6"/>
          <w:rtl/>
        </w:rPr>
      </w:pPr>
    </w:p>
    <w:p w14:paraId="5698CE2C" w14:textId="77777777" w:rsidR="00870FAB" w:rsidRPr="002E6030" w:rsidRDefault="00870FAB" w:rsidP="00870FAB">
      <w:pPr>
        <w:jc w:val="both"/>
        <w:rPr>
          <w:b/>
          <w:bCs/>
          <w:spacing w:val="20"/>
          <w:position w:val="6"/>
          <w:rtl/>
        </w:rPr>
      </w:pPr>
      <w:r w:rsidRPr="002E6030">
        <w:rPr>
          <w:rFonts w:eastAsia="Tahoma" w:hint="cs"/>
          <w:color w:val="00000A"/>
          <w:spacing w:val="20"/>
          <w:position w:val="6"/>
          <w:rtl/>
        </w:rPr>
        <w:t xml:space="preserve">- </w:t>
      </w:r>
      <w:r w:rsidRPr="002E6030">
        <w:rPr>
          <w:rFonts w:hint="cs"/>
          <w:b/>
          <w:bCs/>
          <w:spacing w:val="20"/>
          <w:position w:val="6"/>
          <w:rtl/>
        </w:rPr>
        <w:t>מצות הפדייה קודמת למצות עריפה:</w:t>
      </w:r>
    </w:p>
    <w:p w14:paraId="3F2A42BB" w14:textId="77777777" w:rsidR="00870FAB" w:rsidRPr="002E6030" w:rsidRDefault="00870FAB" w:rsidP="00870FAB">
      <w:pPr>
        <w:jc w:val="both"/>
        <w:rPr>
          <w:spacing w:val="20"/>
          <w:position w:val="6"/>
          <w:rtl/>
        </w:rPr>
      </w:pPr>
      <w:r w:rsidRPr="002E6030">
        <w:rPr>
          <w:rFonts w:hint="cs"/>
          <w:b/>
          <w:bCs/>
          <w:spacing w:val="20"/>
          <w:position w:val="6"/>
          <w:rtl/>
        </w:rPr>
        <w:t>-</w:t>
      </w:r>
      <w:r w:rsidRPr="002E6030">
        <w:rPr>
          <w:rFonts w:hint="cs"/>
          <w:spacing w:val="20"/>
          <w:position w:val="6"/>
          <w:rtl/>
        </w:rPr>
        <w:t xml:space="preserve"> מחלוקת הרמב"ם וראב"ד אם העריפה היא מצוה או עבירה, לכאורה הוא מחלוקת תנאים במכילתא, ובדעת לוי לעיל דף י:. ... אות י"ד סק"ד.</w:t>
      </w:r>
    </w:p>
    <w:p w14:paraId="534EC41E" w14:textId="77777777" w:rsidR="00870FAB" w:rsidRPr="002E6030" w:rsidRDefault="00870FAB" w:rsidP="00870FAB">
      <w:pPr>
        <w:jc w:val="both"/>
        <w:rPr>
          <w:spacing w:val="20"/>
          <w:position w:val="6"/>
          <w:rtl/>
        </w:rPr>
      </w:pPr>
      <w:r w:rsidRPr="002E6030">
        <w:rPr>
          <w:rFonts w:hint="cs"/>
          <w:spacing w:val="20"/>
          <w:position w:val="6"/>
          <w:rtl/>
        </w:rPr>
        <w:t>- אף לדעת הראב"ד שהיא עבירה אין כופין אותו לפדותו דוקא, כיון דסוף סוף נתנה לו התורה רשות לערוף. ... אות י"ד סק"ה.</w:t>
      </w:r>
    </w:p>
    <w:p w14:paraId="0FC697FB" w14:textId="77777777" w:rsidR="00870FAB" w:rsidRPr="002E6030" w:rsidRDefault="00870FAB" w:rsidP="00870FAB">
      <w:pPr>
        <w:jc w:val="center"/>
        <w:rPr>
          <w:spacing w:val="20"/>
          <w:position w:val="6"/>
          <w:rtl/>
        </w:rPr>
      </w:pPr>
    </w:p>
    <w:p w14:paraId="50C12CEF" w14:textId="77777777" w:rsidR="00870FAB" w:rsidRPr="002E6030" w:rsidRDefault="00870FAB" w:rsidP="00870FAB">
      <w:pPr>
        <w:jc w:val="center"/>
        <w:rPr>
          <w:b/>
          <w:bCs/>
          <w:spacing w:val="20"/>
          <w:position w:val="6"/>
          <w:rtl/>
        </w:rPr>
      </w:pPr>
      <w:r w:rsidRPr="002E6030">
        <w:rPr>
          <w:rFonts w:hint="cs"/>
          <w:b/>
          <w:bCs/>
          <w:spacing w:val="20"/>
          <w:position w:val="6"/>
          <w:rtl/>
        </w:rPr>
        <w:t>פרק שני - הלוקח עובר פרתו</w:t>
      </w:r>
    </w:p>
    <w:p w14:paraId="1DE5A1DF" w14:textId="77777777" w:rsidR="00870FAB" w:rsidRPr="002E6030" w:rsidRDefault="00870FAB" w:rsidP="00870FAB">
      <w:pPr>
        <w:jc w:val="center"/>
        <w:rPr>
          <w:spacing w:val="20"/>
          <w:position w:val="6"/>
          <w:rtl/>
        </w:rPr>
      </w:pPr>
    </w:p>
    <w:p w14:paraId="0D7FA1B6" w14:textId="77777777" w:rsidR="00870FAB" w:rsidRPr="002E6030" w:rsidRDefault="00870FAB" w:rsidP="00870FAB">
      <w:pPr>
        <w:jc w:val="both"/>
        <w:rPr>
          <w:b/>
          <w:bCs/>
          <w:spacing w:val="20"/>
          <w:position w:val="6"/>
          <w:rtl/>
        </w:rPr>
      </w:pPr>
      <w:r w:rsidRPr="002E6030">
        <w:rPr>
          <w:rFonts w:hint="cs"/>
          <w:b/>
          <w:bCs/>
          <w:spacing w:val="20"/>
          <w:position w:val="6"/>
          <w:rtl/>
        </w:rPr>
        <w:t>גמ'</w:t>
      </w:r>
    </w:p>
    <w:p w14:paraId="746B7158" w14:textId="77777777" w:rsidR="00870FAB" w:rsidRPr="002E6030" w:rsidRDefault="00870FAB" w:rsidP="00870FAB">
      <w:pPr>
        <w:jc w:val="both"/>
        <w:rPr>
          <w:spacing w:val="20"/>
          <w:position w:val="6"/>
          <w:rtl/>
        </w:rPr>
      </w:pPr>
    </w:p>
    <w:p w14:paraId="58E83FF1" w14:textId="77777777" w:rsidR="00870FAB" w:rsidRPr="002E6030" w:rsidRDefault="00870FAB" w:rsidP="00870FAB">
      <w:pPr>
        <w:jc w:val="both"/>
        <w:rPr>
          <w:spacing w:val="20"/>
          <w:position w:val="6"/>
          <w:rtl/>
        </w:rPr>
      </w:pPr>
      <w:r w:rsidRPr="002E6030">
        <w:rPr>
          <w:rFonts w:hint="cs"/>
          <w:spacing w:val="20"/>
          <w:position w:val="6"/>
          <w:rtl/>
        </w:rPr>
        <w:t xml:space="preserve">- </w:t>
      </w:r>
      <w:r w:rsidRPr="002E6030">
        <w:rPr>
          <w:rFonts w:hint="cs"/>
          <w:b/>
          <w:bCs/>
          <w:spacing w:val="20"/>
          <w:position w:val="6"/>
          <w:rtl/>
        </w:rPr>
        <w:t>ישראל שנתן מעות לעובד כוכבים בבהמתו בדיניהם וכו' -</w:t>
      </w:r>
      <w:r w:rsidRPr="002E6030">
        <w:rPr>
          <w:rFonts w:hint="cs"/>
          <w:spacing w:val="20"/>
          <w:position w:val="6"/>
          <w:rtl/>
        </w:rPr>
        <w:t xml:space="preserve"> ביאור תיבת 'בדיניהם' דלא כרש"י ורגמ"ה, אלא כמשמעות תוס' ב"ב נד:. ... אות י"ז סק"ח.</w:t>
      </w:r>
    </w:p>
    <w:p w14:paraId="60E9EDDF" w14:textId="77777777" w:rsidR="00870FAB" w:rsidRPr="002E6030" w:rsidRDefault="00870FAB" w:rsidP="00870FAB">
      <w:pPr>
        <w:jc w:val="both"/>
        <w:rPr>
          <w:spacing w:val="20"/>
          <w:position w:val="6"/>
          <w:rtl/>
        </w:rPr>
      </w:pPr>
    </w:p>
    <w:p w14:paraId="09575E61" w14:textId="77777777" w:rsidR="00870FAB" w:rsidRPr="002E6030" w:rsidRDefault="00870FAB" w:rsidP="00870FAB">
      <w:pPr>
        <w:jc w:val="both"/>
        <w:rPr>
          <w:b/>
          <w:bCs/>
          <w:spacing w:val="20"/>
          <w:position w:val="6"/>
          <w:rtl/>
        </w:rPr>
      </w:pPr>
      <w:r w:rsidRPr="002E6030">
        <w:rPr>
          <w:rFonts w:hint="cs"/>
          <w:b/>
          <w:bCs/>
          <w:spacing w:val="20"/>
          <w:position w:val="6"/>
          <w:rtl/>
        </w:rPr>
        <w:t>רש"י</w:t>
      </w:r>
    </w:p>
    <w:p w14:paraId="77CC64F5" w14:textId="77777777" w:rsidR="00870FAB" w:rsidRPr="002E6030" w:rsidRDefault="00870FAB" w:rsidP="00870FAB">
      <w:pPr>
        <w:jc w:val="both"/>
        <w:rPr>
          <w:spacing w:val="20"/>
          <w:position w:val="6"/>
          <w:rtl/>
        </w:rPr>
      </w:pPr>
    </w:p>
    <w:p w14:paraId="774A1445" w14:textId="77777777" w:rsidR="00870FAB" w:rsidRPr="002E6030" w:rsidRDefault="00870FAB" w:rsidP="00870FAB">
      <w:pPr>
        <w:jc w:val="both"/>
        <w:rPr>
          <w:spacing w:val="20"/>
          <w:position w:val="6"/>
          <w:rtl/>
        </w:rPr>
      </w:pPr>
      <w:r w:rsidRPr="002E6030">
        <w:rPr>
          <w:rFonts w:hint="cs"/>
          <w:b/>
          <w:bCs/>
          <w:spacing w:val="20"/>
          <w:position w:val="6"/>
          <w:rtl/>
        </w:rPr>
        <w:t>- ד"ה כלל כלל לא - עד שתבא לרשותו של ישראל -</w:t>
      </w:r>
      <w:r w:rsidRPr="002E6030">
        <w:rPr>
          <w:rFonts w:hint="cs"/>
          <w:spacing w:val="20"/>
          <w:position w:val="6"/>
          <w:rtl/>
        </w:rPr>
        <w:t xml:space="preserve"> משמע מפירושו דקנין חצר מהני בנוכרי, קושיות על פירושו. ... אות י"ז סק"א.</w:t>
      </w:r>
    </w:p>
    <w:p w14:paraId="6FF89246" w14:textId="77777777" w:rsidR="00870FAB" w:rsidRPr="002E6030" w:rsidRDefault="00870FAB" w:rsidP="00870FAB">
      <w:pPr>
        <w:jc w:val="both"/>
        <w:rPr>
          <w:spacing w:val="20"/>
          <w:position w:val="6"/>
          <w:rtl/>
        </w:rPr>
      </w:pPr>
    </w:p>
    <w:p w14:paraId="2E108755" w14:textId="77777777" w:rsidR="00870FAB" w:rsidRPr="002E6030" w:rsidRDefault="00870FAB" w:rsidP="00870FAB">
      <w:pPr>
        <w:jc w:val="both"/>
        <w:rPr>
          <w:b/>
          <w:bCs/>
          <w:spacing w:val="20"/>
          <w:position w:val="6"/>
          <w:rtl/>
        </w:rPr>
      </w:pPr>
      <w:r w:rsidRPr="002E6030">
        <w:rPr>
          <w:rFonts w:hint="cs"/>
          <w:b/>
          <w:bCs/>
          <w:spacing w:val="20"/>
          <w:position w:val="6"/>
          <w:rtl/>
        </w:rPr>
        <w:t>תוס'</w:t>
      </w:r>
    </w:p>
    <w:p w14:paraId="4B24A41E" w14:textId="77777777" w:rsidR="00870FAB" w:rsidRPr="002E6030" w:rsidRDefault="00870FAB" w:rsidP="00870FAB">
      <w:pPr>
        <w:jc w:val="both"/>
        <w:rPr>
          <w:spacing w:val="20"/>
          <w:position w:val="6"/>
          <w:rtl/>
        </w:rPr>
      </w:pPr>
    </w:p>
    <w:p w14:paraId="57B8DD60" w14:textId="77777777" w:rsidR="00870FAB" w:rsidRPr="002E6030" w:rsidRDefault="00870FAB" w:rsidP="00870FAB">
      <w:pPr>
        <w:jc w:val="both"/>
        <w:rPr>
          <w:b/>
          <w:bCs/>
          <w:spacing w:val="20"/>
          <w:position w:val="6"/>
          <w:rtl/>
        </w:rPr>
      </w:pPr>
      <w:r w:rsidRPr="002E6030">
        <w:rPr>
          <w:rFonts w:hint="cs"/>
          <w:b/>
          <w:bCs/>
          <w:spacing w:val="20"/>
          <w:position w:val="6"/>
          <w:rtl/>
        </w:rPr>
        <w:t>- ד"ה הלוקח - ואע"ג דשמעינן קנה איצטריך לאשמועינן דחייבת בבכורה דלא תימא קנה מספק או מדרבנן קמ"ל דקנה קנין גמור:</w:t>
      </w:r>
    </w:p>
    <w:p w14:paraId="6A119AD7" w14:textId="77777777" w:rsidR="00870FAB" w:rsidRPr="002E6030" w:rsidRDefault="00870FAB" w:rsidP="00870FAB">
      <w:pPr>
        <w:jc w:val="both"/>
        <w:rPr>
          <w:spacing w:val="20"/>
          <w:position w:val="6"/>
          <w:rtl/>
        </w:rPr>
      </w:pPr>
      <w:r w:rsidRPr="002E6030">
        <w:rPr>
          <w:rFonts w:hint="cs"/>
          <w:spacing w:val="20"/>
          <w:position w:val="6"/>
          <w:rtl/>
        </w:rPr>
        <w:lastRenderedPageBreak/>
        <w:t>- היכי ס"ד שיקנה מספק, הא בספיקא דדינא קי"ל העמד ממון בחזקתו ונמצאת הבהמה של העכו"ם. ... אות ט"ז סק"א.</w:t>
      </w:r>
    </w:p>
    <w:p w14:paraId="406E2AAF" w14:textId="77777777" w:rsidR="00870FAB" w:rsidRPr="002E6030" w:rsidRDefault="00870FAB" w:rsidP="00870FAB">
      <w:pPr>
        <w:jc w:val="both"/>
        <w:rPr>
          <w:spacing w:val="20"/>
          <w:position w:val="6"/>
          <w:rtl/>
        </w:rPr>
      </w:pPr>
      <w:r w:rsidRPr="002E6030">
        <w:rPr>
          <w:rFonts w:hint="cs"/>
          <w:spacing w:val="20"/>
          <w:position w:val="6"/>
          <w:rtl/>
        </w:rPr>
        <w:t>- על כרחך סברי תוס' דקנין מדרבנן לא מהני ליחשב כקנין מן התורה, דאל"כ מאי ס"ד דלא יהא קדוש בבכורה. ... שם סק"ב.</w:t>
      </w:r>
    </w:p>
    <w:p w14:paraId="5D6849B9" w14:textId="77777777" w:rsidR="00870FAB" w:rsidRPr="002E6030" w:rsidRDefault="00870FAB" w:rsidP="00870FAB">
      <w:pPr>
        <w:jc w:val="both"/>
        <w:rPr>
          <w:spacing w:val="20"/>
          <w:position w:val="6"/>
          <w:rtl/>
        </w:rPr>
      </w:pPr>
      <w:r w:rsidRPr="002E6030">
        <w:rPr>
          <w:rFonts w:hint="cs"/>
          <w:spacing w:val="20"/>
          <w:position w:val="6"/>
          <w:rtl/>
        </w:rPr>
        <w:t>- בעיקר דברי תוס' דס"ד דקנה מספק או מדרבנן - אמאי תהא הבהמה פטורה מבכורה, הן אמנם דאי אפשר להקריבה למזבח, מ"מ ראוי להחמיר שיהא בה קדושת בכור לענין איסור גיזה ועבודה ונתינתה לכהן. ... שם סק"ב.</w:t>
      </w:r>
    </w:p>
    <w:p w14:paraId="04E1295C" w14:textId="77777777" w:rsidR="00870FAB" w:rsidRPr="002E6030" w:rsidRDefault="00870FAB" w:rsidP="00870FAB">
      <w:pPr>
        <w:jc w:val="both"/>
        <w:rPr>
          <w:spacing w:val="20"/>
          <w:position w:val="6"/>
          <w:rtl/>
        </w:rPr>
      </w:pPr>
      <w:r w:rsidRPr="002E6030">
        <w:rPr>
          <w:rFonts w:hint="cs"/>
          <w:spacing w:val="20"/>
          <w:position w:val="6"/>
          <w:rtl/>
        </w:rPr>
        <w:t>- קושיא על דברי השטמ"ק (אות ה') בשם תו"ח שתירצו בשם ר"י רק הסברא דס"ד שקנה מספק. ... שם סק"ג.</w:t>
      </w:r>
    </w:p>
    <w:p w14:paraId="4CFC5828" w14:textId="77777777" w:rsidR="00870FAB" w:rsidRPr="002E6030" w:rsidRDefault="00870FAB" w:rsidP="00870FAB">
      <w:pPr>
        <w:jc w:val="both"/>
        <w:rPr>
          <w:spacing w:val="20"/>
          <w:position w:val="6"/>
          <w:rtl/>
        </w:rPr>
      </w:pPr>
    </w:p>
    <w:p w14:paraId="07CED70B" w14:textId="77777777" w:rsidR="00870FAB" w:rsidRPr="002E6030" w:rsidRDefault="00870FAB" w:rsidP="00870FAB">
      <w:pPr>
        <w:jc w:val="both"/>
        <w:rPr>
          <w:b/>
          <w:bCs/>
          <w:spacing w:val="20"/>
          <w:position w:val="6"/>
          <w:rtl/>
        </w:rPr>
      </w:pPr>
      <w:r w:rsidRPr="002E6030">
        <w:rPr>
          <w:rFonts w:hint="cs"/>
          <w:b/>
          <w:bCs/>
          <w:spacing w:val="20"/>
          <w:position w:val="6"/>
          <w:rtl/>
        </w:rPr>
        <w:t>דף יג:</w:t>
      </w:r>
    </w:p>
    <w:p w14:paraId="251C72AD" w14:textId="77777777" w:rsidR="00870FAB" w:rsidRPr="002E6030" w:rsidRDefault="00870FAB" w:rsidP="00870FAB">
      <w:pPr>
        <w:jc w:val="both"/>
        <w:rPr>
          <w:spacing w:val="20"/>
          <w:position w:val="6"/>
          <w:rtl/>
        </w:rPr>
      </w:pPr>
    </w:p>
    <w:p w14:paraId="4F681ABB" w14:textId="77777777" w:rsidR="00870FAB" w:rsidRPr="002E6030" w:rsidRDefault="00870FAB" w:rsidP="00870FAB">
      <w:pPr>
        <w:jc w:val="both"/>
        <w:rPr>
          <w:b/>
          <w:bCs/>
          <w:spacing w:val="20"/>
          <w:position w:val="6"/>
          <w:rtl/>
        </w:rPr>
      </w:pPr>
      <w:r w:rsidRPr="002E6030">
        <w:rPr>
          <w:rFonts w:hint="cs"/>
          <w:b/>
          <w:bCs/>
          <w:spacing w:val="20"/>
          <w:position w:val="6"/>
          <w:rtl/>
        </w:rPr>
        <w:t>גמ'</w:t>
      </w:r>
    </w:p>
    <w:p w14:paraId="67D66780" w14:textId="77777777" w:rsidR="00870FAB" w:rsidRPr="002E6030" w:rsidRDefault="00870FAB" w:rsidP="00870FAB">
      <w:pPr>
        <w:jc w:val="both"/>
        <w:rPr>
          <w:spacing w:val="20"/>
          <w:position w:val="6"/>
          <w:rtl/>
        </w:rPr>
      </w:pPr>
    </w:p>
    <w:p w14:paraId="274D8519" w14:textId="77777777" w:rsidR="00870FAB" w:rsidRPr="002E6030" w:rsidRDefault="00870FAB" w:rsidP="00870FAB">
      <w:pPr>
        <w:spacing w:line="240" w:lineRule="atLeast"/>
        <w:jc w:val="both"/>
        <w:rPr>
          <w:b/>
          <w:bCs/>
          <w:spacing w:val="20"/>
          <w:position w:val="6"/>
          <w:rtl/>
        </w:rPr>
      </w:pPr>
      <w:r w:rsidRPr="002E6030">
        <w:rPr>
          <w:rFonts w:hint="cs"/>
          <w:b/>
          <w:bCs/>
          <w:spacing w:val="20"/>
          <w:position w:val="6"/>
          <w:rtl/>
        </w:rPr>
        <w:t>- הניחא אי סבר לה כר' יוחנן דאמר דבר תורה מעות קונות משיכה לא:</w:t>
      </w:r>
    </w:p>
    <w:p w14:paraId="63F7E3A0" w14:textId="77777777" w:rsidR="00870FAB" w:rsidRPr="002E6030" w:rsidRDefault="00870FAB" w:rsidP="00870FAB">
      <w:pPr>
        <w:jc w:val="both"/>
        <w:rPr>
          <w:spacing w:val="20"/>
          <w:position w:val="6"/>
          <w:rtl/>
        </w:rPr>
      </w:pPr>
      <w:r w:rsidRPr="002E6030">
        <w:rPr>
          <w:rFonts w:hint="cs"/>
          <w:spacing w:val="20"/>
          <w:position w:val="6"/>
          <w:rtl/>
        </w:rPr>
        <w:t>- הרחבה בשיטות הראשונים לפסק ההלכה במחלוקת ר' יוחנן וריש לקיש. ... אות י"ז סק"ד.</w:t>
      </w:r>
    </w:p>
    <w:p w14:paraId="37E45F45" w14:textId="77777777" w:rsidR="00870FAB" w:rsidRPr="002E6030" w:rsidRDefault="00870FAB" w:rsidP="00870FAB">
      <w:pPr>
        <w:spacing w:line="240" w:lineRule="atLeast"/>
        <w:jc w:val="both"/>
        <w:rPr>
          <w:spacing w:val="20"/>
          <w:position w:val="6"/>
          <w:rtl/>
        </w:rPr>
      </w:pPr>
      <w:r w:rsidRPr="002E6030">
        <w:rPr>
          <w:rFonts w:hint="cs"/>
          <w:spacing w:val="20"/>
          <w:position w:val="6"/>
          <w:rtl/>
        </w:rPr>
        <w:t>- הוכחה מסוגיין שאף לאחר תקנת חכמים דמשיכה קונה, מהני כשהתנו הקונה והמוכר במפורש שיקנו במעות. ... אות י"ז סק"ז, ד"ה ונראה.</w:t>
      </w:r>
    </w:p>
    <w:p w14:paraId="4F27B45B" w14:textId="77777777" w:rsidR="00870FAB" w:rsidRPr="002E6030" w:rsidRDefault="00870FAB" w:rsidP="00870FAB">
      <w:pPr>
        <w:spacing w:line="240" w:lineRule="atLeast"/>
        <w:jc w:val="both"/>
        <w:rPr>
          <w:b/>
          <w:bCs/>
          <w:spacing w:val="20"/>
          <w:position w:val="6"/>
          <w:rtl/>
        </w:rPr>
      </w:pPr>
      <w:r w:rsidRPr="002E6030">
        <w:rPr>
          <w:rFonts w:hint="cs"/>
          <w:b/>
          <w:bCs/>
          <w:spacing w:val="20"/>
          <w:position w:val="6"/>
          <w:rtl/>
        </w:rPr>
        <w:t>- הניחא למ"ד גזילו אסור היינו דאיצטריך קרא למישרי אונאה:</w:t>
      </w:r>
    </w:p>
    <w:p w14:paraId="413EDC2D" w14:textId="77777777" w:rsidR="00870FAB" w:rsidRPr="002E6030" w:rsidRDefault="00870FAB" w:rsidP="00870FAB">
      <w:pPr>
        <w:spacing w:line="240" w:lineRule="atLeast"/>
        <w:jc w:val="both"/>
        <w:rPr>
          <w:spacing w:val="20"/>
          <w:position w:val="6"/>
          <w:rtl/>
        </w:rPr>
      </w:pPr>
      <w:r w:rsidRPr="002E6030">
        <w:rPr>
          <w:rFonts w:hint="cs"/>
          <w:spacing w:val="20"/>
          <w:position w:val="6"/>
          <w:rtl/>
        </w:rPr>
        <w:t>- תמיהת מהרש"ל על הרמב"ם שאסר גזל עכו"ם מדאורייתא, הלא איסור דלא תגנוב ולא תגזול לישראל נאמר. ... אות י"ז סק"ו.</w:t>
      </w:r>
    </w:p>
    <w:p w14:paraId="23919160" w14:textId="77777777" w:rsidR="00870FAB" w:rsidRPr="002E6030" w:rsidRDefault="00870FAB" w:rsidP="00870FAB">
      <w:pPr>
        <w:spacing w:line="240" w:lineRule="atLeast"/>
        <w:jc w:val="both"/>
        <w:rPr>
          <w:spacing w:val="20"/>
          <w:position w:val="6"/>
          <w:rtl/>
        </w:rPr>
      </w:pPr>
      <w:r w:rsidRPr="002E6030">
        <w:rPr>
          <w:rFonts w:hint="cs"/>
          <w:spacing w:val="20"/>
          <w:position w:val="6"/>
          <w:rtl/>
        </w:rPr>
        <w:t>- תמיהה על רש"י בסנהדרין שגזל עכו"ם אסור רק מדרבנן, הרי מדמצרכינן בסוגיין למ"ד גזל עכו"ם אסור קרא למישרי גבי אונאה, מוכח דגזל עכו"ם אסור מן התורה, וביאור בכוונת רש"י. ... שם.</w:t>
      </w:r>
    </w:p>
    <w:p w14:paraId="2282E05A" w14:textId="77777777" w:rsidR="00870FAB" w:rsidRPr="002E6030" w:rsidRDefault="00870FAB" w:rsidP="00870FAB">
      <w:pPr>
        <w:spacing w:line="240" w:lineRule="atLeast"/>
        <w:jc w:val="both"/>
        <w:rPr>
          <w:spacing w:val="20"/>
          <w:position w:val="6"/>
          <w:rtl/>
        </w:rPr>
      </w:pPr>
      <w:r w:rsidRPr="002E6030">
        <w:rPr>
          <w:rFonts w:hint="cs"/>
          <w:spacing w:val="20"/>
          <w:position w:val="6"/>
          <w:rtl/>
        </w:rPr>
        <w:t>- תמיהה על הר"ן בסנהדרין שפירש דעת הרמב"ם דס"ל גזל עכו"ם מותר מן התורה. ... שם.</w:t>
      </w:r>
    </w:p>
    <w:p w14:paraId="11E59352" w14:textId="77777777" w:rsidR="00870FAB" w:rsidRPr="002E6030" w:rsidRDefault="00870FAB" w:rsidP="00870FAB">
      <w:pPr>
        <w:spacing w:line="240" w:lineRule="atLeast"/>
        <w:jc w:val="both"/>
        <w:rPr>
          <w:spacing w:val="20"/>
          <w:position w:val="6"/>
          <w:rtl/>
        </w:rPr>
      </w:pPr>
      <w:r w:rsidRPr="002E6030">
        <w:rPr>
          <w:rFonts w:hint="cs"/>
          <w:spacing w:val="20"/>
          <w:position w:val="6"/>
          <w:rtl/>
        </w:rPr>
        <w:t xml:space="preserve">- </w:t>
      </w:r>
      <w:r w:rsidRPr="002E6030">
        <w:rPr>
          <w:rFonts w:hint="cs"/>
          <w:b/>
          <w:bCs/>
          <w:spacing w:val="20"/>
          <w:position w:val="6"/>
          <w:rtl/>
        </w:rPr>
        <w:t>אלא אי סבר לה כמ"ד כמ"ד גזילו של כנעני מותר אונאה מיבעיא -</w:t>
      </w:r>
      <w:r w:rsidRPr="002E6030">
        <w:rPr>
          <w:rFonts w:hint="cs"/>
          <w:spacing w:val="20"/>
          <w:position w:val="6"/>
          <w:rtl/>
        </w:rPr>
        <w:t xml:space="preserve"> צ"ע הלא בב"מ סא. עבדינן צריכותא דאונאה גריעא מגזל כיון דלא ידע דמחיל. ... אות י"ז סק"ב.</w:t>
      </w:r>
    </w:p>
    <w:p w14:paraId="2F51743A" w14:textId="77777777" w:rsidR="00870FAB" w:rsidRPr="002E6030" w:rsidRDefault="00870FAB" w:rsidP="00870FAB">
      <w:pPr>
        <w:spacing w:line="240" w:lineRule="atLeast"/>
        <w:jc w:val="both"/>
        <w:rPr>
          <w:spacing w:val="20"/>
          <w:position w:val="6"/>
          <w:rtl/>
        </w:rPr>
      </w:pPr>
      <w:r w:rsidRPr="002E6030">
        <w:rPr>
          <w:rFonts w:hint="cs"/>
          <w:spacing w:val="20"/>
          <w:position w:val="6"/>
          <w:rtl/>
        </w:rPr>
        <w:t xml:space="preserve">- </w:t>
      </w:r>
      <w:r w:rsidRPr="002E6030">
        <w:rPr>
          <w:rFonts w:hint="cs"/>
          <w:b/>
          <w:bCs/>
          <w:spacing w:val="20"/>
          <w:position w:val="6"/>
          <w:rtl/>
        </w:rPr>
        <w:t>הכא במאי עסקינן שקיבל עליו לדון בדיני ישראל -</w:t>
      </w:r>
      <w:r w:rsidRPr="002E6030">
        <w:rPr>
          <w:rFonts w:hint="cs"/>
          <w:spacing w:val="20"/>
          <w:position w:val="6"/>
          <w:rtl/>
        </w:rPr>
        <w:t xml:space="preserve"> משמע דמהני קבלתו כקנין גמור, וא"כ למה החמירו הראשונים במכירת בכור לנוכרי שיעשה גם קנין כסף וגם משיכה, יתנה עמו שיקבל לקנות בקנין אחד בלבד. ... אות י"ז סק"ו.</w:t>
      </w:r>
    </w:p>
    <w:p w14:paraId="62E49AD4" w14:textId="77777777" w:rsidR="00870FAB" w:rsidRPr="002E6030" w:rsidRDefault="00870FAB" w:rsidP="00870FAB">
      <w:pPr>
        <w:spacing w:line="240" w:lineRule="atLeast"/>
        <w:jc w:val="both"/>
        <w:rPr>
          <w:spacing w:val="20"/>
          <w:position w:val="6"/>
          <w:rtl/>
        </w:rPr>
      </w:pPr>
    </w:p>
    <w:p w14:paraId="771494F9" w14:textId="77777777" w:rsidR="00870FAB" w:rsidRPr="002E6030" w:rsidRDefault="00870FAB" w:rsidP="00870FAB">
      <w:pPr>
        <w:spacing w:line="240" w:lineRule="atLeast"/>
        <w:jc w:val="both"/>
        <w:rPr>
          <w:b/>
          <w:bCs/>
          <w:spacing w:val="20"/>
          <w:position w:val="6"/>
          <w:rtl/>
        </w:rPr>
      </w:pPr>
      <w:r w:rsidRPr="002E6030">
        <w:rPr>
          <w:rFonts w:hint="cs"/>
          <w:b/>
          <w:bCs/>
          <w:spacing w:val="20"/>
          <w:position w:val="6"/>
          <w:rtl/>
        </w:rPr>
        <w:t>תוס'</w:t>
      </w:r>
    </w:p>
    <w:p w14:paraId="6BA40C1D" w14:textId="77777777" w:rsidR="00870FAB" w:rsidRPr="002E6030" w:rsidRDefault="00870FAB" w:rsidP="00870FAB">
      <w:pPr>
        <w:spacing w:line="240" w:lineRule="atLeast"/>
        <w:jc w:val="both"/>
        <w:rPr>
          <w:spacing w:val="20"/>
          <w:position w:val="6"/>
          <w:rtl/>
        </w:rPr>
      </w:pPr>
    </w:p>
    <w:p w14:paraId="0F71B7E3" w14:textId="77777777" w:rsidR="00870FAB" w:rsidRPr="002E6030" w:rsidRDefault="00870FAB" w:rsidP="00870FAB">
      <w:pPr>
        <w:spacing w:line="240" w:lineRule="atLeast"/>
        <w:jc w:val="both"/>
        <w:rPr>
          <w:spacing w:val="20"/>
          <w:position w:val="6"/>
          <w:rtl/>
        </w:rPr>
      </w:pPr>
      <w:r w:rsidRPr="002E6030">
        <w:rPr>
          <w:rFonts w:hint="cs"/>
          <w:spacing w:val="20"/>
          <w:position w:val="6"/>
          <w:rtl/>
        </w:rPr>
        <w:t xml:space="preserve">- </w:t>
      </w:r>
      <w:r w:rsidRPr="002E6030">
        <w:rPr>
          <w:rFonts w:hint="cs"/>
          <w:b/>
          <w:bCs/>
          <w:spacing w:val="20"/>
          <w:position w:val="6"/>
          <w:rtl/>
        </w:rPr>
        <w:t>ד"ה כמ"ד גזל הכנעני מותר - פ"ה פלוגתא בהגוזל בתרא וכולה שמעתא דהתם מוכח דאסור ובהפקעת הלואתו פליגי</w:t>
      </w:r>
      <w:r w:rsidRPr="002E6030">
        <w:rPr>
          <w:rFonts w:hint="cs"/>
          <w:spacing w:val="20"/>
          <w:position w:val="6"/>
          <w:rtl/>
        </w:rPr>
        <w:t xml:space="preserve"> - ישוב לפירוש רש"י. ... אות י"ז סק"ו, ד"ה והנה התוס'.</w:t>
      </w:r>
    </w:p>
    <w:p w14:paraId="18A842FA" w14:textId="77777777" w:rsidR="00870FAB" w:rsidRPr="002E6030" w:rsidRDefault="00870FAB" w:rsidP="00870FAB">
      <w:pPr>
        <w:spacing w:line="240" w:lineRule="atLeast"/>
        <w:jc w:val="both"/>
        <w:rPr>
          <w:spacing w:val="20"/>
          <w:position w:val="6"/>
          <w:rtl/>
        </w:rPr>
      </w:pPr>
      <w:r w:rsidRPr="002E6030">
        <w:rPr>
          <w:rFonts w:hint="cs"/>
          <w:b/>
          <w:bCs/>
          <w:spacing w:val="20"/>
          <w:position w:val="6"/>
          <w:rtl/>
        </w:rPr>
        <w:t>- וא"ת וגזל הכנעני היכי שרי הכתיב וחשב עם קונהו  וכו' י"ל היכא דאיכא חילול השם ודאי אסור וכו' -</w:t>
      </w:r>
      <w:r w:rsidRPr="002E6030">
        <w:rPr>
          <w:rFonts w:hint="cs"/>
          <w:spacing w:val="20"/>
          <w:position w:val="6"/>
          <w:rtl/>
        </w:rPr>
        <w:t xml:space="preserve"> צ"ע אי קרא מיירי במקום דאיכא חילול השם מאי פריך התם בפרק הגוזל לר"ע. ... שם. </w:t>
      </w:r>
    </w:p>
    <w:p w14:paraId="0A1E3D8D" w14:textId="77777777" w:rsidR="00870FAB" w:rsidRPr="002E6030" w:rsidRDefault="00870FAB" w:rsidP="00870FAB">
      <w:pPr>
        <w:spacing w:line="240" w:lineRule="atLeast"/>
        <w:jc w:val="both"/>
        <w:rPr>
          <w:spacing w:val="20"/>
          <w:position w:val="6"/>
          <w:rtl/>
        </w:rPr>
      </w:pPr>
    </w:p>
    <w:p w14:paraId="452BFDB3" w14:textId="77777777" w:rsidR="00870FAB" w:rsidRPr="002E6030" w:rsidRDefault="00870FAB" w:rsidP="00870FAB">
      <w:pPr>
        <w:spacing w:line="240" w:lineRule="atLeast"/>
        <w:jc w:val="both"/>
        <w:rPr>
          <w:b/>
          <w:bCs/>
          <w:spacing w:val="20"/>
          <w:position w:val="6"/>
          <w:rtl/>
        </w:rPr>
      </w:pPr>
      <w:r w:rsidRPr="002E6030">
        <w:rPr>
          <w:rFonts w:hint="cs"/>
          <w:b/>
          <w:bCs/>
          <w:spacing w:val="20"/>
          <w:position w:val="6"/>
          <w:rtl/>
        </w:rPr>
        <w:t>דף טו.</w:t>
      </w:r>
    </w:p>
    <w:p w14:paraId="43B08DB3" w14:textId="77777777" w:rsidR="00870FAB" w:rsidRPr="002E6030" w:rsidRDefault="00870FAB" w:rsidP="00870FAB">
      <w:pPr>
        <w:spacing w:line="240" w:lineRule="atLeast"/>
        <w:jc w:val="both"/>
        <w:rPr>
          <w:spacing w:val="20"/>
          <w:position w:val="6"/>
          <w:rtl/>
        </w:rPr>
      </w:pPr>
    </w:p>
    <w:p w14:paraId="6738E56A" w14:textId="77777777" w:rsidR="00870FAB" w:rsidRPr="002E6030" w:rsidRDefault="00870FAB" w:rsidP="00870FAB">
      <w:pPr>
        <w:spacing w:line="240" w:lineRule="atLeast"/>
        <w:jc w:val="both"/>
        <w:rPr>
          <w:b/>
          <w:bCs/>
          <w:spacing w:val="20"/>
          <w:position w:val="6"/>
          <w:rtl/>
        </w:rPr>
      </w:pPr>
      <w:r w:rsidRPr="002E6030">
        <w:rPr>
          <w:rFonts w:hint="cs"/>
          <w:b/>
          <w:bCs/>
          <w:spacing w:val="20"/>
          <w:position w:val="6"/>
          <w:rtl/>
        </w:rPr>
        <w:t xml:space="preserve">גמ'  </w:t>
      </w:r>
    </w:p>
    <w:p w14:paraId="0CC6081A" w14:textId="77777777" w:rsidR="00870FAB" w:rsidRPr="002E6030" w:rsidRDefault="00870FAB" w:rsidP="00870FAB">
      <w:pPr>
        <w:spacing w:line="240" w:lineRule="atLeast"/>
        <w:jc w:val="both"/>
        <w:rPr>
          <w:spacing w:val="20"/>
          <w:position w:val="6"/>
          <w:rtl/>
        </w:rPr>
      </w:pPr>
    </w:p>
    <w:p w14:paraId="243172D6" w14:textId="77777777" w:rsidR="00870FAB" w:rsidRPr="002E6030" w:rsidRDefault="00870FAB" w:rsidP="00870FAB">
      <w:pPr>
        <w:spacing w:line="240" w:lineRule="atLeast"/>
        <w:jc w:val="both"/>
        <w:rPr>
          <w:spacing w:val="20"/>
          <w:position w:val="6"/>
          <w:rtl/>
        </w:rPr>
      </w:pPr>
      <w:r w:rsidRPr="002E6030">
        <w:rPr>
          <w:rFonts w:hint="cs"/>
          <w:spacing w:val="20"/>
          <w:position w:val="6"/>
          <w:rtl/>
        </w:rPr>
        <w:t xml:space="preserve">- </w:t>
      </w:r>
      <w:r w:rsidRPr="002E6030">
        <w:rPr>
          <w:rFonts w:hint="cs"/>
          <w:b/>
          <w:bCs/>
          <w:spacing w:val="20"/>
          <w:position w:val="6"/>
          <w:rtl/>
        </w:rPr>
        <w:t>אוציא אני את הבכורה ולא אוציא את המתנות תלמוד לומר איל -</w:t>
      </w:r>
      <w:r w:rsidRPr="002E6030">
        <w:rPr>
          <w:rFonts w:hint="cs"/>
          <w:spacing w:val="20"/>
          <w:position w:val="6"/>
          <w:rtl/>
        </w:rPr>
        <w:t xml:space="preserve"> לכאורה די בחד קרא צבי או איל, ונדע תרוייהו בכורה ומתנות דהא אין היקש למחצה. ... לקמן פרק חמישי, אות מ"א סק"ב.  </w:t>
      </w:r>
    </w:p>
    <w:p w14:paraId="180F47B9" w14:textId="77777777" w:rsidR="00870FAB" w:rsidRPr="002E6030" w:rsidRDefault="00870FAB" w:rsidP="00870FAB">
      <w:pPr>
        <w:spacing w:line="240" w:lineRule="atLeast"/>
        <w:jc w:val="both"/>
        <w:rPr>
          <w:spacing w:val="20"/>
          <w:position w:val="6"/>
          <w:rtl/>
        </w:rPr>
      </w:pPr>
      <w:r w:rsidRPr="002E6030">
        <w:rPr>
          <w:rFonts w:hint="cs"/>
          <w:b/>
          <w:bCs/>
          <w:spacing w:val="20"/>
          <w:position w:val="6"/>
          <w:rtl/>
        </w:rPr>
        <w:t>-</w:t>
      </w:r>
      <w:r w:rsidRPr="002E6030">
        <w:rPr>
          <w:rFonts w:hint="cs"/>
          <w:spacing w:val="20"/>
          <w:position w:val="6"/>
          <w:rtl/>
        </w:rPr>
        <w:t xml:space="preserve"> </w:t>
      </w:r>
      <w:r w:rsidRPr="002E6030">
        <w:rPr>
          <w:rFonts w:hint="cs"/>
          <w:b/>
          <w:bCs/>
          <w:spacing w:val="20"/>
          <w:position w:val="6"/>
          <w:rtl/>
        </w:rPr>
        <w:t>תלמוד לומר איל מה איל פטור מן הבכורה ומן המתנות אף פסולי המוקדשין -</w:t>
      </w:r>
      <w:r w:rsidRPr="002E6030">
        <w:rPr>
          <w:rFonts w:hint="cs"/>
          <w:spacing w:val="20"/>
          <w:position w:val="6"/>
          <w:rtl/>
        </w:rPr>
        <w:t xml:space="preserve"> בברייתא בסוגיין ילפינן מ'צבי ואיל' לפטור מבכורה ומתנות, אולם בספרי פרשת ראה יליף מ'צבי' לפטור מבכורה ומתנות, ומ'איל' לפטור מחזה ושוק, ולמאי איצטריך לפטור פסולי המוקדשין שהן חולין גמורים מחזה ושוק. ... שם סק"ג.</w:t>
      </w:r>
    </w:p>
    <w:p w14:paraId="1D3F3EBA" w14:textId="77777777" w:rsidR="00870FAB" w:rsidRPr="002E6030" w:rsidRDefault="00870FAB" w:rsidP="00870FAB">
      <w:pPr>
        <w:spacing w:line="240" w:lineRule="atLeast"/>
        <w:jc w:val="both"/>
        <w:rPr>
          <w:spacing w:val="20"/>
          <w:position w:val="6"/>
          <w:rtl/>
        </w:rPr>
      </w:pPr>
      <w:r w:rsidRPr="002E6030">
        <w:rPr>
          <w:rFonts w:hint="cs"/>
          <w:spacing w:val="20"/>
          <w:position w:val="6"/>
          <w:rtl/>
        </w:rPr>
        <w:lastRenderedPageBreak/>
        <w:t xml:space="preserve">- </w:t>
      </w:r>
      <w:r w:rsidRPr="002E6030">
        <w:rPr>
          <w:rFonts w:hint="cs"/>
          <w:b/>
          <w:bCs/>
          <w:spacing w:val="20"/>
          <w:position w:val="6"/>
          <w:rtl/>
        </w:rPr>
        <w:t>אי מה צבי ואיל חלבן מותר וכו' -</w:t>
      </w:r>
      <w:r w:rsidRPr="002E6030">
        <w:rPr>
          <w:rFonts w:hint="cs"/>
          <w:spacing w:val="20"/>
          <w:position w:val="6"/>
          <w:rtl/>
        </w:rPr>
        <w:t xml:space="preserve">  השטמ"ק (א') בשם תו"ח ביאר דהכוונה לחֵלב ולא לחָלב, והקשה אמאי באמת לא פריך "אי מה צבי ואיל חלָבן מותר", ותמוה הלא בהדיא דרשינן לקמן "בשר ולא חלב" - ביאור קושית השטמ"ק, והשגות על דבריו. ... שם סק"ד.</w:t>
      </w:r>
    </w:p>
    <w:p w14:paraId="1E563A18" w14:textId="77777777" w:rsidR="00870FAB" w:rsidRPr="002E6030" w:rsidRDefault="00870FAB" w:rsidP="00870FAB">
      <w:pPr>
        <w:spacing w:line="240" w:lineRule="atLeast"/>
        <w:jc w:val="both"/>
        <w:rPr>
          <w:spacing w:val="20"/>
          <w:position w:val="6"/>
          <w:rtl/>
        </w:rPr>
      </w:pPr>
      <w:r w:rsidRPr="002E6030">
        <w:rPr>
          <w:rFonts w:hint="cs"/>
          <w:spacing w:val="20"/>
          <w:position w:val="6"/>
          <w:rtl/>
        </w:rPr>
        <w:t xml:space="preserve">- </w:t>
      </w:r>
      <w:r w:rsidRPr="002E6030">
        <w:rPr>
          <w:rFonts w:hint="cs"/>
          <w:b/>
          <w:bCs/>
          <w:spacing w:val="20"/>
          <w:position w:val="6"/>
          <w:rtl/>
        </w:rPr>
        <w:t>אוציא אני את הבכורה ולא אוציא את המתנות תלמוד לומר איל -</w:t>
      </w:r>
      <w:r w:rsidRPr="002E6030">
        <w:rPr>
          <w:rFonts w:hint="cs"/>
          <w:spacing w:val="20"/>
          <w:position w:val="6"/>
          <w:rtl/>
        </w:rPr>
        <w:t xml:space="preserve"> לכאורה סגי בחד קרא צבי או איל, ונדע תרוייהו בכורה ומתנות דהא אין היקש למחצה. ... שם סק"ב. </w:t>
      </w:r>
    </w:p>
    <w:p w14:paraId="6CFF59FF" w14:textId="77777777" w:rsidR="00870FAB" w:rsidRPr="002E6030" w:rsidRDefault="00870FAB" w:rsidP="00870FAB">
      <w:pPr>
        <w:spacing w:line="240" w:lineRule="atLeast"/>
        <w:jc w:val="both"/>
        <w:rPr>
          <w:b/>
          <w:bCs/>
          <w:spacing w:val="20"/>
          <w:position w:val="6"/>
          <w:rtl/>
        </w:rPr>
      </w:pPr>
      <w:r w:rsidRPr="002E6030">
        <w:rPr>
          <w:rFonts w:hint="cs"/>
          <w:spacing w:val="20"/>
          <w:position w:val="6"/>
          <w:rtl/>
        </w:rPr>
        <w:t xml:space="preserve">- </w:t>
      </w:r>
      <w:r w:rsidRPr="002E6030">
        <w:rPr>
          <w:rFonts w:hint="cs"/>
          <w:b/>
          <w:bCs/>
          <w:spacing w:val="20"/>
          <w:position w:val="6"/>
          <w:rtl/>
        </w:rPr>
        <w:t>תלמוד לומר איל מה איל פטור מן הבכורה ומן המתנות אף פסולי המוקדשין:</w:t>
      </w:r>
    </w:p>
    <w:p w14:paraId="1B2C7D15" w14:textId="77777777" w:rsidR="00870FAB" w:rsidRPr="002E6030" w:rsidRDefault="00870FAB" w:rsidP="00870FAB">
      <w:pPr>
        <w:spacing w:line="240" w:lineRule="atLeast"/>
        <w:jc w:val="both"/>
        <w:rPr>
          <w:spacing w:val="20"/>
          <w:position w:val="6"/>
          <w:rtl/>
        </w:rPr>
      </w:pPr>
      <w:r w:rsidRPr="002E6030">
        <w:rPr>
          <w:rFonts w:hint="cs"/>
          <w:b/>
          <w:bCs/>
          <w:spacing w:val="20"/>
          <w:position w:val="6"/>
          <w:rtl/>
        </w:rPr>
        <w:t>-</w:t>
      </w:r>
      <w:r w:rsidRPr="002E6030">
        <w:rPr>
          <w:rFonts w:hint="cs"/>
          <w:spacing w:val="20"/>
          <w:position w:val="6"/>
          <w:rtl/>
        </w:rPr>
        <w:t xml:space="preserve"> בברייתא בסוגיין ילפינן מ'צבי ואיל' לפטור מבכורה ומתנות, אולם בספרי פרשת ראה יליף מ'צבי' לפטור מבכורה ומתנות, ומ'איל' לפטור מחזה ושוק. ... .שם סק"ג.</w:t>
      </w:r>
    </w:p>
    <w:p w14:paraId="14C74268" w14:textId="77777777" w:rsidR="00870FAB" w:rsidRPr="002E6030" w:rsidRDefault="00870FAB" w:rsidP="00870FAB">
      <w:pPr>
        <w:spacing w:line="240" w:lineRule="atLeast"/>
        <w:jc w:val="both"/>
        <w:rPr>
          <w:spacing w:val="20"/>
          <w:position w:val="6"/>
          <w:rtl/>
        </w:rPr>
      </w:pPr>
      <w:r w:rsidRPr="002E6030">
        <w:rPr>
          <w:rFonts w:hint="cs"/>
          <w:spacing w:val="20"/>
          <w:position w:val="6"/>
          <w:rtl/>
        </w:rPr>
        <w:t>- בעיקר דרשת הספרי - צ"ע למאי איצטריך למעט מחזה ושוק, הלא פסולי המוקדשין לאחר שנשחטו הן חולין גמורים, ומה שייך לחייבם בחזה ושוק שצריך להניפם בעזרה, ואסור לשוחטן בפנים דהוו חולין בעזרה. ... שם.</w:t>
      </w:r>
    </w:p>
    <w:p w14:paraId="3B4B56F7" w14:textId="77777777" w:rsidR="00870FAB" w:rsidRPr="002E6030" w:rsidRDefault="00870FAB" w:rsidP="00870FAB">
      <w:pPr>
        <w:spacing w:line="240" w:lineRule="atLeast"/>
        <w:jc w:val="both"/>
        <w:rPr>
          <w:spacing w:val="20"/>
          <w:position w:val="6"/>
          <w:rtl/>
        </w:rPr>
      </w:pPr>
      <w:r w:rsidRPr="002E6030">
        <w:rPr>
          <w:rFonts w:hint="cs"/>
          <w:spacing w:val="20"/>
          <w:position w:val="6"/>
          <w:rtl/>
        </w:rPr>
        <w:t xml:space="preserve">- </w:t>
      </w:r>
      <w:r w:rsidRPr="002E6030">
        <w:rPr>
          <w:rFonts w:hint="cs"/>
          <w:b/>
          <w:bCs/>
          <w:spacing w:val="20"/>
          <w:position w:val="6"/>
          <w:rtl/>
        </w:rPr>
        <w:t>אי מה צבי ואיל חלבן מותר וכו' -</w:t>
      </w:r>
      <w:r w:rsidRPr="002E6030">
        <w:rPr>
          <w:rFonts w:hint="cs"/>
          <w:spacing w:val="20"/>
          <w:position w:val="6"/>
          <w:rtl/>
        </w:rPr>
        <w:t xml:space="preserve"> צ"ע קושית השטמ"ק (אות א') אמאי פריך "אי מה צבי ואיל חֵלבן מותר" וכו', ולא פריך "חלָבן מותר", הלא בהדיא דרשינן מקרא [לקמן בסוף העמוד] "בשר ולא חלב", ומה שייך להקשות דנדרוש להתיר חלב. ... שם סק"ד.</w:t>
      </w:r>
    </w:p>
    <w:p w14:paraId="54540AA3" w14:textId="77777777" w:rsidR="00870FAB" w:rsidRPr="002E6030" w:rsidRDefault="00870FAB" w:rsidP="00870FAB">
      <w:pPr>
        <w:spacing w:line="240" w:lineRule="atLeast"/>
        <w:jc w:val="both"/>
        <w:rPr>
          <w:spacing w:val="20"/>
          <w:position w:val="6"/>
          <w:rtl/>
        </w:rPr>
      </w:pPr>
      <w:r w:rsidRPr="002E6030">
        <w:rPr>
          <w:rFonts w:hint="cs"/>
          <w:spacing w:val="20"/>
          <w:position w:val="6"/>
          <w:rtl/>
        </w:rPr>
        <w:t xml:space="preserve">- </w:t>
      </w:r>
      <w:r w:rsidRPr="002E6030">
        <w:rPr>
          <w:rFonts w:hint="cs"/>
          <w:b/>
          <w:bCs/>
          <w:spacing w:val="20"/>
          <w:position w:val="6"/>
          <w:rtl/>
        </w:rPr>
        <w:t>בשר ולא חלב -</w:t>
      </w:r>
      <w:r w:rsidRPr="002E6030">
        <w:rPr>
          <w:rFonts w:hint="cs"/>
          <w:spacing w:val="20"/>
          <w:position w:val="6"/>
          <w:rtl/>
        </w:rPr>
        <w:t xml:space="preserve"> דעת בעלי התוס' שלענין חלב ילפינן לאסור החפצא דהחלב עצמו ולא את עבודת החליבה, וקשה מדוע לא דרשינן מהיקש דצבי ואיל להתיר חלב פסולי המוקדשין, והדרשא "בשר ולא חלב" נימא לאסור מעשה החליבה. ... שם סק"ד. </w:t>
      </w:r>
    </w:p>
    <w:p w14:paraId="3728DEF0" w14:textId="77777777" w:rsidR="00870FAB" w:rsidRPr="002E6030" w:rsidRDefault="00870FAB" w:rsidP="00870FAB">
      <w:pPr>
        <w:spacing w:line="240" w:lineRule="atLeast"/>
        <w:jc w:val="both"/>
        <w:rPr>
          <w:spacing w:val="20"/>
          <w:position w:val="6"/>
          <w:rtl/>
        </w:rPr>
      </w:pPr>
      <w:r w:rsidRPr="002E6030">
        <w:rPr>
          <w:rFonts w:hint="cs"/>
          <w:spacing w:val="20"/>
          <w:position w:val="6"/>
          <w:rtl/>
        </w:rPr>
        <w:t xml:space="preserve">- </w:t>
      </w:r>
      <w:r w:rsidRPr="002E6030">
        <w:rPr>
          <w:rFonts w:hint="cs"/>
          <w:b/>
          <w:bCs/>
          <w:spacing w:val="20"/>
          <w:position w:val="6"/>
          <w:rtl/>
        </w:rPr>
        <w:t>ואכלת ולא לכלביך -</w:t>
      </w:r>
      <w:r w:rsidRPr="002E6030">
        <w:rPr>
          <w:rFonts w:hint="cs"/>
          <w:spacing w:val="20"/>
          <w:position w:val="6"/>
          <w:rtl/>
        </w:rPr>
        <w:t xml:space="preserve"> חידוש תוס' דהיכא דשרי לישראל הותר נמי לנוכרי וכלבים, הרשב"א והר"ן בחולין סט: סברי דדוקא שרי להאכיל לנוכרי, אבל לכלבים אסור בכל גווני מקרא ד"ואכלת ולא לכלביך". וכן דעת רבינו ירוחם. קושיא על סברת הראשונים הללו. ... שם סק"ח.</w:t>
      </w:r>
    </w:p>
    <w:p w14:paraId="35FD8138" w14:textId="77777777" w:rsidR="00870FAB" w:rsidRPr="002E6030" w:rsidRDefault="00870FAB" w:rsidP="00870FAB">
      <w:pPr>
        <w:spacing w:line="240" w:lineRule="atLeast"/>
        <w:jc w:val="both"/>
        <w:rPr>
          <w:spacing w:val="20"/>
          <w:position w:val="6"/>
          <w:rtl/>
        </w:rPr>
      </w:pPr>
      <w:r w:rsidRPr="002E6030">
        <w:rPr>
          <w:rFonts w:hint="cs"/>
          <w:spacing w:val="20"/>
          <w:position w:val="6"/>
          <w:rtl/>
        </w:rPr>
        <w:t xml:space="preserve">- </w:t>
      </w:r>
      <w:r w:rsidRPr="002E6030">
        <w:rPr>
          <w:rFonts w:hint="cs"/>
          <w:b/>
          <w:bCs/>
          <w:spacing w:val="20"/>
          <w:position w:val="6"/>
          <w:rtl/>
        </w:rPr>
        <w:t>מכאן שאין פודין את הקדשים להאכילן לכלבים -</w:t>
      </w:r>
      <w:r w:rsidRPr="002E6030">
        <w:rPr>
          <w:rFonts w:hint="cs"/>
          <w:spacing w:val="20"/>
          <w:position w:val="6"/>
          <w:rtl/>
        </w:rPr>
        <w:t xml:space="preserve"> צ"ע לשון הברייתא "אין פודין להאכילן לכלבים", דהלא אין זה דין בפדייה, ועיקר המחלוקת היא לאחר פדיון האם מותר להאכילן לכלבים, והו"ל למימר מאכילין או אין מאכילין לכלבים. ... שם סק"ח.</w:t>
      </w:r>
    </w:p>
    <w:p w14:paraId="595307A0" w14:textId="77777777" w:rsidR="00870FAB" w:rsidRPr="002E6030" w:rsidRDefault="00870FAB" w:rsidP="00870FAB">
      <w:pPr>
        <w:spacing w:line="240" w:lineRule="atLeast"/>
        <w:jc w:val="both"/>
        <w:rPr>
          <w:spacing w:val="20"/>
          <w:position w:val="6"/>
          <w:rtl/>
        </w:rPr>
      </w:pPr>
    </w:p>
    <w:p w14:paraId="61586D80" w14:textId="77777777" w:rsidR="00870FAB" w:rsidRPr="002E6030" w:rsidRDefault="00870FAB" w:rsidP="00870FAB">
      <w:pPr>
        <w:spacing w:line="240" w:lineRule="atLeast"/>
        <w:jc w:val="both"/>
        <w:rPr>
          <w:b/>
          <w:bCs/>
          <w:spacing w:val="20"/>
          <w:position w:val="6"/>
          <w:rtl/>
        </w:rPr>
      </w:pPr>
      <w:r w:rsidRPr="002E6030">
        <w:rPr>
          <w:rFonts w:hint="cs"/>
          <w:b/>
          <w:bCs/>
          <w:spacing w:val="20"/>
          <w:position w:val="6"/>
          <w:rtl/>
        </w:rPr>
        <w:t>תוס'</w:t>
      </w:r>
    </w:p>
    <w:p w14:paraId="186DA251" w14:textId="77777777" w:rsidR="00870FAB" w:rsidRPr="002E6030" w:rsidRDefault="00870FAB" w:rsidP="00870FAB">
      <w:pPr>
        <w:spacing w:line="240" w:lineRule="atLeast"/>
        <w:jc w:val="both"/>
        <w:rPr>
          <w:b/>
          <w:bCs/>
          <w:spacing w:val="20"/>
          <w:position w:val="6"/>
          <w:rtl/>
        </w:rPr>
      </w:pPr>
    </w:p>
    <w:p w14:paraId="40F8B699" w14:textId="77777777" w:rsidR="00870FAB" w:rsidRPr="002E6030" w:rsidRDefault="00870FAB" w:rsidP="00870FAB">
      <w:pPr>
        <w:spacing w:line="240" w:lineRule="atLeast"/>
        <w:jc w:val="both"/>
        <w:rPr>
          <w:rFonts w:eastAsia="Tahoma"/>
          <w:color w:val="00000A"/>
          <w:spacing w:val="20"/>
          <w:position w:val="6"/>
          <w:rtl/>
        </w:rPr>
      </w:pPr>
      <w:r w:rsidRPr="002E6030">
        <w:rPr>
          <w:rFonts w:hint="cs"/>
          <w:b/>
          <w:bCs/>
          <w:spacing w:val="20"/>
          <w:position w:val="6"/>
          <w:rtl/>
        </w:rPr>
        <w:t>- ד"ה מה צבי - ותימה מנלן כל הנך דרשות דתלתא צבי ואיל כתיבי וכולהו צריכי -</w:t>
      </w:r>
      <w:r w:rsidRPr="002E6030">
        <w:rPr>
          <w:rFonts w:hint="cs"/>
          <w:spacing w:val="20"/>
          <w:position w:val="6"/>
          <w:rtl/>
        </w:rPr>
        <w:t xml:space="preserve"> קשה הא קי"ל אין היקש למחצה, וכיון דהוקשו לצבי ואיל ממילא הוקשו לכל הדינים. ... לקמן פרק חמישי, אות מ"א סק"ב.</w:t>
      </w:r>
    </w:p>
    <w:p w14:paraId="2081D5C3" w14:textId="77777777" w:rsidR="00870FAB" w:rsidRPr="002E6030" w:rsidRDefault="00870FAB" w:rsidP="00870FAB">
      <w:pPr>
        <w:spacing w:line="240" w:lineRule="atLeast"/>
        <w:jc w:val="both"/>
        <w:rPr>
          <w:b/>
          <w:bCs/>
          <w:spacing w:val="20"/>
          <w:position w:val="6"/>
          <w:rtl/>
        </w:rPr>
      </w:pPr>
      <w:r w:rsidRPr="002E6030">
        <w:rPr>
          <w:rFonts w:hint="cs"/>
          <w:b/>
          <w:bCs/>
          <w:spacing w:val="20"/>
          <w:position w:val="6"/>
          <w:rtl/>
        </w:rPr>
        <w:t>-</w:t>
      </w:r>
      <w:r w:rsidRPr="002E6030">
        <w:rPr>
          <w:rFonts w:eastAsia="Tahoma" w:hint="cs"/>
          <w:b/>
          <w:bCs/>
          <w:color w:val="00000A"/>
          <w:spacing w:val="20"/>
          <w:position w:val="6"/>
          <w:rtl/>
        </w:rPr>
        <w:t xml:space="preserve"> ד"ה ואהני קרא - וא"ת אדרבה כיון דאהדריה הקרא הדר לגמרי אף מכרת </w:t>
      </w:r>
      <w:r w:rsidRPr="002E6030">
        <w:rPr>
          <w:rFonts w:hint="cs"/>
          <w:b/>
          <w:bCs/>
          <w:spacing w:val="20"/>
          <w:position w:val="6"/>
          <w:rtl/>
        </w:rPr>
        <w:t>כדתניא לקמן גבי פסולי המוקדשין וכו' אלא אמר אהדריה לאיסוריה:</w:t>
      </w:r>
    </w:p>
    <w:p w14:paraId="2FF26CF0"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w:t>
      </w:r>
      <w:r w:rsidRPr="002E6030">
        <w:rPr>
          <w:rFonts w:hint="cs"/>
          <w:spacing w:val="20"/>
          <w:position w:val="6"/>
          <w:rtl/>
        </w:rPr>
        <w:t>לכאורה י"ל דלא אהדריה קרא לאיסוריה, והא דסופג את הארבעים הוא מכח קרא אחרינא</w:t>
      </w:r>
      <w:r w:rsidRPr="002E6030">
        <w:rPr>
          <w:rFonts w:eastAsia="Tahoma" w:hint="cs"/>
          <w:color w:val="00000A"/>
          <w:spacing w:val="20"/>
          <w:position w:val="6"/>
          <w:rtl/>
        </w:rPr>
        <w:t xml:space="preserve">. ... </w:t>
      </w:r>
      <w:r w:rsidRPr="002E6030">
        <w:rPr>
          <w:rFonts w:hint="cs"/>
          <w:spacing w:val="20"/>
          <w:position w:val="6"/>
          <w:rtl/>
        </w:rPr>
        <w:t>לקמן פרק חמישי אות ל"ז סק"ב.</w:t>
      </w:r>
    </w:p>
    <w:p w14:paraId="0249F787"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בתמיהת המשל"מ על קושית תוס' במעילה למאי איצטריך קרא לאסור חלב ועבודה בקדשים תיפוק ליה מכ"ש מפסולי המוקדשין. ותמוה </w:t>
      </w:r>
      <w:r w:rsidRPr="002E6030">
        <w:rPr>
          <w:rFonts w:hint="cs"/>
          <w:spacing w:val="20"/>
          <w:position w:val="6"/>
          <w:rtl/>
        </w:rPr>
        <w:t>דהא איצטריך קרא בקדשים לענין מלקות, דמפסולי המוקדשין לא הוה ידעינן אלא איסורא בעלמא, ואדרבה מה שלוקה בפסולי המוקדשין הוא משום דאהדריה קרא כמו שפירשו תוס' כאן</w:t>
      </w:r>
      <w:r w:rsidRPr="002E6030">
        <w:rPr>
          <w:rFonts w:eastAsia="Tahoma" w:hint="cs"/>
          <w:color w:val="00000A"/>
          <w:spacing w:val="20"/>
          <w:position w:val="6"/>
          <w:rtl/>
        </w:rPr>
        <w:t>. ... שם סק"ג.</w:t>
      </w:r>
    </w:p>
    <w:p w14:paraId="6AA99C54" w14:textId="77777777" w:rsidR="00870FAB" w:rsidRPr="002E6030" w:rsidRDefault="00870FAB" w:rsidP="00870FAB">
      <w:pPr>
        <w:spacing w:line="240" w:lineRule="atLeast"/>
        <w:jc w:val="both"/>
        <w:rPr>
          <w:rFonts w:eastAsia="Tahoma"/>
          <w:color w:val="00000A"/>
          <w:spacing w:val="20"/>
          <w:position w:val="6"/>
          <w:rtl/>
        </w:rPr>
      </w:pPr>
    </w:p>
    <w:p w14:paraId="07DF3BC1"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דף טז:</w:t>
      </w:r>
    </w:p>
    <w:p w14:paraId="1A04218C" w14:textId="77777777" w:rsidR="00870FAB" w:rsidRPr="002E6030" w:rsidRDefault="00870FAB" w:rsidP="00870FAB">
      <w:pPr>
        <w:spacing w:line="240" w:lineRule="atLeast"/>
        <w:jc w:val="both"/>
        <w:rPr>
          <w:rFonts w:eastAsia="Tahoma"/>
          <w:color w:val="00000A"/>
          <w:spacing w:val="20"/>
          <w:position w:val="6"/>
          <w:rtl/>
        </w:rPr>
      </w:pPr>
    </w:p>
    <w:p w14:paraId="2B87C7CF"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מתני'</w:t>
      </w:r>
    </w:p>
    <w:p w14:paraId="130922C6" w14:textId="77777777" w:rsidR="00870FAB" w:rsidRPr="002E6030" w:rsidRDefault="00870FAB" w:rsidP="00870FAB">
      <w:pPr>
        <w:spacing w:line="240" w:lineRule="atLeast"/>
        <w:jc w:val="both"/>
        <w:rPr>
          <w:rFonts w:eastAsia="Tahoma"/>
          <w:color w:val="00000A"/>
          <w:spacing w:val="20"/>
          <w:position w:val="6"/>
          <w:rtl/>
        </w:rPr>
      </w:pPr>
    </w:p>
    <w:p w14:paraId="6087BFD9" w14:textId="77777777" w:rsidR="00870FAB" w:rsidRPr="002E6030" w:rsidRDefault="00870FAB" w:rsidP="00870FAB">
      <w:pPr>
        <w:jc w:val="both"/>
        <w:rPr>
          <w:b/>
          <w:bCs/>
          <w:spacing w:val="20"/>
          <w:position w:val="6"/>
          <w:rtl/>
        </w:rPr>
      </w:pPr>
      <w:r w:rsidRPr="002E6030">
        <w:rPr>
          <w:rFonts w:eastAsia="Tahoma" w:hint="cs"/>
          <w:b/>
          <w:bCs/>
          <w:color w:val="00000A"/>
          <w:spacing w:val="20"/>
          <w:position w:val="6"/>
          <w:rtl/>
        </w:rPr>
        <w:t xml:space="preserve">- המקבל צאן ברזל מן העכו"ם </w:t>
      </w:r>
      <w:r w:rsidRPr="002E6030">
        <w:rPr>
          <w:rFonts w:hint="cs"/>
          <w:b/>
          <w:bCs/>
          <w:spacing w:val="20"/>
          <w:position w:val="6"/>
          <w:rtl/>
        </w:rPr>
        <w:t>ולדותיהן פטורין ולדי ולדותיהן חייבין:</w:t>
      </w:r>
    </w:p>
    <w:p w14:paraId="52D7D155" w14:textId="77777777" w:rsidR="00870FAB" w:rsidRPr="002E6030" w:rsidRDefault="00870FAB" w:rsidP="00870FAB">
      <w:pPr>
        <w:jc w:val="both"/>
        <w:rPr>
          <w:spacing w:val="20"/>
          <w:position w:val="6"/>
          <w:rtl/>
        </w:rPr>
      </w:pPr>
      <w:r w:rsidRPr="002E6030">
        <w:rPr>
          <w:rFonts w:hint="cs"/>
          <w:spacing w:val="20"/>
          <w:position w:val="6"/>
          <w:rtl/>
        </w:rPr>
        <w:t>- נראה דלכו"ע על ידי שעבוד גרידא דהעכו"ם חשיב יד עכו"ם באמצע, ודלא כדעת הלח"מ ברש"י שדוקא הולדות שבאו בפועל ליד העכו"ם פטורין. ... אות י"ח.</w:t>
      </w:r>
    </w:p>
    <w:p w14:paraId="3C867A21" w14:textId="77777777" w:rsidR="00870FAB" w:rsidRPr="002E6030" w:rsidRDefault="00870FAB" w:rsidP="00870FAB">
      <w:pPr>
        <w:jc w:val="both"/>
        <w:rPr>
          <w:spacing w:val="20"/>
          <w:position w:val="6"/>
          <w:rtl/>
        </w:rPr>
      </w:pPr>
      <w:r w:rsidRPr="002E6030">
        <w:rPr>
          <w:rFonts w:hint="cs"/>
          <w:spacing w:val="20"/>
          <w:position w:val="6"/>
          <w:rtl/>
        </w:rPr>
        <w:t>- קשה לפי הנ"ל למה החמירו הפוסקים כדי לפטור מבכורה להקנות לנוכרי בכסף ובמשיכה, הלא במתן מעות גרידא כבר יוצר מיהא שעבוד הפוטר. ... שם.</w:t>
      </w:r>
    </w:p>
    <w:p w14:paraId="0E080C13"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 xml:space="preserve">- נחלק עם הצמח צדק האם </w:t>
      </w:r>
      <w:r w:rsidRPr="002E6030">
        <w:rPr>
          <w:rFonts w:hint="cs"/>
          <w:spacing w:val="20"/>
          <w:position w:val="6"/>
          <w:rtl/>
        </w:rPr>
        <w:t>תפיסת העכו"ם הולדות פוטרת דוקא כשתופסן בדין או אפילו בגזל</w:t>
      </w:r>
      <w:r w:rsidRPr="002E6030">
        <w:rPr>
          <w:rFonts w:eastAsia="Tahoma" w:hint="cs"/>
          <w:color w:val="00000A"/>
          <w:spacing w:val="20"/>
          <w:position w:val="6"/>
          <w:rtl/>
        </w:rPr>
        <w:t>. ... אות י"ז סק"ט.</w:t>
      </w:r>
    </w:p>
    <w:p w14:paraId="65C3DE56" w14:textId="77777777" w:rsidR="00870FAB" w:rsidRPr="002E6030" w:rsidRDefault="00870FAB" w:rsidP="00870FAB">
      <w:pPr>
        <w:spacing w:line="240" w:lineRule="atLeast"/>
        <w:jc w:val="both"/>
        <w:rPr>
          <w:rFonts w:eastAsia="Tahoma"/>
          <w:color w:val="00000A"/>
          <w:spacing w:val="20"/>
          <w:position w:val="6"/>
          <w:rtl/>
        </w:rPr>
      </w:pPr>
    </w:p>
    <w:p w14:paraId="2635743E"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גמ'</w:t>
      </w:r>
    </w:p>
    <w:p w14:paraId="6BB930AF" w14:textId="77777777" w:rsidR="00870FAB" w:rsidRPr="002E6030" w:rsidRDefault="00870FAB" w:rsidP="00870FAB">
      <w:pPr>
        <w:spacing w:line="240" w:lineRule="atLeast"/>
        <w:jc w:val="both"/>
        <w:rPr>
          <w:rFonts w:eastAsia="Tahoma"/>
          <w:color w:val="00000A"/>
          <w:spacing w:val="20"/>
          <w:position w:val="6"/>
          <w:rtl/>
        </w:rPr>
      </w:pPr>
    </w:p>
    <w:p w14:paraId="3A8D9253" w14:textId="77777777" w:rsidR="00870FAB" w:rsidRPr="002E6030" w:rsidRDefault="00870FAB" w:rsidP="00870FAB">
      <w:pPr>
        <w:jc w:val="both"/>
        <w:rPr>
          <w:spacing w:val="20"/>
          <w:position w:val="6"/>
          <w:rtl/>
        </w:rPr>
      </w:pPr>
      <w:r w:rsidRPr="002E6030">
        <w:rPr>
          <w:rFonts w:eastAsia="Tahoma" w:hint="cs"/>
          <w:b/>
          <w:bCs/>
          <w:color w:val="00000A"/>
          <w:spacing w:val="20"/>
          <w:position w:val="6"/>
          <w:rtl/>
        </w:rPr>
        <w:t xml:space="preserve">- </w:t>
      </w:r>
      <w:r w:rsidRPr="002E6030">
        <w:rPr>
          <w:rFonts w:hint="cs"/>
          <w:b/>
          <w:bCs/>
          <w:spacing w:val="20"/>
          <w:position w:val="6"/>
          <w:rtl/>
        </w:rPr>
        <w:t>א"ר הונא ולדות פטורין וולדי ולדותיהן חייבין ורב יהודה אמר ולדי ולדות נמי פטורין וולדי ולדי ולדות חייבין -</w:t>
      </w:r>
      <w:r w:rsidRPr="002E6030">
        <w:rPr>
          <w:rFonts w:hint="cs"/>
          <w:spacing w:val="20"/>
          <w:position w:val="6"/>
          <w:rtl/>
        </w:rPr>
        <w:t xml:space="preserve"> הרמב"ן לא הכריע כמאן הלכה, ויש להבין אמאי לא ניחא ליה בראיות הרא"ש שהוכיח לפסוק כרב הונא. ... אות י"ט סק"א.</w:t>
      </w:r>
    </w:p>
    <w:p w14:paraId="64335197" w14:textId="77777777" w:rsidR="00870FAB" w:rsidRPr="002E6030" w:rsidRDefault="00870FAB" w:rsidP="00870FAB">
      <w:pPr>
        <w:jc w:val="both"/>
        <w:rPr>
          <w:spacing w:val="20"/>
          <w:position w:val="6"/>
          <w:rtl/>
        </w:rPr>
      </w:pPr>
      <w:r w:rsidRPr="002E6030">
        <w:rPr>
          <w:rFonts w:hint="cs"/>
          <w:spacing w:val="20"/>
          <w:position w:val="6"/>
          <w:rtl/>
        </w:rPr>
        <w:t xml:space="preserve">- </w:t>
      </w:r>
      <w:r w:rsidRPr="002E6030">
        <w:rPr>
          <w:rFonts w:hint="cs"/>
          <w:b/>
          <w:bCs/>
          <w:spacing w:val="20"/>
          <w:position w:val="6"/>
          <w:rtl/>
        </w:rPr>
        <w:t>תנן העמיד ולדות תחת אמותיהן וכו' תיובתא דרב יהודה -</w:t>
      </w:r>
      <w:r w:rsidRPr="002E6030">
        <w:rPr>
          <w:rFonts w:hint="cs"/>
          <w:spacing w:val="20"/>
          <w:position w:val="6"/>
          <w:rtl/>
        </w:rPr>
        <w:t xml:space="preserve"> צ"ע אמאי לא הקשו תחילה מרישא דמתני' והדר מסיפא. ... אות י"ט סוף סק"א.</w:t>
      </w:r>
    </w:p>
    <w:p w14:paraId="1FCE0D16" w14:textId="77777777" w:rsidR="00870FAB" w:rsidRPr="002E6030" w:rsidRDefault="00870FAB" w:rsidP="00870FAB">
      <w:pPr>
        <w:jc w:val="both"/>
        <w:rPr>
          <w:spacing w:val="20"/>
          <w:position w:val="6"/>
          <w:rtl/>
        </w:rPr>
      </w:pPr>
      <w:r w:rsidRPr="002E6030">
        <w:rPr>
          <w:rFonts w:hint="cs"/>
          <w:spacing w:val="20"/>
          <w:position w:val="6"/>
          <w:rtl/>
        </w:rPr>
        <w:t xml:space="preserve">- </w:t>
      </w:r>
      <w:r w:rsidRPr="002E6030">
        <w:rPr>
          <w:rFonts w:hint="cs"/>
          <w:b/>
          <w:bCs/>
          <w:spacing w:val="20"/>
          <w:position w:val="6"/>
          <w:rtl/>
        </w:rPr>
        <w:t>אמר לך רב יהודה ה"ה אע"ג דלא העמיד והא קמ"ל אפילו העמיד נמי דאורחיה דעכו"ם למיתפס בנה הוי כמי דלא העמיד וכו' -</w:t>
      </w:r>
      <w:r w:rsidRPr="002E6030">
        <w:rPr>
          <w:rFonts w:hint="cs"/>
          <w:spacing w:val="20"/>
          <w:position w:val="6"/>
          <w:rtl/>
        </w:rPr>
        <w:t xml:space="preserve"> תמיהה על הטור שחילק אליבא דרב יהודה בין העמיד ללא העמיד, והלא בגמ' מפורש אליביה דאין חילוק. ... אות י"ט סק"א.</w:t>
      </w:r>
    </w:p>
    <w:p w14:paraId="3ED8C8CD" w14:textId="77777777" w:rsidR="00870FAB" w:rsidRPr="002E6030" w:rsidRDefault="00870FAB" w:rsidP="00870FAB">
      <w:pPr>
        <w:jc w:val="both"/>
        <w:rPr>
          <w:spacing w:val="20"/>
          <w:position w:val="6"/>
          <w:rtl/>
        </w:rPr>
      </w:pPr>
    </w:p>
    <w:p w14:paraId="1D9C4913" w14:textId="77777777" w:rsidR="00870FAB" w:rsidRPr="002E6030" w:rsidRDefault="00870FAB" w:rsidP="00870FAB">
      <w:pPr>
        <w:jc w:val="both"/>
        <w:rPr>
          <w:spacing w:val="20"/>
          <w:position w:val="6"/>
          <w:rtl/>
        </w:rPr>
      </w:pPr>
      <w:r w:rsidRPr="002E6030">
        <w:rPr>
          <w:rFonts w:hint="cs"/>
          <w:b/>
          <w:bCs/>
          <w:spacing w:val="20"/>
          <w:position w:val="6"/>
          <w:rtl/>
        </w:rPr>
        <w:t>תוס</w:t>
      </w:r>
      <w:r w:rsidRPr="002E6030">
        <w:rPr>
          <w:rFonts w:hint="cs"/>
          <w:spacing w:val="20"/>
          <w:position w:val="6"/>
          <w:rtl/>
        </w:rPr>
        <w:t xml:space="preserve">'  </w:t>
      </w:r>
    </w:p>
    <w:p w14:paraId="0FAC2743" w14:textId="77777777" w:rsidR="00870FAB" w:rsidRPr="002E6030" w:rsidRDefault="00870FAB" w:rsidP="00870FAB">
      <w:pPr>
        <w:jc w:val="both"/>
        <w:rPr>
          <w:spacing w:val="20"/>
          <w:position w:val="6"/>
          <w:rtl/>
        </w:rPr>
      </w:pPr>
    </w:p>
    <w:p w14:paraId="5A6AE225" w14:textId="77777777" w:rsidR="00870FAB" w:rsidRPr="002E6030" w:rsidRDefault="00870FAB" w:rsidP="00870FAB">
      <w:pPr>
        <w:jc w:val="both"/>
        <w:rPr>
          <w:spacing w:val="20"/>
          <w:position w:val="6"/>
          <w:rtl/>
        </w:rPr>
      </w:pPr>
      <w:r w:rsidRPr="002E6030">
        <w:rPr>
          <w:rFonts w:hint="cs"/>
          <w:b/>
          <w:bCs/>
          <w:spacing w:val="20"/>
          <w:position w:val="6"/>
          <w:rtl/>
        </w:rPr>
        <w:t>- ד"ה אין מקבלין צאן ברזל - וי"ל התם עיקר בהמה של ישראל מתחלה אלא שמשועבדת היא לארנונא וכו' -</w:t>
      </w:r>
      <w:r w:rsidRPr="002E6030">
        <w:rPr>
          <w:rFonts w:hint="cs"/>
          <w:spacing w:val="20"/>
          <w:position w:val="6"/>
          <w:rtl/>
        </w:rPr>
        <w:t xml:space="preserve"> כן יש ללמוד גם מדברי הריטב"א בב"מ ומתשובת מהרא"י, ונידון לענין נוכרי שקיבל שקיבל צאן ברזל מישראל. ... אות י"ח.</w:t>
      </w:r>
    </w:p>
    <w:p w14:paraId="5172971B" w14:textId="77777777" w:rsidR="00870FAB" w:rsidRPr="002E6030" w:rsidRDefault="00870FAB" w:rsidP="00870FAB">
      <w:pPr>
        <w:jc w:val="both"/>
        <w:rPr>
          <w:spacing w:val="20"/>
          <w:position w:val="6"/>
          <w:rtl/>
        </w:rPr>
      </w:pPr>
      <w:r w:rsidRPr="002E6030">
        <w:rPr>
          <w:rFonts w:hint="cs"/>
          <w:spacing w:val="20"/>
          <w:position w:val="6"/>
          <w:rtl/>
        </w:rPr>
        <w:t xml:space="preserve">- </w:t>
      </w:r>
      <w:r w:rsidRPr="002E6030">
        <w:rPr>
          <w:rFonts w:hint="cs"/>
          <w:b/>
          <w:bCs/>
          <w:spacing w:val="20"/>
          <w:position w:val="6"/>
          <w:rtl/>
        </w:rPr>
        <w:t>ד"ה טעמא - תימה דלקמן פריך לרב יהודה ממתני' דקתני בהדיא וכו' -</w:t>
      </w:r>
      <w:r w:rsidRPr="002E6030">
        <w:rPr>
          <w:rFonts w:hint="cs"/>
          <w:spacing w:val="20"/>
          <w:position w:val="6"/>
          <w:rtl/>
        </w:rPr>
        <w:t xml:space="preserve"> תירוץ על תמיהת תוס'. ... אות י"ט סק"א.</w:t>
      </w:r>
    </w:p>
    <w:p w14:paraId="341BD5B4" w14:textId="77777777" w:rsidR="00870FAB" w:rsidRPr="002E6030" w:rsidRDefault="00870FAB" w:rsidP="00870FAB">
      <w:pPr>
        <w:jc w:val="both"/>
        <w:rPr>
          <w:spacing w:val="20"/>
          <w:position w:val="6"/>
          <w:rtl/>
        </w:rPr>
      </w:pPr>
    </w:p>
    <w:p w14:paraId="2AE22DA3" w14:textId="77777777" w:rsidR="00870FAB" w:rsidRPr="002E6030" w:rsidRDefault="00870FAB" w:rsidP="00870FAB">
      <w:pPr>
        <w:jc w:val="both"/>
        <w:rPr>
          <w:b/>
          <w:bCs/>
          <w:spacing w:val="20"/>
          <w:position w:val="6"/>
          <w:rtl/>
        </w:rPr>
      </w:pPr>
      <w:r w:rsidRPr="002E6030">
        <w:rPr>
          <w:rFonts w:hint="cs"/>
          <w:b/>
          <w:bCs/>
          <w:spacing w:val="20"/>
          <w:position w:val="6"/>
          <w:rtl/>
        </w:rPr>
        <w:t>דף יז.</w:t>
      </w:r>
    </w:p>
    <w:p w14:paraId="41FD987C" w14:textId="77777777" w:rsidR="00870FAB" w:rsidRPr="002E6030" w:rsidRDefault="00870FAB" w:rsidP="00870FAB">
      <w:pPr>
        <w:jc w:val="both"/>
        <w:rPr>
          <w:spacing w:val="20"/>
          <w:position w:val="6"/>
          <w:rtl/>
        </w:rPr>
      </w:pPr>
    </w:p>
    <w:p w14:paraId="38CFB7D2" w14:textId="77777777" w:rsidR="00870FAB" w:rsidRPr="002E6030" w:rsidRDefault="00870FAB" w:rsidP="00870FAB">
      <w:pPr>
        <w:jc w:val="both"/>
        <w:rPr>
          <w:b/>
          <w:bCs/>
          <w:spacing w:val="20"/>
          <w:position w:val="6"/>
          <w:rtl/>
        </w:rPr>
      </w:pPr>
      <w:r w:rsidRPr="002E6030">
        <w:rPr>
          <w:rFonts w:hint="cs"/>
          <w:b/>
          <w:bCs/>
          <w:spacing w:val="20"/>
          <w:position w:val="6"/>
          <w:rtl/>
        </w:rPr>
        <w:t xml:space="preserve">מתני' </w:t>
      </w:r>
    </w:p>
    <w:p w14:paraId="13CBC6E9" w14:textId="77777777" w:rsidR="00870FAB" w:rsidRPr="002E6030" w:rsidRDefault="00870FAB" w:rsidP="00870FAB">
      <w:pPr>
        <w:jc w:val="both"/>
        <w:rPr>
          <w:spacing w:val="20"/>
          <w:position w:val="6"/>
          <w:rtl/>
        </w:rPr>
      </w:pPr>
    </w:p>
    <w:p w14:paraId="0B9AA766" w14:textId="77777777" w:rsidR="00870FAB" w:rsidRPr="002E6030" w:rsidRDefault="00870FAB" w:rsidP="00870FAB">
      <w:pPr>
        <w:jc w:val="both"/>
        <w:rPr>
          <w:spacing w:val="20"/>
          <w:position w:val="6"/>
          <w:rtl/>
        </w:rPr>
      </w:pPr>
      <w:r w:rsidRPr="002E6030">
        <w:rPr>
          <w:rFonts w:hint="cs"/>
          <w:spacing w:val="20"/>
          <w:position w:val="6"/>
          <w:rtl/>
        </w:rPr>
        <w:t xml:space="preserve">- </w:t>
      </w:r>
      <w:r w:rsidRPr="002E6030">
        <w:rPr>
          <w:rFonts w:hint="cs"/>
          <w:b/>
          <w:bCs/>
          <w:spacing w:val="20"/>
          <w:position w:val="6"/>
          <w:rtl/>
        </w:rPr>
        <w:t>רחל שלא ביכרה וילדה שני זכרים ויצאו שני ראשיהן כאחת וכו' וחכ"א אי אפשר לצמצם אלא אחד לו ואחד לכהן -</w:t>
      </w:r>
      <w:r w:rsidRPr="002E6030">
        <w:rPr>
          <w:rFonts w:hint="cs"/>
          <w:spacing w:val="20"/>
          <w:position w:val="6"/>
          <w:rtl/>
        </w:rPr>
        <w:t xml:space="preserve"> ביאור סברת חכמים. ... אות י"ח סק"ב.</w:t>
      </w:r>
    </w:p>
    <w:p w14:paraId="4714A3DC" w14:textId="77777777" w:rsidR="00870FAB" w:rsidRPr="002E6030" w:rsidRDefault="00870FAB" w:rsidP="00870FAB">
      <w:pPr>
        <w:jc w:val="both"/>
        <w:rPr>
          <w:spacing w:val="20"/>
          <w:position w:val="6"/>
          <w:rtl/>
        </w:rPr>
      </w:pPr>
    </w:p>
    <w:p w14:paraId="7DDF0469" w14:textId="77777777" w:rsidR="00870FAB" w:rsidRPr="002E6030" w:rsidRDefault="00870FAB" w:rsidP="00870FAB">
      <w:pPr>
        <w:jc w:val="both"/>
        <w:rPr>
          <w:b/>
          <w:bCs/>
          <w:spacing w:val="20"/>
          <w:position w:val="6"/>
          <w:rtl/>
        </w:rPr>
      </w:pPr>
      <w:r w:rsidRPr="002E6030">
        <w:rPr>
          <w:rFonts w:hint="cs"/>
          <w:b/>
          <w:bCs/>
          <w:spacing w:val="20"/>
          <w:position w:val="6"/>
          <w:rtl/>
        </w:rPr>
        <w:t>דף יז:</w:t>
      </w:r>
    </w:p>
    <w:p w14:paraId="6FB93A03" w14:textId="77777777" w:rsidR="00870FAB" w:rsidRPr="002E6030" w:rsidRDefault="00870FAB" w:rsidP="00870FAB">
      <w:pPr>
        <w:jc w:val="both"/>
        <w:rPr>
          <w:spacing w:val="20"/>
          <w:position w:val="6"/>
          <w:rtl/>
        </w:rPr>
      </w:pPr>
    </w:p>
    <w:p w14:paraId="2FF36752" w14:textId="77777777" w:rsidR="00870FAB" w:rsidRPr="002E6030" w:rsidRDefault="00870FAB" w:rsidP="00870FAB">
      <w:pPr>
        <w:jc w:val="both"/>
        <w:rPr>
          <w:b/>
          <w:bCs/>
          <w:spacing w:val="20"/>
          <w:position w:val="6"/>
          <w:rtl/>
        </w:rPr>
      </w:pPr>
      <w:r w:rsidRPr="002E6030">
        <w:rPr>
          <w:rFonts w:hint="cs"/>
          <w:b/>
          <w:bCs/>
          <w:spacing w:val="20"/>
          <w:position w:val="6"/>
          <w:rtl/>
        </w:rPr>
        <w:t>מתני'</w:t>
      </w:r>
    </w:p>
    <w:p w14:paraId="27CF93BA" w14:textId="77777777" w:rsidR="00870FAB" w:rsidRPr="002E6030" w:rsidRDefault="00870FAB" w:rsidP="00870FAB">
      <w:pPr>
        <w:jc w:val="both"/>
        <w:rPr>
          <w:spacing w:val="20"/>
          <w:position w:val="6"/>
          <w:rtl/>
        </w:rPr>
      </w:pPr>
    </w:p>
    <w:p w14:paraId="6162FF5D" w14:textId="77777777" w:rsidR="00870FAB" w:rsidRPr="002E6030" w:rsidRDefault="00870FAB" w:rsidP="00870FAB">
      <w:pPr>
        <w:jc w:val="both"/>
        <w:rPr>
          <w:spacing w:val="20"/>
          <w:position w:val="6"/>
          <w:rtl/>
        </w:rPr>
      </w:pPr>
      <w:r w:rsidRPr="002E6030">
        <w:rPr>
          <w:rFonts w:hint="cs"/>
          <w:b/>
          <w:bCs/>
          <w:spacing w:val="20"/>
          <w:position w:val="6"/>
          <w:rtl/>
        </w:rPr>
        <w:t>- זכר ונקבה אין כאן לכהן כלום -</w:t>
      </w:r>
      <w:r w:rsidRPr="002E6030">
        <w:rPr>
          <w:rFonts w:hint="cs"/>
          <w:spacing w:val="20"/>
          <w:position w:val="6"/>
          <w:rtl/>
        </w:rPr>
        <w:t xml:space="preserve"> ביאור לדעת הרמב"ם מדוע ר' טרפון מודה בסיפא. ... אות כ"ב סק"ב.</w:t>
      </w:r>
    </w:p>
    <w:p w14:paraId="2DEB86DA" w14:textId="77777777" w:rsidR="00870FAB" w:rsidRPr="002E6030" w:rsidRDefault="00870FAB" w:rsidP="00870FAB">
      <w:pPr>
        <w:jc w:val="both"/>
        <w:rPr>
          <w:spacing w:val="20"/>
          <w:position w:val="6"/>
          <w:rtl/>
        </w:rPr>
      </w:pPr>
    </w:p>
    <w:p w14:paraId="3FA11A88" w14:textId="77777777" w:rsidR="00870FAB" w:rsidRPr="002E6030" w:rsidRDefault="00870FAB" w:rsidP="00870FAB">
      <w:pPr>
        <w:jc w:val="both"/>
        <w:rPr>
          <w:b/>
          <w:bCs/>
          <w:spacing w:val="20"/>
          <w:position w:val="6"/>
          <w:rtl/>
        </w:rPr>
      </w:pPr>
      <w:r w:rsidRPr="002E6030">
        <w:rPr>
          <w:rFonts w:hint="cs"/>
          <w:b/>
          <w:bCs/>
          <w:spacing w:val="20"/>
          <w:position w:val="6"/>
          <w:rtl/>
        </w:rPr>
        <w:t>גמ'</w:t>
      </w:r>
    </w:p>
    <w:p w14:paraId="2283BC3C" w14:textId="77777777" w:rsidR="00870FAB" w:rsidRPr="002E6030" w:rsidRDefault="00870FAB" w:rsidP="00870FAB">
      <w:pPr>
        <w:jc w:val="both"/>
        <w:rPr>
          <w:b/>
          <w:bCs/>
          <w:spacing w:val="20"/>
          <w:position w:val="6"/>
          <w:rtl/>
        </w:rPr>
      </w:pPr>
    </w:p>
    <w:p w14:paraId="32D901B2" w14:textId="77777777" w:rsidR="00870FAB" w:rsidRPr="002E6030" w:rsidRDefault="00870FAB" w:rsidP="00870FAB">
      <w:pPr>
        <w:jc w:val="both"/>
        <w:rPr>
          <w:spacing w:val="20"/>
          <w:position w:val="6"/>
          <w:rtl/>
        </w:rPr>
      </w:pPr>
      <w:r w:rsidRPr="002E6030">
        <w:rPr>
          <w:rFonts w:hint="cs"/>
          <w:b/>
          <w:bCs/>
          <w:spacing w:val="20"/>
          <w:position w:val="6"/>
          <w:rtl/>
        </w:rPr>
        <w:t>- לר"י הגלילי שמעינן ליה דאמר אפשר לצמצם בידי שמים וכ"ש בידי אדם ורבנן בידי שמים אי אפשר לצמצם בידי אדם מאי -</w:t>
      </w:r>
      <w:r w:rsidRPr="002E6030">
        <w:rPr>
          <w:rFonts w:hint="cs"/>
          <w:spacing w:val="20"/>
          <w:position w:val="6"/>
          <w:rtl/>
        </w:rPr>
        <w:t xml:space="preserve"> תמיהה על הרמב"ן בהלכותיו שלא גילה דעתו לפסק ההלכה. ... אות כ' סק"א.</w:t>
      </w:r>
    </w:p>
    <w:p w14:paraId="4A22D079" w14:textId="77777777" w:rsidR="00870FAB" w:rsidRPr="002E6030" w:rsidRDefault="00870FAB" w:rsidP="00870FAB">
      <w:pPr>
        <w:jc w:val="both"/>
        <w:rPr>
          <w:spacing w:val="20"/>
          <w:position w:val="6"/>
          <w:rtl/>
        </w:rPr>
      </w:pPr>
    </w:p>
    <w:p w14:paraId="34A47E63" w14:textId="77777777" w:rsidR="00870FAB" w:rsidRPr="002E6030" w:rsidRDefault="00870FAB" w:rsidP="00870FAB">
      <w:pPr>
        <w:jc w:val="both"/>
        <w:rPr>
          <w:b/>
          <w:bCs/>
          <w:spacing w:val="20"/>
          <w:position w:val="6"/>
          <w:rtl/>
        </w:rPr>
      </w:pPr>
      <w:r w:rsidRPr="002E6030">
        <w:rPr>
          <w:rFonts w:hint="cs"/>
          <w:b/>
          <w:bCs/>
          <w:spacing w:val="20"/>
          <w:position w:val="6"/>
          <w:rtl/>
        </w:rPr>
        <w:t>תוס'</w:t>
      </w:r>
    </w:p>
    <w:p w14:paraId="259159EF" w14:textId="77777777" w:rsidR="00870FAB" w:rsidRPr="002E6030" w:rsidRDefault="00870FAB" w:rsidP="00870FAB">
      <w:pPr>
        <w:jc w:val="both"/>
        <w:rPr>
          <w:spacing w:val="20"/>
          <w:position w:val="6"/>
          <w:rtl/>
        </w:rPr>
      </w:pPr>
    </w:p>
    <w:p w14:paraId="5433E19E" w14:textId="77777777" w:rsidR="00870FAB" w:rsidRPr="002E6030" w:rsidRDefault="00870FAB" w:rsidP="00870FAB">
      <w:pPr>
        <w:jc w:val="both"/>
        <w:rPr>
          <w:spacing w:val="20"/>
          <w:position w:val="6"/>
          <w:rtl/>
        </w:rPr>
      </w:pPr>
      <w:r w:rsidRPr="002E6030">
        <w:rPr>
          <w:rFonts w:hint="cs"/>
          <w:b/>
          <w:bCs/>
          <w:spacing w:val="20"/>
          <w:position w:val="6"/>
          <w:rtl/>
        </w:rPr>
        <w:t>- ד"ה זכר ונקבה אין לכהן כלום - אאפילו יוצא שני ראשים כאחד קאי וכו' הכא שהיא נקבה והויא פטר רחם כמוה בטלה בכורתו לגמרי -</w:t>
      </w:r>
      <w:r w:rsidRPr="002E6030">
        <w:rPr>
          <w:rFonts w:hint="cs"/>
          <w:spacing w:val="20"/>
          <w:position w:val="6"/>
          <w:rtl/>
        </w:rPr>
        <w:t xml:space="preserve"> ביאור דברי תוס'. ... פ"ק אות ד' סק"ד, ד"ה והנה כתבו התוס'.</w:t>
      </w:r>
    </w:p>
    <w:p w14:paraId="6563424A" w14:textId="77777777" w:rsidR="00870FAB" w:rsidRPr="002E6030" w:rsidRDefault="00870FAB" w:rsidP="00870FAB">
      <w:pPr>
        <w:jc w:val="both"/>
        <w:rPr>
          <w:b/>
          <w:bCs/>
          <w:spacing w:val="20"/>
          <w:position w:val="6"/>
          <w:rtl/>
        </w:rPr>
      </w:pPr>
      <w:r w:rsidRPr="002E6030">
        <w:rPr>
          <w:rFonts w:hint="cs"/>
          <w:b/>
          <w:bCs/>
          <w:spacing w:val="20"/>
          <w:position w:val="6"/>
          <w:rtl/>
        </w:rPr>
        <w:lastRenderedPageBreak/>
        <w:t>- ד"ה אפשר לצמצם (יח.) - וכן בפרק בהמה המקשה גבי הא דבעי רבא הלכו באיברים אחר הרוב:</w:t>
      </w:r>
    </w:p>
    <w:p w14:paraId="2BF2ED32" w14:textId="77777777" w:rsidR="00870FAB" w:rsidRPr="002E6030" w:rsidRDefault="00870FAB" w:rsidP="00870FAB">
      <w:pPr>
        <w:jc w:val="both"/>
        <w:rPr>
          <w:spacing w:val="20"/>
          <w:position w:val="6"/>
          <w:rtl/>
        </w:rPr>
      </w:pPr>
      <w:r w:rsidRPr="002E6030">
        <w:rPr>
          <w:rFonts w:hint="cs"/>
          <w:b/>
          <w:bCs/>
          <w:spacing w:val="20"/>
          <w:position w:val="6"/>
          <w:rtl/>
        </w:rPr>
        <w:t xml:space="preserve">- </w:t>
      </w:r>
      <w:r w:rsidRPr="002E6030">
        <w:rPr>
          <w:rFonts w:hint="cs"/>
          <w:spacing w:val="20"/>
          <w:position w:val="6"/>
          <w:rtl/>
        </w:rPr>
        <w:t>דחיית הראיה מהסוגיא שם. ... אות כ' סק"א.</w:t>
      </w:r>
    </w:p>
    <w:p w14:paraId="2182689D" w14:textId="77777777" w:rsidR="00870FAB" w:rsidRPr="002E6030" w:rsidRDefault="00870FAB" w:rsidP="00870FAB">
      <w:pPr>
        <w:jc w:val="both"/>
        <w:rPr>
          <w:spacing w:val="20"/>
          <w:position w:val="6"/>
          <w:rtl/>
        </w:rPr>
      </w:pPr>
      <w:r w:rsidRPr="002E6030">
        <w:rPr>
          <w:rFonts w:hint="cs"/>
          <w:spacing w:val="20"/>
          <w:position w:val="6"/>
          <w:rtl/>
        </w:rPr>
        <w:t>- קושיא על הרמב"ם והרא"ש שפסקו בבעיא דפרק בהמה המקשה לחומרא אף דסברי שבידי שמים א"א לצמצם. ... שם.</w:t>
      </w:r>
    </w:p>
    <w:p w14:paraId="22F41386" w14:textId="77777777" w:rsidR="00870FAB" w:rsidRPr="002E6030" w:rsidRDefault="00870FAB" w:rsidP="00870FAB">
      <w:pPr>
        <w:jc w:val="both"/>
        <w:rPr>
          <w:spacing w:val="20"/>
          <w:position w:val="6"/>
          <w:rtl/>
        </w:rPr>
      </w:pPr>
    </w:p>
    <w:p w14:paraId="089DAFE9" w14:textId="77777777" w:rsidR="00870FAB" w:rsidRPr="002E6030" w:rsidRDefault="00870FAB" w:rsidP="00870FAB">
      <w:pPr>
        <w:jc w:val="both"/>
        <w:rPr>
          <w:b/>
          <w:bCs/>
          <w:spacing w:val="20"/>
          <w:position w:val="6"/>
          <w:rtl/>
        </w:rPr>
      </w:pPr>
      <w:r w:rsidRPr="002E6030">
        <w:rPr>
          <w:rFonts w:hint="cs"/>
          <w:b/>
          <w:bCs/>
          <w:spacing w:val="20"/>
          <w:position w:val="6"/>
          <w:rtl/>
        </w:rPr>
        <w:t>דף יח.</w:t>
      </w:r>
    </w:p>
    <w:p w14:paraId="247221E9" w14:textId="77777777" w:rsidR="00870FAB" w:rsidRPr="002E6030" w:rsidRDefault="00870FAB" w:rsidP="00870FAB">
      <w:pPr>
        <w:jc w:val="both"/>
        <w:rPr>
          <w:spacing w:val="20"/>
          <w:position w:val="6"/>
          <w:rtl/>
        </w:rPr>
      </w:pPr>
    </w:p>
    <w:p w14:paraId="498BBE30" w14:textId="77777777" w:rsidR="00870FAB" w:rsidRPr="002E6030" w:rsidRDefault="00870FAB" w:rsidP="00870FAB">
      <w:pPr>
        <w:jc w:val="both"/>
        <w:rPr>
          <w:b/>
          <w:bCs/>
          <w:spacing w:val="20"/>
          <w:position w:val="6"/>
          <w:rtl/>
        </w:rPr>
      </w:pPr>
      <w:r w:rsidRPr="002E6030">
        <w:rPr>
          <w:rFonts w:hint="cs"/>
          <w:b/>
          <w:bCs/>
          <w:spacing w:val="20"/>
          <w:position w:val="6"/>
          <w:rtl/>
        </w:rPr>
        <w:t>גמ'</w:t>
      </w:r>
    </w:p>
    <w:p w14:paraId="110C096A" w14:textId="77777777" w:rsidR="00870FAB" w:rsidRPr="002E6030" w:rsidRDefault="00870FAB" w:rsidP="00870FAB">
      <w:pPr>
        <w:jc w:val="both"/>
        <w:rPr>
          <w:spacing w:val="20"/>
          <w:position w:val="6"/>
          <w:rtl/>
        </w:rPr>
      </w:pPr>
    </w:p>
    <w:p w14:paraId="15D1D00C" w14:textId="77777777" w:rsidR="00870FAB" w:rsidRPr="002E6030" w:rsidRDefault="00870FAB" w:rsidP="00870FAB">
      <w:pPr>
        <w:jc w:val="both"/>
        <w:rPr>
          <w:b/>
          <w:bCs/>
          <w:spacing w:val="20"/>
          <w:position w:val="6"/>
          <w:rtl/>
        </w:rPr>
      </w:pPr>
      <w:r w:rsidRPr="002E6030">
        <w:rPr>
          <w:rFonts w:hint="cs"/>
          <w:b/>
          <w:bCs/>
          <w:spacing w:val="20"/>
          <w:position w:val="6"/>
          <w:rtl/>
        </w:rPr>
        <w:t>- והשני ירעה עד שיסתאב וחייב במתנות ור"י פוטר, מאי טעמא דרבי מאיר -</w:t>
      </w:r>
      <w:r w:rsidRPr="002E6030">
        <w:rPr>
          <w:rFonts w:hint="cs"/>
          <w:spacing w:val="20"/>
          <w:position w:val="6"/>
          <w:rtl/>
        </w:rPr>
        <w:t xml:space="preserve"> היכן הוזכר ר' מאיר, ותמיהה על תוס' חולין קלב. שהוצרכו לאתויי מתוספתא דהך סתמא ר' מאיר היא. ... אות כ"א.</w:t>
      </w:r>
    </w:p>
    <w:p w14:paraId="2D271A1A" w14:textId="77777777" w:rsidR="00870FAB" w:rsidRPr="002E6030" w:rsidRDefault="00870FAB" w:rsidP="00870FAB">
      <w:pPr>
        <w:jc w:val="both"/>
        <w:rPr>
          <w:spacing w:val="20"/>
          <w:position w:val="6"/>
          <w:rtl/>
        </w:rPr>
      </w:pPr>
      <w:r w:rsidRPr="002E6030">
        <w:rPr>
          <w:rFonts w:hint="cs"/>
          <w:b/>
          <w:bCs/>
          <w:spacing w:val="20"/>
          <w:position w:val="6"/>
          <w:rtl/>
        </w:rPr>
        <w:t>-  ור' יוסי מאי טעמא אמר רבא עשו שאינו זוכה כזוכה -</w:t>
      </w:r>
      <w:r w:rsidRPr="002E6030">
        <w:rPr>
          <w:rFonts w:hint="cs"/>
          <w:spacing w:val="20"/>
          <w:position w:val="6"/>
          <w:rtl/>
        </w:rPr>
        <w:t xml:space="preserve"> קושיא מהסוגיא לקמן ע"ב. ... אות כ"ב סק"ד, ד"ה עוד יל"ע.</w:t>
      </w:r>
    </w:p>
    <w:p w14:paraId="502124B2" w14:textId="77777777" w:rsidR="00870FAB" w:rsidRPr="002E6030" w:rsidRDefault="00870FAB" w:rsidP="00870FAB">
      <w:pPr>
        <w:jc w:val="both"/>
        <w:rPr>
          <w:spacing w:val="20"/>
          <w:position w:val="6"/>
          <w:rtl/>
        </w:rPr>
      </w:pPr>
    </w:p>
    <w:p w14:paraId="2289A4EC" w14:textId="77777777" w:rsidR="00870FAB" w:rsidRPr="002E6030" w:rsidRDefault="00870FAB" w:rsidP="00870FAB">
      <w:pPr>
        <w:jc w:val="both"/>
        <w:rPr>
          <w:b/>
          <w:bCs/>
          <w:spacing w:val="20"/>
          <w:position w:val="6"/>
          <w:rtl/>
        </w:rPr>
      </w:pPr>
      <w:r w:rsidRPr="002E6030">
        <w:rPr>
          <w:rFonts w:hint="cs"/>
          <w:b/>
          <w:bCs/>
          <w:spacing w:val="20"/>
          <w:position w:val="6"/>
          <w:rtl/>
        </w:rPr>
        <w:t>דף יח:</w:t>
      </w:r>
    </w:p>
    <w:p w14:paraId="1588A690" w14:textId="77777777" w:rsidR="00870FAB" w:rsidRPr="002E6030" w:rsidRDefault="00870FAB" w:rsidP="00870FAB">
      <w:pPr>
        <w:jc w:val="both"/>
        <w:rPr>
          <w:spacing w:val="20"/>
          <w:position w:val="6"/>
          <w:rtl/>
        </w:rPr>
      </w:pPr>
    </w:p>
    <w:p w14:paraId="366A97F6" w14:textId="77777777" w:rsidR="00870FAB" w:rsidRPr="002E6030" w:rsidRDefault="00870FAB" w:rsidP="00870FAB">
      <w:pPr>
        <w:jc w:val="both"/>
        <w:rPr>
          <w:b/>
          <w:bCs/>
          <w:spacing w:val="20"/>
          <w:position w:val="6"/>
          <w:rtl/>
        </w:rPr>
      </w:pPr>
      <w:r w:rsidRPr="002E6030">
        <w:rPr>
          <w:rFonts w:hint="cs"/>
          <w:b/>
          <w:bCs/>
          <w:spacing w:val="20"/>
          <w:position w:val="6"/>
          <w:rtl/>
        </w:rPr>
        <w:t>- אלא במאי פליגי ר' עקיבא פליג בשנים שהפקידו אצל רועה שמניח רועה ביניהם ומסתלק וכו' [בתמיה]:</w:t>
      </w:r>
    </w:p>
    <w:p w14:paraId="3254944E" w14:textId="77777777" w:rsidR="00870FAB" w:rsidRPr="002E6030" w:rsidRDefault="00870FAB" w:rsidP="00870FAB">
      <w:pPr>
        <w:jc w:val="both"/>
        <w:rPr>
          <w:spacing w:val="20"/>
          <w:position w:val="6"/>
          <w:rtl/>
        </w:rPr>
      </w:pPr>
      <w:r w:rsidRPr="002E6030">
        <w:rPr>
          <w:rFonts w:hint="cs"/>
          <w:b/>
          <w:bCs/>
          <w:spacing w:val="20"/>
          <w:position w:val="6"/>
          <w:rtl/>
        </w:rPr>
        <w:t>-</w:t>
      </w:r>
      <w:r w:rsidRPr="002E6030">
        <w:rPr>
          <w:rFonts w:hint="cs"/>
          <w:spacing w:val="20"/>
          <w:position w:val="6"/>
          <w:rtl/>
        </w:rPr>
        <w:t xml:space="preserve"> תמוה מהיכא פשיטא שר' עקיבא לא פליג בשנים שהפקידו אצל רועה, הרי יש לפרש דסבר דאיכא לישראל חזקת מרא קמא, ופליגי במחלוקת סומכוס ורבנן בסוגיא דב"מ. ... אות כ"ב סק"א.</w:t>
      </w:r>
    </w:p>
    <w:p w14:paraId="71CA494D" w14:textId="77777777" w:rsidR="00870FAB" w:rsidRPr="002E6030" w:rsidRDefault="00870FAB" w:rsidP="00870FAB">
      <w:pPr>
        <w:jc w:val="both"/>
        <w:rPr>
          <w:spacing w:val="20"/>
          <w:position w:val="6"/>
          <w:rtl/>
        </w:rPr>
      </w:pPr>
      <w:r w:rsidRPr="002E6030">
        <w:rPr>
          <w:rFonts w:hint="cs"/>
          <w:spacing w:val="20"/>
          <w:position w:val="6"/>
          <w:rtl/>
        </w:rPr>
        <w:t>- לדעת הרמב"ם ודאי שייכת סוגיין לפלוגתת סומכוס ורבנן, ודברי אמוראי דסוגיין הן כסומכוס, ולהלכה דחה הרמב"ם סוגיין קמי סוגיא דהשואל. ... שם סק"ב.</w:t>
      </w:r>
    </w:p>
    <w:p w14:paraId="786B0E6C" w14:textId="77777777" w:rsidR="00870FAB" w:rsidRPr="002E6030" w:rsidRDefault="00870FAB" w:rsidP="00870FAB">
      <w:pPr>
        <w:jc w:val="both"/>
        <w:rPr>
          <w:spacing w:val="20"/>
          <w:position w:val="6"/>
          <w:rtl/>
        </w:rPr>
      </w:pPr>
      <w:r w:rsidRPr="002E6030">
        <w:rPr>
          <w:rFonts w:hint="cs"/>
          <w:b/>
          <w:bCs/>
          <w:spacing w:val="20"/>
          <w:position w:val="6"/>
          <w:rtl/>
        </w:rPr>
        <w:t>- לא נחלקו אלא בחצר בעה"ב ורועה כהן ר' טרפון סבר אקנויי קא מקני ליה בחצירו וניחא ליה דליתעביד מצוה בממוניה וכו' -</w:t>
      </w:r>
      <w:r w:rsidRPr="002E6030">
        <w:rPr>
          <w:rFonts w:hint="cs"/>
          <w:spacing w:val="20"/>
          <w:position w:val="6"/>
          <w:rtl/>
        </w:rPr>
        <w:t xml:space="preserve"> האם מקנה חצירו כדי שיזכה הכהן בבכור תיכף כשיולד, או כדי שיגדלו בכורותיו של כהן בחצירו, מחלוקת רש"י וריטב"א כנגד הרמב"ם ורגמ"ה, וביאור השיטות. ... שם סק"ג וסק"ד.</w:t>
      </w:r>
    </w:p>
    <w:p w14:paraId="3E154463" w14:textId="77777777" w:rsidR="00870FAB" w:rsidRPr="002E6030" w:rsidRDefault="00870FAB" w:rsidP="00870FAB">
      <w:pPr>
        <w:jc w:val="both"/>
        <w:rPr>
          <w:spacing w:val="20"/>
          <w:position w:val="6"/>
          <w:rtl/>
        </w:rPr>
      </w:pPr>
    </w:p>
    <w:p w14:paraId="50ED6D3E" w14:textId="77777777" w:rsidR="00870FAB" w:rsidRPr="002E6030" w:rsidRDefault="00870FAB" w:rsidP="00870FAB">
      <w:pPr>
        <w:jc w:val="both"/>
        <w:rPr>
          <w:b/>
          <w:bCs/>
          <w:spacing w:val="20"/>
          <w:position w:val="6"/>
          <w:rtl/>
        </w:rPr>
      </w:pPr>
      <w:r w:rsidRPr="002E6030">
        <w:rPr>
          <w:rFonts w:hint="cs"/>
          <w:b/>
          <w:bCs/>
          <w:spacing w:val="20"/>
          <w:position w:val="6"/>
          <w:rtl/>
        </w:rPr>
        <w:t>מתני'</w:t>
      </w:r>
    </w:p>
    <w:p w14:paraId="3F84D737" w14:textId="77777777" w:rsidR="00870FAB" w:rsidRPr="002E6030" w:rsidRDefault="00870FAB" w:rsidP="00870FAB">
      <w:pPr>
        <w:jc w:val="both"/>
        <w:rPr>
          <w:spacing w:val="20"/>
          <w:position w:val="6"/>
          <w:rtl/>
        </w:rPr>
      </w:pPr>
    </w:p>
    <w:p w14:paraId="66411DD6" w14:textId="77777777" w:rsidR="00870FAB" w:rsidRPr="002E6030" w:rsidRDefault="00870FAB" w:rsidP="00870FAB">
      <w:pPr>
        <w:spacing w:line="240" w:lineRule="atLeast"/>
        <w:jc w:val="both"/>
        <w:rPr>
          <w:rFonts w:eastAsia="Tahoma"/>
          <w:color w:val="00000A"/>
          <w:spacing w:val="20"/>
          <w:position w:val="6"/>
          <w:rtl/>
        </w:rPr>
      </w:pPr>
      <w:r w:rsidRPr="002E6030">
        <w:rPr>
          <w:rFonts w:hint="cs"/>
          <w:b/>
          <w:bCs/>
          <w:spacing w:val="20"/>
          <w:position w:val="6"/>
          <w:rtl/>
        </w:rPr>
        <w:t xml:space="preserve">- </w:t>
      </w:r>
      <w:r w:rsidRPr="002E6030">
        <w:rPr>
          <w:rFonts w:eastAsia="Tahoma" w:hint="cs"/>
          <w:b/>
          <w:bCs/>
          <w:color w:val="00000A"/>
          <w:spacing w:val="20"/>
          <w:position w:val="6"/>
          <w:rtl/>
        </w:rPr>
        <w:t>שרבי יוסי אומר כל שחליפיו ביד כהן פטור מן המתנות</w:t>
      </w:r>
      <w:r w:rsidRPr="002E6030">
        <w:rPr>
          <w:rFonts w:hint="cs"/>
          <w:b/>
          <w:bCs/>
          <w:spacing w:val="20"/>
          <w:position w:val="6"/>
          <w:rtl/>
        </w:rPr>
        <w:t xml:space="preserve"> </w:t>
      </w:r>
      <w:r w:rsidRPr="002E6030">
        <w:rPr>
          <w:rFonts w:eastAsia="Tahoma" w:hint="cs"/>
          <w:b/>
          <w:bCs/>
          <w:color w:val="00000A"/>
          <w:spacing w:val="20"/>
          <w:position w:val="6"/>
          <w:rtl/>
        </w:rPr>
        <w:t>ורבי מאיר מחייב -</w:t>
      </w:r>
      <w:r w:rsidRPr="002E6030">
        <w:rPr>
          <w:rFonts w:eastAsia="Tahoma" w:hint="cs"/>
          <w:color w:val="00000A"/>
          <w:spacing w:val="20"/>
          <w:position w:val="6"/>
          <w:rtl/>
        </w:rPr>
        <w:t xml:space="preserve"> יש לעיין הרי ר' מאיר היינו ת"ק דקאמר "ירעה עד שיסתאב וחייב במתנות". ... לקמן פ"ה אות מ"ז סק"ד, ד"ה ועיקר פלוגתא.</w:t>
      </w:r>
    </w:p>
    <w:p w14:paraId="6B22982B" w14:textId="77777777" w:rsidR="00870FAB" w:rsidRPr="002E6030" w:rsidRDefault="00870FAB" w:rsidP="00870FAB">
      <w:pPr>
        <w:spacing w:line="240" w:lineRule="atLeast"/>
        <w:jc w:val="both"/>
        <w:rPr>
          <w:rFonts w:eastAsia="Tahoma"/>
          <w:color w:val="00000A"/>
          <w:spacing w:val="20"/>
          <w:position w:val="6"/>
          <w:rtl/>
        </w:rPr>
      </w:pPr>
    </w:p>
    <w:p w14:paraId="2934AC5F"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תוס'</w:t>
      </w:r>
    </w:p>
    <w:p w14:paraId="64C59100" w14:textId="77777777" w:rsidR="00870FAB" w:rsidRPr="002E6030" w:rsidRDefault="00870FAB" w:rsidP="00870FAB">
      <w:pPr>
        <w:spacing w:line="240" w:lineRule="atLeast"/>
        <w:jc w:val="both"/>
        <w:rPr>
          <w:rFonts w:eastAsia="Tahoma"/>
          <w:color w:val="00000A"/>
          <w:spacing w:val="20"/>
          <w:position w:val="6"/>
          <w:rtl/>
        </w:rPr>
      </w:pPr>
    </w:p>
    <w:p w14:paraId="0A589AB3"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ד"ה אקנויי - ואפילו בלא קנין קא קני דגמר ומשעבד נפשיה -</w:t>
      </w:r>
      <w:r w:rsidRPr="002E6030">
        <w:rPr>
          <w:rFonts w:eastAsia="Tahoma" w:hint="cs"/>
          <w:color w:val="00000A"/>
          <w:spacing w:val="20"/>
          <w:position w:val="6"/>
          <w:rtl/>
        </w:rPr>
        <w:t xml:space="preserve"> ביאור בדברי תוס'. ... אות כ"ב סק"ג ד"ה איך שיהיה.</w:t>
      </w:r>
    </w:p>
    <w:p w14:paraId="04337583" w14:textId="77777777" w:rsidR="00870FAB" w:rsidRPr="002E6030" w:rsidRDefault="00870FAB" w:rsidP="00870FAB">
      <w:pPr>
        <w:spacing w:line="240" w:lineRule="atLeast"/>
        <w:jc w:val="both"/>
        <w:rPr>
          <w:rFonts w:eastAsia="Tahoma"/>
          <w:color w:val="00000A"/>
          <w:spacing w:val="20"/>
          <w:position w:val="6"/>
          <w:rtl/>
        </w:rPr>
      </w:pPr>
    </w:p>
    <w:p w14:paraId="452FC3B5"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דף יט.</w:t>
      </w:r>
    </w:p>
    <w:p w14:paraId="5473DB88" w14:textId="77777777" w:rsidR="00870FAB" w:rsidRPr="002E6030" w:rsidRDefault="00870FAB" w:rsidP="00870FAB">
      <w:pPr>
        <w:spacing w:line="240" w:lineRule="atLeast"/>
        <w:jc w:val="both"/>
        <w:rPr>
          <w:rFonts w:eastAsia="Tahoma"/>
          <w:color w:val="00000A"/>
          <w:spacing w:val="20"/>
          <w:position w:val="6"/>
          <w:rtl/>
        </w:rPr>
      </w:pPr>
    </w:p>
    <w:p w14:paraId="7BB9D601"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מתני'</w:t>
      </w:r>
    </w:p>
    <w:p w14:paraId="2353F042" w14:textId="77777777" w:rsidR="00870FAB" w:rsidRPr="002E6030" w:rsidRDefault="00870FAB" w:rsidP="00870FAB">
      <w:pPr>
        <w:spacing w:line="240" w:lineRule="atLeast"/>
        <w:jc w:val="both"/>
        <w:rPr>
          <w:rFonts w:eastAsia="Tahoma"/>
          <w:color w:val="00000A"/>
          <w:spacing w:val="20"/>
          <w:position w:val="6"/>
          <w:rtl/>
        </w:rPr>
      </w:pPr>
    </w:p>
    <w:p w14:paraId="6634CC3F"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 יוצא דופן והבא אחריו רבי טרפון אומר שניהם ירעו עד שיסתאבו ויאכלו במומן לבעלים רבי עקיבא אומר שניהן אינן בכור:</w:t>
      </w:r>
    </w:p>
    <w:p w14:paraId="128C768A"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w:t>
      </w:r>
      <w:r w:rsidRPr="002E6030">
        <w:rPr>
          <w:rFonts w:eastAsia="Tahoma" w:hint="cs"/>
          <w:color w:val="00000A"/>
          <w:spacing w:val="20"/>
          <w:position w:val="6"/>
          <w:rtl/>
        </w:rPr>
        <w:t xml:space="preserve"> איך פסק הרמב"ן כר' עקיבא משום דהלכה כר"ע מחבירו, והרי קי"ל דמטין בלבד. ... אות כ"ג.</w:t>
      </w:r>
    </w:p>
    <w:p w14:paraId="31AC43F5"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w:t>
      </w:r>
      <w:r w:rsidRPr="002E6030">
        <w:rPr>
          <w:rFonts w:eastAsia="Tahoma" w:hint="cs"/>
          <w:color w:val="00000A"/>
          <w:spacing w:val="20"/>
          <w:position w:val="6"/>
          <w:rtl/>
        </w:rPr>
        <w:t xml:space="preserve"> מדוע פסק הרא"ש כר"ע מטעם מחלוקת ואח"כ סתם, ולא מטעם הלכה כר"ע מחביריו. ... שם.</w:t>
      </w:r>
    </w:p>
    <w:p w14:paraId="38B7CDD8"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lastRenderedPageBreak/>
        <w:t>- האם ר' שמעון דס"ל [במתני' מז:] דבכור לדבר אחד הוי בכור, סבר נמי הכא גבי בכור בהמה. ... אות כ"ד סק"ד, ד"ה והנה.</w:t>
      </w:r>
    </w:p>
    <w:p w14:paraId="7E60A803"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רבי עקיבא אומר שניהן אינן בכור הראשון מפני שאינו פטר רחם והשני מפני שקדמו אחר -</w:t>
      </w:r>
      <w:r w:rsidRPr="002E6030">
        <w:rPr>
          <w:rFonts w:eastAsia="Tahoma" w:hint="cs"/>
          <w:color w:val="00000A"/>
          <w:spacing w:val="20"/>
          <w:position w:val="6"/>
          <w:rtl/>
        </w:rPr>
        <w:t xml:space="preserve"> בגמ' אמרינן דהבא אחר נפל גם פטור מבכורה, והאם הוא גם כשיצא הנפל דרך דופן והזכר אחריו דרך רחם. ... אות כ"ד סק"ג.</w:t>
      </w:r>
    </w:p>
    <w:p w14:paraId="5D1A8568" w14:textId="77777777" w:rsidR="00870FAB" w:rsidRPr="002E6030" w:rsidRDefault="00870FAB" w:rsidP="00870FAB">
      <w:pPr>
        <w:spacing w:line="240" w:lineRule="atLeast"/>
        <w:jc w:val="both"/>
        <w:rPr>
          <w:rFonts w:eastAsia="Tahoma"/>
          <w:b/>
          <w:bCs/>
          <w:color w:val="00000A"/>
          <w:spacing w:val="20"/>
          <w:position w:val="6"/>
          <w:rtl/>
        </w:rPr>
      </w:pPr>
    </w:p>
    <w:p w14:paraId="5D7CCC9B"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גמ'</w:t>
      </w:r>
    </w:p>
    <w:p w14:paraId="17C250BF" w14:textId="77777777" w:rsidR="00870FAB" w:rsidRPr="002E6030" w:rsidRDefault="00870FAB" w:rsidP="00870FAB">
      <w:pPr>
        <w:spacing w:line="240" w:lineRule="atLeast"/>
        <w:jc w:val="both"/>
        <w:rPr>
          <w:rFonts w:eastAsia="Tahoma"/>
          <w:b/>
          <w:bCs/>
          <w:color w:val="00000A"/>
          <w:spacing w:val="20"/>
          <w:position w:val="6"/>
          <w:rtl/>
        </w:rPr>
      </w:pPr>
    </w:p>
    <w:p w14:paraId="14A05B39"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 ת"ר מכלל הצריך לפרט ומפרט הצריך לכלל כיצד קדש לי כל בכור יכול אפילו נקבה במשמע ת"ל זכר וכו':</w:t>
      </w:r>
    </w:p>
    <w:p w14:paraId="66D85725"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w:t>
      </w:r>
      <w:r w:rsidRPr="002E6030">
        <w:rPr>
          <w:rFonts w:eastAsia="Tahoma" w:hint="cs"/>
          <w:color w:val="00000A"/>
          <w:spacing w:val="20"/>
          <w:position w:val="6"/>
          <w:rtl/>
        </w:rPr>
        <w:t xml:space="preserve"> לרש"י שמפרש דרישא דברייתא היינו כלל ופרט, צ"ע דהכלל בפרשת בא והפרט בפרשת ראה, וכלל ופרט המרוחקין אין דנים בכלל ופרט. ... אות כ"ד סק"א.</w:t>
      </w:r>
    </w:p>
    <w:p w14:paraId="1494248C"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t>- במכילתא פרשת בא משמע דזכר ולא נקבה ילפינן מכלל הצריך לפרט. גם מבואר במכילתא דב' הקראי הן בשתי פרשיות ושלא כדברי השטמ"ק. ... שם.</w:t>
      </w:r>
    </w:p>
    <w:p w14:paraId="124ADD3D"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לעולם בכור לדבר אחד לא הוי בכור ורישא ה"ק וכו'</w:t>
      </w:r>
      <w:r w:rsidRPr="002E6030">
        <w:rPr>
          <w:rFonts w:eastAsia="Tahoma" w:hint="cs"/>
          <w:color w:val="00000A"/>
          <w:spacing w:val="20"/>
          <w:position w:val="6"/>
          <w:rtl/>
        </w:rPr>
        <w:t xml:space="preserve"> </w:t>
      </w:r>
      <w:r w:rsidRPr="002E6030">
        <w:rPr>
          <w:rFonts w:eastAsia="Tahoma" w:hint="cs"/>
          <w:b/>
          <w:bCs/>
          <w:color w:val="00000A"/>
          <w:spacing w:val="20"/>
          <w:position w:val="6"/>
          <w:rtl/>
        </w:rPr>
        <w:t xml:space="preserve">- </w:t>
      </w:r>
      <w:r w:rsidRPr="002E6030">
        <w:rPr>
          <w:rFonts w:eastAsia="Tahoma" w:hint="cs"/>
          <w:color w:val="00000A"/>
          <w:spacing w:val="20"/>
          <w:position w:val="6"/>
          <w:rtl/>
        </w:rPr>
        <w:t xml:space="preserve">צ"ע למה הוצרך אביי לדחוק כן והא יש לפרש באופן אחר. ... אות כ"ד סק"ב. </w:t>
      </w:r>
    </w:p>
    <w:p w14:paraId="5D16207C"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אי זכר יכול אפילו יוצא דופן -</w:t>
      </w:r>
      <w:r w:rsidRPr="002E6030">
        <w:rPr>
          <w:rFonts w:eastAsia="Tahoma" w:hint="cs"/>
          <w:color w:val="00000A"/>
          <w:spacing w:val="20"/>
          <w:position w:val="6"/>
          <w:rtl/>
        </w:rPr>
        <w:t xml:space="preserve"> אמאי בעינן למעט יוצא דופן עצמו מקרא ד'פטר רחם', תיפוק ליה ד'אשר יולד' כתיב ודרך דופן אינו לידה. ... אות כ"ד סק"ד.</w:t>
      </w:r>
    </w:p>
    <w:p w14:paraId="34E91F25"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יכול אפילו יוצא דופן ת"ל פטר רחם -</w:t>
      </w:r>
      <w:r w:rsidRPr="002E6030">
        <w:rPr>
          <w:rFonts w:eastAsia="Tahoma" w:hint="cs"/>
          <w:color w:val="00000A"/>
          <w:spacing w:val="20"/>
          <w:position w:val="6"/>
          <w:rtl/>
        </w:rPr>
        <w:t xml:space="preserve"> בא להגיה לשון הברייתא דלא מיירי בה בנקבה כלל, ודלא כמפרשים שאינו מגיה הברייתא. ... אות כ"ד סק"ב. </w:t>
      </w:r>
    </w:p>
    <w:p w14:paraId="6E5CB012" w14:textId="77777777" w:rsidR="00870FAB" w:rsidRPr="002E6030" w:rsidRDefault="00870FAB" w:rsidP="00870FAB">
      <w:pPr>
        <w:spacing w:line="240" w:lineRule="atLeast"/>
        <w:jc w:val="both"/>
        <w:rPr>
          <w:rFonts w:eastAsia="Tahoma"/>
          <w:color w:val="00000A"/>
          <w:spacing w:val="20"/>
          <w:position w:val="6"/>
          <w:rtl/>
        </w:rPr>
      </w:pPr>
    </w:p>
    <w:p w14:paraId="74DB9660"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דף יט:</w:t>
      </w:r>
    </w:p>
    <w:p w14:paraId="2724DA30" w14:textId="77777777" w:rsidR="00870FAB" w:rsidRPr="002E6030" w:rsidRDefault="00870FAB" w:rsidP="00870FAB">
      <w:pPr>
        <w:spacing w:line="240" w:lineRule="atLeast"/>
        <w:jc w:val="both"/>
        <w:rPr>
          <w:rFonts w:eastAsia="Tahoma"/>
          <w:color w:val="00000A"/>
          <w:spacing w:val="20"/>
          <w:position w:val="6"/>
          <w:rtl/>
        </w:rPr>
      </w:pPr>
    </w:p>
    <w:p w14:paraId="4BD319E9"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גמ'</w:t>
      </w:r>
    </w:p>
    <w:p w14:paraId="7C95DB81" w14:textId="77777777" w:rsidR="00870FAB" w:rsidRPr="002E6030" w:rsidRDefault="00870FAB" w:rsidP="00870FAB">
      <w:pPr>
        <w:spacing w:line="240" w:lineRule="atLeast"/>
        <w:jc w:val="both"/>
        <w:rPr>
          <w:rFonts w:eastAsia="Tahoma"/>
          <w:color w:val="00000A"/>
          <w:spacing w:val="20"/>
          <w:position w:val="6"/>
          <w:rtl/>
        </w:rPr>
      </w:pPr>
    </w:p>
    <w:p w14:paraId="1C12D83B"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אי ס"ד בכור לדבר אחד הוי בכור תינח היכא דיצא זכר דרך דופן וכו' אלא היכא דיצתה נקבה דרך דופן וכו' -</w:t>
      </w:r>
      <w:r w:rsidRPr="002E6030">
        <w:rPr>
          <w:rFonts w:eastAsia="Tahoma" w:hint="cs"/>
          <w:color w:val="00000A"/>
          <w:spacing w:val="20"/>
          <w:position w:val="6"/>
          <w:rtl/>
        </w:rPr>
        <w:t xml:space="preserve"> צ"ע הרי איכא שני פסוקים דכתיב בהו 'בכור', ונימא דחד למעט יצא זכר אחר זכר יוצא דופן, וחד ליצא אחר נקבה יוצאת דופן. ... אות כ"ב סק"ג.</w:t>
      </w:r>
    </w:p>
    <w:p w14:paraId="19FE065C" w14:textId="77777777" w:rsidR="00870FAB" w:rsidRPr="002E6030" w:rsidRDefault="00870FAB" w:rsidP="00870FAB">
      <w:pPr>
        <w:spacing w:line="240" w:lineRule="atLeast"/>
        <w:jc w:val="both"/>
        <w:rPr>
          <w:rFonts w:eastAsia="Tahoma"/>
          <w:color w:val="00000A"/>
          <w:spacing w:val="20"/>
          <w:position w:val="6"/>
          <w:rtl/>
        </w:rPr>
      </w:pPr>
    </w:p>
    <w:p w14:paraId="4146B05E" w14:textId="77777777" w:rsidR="00870FAB" w:rsidRPr="002E6030" w:rsidRDefault="00870FAB" w:rsidP="00870FAB">
      <w:pPr>
        <w:spacing w:line="240" w:lineRule="atLeast"/>
        <w:jc w:val="center"/>
        <w:rPr>
          <w:rFonts w:eastAsia="Tahoma"/>
          <w:b/>
          <w:bCs/>
          <w:color w:val="00000A"/>
          <w:spacing w:val="20"/>
          <w:position w:val="6"/>
          <w:rtl/>
        </w:rPr>
      </w:pPr>
      <w:r w:rsidRPr="002E6030">
        <w:rPr>
          <w:rFonts w:eastAsia="Tahoma" w:hint="cs"/>
          <w:b/>
          <w:bCs/>
          <w:color w:val="00000A"/>
          <w:spacing w:val="20"/>
          <w:position w:val="6"/>
          <w:rtl/>
        </w:rPr>
        <w:t>פרק שלישי - הלוקח בהמה</w:t>
      </w:r>
    </w:p>
    <w:p w14:paraId="4FE8E1C9" w14:textId="77777777" w:rsidR="00870FAB" w:rsidRPr="002E6030" w:rsidRDefault="00870FAB" w:rsidP="00870FAB">
      <w:pPr>
        <w:spacing w:line="240" w:lineRule="atLeast"/>
        <w:jc w:val="both"/>
        <w:rPr>
          <w:rFonts w:eastAsia="Tahoma"/>
          <w:color w:val="00000A"/>
          <w:spacing w:val="20"/>
          <w:position w:val="6"/>
          <w:rtl/>
        </w:rPr>
      </w:pPr>
    </w:p>
    <w:p w14:paraId="342ABB7B"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מתני'</w:t>
      </w:r>
    </w:p>
    <w:p w14:paraId="666720E4" w14:textId="77777777" w:rsidR="00870FAB" w:rsidRPr="002E6030" w:rsidRDefault="00870FAB" w:rsidP="00870FAB">
      <w:pPr>
        <w:spacing w:line="240" w:lineRule="atLeast"/>
        <w:jc w:val="both"/>
        <w:rPr>
          <w:rFonts w:eastAsia="Tahoma"/>
          <w:color w:val="00000A"/>
          <w:spacing w:val="20"/>
          <w:position w:val="6"/>
          <w:rtl/>
        </w:rPr>
      </w:pPr>
    </w:p>
    <w:p w14:paraId="1D65C869" w14:textId="77777777" w:rsidR="00870FAB" w:rsidRPr="002E6030" w:rsidRDefault="00870FAB" w:rsidP="00870FAB">
      <w:pPr>
        <w:spacing w:line="240" w:lineRule="atLeast"/>
        <w:jc w:val="both"/>
        <w:rPr>
          <w:spacing w:val="20"/>
          <w:position w:val="6"/>
          <w:rtl/>
        </w:rPr>
      </w:pPr>
      <w:r w:rsidRPr="002E6030">
        <w:rPr>
          <w:rFonts w:eastAsia="Tahoma" w:hint="cs"/>
          <w:b/>
          <w:bCs/>
          <w:color w:val="00000A"/>
          <w:spacing w:val="20"/>
          <w:position w:val="6"/>
          <w:rtl/>
        </w:rPr>
        <w:t xml:space="preserve">- סימן הוולד בבהמה דקה טינוף </w:t>
      </w:r>
      <w:r w:rsidRPr="002E6030">
        <w:rPr>
          <w:rFonts w:hint="cs"/>
          <w:b/>
          <w:bCs/>
          <w:spacing w:val="20"/>
          <w:position w:val="6"/>
          <w:rtl/>
        </w:rPr>
        <w:t>ובגסה שיליא ובאשה שפיר ושיליא -</w:t>
      </w:r>
      <w:r w:rsidRPr="002E6030">
        <w:rPr>
          <w:rFonts w:hint="cs"/>
          <w:spacing w:val="20"/>
          <w:position w:val="6"/>
          <w:rtl/>
        </w:rPr>
        <w:t xml:space="preserve"> בדברי הרמב"ן בהלכותיו עפ"י הסוגיא בנדה כה., דשפיר צלול דוקא אינו סימן בבהמה, אבל עכור בבהמה הוי ספק. ... כאן אות כ"ז, לקמן פרק שמיני אות ס"ב.</w:t>
      </w:r>
    </w:p>
    <w:p w14:paraId="64C6281A" w14:textId="77777777" w:rsidR="00870FAB" w:rsidRPr="002E6030" w:rsidRDefault="00870FAB" w:rsidP="00870FAB">
      <w:pPr>
        <w:spacing w:line="240" w:lineRule="atLeast"/>
        <w:jc w:val="both"/>
        <w:rPr>
          <w:spacing w:val="20"/>
          <w:position w:val="6"/>
          <w:rtl/>
        </w:rPr>
      </w:pPr>
    </w:p>
    <w:p w14:paraId="20FD63FC" w14:textId="77777777" w:rsidR="00870FAB" w:rsidRPr="002E6030" w:rsidRDefault="00870FAB" w:rsidP="00870FAB">
      <w:pPr>
        <w:spacing w:line="240" w:lineRule="atLeast"/>
        <w:jc w:val="both"/>
        <w:rPr>
          <w:b/>
          <w:bCs/>
          <w:spacing w:val="20"/>
          <w:position w:val="6"/>
          <w:rtl/>
        </w:rPr>
      </w:pPr>
      <w:r w:rsidRPr="002E6030">
        <w:rPr>
          <w:rFonts w:hint="cs"/>
          <w:b/>
          <w:bCs/>
          <w:spacing w:val="20"/>
          <w:position w:val="6"/>
          <w:rtl/>
        </w:rPr>
        <w:t>גמ'</w:t>
      </w:r>
    </w:p>
    <w:p w14:paraId="33F17BA9" w14:textId="77777777" w:rsidR="00870FAB" w:rsidRPr="002E6030" w:rsidRDefault="00870FAB" w:rsidP="00870FAB">
      <w:pPr>
        <w:spacing w:line="240" w:lineRule="atLeast"/>
        <w:jc w:val="both"/>
        <w:rPr>
          <w:spacing w:val="20"/>
          <w:position w:val="6"/>
          <w:rtl/>
        </w:rPr>
      </w:pPr>
    </w:p>
    <w:p w14:paraId="5221D650" w14:textId="77777777" w:rsidR="00870FAB" w:rsidRPr="002E6030" w:rsidRDefault="00870FAB" w:rsidP="00870FAB">
      <w:pPr>
        <w:spacing w:line="240" w:lineRule="atLeast"/>
        <w:jc w:val="both"/>
        <w:rPr>
          <w:spacing w:val="20"/>
          <w:position w:val="6"/>
          <w:rtl/>
        </w:rPr>
      </w:pPr>
      <w:r w:rsidRPr="002E6030">
        <w:rPr>
          <w:rFonts w:hint="cs"/>
          <w:b/>
          <w:bCs/>
          <w:spacing w:val="20"/>
          <w:position w:val="6"/>
          <w:rtl/>
        </w:rPr>
        <w:t>-</w:t>
      </w:r>
      <w:r w:rsidRPr="002E6030">
        <w:rPr>
          <w:rFonts w:hint="cs"/>
          <w:spacing w:val="20"/>
          <w:position w:val="6"/>
          <w:rtl/>
        </w:rPr>
        <w:t xml:space="preserve"> </w:t>
      </w:r>
      <w:r w:rsidRPr="002E6030">
        <w:rPr>
          <w:rFonts w:hint="cs"/>
          <w:b/>
          <w:bCs/>
          <w:spacing w:val="20"/>
          <w:position w:val="6"/>
          <w:rtl/>
        </w:rPr>
        <w:t>לימא רבי ישמעאל כרבי מאיר ס"ל דחייש למיעוטא -</w:t>
      </w:r>
      <w:r w:rsidRPr="002E6030">
        <w:rPr>
          <w:rFonts w:hint="cs"/>
          <w:spacing w:val="20"/>
          <w:position w:val="6"/>
          <w:rtl/>
        </w:rPr>
        <w:t xml:space="preserve"> מחלוקת ראשונים אם סברת "סמוך מיעוטא לחזקה" היא רק לר' מאיר שהחשיב המיעוט, או אף לרבנן, ובשיטת הרמב"ן בזה. ... אות מ' (הראשון) סק"א.</w:t>
      </w:r>
    </w:p>
    <w:p w14:paraId="7727A5AF"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w:t>
      </w:r>
    </w:p>
    <w:p w14:paraId="470C169F"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דף כ.</w:t>
      </w:r>
    </w:p>
    <w:p w14:paraId="35CCA8E7" w14:textId="77777777" w:rsidR="00870FAB" w:rsidRPr="002E6030" w:rsidRDefault="00870FAB" w:rsidP="00870FAB">
      <w:pPr>
        <w:spacing w:line="240" w:lineRule="atLeast"/>
        <w:jc w:val="both"/>
        <w:rPr>
          <w:rFonts w:eastAsia="Tahoma"/>
          <w:color w:val="00000A"/>
          <w:spacing w:val="20"/>
          <w:position w:val="6"/>
          <w:rtl/>
        </w:rPr>
      </w:pPr>
    </w:p>
    <w:p w14:paraId="07788947"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גמ'</w:t>
      </w:r>
    </w:p>
    <w:p w14:paraId="363716BA" w14:textId="77777777" w:rsidR="00870FAB" w:rsidRPr="002E6030" w:rsidRDefault="00870FAB" w:rsidP="00870FAB">
      <w:pPr>
        <w:spacing w:line="240" w:lineRule="atLeast"/>
        <w:jc w:val="both"/>
        <w:rPr>
          <w:rFonts w:eastAsia="Tahoma"/>
          <w:color w:val="00000A"/>
          <w:spacing w:val="20"/>
          <w:position w:val="6"/>
          <w:rtl/>
        </w:rPr>
      </w:pPr>
    </w:p>
    <w:p w14:paraId="7A6F9E4E" w14:textId="77777777" w:rsidR="00870FAB" w:rsidRPr="002E6030" w:rsidRDefault="00870FAB" w:rsidP="00870FAB">
      <w:pPr>
        <w:jc w:val="both"/>
        <w:rPr>
          <w:b/>
          <w:bCs/>
          <w:spacing w:val="20"/>
          <w:position w:val="6"/>
          <w:rtl/>
        </w:rPr>
      </w:pPr>
      <w:r w:rsidRPr="002E6030">
        <w:rPr>
          <w:rFonts w:eastAsia="Tahoma" w:hint="cs"/>
          <w:b/>
          <w:bCs/>
          <w:color w:val="00000A"/>
          <w:spacing w:val="20"/>
          <w:position w:val="6"/>
          <w:rtl/>
        </w:rPr>
        <w:lastRenderedPageBreak/>
        <w:t xml:space="preserve">- </w:t>
      </w:r>
      <w:r w:rsidRPr="002E6030">
        <w:rPr>
          <w:rFonts w:hint="cs"/>
          <w:b/>
          <w:bCs/>
          <w:spacing w:val="20"/>
          <w:position w:val="6"/>
          <w:rtl/>
        </w:rPr>
        <w:t>כי אזלי רבנן בתר רובא ברובא דלא תלי במעשה אבל רובא דתלי במעשה לא:</w:t>
      </w:r>
    </w:p>
    <w:p w14:paraId="27191424" w14:textId="77777777" w:rsidR="00870FAB" w:rsidRPr="002E6030" w:rsidRDefault="00870FAB" w:rsidP="00870FAB">
      <w:pPr>
        <w:jc w:val="both"/>
        <w:rPr>
          <w:spacing w:val="20"/>
          <w:position w:val="6"/>
          <w:rtl/>
        </w:rPr>
      </w:pPr>
      <w:r w:rsidRPr="002E6030">
        <w:rPr>
          <w:rFonts w:hint="cs"/>
          <w:spacing w:val="20"/>
          <w:position w:val="6"/>
          <w:rtl/>
        </w:rPr>
        <w:t>- האם הוא מדאורייתא או מדרבנן. ... אות כ"ט.</w:t>
      </w:r>
    </w:p>
    <w:p w14:paraId="08268206" w14:textId="77777777" w:rsidR="00870FAB" w:rsidRPr="002E6030" w:rsidRDefault="00870FAB" w:rsidP="00870FAB">
      <w:pPr>
        <w:jc w:val="both"/>
        <w:rPr>
          <w:spacing w:val="20"/>
          <w:position w:val="6"/>
          <w:rtl/>
        </w:rPr>
      </w:pPr>
      <w:r w:rsidRPr="002E6030">
        <w:rPr>
          <w:rFonts w:hint="cs"/>
          <w:spacing w:val="20"/>
          <w:position w:val="6"/>
          <w:rtl/>
        </w:rPr>
        <w:t>- מחלוקת ראשונים האם רוב התלוי במעשה אינו כלום, או דמהני מיהא להצטרף למיעוט דנימא חיישינן למיעוטא. ... אות כ"ה סק"ב.</w:t>
      </w:r>
    </w:p>
    <w:p w14:paraId="4856C498" w14:textId="77777777" w:rsidR="00870FAB" w:rsidRPr="002E6030" w:rsidRDefault="00870FAB" w:rsidP="00870FAB">
      <w:pPr>
        <w:jc w:val="both"/>
        <w:rPr>
          <w:b/>
          <w:bCs/>
          <w:spacing w:val="20"/>
          <w:position w:val="6"/>
          <w:rtl/>
        </w:rPr>
      </w:pPr>
      <w:r w:rsidRPr="002E6030">
        <w:rPr>
          <w:rFonts w:hint="cs"/>
          <w:b/>
          <w:bCs/>
          <w:spacing w:val="20"/>
          <w:position w:val="6"/>
          <w:rtl/>
        </w:rPr>
        <w:t>- ר' יהושע סבר חוששין לטינוף וכו':</w:t>
      </w:r>
    </w:p>
    <w:p w14:paraId="43C0DFB3" w14:textId="77777777" w:rsidR="00870FAB" w:rsidRPr="002E6030" w:rsidRDefault="00870FAB" w:rsidP="00870FAB">
      <w:pPr>
        <w:jc w:val="both"/>
        <w:rPr>
          <w:spacing w:val="20"/>
          <w:position w:val="6"/>
          <w:rtl/>
        </w:rPr>
      </w:pPr>
      <w:r w:rsidRPr="002E6030">
        <w:rPr>
          <w:rFonts w:hint="cs"/>
          <w:spacing w:val="20"/>
          <w:position w:val="6"/>
          <w:rtl/>
        </w:rPr>
        <w:t>- שיטות הראשונים לענין פסק הלכה כר' יהושע. ... אות כ"ה סק"ב, וראה עוד באות כ"ח.</w:t>
      </w:r>
    </w:p>
    <w:p w14:paraId="59529FC1" w14:textId="77777777" w:rsidR="00870FAB" w:rsidRPr="002E6030" w:rsidRDefault="00870FAB" w:rsidP="00870FAB">
      <w:pPr>
        <w:jc w:val="both"/>
        <w:rPr>
          <w:rFonts w:eastAsia="Tahoma"/>
          <w:color w:val="00000A"/>
          <w:spacing w:val="20"/>
          <w:position w:val="6"/>
          <w:rtl/>
        </w:rPr>
      </w:pPr>
      <w:r w:rsidRPr="002E6030">
        <w:rPr>
          <w:rFonts w:hint="cs"/>
          <w:spacing w:val="20"/>
          <w:position w:val="6"/>
          <w:rtl/>
        </w:rPr>
        <w:t>- בענין הסתירה בסברת ר' יהושע. ... אות כ"ה ס"ק א-ב.</w:t>
      </w:r>
    </w:p>
    <w:p w14:paraId="51C7A520" w14:textId="77777777" w:rsidR="00870FAB" w:rsidRPr="002E6030" w:rsidRDefault="00870FAB" w:rsidP="00870FAB">
      <w:pPr>
        <w:jc w:val="both"/>
        <w:rPr>
          <w:rFonts w:eastAsia="Tahoma"/>
          <w:color w:val="00000A"/>
          <w:spacing w:val="20"/>
          <w:position w:val="6"/>
          <w:rtl/>
        </w:rPr>
      </w:pPr>
    </w:p>
    <w:p w14:paraId="731699AF" w14:textId="77777777" w:rsidR="00870FAB" w:rsidRPr="002E6030" w:rsidRDefault="00870FAB" w:rsidP="00870FAB">
      <w:pPr>
        <w:jc w:val="both"/>
        <w:rPr>
          <w:rFonts w:eastAsia="Tahoma"/>
          <w:b/>
          <w:bCs/>
          <w:color w:val="00000A"/>
          <w:spacing w:val="20"/>
          <w:position w:val="6"/>
          <w:rtl/>
        </w:rPr>
      </w:pPr>
      <w:r w:rsidRPr="002E6030">
        <w:rPr>
          <w:rFonts w:eastAsia="Tahoma" w:hint="cs"/>
          <w:b/>
          <w:bCs/>
          <w:color w:val="00000A"/>
          <w:spacing w:val="20"/>
          <w:position w:val="6"/>
          <w:rtl/>
        </w:rPr>
        <w:t>תוס'</w:t>
      </w:r>
    </w:p>
    <w:p w14:paraId="4512BF57" w14:textId="77777777" w:rsidR="00870FAB" w:rsidRPr="002E6030" w:rsidRDefault="00870FAB" w:rsidP="00870FAB">
      <w:pPr>
        <w:jc w:val="both"/>
        <w:rPr>
          <w:rFonts w:eastAsia="Tahoma"/>
          <w:color w:val="00000A"/>
          <w:spacing w:val="20"/>
          <w:position w:val="6"/>
          <w:rtl/>
        </w:rPr>
      </w:pPr>
    </w:p>
    <w:p w14:paraId="7B4354AD" w14:textId="77777777" w:rsidR="00870FAB" w:rsidRPr="002E6030" w:rsidRDefault="00870FAB" w:rsidP="00870FAB">
      <w:pPr>
        <w:jc w:val="both"/>
        <w:rPr>
          <w:spacing w:val="20"/>
          <w:position w:val="6"/>
          <w:rtl/>
        </w:rPr>
      </w:pPr>
      <w:r w:rsidRPr="002E6030">
        <w:rPr>
          <w:rFonts w:hint="cs"/>
          <w:b/>
          <w:bCs/>
          <w:spacing w:val="20"/>
          <w:position w:val="6"/>
          <w:rtl/>
        </w:rPr>
        <w:t>- ד"ה ורבי יהושע - ואפילו לרב דאזיל בממונא אחר הרוב וכו' היינו משום דאמר קים לי בנפשאי שאני מן הרוב א"נ יש לחלק בין ממון שאין לו תובעין לממון שיש לו תובעין</w:t>
      </w:r>
      <w:r w:rsidRPr="002E6030">
        <w:rPr>
          <w:rFonts w:eastAsia="Tahoma" w:hint="cs"/>
          <w:b/>
          <w:bCs/>
          <w:color w:val="00000A"/>
          <w:spacing w:val="20"/>
          <w:position w:val="6"/>
          <w:rtl/>
        </w:rPr>
        <w:t xml:space="preserve"> -</w:t>
      </w:r>
      <w:r w:rsidRPr="002E6030">
        <w:rPr>
          <w:rFonts w:eastAsia="Tahoma" w:hint="cs"/>
          <w:color w:val="00000A"/>
          <w:spacing w:val="20"/>
          <w:position w:val="6"/>
          <w:rtl/>
        </w:rPr>
        <w:t xml:space="preserve"> </w:t>
      </w:r>
      <w:r w:rsidRPr="002E6030">
        <w:rPr>
          <w:rFonts w:hint="cs"/>
          <w:spacing w:val="20"/>
          <w:position w:val="6"/>
          <w:rtl/>
        </w:rPr>
        <w:t>מדברי הרמב"ן בסוגיין וכן מדברי תוס' בב"מ כ: וכתובות טו: משמע דפליגי דבכל גווני אזיל רב בממון אחר הרוב. ... אות כ"ה סק"ג.</w:t>
      </w:r>
    </w:p>
    <w:p w14:paraId="61147C83" w14:textId="77777777" w:rsidR="00870FAB" w:rsidRPr="002E6030" w:rsidRDefault="00870FAB" w:rsidP="00870FAB">
      <w:pPr>
        <w:jc w:val="both"/>
        <w:rPr>
          <w:spacing w:val="20"/>
          <w:position w:val="6"/>
          <w:rtl/>
        </w:rPr>
      </w:pPr>
      <w:r w:rsidRPr="002E6030">
        <w:rPr>
          <w:rFonts w:hint="cs"/>
          <w:b/>
          <w:bCs/>
          <w:spacing w:val="20"/>
          <w:position w:val="6"/>
          <w:rtl/>
        </w:rPr>
        <w:t>- ומיהו היא קצת תימה דלענין ללקות בגיזה ועבודה ולענין ליקרב למזבח חשיב ודאי בכור וכו' ולענין נתינתו לכהן יחשב ספק -</w:t>
      </w:r>
      <w:r w:rsidRPr="002E6030">
        <w:rPr>
          <w:rFonts w:hint="cs"/>
          <w:spacing w:val="20"/>
          <w:position w:val="6"/>
          <w:rtl/>
        </w:rPr>
        <w:t xml:space="preserve"> כוונת תוס' שבחד גופא דוקא לא שייך לומר כן, דהוי כתרתי דסתרי. ... אות כ"ה סק"ב.</w:t>
      </w:r>
    </w:p>
    <w:p w14:paraId="69F99D9B" w14:textId="77777777" w:rsidR="00870FAB" w:rsidRPr="002E6030" w:rsidRDefault="00870FAB" w:rsidP="00870FAB">
      <w:pPr>
        <w:jc w:val="both"/>
        <w:rPr>
          <w:spacing w:val="20"/>
          <w:position w:val="6"/>
          <w:rtl/>
        </w:rPr>
      </w:pPr>
      <w:r w:rsidRPr="002E6030">
        <w:rPr>
          <w:rFonts w:hint="cs"/>
          <w:spacing w:val="20"/>
          <w:position w:val="6"/>
          <w:rtl/>
        </w:rPr>
        <w:t>- הרמב"ן פליג על תוס' דיש לומר תרתי דסתרי בחד גופא, ותמיהה על הרא"ש שנקט כהרמב"ן ואפילו הכי הוצרך לסברת מסקנת תוס'. ... שם.</w:t>
      </w:r>
    </w:p>
    <w:p w14:paraId="2820325B" w14:textId="77777777" w:rsidR="00870FAB" w:rsidRPr="002E6030" w:rsidRDefault="00870FAB" w:rsidP="00870FAB">
      <w:pPr>
        <w:jc w:val="both"/>
        <w:rPr>
          <w:spacing w:val="20"/>
          <w:position w:val="6"/>
          <w:rtl/>
        </w:rPr>
      </w:pPr>
      <w:r w:rsidRPr="002E6030">
        <w:rPr>
          <w:rFonts w:hint="cs"/>
          <w:b/>
          <w:bCs/>
          <w:spacing w:val="20"/>
          <w:position w:val="6"/>
          <w:rtl/>
        </w:rPr>
        <w:t>- ונראה לתרץ דלהכי חיישינן למיעוט דמטנפות משום דרוב בהמות מתעברות כשמגיעות לזמן שראויות להתעבר -</w:t>
      </w:r>
      <w:r w:rsidRPr="002E6030">
        <w:rPr>
          <w:rFonts w:hint="cs"/>
          <w:spacing w:val="20"/>
          <w:position w:val="6"/>
          <w:rtl/>
        </w:rPr>
        <w:t xml:space="preserve"> תמיהה על מסקנת תוס' בדעת ר' יהושע, ובשטמ"ק חילק באופן אחר בשם הר"י מטוליטולא, ותמיהה אף על דבריו. ... אות כ"ה סק"א.</w:t>
      </w:r>
    </w:p>
    <w:p w14:paraId="763887E0" w14:textId="77777777" w:rsidR="00870FAB" w:rsidRPr="002E6030" w:rsidRDefault="00870FAB" w:rsidP="00870FAB">
      <w:pPr>
        <w:jc w:val="both"/>
        <w:rPr>
          <w:spacing w:val="20"/>
          <w:position w:val="6"/>
          <w:rtl/>
        </w:rPr>
      </w:pPr>
      <w:r w:rsidRPr="002E6030">
        <w:rPr>
          <w:rFonts w:hint="cs"/>
          <w:spacing w:val="20"/>
          <w:position w:val="6"/>
          <w:rtl/>
        </w:rPr>
        <w:t xml:space="preserve">- </w:t>
      </w:r>
      <w:r w:rsidRPr="002E6030">
        <w:rPr>
          <w:rFonts w:hint="cs"/>
          <w:b/>
          <w:bCs/>
          <w:spacing w:val="20"/>
          <w:position w:val="6"/>
          <w:rtl/>
        </w:rPr>
        <w:t>דרוב בהמות מתעברות כשמגיעות לזמן שראויות להתעבר -</w:t>
      </w:r>
      <w:r w:rsidRPr="002E6030">
        <w:rPr>
          <w:rFonts w:hint="cs"/>
          <w:spacing w:val="20"/>
          <w:position w:val="6"/>
          <w:rtl/>
        </w:rPr>
        <w:t xml:space="preserve"> צ"ע דרבינא קאמר לעיל דהוי רוב התלוי במעשה דלא אזלינן בתר רובא. וביותר תמוה שהרא"ש הביא דברי רבינא להלכה ואע"פ כן הביא חילוק תוס' זה, ש"מ דסברי תוס' והרא"ש שרוב התלוי במעשה יש בכוחו להצטרף למיעוט ולהכריע לחוש לו, אך מדברי הרמב"ן מוכח דפליג בזה. ... אות כ"ה סק"ב.</w:t>
      </w:r>
    </w:p>
    <w:p w14:paraId="71C18CC4" w14:textId="77777777" w:rsidR="00870FAB" w:rsidRPr="002E6030" w:rsidRDefault="00870FAB" w:rsidP="00870FAB">
      <w:pPr>
        <w:jc w:val="both"/>
        <w:rPr>
          <w:spacing w:val="20"/>
          <w:position w:val="6"/>
          <w:rtl/>
        </w:rPr>
      </w:pPr>
    </w:p>
    <w:p w14:paraId="294226BA" w14:textId="77777777" w:rsidR="00870FAB" w:rsidRPr="002E6030" w:rsidRDefault="00870FAB" w:rsidP="00870FAB">
      <w:pPr>
        <w:jc w:val="both"/>
        <w:rPr>
          <w:spacing w:val="20"/>
          <w:position w:val="6"/>
          <w:rtl/>
        </w:rPr>
      </w:pPr>
    </w:p>
    <w:p w14:paraId="69D47A38" w14:textId="77777777" w:rsidR="00870FAB" w:rsidRPr="002E6030" w:rsidRDefault="00870FAB" w:rsidP="00870FAB">
      <w:pPr>
        <w:jc w:val="both"/>
        <w:rPr>
          <w:b/>
          <w:bCs/>
          <w:spacing w:val="20"/>
          <w:position w:val="6"/>
          <w:rtl/>
        </w:rPr>
      </w:pPr>
      <w:r w:rsidRPr="002E6030">
        <w:rPr>
          <w:rFonts w:hint="cs"/>
          <w:b/>
          <w:bCs/>
          <w:spacing w:val="20"/>
          <w:position w:val="6"/>
          <w:rtl/>
        </w:rPr>
        <w:t>דף כ:</w:t>
      </w:r>
    </w:p>
    <w:p w14:paraId="1761AF95" w14:textId="77777777" w:rsidR="00870FAB" w:rsidRPr="002E6030" w:rsidRDefault="00870FAB" w:rsidP="00870FAB">
      <w:pPr>
        <w:jc w:val="both"/>
        <w:rPr>
          <w:b/>
          <w:bCs/>
          <w:spacing w:val="20"/>
          <w:position w:val="6"/>
          <w:rtl/>
        </w:rPr>
      </w:pPr>
    </w:p>
    <w:p w14:paraId="19999690" w14:textId="77777777" w:rsidR="00870FAB" w:rsidRPr="002E6030" w:rsidRDefault="00870FAB" w:rsidP="00870FAB">
      <w:pPr>
        <w:jc w:val="both"/>
        <w:rPr>
          <w:b/>
          <w:bCs/>
          <w:spacing w:val="20"/>
          <w:position w:val="6"/>
          <w:rtl/>
        </w:rPr>
      </w:pPr>
      <w:r w:rsidRPr="002E6030">
        <w:rPr>
          <w:rFonts w:hint="cs"/>
          <w:b/>
          <w:bCs/>
          <w:spacing w:val="20"/>
          <w:position w:val="6"/>
          <w:rtl/>
        </w:rPr>
        <w:t>- מאי איכא בין ר' עקיבא לר' יהושע אמר ר"ח מסורא חלב פוטר איכא בינייהו:</w:t>
      </w:r>
    </w:p>
    <w:p w14:paraId="3431C4F7" w14:textId="77777777" w:rsidR="00870FAB" w:rsidRPr="002E6030" w:rsidRDefault="00870FAB" w:rsidP="00870FAB">
      <w:pPr>
        <w:jc w:val="both"/>
        <w:rPr>
          <w:spacing w:val="20"/>
          <w:position w:val="6"/>
          <w:rtl/>
        </w:rPr>
      </w:pPr>
      <w:r w:rsidRPr="002E6030">
        <w:rPr>
          <w:rFonts w:hint="cs"/>
          <w:b/>
          <w:bCs/>
          <w:spacing w:val="20"/>
          <w:position w:val="6"/>
          <w:rtl/>
        </w:rPr>
        <w:t xml:space="preserve">- </w:t>
      </w:r>
      <w:r w:rsidRPr="002E6030">
        <w:rPr>
          <w:rFonts w:hint="cs"/>
          <w:spacing w:val="20"/>
          <w:position w:val="6"/>
          <w:rtl/>
        </w:rPr>
        <w:t>הרחבה בפסק הרמב"ן דבכל גווני לא חיישינן למיעוט ולכך חלב פוטר בבכורה. ... אות מ' (הראשון) סק"א.</w:t>
      </w:r>
    </w:p>
    <w:p w14:paraId="745E0979" w14:textId="77777777" w:rsidR="00870FAB" w:rsidRPr="002E6030" w:rsidRDefault="00870FAB" w:rsidP="00870FAB">
      <w:pPr>
        <w:jc w:val="both"/>
        <w:rPr>
          <w:spacing w:val="20"/>
          <w:position w:val="6"/>
          <w:rtl/>
        </w:rPr>
      </w:pPr>
      <w:r w:rsidRPr="002E6030">
        <w:rPr>
          <w:rFonts w:hint="cs"/>
          <w:b/>
          <w:bCs/>
          <w:spacing w:val="20"/>
          <w:position w:val="6"/>
          <w:rtl/>
        </w:rPr>
        <w:t>-</w:t>
      </w:r>
      <w:r w:rsidRPr="002E6030">
        <w:rPr>
          <w:rFonts w:hint="cs"/>
          <w:spacing w:val="20"/>
          <w:position w:val="6"/>
          <w:rtl/>
        </w:rPr>
        <w:t xml:space="preserve"> קושיא על דברי הרמב"ם בענין זה. ... שם סוף סק"א.</w:t>
      </w:r>
    </w:p>
    <w:p w14:paraId="569E6DAD" w14:textId="77777777" w:rsidR="00870FAB" w:rsidRPr="002E6030" w:rsidRDefault="00870FAB" w:rsidP="00870FAB">
      <w:pPr>
        <w:jc w:val="both"/>
        <w:rPr>
          <w:spacing w:val="20"/>
          <w:position w:val="6"/>
          <w:rtl/>
        </w:rPr>
      </w:pPr>
      <w:r w:rsidRPr="002E6030">
        <w:rPr>
          <w:rFonts w:hint="cs"/>
          <w:b/>
          <w:bCs/>
          <w:spacing w:val="20"/>
          <w:position w:val="6"/>
          <w:rtl/>
        </w:rPr>
        <w:t>- אלא איפוך -</w:t>
      </w:r>
      <w:r w:rsidRPr="002E6030">
        <w:rPr>
          <w:rFonts w:hint="cs"/>
          <w:spacing w:val="20"/>
          <w:position w:val="6"/>
          <w:rtl/>
        </w:rPr>
        <w:t xml:space="preserve"> למסקנת הסוגיא נמצא דר' יהושע סבר אין חוששין למיעוטא, ולכך חלב פוטר דהלך אחר רוב בהמות שאין חולבות אא"כ יולדות, וא"כ צ"ע היאך חייש לטינוף דהוי מיעוטא, תירוצי השטמ"ק ותמיהה על תירוציו. ...שם סק"א.</w:t>
      </w:r>
    </w:p>
    <w:p w14:paraId="16E27678" w14:textId="77777777" w:rsidR="00870FAB" w:rsidRPr="002E6030" w:rsidRDefault="00870FAB" w:rsidP="00870FAB">
      <w:pPr>
        <w:jc w:val="both"/>
        <w:rPr>
          <w:spacing w:val="20"/>
          <w:position w:val="6"/>
          <w:rtl/>
        </w:rPr>
      </w:pPr>
    </w:p>
    <w:p w14:paraId="08E78D4C" w14:textId="77777777" w:rsidR="00870FAB" w:rsidRPr="002E6030" w:rsidRDefault="00870FAB" w:rsidP="00870FAB">
      <w:pPr>
        <w:jc w:val="both"/>
        <w:rPr>
          <w:b/>
          <w:bCs/>
          <w:spacing w:val="20"/>
          <w:position w:val="6"/>
          <w:rtl/>
        </w:rPr>
      </w:pPr>
      <w:r w:rsidRPr="002E6030">
        <w:rPr>
          <w:rFonts w:hint="cs"/>
          <w:b/>
          <w:bCs/>
          <w:spacing w:val="20"/>
          <w:position w:val="6"/>
          <w:rtl/>
        </w:rPr>
        <w:t>תוס'</w:t>
      </w:r>
    </w:p>
    <w:p w14:paraId="36245CD3" w14:textId="77777777" w:rsidR="00870FAB" w:rsidRPr="002E6030" w:rsidRDefault="00870FAB" w:rsidP="00870FAB">
      <w:pPr>
        <w:jc w:val="both"/>
        <w:rPr>
          <w:b/>
          <w:bCs/>
          <w:spacing w:val="20"/>
          <w:position w:val="6"/>
          <w:rtl/>
        </w:rPr>
      </w:pPr>
    </w:p>
    <w:p w14:paraId="2C09D7AE" w14:textId="77777777" w:rsidR="00870FAB" w:rsidRPr="002E6030" w:rsidRDefault="00870FAB" w:rsidP="00870FAB">
      <w:pPr>
        <w:jc w:val="both"/>
        <w:rPr>
          <w:spacing w:val="20"/>
          <w:position w:val="6"/>
          <w:rtl/>
        </w:rPr>
      </w:pPr>
      <w:r w:rsidRPr="002E6030">
        <w:rPr>
          <w:rFonts w:hint="cs"/>
          <w:b/>
          <w:bCs/>
          <w:spacing w:val="20"/>
          <w:position w:val="6"/>
          <w:rtl/>
        </w:rPr>
        <w:t>ד"ה חלב פוטר - ואי הוה אמרינן דלא חשיב מיעוט דאיכא חזקה בהדה מה שהיא בחזקת שלא ילדה שאדרבה העמד ולד בחזקת שאינו קדוש בבכורה שהוא חולין במעי אמו אז הוה אתי שפיר -</w:t>
      </w:r>
      <w:r w:rsidRPr="002E6030">
        <w:rPr>
          <w:rFonts w:hint="cs"/>
          <w:spacing w:val="20"/>
          <w:position w:val="6"/>
          <w:rtl/>
        </w:rPr>
        <w:t xml:space="preserve"> תמוה הלא הא דקאמר ר"ת לעיל דסמכינן מיעוט לחזקה הוא רק להחמיר, והיינו לענין איסור וקדושת בכורה, אך לענין ממון בלאו הכי אין מוציאין מיד הבעלים. ... אות מ' (הראשון), סק"א ד"ה והנה. </w:t>
      </w:r>
    </w:p>
    <w:p w14:paraId="10A3FD90" w14:textId="77777777" w:rsidR="00870FAB" w:rsidRPr="002E6030" w:rsidRDefault="00870FAB" w:rsidP="00870FAB">
      <w:pPr>
        <w:jc w:val="both"/>
        <w:rPr>
          <w:spacing w:val="20"/>
          <w:position w:val="6"/>
          <w:rtl/>
        </w:rPr>
      </w:pPr>
    </w:p>
    <w:p w14:paraId="7E433E7F" w14:textId="77777777" w:rsidR="00870FAB" w:rsidRPr="002E6030" w:rsidRDefault="00870FAB" w:rsidP="00870FAB">
      <w:pPr>
        <w:jc w:val="both"/>
        <w:rPr>
          <w:b/>
          <w:bCs/>
          <w:spacing w:val="20"/>
          <w:position w:val="6"/>
          <w:rtl/>
        </w:rPr>
      </w:pPr>
      <w:r w:rsidRPr="002E6030">
        <w:rPr>
          <w:rFonts w:hint="cs"/>
          <w:b/>
          <w:bCs/>
          <w:spacing w:val="20"/>
          <w:position w:val="6"/>
          <w:rtl/>
        </w:rPr>
        <w:t>דף כא:</w:t>
      </w:r>
    </w:p>
    <w:p w14:paraId="74C18F63" w14:textId="77777777" w:rsidR="00870FAB" w:rsidRPr="002E6030" w:rsidRDefault="00870FAB" w:rsidP="00870FAB">
      <w:pPr>
        <w:jc w:val="both"/>
        <w:rPr>
          <w:spacing w:val="20"/>
          <w:position w:val="6"/>
          <w:rtl/>
        </w:rPr>
      </w:pPr>
    </w:p>
    <w:p w14:paraId="40A6AF8B" w14:textId="77777777" w:rsidR="00870FAB" w:rsidRPr="002E6030" w:rsidRDefault="00870FAB" w:rsidP="00870FAB">
      <w:pPr>
        <w:jc w:val="both"/>
        <w:rPr>
          <w:b/>
          <w:bCs/>
          <w:spacing w:val="20"/>
          <w:position w:val="6"/>
          <w:rtl/>
        </w:rPr>
      </w:pPr>
      <w:r w:rsidRPr="002E6030">
        <w:rPr>
          <w:rFonts w:hint="cs"/>
          <w:b/>
          <w:bCs/>
          <w:spacing w:val="20"/>
          <w:position w:val="6"/>
          <w:rtl/>
        </w:rPr>
        <w:lastRenderedPageBreak/>
        <w:t>גמ'</w:t>
      </w:r>
    </w:p>
    <w:p w14:paraId="55A93499" w14:textId="77777777" w:rsidR="00870FAB" w:rsidRPr="002E6030" w:rsidRDefault="00870FAB" w:rsidP="00870FAB">
      <w:pPr>
        <w:jc w:val="both"/>
        <w:rPr>
          <w:b/>
          <w:bCs/>
          <w:spacing w:val="20"/>
          <w:position w:val="6"/>
          <w:rtl/>
        </w:rPr>
      </w:pPr>
    </w:p>
    <w:p w14:paraId="5753A7E6" w14:textId="77777777" w:rsidR="00870FAB" w:rsidRPr="002E6030" w:rsidRDefault="00870FAB" w:rsidP="00870FAB">
      <w:pPr>
        <w:spacing w:line="240" w:lineRule="atLeast"/>
        <w:jc w:val="both"/>
        <w:rPr>
          <w:rFonts w:eastAsia="Tahoma"/>
          <w:b/>
          <w:bCs/>
          <w:color w:val="00000A"/>
          <w:spacing w:val="20"/>
          <w:position w:val="6"/>
          <w:rtl/>
        </w:rPr>
      </w:pPr>
      <w:r w:rsidRPr="002E6030">
        <w:rPr>
          <w:rFonts w:hint="cs"/>
          <w:b/>
          <w:bCs/>
          <w:spacing w:val="20"/>
          <w:position w:val="6"/>
          <w:rtl/>
        </w:rPr>
        <w:t xml:space="preserve">- </w:t>
      </w:r>
      <w:r w:rsidRPr="002E6030">
        <w:rPr>
          <w:rFonts w:eastAsia="Tahoma" w:hint="cs"/>
          <w:b/>
          <w:bCs/>
          <w:color w:val="00000A"/>
          <w:spacing w:val="20"/>
          <w:position w:val="6"/>
          <w:rtl/>
        </w:rPr>
        <w:t>אמר רב בכור ודאי דאם איתא דבכרה אשתבוחי הוה מישתבח ליה:</w:t>
      </w:r>
    </w:p>
    <w:p w14:paraId="3F5D05FC"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w:t>
      </w:r>
      <w:r w:rsidRPr="002E6030">
        <w:rPr>
          <w:rFonts w:eastAsia="Tahoma" w:hint="cs"/>
          <w:color w:val="00000A"/>
          <w:spacing w:val="20"/>
          <w:position w:val="6"/>
          <w:rtl/>
        </w:rPr>
        <w:t xml:space="preserve"> לפירש"י דהיה משתבח שאין צריך עוד ליתן ולד לכהן, צ"ע הרי מדנקט רב דין זה סתמא משמע דאפילו הלוקח הוא כהן, והלא כה"ג ליכא שבח כיון שהבכור לעצמו. ודוחק לומר דגם בכהן איכא שבח כיון שצריך לטרוח להקריבו למזבח ואסור בגיזה ועבודה. ... אות כ"ט ד"ה והנה קצת.</w:t>
      </w:r>
    </w:p>
    <w:p w14:paraId="6EBB6FCF"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t>- לפירש"י שהביאו תוס' דמשתבח שכבר ביכרה ולא תסתכן בלידה, צ"ע אמאי לא נאמין לנוכרי ששותק, דנימא אי ילדה היה משתבח בכך, ודוחק לומר שהגוי שותק משום שיודע שהישראל לא יאמין לדבריו. ... אות כ"ט.</w:t>
      </w:r>
    </w:p>
    <w:p w14:paraId="27BD3B2E" w14:textId="77777777" w:rsidR="00870FAB" w:rsidRPr="002E6030" w:rsidRDefault="00870FAB" w:rsidP="00870FAB">
      <w:pPr>
        <w:spacing w:line="240" w:lineRule="atLeast"/>
        <w:jc w:val="both"/>
        <w:rPr>
          <w:rFonts w:eastAsia="Tahoma"/>
          <w:color w:val="00000A"/>
          <w:spacing w:val="20"/>
          <w:position w:val="6"/>
          <w:rtl/>
        </w:rPr>
      </w:pPr>
      <w:r w:rsidRPr="002E6030">
        <w:rPr>
          <w:rFonts w:hint="cs"/>
          <w:spacing w:val="20"/>
          <w:position w:val="6"/>
          <w:rtl/>
        </w:rPr>
        <w:t xml:space="preserve">- צ"ע </w:t>
      </w:r>
      <w:r w:rsidRPr="002E6030">
        <w:rPr>
          <w:rFonts w:eastAsia="Tahoma" w:hint="cs"/>
          <w:color w:val="00000A"/>
          <w:spacing w:val="20"/>
          <w:position w:val="6"/>
          <w:rtl/>
        </w:rPr>
        <w:t>איך אמר רב דהלוקח מישראל הוי ודאי בכור מסברת משתבח, הלא אכתי יש לחוש שטינפה, ובטינוף אין הישראל משתבח לפירוש דהשבח הוא שלא תסתכן בלידה, דהא אכתי לא ילדה לידה גמורה, וגם לפירוש שמשתבח שלא צריך ליתן לכהן, הלא אם טינפה לאו כו"ע ידעי שטינוף פוטר מבכורה. אולם לפירוש רגמ"ה ניחא, דגם אם טינפה היה משתבח דמוכח שבת ולדות היא. ... ריש אות כ"ט.</w:t>
      </w:r>
    </w:p>
    <w:p w14:paraId="21942B9B"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תני רבי חייא אינה מטמאה לא במגע ולא במשא -</w:t>
      </w:r>
      <w:r w:rsidRPr="002E6030">
        <w:rPr>
          <w:rFonts w:eastAsia="Tahoma" w:hint="cs"/>
          <w:color w:val="00000A"/>
          <w:spacing w:val="20"/>
          <w:position w:val="6"/>
          <w:rtl/>
        </w:rPr>
        <w:t xml:space="preserve"> בפסקי הרמב"ם בזה. ... אות ל"א סק"ב.</w:t>
      </w:r>
    </w:p>
    <w:p w14:paraId="4C598F42" w14:textId="77777777" w:rsidR="00870FAB" w:rsidRPr="002E6030" w:rsidRDefault="00870FAB" w:rsidP="00870FAB">
      <w:pPr>
        <w:spacing w:line="240" w:lineRule="atLeast"/>
        <w:jc w:val="both"/>
        <w:rPr>
          <w:rFonts w:eastAsia="Tahoma"/>
          <w:color w:val="00000A"/>
          <w:spacing w:val="20"/>
          <w:position w:val="6"/>
          <w:rtl/>
        </w:rPr>
      </w:pPr>
    </w:p>
    <w:p w14:paraId="22D9A86D"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תוס'</w:t>
      </w:r>
    </w:p>
    <w:p w14:paraId="131F2216" w14:textId="77777777" w:rsidR="00870FAB" w:rsidRPr="002E6030" w:rsidRDefault="00870FAB" w:rsidP="00870FAB">
      <w:pPr>
        <w:spacing w:line="240" w:lineRule="atLeast"/>
        <w:jc w:val="both"/>
        <w:rPr>
          <w:rFonts w:eastAsia="Tahoma"/>
          <w:color w:val="00000A"/>
          <w:spacing w:val="20"/>
          <w:position w:val="6"/>
          <w:rtl/>
        </w:rPr>
      </w:pPr>
    </w:p>
    <w:p w14:paraId="2C6B5A38"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ד"ה אשתבוחי - ויש ללמוד מפירושו דעכו"ם אפילו מסיח לפי תומו אינו נאמן דלהשביח מקחו אומר כן -</w:t>
      </w:r>
      <w:r w:rsidRPr="002E6030">
        <w:rPr>
          <w:rFonts w:eastAsia="Tahoma" w:hint="cs"/>
          <w:color w:val="00000A"/>
          <w:spacing w:val="20"/>
          <w:position w:val="6"/>
          <w:rtl/>
        </w:rPr>
        <w:t xml:space="preserve"> בענין קושית מהרנא"ח איך תלו תוס' [והרא"ש] הטעם שגוי אינו נאמן במסל"ת משום דלהשביח מקחו נתכוין, הלא בלאו הכי קי"ל שגוי מסל"ת אינו נאמן במידי דאורייתא, וספק בכור הוי ספיקא דאורייתא. ... סי' כ"ט, ד"ה והנה מדברי תוס'.</w:t>
      </w:r>
    </w:p>
    <w:p w14:paraId="2D70E0F9"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t>- חקירת מהריט"ץ האם עכו"ם נאמן במסל"ת להחמיר. ... סוף סי' כ"ט.</w:t>
      </w:r>
    </w:p>
    <w:p w14:paraId="5E7386FF"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ד"ה בהמה גסה - אע"פ דתנא בפרק בהמה המקשה המבכרת שהפילה שליא ישליכנה לכלבים כדמפרש התם משום דנסמוך מיעוטא דנדמה למחצה דנקבות -</w:t>
      </w:r>
      <w:r w:rsidRPr="002E6030">
        <w:rPr>
          <w:rFonts w:eastAsia="Tahoma" w:hint="cs"/>
          <w:color w:val="00000A"/>
          <w:spacing w:val="20"/>
          <w:position w:val="6"/>
          <w:rtl/>
        </w:rPr>
        <w:t xml:space="preserve"> יש לעיין אמאי בעינן למיעוטא דנדמה, הא איכא מיעוט שליות אין בהן ולד, ויש לעיין לשיטת רש"י ולשיטת תוס' בנדה יח.. ... אות ל"א סק"א.   </w:t>
      </w:r>
    </w:p>
    <w:p w14:paraId="110EDCFA" w14:textId="77777777" w:rsidR="00870FAB" w:rsidRPr="002E6030" w:rsidRDefault="00870FAB" w:rsidP="00870FAB">
      <w:pPr>
        <w:jc w:val="both"/>
        <w:rPr>
          <w:spacing w:val="20"/>
          <w:position w:val="6"/>
          <w:rtl/>
        </w:rPr>
      </w:pPr>
      <w:r w:rsidRPr="002E6030">
        <w:rPr>
          <w:rFonts w:hint="cs"/>
          <w:b/>
          <w:bCs/>
          <w:spacing w:val="20"/>
          <w:position w:val="6"/>
          <w:rtl/>
        </w:rPr>
        <w:t xml:space="preserve">- </w:t>
      </w:r>
      <w:r w:rsidRPr="002E6030">
        <w:rPr>
          <w:rFonts w:eastAsia="Tahoma" w:hint="cs"/>
          <w:b/>
          <w:bCs/>
          <w:color w:val="00000A"/>
          <w:spacing w:val="20"/>
          <w:position w:val="6"/>
          <w:rtl/>
        </w:rPr>
        <w:t>ומה שאינו דוחק בגמרא לומר כן וכו' בלא"ה היה צריך טעם דפרסום אלא אדאמר ר' חייא לא ניחא ליה כ"כ שתקבר מטעם פרסום -</w:t>
      </w:r>
      <w:r w:rsidRPr="002E6030">
        <w:rPr>
          <w:rFonts w:eastAsia="Tahoma" w:hint="cs"/>
          <w:color w:val="00000A"/>
          <w:spacing w:val="20"/>
          <w:position w:val="6"/>
          <w:rtl/>
        </w:rPr>
        <w:t xml:space="preserve"> </w:t>
      </w:r>
      <w:r w:rsidRPr="002E6030">
        <w:rPr>
          <w:rFonts w:hint="cs"/>
          <w:spacing w:val="20"/>
          <w:position w:val="6"/>
          <w:rtl/>
        </w:rPr>
        <w:t>ביאור בתירוץ תוס'. ... ריש אות ל'.</w:t>
      </w:r>
    </w:p>
    <w:p w14:paraId="02400B5C" w14:textId="77777777" w:rsidR="00870FAB" w:rsidRPr="002E6030" w:rsidRDefault="00870FAB" w:rsidP="00870FAB">
      <w:pPr>
        <w:jc w:val="both"/>
        <w:rPr>
          <w:spacing w:val="20"/>
          <w:position w:val="6"/>
          <w:rtl/>
        </w:rPr>
      </w:pPr>
    </w:p>
    <w:p w14:paraId="6E008629" w14:textId="77777777" w:rsidR="00870FAB" w:rsidRPr="002E6030" w:rsidRDefault="00870FAB" w:rsidP="00870FAB">
      <w:pPr>
        <w:jc w:val="both"/>
        <w:rPr>
          <w:b/>
          <w:bCs/>
          <w:spacing w:val="20"/>
          <w:position w:val="6"/>
          <w:rtl/>
        </w:rPr>
      </w:pPr>
      <w:r w:rsidRPr="002E6030">
        <w:rPr>
          <w:rFonts w:hint="cs"/>
          <w:b/>
          <w:bCs/>
          <w:spacing w:val="20"/>
          <w:position w:val="6"/>
          <w:rtl/>
        </w:rPr>
        <w:t>דף כב.</w:t>
      </w:r>
    </w:p>
    <w:p w14:paraId="2527C683" w14:textId="77777777" w:rsidR="00870FAB" w:rsidRPr="002E6030" w:rsidRDefault="00870FAB" w:rsidP="00870FAB">
      <w:pPr>
        <w:jc w:val="both"/>
        <w:rPr>
          <w:spacing w:val="20"/>
          <w:position w:val="6"/>
          <w:rtl/>
        </w:rPr>
      </w:pPr>
    </w:p>
    <w:p w14:paraId="01F7647D" w14:textId="77777777" w:rsidR="00870FAB" w:rsidRPr="002E6030" w:rsidRDefault="00870FAB" w:rsidP="00870FAB">
      <w:pPr>
        <w:jc w:val="both"/>
        <w:rPr>
          <w:b/>
          <w:bCs/>
          <w:spacing w:val="20"/>
          <w:position w:val="6"/>
          <w:rtl/>
        </w:rPr>
      </w:pPr>
      <w:r w:rsidRPr="002E6030">
        <w:rPr>
          <w:rFonts w:hint="cs"/>
          <w:b/>
          <w:bCs/>
          <w:spacing w:val="20"/>
          <w:position w:val="6"/>
          <w:rtl/>
        </w:rPr>
        <w:t>גמ'</w:t>
      </w:r>
    </w:p>
    <w:p w14:paraId="0AD6BB2C" w14:textId="77777777" w:rsidR="00870FAB" w:rsidRPr="002E6030" w:rsidRDefault="00870FAB" w:rsidP="00870FAB">
      <w:pPr>
        <w:jc w:val="both"/>
        <w:rPr>
          <w:spacing w:val="20"/>
          <w:position w:val="6"/>
          <w:rtl/>
        </w:rPr>
      </w:pPr>
    </w:p>
    <w:p w14:paraId="6AD73D75" w14:textId="77777777" w:rsidR="00870FAB" w:rsidRPr="002E6030" w:rsidRDefault="00870FAB" w:rsidP="00870FAB">
      <w:pPr>
        <w:spacing w:line="240" w:lineRule="atLeast"/>
        <w:jc w:val="both"/>
        <w:rPr>
          <w:rFonts w:eastAsia="Tahoma"/>
          <w:color w:val="00000A"/>
          <w:spacing w:val="20"/>
          <w:position w:val="6"/>
          <w:rtl/>
        </w:rPr>
      </w:pPr>
      <w:r w:rsidRPr="002E6030">
        <w:rPr>
          <w:rFonts w:hint="cs"/>
          <w:b/>
          <w:bCs/>
          <w:spacing w:val="20"/>
          <w:position w:val="6"/>
          <w:rtl/>
        </w:rPr>
        <w:t xml:space="preserve">- </w:t>
      </w:r>
      <w:r w:rsidRPr="002E6030">
        <w:rPr>
          <w:rFonts w:eastAsia="Tahoma" w:hint="cs"/>
          <w:b/>
          <w:bCs/>
          <w:color w:val="00000A"/>
          <w:spacing w:val="20"/>
          <w:position w:val="6"/>
          <w:rtl/>
        </w:rPr>
        <w:t>למימרא דולד מעליא הוא ואמאי אין מטמא לא במגע ולא במשא אמר רבי יוחנן משום ביטול ברוב נגעו בה -</w:t>
      </w:r>
      <w:r w:rsidRPr="002E6030">
        <w:rPr>
          <w:rFonts w:eastAsia="Tahoma" w:hint="cs"/>
          <w:color w:val="00000A"/>
          <w:spacing w:val="20"/>
          <w:position w:val="6"/>
          <w:rtl/>
        </w:rPr>
        <w:t xml:space="preserve"> הרחבה בביאור יסוד המרדכי דלא אמרינן ביטול ברוב בדבר שתחילת ביאתו לעולם בתערובת, שלכאורה נסתר מסוגיא דהכא. ... אות ל'.</w:t>
      </w:r>
    </w:p>
    <w:p w14:paraId="5E5DA45C"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 דאמר רבי יוחנן ר"א בן יעקב ורבי שמעון אמרו דבר אחד וכו' -</w:t>
      </w:r>
      <w:r w:rsidRPr="002E6030">
        <w:rPr>
          <w:rFonts w:eastAsia="Tahoma" w:hint="cs"/>
          <w:color w:val="00000A"/>
          <w:spacing w:val="20"/>
          <w:position w:val="6"/>
          <w:rtl/>
        </w:rPr>
        <w:t xml:space="preserve"> סתירת פסקי הרמב"ם, יישוב הלחם משנה, והשגה על תירוצו. ... אות ל"א סק"ב.</w:t>
      </w:r>
    </w:p>
    <w:p w14:paraId="49773982" w14:textId="77777777" w:rsidR="00870FAB" w:rsidRPr="002E6030" w:rsidRDefault="00870FAB" w:rsidP="00870FAB">
      <w:pPr>
        <w:spacing w:line="240" w:lineRule="atLeast"/>
        <w:jc w:val="both"/>
        <w:rPr>
          <w:spacing w:val="20"/>
          <w:position w:val="6"/>
          <w:rtl/>
        </w:rPr>
      </w:pPr>
      <w:r w:rsidRPr="002E6030">
        <w:rPr>
          <w:rFonts w:eastAsia="Tahoma" w:hint="cs"/>
          <w:b/>
          <w:bCs/>
          <w:color w:val="00000A"/>
          <w:spacing w:val="20"/>
          <w:position w:val="6"/>
          <w:rtl/>
        </w:rPr>
        <w:t>- השליא בבית הבית טמא לא שהשליא ולד אלא שאין שליא בלא ולד -</w:t>
      </w:r>
      <w:r w:rsidRPr="002E6030">
        <w:rPr>
          <w:rFonts w:eastAsia="Tahoma" w:hint="cs"/>
          <w:color w:val="00000A"/>
          <w:spacing w:val="20"/>
          <w:position w:val="6"/>
          <w:rtl/>
        </w:rPr>
        <w:t xml:space="preserve"> במחלוקת רש"י ותוס' בנדה יח. אם רוב שליות אינן בלא ולד, או דליכא כלל שליא בלא ולד. ... אות ל"א סק"א. </w:t>
      </w:r>
      <w:r w:rsidRPr="002E6030">
        <w:rPr>
          <w:rFonts w:hint="cs"/>
          <w:spacing w:val="20"/>
          <w:position w:val="6"/>
          <w:rtl/>
        </w:rPr>
        <w:t xml:space="preserve">   </w:t>
      </w:r>
    </w:p>
    <w:p w14:paraId="7DE61321" w14:textId="77777777" w:rsidR="00870FAB" w:rsidRPr="002E6030" w:rsidRDefault="00870FAB" w:rsidP="00870FAB">
      <w:pPr>
        <w:spacing w:line="240" w:lineRule="atLeast"/>
        <w:jc w:val="both"/>
        <w:rPr>
          <w:rFonts w:eastAsia="Tahoma"/>
          <w:color w:val="00000A"/>
          <w:spacing w:val="20"/>
          <w:position w:val="6"/>
          <w:rtl/>
        </w:rPr>
      </w:pPr>
      <w:r w:rsidRPr="002E6030">
        <w:rPr>
          <w:rFonts w:hint="cs"/>
          <w:b/>
          <w:bCs/>
          <w:spacing w:val="20"/>
          <w:position w:val="6"/>
          <w:rtl/>
        </w:rPr>
        <w:t xml:space="preserve">- </w:t>
      </w:r>
      <w:r w:rsidRPr="002E6030">
        <w:rPr>
          <w:rFonts w:eastAsia="Tahoma" w:hint="cs"/>
          <w:b/>
          <w:bCs/>
          <w:color w:val="00000A"/>
          <w:spacing w:val="20"/>
          <w:position w:val="6"/>
          <w:rtl/>
        </w:rPr>
        <w:t>אמר רב הונא שמעתי שתי פיקות אחת של שתי ואחת של ערב וכו' כי אתא רבין פירשה משמיה דרבי יוחנן של אשה כשל שתי של בהמה כשל ערב -</w:t>
      </w:r>
      <w:r w:rsidRPr="002E6030">
        <w:rPr>
          <w:rFonts w:eastAsia="Tahoma" w:hint="cs"/>
          <w:color w:val="00000A"/>
          <w:spacing w:val="20"/>
          <w:position w:val="6"/>
          <w:rtl/>
        </w:rPr>
        <w:t xml:space="preserve"> שיטת רש"י דלענין טומאה מיירי, אך שיטת הרמב"ם דלענין שאינו פוטר בבכורה עד שיעגיל ראשו כפיקה - מהיכן יצא לרמב"ם פירושו. ... אות ל"ו סק"א.</w:t>
      </w:r>
    </w:p>
    <w:p w14:paraId="7E78D032"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t>- ביאור השגת הרמב"ן על הרמב"ם. ... אות ל"ז סק"ב.</w:t>
      </w:r>
    </w:p>
    <w:p w14:paraId="7BD80E10"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t>- ישוב השגתו. ... אות ל"ז סק"א.</w:t>
      </w:r>
    </w:p>
    <w:p w14:paraId="2AA07E6A"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lastRenderedPageBreak/>
        <w:t>- של בהמה כשל ערב -</w:t>
      </w:r>
      <w:r w:rsidRPr="002E6030">
        <w:rPr>
          <w:rFonts w:eastAsia="Tahoma" w:hint="cs"/>
          <w:color w:val="00000A"/>
          <w:spacing w:val="20"/>
          <w:position w:val="6"/>
          <w:rtl/>
        </w:rPr>
        <w:t xml:space="preserve"> תמיהה גדולה על השטמ"ק בשם תו"ח דלענין אם יצא הנפל לחוץ מיירי, דרק אם העגיל ראשו כפיקה מטמא מגעו כמגע נבילה, והלא אפילו חררת דם מטמאה. ותמיהה גם על רש"י והרמב"ן שפירשו דלענין הושיט ידו רועה ונגע אי חשיב פתיחת הקבר. ... אות ל"ו סק"ב.</w:t>
      </w:r>
    </w:p>
    <w:p w14:paraId="6A1E730F" w14:textId="77777777" w:rsidR="00870FAB" w:rsidRPr="002E6030" w:rsidRDefault="00870FAB" w:rsidP="00870FAB">
      <w:pPr>
        <w:spacing w:line="240" w:lineRule="atLeast"/>
        <w:jc w:val="both"/>
        <w:rPr>
          <w:rFonts w:eastAsia="Tahoma"/>
          <w:color w:val="00000A"/>
          <w:spacing w:val="20"/>
          <w:position w:val="6"/>
          <w:rtl/>
        </w:rPr>
      </w:pPr>
    </w:p>
    <w:p w14:paraId="2D30FC63"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תוס'</w:t>
      </w:r>
    </w:p>
    <w:p w14:paraId="4B4F380F" w14:textId="77777777" w:rsidR="00870FAB" w:rsidRPr="002E6030" w:rsidRDefault="00870FAB" w:rsidP="00870FAB">
      <w:pPr>
        <w:spacing w:line="240" w:lineRule="atLeast"/>
        <w:jc w:val="both"/>
        <w:rPr>
          <w:rFonts w:eastAsia="Tahoma"/>
          <w:color w:val="00000A"/>
          <w:spacing w:val="20"/>
          <w:position w:val="6"/>
          <w:rtl/>
        </w:rPr>
      </w:pPr>
    </w:p>
    <w:p w14:paraId="392665FA"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xml:space="preserve">- ד"ה עד שיעגילו - הא דתנן בפ' המקשה בהמה שמת עוברה במעיה והושיט רועה ידו טהור כשלא העגיל כפיקה - </w:t>
      </w:r>
      <w:r w:rsidRPr="002E6030">
        <w:rPr>
          <w:rFonts w:eastAsia="Tahoma" w:hint="cs"/>
          <w:color w:val="00000A"/>
          <w:spacing w:val="20"/>
          <w:position w:val="6"/>
          <w:rtl/>
        </w:rPr>
        <w:t>תירוץ השטמ"ק השלם בשם תו"ח, ותמיהות על תירוץ זה. ... אות ל"ו סק"א, ד"ה והנה ראיתי</w:t>
      </w:r>
    </w:p>
    <w:p w14:paraId="1122E916"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דאין לומר דלעולם הוי כפיקה וקודם פתיחת הקבר דהא לא מטמא אלא גזירה שמא יוציא ראשו חוץ לפרוזדור וכו' -</w:t>
      </w:r>
      <w:r w:rsidRPr="002E6030">
        <w:rPr>
          <w:rFonts w:eastAsia="Tahoma" w:hint="cs"/>
          <w:color w:val="00000A"/>
          <w:spacing w:val="20"/>
          <w:position w:val="6"/>
          <w:rtl/>
        </w:rPr>
        <w:t xml:space="preserve"> לכאורה הכרח תוס' משום האי גזירה הוא רק גבי אשה, אך מנא להו להכריח גם גבי בהמה דמיירי שנפתח הקבר ולא העגיל ראש כפיקה. ... אות ל"ו סק"א, ד"ה ולע"ד.</w:t>
      </w:r>
    </w:p>
    <w:p w14:paraId="0354AC7D" w14:textId="77777777" w:rsidR="00870FAB" w:rsidRPr="002E6030" w:rsidRDefault="00870FAB" w:rsidP="00870FAB">
      <w:pPr>
        <w:spacing w:line="240" w:lineRule="atLeast"/>
        <w:jc w:val="both"/>
        <w:rPr>
          <w:rFonts w:eastAsia="Tahoma"/>
          <w:color w:val="00000A"/>
          <w:spacing w:val="20"/>
          <w:position w:val="6"/>
          <w:rtl/>
        </w:rPr>
      </w:pPr>
    </w:p>
    <w:p w14:paraId="6269F36D"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דף כג:</w:t>
      </w:r>
    </w:p>
    <w:p w14:paraId="15AC8966" w14:textId="77777777" w:rsidR="00870FAB" w:rsidRPr="002E6030" w:rsidRDefault="00870FAB" w:rsidP="00870FAB">
      <w:pPr>
        <w:spacing w:line="240" w:lineRule="atLeast"/>
        <w:jc w:val="both"/>
        <w:rPr>
          <w:rFonts w:eastAsia="Tahoma"/>
          <w:color w:val="00000A"/>
          <w:spacing w:val="20"/>
          <w:position w:val="6"/>
          <w:rtl/>
        </w:rPr>
      </w:pPr>
    </w:p>
    <w:p w14:paraId="171FCEA5"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מתני'</w:t>
      </w:r>
    </w:p>
    <w:p w14:paraId="3A475972" w14:textId="77777777" w:rsidR="00870FAB" w:rsidRPr="002E6030" w:rsidRDefault="00870FAB" w:rsidP="00870FAB">
      <w:pPr>
        <w:spacing w:line="240" w:lineRule="atLeast"/>
        <w:jc w:val="both"/>
        <w:rPr>
          <w:rFonts w:eastAsia="Tahoma"/>
          <w:color w:val="00000A"/>
          <w:spacing w:val="20"/>
          <w:position w:val="6"/>
          <w:rtl/>
        </w:rPr>
      </w:pPr>
    </w:p>
    <w:p w14:paraId="5E3F4B85"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xml:space="preserve">- </w:t>
      </w:r>
      <w:r w:rsidRPr="002E6030">
        <w:rPr>
          <w:rFonts w:hint="cs"/>
          <w:b/>
          <w:bCs/>
          <w:spacing w:val="20"/>
          <w:position w:val="6"/>
          <w:rtl/>
        </w:rPr>
        <w:t>רשב"ג אומר הלוקח בהמה מניקה מן העכו"ם אין חוששין שמא בנה של אחרת היה</w:t>
      </w:r>
      <w:r w:rsidRPr="002E6030">
        <w:rPr>
          <w:rFonts w:eastAsia="Tahoma" w:hint="cs"/>
          <w:b/>
          <w:bCs/>
          <w:color w:val="00000A"/>
          <w:spacing w:val="20"/>
          <w:position w:val="6"/>
          <w:rtl/>
        </w:rPr>
        <w:t xml:space="preserve">, </w:t>
      </w:r>
      <w:r w:rsidRPr="002E6030">
        <w:rPr>
          <w:rFonts w:hint="cs"/>
          <w:b/>
          <w:bCs/>
          <w:spacing w:val="20"/>
          <w:position w:val="6"/>
          <w:rtl/>
        </w:rPr>
        <w:t>נכנס לתוך עדרו וראה את המבכירות מניקות ושאינן מבכירות מניקות אין חוששין שמא בנה של זו בא לו אצל זו</w:t>
      </w:r>
      <w:r w:rsidRPr="002E6030">
        <w:rPr>
          <w:rFonts w:eastAsia="Tahoma" w:hint="cs"/>
          <w:b/>
          <w:bCs/>
          <w:color w:val="00000A"/>
          <w:spacing w:val="20"/>
          <w:position w:val="6"/>
          <w:rtl/>
        </w:rPr>
        <w:t xml:space="preserve"> -</w:t>
      </w:r>
      <w:r w:rsidRPr="002E6030">
        <w:rPr>
          <w:rFonts w:eastAsia="Tahoma" w:hint="cs"/>
          <w:color w:val="00000A"/>
          <w:spacing w:val="20"/>
          <w:position w:val="6"/>
          <w:rtl/>
        </w:rPr>
        <w:t xml:space="preserve"> במשנה יש חידוש ברישא ובסיפא, ואמאי לא הביאו הראשונים ופוסקים חלוקה שלישית המתבארת בתוספתא דאפילו הביאום לבהמות על כרחן לא מקבלות ולא מרחמות. ... אות ל"ח סק"א.</w:t>
      </w:r>
    </w:p>
    <w:p w14:paraId="3D4116BE" w14:textId="77777777" w:rsidR="00870FAB" w:rsidRPr="002E6030" w:rsidRDefault="00870FAB" w:rsidP="00870FAB">
      <w:pPr>
        <w:spacing w:line="240" w:lineRule="atLeast"/>
        <w:jc w:val="both"/>
        <w:rPr>
          <w:rFonts w:eastAsia="Tahoma"/>
          <w:color w:val="00000A"/>
          <w:spacing w:val="20"/>
          <w:position w:val="6"/>
          <w:rtl/>
        </w:rPr>
      </w:pPr>
    </w:p>
    <w:p w14:paraId="0512404F"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גמ'</w:t>
      </w:r>
    </w:p>
    <w:p w14:paraId="2839BC8A" w14:textId="77777777" w:rsidR="00870FAB" w:rsidRPr="002E6030" w:rsidRDefault="00870FAB" w:rsidP="00870FAB">
      <w:pPr>
        <w:spacing w:line="240" w:lineRule="atLeast"/>
        <w:jc w:val="both"/>
        <w:rPr>
          <w:rFonts w:eastAsia="Tahoma"/>
          <w:color w:val="00000A"/>
          <w:spacing w:val="20"/>
          <w:position w:val="6"/>
          <w:rtl/>
        </w:rPr>
      </w:pPr>
    </w:p>
    <w:p w14:paraId="4A02C98E" w14:textId="77777777" w:rsidR="00870FAB" w:rsidRPr="002E6030" w:rsidRDefault="00870FAB" w:rsidP="00870FAB">
      <w:pPr>
        <w:spacing w:line="240" w:lineRule="atLeast"/>
        <w:jc w:val="both"/>
        <w:rPr>
          <w:rFonts w:eastAsia="Tahoma"/>
          <w:color w:val="00000A"/>
          <w:spacing w:val="20"/>
          <w:position w:val="6"/>
          <w:rtl/>
        </w:rPr>
      </w:pPr>
      <w:r w:rsidRPr="002E6030">
        <w:rPr>
          <w:rFonts w:hint="cs"/>
          <w:b/>
          <w:bCs/>
          <w:spacing w:val="20"/>
          <w:position w:val="6"/>
          <w:rtl/>
        </w:rPr>
        <w:t>- הלכתא בכוליה פירקין לבר מפלוגתא וכו' אהייא אילימא ארישא מפליגי רבי ישמעאל ורבי עקיבא -</w:t>
      </w:r>
      <w:r w:rsidRPr="002E6030">
        <w:rPr>
          <w:rFonts w:eastAsia="Tahoma" w:hint="cs"/>
          <w:color w:val="00000A"/>
          <w:spacing w:val="20"/>
          <w:position w:val="6"/>
          <w:rtl/>
        </w:rPr>
        <w:t xml:space="preserve"> תמוה דר' ישעאל תרי דינים אמר, ונחלקו עליו רק בראשון, ומצי למימר דפסק הלכתא כוותיה בדין השני שלא נחלקו עליו. ... אות כ"ה סק"ג.</w:t>
      </w:r>
    </w:p>
    <w:p w14:paraId="67FB3B1A" w14:textId="77777777" w:rsidR="00870FAB" w:rsidRPr="002E6030" w:rsidRDefault="00870FAB" w:rsidP="00870FAB">
      <w:pPr>
        <w:spacing w:line="240" w:lineRule="atLeast"/>
        <w:jc w:val="both"/>
        <w:rPr>
          <w:spacing w:val="20"/>
          <w:position w:val="6"/>
          <w:rtl/>
        </w:rPr>
      </w:pPr>
      <w:r w:rsidRPr="002E6030">
        <w:rPr>
          <w:rFonts w:eastAsia="Tahoma" w:hint="cs"/>
          <w:b/>
          <w:bCs/>
          <w:color w:val="00000A"/>
          <w:spacing w:val="20"/>
          <w:position w:val="6"/>
          <w:rtl/>
        </w:rPr>
        <w:t xml:space="preserve">- </w:t>
      </w:r>
      <w:r w:rsidRPr="002E6030">
        <w:rPr>
          <w:rFonts w:hint="cs"/>
          <w:b/>
          <w:bCs/>
          <w:spacing w:val="20"/>
          <w:position w:val="6"/>
          <w:rtl/>
        </w:rPr>
        <w:t>לעולם אדרשב"ג והא דברייתא לאו פלוגתא היא -</w:t>
      </w:r>
      <w:r w:rsidRPr="002E6030">
        <w:rPr>
          <w:rFonts w:hint="cs"/>
          <w:spacing w:val="20"/>
          <w:position w:val="6"/>
          <w:rtl/>
        </w:rPr>
        <w:t xml:space="preserve"> צ"ע לדברי מהרנא"ח ותוס' בכתובות והרא"ש בברכות, דתיבת 'כל' בלשון חכמים לא תבא על פחות משלושה, והרי בדברי רשב"ג איכא ב' דינים ואפילו הכי נקט רב "הלכתא </w:t>
      </w:r>
      <w:r w:rsidRPr="002E6030">
        <w:rPr>
          <w:rFonts w:hint="cs"/>
          <w:b/>
          <w:bCs/>
          <w:spacing w:val="20"/>
          <w:position w:val="6"/>
          <w:rtl/>
        </w:rPr>
        <w:t xml:space="preserve">בכוליה </w:t>
      </w:r>
      <w:r w:rsidRPr="002E6030">
        <w:rPr>
          <w:rFonts w:hint="cs"/>
          <w:spacing w:val="20"/>
          <w:position w:val="6"/>
          <w:rtl/>
        </w:rPr>
        <w:t xml:space="preserve">פירקין". ... אות ל"ח סק"א. </w:t>
      </w:r>
    </w:p>
    <w:p w14:paraId="2C175194" w14:textId="77777777" w:rsidR="00870FAB" w:rsidRPr="002E6030" w:rsidRDefault="00870FAB" w:rsidP="00870FAB">
      <w:pPr>
        <w:spacing w:line="240" w:lineRule="atLeast"/>
        <w:jc w:val="both"/>
        <w:rPr>
          <w:spacing w:val="20"/>
          <w:position w:val="6"/>
          <w:rtl/>
        </w:rPr>
      </w:pPr>
    </w:p>
    <w:p w14:paraId="15A15B48" w14:textId="77777777" w:rsidR="00870FAB" w:rsidRPr="002E6030" w:rsidRDefault="00870FAB" w:rsidP="00870FAB">
      <w:pPr>
        <w:spacing w:line="240" w:lineRule="atLeast"/>
        <w:jc w:val="both"/>
        <w:rPr>
          <w:b/>
          <w:bCs/>
          <w:spacing w:val="20"/>
          <w:position w:val="6"/>
          <w:rtl/>
        </w:rPr>
      </w:pPr>
      <w:r w:rsidRPr="002E6030">
        <w:rPr>
          <w:rFonts w:hint="cs"/>
          <w:b/>
          <w:bCs/>
          <w:spacing w:val="20"/>
          <w:position w:val="6"/>
          <w:rtl/>
        </w:rPr>
        <w:t>תוס'</w:t>
      </w:r>
    </w:p>
    <w:p w14:paraId="6A379BB1" w14:textId="77777777" w:rsidR="00870FAB" w:rsidRPr="002E6030" w:rsidRDefault="00870FAB" w:rsidP="00870FAB">
      <w:pPr>
        <w:spacing w:line="240" w:lineRule="atLeast"/>
        <w:jc w:val="both"/>
        <w:rPr>
          <w:spacing w:val="20"/>
          <w:position w:val="6"/>
          <w:rtl/>
        </w:rPr>
      </w:pPr>
    </w:p>
    <w:p w14:paraId="725CBA87" w14:textId="77777777" w:rsidR="00870FAB" w:rsidRPr="002E6030" w:rsidRDefault="00870FAB" w:rsidP="00870FAB">
      <w:pPr>
        <w:spacing w:line="240" w:lineRule="atLeast"/>
        <w:jc w:val="both"/>
        <w:rPr>
          <w:spacing w:val="20"/>
          <w:position w:val="6"/>
          <w:rtl/>
        </w:rPr>
      </w:pPr>
      <w:r w:rsidRPr="002E6030">
        <w:rPr>
          <w:rFonts w:hint="cs"/>
          <w:b/>
          <w:bCs/>
          <w:spacing w:val="20"/>
          <w:position w:val="6"/>
          <w:rtl/>
        </w:rPr>
        <w:t>- ד"ה אלא - ואם תאמר הא מיפלג פליגי רבנן דר"ש דשיליא דלעיל -</w:t>
      </w:r>
      <w:r w:rsidRPr="002E6030">
        <w:rPr>
          <w:rFonts w:hint="cs"/>
          <w:spacing w:val="20"/>
          <w:position w:val="6"/>
          <w:rtl/>
        </w:rPr>
        <w:t xml:space="preserve"> השגה על דברי הלח"מ שהיה קשה לרמב"ם קושית תוס' דהכא, ומשום כך פירש דאף רבנן לא פליגי על ר' שמעון כשנימוק הולד, וביאור אחר במקור דברי הרמב"ם. ... אות ל"א סק"ב.  </w:t>
      </w:r>
    </w:p>
    <w:p w14:paraId="6A6CB617" w14:textId="77777777" w:rsidR="00870FAB" w:rsidRPr="002E6030" w:rsidRDefault="00870FAB" w:rsidP="00870FAB">
      <w:pPr>
        <w:spacing w:line="240" w:lineRule="atLeast"/>
        <w:jc w:val="both"/>
        <w:rPr>
          <w:spacing w:val="20"/>
          <w:position w:val="6"/>
          <w:rtl/>
        </w:rPr>
      </w:pPr>
    </w:p>
    <w:p w14:paraId="679283AB" w14:textId="77777777" w:rsidR="00870FAB" w:rsidRPr="002E6030" w:rsidRDefault="00870FAB" w:rsidP="00870FAB">
      <w:pPr>
        <w:spacing w:line="240" w:lineRule="atLeast"/>
        <w:jc w:val="both"/>
        <w:rPr>
          <w:b/>
          <w:bCs/>
          <w:spacing w:val="20"/>
          <w:position w:val="6"/>
          <w:rtl/>
        </w:rPr>
      </w:pPr>
      <w:r w:rsidRPr="002E6030">
        <w:rPr>
          <w:rFonts w:hint="cs"/>
          <w:b/>
          <w:bCs/>
          <w:spacing w:val="20"/>
          <w:position w:val="6"/>
          <w:rtl/>
        </w:rPr>
        <w:t>דף כד.</w:t>
      </w:r>
    </w:p>
    <w:p w14:paraId="7AD225DD" w14:textId="77777777" w:rsidR="00870FAB" w:rsidRPr="002E6030" w:rsidRDefault="00870FAB" w:rsidP="00870FAB">
      <w:pPr>
        <w:spacing w:line="240" w:lineRule="atLeast"/>
        <w:jc w:val="both"/>
        <w:rPr>
          <w:spacing w:val="20"/>
          <w:position w:val="6"/>
          <w:rtl/>
        </w:rPr>
      </w:pPr>
    </w:p>
    <w:p w14:paraId="6B037AF4" w14:textId="77777777" w:rsidR="00870FAB" w:rsidRPr="002E6030" w:rsidRDefault="00870FAB" w:rsidP="00870FAB">
      <w:pPr>
        <w:spacing w:line="240" w:lineRule="atLeast"/>
        <w:jc w:val="both"/>
        <w:rPr>
          <w:b/>
          <w:bCs/>
          <w:spacing w:val="20"/>
          <w:position w:val="6"/>
          <w:rtl/>
        </w:rPr>
      </w:pPr>
      <w:r w:rsidRPr="002E6030">
        <w:rPr>
          <w:rFonts w:hint="cs"/>
          <w:b/>
          <w:bCs/>
          <w:spacing w:val="20"/>
          <w:position w:val="6"/>
          <w:rtl/>
        </w:rPr>
        <w:t>גמ'</w:t>
      </w:r>
    </w:p>
    <w:p w14:paraId="7F90E397" w14:textId="77777777" w:rsidR="00870FAB" w:rsidRPr="002E6030" w:rsidRDefault="00870FAB" w:rsidP="00870FAB">
      <w:pPr>
        <w:spacing w:line="240" w:lineRule="atLeast"/>
        <w:jc w:val="both"/>
        <w:rPr>
          <w:spacing w:val="20"/>
          <w:position w:val="6"/>
          <w:rtl/>
        </w:rPr>
      </w:pPr>
    </w:p>
    <w:p w14:paraId="747808EB" w14:textId="77777777" w:rsidR="00870FAB" w:rsidRPr="002E6030" w:rsidRDefault="00870FAB" w:rsidP="00870FAB">
      <w:pPr>
        <w:spacing w:line="240" w:lineRule="atLeast"/>
        <w:jc w:val="both"/>
        <w:rPr>
          <w:spacing w:val="20"/>
          <w:position w:val="6"/>
          <w:rtl/>
        </w:rPr>
      </w:pPr>
      <w:r w:rsidRPr="002E6030">
        <w:rPr>
          <w:rFonts w:hint="cs"/>
          <w:b/>
          <w:bCs/>
          <w:spacing w:val="20"/>
          <w:position w:val="6"/>
          <w:rtl/>
        </w:rPr>
        <w:t>- איבעיא להו דבר בחזקתו דקאמר רשב"ג דאינה מרחמת אא"כ יולדת הא היכא דאוליד חיישינן לרחומי או דלמא דידה מרחמא דלא דידה לא מרחמא ליה -</w:t>
      </w:r>
      <w:r w:rsidRPr="002E6030">
        <w:rPr>
          <w:rFonts w:hint="cs"/>
          <w:spacing w:val="20"/>
          <w:position w:val="6"/>
          <w:rtl/>
        </w:rPr>
        <w:t xml:space="preserve"> הבעיא לא נפשטה, ונפק"מ דלענין אותו ואת בנו לכתחילה אסור מספק ודיעבד אין לוקה, ותמיה על הרמב"ם שהשמיט דין זה. ... אות ל"ח סק"ב.</w:t>
      </w:r>
    </w:p>
    <w:p w14:paraId="3BFB2352" w14:textId="77777777" w:rsidR="00870FAB" w:rsidRPr="002E6030" w:rsidRDefault="00870FAB" w:rsidP="00870FAB">
      <w:pPr>
        <w:spacing w:line="240" w:lineRule="atLeast"/>
        <w:jc w:val="both"/>
        <w:rPr>
          <w:spacing w:val="20"/>
          <w:position w:val="6"/>
          <w:rtl/>
        </w:rPr>
      </w:pPr>
      <w:r w:rsidRPr="002E6030">
        <w:rPr>
          <w:rFonts w:hint="cs"/>
          <w:b/>
          <w:bCs/>
          <w:spacing w:val="20"/>
          <w:position w:val="6"/>
          <w:rtl/>
        </w:rPr>
        <w:lastRenderedPageBreak/>
        <w:t>- לעולם פשיטא ליה הלכה כרבן שמעון בן גמליאל מיהו מספקא ליה אי סבר רשב"ג יולדת מרחמת או אינה מרחמת -</w:t>
      </w:r>
      <w:r w:rsidRPr="002E6030">
        <w:rPr>
          <w:rFonts w:hint="cs"/>
          <w:spacing w:val="20"/>
          <w:position w:val="6"/>
          <w:rtl/>
        </w:rPr>
        <w:t xml:space="preserve"> הוכחה מסוגיא זו כמהרי"ט דאף שבעלמא רוב עדיף מחזקה, אך חזקה דסברא או טבע אלימא מרוב. ... אות ב' סק"ג, ואות ל"ט.</w:t>
      </w:r>
    </w:p>
    <w:p w14:paraId="2C86D5AF" w14:textId="77777777" w:rsidR="00870FAB" w:rsidRPr="002E6030" w:rsidRDefault="00870FAB" w:rsidP="00870FAB">
      <w:pPr>
        <w:spacing w:line="240" w:lineRule="atLeast"/>
        <w:jc w:val="both"/>
        <w:rPr>
          <w:spacing w:val="20"/>
          <w:position w:val="6"/>
          <w:rtl/>
        </w:rPr>
      </w:pPr>
      <w:r w:rsidRPr="002E6030">
        <w:rPr>
          <w:rFonts w:hint="cs"/>
          <w:b/>
          <w:bCs/>
          <w:spacing w:val="20"/>
          <w:position w:val="6"/>
          <w:rtl/>
        </w:rPr>
        <w:t>- אי הכי עד דאשמעינן חזיר לישמעינן טלה ולמילקי עליה משום או"ב -</w:t>
      </w:r>
      <w:r w:rsidRPr="002E6030">
        <w:rPr>
          <w:rFonts w:hint="cs"/>
          <w:spacing w:val="20"/>
          <w:position w:val="6"/>
          <w:rtl/>
        </w:rPr>
        <w:t xml:space="preserve"> צריך ביאור לשון 'אי הכי' דמאי אי אמרת בשלמא איכא. ... אות ל"ט ד"ה ועפי"ז.</w:t>
      </w:r>
    </w:p>
    <w:p w14:paraId="4BC06CB2" w14:textId="77777777" w:rsidR="00870FAB" w:rsidRPr="002E6030" w:rsidRDefault="00870FAB" w:rsidP="00870FAB">
      <w:pPr>
        <w:spacing w:line="240" w:lineRule="atLeast"/>
        <w:jc w:val="both"/>
        <w:rPr>
          <w:rFonts w:eastAsia="Tahoma"/>
          <w:color w:val="00000A"/>
          <w:spacing w:val="20"/>
          <w:position w:val="6"/>
          <w:rtl/>
        </w:rPr>
      </w:pPr>
    </w:p>
    <w:p w14:paraId="3016C580"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דף כד:</w:t>
      </w:r>
    </w:p>
    <w:p w14:paraId="74A39B5C" w14:textId="77777777" w:rsidR="00870FAB" w:rsidRPr="002E6030" w:rsidRDefault="00870FAB" w:rsidP="00870FAB">
      <w:pPr>
        <w:spacing w:line="240" w:lineRule="atLeast"/>
        <w:jc w:val="both"/>
        <w:rPr>
          <w:rFonts w:eastAsia="Tahoma"/>
          <w:color w:val="00000A"/>
          <w:spacing w:val="20"/>
          <w:position w:val="6"/>
          <w:rtl/>
        </w:rPr>
      </w:pPr>
    </w:p>
    <w:p w14:paraId="438C0CC9"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גמ'</w:t>
      </w:r>
    </w:p>
    <w:p w14:paraId="6ED3584D" w14:textId="77777777" w:rsidR="00870FAB" w:rsidRPr="002E6030" w:rsidRDefault="00870FAB" w:rsidP="00870FAB">
      <w:pPr>
        <w:spacing w:line="240" w:lineRule="atLeast"/>
        <w:jc w:val="both"/>
        <w:rPr>
          <w:rFonts w:eastAsia="Tahoma"/>
          <w:color w:val="00000A"/>
          <w:spacing w:val="20"/>
          <w:position w:val="6"/>
          <w:rtl/>
        </w:rPr>
      </w:pPr>
    </w:p>
    <w:p w14:paraId="3CEF87A5" w14:textId="77777777" w:rsidR="00870FAB" w:rsidRPr="002E6030" w:rsidRDefault="00870FAB" w:rsidP="00870FAB">
      <w:pPr>
        <w:spacing w:line="240" w:lineRule="atLeast"/>
        <w:jc w:val="both"/>
        <w:rPr>
          <w:spacing w:val="20"/>
          <w:position w:val="6"/>
          <w:rtl/>
        </w:rPr>
      </w:pPr>
      <w:r w:rsidRPr="002E6030">
        <w:rPr>
          <w:rFonts w:eastAsia="Tahoma" w:hint="cs"/>
          <w:b/>
          <w:bCs/>
          <w:color w:val="00000A"/>
          <w:spacing w:val="20"/>
          <w:position w:val="6"/>
          <w:rtl/>
        </w:rPr>
        <w:t xml:space="preserve">- </w:t>
      </w:r>
      <w:r w:rsidRPr="002E6030">
        <w:rPr>
          <w:rFonts w:hint="cs"/>
          <w:b/>
          <w:bCs/>
          <w:spacing w:val="20"/>
          <w:position w:val="6"/>
          <w:rtl/>
        </w:rPr>
        <w:t>כי קמיבעיא ליה לבכורה ואליבא דרבנן לאכילה ואליבא דרשב"ג -</w:t>
      </w:r>
      <w:r w:rsidRPr="002E6030">
        <w:rPr>
          <w:rFonts w:hint="cs"/>
          <w:spacing w:val="20"/>
          <w:position w:val="6"/>
          <w:rtl/>
        </w:rPr>
        <w:t xml:space="preserve"> מבואר בסוגיא דבין לענין בכורה ובין לענין אכילה יותר פשוט לומר דמרחמת על מינה ולא על שאינו מינה. ותמוה לשון הרמב"ם. ... סוף אות ל"ט.</w:t>
      </w:r>
    </w:p>
    <w:p w14:paraId="4C33A094" w14:textId="77777777" w:rsidR="00870FAB" w:rsidRPr="002E6030" w:rsidRDefault="00870FAB" w:rsidP="00870FAB">
      <w:pPr>
        <w:jc w:val="both"/>
        <w:rPr>
          <w:spacing w:val="20"/>
          <w:position w:val="6"/>
          <w:rtl/>
        </w:rPr>
      </w:pPr>
      <w:r w:rsidRPr="002E6030">
        <w:rPr>
          <w:rFonts w:hint="cs"/>
          <w:b/>
          <w:bCs/>
          <w:spacing w:val="20"/>
          <w:position w:val="6"/>
          <w:rtl/>
        </w:rPr>
        <w:t>- טעמא דר"י בן המשולם משום דקסבר תולש לאו היינו גוזז וביו"ט אסור דהוה ליה עוקר דבר מגידולו -</w:t>
      </w:r>
      <w:r w:rsidRPr="002E6030">
        <w:rPr>
          <w:rFonts w:hint="cs"/>
          <w:spacing w:val="20"/>
          <w:position w:val="6"/>
          <w:rtl/>
        </w:rPr>
        <w:t xml:space="preserve"> איך סתמה המשנה ההיתר בכל בכור, הרי עיזים אורחייהו בתלישה, ובחולין קלז. אמרינן דכל היכא דאורחיה בתלישה חשיבא התלישה כגיזה. ... אות מ"א סק"ג.</w:t>
      </w:r>
    </w:p>
    <w:p w14:paraId="73A42D39" w14:textId="77777777" w:rsidR="00870FAB" w:rsidRPr="002E6030" w:rsidRDefault="00870FAB" w:rsidP="00870FAB">
      <w:pPr>
        <w:spacing w:line="240" w:lineRule="atLeast"/>
        <w:jc w:val="both"/>
        <w:rPr>
          <w:spacing w:val="20"/>
          <w:position w:val="6"/>
          <w:rtl/>
        </w:rPr>
      </w:pPr>
      <w:r w:rsidRPr="002E6030">
        <w:rPr>
          <w:rFonts w:hint="cs"/>
          <w:spacing w:val="20"/>
          <w:position w:val="6"/>
          <w:rtl/>
        </w:rPr>
        <w:t xml:space="preserve"> </w:t>
      </w:r>
    </w:p>
    <w:p w14:paraId="7C67CD47" w14:textId="77777777" w:rsidR="00870FAB" w:rsidRPr="002E6030" w:rsidRDefault="00870FAB" w:rsidP="00870FAB">
      <w:pPr>
        <w:spacing w:line="240" w:lineRule="atLeast"/>
        <w:jc w:val="both"/>
        <w:rPr>
          <w:b/>
          <w:bCs/>
          <w:spacing w:val="20"/>
          <w:position w:val="6"/>
          <w:rtl/>
        </w:rPr>
      </w:pPr>
      <w:r w:rsidRPr="002E6030">
        <w:rPr>
          <w:rFonts w:hint="cs"/>
          <w:b/>
          <w:bCs/>
          <w:spacing w:val="20"/>
          <w:position w:val="6"/>
          <w:rtl/>
        </w:rPr>
        <w:t>תוס'</w:t>
      </w:r>
    </w:p>
    <w:p w14:paraId="353B1A73" w14:textId="77777777" w:rsidR="00870FAB" w:rsidRPr="002E6030" w:rsidRDefault="00870FAB" w:rsidP="00870FAB">
      <w:pPr>
        <w:spacing w:line="240" w:lineRule="atLeast"/>
        <w:jc w:val="both"/>
        <w:rPr>
          <w:spacing w:val="20"/>
          <w:position w:val="6"/>
          <w:rtl/>
        </w:rPr>
      </w:pPr>
    </w:p>
    <w:p w14:paraId="377278C8" w14:textId="77777777" w:rsidR="00870FAB" w:rsidRPr="002E6030" w:rsidRDefault="00870FAB" w:rsidP="00870FAB">
      <w:pPr>
        <w:spacing w:line="240" w:lineRule="atLeast"/>
        <w:jc w:val="both"/>
        <w:rPr>
          <w:rFonts w:eastAsia="Tahoma"/>
          <w:color w:val="00000A"/>
          <w:spacing w:val="20"/>
          <w:position w:val="6"/>
          <w:rtl/>
        </w:rPr>
      </w:pPr>
      <w:r w:rsidRPr="002E6030">
        <w:rPr>
          <w:rFonts w:hint="cs"/>
          <w:b/>
          <w:bCs/>
          <w:spacing w:val="20"/>
          <w:position w:val="6"/>
          <w:rtl/>
        </w:rPr>
        <w:t xml:space="preserve">- ד"ה והיינו טעמא - </w:t>
      </w:r>
      <w:r w:rsidRPr="002E6030">
        <w:rPr>
          <w:rFonts w:eastAsia="Tahoma" w:hint="cs"/>
          <w:b/>
          <w:bCs/>
          <w:color w:val="00000A"/>
          <w:spacing w:val="20"/>
          <w:position w:val="6"/>
          <w:rtl/>
        </w:rPr>
        <w:t>וכן צ"ל דהא בשוטף את הרחלים [הגהת הצ"ק] נחלקו ר"י ורבנן וכו' וה"ה תולש דהיינו גוזז אם לא נחלק בין תולש לשוטף -</w:t>
      </w:r>
      <w:r w:rsidRPr="002E6030">
        <w:rPr>
          <w:rFonts w:eastAsia="Tahoma" w:hint="cs"/>
          <w:color w:val="00000A"/>
          <w:spacing w:val="20"/>
          <w:position w:val="6"/>
          <w:rtl/>
        </w:rPr>
        <w:t xml:space="preserve"> קושיא מסוגיא בחולין קלז. דמוכח לכאורה דפליגי גם בתולש ואין לחלק בין תולש לשוטף. ... אות מ"א סק"ג.</w:t>
      </w:r>
    </w:p>
    <w:p w14:paraId="3D9063AD" w14:textId="77777777" w:rsidR="00870FAB" w:rsidRPr="002E6030" w:rsidRDefault="00870FAB" w:rsidP="00870FAB">
      <w:pPr>
        <w:spacing w:line="240" w:lineRule="atLeast"/>
        <w:jc w:val="both"/>
        <w:rPr>
          <w:rFonts w:eastAsia="Tahoma"/>
          <w:color w:val="00000A"/>
          <w:spacing w:val="20"/>
          <w:position w:val="6"/>
          <w:rtl/>
        </w:rPr>
      </w:pPr>
    </w:p>
    <w:p w14:paraId="674CC793"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דף כה.</w:t>
      </w:r>
    </w:p>
    <w:p w14:paraId="0791498B" w14:textId="77777777" w:rsidR="00870FAB" w:rsidRPr="002E6030" w:rsidRDefault="00870FAB" w:rsidP="00870FAB">
      <w:pPr>
        <w:spacing w:line="240" w:lineRule="atLeast"/>
        <w:jc w:val="both"/>
        <w:rPr>
          <w:rFonts w:eastAsia="Tahoma"/>
          <w:color w:val="00000A"/>
          <w:spacing w:val="20"/>
          <w:position w:val="6"/>
          <w:rtl/>
        </w:rPr>
      </w:pPr>
    </w:p>
    <w:p w14:paraId="6BBF05A0"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גמ'</w:t>
      </w:r>
    </w:p>
    <w:p w14:paraId="1A47CACE" w14:textId="77777777" w:rsidR="00870FAB" w:rsidRPr="002E6030" w:rsidRDefault="00870FAB" w:rsidP="00870FAB">
      <w:pPr>
        <w:spacing w:line="240" w:lineRule="atLeast"/>
        <w:jc w:val="both"/>
        <w:rPr>
          <w:rFonts w:eastAsia="Tahoma"/>
          <w:color w:val="00000A"/>
          <w:spacing w:val="20"/>
          <w:position w:val="6"/>
          <w:rtl/>
        </w:rPr>
      </w:pPr>
    </w:p>
    <w:p w14:paraId="4F3C0818" w14:textId="77777777" w:rsidR="00870FAB" w:rsidRPr="002E6030" w:rsidRDefault="00870FAB" w:rsidP="00870FAB">
      <w:pPr>
        <w:jc w:val="both"/>
        <w:rPr>
          <w:spacing w:val="20"/>
          <w:position w:val="6"/>
          <w:rtl/>
        </w:rPr>
      </w:pPr>
      <w:r w:rsidRPr="002E6030">
        <w:rPr>
          <w:rFonts w:eastAsia="Tahoma" w:hint="cs"/>
          <w:b/>
          <w:bCs/>
          <w:color w:val="00000A"/>
          <w:spacing w:val="20"/>
          <w:position w:val="6"/>
          <w:rtl/>
        </w:rPr>
        <w:t xml:space="preserve">- </w:t>
      </w:r>
      <w:r w:rsidRPr="002E6030">
        <w:rPr>
          <w:rFonts w:hint="cs"/>
          <w:b/>
          <w:bCs/>
          <w:spacing w:val="20"/>
          <w:position w:val="6"/>
          <w:rtl/>
        </w:rPr>
        <w:t xml:space="preserve">לעולם סבר רב דבר שאין מתכוין אסור ותולש לאו היינו גוזז - </w:t>
      </w:r>
      <w:r w:rsidRPr="002E6030">
        <w:rPr>
          <w:rFonts w:hint="cs"/>
          <w:spacing w:val="20"/>
          <w:position w:val="6"/>
          <w:rtl/>
        </w:rPr>
        <w:t>ישוב סתירת פסקי הרמב"ם בענין תולש אי חשיב גוזז. ... אות מ"א סק"ד.</w:t>
      </w:r>
    </w:p>
    <w:p w14:paraId="4D0F5098" w14:textId="77777777" w:rsidR="00870FAB" w:rsidRPr="002E6030" w:rsidRDefault="00870FAB" w:rsidP="00870FAB">
      <w:pPr>
        <w:tabs>
          <w:tab w:val="left" w:pos="6064"/>
        </w:tabs>
        <w:jc w:val="both"/>
        <w:rPr>
          <w:spacing w:val="20"/>
          <w:position w:val="6"/>
          <w:rtl/>
        </w:rPr>
      </w:pPr>
      <w:r w:rsidRPr="002E6030">
        <w:rPr>
          <w:rFonts w:hint="cs"/>
          <w:b/>
          <w:bCs/>
          <w:spacing w:val="20"/>
          <w:position w:val="6"/>
          <w:rtl/>
        </w:rPr>
        <w:t>- וביום טוב היינו טעמא דשרי דהוה ליה עוקר דבר מגידולו כלאחר יד -</w:t>
      </w:r>
      <w:r w:rsidRPr="002E6030">
        <w:rPr>
          <w:rFonts w:hint="cs"/>
          <w:spacing w:val="20"/>
          <w:position w:val="6"/>
          <w:rtl/>
        </w:rPr>
        <w:t xml:space="preserve"> מחלוקת ראשונים אם מותר לתלוש נוצת העוף לצורך שחיטה ביו"ט, וקושיות והרחבה בסברות הרמב"ן שהתיר. ... אות מ' השני סק"א וסק"ב, ואות מ"א סק"א.</w:t>
      </w:r>
    </w:p>
    <w:p w14:paraId="5F93A2D2" w14:textId="77777777" w:rsidR="00870FAB" w:rsidRPr="002E6030" w:rsidRDefault="00870FAB" w:rsidP="00870FAB">
      <w:pPr>
        <w:jc w:val="both"/>
        <w:rPr>
          <w:spacing w:val="20"/>
          <w:position w:val="6"/>
          <w:rtl/>
        </w:rPr>
      </w:pPr>
      <w:r w:rsidRPr="002E6030">
        <w:rPr>
          <w:rFonts w:hint="cs"/>
          <w:b/>
          <w:bCs/>
          <w:spacing w:val="20"/>
          <w:position w:val="6"/>
          <w:rtl/>
        </w:rPr>
        <w:t>- שאני כנף דהיינו אורחיה -</w:t>
      </w:r>
      <w:r w:rsidRPr="002E6030">
        <w:rPr>
          <w:rFonts w:hint="cs"/>
          <w:spacing w:val="20"/>
          <w:position w:val="6"/>
          <w:rtl/>
        </w:rPr>
        <w:t xml:space="preserve"> עוף דרכו בתלישה, אך בהמה שדרכה בגזיזה, האם רק מחיים ואילו לאחר שחיטה אורחה גם בתלישה. ... אות מ' (השני) סק"א.</w:t>
      </w:r>
    </w:p>
    <w:p w14:paraId="3DDA36B2" w14:textId="77777777" w:rsidR="00870FAB" w:rsidRPr="002E6030" w:rsidRDefault="00870FAB" w:rsidP="00870FAB">
      <w:pPr>
        <w:jc w:val="both"/>
        <w:rPr>
          <w:spacing w:val="20"/>
          <w:position w:val="6"/>
          <w:rtl/>
        </w:rPr>
      </w:pPr>
    </w:p>
    <w:p w14:paraId="77710D6C" w14:textId="77777777" w:rsidR="00870FAB" w:rsidRPr="002E6030" w:rsidRDefault="00870FAB" w:rsidP="00870FAB">
      <w:pPr>
        <w:jc w:val="both"/>
        <w:rPr>
          <w:b/>
          <w:bCs/>
          <w:spacing w:val="20"/>
          <w:position w:val="6"/>
          <w:rtl/>
        </w:rPr>
      </w:pPr>
      <w:r w:rsidRPr="002E6030">
        <w:rPr>
          <w:rFonts w:hint="cs"/>
          <w:b/>
          <w:bCs/>
          <w:spacing w:val="20"/>
          <w:position w:val="6"/>
          <w:rtl/>
        </w:rPr>
        <w:t>מתני'</w:t>
      </w:r>
    </w:p>
    <w:p w14:paraId="471CE25E" w14:textId="77777777" w:rsidR="00870FAB" w:rsidRPr="002E6030" w:rsidRDefault="00870FAB" w:rsidP="00870FAB">
      <w:pPr>
        <w:jc w:val="both"/>
        <w:rPr>
          <w:spacing w:val="20"/>
          <w:position w:val="6"/>
          <w:rtl/>
        </w:rPr>
      </w:pPr>
    </w:p>
    <w:p w14:paraId="3A250CFC" w14:textId="77777777" w:rsidR="00870FAB" w:rsidRPr="002E6030" w:rsidRDefault="00870FAB" w:rsidP="00870FAB">
      <w:pPr>
        <w:jc w:val="both"/>
        <w:rPr>
          <w:spacing w:val="20"/>
          <w:position w:val="6"/>
          <w:rtl/>
        </w:rPr>
      </w:pPr>
      <w:r w:rsidRPr="002E6030">
        <w:rPr>
          <w:rFonts w:hint="cs"/>
          <w:b/>
          <w:bCs/>
          <w:spacing w:val="20"/>
          <w:position w:val="6"/>
          <w:rtl/>
        </w:rPr>
        <w:t>- שער בכור בעל מום שנשר והניחו בחלון ואח"כ שחטו עקביא בן מהללאל מתיר וחכמים אוסרין</w:t>
      </w:r>
      <w:r w:rsidRPr="002E6030">
        <w:rPr>
          <w:rFonts w:hint="cs"/>
          <w:spacing w:val="20"/>
          <w:position w:val="6"/>
          <w:rtl/>
        </w:rPr>
        <w:t xml:space="preserve"> - קושיות ודיון מכמה סוגיות לדחות שיטת תוס' שגיזת פסולי המוקדשין עצמה מותרת מן התורה ואין אסור אלא מעשה הגיזה, ומחלוקת התנאים דמשנתינו לענין איסור דרבנן. וכן דיון על דברי השטמ"ק והר"ש בערלה הנ"ל דמוכח מדבריהם שגם גיזת בכור תם מותרת מן התורה. ... אות מ"א סק"א סק"ד וסק"ה. </w:t>
      </w:r>
    </w:p>
    <w:p w14:paraId="3A6FFB69" w14:textId="77777777" w:rsidR="00870FAB" w:rsidRPr="002E6030" w:rsidRDefault="00870FAB" w:rsidP="00870FAB">
      <w:pPr>
        <w:jc w:val="both"/>
        <w:rPr>
          <w:spacing w:val="20"/>
          <w:position w:val="6"/>
          <w:rtl/>
        </w:rPr>
      </w:pPr>
    </w:p>
    <w:p w14:paraId="750CB924"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תוס'</w:t>
      </w:r>
    </w:p>
    <w:p w14:paraId="04279DA8" w14:textId="77777777" w:rsidR="00870FAB" w:rsidRPr="002E6030" w:rsidRDefault="00870FAB" w:rsidP="00870FAB">
      <w:pPr>
        <w:spacing w:line="240" w:lineRule="atLeast"/>
        <w:jc w:val="both"/>
        <w:rPr>
          <w:rFonts w:eastAsia="Tahoma"/>
          <w:color w:val="00000A"/>
          <w:spacing w:val="20"/>
          <w:position w:val="6"/>
          <w:rtl/>
        </w:rPr>
      </w:pPr>
    </w:p>
    <w:p w14:paraId="7ED7E801"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ד"ה שער בכור - ותימה לרבי דאמרינן בפרק שני דחולין גבי על הארץ תשפכנו כמים וכו' -</w:t>
      </w:r>
      <w:r w:rsidRPr="002E6030">
        <w:rPr>
          <w:rFonts w:eastAsia="Tahoma" w:hint="cs"/>
          <w:color w:val="00000A"/>
          <w:spacing w:val="20"/>
          <w:position w:val="6"/>
          <w:rtl/>
        </w:rPr>
        <w:t xml:space="preserve"> ישוב קושית תוס', וביאור סברת תוס' בקושיתם. ... אות מ"ב סק"א, ד"ה ועוד יל"ע.</w:t>
      </w:r>
    </w:p>
    <w:p w14:paraId="3BEC747C"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lastRenderedPageBreak/>
        <w:t xml:space="preserve">- </w:t>
      </w:r>
      <w:r w:rsidRPr="002E6030">
        <w:rPr>
          <w:rFonts w:hint="cs"/>
          <w:b/>
          <w:bCs/>
          <w:spacing w:val="20"/>
          <w:position w:val="6"/>
          <w:rtl/>
        </w:rPr>
        <w:t>(ע"ב) ועוד אפילו בתולש פליגי כדמוכח בסוף פירקין דשרי עקביא מכלל כי אסרי רבנן מדרבנן</w:t>
      </w:r>
      <w:r w:rsidRPr="002E6030">
        <w:rPr>
          <w:rFonts w:hint="cs"/>
          <w:spacing w:val="20"/>
          <w:position w:val="6"/>
          <w:rtl/>
        </w:rPr>
        <w:t xml:space="preserve"> - מוכח מדברי תוס' דעקביא סבר דלאו דוקא תולש שרי אלא ה"ה גוזז, ואזלו בזה תוס' לשיטתם.</w:t>
      </w:r>
      <w:r w:rsidRPr="002E6030">
        <w:rPr>
          <w:rFonts w:eastAsia="Tahoma" w:hint="cs"/>
          <w:color w:val="00000A"/>
          <w:spacing w:val="20"/>
          <w:position w:val="6"/>
          <w:rtl/>
        </w:rPr>
        <w:t xml:space="preserve"> ... אות מ"ב סק"ב.</w:t>
      </w:r>
    </w:p>
    <w:p w14:paraId="793D9847" w14:textId="77777777" w:rsidR="00870FAB" w:rsidRPr="002E6030" w:rsidRDefault="00870FAB" w:rsidP="00870FAB">
      <w:pPr>
        <w:spacing w:line="240" w:lineRule="atLeast"/>
        <w:jc w:val="both"/>
        <w:rPr>
          <w:rFonts w:eastAsia="Tahoma"/>
          <w:color w:val="00000A"/>
          <w:spacing w:val="20"/>
          <w:position w:val="6"/>
          <w:rtl/>
        </w:rPr>
      </w:pPr>
      <w:r w:rsidRPr="002E6030">
        <w:rPr>
          <w:rFonts w:hint="cs"/>
          <w:b/>
          <w:bCs/>
          <w:spacing w:val="20"/>
          <w:position w:val="6"/>
          <w:rtl/>
        </w:rPr>
        <w:t>-</w:t>
      </w:r>
      <w:r w:rsidRPr="002E6030">
        <w:rPr>
          <w:rFonts w:eastAsia="Tahoma" w:hint="cs"/>
          <w:b/>
          <w:bCs/>
          <w:color w:val="00000A"/>
          <w:spacing w:val="20"/>
          <w:position w:val="6"/>
          <w:rtl/>
        </w:rPr>
        <w:t xml:space="preserve"> </w:t>
      </w:r>
      <w:r w:rsidRPr="002E6030">
        <w:rPr>
          <w:rFonts w:hint="cs"/>
          <w:b/>
          <w:bCs/>
          <w:spacing w:val="20"/>
          <w:position w:val="6"/>
          <w:rtl/>
        </w:rPr>
        <w:t>ועוד מאי קאמר הואיל ואסירי בגיזה ועבודה והא לאחר שחיטה מותר לגוז ולעבוד דמזביחה ואילך הכל מותר -</w:t>
      </w:r>
      <w:r w:rsidRPr="002E6030">
        <w:rPr>
          <w:rFonts w:hint="cs"/>
          <w:spacing w:val="20"/>
          <w:position w:val="6"/>
          <w:rtl/>
        </w:rPr>
        <w:t xml:space="preserve"> תמיהה מה הוצרכו תוס' להוכיח מסוגיות דלעיל שאחר שחיטה הותר הכל, הרי מפורש כן בספרי פרשת ראה</w:t>
      </w:r>
      <w:r w:rsidRPr="002E6030">
        <w:rPr>
          <w:rFonts w:eastAsia="Tahoma" w:hint="cs"/>
          <w:color w:val="00000A"/>
          <w:spacing w:val="20"/>
          <w:position w:val="6"/>
          <w:rtl/>
        </w:rPr>
        <w:t xml:space="preserve">. ... </w:t>
      </w:r>
      <w:r w:rsidRPr="002E6030">
        <w:rPr>
          <w:rFonts w:hint="cs"/>
          <w:spacing w:val="20"/>
          <w:position w:val="6"/>
          <w:rtl/>
        </w:rPr>
        <w:t>פ"ק אות ב' סוף סק"ו, כאן אות מ"ב סק"ג</w:t>
      </w:r>
      <w:r w:rsidRPr="002E6030">
        <w:rPr>
          <w:rFonts w:eastAsia="Tahoma" w:hint="cs"/>
          <w:color w:val="00000A"/>
          <w:spacing w:val="20"/>
          <w:position w:val="6"/>
          <w:rtl/>
        </w:rPr>
        <w:t>.</w:t>
      </w:r>
    </w:p>
    <w:p w14:paraId="4B07D6D3" w14:textId="77777777" w:rsidR="00870FAB" w:rsidRPr="002E6030" w:rsidRDefault="00870FAB" w:rsidP="00870FAB">
      <w:pPr>
        <w:spacing w:line="240" w:lineRule="atLeast"/>
        <w:jc w:val="both"/>
        <w:rPr>
          <w:rFonts w:eastAsia="Tahoma"/>
          <w:color w:val="00000A"/>
          <w:spacing w:val="20"/>
          <w:position w:val="6"/>
          <w:rtl/>
        </w:rPr>
      </w:pPr>
    </w:p>
    <w:p w14:paraId="06C94063"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דף כה:</w:t>
      </w:r>
    </w:p>
    <w:p w14:paraId="71B7C05F" w14:textId="77777777" w:rsidR="00870FAB" w:rsidRPr="002E6030" w:rsidRDefault="00870FAB" w:rsidP="00870FAB">
      <w:pPr>
        <w:spacing w:line="240" w:lineRule="atLeast"/>
        <w:jc w:val="both"/>
        <w:rPr>
          <w:rFonts w:eastAsia="Tahoma"/>
          <w:color w:val="00000A"/>
          <w:spacing w:val="20"/>
          <w:position w:val="6"/>
          <w:rtl/>
        </w:rPr>
      </w:pPr>
    </w:p>
    <w:p w14:paraId="315BF55F"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מתני'</w:t>
      </w:r>
    </w:p>
    <w:p w14:paraId="2FE116E7" w14:textId="77777777" w:rsidR="00870FAB" w:rsidRPr="002E6030" w:rsidRDefault="00870FAB" w:rsidP="00870FAB">
      <w:pPr>
        <w:spacing w:line="240" w:lineRule="atLeast"/>
        <w:jc w:val="both"/>
        <w:rPr>
          <w:rFonts w:eastAsia="Tahoma"/>
          <w:color w:val="00000A"/>
          <w:spacing w:val="20"/>
          <w:position w:val="6"/>
          <w:rtl/>
        </w:rPr>
      </w:pPr>
    </w:p>
    <w:p w14:paraId="69386A24" w14:textId="77777777" w:rsidR="00870FAB" w:rsidRPr="002E6030" w:rsidRDefault="00870FAB" w:rsidP="00870FAB">
      <w:pPr>
        <w:jc w:val="both"/>
        <w:rPr>
          <w:spacing w:val="20"/>
          <w:position w:val="6"/>
          <w:rtl/>
        </w:rPr>
      </w:pPr>
      <w:r w:rsidRPr="002E6030">
        <w:rPr>
          <w:rFonts w:eastAsia="Tahoma" w:hint="cs"/>
          <w:b/>
          <w:bCs/>
          <w:color w:val="00000A"/>
          <w:spacing w:val="20"/>
          <w:position w:val="6"/>
          <w:rtl/>
        </w:rPr>
        <w:t xml:space="preserve">- </w:t>
      </w:r>
      <w:r w:rsidRPr="002E6030">
        <w:rPr>
          <w:rFonts w:hint="cs"/>
          <w:b/>
          <w:bCs/>
          <w:spacing w:val="20"/>
          <w:position w:val="6"/>
          <w:rtl/>
        </w:rPr>
        <w:t>וחכמים אוסרין דברי ר' יהודה -</w:t>
      </w:r>
      <w:r w:rsidRPr="002E6030">
        <w:rPr>
          <w:rFonts w:hint="cs"/>
          <w:spacing w:val="20"/>
          <w:position w:val="6"/>
          <w:rtl/>
        </w:rPr>
        <w:t xml:space="preserve"> ביאור סברת הרמב"ם אליבא דחכמים שבין בבכור תם ובין בבעל מום החשש הוא שמא ישהנו, ומצוה לאוכלו בתוך שנתו אפילו בעל מום, ודלא כרש"י שחששו בבעל מום שיבא לתקלה דגיזה ועבודה. ... לקמן פ"ד אות כ"ב סק"ג.</w:t>
      </w:r>
    </w:p>
    <w:p w14:paraId="344CD932" w14:textId="77777777" w:rsidR="00870FAB" w:rsidRPr="002E6030" w:rsidRDefault="00870FAB" w:rsidP="00870FAB">
      <w:pPr>
        <w:jc w:val="both"/>
        <w:rPr>
          <w:spacing w:val="20"/>
          <w:position w:val="6"/>
          <w:rtl/>
        </w:rPr>
      </w:pPr>
    </w:p>
    <w:p w14:paraId="03351F25" w14:textId="77777777" w:rsidR="00870FAB" w:rsidRPr="002E6030" w:rsidRDefault="00870FAB" w:rsidP="00870FAB">
      <w:pPr>
        <w:jc w:val="both"/>
        <w:rPr>
          <w:b/>
          <w:bCs/>
          <w:spacing w:val="20"/>
          <w:position w:val="6"/>
          <w:rtl/>
        </w:rPr>
      </w:pPr>
      <w:r w:rsidRPr="002E6030">
        <w:rPr>
          <w:rFonts w:hint="cs"/>
          <w:b/>
          <w:bCs/>
          <w:spacing w:val="20"/>
          <w:position w:val="6"/>
          <w:rtl/>
        </w:rPr>
        <w:t>דף כו.</w:t>
      </w:r>
    </w:p>
    <w:p w14:paraId="27F888F6" w14:textId="77777777" w:rsidR="00870FAB" w:rsidRPr="002E6030" w:rsidRDefault="00870FAB" w:rsidP="00870FAB">
      <w:pPr>
        <w:jc w:val="both"/>
        <w:rPr>
          <w:spacing w:val="20"/>
          <w:position w:val="6"/>
          <w:rtl/>
        </w:rPr>
      </w:pPr>
    </w:p>
    <w:p w14:paraId="04AB19E5" w14:textId="77777777" w:rsidR="00870FAB" w:rsidRPr="002E6030" w:rsidRDefault="00870FAB" w:rsidP="00870FAB">
      <w:pPr>
        <w:pStyle w:val="a8"/>
        <w:rPr>
          <w:rFonts w:cs="Times New Roman"/>
          <w:spacing w:val="20"/>
          <w:position w:val="6"/>
          <w:rtl/>
        </w:rPr>
      </w:pPr>
      <w:r w:rsidRPr="002E6030">
        <w:rPr>
          <w:rFonts w:cs="Times New Roman" w:hint="cs"/>
          <w:b/>
          <w:bCs/>
          <w:spacing w:val="20"/>
          <w:position w:val="6"/>
          <w:rtl/>
        </w:rPr>
        <w:t>- תולש מי איכא מאן דשרי -</w:t>
      </w:r>
      <w:r w:rsidRPr="002E6030">
        <w:rPr>
          <w:rFonts w:cs="Times New Roman" w:hint="cs"/>
          <w:spacing w:val="20"/>
          <w:position w:val="6"/>
          <w:rtl/>
        </w:rPr>
        <w:t xml:space="preserve"> תמיהה אמאי חשיב רשע הא קי"ל דתולש אינו גוזז. ואי משום איסור מעילה הרי כל זמן שהגיזה בידו חשיב כגזבר על העולה, וגם איסור גזל ליכא. ... אות מ"ב סק"ו. </w:t>
      </w:r>
    </w:p>
    <w:p w14:paraId="330D061D" w14:textId="77777777" w:rsidR="00870FAB" w:rsidRPr="002E6030" w:rsidRDefault="00870FAB" w:rsidP="00870FAB">
      <w:pPr>
        <w:pStyle w:val="a8"/>
        <w:rPr>
          <w:rFonts w:cs="Times New Roman"/>
          <w:spacing w:val="20"/>
          <w:position w:val="6"/>
          <w:rtl/>
        </w:rPr>
      </w:pPr>
    </w:p>
    <w:p w14:paraId="15B0488D" w14:textId="77777777" w:rsidR="00870FAB" w:rsidRPr="002E6030" w:rsidRDefault="00870FAB" w:rsidP="00870FAB">
      <w:pPr>
        <w:pStyle w:val="a8"/>
        <w:rPr>
          <w:rFonts w:cs="Times New Roman"/>
          <w:b/>
          <w:bCs/>
          <w:spacing w:val="20"/>
          <w:position w:val="6"/>
          <w:rtl/>
        </w:rPr>
      </w:pPr>
      <w:r w:rsidRPr="002E6030">
        <w:rPr>
          <w:rFonts w:cs="Times New Roman" w:hint="cs"/>
          <w:b/>
          <w:bCs/>
          <w:spacing w:val="20"/>
          <w:position w:val="6"/>
          <w:rtl/>
        </w:rPr>
        <w:t>דף כו:</w:t>
      </w:r>
    </w:p>
    <w:p w14:paraId="26DBFDAD" w14:textId="77777777" w:rsidR="00870FAB" w:rsidRPr="002E6030" w:rsidRDefault="00870FAB" w:rsidP="00870FAB">
      <w:pPr>
        <w:pStyle w:val="a8"/>
        <w:rPr>
          <w:rFonts w:cs="Times New Roman"/>
          <w:spacing w:val="20"/>
          <w:position w:val="6"/>
          <w:rtl/>
        </w:rPr>
      </w:pPr>
    </w:p>
    <w:p w14:paraId="609F8F04" w14:textId="77777777" w:rsidR="00870FAB" w:rsidRPr="002E6030" w:rsidRDefault="00870FAB" w:rsidP="00870FAB">
      <w:pPr>
        <w:pStyle w:val="a8"/>
        <w:rPr>
          <w:rFonts w:cs="Times New Roman"/>
          <w:b/>
          <w:bCs/>
          <w:spacing w:val="20"/>
          <w:position w:val="6"/>
          <w:rtl/>
        </w:rPr>
      </w:pPr>
      <w:r w:rsidRPr="002E6030">
        <w:rPr>
          <w:rFonts w:cs="Times New Roman" w:hint="cs"/>
          <w:b/>
          <w:bCs/>
          <w:spacing w:val="20"/>
          <w:position w:val="6"/>
          <w:rtl/>
        </w:rPr>
        <w:t>גמ'</w:t>
      </w:r>
    </w:p>
    <w:p w14:paraId="643E7CFE" w14:textId="77777777" w:rsidR="00870FAB" w:rsidRPr="002E6030" w:rsidRDefault="00870FAB" w:rsidP="00870FAB">
      <w:pPr>
        <w:pStyle w:val="a8"/>
        <w:rPr>
          <w:rFonts w:cs="Times New Roman"/>
          <w:spacing w:val="20"/>
          <w:position w:val="6"/>
          <w:rtl/>
        </w:rPr>
      </w:pPr>
    </w:p>
    <w:p w14:paraId="4C4E15BB" w14:textId="77777777" w:rsidR="00870FAB" w:rsidRPr="002E6030" w:rsidRDefault="00870FAB" w:rsidP="00870FAB">
      <w:pPr>
        <w:pStyle w:val="a8"/>
        <w:rPr>
          <w:rFonts w:cs="Times New Roman"/>
          <w:spacing w:val="20"/>
          <w:position w:val="6"/>
          <w:rtl/>
        </w:rPr>
      </w:pPr>
      <w:r w:rsidRPr="002E6030">
        <w:rPr>
          <w:rFonts w:cs="Times New Roman" w:hint="cs"/>
          <w:b/>
          <w:bCs/>
          <w:spacing w:val="20"/>
          <w:position w:val="6"/>
          <w:rtl/>
        </w:rPr>
        <w:t>- תנא תולש להודיעך כחו דעקביא -</w:t>
      </w:r>
      <w:r w:rsidRPr="002E6030">
        <w:rPr>
          <w:rFonts w:cs="Times New Roman" w:hint="cs"/>
          <w:spacing w:val="20"/>
          <w:position w:val="6"/>
          <w:rtl/>
        </w:rPr>
        <w:t xml:space="preserve"> הוכחה מדברי תוס' שלא רק בתולש התיר עקביא, אלא אף בגוזז דאיכא איסור. ... אות מ"ב סק"ב.</w:t>
      </w:r>
    </w:p>
    <w:p w14:paraId="6AA491A1" w14:textId="77777777" w:rsidR="00870FAB" w:rsidRPr="002E6030" w:rsidRDefault="00870FAB" w:rsidP="00870FAB">
      <w:pPr>
        <w:pStyle w:val="a8"/>
        <w:jc w:val="center"/>
        <w:rPr>
          <w:rFonts w:cs="Times New Roman"/>
          <w:b/>
          <w:bCs/>
          <w:spacing w:val="20"/>
          <w:position w:val="6"/>
          <w:rtl/>
        </w:rPr>
      </w:pPr>
    </w:p>
    <w:p w14:paraId="4673C081" w14:textId="77777777" w:rsidR="00870FAB" w:rsidRPr="002E6030" w:rsidRDefault="00870FAB" w:rsidP="00870FAB">
      <w:pPr>
        <w:pStyle w:val="a8"/>
        <w:jc w:val="center"/>
        <w:rPr>
          <w:rFonts w:cs="Times New Roman"/>
          <w:spacing w:val="20"/>
          <w:position w:val="6"/>
          <w:rtl/>
        </w:rPr>
      </w:pPr>
      <w:r w:rsidRPr="002E6030">
        <w:rPr>
          <w:rFonts w:cs="Times New Roman" w:hint="cs"/>
          <w:b/>
          <w:bCs/>
          <w:spacing w:val="20"/>
          <w:position w:val="6"/>
          <w:rtl/>
        </w:rPr>
        <w:t>פרק רביעי - עד כמה</w:t>
      </w:r>
    </w:p>
    <w:p w14:paraId="61ACE7BB" w14:textId="77777777" w:rsidR="00870FAB" w:rsidRPr="002E6030" w:rsidRDefault="00870FAB" w:rsidP="00870FAB">
      <w:pPr>
        <w:pStyle w:val="a8"/>
        <w:rPr>
          <w:rFonts w:cs="Times New Roman"/>
          <w:spacing w:val="20"/>
          <w:position w:val="6"/>
          <w:rtl/>
        </w:rPr>
      </w:pPr>
    </w:p>
    <w:p w14:paraId="4142ED17" w14:textId="77777777" w:rsidR="00870FAB" w:rsidRPr="002E6030" w:rsidRDefault="00870FAB" w:rsidP="00870FAB">
      <w:pPr>
        <w:pStyle w:val="a8"/>
        <w:rPr>
          <w:rFonts w:cs="Times New Roman"/>
          <w:b/>
          <w:bCs/>
          <w:spacing w:val="20"/>
          <w:position w:val="6"/>
          <w:rtl/>
        </w:rPr>
      </w:pPr>
      <w:r w:rsidRPr="002E6030">
        <w:rPr>
          <w:rFonts w:cs="Times New Roman" w:hint="cs"/>
          <w:b/>
          <w:bCs/>
          <w:spacing w:val="20"/>
          <w:position w:val="6"/>
          <w:rtl/>
        </w:rPr>
        <w:t>מתני'</w:t>
      </w:r>
    </w:p>
    <w:p w14:paraId="3F8E645F" w14:textId="77777777" w:rsidR="00870FAB" w:rsidRPr="002E6030" w:rsidRDefault="00870FAB" w:rsidP="00870FAB">
      <w:pPr>
        <w:pStyle w:val="a8"/>
        <w:rPr>
          <w:rFonts w:cs="Times New Roman"/>
          <w:b/>
          <w:bCs/>
          <w:spacing w:val="20"/>
          <w:position w:val="6"/>
          <w:rtl/>
        </w:rPr>
      </w:pPr>
    </w:p>
    <w:p w14:paraId="54AD6242" w14:textId="77777777" w:rsidR="00870FAB" w:rsidRPr="002E6030" w:rsidRDefault="00870FAB" w:rsidP="00870FAB">
      <w:pPr>
        <w:pStyle w:val="a8"/>
        <w:rPr>
          <w:rFonts w:cs="Times New Roman"/>
          <w:b/>
          <w:bCs/>
          <w:spacing w:val="20"/>
          <w:position w:val="6"/>
          <w:rtl/>
        </w:rPr>
      </w:pPr>
      <w:r w:rsidRPr="002E6030">
        <w:rPr>
          <w:rFonts w:cs="Times New Roman" w:hint="cs"/>
          <w:b/>
          <w:bCs/>
          <w:spacing w:val="20"/>
          <w:position w:val="6"/>
          <w:rtl/>
        </w:rPr>
        <w:t>- הבכור נאכל שנה בשנה בין תם בין בעל מום:</w:t>
      </w:r>
    </w:p>
    <w:p w14:paraId="1A9F5E56" w14:textId="77777777" w:rsidR="00870FAB" w:rsidRPr="002E6030" w:rsidRDefault="00870FAB" w:rsidP="00870FAB">
      <w:pPr>
        <w:pStyle w:val="a8"/>
        <w:rPr>
          <w:rFonts w:cs="Times New Roman"/>
          <w:b/>
          <w:bCs/>
          <w:spacing w:val="20"/>
          <w:position w:val="6"/>
          <w:rtl/>
        </w:rPr>
      </w:pPr>
      <w:r w:rsidRPr="002E6030">
        <w:rPr>
          <w:rFonts w:cs="Times New Roman" w:hint="cs"/>
          <w:b/>
          <w:bCs/>
          <w:spacing w:val="20"/>
          <w:position w:val="6"/>
          <w:rtl/>
        </w:rPr>
        <w:t>-</w:t>
      </w:r>
      <w:r w:rsidRPr="002E6030">
        <w:rPr>
          <w:rFonts w:cs="Times New Roman" w:hint="cs"/>
          <w:spacing w:val="20"/>
          <w:position w:val="6"/>
          <w:rtl/>
        </w:rPr>
        <w:t xml:space="preserve"> במחלוקת הראשונים ואחרונים האם בכור בעל מום חייב לאוכלו תוך שנתו מדאורייתא או מדרבנן. ... אחר הל' חלה, אות כ"ב סק"ג, אות כ"ד, ואות כ"ה.</w:t>
      </w:r>
    </w:p>
    <w:p w14:paraId="6EF2D358" w14:textId="77777777" w:rsidR="00870FAB" w:rsidRPr="002E6030" w:rsidRDefault="00870FAB" w:rsidP="00870FAB">
      <w:pPr>
        <w:pStyle w:val="a8"/>
        <w:rPr>
          <w:rFonts w:cs="Times New Roman"/>
          <w:spacing w:val="20"/>
          <w:position w:val="6"/>
          <w:rtl/>
        </w:rPr>
      </w:pPr>
      <w:r w:rsidRPr="002E6030">
        <w:rPr>
          <w:rFonts w:cs="Times New Roman" w:hint="cs"/>
          <w:spacing w:val="20"/>
          <w:position w:val="6"/>
          <w:rtl/>
        </w:rPr>
        <w:t>- דחיית דברי ברכת הזבח שפירש דעת הרמב"ם דעובר ב'בל תאחר' כשעברה שנה אפילו לא עברו רגלים, והרחבה בשיטת הרמב"ם. ... אות כ"ג.</w:t>
      </w:r>
    </w:p>
    <w:p w14:paraId="74A2C975" w14:textId="77777777" w:rsidR="00870FAB" w:rsidRPr="002E6030" w:rsidRDefault="00870FAB" w:rsidP="00870FAB">
      <w:pPr>
        <w:pStyle w:val="a8"/>
        <w:rPr>
          <w:rFonts w:cs="Times New Roman"/>
          <w:b/>
          <w:bCs/>
          <w:spacing w:val="20"/>
          <w:position w:val="6"/>
          <w:rtl/>
        </w:rPr>
      </w:pPr>
      <w:r w:rsidRPr="002E6030">
        <w:rPr>
          <w:rFonts w:cs="Times New Roman" w:hint="cs"/>
          <w:b/>
          <w:bCs/>
          <w:spacing w:val="20"/>
          <w:position w:val="6"/>
          <w:rtl/>
        </w:rPr>
        <w:t xml:space="preserve">- </w:t>
      </w:r>
      <w:r w:rsidRPr="002E6030">
        <w:rPr>
          <w:rFonts w:cs="Times New Roman" w:hint="cs"/>
          <w:spacing w:val="20"/>
          <w:position w:val="6"/>
          <w:rtl/>
        </w:rPr>
        <w:t>בתמורה כא: דרשו דאף שצריך להקריב ולאכול הבכור תוך שנתו לא נפסל אם עברה שנתו, ובתמיהת תוס' ר"ה ה: (ד"ה מה מעשר) מאי ס"ד שיפסל דבעינן קרא לאפוקי. ... אות כ"ו.</w:t>
      </w:r>
    </w:p>
    <w:p w14:paraId="24177C53" w14:textId="77777777" w:rsidR="00870FAB" w:rsidRPr="002E6030" w:rsidRDefault="00870FAB" w:rsidP="00870FAB">
      <w:pPr>
        <w:pStyle w:val="a8"/>
        <w:rPr>
          <w:rFonts w:cs="Times New Roman"/>
          <w:spacing w:val="20"/>
          <w:position w:val="6"/>
          <w:rtl/>
        </w:rPr>
      </w:pPr>
      <w:r w:rsidRPr="002E6030">
        <w:rPr>
          <w:rFonts w:cs="Times New Roman" w:hint="cs"/>
          <w:b/>
          <w:bCs/>
          <w:spacing w:val="20"/>
          <w:position w:val="6"/>
          <w:rtl/>
        </w:rPr>
        <w:t>- ובשעת המקדש אם היה תמים אמר לו תן ואקרבנו מותר -</w:t>
      </w:r>
      <w:r w:rsidRPr="002E6030">
        <w:rPr>
          <w:rFonts w:cs="Times New Roman" w:hint="cs"/>
          <w:spacing w:val="20"/>
          <w:position w:val="6"/>
          <w:rtl/>
        </w:rPr>
        <w:t xml:space="preserve"> בירושלמי ותוספתא איתא דהבכור ניתן לאנשי המשמר, אך מדברי הרמב"ם מבואר שניתן לכל כהן שירצה, ויש לו סעד ממכילתא וסייעתא ממשנתינו. ... אות מ"ג סק"ב.</w:t>
      </w:r>
    </w:p>
    <w:p w14:paraId="34094881" w14:textId="77777777" w:rsidR="00870FAB" w:rsidRPr="002E6030" w:rsidRDefault="00870FAB" w:rsidP="00870FAB">
      <w:pPr>
        <w:pStyle w:val="a8"/>
        <w:rPr>
          <w:rFonts w:cs="Times New Roman"/>
          <w:spacing w:val="20"/>
          <w:position w:val="6"/>
          <w:rtl/>
        </w:rPr>
      </w:pPr>
    </w:p>
    <w:p w14:paraId="632F5A39" w14:textId="77777777" w:rsidR="00870FAB" w:rsidRPr="002E6030" w:rsidRDefault="00870FAB" w:rsidP="00870FAB">
      <w:pPr>
        <w:pStyle w:val="a8"/>
        <w:rPr>
          <w:rFonts w:cs="Times New Roman"/>
          <w:b/>
          <w:bCs/>
          <w:spacing w:val="20"/>
          <w:position w:val="6"/>
          <w:rtl/>
        </w:rPr>
      </w:pPr>
      <w:r w:rsidRPr="002E6030">
        <w:rPr>
          <w:rFonts w:cs="Times New Roman" w:hint="cs"/>
          <w:b/>
          <w:bCs/>
          <w:spacing w:val="20"/>
          <w:position w:val="6"/>
          <w:rtl/>
        </w:rPr>
        <w:t>גמ'</w:t>
      </w:r>
    </w:p>
    <w:p w14:paraId="2AA522FC" w14:textId="77777777" w:rsidR="00870FAB" w:rsidRPr="002E6030" w:rsidRDefault="00870FAB" w:rsidP="00870FAB">
      <w:pPr>
        <w:pStyle w:val="a8"/>
        <w:rPr>
          <w:rFonts w:cs="Times New Roman"/>
          <w:b/>
          <w:bCs/>
          <w:spacing w:val="20"/>
          <w:position w:val="6"/>
          <w:rtl/>
        </w:rPr>
      </w:pPr>
    </w:p>
    <w:p w14:paraId="1C3BF511" w14:textId="77777777" w:rsidR="00870FAB" w:rsidRPr="002E6030" w:rsidRDefault="00870FAB" w:rsidP="00870FAB">
      <w:pPr>
        <w:pStyle w:val="a8"/>
        <w:rPr>
          <w:rFonts w:cs="Times New Roman"/>
          <w:spacing w:val="20"/>
          <w:position w:val="6"/>
          <w:rtl/>
        </w:rPr>
      </w:pPr>
      <w:r w:rsidRPr="002E6030">
        <w:rPr>
          <w:rFonts w:cs="Times New Roman" w:hint="cs"/>
          <w:b/>
          <w:bCs/>
          <w:spacing w:val="20"/>
          <w:position w:val="6"/>
          <w:rtl/>
        </w:rPr>
        <w:t>- אלא אמר רבא אמר קרא תעשה הוסיף לך הכתוב עשייה אחרת בשורך וכו' -</w:t>
      </w:r>
      <w:r w:rsidRPr="002E6030">
        <w:rPr>
          <w:rFonts w:cs="Times New Roman" w:hint="cs"/>
          <w:spacing w:val="20"/>
          <w:position w:val="6"/>
          <w:rtl/>
        </w:rPr>
        <w:t xml:space="preserve"> דיון ומסקנא דרבא חוזר לפרש דרשא חדשה. ... ריש פירקין, אות מ"ב סק"ז.</w:t>
      </w:r>
    </w:p>
    <w:p w14:paraId="433546A5" w14:textId="77777777" w:rsidR="00870FAB" w:rsidRPr="002E6030" w:rsidRDefault="00870FAB" w:rsidP="00870FAB">
      <w:pPr>
        <w:pStyle w:val="a8"/>
        <w:rPr>
          <w:rFonts w:cs="Times New Roman"/>
          <w:spacing w:val="20"/>
          <w:position w:val="6"/>
          <w:rtl/>
        </w:rPr>
      </w:pPr>
      <w:r w:rsidRPr="002E6030">
        <w:rPr>
          <w:rFonts w:cs="Times New Roman" w:hint="cs"/>
          <w:b/>
          <w:bCs/>
          <w:spacing w:val="20"/>
          <w:position w:val="6"/>
          <w:rtl/>
        </w:rPr>
        <w:lastRenderedPageBreak/>
        <w:t>- רבי יוסי אומר בדקה שלשה חדשים מפני שטפולה מרובה וכו' -</w:t>
      </w:r>
      <w:r w:rsidRPr="002E6030">
        <w:rPr>
          <w:rFonts w:cs="Times New Roman" w:hint="cs"/>
          <w:spacing w:val="20"/>
          <w:position w:val="6"/>
          <w:rtl/>
        </w:rPr>
        <w:t xml:space="preserve"> בסוגיא משמע דיליף מסברא בעלמא, אך מגירסת שטמ"ק (אות י"ב) מוכח שגם ר' יוסי יליף מקרא, וכן דעת מהרי"ט אלגזי, ודלא כתוי"ט. ... אות מ"ב סק"ז, ד"ה ולעד"נ. </w:t>
      </w:r>
    </w:p>
    <w:p w14:paraId="6DE40DFE" w14:textId="77777777" w:rsidR="00870FAB" w:rsidRPr="002E6030" w:rsidRDefault="00870FAB" w:rsidP="00870FAB">
      <w:pPr>
        <w:pStyle w:val="a8"/>
        <w:rPr>
          <w:rFonts w:cs="Times New Roman"/>
          <w:spacing w:val="20"/>
          <w:position w:val="6"/>
          <w:rtl/>
        </w:rPr>
      </w:pPr>
    </w:p>
    <w:p w14:paraId="60F9B23F" w14:textId="77777777" w:rsidR="00870FAB" w:rsidRPr="002E6030" w:rsidRDefault="00870FAB" w:rsidP="00870FAB">
      <w:pPr>
        <w:pStyle w:val="a8"/>
        <w:rPr>
          <w:rFonts w:cs="Times New Roman"/>
          <w:b/>
          <w:bCs/>
          <w:spacing w:val="20"/>
          <w:position w:val="6"/>
          <w:rtl/>
        </w:rPr>
      </w:pPr>
      <w:r w:rsidRPr="002E6030">
        <w:rPr>
          <w:rFonts w:cs="Times New Roman" w:hint="cs"/>
          <w:b/>
          <w:bCs/>
          <w:spacing w:val="20"/>
          <w:position w:val="6"/>
          <w:rtl/>
        </w:rPr>
        <w:t>רש"י</w:t>
      </w:r>
    </w:p>
    <w:p w14:paraId="66380728" w14:textId="77777777" w:rsidR="00870FAB" w:rsidRPr="002E6030" w:rsidRDefault="00870FAB" w:rsidP="00870FAB">
      <w:pPr>
        <w:pStyle w:val="a8"/>
        <w:rPr>
          <w:rFonts w:cs="Times New Roman"/>
          <w:spacing w:val="20"/>
          <w:position w:val="6"/>
          <w:rtl/>
        </w:rPr>
      </w:pPr>
    </w:p>
    <w:p w14:paraId="0E77756E" w14:textId="77777777" w:rsidR="00870FAB" w:rsidRPr="002E6030" w:rsidRDefault="00870FAB" w:rsidP="00870FAB">
      <w:pPr>
        <w:pStyle w:val="a8"/>
        <w:rPr>
          <w:rFonts w:cs="Times New Roman"/>
          <w:spacing w:val="20"/>
          <w:position w:val="6"/>
          <w:rtl/>
        </w:rPr>
      </w:pPr>
      <w:r w:rsidRPr="002E6030">
        <w:rPr>
          <w:rFonts w:cs="Times New Roman" w:hint="cs"/>
          <w:b/>
          <w:bCs/>
          <w:spacing w:val="20"/>
          <w:position w:val="6"/>
          <w:rtl/>
        </w:rPr>
        <w:t>- ד"ה שנראה ככהן המסייע - וכיון דעל ישראל רמיא ליטפל בו חמשים יום -</w:t>
      </w:r>
      <w:r w:rsidRPr="002E6030">
        <w:rPr>
          <w:rFonts w:cs="Times New Roman" w:hint="cs"/>
          <w:spacing w:val="20"/>
          <w:position w:val="6"/>
          <w:rtl/>
        </w:rPr>
        <w:t xml:space="preserve"> לאו דוקא נקט רש"י חמשים יום שהוא שיעור טיפול בהמה גסה, וה"ה בבהמה דקה אסור. ... אות מ"ב סק"ח.</w:t>
      </w:r>
    </w:p>
    <w:p w14:paraId="17E0C605" w14:textId="77777777" w:rsidR="00870FAB" w:rsidRPr="002E6030" w:rsidRDefault="00870FAB" w:rsidP="00870FAB">
      <w:pPr>
        <w:pStyle w:val="a8"/>
        <w:rPr>
          <w:rFonts w:cs="Times New Roman"/>
          <w:spacing w:val="20"/>
          <w:position w:val="6"/>
          <w:rtl/>
        </w:rPr>
      </w:pPr>
    </w:p>
    <w:p w14:paraId="2519651E" w14:textId="77777777" w:rsidR="00870FAB" w:rsidRPr="002E6030" w:rsidRDefault="00870FAB" w:rsidP="00870FAB">
      <w:pPr>
        <w:pStyle w:val="a8"/>
        <w:rPr>
          <w:rFonts w:cs="Times New Roman"/>
          <w:b/>
          <w:bCs/>
          <w:spacing w:val="20"/>
          <w:position w:val="6"/>
          <w:rtl/>
        </w:rPr>
      </w:pPr>
      <w:r w:rsidRPr="002E6030">
        <w:rPr>
          <w:rFonts w:cs="Times New Roman" w:hint="cs"/>
          <w:b/>
          <w:bCs/>
          <w:spacing w:val="20"/>
          <w:position w:val="6"/>
          <w:rtl/>
        </w:rPr>
        <w:t>תוס'</w:t>
      </w:r>
    </w:p>
    <w:p w14:paraId="5A48E552" w14:textId="77777777" w:rsidR="00870FAB" w:rsidRPr="002E6030" w:rsidRDefault="00870FAB" w:rsidP="00870FAB">
      <w:pPr>
        <w:pStyle w:val="a8"/>
        <w:rPr>
          <w:rFonts w:cs="Times New Roman"/>
          <w:spacing w:val="20"/>
          <w:position w:val="6"/>
          <w:rtl/>
        </w:rPr>
      </w:pPr>
    </w:p>
    <w:p w14:paraId="3992682F" w14:textId="77777777" w:rsidR="00870FAB" w:rsidRPr="002E6030" w:rsidRDefault="00870FAB" w:rsidP="00870FAB">
      <w:pPr>
        <w:pStyle w:val="a8"/>
        <w:rPr>
          <w:rFonts w:cs="Times New Roman"/>
          <w:spacing w:val="20"/>
          <w:position w:val="6"/>
          <w:rtl/>
        </w:rPr>
      </w:pPr>
      <w:r w:rsidRPr="002E6030">
        <w:rPr>
          <w:rFonts w:cs="Times New Roman" w:hint="cs"/>
          <w:b/>
          <w:bCs/>
          <w:spacing w:val="20"/>
          <w:position w:val="6"/>
          <w:rtl/>
        </w:rPr>
        <w:t>- ד"ה מלאתך - וא"ת האי ביום חמשים הוא ולא הוי כעין בכור בניך וצאנך תתן לי דלאחר שלושים -</w:t>
      </w:r>
      <w:r w:rsidRPr="002E6030">
        <w:rPr>
          <w:rFonts w:cs="Times New Roman" w:hint="cs"/>
          <w:spacing w:val="20"/>
          <w:position w:val="6"/>
          <w:rtl/>
        </w:rPr>
        <w:t xml:space="preserve"> התו"ח בשטמ"ק תירץ שבכורי היחיד מביאין רק לאחר עצרת, ותוס' מוכח דפליגי דיכולין להביא בעצרת גופה, ופשר מחלוקתם משום שטעונים הבאת קרבן עמהם. ... אות מ"ב סוף סק"ז.</w:t>
      </w:r>
    </w:p>
    <w:p w14:paraId="40B3B468" w14:textId="77777777" w:rsidR="00870FAB" w:rsidRPr="002E6030" w:rsidRDefault="00870FAB" w:rsidP="00870FAB">
      <w:pPr>
        <w:pStyle w:val="a8"/>
        <w:rPr>
          <w:rFonts w:cs="Times New Roman"/>
          <w:spacing w:val="20"/>
          <w:position w:val="6"/>
          <w:rtl/>
        </w:rPr>
      </w:pPr>
    </w:p>
    <w:p w14:paraId="491CD1BF" w14:textId="77777777" w:rsidR="00870FAB" w:rsidRPr="002E6030" w:rsidRDefault="00870FAB" w:rsidP="00870FAB">
      <w:pPr>
        <w:pStyle w:val="a8"/>
        <w:rPr>
          <w:rFonts w:cs="Times New Roman"/>
          <w:b/>
          <w:bCs/>
          <w:spacing w:val="20"/>
          <w:position w:val="6"/>
          <w:rtl/>
        </w:rPr>
      </w:pPr>
      <w:r w:rsidRPr="002E6030">
        <w:rPr>
          <w:rFonts w:cs="Times New Roman" w:hint="cs"/>
          <w:b/>
          <w:bCs/>
          <w:spacing w:val="20"/>
          <w:position w:val="6"/>
          <w:rtl/>
        </w:rPr>
        <w:t>דף כז.</w:t>
      </w:r>
    </w:p>
    <w:p w14:paraId="71A76FAA" w14:textId="77777777" w:rsidR="00870FAB" w:rsidRPr="002E6030" w:rsidRDefault="00870FAB" w:rsidP="00870FAB">
      <w:pPr>
        <w:pStyle w:val="a8"/>
        <w:rPr>
          <w:rFonts w:cs="Times New Roman"/>
          <w:spacing w:val="20"/>
          <w:position w:val="6"/>
          <w:rtl/>
        </w:rPr>
      </w:pPr>
    </w:p>
    <w:p w14:paraId="3F73C073" w14:textId="77777777" w:rsidR="00870FAB" w:rsidRPr="002E6030" w:rsidRDefault="00870FAB" w:rsidP="00870FAB">
      <w:pPr>
        <w:pStyle w:val="a8"/>
        <w:rPr>
          <w:rFonts w:cs="Times New Roman"/>
          <w:b/>
          <w:bCs/>
          <w:spacing w:val="20"/>
          <w:position w:val="6"/>
          <w:rtl/>
        </w:rPr>
      </w:pPr>
      <w:r w:rsidRPr="002E6030">
        <w:rPr>
          <w:rFonts w:cs="Times New Roman" w:hint="cs"/>
          <w:b/>
          <w:bCs/>
          <w:spacing w:val="20"/>
          <w:position w:val="6"/>
          <w:rtl/>
        </w:rPr>
        <w:t>גמ'</w:t>
      </w:r>
    </w:p>
    <w:p w14:paraId="56AAC0A3" w14:textId="77777777" w:rsidR="00870FAB" w:rsidRPr="002E6030" w:rsidRDefault="00870FAB" w:rsidP="00870FAB">
      <w:pPr>
        <w:pStyle w:val="a8"/>
        <w:rPr>
          <w:rFonts w:cs="Times New Roman"/>
          <w:spacing w:val="20"/>
          <w:position w:val="6"/>
          <w:rtl/>
        </w:rPr>
      </w:pPr>
    </w:p>
    <w:p w14:paraId="6FAD0447" w14:textId="77777777" w:rsidR="00870FAB" w:rsidRPr="002E6030" w:rsidRDefault="00870FAB" w:rsidP="00870FAB">
      <w:pPr>
        <w:pStyle w:val="a8"/>
        <w:rPr>
          <w:rFonts w:cs="Times New Roman"/>
          <w:spacing w:val="20"/>
          <w:position w:val="6"/>
          <w:rtl/>
        </w:rPr>
      </w:pPr>
      <w:r w:rsidRPr="002E6030">
        <w:rPr>
          <w:rFonts w:cs="Times New Roman" w:hint="cs"/>
          <w:b/>
          <w:bCs/>
          <w:spacing w:val="20"/>
          <w:position w:val="6"/>
          <w:rtl/>
        </w:rPr>
        <w:t>- ותנא מאי טעמא לא קאמר מתנות כהונה וכו' -</w:t>
      </w:r>
      <w:r w:rsidRPr="002E6030">
        <w:rPr>
          <w:rFonts w:cs="Times New Roman" w:hint="cs"/>
          <w:spacing w:val="20"/>
          <w:position w:val="6"/>
          <w:rtl/>
        </w:rPr>
        <w:t xml:space="preserve"> יעוי' פירוש רגמ"ה בסוגיא זו ונראה שכן הוא גם דעת הרמב"ם. ... אות מ"ג סק"א.</w:t>
      </w:r>
    </w:p>
    <w:p w14:paraId="5B8A1A8B" w14:textId="77777777" w:rsidR="00870FAB" w:rsidRPr="002E6030" w:rsidRDefault="00870FAB" w:rsidP="00870FAB">
      <w:pPr>
        <w:pStyle w:val="a8"/>
        <w:rPr>
          <w:rFonts w:cs="Times New Roman"/>
          <w:spacing w:val="20"/>
          <w:position w:val="6"/>
          <w:rtl/>
        </w:rPr>
      </w:pPr>
      <w:r w:rsidRPr="002E6030">
        <w:rPr>
          <w:rFonts w:cs="Times New Roman" w:hint="cs"/>
          <w:b/>
          <w:bCs/>
          <w:spacing w:val="20"/>
          <w:position w:val="6"/>
          <w:rtl/>
        </w:rPr>
        <w:t>- תרומה דקדושת הגוף היא דכיון דלא מתחלא לא אתי למיטעי בה הני כיון דקדושת דמים נינהו אתי למטעי בהון וכו' -</w:t>
      </w:r>
      <w:r w:rsidRPr="002E6030">
        <w:rPr>
          <w:rFonts w:cs="Times New Roman" w:hint="cs"/>
          <w:spacing w:val="20"/>
          <w:position w:val="6"/>
          <w:rtl/>
        </w:rPr>
        <w:t xml:space="preserve"> סתירת סוגיין והמשנה בערכין האם מתנות כהונה דקדושת דמים אסרו ליתן בטובת הנאה, תירוצים בכמה אופנים, דיון בתירוץ שטמ"ק בשם תו"ח, וישוב שיטת הרמב"ם התמוהה שהיא נגד סוגיין. ... אות מ"ב סק"ח, ואות מ"ג סק"א.</w:t>
      </w:r>
    </w:p>
    <w:p w14:paraId="5C291EFC" w14:textId="77777777" w:rsidR="00870FAB" w:rsidRPr="002E6030" w:rsidRDefault="00870FAB" w:rsidP="00870FAB">
      <w:pPr>
        <w:pStyle w:val="a8"/>
        <w:rPr>
          <w:rFonts w:cs="Times New Roman"/>
          <w:spacing w:val="20"/>
          <w:position w:val="6"/>
          <w:rtl/>
        </w:rPr>
      </w:pPr>
      <w:r w:rsidRPr="002E6030">
        <w:rPr>
          <w:rFonts w:cs="Times New Roman" w:hint="cs"/>
          <w:b/>
          <w:bCs/>
          <w:spacing w:val="20"/>
          <w:position w:val="6"/>
          <w:rtl/>
        </w:rPr>
        <w:t>- אתי למיטעי בהון דבר מיתחל קדושתייהו אארבעה זוזי -</w:t>
      </w:r>
      <w:r w:rsidRPr="002E6030">
        <w:rPr>
          <w:rFonts w:cs="Times New Roman" w:hint="cs"/>
          <w:spacing w:val="20"/>
          <w:position w:val="6"/>
          <w:rtl/>
        </w:rPr>
        <w:t xml:space="preserve"> לשיטת רגמ"ה בסוגיא נראה דלא גרס זאת. ... אות מ"ג סק"א.</w:t>
      </w:r>
    </w:p>
    <w:p w14:paraId="3096973E" w14:textId="77777777" w:rsidR="00870FAB" w:rsidRPr="002E6030" w:rsidRDefault="00870FAB" w:rsidP="00870FAB">
      <w:pPr>
        <w:pStyle w:val="a8"/>
        <w:rPr>
          <w:rFonts w:cs="Times New Roman"/>
          <w:spacing w:val="20"/>
          <w:position w:val="6"/>
          <w:rtl/>
        </w:rPr>
      </w:pPr>
      <w:r w:rsidRPr="002E6030">
        <w:rPr>
          <w:rFonts w:cs="Times New Roman" w:hint="cs"/>
          <w:b/>
          <w:bCs/>
          <w:spacing w:val="20"/>
          <w:position w:val="6"/>
          <w:rtl/>
        </w:rPr>
        <w:t>- תרומת חו"ל אין בה משום כהן המסייע בבית הגרנות רב חמא יהיב ליה לשמעיה -</w:t>
      </w:r>
      <w:r w:rsidRPr="002E6030">
        <w:rPr>
          <w:rFonts w:cs="Times New Roman" w:hint="cs"/>
          <w:spacing w:val="20"/>
          <w:position w:val="6"/>
          <w:rtl/>
        </w:rPr>
        <w:t xml:space="preserve"> החידוש הוא שתרומת חו"ל מותר ליתן בשכרו. ... אות מ"ה.</w:t>
      </w:r>
    </w:p>
    <w:p w14:paraId="1C34FC5E" w14:textId="77777777" w:rsidR="00870FAB" w:rsidRPr="002E6030" w:rsidRDefault="00870FAB" w:rsidP="00870FAB">
      <w:pPr>
        <w:pStyle w:val="a8"/>
        <w:rPr>
          <w:rFonts w:cs="Times New Roman"/>
          <w:spacing w:val="20"/>
          <w:position w:val="6"/>
          <w:rtl/>
        </w:rPr>
      </w:pPr>
      <w:r w:rsidRPr="002E6030">
        <w:rPr>
          <w:rFonts w:cs="Times New Roman" w:hint="cs"/>
          <w:b/>
          <w:bCs/>
          <w:spacing w:val="20"/>
          <w:position w:val="6"/>
          <w:rtl/>
        </w:rPr>
        <w:t>- אמר שמואל תרומת חו"ל בטילה ברוב -</w:t>
      </w:r>
      <w:r w:rsidRPr="002E6030">
        <w:rPr>
          <w:rFonts w:cs="Times New Roman" w:hint="cs"/>
          <w:spacing w:val="20"/>
          <w:position w:val="6"/>
          <w:rtl/>
        </w:rPr>
        <w:t xml:space="preserve"> הרחבה במחלוקת הראשונים האם קאמר לענין להתירה לזר, או רק לכהן בימי טומאתו. ... אות מ"ו ס"ק א-ג.</w:t>
      </w:r>
    </w:p>
    <w:p w14:paraId="37C269A1" w14:textId="77777777" w:rsidR="00870FAB" w:rsidRPr="002E6030" w:rsidRDefault="00870FAB" w:rsidP="00870FAB">
      <w:pPr>
        <w:pStyle w:val="a8"/>
        <w:rPr>
          <w:rFonts w:cs="Times New Roman"/>
          <w:spacing w:val="20"/>
          <w:position w:val="6"/>
          <w:rtl/>
        </w:rPr>
      </w:pPr>
      <w:r w:rsidRPr="002E6030">
        <w:rPr>
          <w:rFonts w:cs="Times New Roman" w:hint="cs"/>
          <w:b/>
          <w:bCs/>
          <w:spacing w:val="20"/>
          <w:position w:val="6"/>
          <w:rtl/>
        </w:rPr>
        <w:t>- רב הונא וכו' הוה רמי תרי נטלי דחולין וחדא נטלא דתרומה ושקיל חד מיכן ואילך רמי חדא ושקיל חדא -</w:t>
      </w:r>
      <w:r w:rsidRPr="002E6030">
        <w:rPr>
          <w:rFonts w:cs="Times New Roman" w:hint="cs"/>
          <w:spacing w:val="20"/>
          <w:position w:val="6"/>
          <w:rtl/>
        </w:rPr>
        <w:t xml:space="preserve"> במחלוקת הראשונים אי גרסינן "ושקיל חד", וביאור השיטות. ... אות מ"ז סק"א.</w:t>
      </w:r>
    </w:p>
    <w:p w14:paraId="385B2A45" w14:textId="77777777" w:rsidR="00870FAB" w:rsidRPr="002E6030" w:rsidRDefault="00870FAB" w:rsidP="00870FAB">
      <w:pPr>
        <w:pStyle w:val="a8"/>
        <w:rPr>
          <w:rFonts w:cs="Times New Roman"/>
          <w:spacing w:val="20"/>
          <w:position w:val="6"/>
          <w:rtl/>
        </w:rPr>
      </w:pPr>
      <w:r w:rsidRPr="002E6030">
        <w:rPr>
          <w:rFonts w:cs="Times New Roman" w:hint="cs"/>
          <w:b/>
          <w:bCs/>
          <w:spacing w:val="20"/>
          <w:position w:val="6"/>
          <w:rtl/>
        </w:rPr>
        <w:t>- ואמר שמואל תרומת חוצה לארץ אוכל והולך ואח"כ מפריש -</w:t>
      </w:r>
      <w:r w:rsidRPr="002E6030">
        <w:rPr>
          <w:rFonts w:cs="Times New Roman" w:hint="cs"/>
          <w:spacing w:val="20"/>
          <w:position w:val="6"/>
          <w:rtl/>
        </w:rPr>
        <w:t xml:space="preserve"> תרומת חו"ל אינה טובלת ואין איסור לאכול מן העיסה קודם הפרשה, ואין בה אלא מצות הפרשה בעלמא [והוא פלוגתת אחרונים]. ... אות מ"ז סק"ב.</w:t>
      </w:r>
    </w:p>
    <w:p w14:paraId="1C71584F" w14:textId="77777777" w:rsidR="00870FAB" w:rsidRPr="002E6030" w:rsidRDefault="00870FAB" w:rsidP="00870FAB">
      <w:pPr>
        <w:pStyle w:val="a8"/>
        <w:rPr>
          <w:rFonts w:cs="Times New Roman"/>
          <w:spacing w:val="20"/>
          <w:position w:val="6"/>
          <w:rtl/>
        </w:rPr>
      </w:pPr>
    </w:p>
    <w:p w14:paraId="43558DDD" w14:textId="77777777" w:rsidR="00870FAB" w:rsidRPr="002E6030" w:rsidRDefault="00870FAB" w:rsidP="00870FAB">
      <w:pPr>
        <w:pStyle w:val="a8"/>
        <w:rPr>
          <w:rFonts w:cs="Times New Roman"/>
          <w:b/>
          <w:bCs/>
          <w:spacing w:val="20"/>
          <w:position w:val="6"/>
          <w:rtl/>
        </w:rPr>
      </w:pPr>
      <w:r w:rsidRPr="002E6030">
        <w:rPr>
          <w:rFonts w:cs="Times New Roman" w:hint="cs"/>
          <w:b/>
          <w:bCs/>
          <w:spacing w:val="20"/>
          <w:position w:val="6"/>
          <w:rtl/>
        </w:rPr>
        <w:t>רש"י</w:t>
      </w:r>
    </w:p>
    <w:p w14:paraId="443035D8" w14:textId="77777777" w:rsidR="00870FAB" w:rsidRPr="002E6030" w:rsidRDefault="00870FAB" w:rsidP="00870FAB">
      <w:pPr>
        <w:pStyle w:val="a8"/>
        <w:rPr>
          <w:rFonts w:cs="Times New Roman"/>
          <w:spacing w:val="20"/>
          <w:position w:val="6"/>
          <w:rtl/>
        </w:rPr>
      </w:pPr>
    </w:p>
    <w:p w14:paraId="088E8227" w14:textId="77777777" w:rsidR="00870FAB" w:rsidRPr="002E6030" w:rsidRDefault="00870FAB" w:rsidP="00870FAB">
      <w:pPr>
        <w:pStyle w:val="a8"/>
        <w:rPr>
          <w:rFonts w:cs="Times New Roman"/>
          <w:spacing w:val="20"/>
          <w:position w:val="6"/>
          <w:rtl/>
        </w:rPr>
      </w:pPr>
      <w:r w:rsidRPr="002E6030">
        <w:rPr>
          <w:rFonts w:cs="Times New Roman" w:hint="cs"/>
          <w:b/>
          <w:bCs/>
          <w:spacing w:val="20"/>
          <w:position w:val="6"/>
          <w:rtl/>
        </w:rPr>
        <w:t>- ד"ה תיתחל  - והאי דנקט ובכולן הכי קאמר ובכולן התרומות והמעשרות יש בהן טובת הנאה -</w:t>
      </w:r>
      <w:r w:rsidRPr="002E6030">
        <w:rPr>
          <w:rFonts w:cs="Times New Roman" w:hint="cs"/>
          <w:spacing w:val="20"/>
          <w:position w:val="6"/>
          <w:rtl/>
        </w:rPr>
        <w:t xml:space="preserve"> פירש"י נראה דוחק, ויש לפרש האי 'וכולן' באופן אחר, אך שוב חוזר ומבאר טעם רש"י שדחק כן. ... אות מ"ב סק"ח.</w:t>
      </w:r>
    </w:p>
    <w:p w14:paraId="5E23CE1C" w14:textId="77777777" w:rsidR="00870FAB" w:rsidRPr="002E6030" w:rsidRDefault="00870FAB" w:rsidP="00870FAB">
      <w:pPr>
        <w:pStyle w:val="a8"/>
        <w:rPr>
          <w:rFonts w:cs="Times New Roman"/>
          <w:spacing w:val="20"/>
          <w:position w:val="6"/>
          <w:rtl/>
        </w:rPr>
      </w:pPr>
    </w:p>
    <w:p w14:paraId="1EA6EE00" w14:textId="77777777" w:rsidR="00870FAB" w:rsidRPr="002E6030" w:rsidRDefault="00870FAB" w:rsidP="00870FAB">
      <w:pPr>
        <w:pStyle w:val="a8"/>
        <w:rPr>
          <w:rFonts w:cs="Times New Roman"/>
          <w:b/>
          <w:bCs/>
          <w:spacing w:val="20"/>
          <w:position w:val="6"/>
          <w:rtl/>
        </w:rPr>
      </w:pPr>
      <w:r w:rsidRPr="002E6030">
        <w:rPr>
          <w:rFonts w:cs="Times New Roman" w:hint="cs"/>
          <w:b/>
          <w:bCs/>
          <w:spacing w:val="20"/>
          <w:position w:val="6"/>
          <w:rtl/>
        </w:rPr>
        <w:t>תוס'</w:t>
      </w:r>
    </w:p>
    <w:p w14:paraId="05054A13" w14:textId="77777777" w:rsidR="00870FAB" w:rsidRPr="002E6030" w:rsidRDefault="00870FAB" w:rsidP="00870FAB">
      <w:pPr>
        <w:pStyle w:val="a8"/>
        <w:rPr>
          <w:rFonts w:cs="Times New Roman"/>
          <w:spacing w:val="20"/>
          <w:position w:val="6"/>
          <w:rtl/>
        </w:rPr>
      </w:pPr>
    </w:p>
    <w:p w14:paraId="36F766BC" w14:textId="77777777" w:rsidR="00870FAB" w:rsidRPr="002E6030" w:rsidRDefault="00870FAB" w:rsidP="00870FAB">
      <w:pPr>
        <w:pStyle w:val="a8"/>
        <w:rPr>
          <w:rFonts w:cs="Times New Roman"/>
          <w:spacing w:val="20"/>
          <w:position w:val="6"/>
          <w:rtl/>
        </w:rPr>
      </w:pPr>
      <w:r w:rsidRPr="002E6030">
        <w:rPr>
          <w:rFonts w:cs="Times New Roman" w:hint="cs"/>
          <w:b/>
          <w:bCs/>
          <w:spacing w:val="20"/>
          <w:position w:val="6"/>
          <w:rtl/>
        </w:rPr>
        <w:lastRenderedPageBreak/>
        <w:t xml:space="preserve">- ד"ה תרומת חוצה לארץ - להתירה לכהן טמא וכו' ולא כמו שפירש הקונטרס לאוכלה זר ולא בעיא אחד ומאה דבהדיא מוכח במנחות בפרק רבי ישמעאל דאסורות לזר - </w:t>
      </w:r>
      <w:r w:rsidRPr="002E6030">
        <w:rPr>
          <w:rFonts w:cs="Times New Roman" w:hint="cs"/>
          <w:spacing w:val="20"/>
          <w:position w:val="6"/>
          <w:rtl/>
        </w:rPr>
        <w:t>ישוב פירוש רש"י מהסוגיא דמנחות. ... אות מ"ו סק"ב, ד"ה ועפ"ז יש לישב.</w:t>
      </w:r>
    </w:p>
    <w:p w14:paraId="4C2D1E1A" w14:textId="77777777" w:rsidR="00870FAB" w:rsidRPr="002E6030" w:rsidRDefault="00870FAB" w:rsidP="00870FAB">
      <w:pPr>
        <w:pStyle w:val="a8"/>
        <w:rPr>
          <w:rFonts w:cs="Times New Roman"/>
          <w:spacing w:val="20"/>
          <w:position w:val="6"/>
          <w:rtl/>
        </w:rPr>
      </w:pPr>
      <w:r w:rsidRPr="002E6030">
        <w:rPr>
          <w:rFonts w:cs="Times New Roman" w:hint="cs"/>
          <w:b/>
          <w:bCs/>
          <w:spacing w:val="20"/>
          <w:position w:val="6"/>
          <w:rtl/>
        </w:rPr>
        <w:t xml:space="preserve">- ד"ה אוכל והולך - הייתי יכול לפרש שבאחרונה לאחר שיפריש התרומה ישאר מכריו שיתקיים בו מוקף אבל בקונטרס פי' דאוכל והולך וישייר כדי תרומה ויפרישנה באחרונה - </w:t>
      </w:r>
      <w:r w:rsidRPr="002E6030">
        <w:rPr>
          <w:rFonts w:cs="Times New Roman" w:hint="cs"/>
          <w:spacing w:val="20"/>
          <w:position w:val="6"/>
          <w:rtl/>
        </w:rPr>
        <w:t>שיטת רוב הראשונים שלתרומת חו"ל אין צריך מן המוקף. ... אות מ"ז סק"ב.</w:t>
      </w:r>
    </w:p>
    <w:p w14:paraId="79E8A32F" w14:textId="77777777" w:rsidR="00870FAB" w:rsidRPr="002E6030" w:rsidRDefault="00870FAB" w:rsidP="00870FAB">
      <w:pPr>
        <w:pStyle w:val="a8"/>
        <w:rPr>
          <w:rFonts w:cs="Times New Roman"/>
          <w:spacing w:val="20"/>
          <w:position w:val="6"/>
          <w:rtl/>
        </w:rPr>
      </w:pPr>
    </w:p>
    <w:p w14:paraId="6CC936CF" w14:textId="77777777" w:rsidR="00870FAB" w:rsidRPr="002E6030" w:rsidRDefault="00870FAB" w:rsidP="00870FAB">
      <w:pPr>
        <w:pStyle w:val="a8"/>
        <w:rPr>
          <w:rFonts w:cs="Times New Roman"/>
          <w:b/>
          <w:bCs/>
          <w:spacing w:val="20"/>
          <w:position w:val="6"/>
          <w:rtl/>
        </w:rPr>
      </w:pPr>
      <w:r w:rsidRPr="002E6030">
        <w:rPr>
          <w:rFonts w:cs="Times New Roman" w:hint="cs"/>
          <w:b/>
          <w:bCs/>
          <w:spacing w:val="20"/>
          <w:position w:val="6"/>
          <w:rtl/>
        </w:rPr>
        <w:t>דף כז:</w:t>
      </w:r>
    </w:p>
    <w:p w14:paraId="7E48A366" w14:textId="77777777" w:rsidR="00870FAB" w:rsidRPr="002E6030" w:rsidRDefault="00870FAB" w:rsidP="00870FAB">
      <w:pPr>
        <w:pStyle w:val="a8"/>
        <w:rPr>
          <w:rFonts w:cs="Times New Roman"/>
          <w:spacing w:val="20"/>
          <w:position w:val="6"/>
          <w:rtl/>
        </w:rPr>
      </w:pPr>
    </w:p>
    <w:p w14:paraId="43B1782A" w14:textId="77777777" w:rsidR="00870FAB" w:rsidRPr="002E6030" w:rsidRDefault="00870FAB" w:rsidP="00870FAB">
      <w:pPr>
        <w:pStyle w:val="a8"/>
        <w:rPr>
          <w:rFonts w:cs="Times New Roman"/>
          <w:b/>
          <w:bCs/>
          <w:spacing w:val="20"/>
          <w:position w:val="6"/>
          <w:rtl/>
        </w:rPr>
      </w:pPr>
      <w:r w:rsidRPr="002E6030">
        <w:rPr>
          <w:rFonts w:cs="Times New Roman" w:hint="cs"/>
          <w:b/>
          <w:bCs/>
          <w:spacing w:val="20"/>
          <w:position w:val="6"/>
          <w:rtl/>
        </w:rPr>
        <w:t>תוס'</w:t>
      </w:r>
    </w:p>
    <w:p w14:paraId="0A5BC3B2" w14:textId="77777777" w:rsidR="00870FAB" w:rsidRPr="002E6030" w:rsidRDefault="00870FAB" w:rsidP="00870FAB">
      <w:pPr>
        <w:pStyle w:val="a8"/>
        <w:rPr>
          <w:rFonts w:cs="Times New Roman"/>
          <w:spacing w:val="20"/>
          <w:position w:val="6"/>
          <w:rtl/>
        </w:rPr>
      </w:pPr>
    </w:p>
    <w:p w14:paraId="7D6F2E5F" w14:textId="77777777" w:rsidR="00870FAB" w:rsidRPr="002E6030" w:rsidRDefault="00870FAB" w:rsidP="00870FAB">
      <w:pPr>
        <w:pStyle w:val="a8"/>
        <w:rPr>
          <w:rFonts w:cs="Times New Roman"/>
          <w:spacing w:val="20"/>
          <w:position w:val="6"/>
          <w:rtl/>
        </w:rPr>
      </w:pPr>
      <w:r w:rsidRPr="002E6030">
        <w:rPr>
          <w:rFonts w:cs="Times New Roman" w:hint="cs"/>
          <w:b/>
          <w:bCs/>
          <w:spacing w:val="20"/>
          <w:position w:val="6"/>
          <w:rtl/>
        </w:rPr>
        <w:t>- ד"ה שנה בשנה - וצריך לאוקמא הך שמעתא דשנה בלא רגלים שברגלים לחודייהו בכל שנה איכא בל תאחר -</w:t>
      </w:r>
      <w:r w:rsidRPr="002E6030">
        <w:rPr>
          <w:rFonts w:cs="Times New Roman" w:hint="cs"/>
          <w:spacing w:val="20"/>
          <w:position w:val="6"/>
          <w:rtl/>
        </w:rPr>
        <w:t xml:space="preserve"> בסתירת פסקי הרמב"ם אי משכחת שנה בלא רגלים. ... אות כ"ג.</w:t>
      </w:r>
    </w:p>
    <w:p w14:paraId="2D52E0E2" w14:textId="77777777" w:rsidR="00870FAB" w:rsidRPr="002E6030" w:rsidRDefault="00870FAB" w:rsidP="00870FAB">
      <w:pPr>
        <w:pStyle w:val="a8"/>
        <w:rPr>
          <w:rFonts w:cs="Times New Roman"/>
          <w:spacing w:val="20"/>
          <w:position w:val="6"/>
          <w:rtl/>
        </w:rPr>
      </w:pPr>
      <w:r w:rsidRPr="002E6030">
        <w:rPr>
          <w:rFonts w:cs="Times New Roman" w:hint="cs"/>
          <w:b/>
          <w:bCs/>
          <w:spacing w:val="20"/>
          <w:position w:val="6"/>
          <w:rtl/>
        </w:rPr>
        <w:t>- בא"ד - וא"ת והא מיבעי לכדדרשינן בתמורה פ' ואלו קדשים בסופו ואין נפסל משנה לחברתה -</w:t>
      </w:r>
      <w:r w:rsidRPr="002E6030">
        <w:rPr>
          <w:rFonts w:cs="Times New Roman" w:hint="cs"/>
          <w:spacing w:val="20"/>
          <w:position w:val="6"/>
          <w:rtl/>
        </w:rPr>
        <w:t xml:space="preserve"> בדברי תוס' ר"ה ה: (ד"ה מה מעשר) שתמהו מאי ס"ד שיפסל דבעינן קרא לאפוקי. ... אות כ"ו.</w:t>
      </w:r>
    </w:p>
    <w:p w14:paraId="5F8A0701" w14:textId="77777777" w:rsidR="00870FAB" w:rsidRPr="002E6030" w:rsidRDefault="00870FAB" w:rsidP="00870FAB">
      <w:pPr>
        <w:pStyle w:val="a8"/>
        <w:rPr>
          <w:rFonts w:cs="Times New Roman"/>
          <w:spacing w:val="20"/>
          <w:position w:val="6"/>
          <w:rtl/>
        </w:rPr>
      </w:pPr>
    </w:p>
    <w:p w14:paraId="4D3BA773" w14:textId="77777777" w:rsidR="00870FAB" w:rsidRPr="002E6030" w:rsidRDefault="00870FAB" w:rsidP="00870FAB">
      <w:pPr>
        <w:pStyle w:val="a8"/>
        <w:rPr>
          <w:rFonts w:cs="Times New Roman"/>
          <w:spacing w:val="20"/>
          <w:position w:val="6"/>
          <w:rtl/>
        </w:rPr>
      </w:pPr>
      <w:r w:rsidRPr="002E6030">
        <w:rPr>
          <w:rFonts w:cs="Times New Roman" w:hint="cs"/>
          <w:b/>
          <w:bCs/>
          <w:spacing w:val="20"/>
          <w:position w:val="6"/>
          <w:rtl/>
        </w:rPr>
        <w:t>דף כח</w:t>
      </w:r>
      <w:r w:rsidRPr="002E6030">
        <w:rPr>
          <w:rFonts w:cs="Times New Roman" w:hint="cs"/>
          <w:spacing w:val="20"/>
          <w:position w:val="6"/>
          <w:rtl/>
        </w:rPr>
        <w:t>.</w:t>
      </w:r>
    </w:p>
    <w:p w14:paraId="0493CAD0" w14:textId="77777777" w:rsidR="00870FAB" w:rsidRPr="002E6030" w:rsidRDefault="00870FAB" w:rsidP="00870FAB">
      <w:pPr>
        <w:pStyle w:val="a8"/>
        <w:rPr>
          <w:rFonts w:cs="Times New Roman"/>
          <w:spacing w:val="20"/>
          <w:position w:val="6"/>
          <w:rtl/>
        </w:rPr>
      </w:pPr>
    </w:p>
    <w:p w14:paraId="34D82D7C" w14:textId="77777777" w:rsidR="00870FAB" w:rsidRPr="002E6030" w:rsidRDefault="00870FAB" w:rsidP="00870FAB">
      <w:pPr>
        <w:pStyle w:val="a8"/>
        <w:rPr>
          <w:rFonts w:cs="Times New Roman"/>
          <w:b/>
          <w:bCs/>
          <w:spacing w:val="20"/>
          <w:position w:val="6"/>
          <w:rtl/>
        </w:rPr>
      </w:pPr>
      <w:r w:rsidRPr="002E6030">
        <w:rPr>
          <w:rFonts w:cs="Times New Roman" w:hint="cs"/>
          <w:b/>
          <w:bCs/>
          <w:spacing w:val="20"/>
          <w:position w:val="6"/>
          <w:rtl/>
        </w:rPr>
        <w:t>גמ'</w:t>
      </w:r>
    </w:p>
    <w:p w14:paraId="6455B00F" w14:textId="77777777" w:rsidR="00870FAB" w:rsidRPr="002E6030" w:rsidRDefault="00870FAB" w:rsidP="00870FAB">
      <w:pPr>
        <w:pStyle w:val="a8"/>
        <w:rPr>
          <w:rFonts w:cs="Times New Roman"/>
          <w:spacing w:val="20"/>
          <w:position w:val="6"/>
          <w:rtl/>
        </w:rPr>
      </w:pPr>
    </w:p>
    <w:p w14:paraId="46500A43" w14:textId="77777777" w:rsidR="00870FAB" w:rsidRPr="002E6030" w:rsidRDefault="00870FAB" w:rsidP="00870FAB">
      <w:pPr>
        <w:pStyle w:val="a8"/>
        <w:rPr>
          <w:rFonts w:cs="Times New Roman"/>
          <w:spacing w:val="20"/>
          <w:position w:val="6"/>
          <w:rtl/>
        </w:rPr>
      </w:pPr>
      <w:r w:rsidRPr="002E6030">
        <w:rPr>
          <w:rFonts w:cs="Times New Roman" w:hint="cs"/>
          <w:b/>
          <w:bCs/>
          <w:spacing w:val="20"/>
          <w:position w:val="6"/>
          <w:rtl/>
        </w:rPr>
        <w:t>- נולד לו מום בתוך שנתו רשאי לקיימו כל י"ב חדש וכו' -</w:t>
      </w:r>
      <w:r w:rsidRPr="002E6030">
        <w:rPr>
          <w:rFonts w:cs="Times New Roman" w:hint="cs"/>
          <w:spacing w:val="20"/>
          <w:position w:val="6"/>
          <w:rtl/>
        </w:rPr>
        <w:t xml:space="preserve"> מחלוקת רש"י ותוס' אם דין המשנה מיירי בבכור ביד ישראל או לאחר שנתנו לכהן. תמיהות ודקדוקים בשיטת רש"י. ... אות כ"ד.</w:t>
      </w:r>
    </w:p>
    <w:p w14:paraId="07A68BE1" w14:textId="77777777" w:rsidR="00870FAB" w:rsidRPr="002E6030" w:rsidRDefault="00870FAB" w:rsidP="00870FAB">
      <w:pPr>
        <w:pStyle w:val="a8"/>
        <w:rPr>
          <w:rFonts w:cs="Times New Roman"/>
          <w:spacing w:val="20"/>
          <w:position w:val="6"/>
          <w:rtl/>
        </w:rPr>
      </w:pPr>
      <w:r w:rsidRPr="002E6030">
        <w:rPr>
          <w:rFonts w:cs="Times New Roman" w:hint="cs"/>
          <w:b/>
          <w:bCs/>
          <w:spacing w:val="20"/>
          <w:position w:val="6"/>
          <w:rtl/>
        </w:rPr>
        <w:t>- בכור בזמן הזה וכו' אחר שנתו אינו רשאי לקיימו אפילו יום אחד וכו' אבל מפני השבת אבידה לבעלים אמרו רשאי לקיימו שלשים יום -</w:t>
      </w:r>
      <w:r w:rsidRPr="002E6030">
        <w:rPr>
          <w:rFonts w:cs="Times New Roman" w:hint="cs"/>
          <w:spacing w:val="20"/>
          <w:position w:val="6"/>
          <w:rtl/>
        </w:rPr>
        <w:t xml:space="preserve"> הוכחה לכאורה מדברי הברייתא דהא דבכור בעל מום צריך להיאכל תוך שנתו הוא מדרבנן גרידא. ... אחר הל' חלה, אות כ"ב סק"ג, ד"ה ולדעת הר"מ.</w:t>
      </w:r>
    </w:p>
    <w:p w14:paraId="1B50DA8E" w14:textId="77777777" w:rsidR="00870FAB" w:rsidRPr="002E6030" w:rsidRDefault="00870FAB" w:rsidP="00870FAB">
      <w:pPr>
        <w:pStyle w:val="a8"/>
        <w:rPr>
          <w:rFonts w:cs="Times New Roman"/>
          <w:spacing w:val="20"/>
          <w:position w:val="6"/>
          <w:rtl/>
        </w:rPr>
      </w:pPr>
    </w:p>
    <w:p w14:paraId="07DD4CAF" w14:textId="77777777" w:rsidR="00870FAB" w:rsidRPr="002E6030" w:rsidRDefault="00870FAB" w:rsidP="00870FAB">
      <w:pPr>
        <w:pStyle w:val="a8"/>
        <w:rPr>
          <w:rFonts w:cs="Times New Roman"/>
          <w:b/>
          <w:bCs/>
          <w:spacing w:val="20"/>
          <w:position w:val="6"/>
          <w:rtl/>
        </w:rPr>
      </w:pPr>
      <w:r w:rsidRPr="002E6030">
        <w:rPr>
          <w:rFonts w:cs="Times New Roman" w:hint="cs"/>
          <w:b/>
          <w:bCs/>
          <w:spacing w:val="20"/>
          <w:position w:val="6"/>
          <w:rtl/>
        </w:rPr>
        <w:t>מתני'</w:t>
      </w:r>
    </w:p>
    <w:p w14:paraId="4FD399E8" w14:textId="77777777" w:rsidR="00870FAB" w:rsidRPr="002E6030" w:rsidRDefault="00870FAB" w:rsidP="00870FAB">
      <w:pPr>
        <w:pStyle w:val="a8"/>
        <w:rPr>
          <w:rFonts w:cs="Times New Roman"/>
          <w:spacing w:val="20"/>
          <w:position w:val="6"/>
          <w:rtl/>
        </w:rPr>
      </w:pPr>
    </w:p>
    <w:p w14:paraId="03C44C4D" w14:textId="77777777" w:rsidR="00870FAB" w:rsidRPr="002E6030" w:rsidRDefault="00870FAB" w:rsidP="00870FAB">
      <w:pPr>
        <w:pStyle w:val="a8"/>
        <w:rPr>
          <w:rFonts w:cs="Times New Roman"/>
          <w:spacing w:val="20"/>
          <w:position w:val="6"/>
          <w:rtl/>
        </w:rPr>
      </w:pPr>
      <w:r w:rsidRPr="002E6030">
        <w:rPr>
          <w:rFonts w:cs="Times New Roman" w:hint="cs"/>
          <w:b/>
          <w:bCs/>
          <w:spacing w:val="20"/>
          <w:position w:val="6"/>
          <w:rtl/>
        </w:rPr>
        <w:t>- מי שאינו מומחה ורואה את הבכור ונשחט על פיו הרי זה יקבר וישלם מביתו -</w:t>
      </w:r>
      <w:r w:rsidRPr="002E6030">
        <w:rPr>
          <w:rFonts w:cs="Times New Roman" w:hint="cs"/>
          <w:spacing w:val="20"/>
          <w:position w:val="6"/>
          <w:rtl/>
        </w:rPr>
        <w:t xml:space="preserve"> מדוע לא יפטר מטעם "שור רעהו ולא של הקדש", לגירסת רבי יהודאי גאון בב"ק נג: ושיטת הראשונים שם דבכור קודם שנפדה אף שנפל בו מום לא נחשב 'שור רעהו'. ... אות ל' סק"ג.</w:t>
      </w:r>
    </w:p>
    <w:p w14:paraId="1CAFD27C" w14:textId="77777777" w:rsidR="00870FAB" w:rsidRPr="002E6030" w:rsidRDefault="00870FAB" w:rsidP="00870FAB">
      <w:pPr>
        <w:pStyle w:val="a8"/>
        <w:rPr>
          <w:rFonts w:cs="Times New Roman"/>
          <w:spacing w:val="20"/>
          <w:position w:val="6"/>
          <w:rtl/>
        </w:rPr>
      </w:pPr>
    </w:p>
    <w:p w14:paraId="202A8E7B" w14:textId="77777777" w:rsidR="00870FAB" w:rsidRPr="002E6030" w:rsidRDefault="00870FAB" w:rsidP="00870FAB">
      <w:pPr>
        <w:pStyle w:val="a8"/>
        <w:rPr>
          <w:rFonts w:cs="Times New Roman"/>
          <w:b/>
          <w:bCs/>
          <w:spacing w:val="20"/>
          <w:position w:val="6"/>
          <w:rtl/>
        </w:rPr>
      </w:pPr>
      <w:r w:rsidRPr="002E6030">
        <w:rPr>
          <w:rFonts w:cs="Times New Roman" w:hint="cs"/>
          <w:b/>
          <w:bCs/>
          <w:spacing w:val="20"/>
          <w:position w:val="6"/>
          <w:rtl/>
        </w:rPr>
        <w:t>תוס'</w:t>
      </w:r>
    </w:p>
    <w:p w14:paraId="1BA8B756" w14:textId="77777777" w:rsidR="00870FAB" w:rsidRPr="002E6030" w:rsidRDefault="00870FAB" w:rsidP="00870FAB">
      <w:pPr>
        <w:pStyle w:val="a8"/>
        <w:rPr>
          <w:rFonts w:cs="Times New Roman"/>
          <w:spacing w:val="20"/>
          <w:position w:val="6"/>
          <w:rtl/>
        </w:rPr>
      </w:pPr>
    </w:p>
    <w:p w14:paraId="328E2FFD" w14:textId="77777777" w:rsidR="00870FAB" w:rsidRPr="002E6030" w:rsidRDefault="00870FAB" w:rsidP="00870FAB">
      <w:pPr>
        <w:pStyle w:val="a8"/>
        <w:rPr>
          <w:rFonts w:cs="Times New Roman"/>
          <w:spacing w:val="20"/>
          <w:position w:val="6"/>
          <w:rtl/>
        </w:rPr>
      </w:pPr>
      <w:r w:rsidRPr="002E6030">
        <w:rPr>
          <w:rFonts w:cs="Times New Roman" w:hint="cs"/>
          <w:b/>
          <w:bCs/>
          <w:spacing w:val="20"/>
          <w:position w:val="6"/>
          <w:rtl/>
        </w:rPr>
        <w:t>ד"ה עד שלא נראה - ונראה לפרש עד שלא נראה להראותו לחכם וכו' שאין זקוק להוליכו במקום רחוק למקום שהחכם שם -</w:t>
      </w:r>
      <w:r w:rsidRPr="002E6030">
        <w:rPr>
          <w:rFonts w:cs="Times New Roman" w:hint="cs"/>
          <w:spacing w:val="20"/>
          <w:position w:val="6"/>
          <w:rtl/>
        </w:rPr>
        <w:t xml:space="preserve"> הוכחה דסברי תוס' שדין אכילת בעל מום תוך שנתו הוא מדרבנן [ודלא כרמב"ם], דאי מדאורייתא אמאי לא יתחייב לילך לחכם למקום רחוק לברר אם נפל בו מום. ... אות כ"ד. </w:t>
      </w:r>
    </w:p>
    <w:p w14:paraId="13D3DD45" w14:textId="77777777" w:rsidR="00870FAB" w:rsidRPr="002E6030" w:rsidRDefault="00870FAB" w:rsidP="00870FAB">
      <w:pPr>
        <w:pStyle w:val="a8"/>
        <w:rPr>
          <w:rFonts w:cs="Times New Roman"/>
          <w:b/>
          <w:bCs/>
          <w:spacing w:val="20"/>
          <w:position w:val="6"/>
          <w:rtl/>
        </w:rPr>
      </w:pPr>
      <w:r w:rsidRPr="002E6030">
        <w:rPr>
          <w:rFonts w:cs="Times New Roman" w:hint="cs"/>
          <w:b/>
          <w:bCs/>
          <w:spacing w:val="20"/>
          <w:position w:val="6"/>
          <w:rtl/>
        </w:rPr>
        <w:t>- ד"ה רבי מאיר - הך דהכא קרי ליה בסמוך קנסא דקא קניס ר' מאיר ובשאלתות דרב אחאי פירש דהלכה כמותו דוקא בגזירותיו ולא בקנסא:</w:t>
      </w:r>
    </w:p>
    <w:p w14:paraId="41DC6A2C" w14:textId="77777777" w:rsidR="00870FAB" w:rsidRPr="002E6030" w:rsidRDefault="00870FAB" w:rsidP="00870FAB">
      <w:pPr>
        <w:pStyle w:val="a8"/>
        <w:rPr>
          <w:rFonts w:cs="Times New Roman"/>
          <w:spacing w:val="20"/>
          <w:position w:val="6"/>
          <w:rtl/>
        </w:rPr>
      </w:pPr>
      <w:r w:rsidRPr="002E6030">
        <w:rPr>
          <w:rFonts w:cs="Times New Roman" w:hint="cs"/>
          <w:spacing w:val="20"/>
          <w:position w:val="6"/>
          <w:rtl/>
        </w:rPr>
        <w:t>- גם השאלתות פסק כר' מאיר ועל כרחך דסבר דהוי גזירה ולא קנס, וא"כ תוס' הביאו מהשאלתות רק הכללא דהלכה כר' מאיר בגזירותיו ולא בקנסותיו, אך לא לעצם הפסק. ... אות כ"ז.</w:t>
      </w:r>
    </w:p>
    <w:p w14:paraId="3FE1E61D" w14:textId="77777777" w:rsidR="00870FAB" w:rsidRPr="002E6030" w:rsidRDefault="00870FAB" w:rsidP="00870FAB">
      <w:pPr>
        <w:pStyle w:val="a8"/>
        <w:rPr>
          <w:rFonts w:cs="Times New Roman"/>
          <w:spacing w:val="20"/>
          <w:position w:val="6"/>
          <w:rtl/>
        </w:rPr>
      </w:pPr>
      <w:r w:rsidRPr="002E6030">
        <w:rPr>
          <w:rFonts w:cs="Times New Roman" w:hint="cs"/>
          <w:spacing w:val="20"/>
          <w:position w:val="6"/>
          <w:rtl/>
        </w:rPr>
        <w:t>- מדברי רש"י בביצה כז. (ד"ה אטו) מוכח שמפרש דקנס הוא דקניס ר' מאיר לשוחט הבכור, ולפיכך אם שחטו אחר שרי. ... שם.</w:t>
      </w:r>
    </w:p>
    <w:p w14:paraId="5845AEFD" w14:textId="77777777" w:rsidR="00870FAB" w:rsidRPr="002E6030" w:rsidRDefault="00870FAB" w:rsidP="00870FAB">
      <w:pPr>
        <w:pStyle w:val="a8"/>
        <w:rPr>
          <w:rFonts w:cs="Times New Roman"/>
          <w:spacing w:val="20"/>
          <w:position w:val="6"/>
          <w:rtl/>
        </w:rPr>
      </w:pPr>
      <w:r w:rsidRPr="002E6030">
        <w:rPr>
          <w:rFonts w:cs="Times New Roman" w:hint="cs"/>
          <w:spacing w:val="20"/>
          <w:position w:val="6"/>
          <w:rtl/>
        </w:rPr>
        <w:t>- בראיית הרמב"ן לשיטתו מדקתני במתני' "הואיל ונשחט שלא ע"פ מומחה", ולא קתני "הואיל ושחטו", ש"מ דאפילו נשחט ע"י אחר אסור. ... .אות כ"ח.</w:t>
      </w:r>
    </w:p>
    <w:p w14:paraId="0457128E" w14:textId="77777777" w:rsidR="00870FAB" w:rsidRPr="002E6030" w:rsidRDefault="00870FAB" w:rsidP="00870FAB">
      <w:pPr>
        <w:pStyle w:val="a8"/>
        <w:rPr>
          <w:rFonts w:cs="Times New Roman"/>
          <w:spacing w:val="20"/>
          <w:position w:val="6"/>
          <w:rtl/>
        </w:rPr>
      </w:pPr>
      <w:r w:rsidRPr="002E6030">
        <w:rPr>
          <w:rFonts w:cs="Times New Roman" w:hint="cs"/>
          <w:spacing w:val="20"/>
          <w:position w:val="6"/>
          <w:rtl/>
        </w:rPr>
        <w:lastRenderedPageBreak/>
        <w:t>- ביאור בסברת השטמ"ק השלם אליבא דהראשונים דסברי דהוי גזירה אמאי קתני בגמ' "ש"מ קנסא הוא דקניס ר' מאיר". ... שם.</w:t>
      </w:r>
    </w:p>
    <w:p w14:paraId="1B6F819E" w14:textId="77777777" w:rsidR="00870FAB" w:rsidRPr="002E6030" w:rsidRDefault="00870FAB" w:rsidP="00870FAB">
      <w:pPr>
        <w:pStyle w:val="a8"/>
        <w:rPr>
          <w:rFonts w:cs="Times New Roman"/>
          <w:spacing w:val="20"/>
          <w:position w:val="6"/>
          <w:rtl/>
        </w:rPr>
      </w:pPr>
    </w:p>
    <w:p w14:paraId="1FCC4E70" w14:textId="77777777" w:rsidR="00870FAB" w:rsidRPr="002E6030" w:rsidRDefault="00870FAB" w:rsidP="00870FAB">
      <w:pPr>
        <w:pStyle w:val="a8"/>
        <w:rPr>
          <w:rFonts w:cs="Times New Roman"/>
          <w:b/>
          <w:bCs/>
          <w:spacing w:val="20"/>
          <w:position w:val="6"/>
          <w:rtl/>
        </w:rPr>
      </w:pPr>
      <w:r w:rsidRPr="002E6030">
        <w:rPr>
          <w:rFonts w:cs="Times New Roman" w:hint="cs"/>
          <w:b/>
          <w:bCs/>
          <w:spacing w:val="20"/>
          <w:position w:val="6"/>
          <w:rtl/>
        </w:rPr>
        <w:t>דף כח:</w:t>
      </w:r>
    </w:p>
    <w:p w14:paraId="7BE9CF76" w14:textId="77777777" w:rsidR="00870FAB" w:rsidRPr="002E6030" w:rsidRDefault="00870FAB" w:rsidP="00870FAB">
      <w:pPr>
        <w:pStyle w:val="a8"/>
        <w:rPr>
          <w:rFonts w:cs="Times New Roman"/>
          <w:spacing w:val="20"/>
          <w:position w:val="6"/>
          <w:rtl/>
        </w:rPr>
      </w:pPr>
    </w:p>
    <w:p w14:paraId="53C8EB96" w14:textId="77777777" w:rsidR="00870FAB" w:rsidRPr="002E6030" w:rsidRDefault="00870FAB" w:rsidP="00870FAB">
      <w:pPr>
        <w:pStyle w:val="a8"/>
        <w:rPr>
          <w:rFonts w:cs="Times New Roman"/>
          <w:b/>
          <w:bCs/>
          <w:spacing w:val="20"/>
          <w:position w:val="6"/>
          <w:rtl/>
        </w:rPr>
      </w:pPr>
      <w:r w:rsidRPr="002E6030">
        <w:rPr>
          <w:rFonts w:cs="Times New Roman" w:hint="cs"/>
          <w:b/>
          <w:bCs/>
          <w:spacing w:val="20"/>
          <w:position w:val="6"/>
          <w:rtl/>
        </w:rPr>
        <w:t>גמ'</w:t>
      </w:r>
    </w:p>
    <w:p w14:paraId="5E02ADEF" w14:textId="77777777" w:rsidR="00870FAB" w:rsidRPr="002E6030" w:rsidRDefault="00870FAB" w:rsidP="00870FAB">
      <w:pPr>
        <w:pStyle w:val="a8"/>
        <w:rPr>
          <w:rFonts w:cs="Times New Roman"/>
          <w:spacing w:val="20"/>
          <w:position w:val="6"/>
          <w:rtl/>
        </w:rPr>
      </w:pPr>
    </w:p>
    <w:p w14:paraId="27D79EDD" w14:textId="77777777" w:rsidR="00870FAB" w:rsidRPr="002E6030" w:rsidRDefault="00870FAB" w:rsidP="00870FAB">
      <w:pPr>
        <w:pStyle w:val="a8"/>
        <w:rPr>
          <w:rFonts w:cs="Times New Roman"/>
          <w:spacing w:val="20"/>
          <w:position w:val="6"/>
          <w:rtl/>
        </w:rPr>
      </w:pPr>
      <w:r w:rsidRPr="002E6030">
        <w:rPr>
          <w:rFonts w:cs="Times New Roman" w:hint="cs"/>
          <w:b/>
          <w:bCs/>
          <w:spacing w:val="20"/>
          <w:position w:val="6"/>
          <w:rtl/>
        </w:rPr>
        <w:t>- מדקאמר ליה בא ואראך מכלל דאיכא דמשתני ואיכא דלא משתני -</w:t>
      </w:r>
      <w:r w:rsidRPr="002E6030">
        <w:rPr>
          <w:rFonts w:cs="Times New Roman" w:hint="cs"/>
          <w:spacing w:val="20"/>
          <w:position w:val="6"/>
          <w:rtl/>
        </w:rPr>
        <w:t xml:space="preserve"> דיון דלמסקנת הגמ' לכאורה איכא ספק ספיקא להתיר דוקין שבעין. ... אות כ"ט.</w:t>
      </w:r>
    </w:p>
    <w:p w14:paraId="15F6537D" w14:textId="77777777" w:rsidR="00870FAB" w:rsidRPr="002E6030" w:rsidRDefault="00870FAB" w:rsidP="00870FAB">
      <w:pPr>
        <w:pStyle w:val="a8"/>
        <w:rPr>
          <w:rFonts w:cs="Times New Roman"/>
          <w:spacing w:val="20"/>
          <w:position w:val="6"/>
          <w:rtl/>
        </w:rPr>
      </w:pPr>
      <w:r w:rsidRPr="002E6030">
        <w:rPr>
          <w:rFonts w:cs="Times New Roman" w:hint="cs"/>
          <w:b/>
          <w:bCs/>
          <w:spacing w:val="20"/>
          <w:position w:val="6"/>
          <w:rtl/>
        </w:rPr>
        <w:t>- מי שאינו מומחה וכו' לימא תנן סתמא כר' מאיר -</w:t>
      </w:r>
      <w:r w:rsidRPr="002E6030">
        <w:rPr>
          <w:rFonts w:cs="Times New Roman" w:hint="cs"/>
          <w:spacing w:val="20"/>
          <w:position w:val="6"/>
          <w:rtl/>
        </w:rPr>
        <w:t xml:space="preserve"> שטמ"ק השלם הקשה בשם תו"ח, הלא ודאי אתיא כר' מאיר דדאין דינא דגרמי ומחייב לשלם מביתו כשנשחט על פיו. תמיהה על קושיתו, הלא שפיר י"ל דהגמ' אתי לברורי אי משום טעם אחד גרידא אתיא כר' מאיר או משום תרי טעמי. ... אות ל' סק"א.    </w:t>
      </w:r>
    </w:p>
    <w:p w14:paraId="25ED95AA" w14:textId="77777777" w:rsidR="00870FAB" w:rsidRPr="002E6030" w:rsidRDefault="00870FAB" w:rsidP="00870FAB">
      <w:pPr>
        <w:pStyle w:val="a8"/>
        <w:rPr>
          <w:rFonts w:cs="Times New Roman"/>
          <w:spacing w:val="20"/>
          <w:position w:val="6"/>
          <w:rtl/>
        </w:rPr>
      </w:pPr>
      <w:r w:rsidRPr="002E6030">
        <w:rPr>
          <w:rFonts w:cs="Times New Roman" w:hint="cs"/>
          <w:b/>
          <w:bCs/>
          <w:spacing w:val="20"/>
          <w:position w:val="6"/>
          <w:rtl/>
        </w:rPr>
        <w:t>- דלמא בדוקין שבעין ודברי הכל -</w:t>
      </w:r>
      <w:r w:rsidRPr="002E6030">
        <w:rPr>
          <w:rFonts w:cs="Times New Roman" w:hint="cs"/>
          <w:spacing w:val="20"/>
          <w:position w:val="6"/>
          <w:rtl/>
        </w:rPr>
        <w:t xml:space="preserve"> אמאי לא משני בפשיטות דמיירי שאחר שחיטה נראה למומחה ונמצא מום עובר שאין שוחטין עליו, ומ"מ חייב לשלם דהא אפסדיה שהיה מניחו עד שיפול בו מום קבוע וישחטנו ויאכלנו. ... אות ל' סק"ב.</w:t>
      </w:r>
    </w:p>
    <w:p w14:paraId="26935787" w14:textId="77777777" w:rsidR="00870FAB" w:rsidRPr="002E6030" w:rsidRDefault="00870FAB" w:rsidP="00870FAB">
      <w:pPr>
        <w:pStyle w:val="a8"/>
        <w:rPr>
          <w:rFonts w:cs="Times New Roman"/>
          <w:spacing w:val="20"/>
          <w:position w:val="6"/>
          <w:rtl/>
        </w:rPr>
      </w:pPr>
      <w:r w:rsidRPr="002E6030">
        <w:rPr>
          <w:rFonts w:cs="Times New Roman" w:hint="cs"/>
          <w:b/>
          <w:bCs/>
          <w:spacing w:val="20"/>
          <w:position w:val="6"/>
          <w:rtl/>
        </w:rPr>
        <w:t>- תנא כשהוא משלם משלם רביע לדקה ומחצה לגסה -</w:t>
      </w:r>
      <w:r w:rsidRPr="002E6030">
        <w:rPr>
          <w:rFonts w:cs="Times New Roman" w:hint="cs"/>
          <w:spacing w:val="20"/>
          <w:position w:val="6"/>
          <w:rtl/>
        </w:rPr>
        <w:t xml:space="preserve"> לפירוש רש"י אמאי משלם מחצה לגסה, יתכן שהוא רק בזמן המקדש ולא בזמן הזה. ... אות ל' סק"ג. </w:t>
      </w:r>
    </w:p>
    <w:p w14:paraId="7D91956E" w14:textId="77777777" w:rsidR="00870FAB" w:rsidRPr="002E6030" w:rsidRDefault="00870FAB" w:rsidP="00870FAB">
      <w:pPr>
        <w:pStyle w:val="a8"/>
        <w:rPr>
          <w:rFonts w:cs="Times New Roman"/>
          <w:spacing w:val="20"/>
          <w:position w:val="6"/>
          <w:rtl/>
        </w:rPr>
      </w:pPr>
      <w:r w:rsidRPr="002E6030">
        <w:rPr>
          <w:rFonts w:cs="Times New Roman" w:hint="cs"/>
          <w:b/>
          <w:bCs/>
          <w:spacing w:val="20"/>
          <w:position w:val="6"/>
          <w:rtl/>
        </w:rPr>
        <w:t>- אמר רב הונא בר מנוח משמיה דראב"א משום גזירת מגדלי בהמה דקה נגעו בה -</w:t>
      </w:r>
      <w:r w:rsidRPr="002E6030">
        <w:rPr>
          <w:rFonts w:cs="Times New Roman" w:hint="cs"/>
          <w:spacing w:val="20"/>
          <w:position w:val="6"/>
          <w:rtl/>
        </w:rPr>
        <w:t xml:space="preserve"> ביאור בשיטת הרמב"ם ובשיטת רגמ"ה בענין זה. ... סוף אות ל'.</w:t>
      </w:r>
    </w:p>
    <w:p w14:paraId="551E906D" w14:textId="77777777" w:rsidR="00870FAB" w:rsidRPr="002E6030" w:rsidRDefault="00870FAB" w:rsidP="00870FAB">
      <w:pPr>
        <w:pStyle w:val="a8"/>
        <w:rPr>
          <w:rFonts w:cs="Times New Roman"/>
          <w:spacing w:val="20"/>
          <w:position w:val="6"/>
          <w:rtl/>
        </w:rPr>
      </w:pPr>
      <w:r w:rsidRPr="002E6030">
        <w:rPr>
          <w:rFonts w:cs="Times New Roman" w:hint="cs"/>
          <w:b/>
          <w:bCs/>
          <w:spacing w:val="20"/>
          <w:position w:val="6"/>
          <w:rtl/>
        </w:rPr>
        <w:t>- לימא תנן סתמא כר' מאיר דדאין דינא דגרמי -</w:t>
      </w:r>
      <w:r w:rsidRPr="002E6030">
        <w:rPr>
          <w:rFonts w:cs="Times New Roman" w:hint="cs"/>
          <w:spacing w:val="20"/>
          <w:position w:val="6"/>
          <w:rtl/>
        </w:rPr>
        <w:t xml:space="preserve"> שאלת המפרשים אמאי לא דייקו כן לעיל גבי מי שאינו מומחה וראה את הבכור. תירוץ שטמ"ק השלם ד"נשחט על פיו" היינו שציוה לעבדיו ולבני ביתו לשוחטו דהוי כמו ששחטו בידים, ודיון אמאי חשיב כשוחטו בידים הלא אין שליח לדבר עבירה. ... אות ל' סק"א. </w:t>
      </w:r>
    </w:p>
    <w:p w14:paraId="10977BFE" w14:textId="77777777" w:rsidR="00870FAB" w:rsidRPr="002E6030" w:rsidRDefault="00870FAB" w:rsidP="00870FAB">
      <w:pPr>
        <w:pStyle w:val="a8"/>
        <w:rPr>
          <w:rFonts w:cs="Times New Roman"/>
          <w:spacing w:val="20"/>
          <w:position w:val="6"/>
          <w:rtl/>
        </w:rPr>
      </w:pPr>
    </w:p>
    <w:p w14:paraId="1E7C8350" w14:textId="77777777" w:rsidR="00870FAB" w:rsidRPr="002E6030" w:rsidRDefault="00870FAB" w:rsidP="00870FAB">
      <w:pPr>
        <w:pStyle w:val="a8"/>
        <w:rPr>
          <w:rFonts w:cs="Times New Roman"/>
          <w:b/>
          <w:bCs/>
          <w:spacing w:val="20"/>
          <w:position w:val="6"/>
          <w:rtl/>
        </w:rPr>
      </w:pPr>
      <w:r w:rsidRPr="002E6030">
        <w:rPr>
          <w:rFonts w:cs="Times New Roman" w:hint="cs"/>
          <w:b/>
          <w:bCs/>
          <w:spacing w:val="20"/>
          <w:position w:val="6"/>
          <w:rtl/>
        </w:rPr>
        <w:t>תוס'</w:t>
      </w:r>
    </w:p>
    <w:p w14:paraId="29C644D8" w14:textId="77777777" w:rsidR="00870FAB" w:rsidRPr="002E6030" w:rsidRDefault="00870FAB" w:rsidP="00870FAB">
      <w:pPr>
        <w:pStyle w:val="a8"/>
        <w:rPr>
          <w:rFonts w:cs="Times New Roman"/>
          <w:b/>
          <w:bCs/>
          <w:spacing w:val="20"/>
          <w:position w:val="6"/>
          <w:rtl/>
        </w:rPr>
      </w:pPr>
    </w:p>
    <w:p w14:paraId="364BCF76" w14:textId="77777777" w:rsidR="00870FAB" w:rsidRPr="002E6030" w:rsidRDefault="00870FAB" w:rsidP="00870FAB">
      <w:pPr>
        <w:jc w:val="both"/>
        <w:rPr>
          <w:spacing w:val="20"/>
          <w:position w:val="6"/>
          <w:rtl/>
        </w:rPr>
      </w:pPr>
      <w:r w:rsidRPr="002E6030">
        <w:rPr>
          <w:rFonts w:hint="cs"/>
          <w:b/>
          <w:bCs/>
          <w:spacing w:val="20"/>
          <w:position w:val="6"/>
          <w:rtl/>
        </w:rPr>
        <w:t>- ד"ה רביע לדקה - ובתרומה נמי אשכחן שאינו שוה אלא כמחצה של חולין -</w:t>
      </w:r>
      <w:r w:rsidRPr="002E6030">
        <w:rPr>
          <w:rFonts w:hint="cs"/>
          <w:spacing w:val="20"/>
          <w:position w:val="6"/>
          <w:rtl/>
        </w:rPr>
        <w:t xml:space="preserve"> כוונת תוס' לפירוש נוסף, וביאור דבריו. ... אות ל' סק"ג, ד"ה ונראה דכוונת התוס'.</w:t>
      </w:r>
    </w:p>
    <w:p w14:paraId="1562B62A" w14:textId="77777777" w:rsidR="00870FAB" w:rsidRPr="002E6030" w:rsidRDefault="00870FAB" w:rsidP="00870FAB">
      <w:pPr>
        <w:jc w:val="both"/>
        <w:rPr>
          <w:spacing w:val="20"/>
          <w:position w:val="6"/>
          <w:rtl/>
        </w:rPr>
      </w:pPr>
    </w:p>
    <w:p w14:paraId="06F32A00" w14:textId="77777777" w:rsidR="00870FAB" w:rsidRPr="002E6030" w:rsidRDefault="00870FAB" w:rsidP="00870FAB">
      <w:pPr>
        <w:jc w:val="both"/>
        <w:rPr>
          <w:b/>
          <w:bCs/>
          <w:spacing w:val="20"/>
          <w:position w:val="6"/>
          <w:rtl/>
        </w:rPr>
      </w:pPr>
      <w:r w:rsidRPr="002E6030">
        <w:rPr>
          <w:rFonts w:hint="cs"/>
          <w:b/>
          <w:bCs/>
          <w:spacing w:val="20"/>
          <w:position w:val="6"/>
          <w:rtl/>
        </w:rPr>
        <w:t>דף כט:</w:t>
      </w:r>
    </w:p>
    <w:p w14:paraId="399EF314" w14:textId="77777777" w:rsidR="00870FAB" w:rsidRPr="002E6030" w:rsidRDefault="00870FAB" w:rsidP="00870FAB">
      <w:pPr>
        <w:jc w:val="both"/>
        <w:rPr>
          <w:spacing w:val="20"/>
          <w:position w:val="6"/>
          <w:rtl/>
        </w:rPr>
      </w:pPr>
    </w:p>
    <w:p w14:paraId="21E01F22" w14:textId="77777777" w:rsidR="00870FAB" w:rsidRPr="002E6030" w:rsidRDefault="00870FAB" w:rsidP="00870FAB">
      <w:pPr>
        <w:jc w:val="both"/>
        <w:rPr>
          <w:b/>
          <w:bCs/>
          <w:spacing w:val="20"/>
          <w:position w:val="6"/>
          <w:rtl/>
        </w:rPr>
      </w:pPr>
      <w:r w:rsidRPr="002E6030">
        <w:rPr>
          <w:rFonts w:hint="cs"/>
          <w:b/>
          <w:bCs/>
          <w:spacing w:val="20"/>
          <w:position w:val="6"/>
          <w:rtl/>
        </w:rPr>
        <w:t>מתני'</w:t>
      </w:r>
    </w:p>
    <w:p w14:paraId="2E171F2A" w14:textId="77777777" w:rsidR="00870FAB" w:rsidRPr="002E6030" w:rsidRDefault="00870FAB" w:rsidP="00870FAB">
      <w:pPr>
        <w:jc w:val="both"/>
        <w:rPr>
          <w:spacing w:val="20"/>
          <w:position w:val="6"/>
          <w:rtl/>
        </w:rPr>
      </w:pPr>
    </w:p>
    <w:p w14:paraId="4813507F" w14:textId="77777777" w:rsidR="00870FAB" w:rsidRPr="002E6030" w:rsidRDefault="00870FAB" w:rsidP="00870FAB">
      <w:pPr>
        <w:jc w:val="both"/>
        <w:rPr>
          <w:spacing w:val="20"/>
          <w:position w:val="6"/>
          <w:rtl/>
        </w:rPr>
      </w:pPr>
      <w:r w:rsidRPr="002E6030">
        <w:rPr>
          <w:rFonts w:hint="cs"/>
          <w:b/>
          <w:bCs/>
          <w:spacing w:val="20"/>
          <w:position w:val="6"/>
          <w:rtl/>
        </w:rPr>
        <w:t>- החשוד על הבכורות אין לוקחין ממנו בשר צבאים וכו' -</w:t>
      </w:r>
      <w:r w:rsidRPr="002E6030">
        <w:rPr>
          <w:rFonts w:hint="cs"/>
          <w:spacing w:val="20"/>
          <w:position w:val="6"/>
          <w:rtl/>
        </w:rPr>
        <w:t xml:space="preserve"> ביאור שיטת רש"י דהוא חשוד להטיל מום בבכור, ישוב הסתירה בלשונות רש"י, וביאור שיטת הרמב"ם שהוא חשוד למכור בשר בכור תם. ... אות ל"א סק"א, ואות מ"ג סק"ד.</w:t>
      </w:r>
    </w:p>
    <w:p w14:paraId="2803E17E" w14:textId="77777777" w:rsidR="00870FAB" w:rsidRPr="002E6030" w:rsidRDefault="00870FAB" w:rsidP="00870FAB">
      <w:pPr>
        <w:jc w:val="both"/>
        <w:rPr>
          <w:spacing w:val="20"/>
          <w:position w:val="6"/>
          <w:rtl/>
        </w:rPr>
      </w:pPr>
      <w:r w:rsidRPr="002E6030">
        <w:rPr>
          <w:rFonts w:hint="cs"/>
          <w:b/>
          <w:bCs/>
          <w:spacing w:val="20"/>
          <w:position w:val="6"/>
          <w:rtl/>
        </w:rPr>
        <w:t>- החשוד להיות מוכר תרומה לשום חולין אין לוקחין ממנו אפילו מים ומלח דברי ר"י רבי שמעון אומר כל שיש בו זיקת תרומה אין לוקחין ממנו -</w:t>
      </w:r>
      <w:r w:rsidRPr="002E6030">
        <w:rPr>
          <w:rFonts w:hint="cs"/>
          <w:spacing w:val="20"/>
          <w:position w:val="6"/>
          <w:rtl/>
        </w:rPr>
        <w:t xml:space="preserve"> הראשונים הוכיחו דהלכה כר' שמעון, וצ"ע אמאי לא הביאו ראיה מסוגיא דע"ז לט: דעל כרחך כר' שמעון אתיא. ... אות ל"א סק"ב.</w:t>
      </w:r>
    </w:p>
    <w:p w14:paraId="37EE71F2" w14:textId="77777777" w:rsidR="00870FAB" w:rsidRPr="002E6030" w:rsidRDefault="00870FAB" w:rsidP="00870FAB">
      <w:pPr>
        <w:jc w:val="both"/>
        <w:rPr>
          <w:spacing w:val="20"/>
          <w:position w:val="6"/>
          <w:rtl/>
        </w:rPr>
      </w:pPr>
    </w:p>
    <w:p w14:paraId="51961C37" w14:textId="77777777" w:rsidR="00870FAB" w:rsidRPr="002E6030" w:rsidRDefault="00870FAB" w:rsidP="00870FAB">
      <w:pPr>
        <w:jc w:val="both"/>
        <w:rPr>
          <w:b/>
          <w:bCs/>
          <w:spacing w:val="20"/>
          <w:position w:val="6"/>
          <w:rtl/>
        </w:rPr>
      </w:pPr>
      <w:r w:rsidRPr="002E6030">
        <w:rPr>
          <w:rFonts w:hint="cs"/>
          <w:b/>
          <w:bCs/>
          <w:spacing w:val="20"/>
          <w:position w:val="6"/>
          <w:rtl/>
        </w:rPr>
        <w:t>דף ל.</w:t>
      </w:r>
    </w:p>
    <w:p w14:paraId="06C558E1" w14:textId="77777777" w:rsidR="00870FAB" w:rsidRPr="002E6030" w:rsidRDefault="00870FAB" w:rsidP="00870FAB">
      <w:pPr>
        <w:jc w:val="both"/>
        <w:rPr>
          <w:spacing w:val="20"/>
          <w:position w:val="6"/>
          <w:rtl/>
        </w:rPr>
      </w:pPr>
    </w:p>
    <w:p w14:paraId="5BEF5C9E" w14:textId="77777777" w:rsidR="00870FAB" w:rsidRPr="002E6030" w:rsidRDefault="00870FAB" w:rsidP="00870FAB">
      <w:pPr>
        <w:jc w:val="both"/>
        <w:rPr>
          <w:b/>
          <w:bCs/>
          <w:spacing w:val="20"/>
          <w:position w:val="6"/>
          <w:rtl/>
        </w:rPr>
      </w:pPr>
      <w:r w:rsidRPr="002E6030">
        <w:rPr>
          <w:rFonts w:hint="cs"/>
          <w:b/>
          <w:bCs/>
          <w:spacing w:val="20"/>
          <w:position w:val="6"/>
          <w:rtl/>
        </w:rPr>
        <w:t>מתני'</w:t>
      </w:r>
    </w:p>
    <w:p w14:paraId="08C11209" w14:textId="77777777" w:rsidR="00870FAB" w:rsidRPr="002E6030" w:rsidRDefault="00870FAB" w:rsidP="00870FAB">
      <w:pPr>
        <w:jc w:val="both"/>
        <w:rPr>
          <w:spacing w:val="20"/>
          <w:position w:val="6"/>
          <w:rtl/>
        </w:rPr>
      </w:pPr>
    </w:p>
    <w:p w14:paraId="71DDA7AD" w14:textId="77777777" w:rsidR="00870FAB" w:rsidRPr="002E6030" w:rsidRDefault="00870FAB" w:rsidP="00870FAB">
      <w:pPr>
        <w:jc w:val="both"/>
        <w:rPr>
          <w:b/>
          <w:bCs/>
          <w:spacing w:val="20"/>
          <w:position w:val="6"/>
          <w:rtl/>
        </w:rPr>
      </w:pPr>
      <w:r w:rsidRPr="002E6030">
        <w:rPr>
          <w:rFonts w:hint="cs"/>
          <w:b/>
          <w:bCs/>
          <w:spacing w:val="20"/>
          <w:position w:val="6"/>
          <w:rtl/>
        </w:rPr>
        <w:t>- זה הכלל החשוד על דבר לא דנו ולא מעידו:</w:t>
      </w:r>
    </w:p>
    <w:p w14:paraId="5F7691D4" w14:textId="77777777" w:rsidR="00870FAB" w:rsidRPr="002E6030" w:rsidRDefault="00870FAB" w:rsidP="00870FAB">
      <w:pPr>
        <w:jc w:val="both"/>
        <w:rPr>
          <w:spacing w:val="20"/>
          <w:position w:val="6"/>
          <w:rtl/>
        </w:rPr>
      </w:pPr>
      <w:r w:rsidRPr="002E6030">
        <w:rPr>
          <w:rFonts w:hint="cs"/>
          <w:b/>
          <w:bCs/>
          <w:spacing w:val="20"/>
          <w:position w:val="6"/>
          <w:rtl/>
        </w:rPr>
        <w:t>-</w:t>
      </w:r>
      <w:r w:rsidRPr="002E6030">
        <w:rPr>
          <w:rFonts w:hint="cs"/>
          <w:spacing w:val="20"/>
          <w:position w:val="6"/>
          <w:rtl/>
        </w:rPr>
        <w:t xml:space="preserve"> מדוע אין הלכה בזה כר' מאיר והרי סתם לן תנא כוותיה. ... אות ל"ב סק"א.</w:t>
      </w:r>
    </w:p>
    <w:p w14:paraId="62C56720" w14:textId="77777777" w:rsidR="00870FAB" w:rsidRPr="002E6030" w:rsidRDefault="00870FAB" w:rsidP="00870FAB">
      <w:pPr>
        <w:jc w:val="both"/>
        <w:rPr>
          <w:spacing w:val="20"/>
          <w:position w:val="6"/>
          <w:rtl/>
        </w:rPr>
      </w:pPr>
      <w:r w:rsidRPr="002E6030">
        <w:rPr>
          <w:rFonts w:hint="cs"/>
          <w:spacing w:val="20"/>
          <w:position w:val="6"/>
          <w:rtl/>
        </w:rPr>
        <w:lastRenderedPageBreak/>
        <w:t>- האם יש חילוק בין חשוד סתמא לחשוד שהוחזק בזה, והאם יש חילוק בין חשוד על הבכורות לחשוד על שאר איסורין. ... שם.</w:t>
      </w:r>
    </w:p>
    <w:p w14:paraId="4A123328" w14:textId="77777777" w:rsidR="00870FAB" w:rsidRPr="002E6030" w:rsidRDefault="00870FAB" w:rsidP="00870FAB">
      <w:pPr>
        <w:jc w:val="both"/>
        <w:rPr>
          <w:spacing w:val="20"/>
          <w:position w:val="6"/>
          <w:rtl/>
        </w:rPr>
      </w:pPr>
    </w:p>
    <w:p w14:paraId="37415B06" w14:textId="77777777" w:rsidR="00870FAB" w:rsidRPr="002E6030" w:rsidRDefault="00870FAB" w:rsidP="00870FAB">
      <w:pPr>
        <w:jc w:val="both"/>
        <w:rPr>
          <w:b/>
          <w:bCs/>
          <w:spacing w:val="20"/>
          <w:position w:val="6"/>
          <w:rtl/>
        </w:rPr>
      </w:pPr>
      <w:r w:rsidRPr="002E6030">
        <w:rPr>
          <w:rFonts w:hint="cs"/>
          <w:b/>
          <w:bCs/>
          <w:spacing w:val="20"/>
          <w:position w:val="6"/>
          <w:rtl/>
        </w:rPr>
        <w:t>גמ'</w:t>
      </w:r>
    </w:p>
    <w:p w14:paraId="614DD8AF" w14:textId="77777777" w:rsidR="00870FAB" w:rsidRPr="002E6030" w:rsidRDefault="00870FAB" w:rsidP="00870FAB">
      <w:pPr>
        <w:jc w:val="both"/>
        <w:rPr>
          <w:b/>
          <w:bCs/>
          <w:spacing w:val="20"/>
          <w:position w:val="6"/>
          <w:rtl/>
        </w:rPr>
      </w:pPr>
    </w:p>
    <w:p w14:paraId="027E93CF" w14:textId="77777777" w:rsidR="00870FAB" w:rsidRPr="002E6030" w:rsidRDefault="00870FAB" w:rsidP="00870FAB">
      <w:pPr>
        <w:jc w:val="both"/>
        <w:rPr>
          <w:spacing w:val="20"/>
          <w:position w:val="6"/>
          <w:rtl/>
        </w:rPr>
      </w:pPr>
      <w:r w:rsidRPr="002E6030">
        <w:rPr>
          <w:rFonts w:hint="cs"/>
          <w:b/>
          <w:bCs/>
          <w:spacing w:val="20"/>
          <w:position w:val="6"/>
          <w:rtl/>
        </w:rPr>
        <w:t xml:space="preserve">- ורמינהי נאמן על הטהרות נאמן על שביעית הא חשיד חשיד - </w:t>
      </w:r>
      <w:r w:rsidRPr="002E6030">
        <w:rPr>
          <w:rFonts w:hint="cs"/>
          <w:spacing w:val="20"/>
          <w:position w:val="6"/>
          <w:rtl/>
        </w:rPr>
        <w:t>אמאי לא משני דברייתא זו אזלה כר' מאיר דס"ל לקמן דהחשוד לדבר אחד חשוד לכל התורה. ובדבר השמטת הרמב"ם לתירוצי ר' אילעי ור' ינאי. ... אות ל"ג.</w:t>
      </w:r>
    </w:p>
    <w:p w14:paraId="4CF924B2" w14:textId="77777777" w:rsidR="00870FAB" w:rsidRPr="002E6030" w:rsidRDefault="00870FAB" w:rsidP="00870FAB">
      <w:pPr>
        <w:jc w:val="both"/>
        <w:rPr>
          <w:spacing w:val="20"/>
          <w:position w:val="6"/>
          <w:rtl/>
        </w:rPr>
      </w:pPr>
    </w:p>
    <w:p w14:paraId="0D0198DC" w14:textId="77777777" w:rsidR="00870FAB" w:rsidRPr="002E6030" w:rsidRDefault="00870FAB" w:rsidP="00870FAB">
      <w:pPr>
        <w:jc w:val="both"/>
        <w:rPr>
          <w:b/>
          <w:bCs/>
          <w:spacing w:val="20"/>
          <w:position w:val="6"/>
          <w:rtl/>
        </w:rPr>
      </w:pPr>
      <w:r w:rsidRPr="002E6030">
        <w:rPr>
          <w:rFonts w:hint="cs"/>
          <w:b/>
          <w:bCs/>
          <w:spacing w:val="20"/>
          <w:position w:val="6"/>
          <w:rtl/>
        </w:rPr>
        <w:t>דף לא.</w:t>
      </w:r>
    </w:p>
    <w:p w14:paraId="1151F263" w14:textId="77777777" w:rsidR="00870FAB" w:rsidRPr="002E6030" w:rsidRDefault="00870FAB" w:rsidP="00870FAB">
      <w:pPr>
        <w:jc w:val="both"/>
        <w:rPr>
          <w:spacing w:val="20"/>
          <w:position w:val="6"/>
          <w:rtl/>
        </w:rPr>
      </w:pPr>
    </w:p>
    <w:p w14:paraId="0FCC77DD" w14:textId="77777777" w:rsidR="00870FAB" w:rsidRPr="002E6030" w:rsidRDefault="00870FAB" w:rsidP="00870FAB">
      <w:pPr>
        <w:jc w:val="both"/>
        <w:rPr>
          <w:b/>
          <w:bCs/>
          <w:spacing w:val="20"/>
          <w:position w:val="6"/>
          <w:rtl/>
        </w:rPr>
      </w:pPr>
      <w:r w:rsidRPr="002E6030">
        <w:rPr>
          <w:rFonts w:hint="cs"/>
          <w:b/>
          <w:bCs/>
          <w:spacing w:val="20"/>
          <w:position w:val="6"/>
          <w:rtl/>
        </w:rPr>
        <w:t>גמ'</w:t>
      </w:r>
    </w:p>
    <w:p w14:paraId="321F2018" w14:textId="77777777" w:rsidR="00870FAB" w:rsidRPr="002E6030" w:rsidRDefault="00870FAB" w:rsidP="00870FAB">
      <w:pPr>
        <w:jc w:val="both"/>
        <w:rPr>
          <w:spacing w:val="20"/>
          <w:position w:val="6"/>
          <w:rtl/>
        </w:rPr>
      </w:pPr>
    </w:p>
    <w:p w14:paraId="6F1F0525" w14:textId="77777777" w:rsidR="00870FAB" w:rsidRPr="002E6030" w:rsidRDefault="00870FAB" w:rsidP="00870FAB">
      <w:pPr>
        <w:jc w:val="both"/>
        <w:rPr>
          <w:b/>
          <w:bCs/>
          <w:spacing w:val="20"/>
          <w:position w:val="6"/>
          <w:rtl/>
        </w:rPr>
      </w:pPr>
      <w:r w:rsidRPr="002E6030">
        <w:rPr>
          <w:rFonts w:hint="cs"/>
          <w:b/>
          <w:bCs/>
          <w:spacing w:val="20"/>
          <w:position w:val="6"/>
          <w:rtl/>
        </w:rPr>
        <w:t>- ורואה את קדשיו דאי בעי מיתשיל עלייהו:</w:t>
      </w:r>
    </w:p>
    <w:p w14:paraId="141540C6" w14:textId="77777777" w:rsidR="00870FAB" w:rsidRPr="002E6030" w:rsidRDefault="00870FAB" w:rsidP="00870FAB">
      <w:pPr>
        <w:jc w:val="both"/>
        <w:rPr>
          <w:spacing w:val="20"/>
          <w:position w:val="6"/>
          <w:rtl/>
        </w:rPr>
      </w:pPr>
      <w:r w:rsidRPr="002E6030">
        <w:rPr>
          <w:rFonts w:hint="cs"/>
          <w:spacing w:val="20"/>
          <w:position w:val="6"/>
          <w:rtl/>
        </w:rPr>
        <w:t>- ביאור השמטת הרמב"ם דין זה. ... אות ל"ה סק"ב. הל' חלה אות י' סק"ג.</w:t>
      </w:r>
    </w:p>
    <w:p w14:paraId="0E62A7CD" w14:textId="77777777" w:rsidR="00870FAB" w:rsidRPr="002E6030" w:rsidRDefault="00870FAB" w:rsidP="00870FAB">
      <w:pPr>
        <w:jc w:val="both"/>
        <w:rPr>
          <w:spacing w:val="20"/>
          <w:position w:val="6"/>
          <w:rtl/>
        </w:rPr>
      </w:pPr>
      <w:r w:rsidRPr="002E6030">
        <w:rPr>
          <w:rFonts w:hint="cs"/>
          <w:spacing w:val="20"/>
          <w:position w:val="6"/>
          <w:rtl/>
        </w:rPr>
        <w:t>- אמאי איצטריך לומר הטעם שנאמן דאי בעי מיתשיל על הקדשים, הרי אפילו הן בעלי מום צריך לפדותן בשווין, ומה מרויח שיאמר בעלי מומין הן, ועוד כיון שיכול להקריבן למזבח למה נחשדנו שמבריחן מן המזבח. ... אות ל"ה סק"ב.</w:t>
      </w:r>
    </w:p>
    <w:p w14:paraId="79CC1BF7" w14:textId="77777777" w:rsidR="00870FAB" w:rsidRPr="002E6030" w:rsidRDefault="00870FAB" w:rsidP="00870FAB">
      <w:pPr>
        <w:jc w:val="both"/>
        <w:rPr>
          <w:spacing w:val="20"/>
          <w:position w:val="6"/>
          <w:rtl/>
        </w:rPr>
      </w:pPr>
    </w:p>
    <w:p w14:paraId="2659D149" w14:textId="77777777" w:rsidR="00870FAB" w:rsidRPr="002E6030" w:rsidRDefault="00870FAB" w:rsidP="00870FAB">
      <w:pPr>
        <w:jc w:val="both"/>
        <w:rPr>
          <w:b/>
          <w:bCs/>
          <w:spacing w:val="20"/>
          <w:position w:val="6"/>
          <w:rtl/>
        </w:rPr>
      </w:pPr>
      <w:r w:rsidRPr="002E6030">
        <w:rPr>
          <w:rFonts w:hint="cs"/>
          <w:b/>
          <w:bCs/>
          <w:spacing w:val="20"/>
          <w:position w:val="6"/>
          <w:rtl/>
        </w:rPr>
        <w:t>רש"י</w:t>
      </w:r>
    </w:p>
    <w:p w14:paraId="5EBEAF6A" w14:textId="77777777" w:rsidR="00870FAB" w:rsidRPr="002E6030" w:rsidRDefault="00870FAB" w:rsidP="00870FAB">
      <w:pPr>
        <w:jc w:val="both"/>
        <w:rPr>
          <w:spacing w:val="20"/>
          <w:position w:val="6"/>
          <w:rtl/>
        </w:rPr>
      </w:pPr>
    </w:p>
    <w:p w14:paraId="545C63CD" w14:textId="77777777" w:rsidR="00870FAB" w:rsidRPr="002E6030" w:rsidRDefault="00870FAB" w:rsidP="00870FAB">
      <w:pPr>
        <w:jc w:val="both"/>
        <w:rPr>
          <w:spacing w:val="20"/>
          <w:position w:val="6"/>
          <w:rtl/>
        </w:rPr>
      </w:pPr>
      <w:r w:rsidRPr="002E6030">
        <w:rPr>
          <w:rFonts w:hint="cs"/>
          <w:b/>
          <w:bCs/>
          <w:spacing w:val="20"/>
          <w:position w:val="6"/>
          <w:rtl/>
        </w:rPr>
        <w:t>- ד"ה ורואה את קדשיו - אם יש לו שלמים בביתו -</w:t>
      </w:r>
      <w:r w:rsidRPr="002E6030">
        <w:rPr>
          <w:rFonts w:hint="cs"/>
          <w:spacing w:val="20"/>
          <w:position w:val="6"/>
          <w:rtl/>
        </w:rPr>
        <w:t xml:space="preserve"> נקט 'בביתו' דהא מפרשינן הטעם דנאמן דאי בעי מיתשיל עלייהו, ואילו בא ליד הגזבר ס"ל לרש"י שאי אפשר לישאל עליהם. ... אות ל"ה סק"א.</w:t>
      </w:r>
    </w:p>
    <w:p w14:paraId="776D97B2" w14:textId="77777777" w:rsidR="00870FAB" w:rsidRPr="002E6030" w:rsidRDefault="00870FAB" w:rsidP="00870FAB">
      <w:pPr>
        <w:jc w:val="both"/>
        <w:rPr>
          <w:spacing w:val="20"/>
          <w:position w:val="6"/>
          <w:rtl/>
        </w:rPr>
      </w:pPr>
      <w:r w:rsidRPr="002E6030">
        <w:rPr>
          <w:rFonts w:hint="cs"/>
          <w:b/>
          <w:bCs/>
          <w:spacing w:val="20"/>
          <w:position w:val="6"/>
          <w:rtl/>
        </w:rPr>
        <w:t>- ד"ה ורואה את קדשיו - יכול לעשות בהיתר ולישאל לחכם ולפתוח בחרטה -</w:t>
      </w:r>
      <w:r w:rsidRPr="002E6030">
        <w:rPr>
          <w:rFonts w:hint="cs"/>
          <w:spacing w:val="20"/>
          <w:position w:val="6"/>
          <w:rtl/>
        </w:rPr>
        <w:t xml:space="preserve"> דקדוק מרש"י דס"ל כשיטת הרשב"א דנדרי הקדש ניתרין רק על ידי פתח דמשוי ליה כטעות ולא בחרטה. ... אות ל"ה סק"א, ד"ה ומדברי רש"י בשמעתין.</w:t>
      </w:r>
    </w:p>
    <w:p w14:paraId="42617AE7" w14:textId="77777777" w:rsidR="00870FAB" w:rsidRPr="002E6030" w:rsidRDefault="00870FAB" w:rsidP="00870FAB">
      <w:pPr>
        <w:rPr>
          <w:spacing w:val="20"/>
          <w:position w:val="6"/>
          <w:rtl/>
        </w:rPr>
      </w:pPr>
    </w:p>
    <w:p w14:paraId="30B4D7D8" w14:textId="77777777" w:rsidR="00870FAB" w:rsidRPr="002E6030" w:rsidRDefault="00870FAB" w:rsidP="00870FAB">
      <w:pPr>
        <w:jc w:val="center"/>
        <w:rPr>
          <w:b/>
          <w:bCs/>
          <w:spacing w:val="20"/>
          <w:position w:val="6"/>
          <w:rtl/>
        </w:rPr>
      </w:pPr>
      <w:r w:rsidRPr="002E6030">
        <w:rPr>
          <w:rFonts w:hint="cs"/>
          <w:b/>
          <w:bCs/>
          <w:spacing w:val="20"/>
          <w:position w:val="6"/>
          <w:rtl/>
        </w:rPr>
        <w:t>פרק חמישי - כל פסולי המוקדשין</w:t>
      </w:r>
    </w:p>
    <w:p w14:paraId="24C950D6" w14:textId="77777777" w:rsidR="00870FAB" w:rsidRPr="002E6030" w:rsidRDefault="00870FAB" w:rsidP="00870FAB">
      <w:pPr>
        <w:jc w:val="both"/>
        <w:rPr>
          <w:b/>
          <w:bCs/>
          <w:spacing w:val="20"/>
          <w:position w:val="6"/>
          <w:rtl/>
        </w:rPr>
      </w:pPr>
    </w:p>
    <w:p w14:paraId="5A2EF3A3" w14:textId="77777777" w:rsidR="00870FAB" w:rsidRPr="002E6030" w:rsidRDefault="00870FAB" w:rsidP="00870FAB">
      <w:pPr>
        <w:jc w:val="both"/>
        <w:rPr>
          <w:b/>
          <w:bCs/>
          <w:spacing w:val="20"/>
          <w:position w:val="6"/>
          <w:rtl/>
        </w:rPr>
      </w:pPr>
      <w:r w:rsidRPr="002E6030">
        <w:rPr>
          <w:rFonts w:hint="cs"/>
          <w:b/>
          <w:bCs/>
          <w:spacing w:val="20"/>
          <w:position w:val="6"/>
          <w:rtl/>
        </w:rPr>
        <w:t>מתני'</w:t>
      </w:r>
    </w:p>
    <w:p w14:paraId="5645A282" w14:textId="77777777" w:rsidR="00870FAB" w:rsidRPr="002E6030" w:rsidRDefault="00870FAB" w:rsidP="00870FAB">
      <w:pPr>
        <w:jc w:val="both"/>
        <w:rPr>
          <w:b/>
          <w:bCs/>
          <w:spacing w:val="20"/>
          <w:position w:val="6"/>
          <w:rtl/>
        </w:rPr>
      </w:pPr>
    </w:p>
    <w:p w14:paraId="48783D74" w14:textId="77777777" w:rsidR="00870FAB" w:rsidRPr="002E6030" w:rsidRDefault="00870FAB" w:rsidP="00870FAB">
      <w:pPr>
        <w:jc w:val="both"/>
        <w:rPr>
          <w:b/>
          <w:bCs/>
          <w:spacing w:val="20"/>
          <w:position w:val="6"/>
          <w:rtl/>
        </w:rPr>
      </w:pPr>
      <w:r w:rsidRPr="002E6030">
        <w:rPr>
          <w:rFonts w:hint="cs"/>
          <w:b/>
          <w:bCs/>
          <w:spacing w:val="20"/>
          <w:position w:val="6"/>
          <w:rtl/>
        </w:rPr>
        <w:t>- ושוקלין מנה כנגד מנה בבכור:</w:t>
      </w:r>
    </w:p>
    <w:p w14:paraId="47DA5804" w14:textId="77777777" w:rsidR="00870FAB" w:rsidRPr="002E6030" w:rsidRDefault="00870FAB" w:rsidP="00870FAB">
      <w:pPr>
        <w:jc w:val="both"/>
        <w:rPr>
          <w:spacing w:val="20"/>
          <w:position w:val="6"/>
          <w:rtl/>
        </w:rPr>
      </w:pPr>
      <w:r w:rsidRPr="002E6030">
        <w:rPr>
          <w:rFonts w:hint="cs"/>
          <w:spacing w:val="20"/>
          <w:position w:val="6"/>
          <w:rtl/>
        </w:rPr>
        <w:t xml:space="preserve">- בדברי הרמב"ן שמותר גם לשקול בשר בכור כנגד כלי וכנגד קופיץ, וביאור ראייתו מסוגיא דביצה. ... אות ל"ח. </w:t>
      </w:r>
    </w:p>
    <w:p w14:paraId="1E6F793B" w14:textId="77777777" w:rsidR="00870FAB" w:rsidRPr="002E6030" w:rsidRDefault="00870FAB" w:rsidP="00870FAB">
      <w:pPr>
        <w:jc w:val="both"/>
        <w:rPr>
          <w:spacing w:val="20"/>
          <w:position w:val="6"/>
          <w:rtl/>
        </w:rPr>
      </w:pPr>
      <w:r w:rsidRPr="002E6030">
        <w:rPr>
          <w:rFonts w:hint="cs"/>
          <w:spacing w:val="20"/>
          <w:position w:val="6"/>
          <w:rtl/>
        </w:rPr>
        <w:t>- דעת הרמב"ם משמע שמפרש משנתינו לענין בכור תם בזמן המקדש שמותר לכהנים לחלק בשרו מנה כנגד מנה, וישוב הקושיא עליו מהסוגיא בביצה ומהירושלמי דביצה. ... אות ל"ו.</w:t>
      </w:r>
    </w:p>
    <w:p w14:paraId="358A95DD" w14:textId="77777777" w:rsidR="00870FAB" w:rsidRPr="002E6030" w:rsidRDefault="00870FAB" w:rsidP="00870FAB">
      <w:pPr>
        <w:jc w:val="both"/>
        <w:rPr>
          <w:spacing w:val="20"/>
          <w:position w:val="6"/>
          <w:rtl/>
        </w:rPr>
      </w:pPr>
      <w:r w:rsidRPr="002E6030">
        <w:rPr>
          <w:rFonts w:hint="cs"/>
          <w:spacing w:val="20"/>
          <w:position w:val="6"/>
          <w:rtl/>
        </w:rPr>
        <w:t>- בביאור הרמב"ם שרק בבכור הותר מנה כנגד מנה ולא במעשר בהמה. ... אות ל"ו.</w:t>
      </w:r>
    </w:p>
    <w:p w14:paraId="20A4196D" w14:textId="77777777" w:rsidR="00870FAB" w:rsidRPr="002E6030" w:rsidRDefault="00870FAB" w:rsidP="00870FAB">
      <w:pPr>
        <w:jc w:val="both"/>
        <w:rPr>
          <w:spacing w:val="20"/>
          <w:position w:val="6"/>
          <w:rtl/>
        </w:rPr>
      </w:pPr>
    </w:p>
    <w:p w14:paraId="527031C7" w14:textId="77777777" w:rsidR="00870FAB" w:rsidRPr="002E6030" w:rsidRDefault="00870FAB" w:rsidP="00870FAB">
      <w:pPr>
        <w:jc w:val="both"/>
        <w:rPr>
          <w:b/>
          <w:bCs/>
          <w:spacing w:val="20"/>
          <w:position w:val="6"/>
          <w:rtl/>
        </w:rPr>
      </w:pPr>
      <w:r w:rsidRPr="002E6030">
        <w:rPr>
          <w:rFonts w:hint="cs"/>
          <w:b/>
          <w:bCs/>
          <w:spacing w:val="20"/>
          <w:position w:val="6"/>
          <w:rtl/>
        </w:rPr>
        <w:t>תוס'</w:t>
      </w:r>
    </w:p>
    <w:p w14:paraId="35328E90" w14:textId="77777777" w:rsidR="00870FAB" w:rsidRPr="002E6030" w:rsidRDefault="00870FAB" w:rsidP="00870FAB">
      <w:pPr>
        <w:jc w:val="both"/>
        <w:rPr>
          <w:spacing w:val="20"/>
          <w:position w:val="6"/>
          <w:rtl/>
        </w:rPr>
      </w:pPr>
    </w:p>
    <w:p w14:paraId="6F93FA09" w14:textId="77777777" w:rsidR="00870FAB" w:rsidRPr="002E6030" w:rsidRDefault="00870FAB" w:rsidP="00870FAB">
      <w:pPr>
        <w:jc w:val="both"/>
        <w:rPr>
          <w:spacing w:val="20"/>
          <w:position w:val="6"/>
          <w:rtl/>
        </w:rPr>
      </w:pPr>
      <w:r w:rsidRPr="002E6030">
        <w:rPr>
          <w:rFonts w:hint="cs"/>
          <w:b/>
          <w:bCs/>
          <w:spacing w:val="20"/>
          <w:position w:val="6"/>
          <w:rtl/>
        </w:rPr>
        <w:t>- ד"ה חוץ - אע"פ שמפרש טעם משום דהנאתן לבעלים על כרחין מדאורייתא היא וכו'</w:t>
      </w:r>
      <w:r w:rsidRPr="002E6030">
        <w:rPr>
          <w:rFonts w:hint="cs"/>
          <w:spacing w:val="20"/>
          <w:position w:val="6"/>
          <w:rtl/>
        </w:rPr>
        <w:t>. ... עי' אות ל"ז סק"ב. ואות מ"א סק"ח.</w:t>
      </w:r>
    </w:p>
    <w:p w14:paraId="1AEC0F4D" w14:textId="77777777" w:rsidR="00870FAB" w:rsidRPr="002E6030" w:rsidRDefault="00870FAB" w:rsidP="00870FAB">
      <w:pPr>
        <w:jc w:val="both"/>
        <w:rPr>
          <w:spacing w:val="20"/>
          <w:position w:val="6"/>
          <w:rtl/>
        </w:rPr>
      </w:pPr>
    </w:p>
    <w:p w14:paraId="6D13C354" w14:textId="77777777" w:rsidR="00870FAB" w:rsidRPr="002E6030" w:rsidRDefault="00870FAB" w:rsidP="00870FAB">
      <w:pPr>
        <w:jc w:val="both"/>
        <w:rPr>
          <w:b/>
          <w:bCs/>
          <w:spacing w:val="20"/>
          <w:position w:val="6"/>
          <w:rtl/>
        </w:rPr>
      </w:pPr>
      <w:r w:rsidRPr="002E6030">
        <w:rPr>
          <w:rFonts w:hint="cs"/>
          <w:b/>
          <w:bCs/>
          <w:spacing w:val="20"/>
          <w:position w:val="6"/>
          <w:rtl/>
        </w:rPr>
        <w:t>דף לא:</w:t>
      </w:r>
    </w:p>
    <w:p w14:paraId="2A395CDC" w14:textId="77777777" w:rsidR="00870FAB" w:rsidRPr="002E6030" w:rsidRDefault="00870FAB" w:rsidP="00870FAB">
      <w:pPr>
        <w:jc w:val="both"/>
        <w:rPr>
          <w:spacing w:val="20"/>
          <w:position w:val="6"/>
          <w:rtl/>
        </w:rPr>
      </w:pPr>
    </w:p>
    <w:p w14:paraId="75AC3AC3" w14:textId="77777777" w:rsidR="00870FAB" w:rsidRPr="002E6030" w:rsidRDefault="00870FAB" w:rsidP="00870FAB">
      <w:pPr>
        <w:jc w:val="both"/>
        <w:rPr>
          <w:b/>
          <w:bCs/>
          <w:spacing w:val="20"/>
          <w:position w:val="6"/>
          <w:rtl/>
        </w:rPr>
      </w:pPr>
      <w:r w:rsidRPr="002E6030">
        <w:rPr>
          <w:rFonts w:hint="cs"/>
          <w:b/>
          <w:bCs/>
          <w:spacing w:val="20"/>
          <w:position w:val="6"/>
          <w:rtl/>
        </w:rPr>
        <w:t>גמ'</w:t>
      </w:r>
    </w:p>
    <w:p w14:paraId="6B5738AF" w14:textId="77777777" w:rsidR="00870FAB" w:rsidRPr="002E6030" w:rsidRDefault="00870FAB" w:rsidP="00870FAB">
      <w:pPr>
        <w:jc w:val="both"/>
        <w:rPr>
          <w:spacing w:val="20"/>
          <w:position w:val="6"/>
          <w:rtl/>
        </w:rPr>
      </w:pPr>
    </w:p>
    <w:p w14:paraId="0C267682" w14:textId="77777777" w:rsidR="00870FAB" w:rsidRPr="002E6030" w:rsidRDefault="00870FAB" w:rsidP="00870FAB">
      <w:pPr>
        <w:jc w:val="both"/>
        <w:rPr>
          <w:b/>
          <w:bCs/>
          <w:spacing w:val="20"/>
          <w:position w:val="6"/>
          <w:rtl/>
        </w:rPr>
      </w:pPr>
      <w:r w:rsidRPr="002E6030">
        <w:rPr>
          <w:rFonts w:hint="cs"/>
          <w:b/>
          <w:bCs/>
          <w:spacing w:val="20"/>
          <w:position w:val="6"/>
          <w:rtl/>
        </w:rPr>
        <w:lastRenderedPageBreak/>
        <w:t>- והתניא בבכור נאמר לא תפדה ונמכר חי:</w:t>
      </w:r>
    </w:p>
    <w:p w14:paraId="3A9D001D" w14:textId="77777777" w:rsidR="00870FAB" w:rsidRPr="002E6030" w:rsidRDefault="00870FAB" w:rsidP="00870FAB">
      <w:pPr>
        <w:jc w:val="both"/>
        <w:rPr>
          <w:spacing w:val="20"/>
          <w:position w:val="6"/>
          <w:rtl/>
        </w:rPr>
      </w:pPr>
      <w:r w:rsidRPr="002E6030">
        <w:rPr>
          <w:rFonts w:hint="cs"/>
          <w:spacing w:val="20"/>
          <w:position w:val="6"/>
          <w:rtl/>
        </w:rPr>
        <w:t>- בסוגיא דתמורה ז: דמוקי בבכור בזמן הזה דכיון דאית לכהן זכיה בגויה מוכרין אותו תם חי ובעל מום חי ושחוט. ... אות ל"ז.</w:t>
      </w:r>
    </w:p>
    <w:p w14:paraId="341A3CCA" w14:textId="77777777" w:rsidR="00870FAB" w:rsidRPr="002E6030" w:rsidRDefault="00870FAB" w:rsidP="00870FAB">
      <w:pPr>
        <w:jc w:val="both"/>
        <w:rPr>
          <w:spacing w:val="20"/>
          <w:position w:val="6"/>
          <w:rtl/>
        </w:rPr>
      </w:pPr>
      <w:r w:rsidRPr="002E6030">
        <w:rPr>
          <w:rFonts w:hint="cs"/>
          <w:spacing w:val="20"/>
          <w:position w:val="6"/>
          <w:rtl/>
        </w:rPr>
        <w:t>- בתמורה ח: איתא דמותר למכור רק מכהן לכהן ולא מכהן לישראל דנראה ככהן המסייע בבית הגרנות, ובדברי הרמב"ן בהלכותיו והרמב"ם שפסק דמותר למכור אפילו לישראל. ... אות ל"ז סק"ז.</w:t>
      </w:r>
    </w:p>
    <w:p w14:paraId="6D9AEC91" w14:textId="77777777" w:rsidR="00870FAB" w:rsidRPr="002E6030" w:rsidRDefault="00870FAB" w:rsidP="00870FAB">
      <w:pPr>
        <w:jc w:val="both"/>
        <w:rPr>
          <w:spacing w:val="20"/>
          <w:position w:val="6"/>
          <w:rtl/>
        </w:rPr>
      </w:pPr>
      <w:r w:rsidRPr="002E6030">
        <w:rPr>
          <w:rFonts w:hint="cs"/>
          <w:spacing w:val="20"/>
          <w:position w:val="6"/>
          <w:rtl/>
        </w:rPr>
        <w:t>- האם בכור בעל מום חי מותר למוכרו לנוכרי למאי דקי"ל דבעל מום שנשחט מותר להאכילו אף לנוכרים. ... אות מ"א סק"ט.</w:t>
      </w:r>
    </w:p>
    <w:p w14:paraId="6B72790C" w14:textId="77777777" w:rsidR="00870FAB" w:rsidRPr="002E6030" w:rsidRDefault="00870FAB" w:rsidP="00870FAB">
      <w:pPr>
        <w:jc w:val="both"/>
        <w:rPr>
          <w:spacing w:val="20"/>
          <w:position w:val="6"/>
          <w:rtl/>
        </w:rPr>
      </w:pPr>
    </w:p>
    <w:p w14:paraId="219AC3A9" w14:textId="77777777" w:rsidR="00870FAB" w:rsidRPr="002E6030" w:rsidRDefault="00870FAB" w:rsidP="00870FAB">
      <w:pPr>
        <w:jc w:val="both"/>
        <w:rPr>
          <w:b/>
          <w:bCs/>
          <w:spacing w:val="20"/>
          <w:position w:val="6"/>
          <w:rtl/>
        </w:rPr>
      </w:pPr>
      <w:r w:rsidRPr="002E6030">
        <w:rPr>
          <w:rFonts w:hint="cs"/>
          <w:b/>
          <w:bCs/>
          <w:spacing w:val="20"/>
          <w:position w:val="6"/>
          <w:rtl/>
        </w:rPr>
        <w:t>תוס'</w:t>
      </w:r>
    </w:p>
    <w:p w14:paraId="4950FF70" w14:textId="77777777" w:rsidR="00870FAB" w:rsidRPr="002E6030" w:rsidRDefault="00870FAB" w:rsidP="00870FAB">
      <w:pPr>
        <w:jc w:val="both"/>
        <w:rPr>
          <w:spacing w:val="20"/>
          <w:position w:val="6"/>
          <w:rtl/>
        </w:rPr>
      </w:pPr>
    </w:p>
    <w:p w14:paraId="43644BBF" w14:textId="77777777" w:rsidR="00870FAB" w:rsidRPr="002E6030" w:rsidRDefault="00870FAB" w:rsidP="00870FAB">
      <w:pPr>
        <w:jc w:val="both"/>
        <w:rPr>
          <w:spacing w:val="20"/>
          <w:position w:val="6"/>
          <w:rtl/>
        </w:rPr>
      </w:pPr>
      <w:r w:rsidRPr="002E6030">
        <w:rPr>
          <w:rFonts w:hint="cs"/>
          <w:b/>
          <w:bCs/>
          <w:spacing w:val="20"/>
          <w:position w:val="6"/>
          <w:rtl/>
        </w:rPr>
        <w:t>- ד"ה מבליעו בחלבו - ויש לדקדק מכאן דאפילו מאן דאסר להמנות עכו"ם על הבכור חלבו מיהא שרי</w:t>
      </w:r>
      <w:r w:rsidRPr="002E6030">
        <w:rPr>
          <w:rFonts w:hint="cs"/>
          <w:spacing w:val="20"/>
          <w:position w:val="6"/>
          <w:rtl/>
        </w:rPr>
        <w:t>. ... עי' אות מ"א סק"ו.</w:t>
      </w:r>
    </w:p>
    <w:p w14:paraId="79BAB2FA" w14:textId="77777777" w:rsidR="00870FAB" w:rsidRPr="002E6030" w:rsidRDefault="00870FAB" w:rsidP="00870FAB">
      <w:pPr>
        <w:jc w:val="both"/>
        <w:rPr>
          <w:spacing w:val="20"/>
          <w:position w:val="6"/>
          <w:rtl/>
        </w:rPr>
      </w:pPr>
    </w:p>
    <w:p w14:paraId="0A7123CC" w14:textId="77777777" w:rsidR="00870FAB" w:rsidRPr="002E6030" w:rsidRDefault="00870FAB" w:rsidP="00870FAB">
      <w:pPr>
        <w:jc w:val="both"/>
        <w:rPr>
          <w:b/>
          <w:bCs/>
          <w:spacing w:val="20"/>
          <w:position w:val="6"/>
          <w:rtl/>
        </w:rPr>
      </w:pPr>
      <w:r w:rsidRPr="002E6030">
        <w:rPr>
          <w:rFonts w:hint="cs"/>
          <w:b/>
          <w:bCs/>
          <w:spacing w:val="20"/>
          <w:position w:val="6"/>
          <w:rtl/>
        </w:rPr>
        <w:t>דף לב.</w:t>
      </w:r>
    </w:p>
    <w:p w14:paraId="31771011" w14:textId="77777777" w:rsidR="00870FAB" w:rsidRPr="002E6030" w:rsidRDefault="00870FAB" w:rsidP="00870FAB">
      <w:pPr>
        <w:jc w:val="both"/>
        <w:rPr>
          <w:spacing w:val="20"/>
          <w:position w:val="6"/>
          <w:rtl/>
        </w:rPr>
      </w:pPr>
    </w:p>
    <w:p w14:paraId="3FB0368A" w14:textId="77777777" w:rsidR="00870FAB" w:rsidRPr="002E6030" w:rsidRDefault="00870FAB" w:rsidP="00870FAB">
      <w:pPr>
        <w:jc w:val="both"/>
        <w:rPr>
          <w:b/>
          <w:bCs/>
          <w:spacing w:val="20"/>
          <w:position w:val="6"/>
          <w:rtl/>
        </w:rPr>
      </w:pPr>
      <w:r w:rsidRPr="002E6030">
        <w:rPr>
          <w:rFonts w:hint="cs"/>
          <w:b/>
          <w:bCs/>
          <w:spacing w:val="20"/>
          <w:position w:val="6"/>
          <w:rtl/>
        </w:rPr>
        <w:t>גמ'</w:t>
      </w:r>
    </w:p>
    <w:p w14:paraId="66292838" w14:textId="77777777" w:rsidR="00870FAB" w:rsidRPr="002E6030" w:rsidRDefault="00870FAB" w:rsidP="00870FAB">
      <w:pPr>
        <w:jc w:val="both"/>
        <w:rPr>
          <w:b/>
          <w:bCs/>
          <w:spacing w:val="20"/>
          <w:position w:val="6"/>
          <w:rtl/>
        </w:rPr>
      </w:pPr>
    </w:p>
    <w:p w14:paraId="53F8CF40" w14:textId="77777777" w:rsidR="00870FAB" w:rsidRPr="002E6030" w:rsidRDefault="00870FAB" w:rsidP="00870FAB">
      <w:pPr>
        <w:jc w:val="both"/>
        <w:rPr>
          <w:spacing w:val="20"/>
          <w:position w:val="6"/>
          <w:rtl/>
        </w:rPr>
      </w:pPr>
      <w:r w:rsidRPr="002E6030">
        <w:rPr>
          <w:rFonts w:hint="cs"/>
          <w:b/>
          <w:bCs/>
          <w:spacing w:val="20"/>
          <w:position w:val="6"/>
          <w:rtl/>
        </w:rPr>
        <w:t xml:space="preserve">- </w:t>
      </w:r>
      <w:r w:rsidRPr="002E6030">
        <w:rPr>
          <w:rFonts w:eastAsia="Tahoma" w:hint="cs"/>
          <w:b/>
          <w:bCs/>
          <w:color w:val="00000A"/>
          <w:spacing w:val="20"/>
          <w:position w:val="6"/>
          <w:rtl/>
        </w:rPr>
        <w:t>מנין למעשר בהמה של יתומים שמוכרים אותו כדרכו שנאמר רק בכל אות נפשך תזבח ואכלת בשר איזהו דבר שאין בו ברכה מחיים אלא לאחר שחיטה הוי אומר זה מעשר בהמה -</w:t>
      </w:r>
      <w:r w:rsidRPr="002E6030">
        <w:rPr>
          <w:rFonts w:hint="cs"/>
          <w:spacing w:val="20"/>
          <w:position w:val="6"/>
          <w:rtl/>
        </w:rPr>
        <w:t xml:space="preserve"> </w:t>
      </w:r>
      <w:r w:rsidRPr="002E6030">
        <w:rPr>
          <w:rFonts w:eastAsia="Tahoma" w:hint="cs"/>
          <w:color w:val="00000A"/>
          <w:spacing w:val="20"/>
          <w:position w:val="6"/>
          <w:rtl/>
        </w:rPr>
        <w:t>לכאורה אולי קמ"ל קרא בשאר קדשים דמחיים אסורה גיזתן ולאחר שחיטה שרי, אלא מוכח שמן התורה מותרת הגיזה מחיים. אולם אכתי תיקשי שמא להתיר חלבן לאחר שחיטה אתי קרא דמחיים אסור - סוף פ"ג אות מ"ב סק"ג.</w:t>
      </w:r>
    </w:p>
    <w:p w14:paraId="0B339B1A" w14:textId="77777777" w:rsidR="00870FAB" w:rsidRPr="002E6030" w:rsidRDefault="00870FAB" w:rsidP="00870FAB">
      <w:pPr>
        <w:jc w:val="both"/>
        <w:rPr>
          <w:spacing w:val="20"/>
          <w:position w:val="6"/>
          <w:rtl/>
        </w:rPr>
      </w:pPr>
    </w:p>
    <w:p w14:paraId="55D1E78C" w14:textId="77777777" w:rsidR="00870FAB" w:rsidRPr="002E6030" w:rsidRDefault="00870FAB" w:rsidP="00870FAB">
      <w:pPr>
        <w:jc w:val="both"/>
        <w:rPr>
          <w:b/>
          <w:bCs/>
          <w:spacing w:val="20"/>
          <w:position w:val="6"/>
          <w:rtl/>
        </w:rPr>
      </w:pPr>
      <w:r w:rsidRPr="002E6030">
        <w:rPr>
          <w:rFonts w:hint="cs"/>
          <w:b/>
          <w:bCs/>
          <w:spacing w:val="20"/>
          <w:position w:val="6"/>
          <w:rtl/>
        </w:rPr>
        <w:t>דף לב:</w:t>
      </w:r>
    </w:p>
    <w:p w14:paraId="70ACBB0D" w14:textId="77777777" w:rsidR="00870FAB" w:rsidRPr="002E6030" w:rsidRDefault="00870FAB" w:rsidP="00870FAB">
      <w:pPr>
        <w:jc w:val="both"/>
        <w:rPr>
          <w:spacing w:val="20"/>
          <w:position w:val="6"/>
          <w:rtl/>
        </w:rPr>
      </w:pPr>
    </w:p>
    <w:p w14:paraId="2D90CFB8" w14:textId="77777777" w:rsidR="00870FAB" w:rsidRPr="002E6030" w:rsidRDefault="00870FAB" w:rsidP="00870FAB">
      <w:pPr>
        <w:jc w:val="both"/>
        <w:rPr>
          <w:b/>
          <w:bCs/>
          <w:spacing w:val="20"/>
          <w:position w:val="6"/>
          <w:rtl/>
        </w:rPr>
      </w:pPr>
      <w:r w:rsidRPr="002E6030">
        <w:rPr>
          <w:rFonts w:hint="cs"/>
          <w:b/>
          <w:bCs/>
          <w:spacing w:val="20"/>
          <w:position w:val="6"/>
          <w:rtl/>
        </w:rPr>
        <w:t>תוס'</w:t>
      </w:r>
    </w:p>
    <w:p w14:paraId="277D9233" w14:textId="77777777" w:rsidR="00870FAB" w:rsidRPr="002E6030" w:rsidRDefault="00870FAB" w:rsidP="00870FAB">
      <w:pPr>
        <w:jc w:val="both"/>
        <w:rPr>
          <w:spacing w:val="20"/>
          <w:position w:val="6"/>
          <w:rtl/>
        </w:rPr>
      </w:pPr>
    </w:p>
    <w:p w14:paraId="175E6587" w14:textId="77777777" w:rsidR="00870FAB" w:rsidRPr="002E6030" w:rsidRDefault="00870FAB" w:rsidP="00870FAB">
      <w:pPr>
        <w:tabs>
          <w:tab w:val="left" w:pos="6038"/>
        </w:tabs>
        <w:jc w:val="both"/>
        <w:rPr>
          <w:spacing w:val="20"/>
          <w:position w:val="6"/>
          <w:rtl/>
        </w:rPr>
      </w:pPr>
      <w:r w:rsidRPr="002E6030">
        <w:rPr>
          <w:rFonts w:hint="cs"/>
          <w:b/>
          <w:bCs/>
          <w:spacing w:val="20"/>
          <w:position w:val="6"/>
          <w:rtl/>
        </w:rPr>
        <w:t>ד"ה פסק - משמע דר"ע לית ליה דר"א הקפר אלא סבר לה כרבי וכו' מלמד שנצטוה משה על רוב אחד בעוף ועל רוב שנים בבהמה דלמא הכי קי"ל כרבי וכו' ועוד דר"ע מצי דסבר כר"א הקפר וכו'</w:t>
      </w:r>
      <w:r w:rsidRPr="002E6030">
        <w:rPr>
          <w:rFonts w:hint="cs"/>
          <w:spacing w:val="20"/>
          <w:position w:val="6"/>
          <w:rtl/>
        </w:rPr>
        <w:t>. ... עי' קושית מהריט"א אות מ"א סק"ה.</w:t>
      </w:r>
    </w:p>
    <w:p w14:paraId="1B69ABF6" w14:textId="77777777" w:rsidR="00870FAB" w:rsidRPr="002E6030" w:rsidRDefault="00870FAB" w:rsidP="00870FAB">
      <w:pPr>
        <w:tabs>
          <w:tab w:val="left" w:pos="6038"/>
        </w:tabs>
        <w:jc w:val="both"/>
        <w:rPr>
          <w:spacing w:val="20"/>
          <w:position w:val="6"/>
          <w:rtl/>
        </w:rPr>
      </w:pPr>
      <w:r w:rsidRPr="002E6030">
        <w:rPr>
          <w:rFonts w:hint="cs"/>
          <w:b/>
          <w:bCs/>
          <w:spacing w:val="20"/>
          <w:position w:val="6"/>
          <w:rtl/>
        </w:rPr>
        <w:t>- ובה"ג משמע שרוצה לפסוק כב"ה דברייתא ומשמע נמי דמדרבנן היא דפליגי אר"ע דפירשו שהחלב מותר לעכו"ם וכו'</w:t>
      </w:r>
      <w:r w:rsidRPr="002E6030">
        <w:rPr>
          <w:rFonts w:hint="cs"/>
          <w:spacing w:val="20"/>
          <w:position w:val="6"/>
          <w:rtl/>
        </w:rPr>
        <w:t>. ... עי' מהריט"א אות מ"א סק"ה.</w:t>
      </w:r>
    </w:p>
    <w:p w14:paraId="3FF6AD85" w14:textId="77777777" w:rsidR="00870FAB" w:rsidRPr="002E6030" w:rsidRDefault="00870FAB" w:rsidP="00870FAB">
      <w:pPr>
        <w:tabs>
          <w:tab w:val="left" w:pos="6038"/>
        </w:tabs>
        <w:jc w:val="both"/>
        <w:rPr>
          <w:spacing w:val="20"/>
          <w:position w:val="6"/>
          <w:rtl/>
        </w:rPr>
      </w:pPr>
      <w:r w:rsidRPr="002E6030">
        <w:rPr>
          <w:rFonts w:hint="cs"/>
          <w:b/>
          <w:bCs/>
          <w:spacing w:val="20"/>
          <w:position w:val="6"/>
          <w:rtl/>
        </w:rPr>
        <w:t>- דפירשו שהחלב מותר לעכו"ם משום דאיתקש פסולי המוקדשין לאיל וצבי והבשר אסור להאכילו לעכו"ם מדרבנן -</w:t>
      </w:r>
      <w:r w:rsidRPr="002E6030">
        <w:rPr>
          <w:rFonts w:hint="cs"/>
          <w:spacing w:val="20"/>
          <w:position w:val="6"/>
          <w:rtl/>
        </w:rPr>
        <w:t xml:space="preserve"> בדברי שטמ"ק השלם בשם תו"ח דיש מסתפקים לומר איפכא. ... אות מ"א סק"ו.</w:t>
      </w:r>
    </w:p>
    <w:p w14:paraId="756BA726" w14:textId="77777777" w:rsidR="00870FAB" w:rsidRPr="002E6030" w:rsidRDefault="00870FAB" w:rsidP="00870FAB">
      <w:pPr>
        <w:tabs>
          <w:tab w:val="left" w:pos="6038"/>
        </w:tabs>
        <w:jc w:val="both"/>
        <w:rPr>
          <w:spacing w:val="20"/>
          <w:position w:val="6"/>
          <w:rtl/>
        </w:rPr>
      </w:pPr>
      <w:r w:rsidRPr="002E6030">
        <w:rPr>
          <w:rFonts w:hint="cs"/>
          <w:b/>
          <w:bCs/>
          <w:spacing w:val="20"/>
          <w:position w:val="6"/>
          <w:rtl/>
        </w:rPr>
        <w:t>- דאשכחן כמה סתמי כהך דאיתא הכא בפרק הלוקח בהמה לעיל גבי חררת דם דתנן יקבר ובפרק עד כמה מי שאינו מומחה וכו' -</w:t>
      </w:r>
      <w:r w:rsidRPr="002E6030">
        <w:rPr>
          <w:rFonts w:hint="cs"/>
          <w:spacing w:val="20"/>
          <w:position w:val="6"/>
          <w:rtl/>
        </w:rPr>
        <w:t xml:space="preserve"> תמיהה על ראיות תוס', ואמאי לא הביאו ראיה ממתני' תמורה ל: ... אות מ"א סק"ז.</w:t>
      </w:r>
    </w:p>
    <w:p w14:paraId="3DF842DC" w14:textId="77777777" w:rsidR="00870FAB" w:rsidRPr="002E6030" w:rsidRDefault="00870FAB" w:rsidP="00870FAB">
      <w:pPr>
        <w:tabs>
          <w:tab w:val="left" w:pos="6038"/>
        </w:tabs>
        <w:jc w:val="both"/>
        <w:rPr>
          <w:spacing w:val="20"/>
          <w:position w:val="6"/>
          <w:rtl/>
        </w:rPr>
      </w:pPr>
      <w:r w:rsidRPr="002E6030">
        <w:rPr>
          <w:rFonts w:hint="cs"/>
          <w:b/>
          <w:bCs/>
          <w:spacing w:val="20"/>
          <w:position w:val="6"/>
          <w:rtl/>
        </w:rPr>
        <w:t>- דהיכא דשרי לישראל הוא דאיתקש לצבי ואיל ושרי אפילו לעכו"ם ולא איתסר מואכלת ולא לכלביך אבל היכא דאסור לישראל לא איתקש לצבי ואיל הלכך בכור שמת או נשחט בלא התרה או הותר ונמצא טריפה טעון קבורה -</w:t>
      </w:r>
      <w:r w:rsidRPr="002E6030">
        <w:rPr>
          <w:rFonts w:hint="cs"/>
          <w:spacing w:val="20"/>
          <w:position w:val="6"/>
          <w:rtl/>
        </w:rPr>
        <w:t xml:space="preserve"> מדברי תוס' והרא"ש מבואר דהיכא דשרי לישראל שרי בין לנוכרים ובין לכלבים, אך מדברי הרשב"א והר"ן בחולין סט: מתבאר דסברי דלכלבים בכל גווני אסור, ורק לנוכרים הותר היכא דהותר לישראל. וכן דעת רבינו ירוחם. ... אות מ"א סק"ח.</w:t>
      </w:r>
    </w:p>
    <w:p w14:paraId="7829B4AE" w14:textId="77777777" w:rsidR="00870FAB" w:rsidRPr="002E6030" w:rsidRDefault="00870FAB" w:rsidP="00870FAB">
      <w:pPr>
        <w:tabs>
          <w:tab w:val="left" w:pos="6038"/>
        </w:tabs>
        <w:jc w:val="both"/>
        <w:rPr>
          <w:spacing w:val="20"/>
          <w:position w:val="6"/>
          <w:rtl/>
        </w:rPr>
      </w:pPr>
    </w:p>
    <w:p w14:paraId="73057157" w14:textId="77777777" w:rsidR="00870FAB" w:rsidRPr="002E6030" w:rsidRDefault="00870FAB" w:rsidP="00870FAB">
      <w:pPr>
        <w:tabs>
          <w:tab w:val="left" w:pos="6038"/>
        </w:tabs>
        <w:jc w:val="both"/>
        <w:rPr>
          <w:b/>
          <w:bCs/>
          <w:spacing w:val="20"/>
          <w:position w:val="6"/>
          <w:rtl/>
        </w:rPr>
      </w:pPr>
      <w:r w:rsidRPr="002E6030">
        <w:rPr>
          <w:rFonts w:hint="cs"/>
          <w:b/>
          <w:bCs/>
          <w:spacing w:val="20"/>
          <w:position w:val="6"/>
          <w:rtl/>
        </w:rPr>
        <w:t>דף לג.</w:t>
      </w:r>
    </w:p>
    <w:p w14:paraId="32DA19CE" w14:textId="77777777" w:rsidR="00870FAB" w:rsidRPr="002E6030" w:rsidRDefault="00870FAB" w:rsidP="00870FAB">
      <w:pPr>
        <w:tabs>
          <w:tab w:val="left" w:pos="6038"/>
        </w:tabs>
        <w:jc w:val="both"/>
        <w:rPr>
          <w:spacing w:val="20"/>
          <w:position w:val="6"/>
          <w:rtl/>
        </w:rPr>
      </w:pPr>
    </w:p>
    <w:p w14:paraId="741CCFC5" w14:textId="77777777" w:rsidR="00870FAB" w:rsidRPr="002E6030" w:rsidRDefault="00870FAB" w:rsidP="00870FAB">
      <w:pPr>
        <w:tabs>
          <w:tab w:val="left" w:pos="6038"/>
        </w:tabs>
        <w:jc w:val="both"/>
        <w:rPr>
          <w:b/>
          <w:bCs/>
          <w:spacing w:val="20"/>
          <w:position w:val="6"/>
          <w:rtl/>
        </w:rPr>
      </w:pPr>
      <w:r w:rsidRPr="002E6030">
        <w:rPr>
          <w:rFonts w:hint="cs"/>
          <w:b/>
          <w:bCs/>
          <w:spacing w:val="20"/>
          <w:position w:val="6"/>
          <w:rtl/>
        </w:rPr>
        <w:t>גמ'</w:t>
      </w:r>
    </w:p>
    <w:p w14:paraId="105BB3E7" w14:textId="77777777" w:rsidR="00870FAB" w:rsidRPr="002E6030" w:rsidRDefault="00870FAB" w:rsidP="00870FAB">
      <w:pPr>
        <w:tabs>
          <w:tab w:val="left" w:pos="6038"/>
        </w:tabs>
        <w:jc w:val="both"/>
        <w:rPr>
          <w:spacing w:val="20"/>
          <w:position w:val="6"/>
          <w:rtl/>
        </w:rPr>
      </w:pPr>
    </w:p>
    <w:p w14:paraId="291157CC" w14:textId="77777777" w:rsidR="00870FAB" w:rsidRPr="002E6030" w:rsidRDefault="00870FAB" w:rsidP="00870FAB">
      <w:pPr>
        <w:tabs>
          <w:tab w:val="left" w:pos="6038"/>
        </w:tabs>
        <w:jc w:val="both"/>
        <w:rPr>
          <w:spacing w:val="20"/>
          <w:position w:val="6"/>
          <w:rtl/>
        </w:rPr>
      </w:pPr>
      <w:r w:rsidRPr="002E6030">
        <w:rPr>
          <w:rFonts w:hint="cs"/>
          <w:b/>
          <w:bCs/>
          <w:spacing w:val="20"/>
          <w:position w:val="6"/>
          <w:rtl/>
        </w:rPr>
        <w:lastRenderedPageBreak/>
        <w:t>- ומה טמא שאינו אוכל בקק"ל אוכל בבכור זר שאוכל בקק"ל אינו דין שיאכל בבכור -</w:t>
      </w:r>
      <w:r w:rsidRPr="002E6030">
        <w:rPr>
          <w:rFonts w:hint="cs"/>
          <w:spacing w:val="20"/>
          <w:position w:val="6"/>
          <w:rtl/>
        </w:rPr>
        <w:t xml:space="preserve"> שתי קושיות דלכאורה איכא למיפרך בהאי קל וחומר</w:t>
      </w:r>
      <w:r w:rsidRPr="002E6030">
        <w:rPr>
          <w:rFonts w:eastAsia="Tahoma" w:hint="cs"/>
          <w:color w:val="00000A"/>
          <w:spacing w:val="20"/>
          <w:position w:val="6"/>
          <w:rtl/>
        </w:rPr>
        <w:t>. ...</w:t>
      </w:r>
      <w:r w:rsidRPr="002E6030">
        <w:rPr>
          <w:rFonts w:hint="cs"/>
          <w:spacing w:val="20"/>
          <w:position w:val="6"/>
          <w:rtl/>
        </w:rPr>
        <w:t xml:space="preserve"> אות מ' סק"א.</w:t>
      </w:r>
    </w:p>
    <w:p w14:paraId="1961ED67" w14:textId="77777777" w:rsidR="00870FAB" w:rsidRPr="002E6030" w:rsidRDefault="00870FAB" w:rsidP="00870FAB">
      <w:pPr>
        <w:tabs>
          <w:tab w:val="left" w:pos="6038"/>
        </w:tabs>
        <w:jc w:val="both"/>
        <w:rPr>
          <w:spacing w:val="20"/>
          <w:position w:val="6"/>
          <w:rtl/>
        </w:rPr>
      </w:pPr>
      <w:r w:rsidRPr="002E6030">
        <w:rPr>
          <w:rFonts w:hint="cs"/>
          <w:b/>
          <w:bCs/>
          <w:spacing w:val="20"/>
          <w:position w:val="6"/>
          <w:rtl/>
        </w:rPr>
        <w:t>- איכא למיפרך מה לטמא שכן הותר מכללו בעבודת צבור</w:t>
      </w:r>
      <w:r w:rsidRPr="002E6030">
        <w:rPr>
          <w:rFonts w:eastAsia="Tahoma" w:hint="cs"/>
          <w:color w:val="00000A"/>
          <w:spacing w:val="20"/>
          <w:position w:val="6"/>
          <w:rtl/>
        </w:rPr>
        <w:t>. ...</w:t>
      </w:r>
      <w:r w:rsidRPr="002E6030">
        <w:rPr>
          <w:rFonts w:hint="cs"/>
          <w:spacing w:val="20"/>
          <w:position w:val="6"/>
          <w:rtl/>
        </w:rPr>
        <w:t xml:space="preserve"> עי' קושית מהריט"א אות מ' סוף סק"ב.</w:t>
      </w:r>
    </w:p>
    <w:p w14:paraId="5CDD360C" w14:textId="77777777" w:rsidR="00870FAB" w:rsidRPr="002E6030" w:rsidRDefault="00870FAB" w:rsidP="00870FAB">
      <w:pPr>
        <w:tabs>
          <w:tab w:val="left" w:pos="6038"/>
        </w:tabs>
        <w:jc w:val="both"/>
        <w:rPr>
          <w:spacing w:val="20"/>
          <w:position w:val="6"/>
          <w:rtl/>
        </w:rPr>
      </w:pPr>
      <w:r w:rsidRPr="002E6030">
        <w:rPr>
          <w:rFonts w:hint="cs"/>
          <w:b/>
          <w:bCs/>
          <w:spacing w:val="20"/>
          <w:position w:val="6"/>
          <w:rtl/>
        </w:rPr>
        <w:t>- ואידך תלתא צבי ואיל כתיבי וכו' -</w:t>
      </w:r>
      <w:r w:rsidRPr="002E6030">
        <w:rPr>
          <w:rFonts w:hint="cs"/>
          <w:spacing w:val="20"/>
          <w:position w:val="6"/>
          <w:rtl/>
        </w:rPr>
        <w:t xml:space="preserve"> לכאורה הא אין היקש למחצה, וא"כ יהא סגי בחד צבי ואיל ונילף כל הלימודים מחד קרא. עוד יש לדון מה סברת ר' עקיבא דמתיר לעכו"ם ולא ס"ל דאיצטריך צבי ואיל להנך ג' דרשות. ... אות מ"א סק"א.</w:t>
      </w:r>
    </w:p>
    <w:p w14:paraId="2D6F5BF4" w14:textId="77777777" w:rsidR="00870FAB" w:rsidRPr="002E6030" w:rsidRDefault="00870FAB" w:rsidP="00870FAB">
      <w:pPr>
        <w:tabs>
          <w:tab w:val="left" w:pos="6038"/>
        </w:tabs>
        <w:jc w:val="both"/>
        <w:rPr>
          <w:spacing w:val="20"/>
          <w:position w:val="6"/>
          <w:rtl/>
        </w:rPr>
      </w:pPr>
    </w:p>
    <w:p w14:paraId="24276134" w14:textId="77777777" w:rsidR="00870FAB" w:rsidRPr="002E6030" w:rsidRDefault="00870FAB" w:rsidP="00870FAB">
      <w:pPr>
        <w:tabs>
          <w:tab w:val="left" w:pos="6038"/>
        </w:tabs>
        <w:jc w:val="both"/>
        <w:rPr>
          <w:b/>
          <w:bCs/>
          <w:spacing w:val="20"/>
          <w:position w:val="6"/>
          <w:rtl/>
        </w:rPr>
      </w:pPr>
      <w:r w:rsidRPr="002E6030">
        <w:rPr>
          <w:rFonts w:hint="cs"/>
          <w:b/>
          <w:bCs/>
          <w:spacing w:val="20"/>
          <w:position w:val="6"/>
          <w:rtl/>
        </w:rPr>
        <w:t>תוס'</w:t>
      </w:r>
    </w:p>
    <w:p w14:paraId="15C8DF43" w14:textId="77777777" w:rsidR="00870FAB" w:rsidRPr="002E6030" w:rsidRDefault="00870FAB" w:rsidP="00870FAB">
      <w:pPr>
        <w:tabs>
          <w:tab w:val="left" w:pos="6038"/>
        </w:tabs>
        <w:jc w:val="both"/>
        <w:rPr>
          <w:spacing w:val="20"/>
          <w:position w:val="6"/>
          <w:rtl/>
        </w:rPr>
      </w:pPr>
    </w:p>
    <w:p w14:paraId="5629B8DF" w14:textId="77777777" w:rsidR="00870FAB" w:rsidRPr="002E6030" w:rsidRDefault="00870FAB" w:rsidP="00870FAB">
      <w:pPr>
        <w:tabs>
          <w:tab w:val="left" w:pos="6038"/>
        </w:tabs>
        <w:jc w:val="both"/>
        <w:rPr>
          <w:spacing w:val="20"/>
          <w:position w:val="6"/>
          <w:rtl/>
        </w:rPr>
      </w:pPr>
      <w:r w:rsidRPr="002E6030">
        <w:rPr>
          <w:rFonts w:hint="cs"/>
          <w:b/>
          <w:bCs/>
          <w:spacing w:val="20"/>
          <w:position w:val="6"/>
          <w:rtl/>
        </w:rPr>
        <w:t>- ד"ה ובית הלל - מ"מ אתי קל וחומר ומפיק מהיקשא -</w:t>
      </w:r>
      <w:r w:rsidRPr="002E6030">
        <w:rPr>
          <w:rFonts w:hint="cs"/>
          <w:spacing w:val="20"/>
          <w:position w:val="6"/>
          <w:rtl/>
        </w:rPr>
        <w:t xml:space="preserve"> קושיא ודיון על יסוד תוס' מסוגיא דיבמות פו.. ... אות מ' סק"ב.</w:t>
      </w:r>
    </w:p>
    <w:p w14:paraId="19A6314F" w14:textId="77777777" w:rsidR="00870FAB" w:rsidRPr="002E6030" w:rsidRDefault="00870FAB" w:rsidP="00870FAB">
      <w:pPr>
        <w:tabs>
          <w:tab w:val="left" w:pos="6038"/>
        </w:tabs>
        <w:jc w:val="both"/>
        <w:rPr>
          <w:spacing w:val="20"/>
          <w:position w:val="6"/>
          <w:rtl/>
        </w:rPr>
      </w:pPr>
    </w:p>
    <w:p w14:paraId="17BE6590" w14:textId="77777777" w:rsidR="00870FAB" w:rsidRPr="002E6030" w:rsidRDefault="00870FAB" w:rsidP="00870FAB">
      <w:pPr>
        <w:tabs>
          <w:tab w:val="left" w:pos="6038"/>
        </w:tabs>
        <w:jc w:val="both"/>
        <w:rPr>
          <w:b/>
          <w:bCs/>
          <w:spacing w:val="20"/>
          <w:position w:val="6"/>
          <w:rtl/>
        </w:rPr>
      </w:pPr>
      <w:r w:rsidRPr="002E6030">
        <w:rPr>
          <w:rFonts w:hint="cs"/>
          <w:b/>
          <w:bCs/>
          <w:spacing w:val="20"/>
          <w:position w:val="6"/>
          <w:rtl/>
        </w:rPr>
        <w:t>דף לג:</w:t>
      </w:r>
    </w:p>
    <w:p w14:paraId="7E4B122F" w14:textId="77777777" w:rsidR="00870FAB" w:rsidRPr="002E6030" w:rsidRDefault="00870FAB" w:rsidP="00870FAB">
      <w:pPr>
        <w:tabs>
          <w:tab w:val="left" w:pos="6038"/>
        </w:tabs>
        <w:jc w:val="both"/>
        <w:rPr>
          <w:spacing w:val="20"/>
          <w:position w:val="6"/>
          <w:rtl/>
        </w:rPr>
      </w:pPr>
    </w:p>
    <w:p w14:paraId="2105A337" w14:textId="77777777" w:rsidR="00870FAB" w:rsidRPr="002E6030" w:rsidRDefault="00870FAB" w:rsidP="00870FAB">
      <w:pPr>
        <w:tabs>
          <w:tab w:val="left" w:pos="6038"/>
        </w:tabs>
        <w:jc w:val="both"/>
        <w:rPr>
          <w:b/>
          <w:bCs/>
          <w:spacing w:val="20"/>
          <w:position w:val="6"/>
          <w:rtl/>
        </w:rPr>
      </w:pPr>
      <w:r w:rsidRPr="002E6030">
        <w:rPr>
          <w:rFonts w:hint="cs"/>
          <w:b/>
          <w:bCs/>
          <w:spacing w:val="20"/>
          <w:position w:val="6"/>
          <w:rtl/>
        </w:rPr>
        <w:t>גמ'</w:t>
      </w:r>
    </w:p>
    <w:p w14:paraId="70533E7C" w14:textId="77777777" w:rsidR="00870FAB" w:rsidRPr="002E6030" w:rsidRDefault="00870FAB" w:rsidP="00870FAB">
      <w:pPr>
        <w:tabs>
          <w:tab w:val="left" w:pos="6038"/>
        </w:tabs>
        <w:jc w:val="both"/>
        <w:rPr>
          <w:b/>
          <w:bCs/>
          <w:spacing w:val="20"/>
          <w:position w:val="6"/>
          <w:rtl/>
        </w:rPr>
      </w:pPr>
    </w:p>
    <w:p w14:paraId="4490FC27" w14:textId="77777777" w:rsidR="00870FAB" w:rsidRPr="002E6030" w:rsidRDefault="00870FAB" w:rsidP="00870FAB">
      <w:pPr>
        <w:tabs>
          <w:tab w:val="left" w:pos="6038"/>
        </w:tabs>
        <w:jc w:val="both"/>
        <w:rPr>
          <w:spacing w:val="20"/>
          <w:position w:val="6"/>
          <w:rtl/>
        </w:rPr>
      </w:pPr>
      <w:r w:rsidRPr="002E6030">
        <w:rPr>
          <w:rFonts w:hint="cs"/>
          <w:b/>
          <w:bCs/>
          <w:spacing w:val="20"/>
          <w:position w:val="6"/>
          <w:rtl/>
        </w:rPr>
        <w:t>- דתנן חבית של תרומה שנולד בה ספק טומאה וכו' -</w:t>
      </w:r>
      <w:r w:rsidRPr="002E6030">
        <w:rPr>
          <w:rFonts w:hint="cs"/>
          <w:spacing w:val="20"/>
          <w:position w:val="6"/>
          <w:rtl/>
        </w:rPr>
        <w:t xml:space="preserve"> בקושית תוס' דפסחים ממה נפשך אי הוי ברשות היחיד הרי ספיקו טמא, ואי ברשות הרבים ספיקו טהור. ... אות מ"ב סק"ז וסק"י.</w:t>
      </w:r>
    </w:p>
    <w:p w14:paraId="09264D99" w14:textId="77777777" w:rsidR="00870FAB" w:rsidRPr="002E6030" w:rsidRDefault="00870FAB" w:rsidP="00870FAB">
      <w:pPr>
        <w:tabs>
          <w:tab w:val="left" w:pos="6038"/>
        </w:tabs>
        <w:jc w:val="both"/>
        <w:rPr>
          <w:spacing w:val="20"/>
          <w:position w:val="6"/>
          <w:rtl/>
        </w:rPr>
      </w:pPr>
      <w:r w:rsidRPr="002E6030">
        <w:rPr>
          <w:rFonts w:hint="cs"/>
          <w:b/>
          <w:bCs/>
          <w:spacing w:val="20"/>
          <w:position w:val="6"/>
          <w:rtl/>
        </w:rPr>
        <w:t>- ורבי מאיר האי תמים יהיה לרצון מאי עביד ליה מיבעי ליה למעוטי בעל מום מעיקרו -</w:t>
      </w:r>
      <w:r w:rsidRPr="002E6030">
        <w:rPr>
          <w:rFonts w:hint="cs"/>
          <w:spacing w:val="20"/>
          <w:position w:val="6"/>
          <w:rtl/>
        </w:rPr>
        <w:t xml:space="preserve"> דקדוק מדברי תוס' דאף בכור ממעטינן כשאר פסולי המוקדשין. ותמיה הרי בכור חמור דקדושתו מרחם, וגם אין עיקר קדושתו להקרבה אלא מחמת מתנות כהונה ולכך קדוש גם בעל מום מעיקרו, מהיכי תיתי שיהא מותר להטיל בו מום. ... אות מ"ב סק"א.</w:t>
      </w:r>
    </w:p>
    <w:p w14:paraId="1D7B8980" w14:textId="77777777" w:rsidR="00870FAB" w:rsidRPr="002E6030" w:rsidRDefault="00870FAB" w:rsidP="00870FAB">
      <w:pPr>
        <w:tabs>
          <w:tab w:val="left" w:pos="6038"/>
        </w:tabs>
        <w:jc w:val="both"/>
        <w:rPr>
          <w:spacing w:val="20"/>
          <w:position w:val="6"/>
          <w:rtl/>
        </w:rPr>
      </w:pPr>
    </w:p>
    <w:p w14:paraId="2756BFB4" w14:textId="77777777" w:rsidR="00870FAB" w:rsidRPr="002E6030" w:rsidRDefault="00870FAB" w:rsidP="00870FAB">
      <w:pPr>
        <w:tabs>
          <w:tab w:val="left" w:pos="6038"/>
        </w:tabs>
        <w:jc w:val="both"/>
        <w:rPr>
          <w:b/>
          <w:bCs/>
          <w:spacing w:val="20"/>
          <w:position w:val="6"/>
          <w:rtl/>
        </w:rPr>
      </w:pPr>
      <w:r w:rsidRPr="002E6030">
        <w:rPr>
          <w:rFonts w:hint="cs"/>
          <w:b/>
          <w:bCs/>
          <w:spacing w:val="20"/>
          <w:position w:val="6"/>
          <w:rtl/>
        </w:rPr>
        <w:t>תוס'</w:t>
      </w:r>
    </w:p>
    <w:p w14:paraId="46052BD1" w14:textId="77777777" w:rsidR="00870FAB" w:rsidRPr="002E6030" w:rsidRDefault="00870FAB" w:rsidP="00870FAB">
      <w:pPr>
        <w:tabs>
          <w:tab w:val="left" w:pos="6038"/>
        </w:tabs>
        <w:jc w:val="both"/>
        <w:rPr>
          <w:spacing w:val="20"/>
          <w:position w:val="6"/>
          <w:rtl/>
        </w:rPr>
      </w:pPr>
    </w:p>
    <w:p w14:paraId="4F6EB915"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 ד"ה בעל מום:</w:t>
      </w:r>
    </w:p>
    <w:p w14:paraId="65BF3165"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תימה לימא דלבכור איצטריך שיש בו קדושת הגוף ואין לו פדיון</w:t>
      </w:r>
      <w:r w:rsidRPr="002E6030">
        <w:rPr>
          <w:rFonts w:eastAsia="Tahoma" w:hint="cs"/>
          <w:color w:val="00000A"/>
          <w:spacing w:val="20"/>
          <w:position w:val="6"/>
          <w:rtl/>
        </w:rPr>
        <w:t>. ... עי' מה שציינתי בגמ' ד"ה ורבי מאיר.</w:t>
      </w:r>
    </w:p>
    <w:p w14:paraId="72D6D691"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דאיצטריך לזמן הזה דלא עבר משום מטיל מום אפילו בתם -</w:t>
      </w:r>
      <w:r w:rsidRPr="002E6030">
        <w:rPr>
          <w:rFonts w:eastAsia="Tahoma" w:hint="cs"/>
          <w:color w:val="00000A"/>
          <w:spacing w:val="20"/>
          <w:position w:val="6"/>
          <w:rtl/>
        </w:rPr>
        <w:t xml:space="preserve"> הרחבה בדעת תוס' והרא"ש שבזמן הזה אסור מדרבנן גרידא, ובפסק הרמב"ם התמוה בזה. ... אות מ"ב, ס"ק ב-ד.</w:t>
      </w:r>
    </w:p>
    <w:p w14:paraId="36F26194" w14:textId="77777777" w:rsidR="00870FAB" w:rsidRPr="002E6030" w:rsidRDefault="00870FAB" w:rsidP="00870FAB">
      <w:pPr>
        <w:spacing w:line="240" w:lineRule="atLeast"/>
        <w:jc w:val="both"/>
        <w:rPr>
          <w:rFonts w:eastAsia="Tahoma"/>
          <w:color w:val="00000A"/>
          <w:spacing w:val="20"/>
          <w:position w:val="6"/>
          <w:rtl/>
        </w:rPr>
      </w:pPr>
    </w:p>
    <w:p w14:paraId="0B9629A2"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דף לד.</w:t>
      </w:r>
    </w:p>
    <w:p w14:paraId="1AC7EE8A" w14:textId="77777777" w:rsidR="00870FAB" w:rsidRPr="002E6030" w:rsidRDefault="00870FAB" w:rsidP="00870FAB">
      <w:pPr>
        <w:spacing w:line="240" w:lineRule="atLeast"/>
        <w:jc w:val="both"/>
        <w:rPr>
          <w:rFonts w:eastAsia="Tahoma"/>
          <w:color w:val="00000A"/>
          <w:spacing w:val="20"/>
          <w:position w:val="6"/>
          <w:rtl/>
        </w:rPr>
      </w:pPr>
    </w:p>
    <w:p w14:paraId="0316F0F0"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גמ'</w:t>
      </w:r>
    </w:p>
    <w:p w14:paraId="2225E1A2" w14:textId="77777777" w:rsidR="00870FAB" w:rsidRPr="002E6030" w:rsidRDefault="00870FAB" w:rsidP="00870FAB">
      <w:pPr>
        <w:spacing w:line="240" w:lineRule="atLeast"/>
        <w:jc w:val="both"/>
        <w:rPr>
          <w:rFonts w:eastAsia="Tahoma"/>
          <w:color w:val="00000A"/>
          <w:spacing w:val="20"/>
          <w:position w:val="6"/>
          <w:rtl/>
        </w:rPr>
      </w:pPr>
    </w:p>
    <w:p w14:paraId="224DD168" w14:textId="77777777" w:rsidR="00870FAB" w:rsidRPr="002E6030" w:rsidRDefault="00870FAB" w:rsidP="00870FAB">
      <w:pPr>
        <w:spacing w:line="240" w:lineRule="atLeast"/>
        <w:jc w:val="both"/>
        <w:rPr>
          <w:rFonts w:eastAsia="Tahoma"/>
          <w:spacing w:val="20"/>
          <w:position w:val="6"/>
          <w:rtl/>
        </w:rPr>
      </w:pPr>
      <w:r w:rsidRPr="002E6030">
        <w:rPr>
          <w:rFonts w:eastAsia="Tahoma" w:hint="cs"/>
          <w:b/>
          <w:bCs/>
          <w:color w:val="00000A"/>
          <w:spacing w:val="20"/>
          <w:position w:val="6"/>
          <w:rtl/>
        </w:rPr>
        <w:t xml:space="preserve">- </w:t>
      </w:r>
      <w:r w:rsidRPr="002E6030">
        <w:rPr>
          <w:rFonts w:eastAsia="Tahoma" w:hint="cs"/>
          <w:b/>
          <w:bCs/>
          <w:spacing w:val="20"/>
          <w:position w:val="6"/>
          <w:rtl/>
        </w:rPr>
        <w:t>אלא הכא בהא קמיפלגי ר' יהושע סבר וכו'</w:t>
      </w:r>
      <w:r w:rsidRPr="002E6030">
        <w:rPr>
          <w:rFonts w:eastAsia="Tahoma" w:hint="cs"/>
          <w:b/>
          <w:bCs/>
          <w:color w:val="00000A"/>
          <w:spacing w:val="20"/>
          <w:position w:val="6"/>
          <w:rtl/>
        </w:rPr>
        <w:t xml:space="preserve"> -</w:t>
      </w:r>
      <w:r w:rsidRPr="002E6030">
        <w:rPr>
          <w:rFonts w:eastAsia="Tahoma" w:hint="cs"/>
          <w:color w:val="00000A"/>
          <w:spacing w:val="20"/>
          <w:position w:val="6"/>
          <w:rtl/>
        </w:rPr>
        <w:t xml:space="preserve"> </w:t>
      </w:r>
      <w:r w:rsidRPr="002E6030">
        <w:rPr>
          <w:rFonts w:eastAsia="Tahoma" w:hint="cs"/>
          <w:spacing w:val="20"/>
          <w:position w:val="6"/>
          <w:rtl/>
        </w:rPr>
        <w:t>גירסת שטמ"ק  "הכא בלך קמיפלגי", וכן הוא ברגמ"ה. ותמוה לדברי הרמב"ם שכל ספק טומאות הוא מדרבנן דספיקא דאורייתא מן התורה לקולא, איך יתכן דהכא גבי חבית שנולד בה ספק טומאה יחלקו תנאים בקרא דאורייתא. ... אות מ"ב סק"ו.</w:t>
      </w:r>
    </w:p>
    <w:p w14:paraId="1E674D30" w14:textId="77777777" w:rsidR="00870FAB" w:rsidRPr="002E6030" w:rsidRDefault="00870FAB" w:rsidP="00870FAB">
      <w:pPr>
        <w:spacing w:line="240" w:lineRule="atLeast"/>
        <w:jc w:val="both"/>
        <w:rPr>
          <w:rFonts w:eastAsia="Tahoma"/>
          <w:spacing w:val="20"/>
          <w:position w:val="6"/>
          <w:rtl/>
        </w:rPr>
      </w:pPr>
      <w:r w:rsidRPr="002E6030">
        <w:rPr>
          <w:rFonts w:eastAsia="Tahoma" w:hint="cs"/>
          <w:b/>
          <w:bCs/>
          <w:spacing w:val="20"/>
          <w:position w:val="6"/>
          <w:rtl/>
        </w:rPr>
        <w:t>- ר' יהושע סבר הראויה לך שמור וכו' ור"א הא נמי ראויה היא שמא יבא אליהו ויטהרנה -</w:t>
      </w:r>
      <w:r w:rsidRPr="002E6030">
        <w:rPr>
          <w:rFonts w:eastAsia="Tahoma" w:hint="cs"/>
          <w:spacing w:val="20"/>
          <w:position w:val="6"/>
          <w:rtl/>
        </w:rPr>
        <w:t xml:space="preserve"> תמוה רש"י פסחים טו. שפירש פלוגתת ר"א ור' יהושע אם יש אם למקרא או למסורת, ואמאי לא פירשו כמסקנת סוגיין דפליגי בקרא והאם חשיב ראויה שמא יבא אליהו ויטהרנה. ... אות מ"ב סק"ט.</w:t>
      </w:r>
    </w:p>
    <w:p w14:paraId="7C08EC12" w14:textId="77777777" w:rsidR="00870FAB" w:rsidRPr="002E6030" w:rsidRDefault="00870FAB" w:rsidP="00870FAB">
      <w:pPr>
        <w:spacing w:line="240" w:lineRule="atLeast"/>
        <w:jc w:val="both"/>
        <w:rPr>
          <w:rFonts w:eastAsia="Tahoma"/>
          <w:spacing w:val="20"/>
          <w:position w:val="6"/>
          <w:rtl/>
        </w:rPr>
      </w:pPr>
      <w:r w:rsidRPr="002E6030">
        <w:rPr>
          <w:rFonts w:eastAsia="Tahoma" w:hint="cs"/>
          <w:b/>
          <w:bCs/>
          <w:spacing w:val="20"/>
          <w:position w:val="6"/>
          <w:rtl/>
        </w:rPr>
        <w:t>- ור"א הא נמי ראויה היא שמא יבוא אליהו ויטהרנה -</w:t>
      </w:r>
      <w:r w:rsidRPr="002E6030">
        <w:rPr>
          <w:rFonts w:eastAsia="Tahoma" w:hint="cs"/>
          <w:spacing w:val="20"/>
          <w:position w:val="6"/>
          <w:rtl/>
        </w:rPr>
        <w:t xml:space="preserve"> תמוה אמאי הוצרך לפרש דעת ר' אליעזר בטעם דחוק ולא שכיח, וטפי הוה ליה לפרש מחלוקתם לשיטתם בפסחים מו., דר"א סבר אמרינן הואיל ואי בעי מיתשיל עלה ולכך חשיבא ראויה, ור' יהושע ל"ל האי סברא. ... אות מ"ב סקי"ג.</w:t>
      </w:r>
    </w:p>
    <w:p w14:paraId="7D55733C"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spacing w:val="20"/>
          <w:position w:val="6"/>
          <w:rtl/>
        </w:rPr>
        <w:lastRenderedPageBreak/>
        <w:t xml:space="preserve">- </w:t>
      </w:r>
      <w:r w:rsidRPr="002E6030">
        <w:rPr>
          <w:rFonts w:eastAsia="Tahoma" w:hint="cs"/>
          <w:b/>
          <w:bCs/>
          <w:color w:val="00000A"/>
          <w:spacing w:val="20"/>
          <w:position w:val="6"/>
          <w:rtl/>
        </w:rPr>
        <w:t xml:space="preserve">אמר רב יהודה א"ש הלכה כר' שמעון מתקיף לה רנב"י הי ר"ש אילימא ר"ש דמתני' וכו' אלא ר"ש דברייתא - </w:t>
      </w:r>
      <w:r w:rsidRPr="002E6030">
        <w:rPr>
          <w:rFonts w:eastAsia="Tahoma" w:hint="cs"/>
          <w:color w:val="00000A"/>
          <w:spacing w:val="20"/>
          <w:position w:val="6"/>
          <w:rtl/>
        </w:rPr>
        <w:t>ביאור שיטת הרמב"ם לפסק ההלכה, וביאור סוגיין אליבא דהרמב"ם. ... אות מ"ב סק"ה.</w:t>
      </w:r>
    </w:p>
    <w:p w14:paraId="5232B903" w14:textId="77777777" w:rsidR="00870FAB" w:rsidRPr="002E6030" w:rsidRDefault="00870FAB" w:rsidP="00870FAB">
      <w:pPr>
        <w:spacing w:line="240" w:lineRule="atLeast"/>
        <w:jc w:val="both"/>
        <w:rPr>
          <w:rFonts w:eastAsia="Tahoma"/>
          <w:color w:val="00000A"/>
          <w:spacing w:val="20"/>
          <w:position w:val="6"/>
          <w:rtl/>
        </w:rPr>
      </w:pPr>
    </w:p>
    <w:p w14:paraId="7EF0776F"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מתני'</w:t>
      </w:r>
    </w:p>
    <w:p w14:paraId="6A22EB3C" w14:textId="77777777" w:rsidR="00870FAB" w:rsidRPr="002E6030" w:rsidRDefault="00870FAB" w:rsidP="00870FAB">
      <w:pPr>
        <w:spacing w:line="240" w:lineRule="atLeast"/>
        <w:jc w:val="both"/>
        <w:rPr>
          <w:rFonts w:eastAsia="Tahoma"/>
          <w:color w:val="00000A"/>
          <w:spacing w:val="20"/>
          <w:position w:val="6"/>
          <w:rtl/>
        </w:rPr>
      </w:pPr>
    </w:p>
    <w:p w14:paraId="58A75E32"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 הצורם אוזן בכור הרי זה לא ישחוט עולמית דברי ר"א:</w:t>
      </w:r>
    </w:p>
    <w:p w14:paraId="27D5989B"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רש"י מפרש דבכהן מיירי, ותמוה אמאי לא פירש דבישראל נמי מיירי ובספק בכור שדינו דירעה עד שיסתאב. ... אות מ"ב סק"א, וסק"ד ד"ה וכמו כן. </w:t>
      </w:r>
    </w:p>
    <w:p w14:paraId="484C3020"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t>- מכרו לאחר בדמים מועטים מותר הלוקח לשוחטו על מום זה. ... אות מ"ג סק"ד.</w:t>
      </w:r>
    </w:p>
    <w:p w14:paraId="2DDF0FD9" w14:textId="77777777" w:rsidR="00870FAB" w:rsidRPr="002E6030" w:rsidRDefault="00870FAB" w:rsidP="00870FAB">
      <w:pPr>
        <w:spacing w:line="240" w:lineRule="atLeast"/>
        <w:jc w:val="both"/>
        <w:rPr>
          <w:rFonts w:eastAsia="Tahoma"/>
          <w:spacing w:val="20"/>
          <w:position w:val="6"/>
          <w:rtl/>
        </w:rPr>
      </w:pPr>
      <w:r w:rsidRPr="002E6030">
        <w:rPr>
          <w:rFonts w:eastAsia="Tahoma" w:hint="cs"/>
          <w:spacing w:val="20"/>
          <w:position w:val="6"/>
          <w:rtl/>
        </w:rPr>
        <w:t xml:space="preserve">- </w:t>
      </w:r>
      <w:r w:rsidRPr="002E6030">
        <w:rPr>
          <w:rFonts w:eastAsia="Tahoma" w:hint="cs"/>
          <w:color w:val="00000A"/>
          <w:spacing w:val="20"/>
          <w:position w:val="6"/>
          <w:rtl/>
        </w:rPr>
        <w:t>נתנו לכהן כמצותו אין הכהן אסור לשוחטו, דלמה יקנסו לכהן שלא עשה איסורא</w:t>
      </w:r>
      <w:r w:rsidRPr="002E6030">
        <w:rPr>
          <w:rFonts w:eastAsia="Tahoma" w:hint="cs"/>
          <w:spacing w:val="20"/>
          <w:position w:val="6"/>
          <w:rtl/>
        </w:rPr>
        <w:t>. ... שם.</w:t>
      </w:r>
    </w:p>
    <w:p w14:paraId="616FB19A"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t>- עבר ושחטו על מום זה, האם קנסו רק שלא ישחט עולמית, או שגם לא יאכל ולא יהנה דיעבד מן הבשר. ... שם.</w:t>
      </w:r>
    </w:p>
    <w:p w14:paraId="14FD3C83" w14:textId="77777777" w:rsidR="00870FAB" w:rsidRPr="002E6030" w:rsidRDefault="00870FAB" w:rsidP="00870FAB">
      <w:pPr>
        <w:spacing w:line="240" w:lineRule="atLeast"/>
        <w:jc w:val="both"/>
        <w:rPr>
          <w:rFonts w:eastAsia="Tahoma"/>
          <w:color w:val="00000A"/>
          <w:spacing w:val="20"/>
          <w:position w:val="6"/>
          <w:rtl/>
        </w:rPr>
      </w:pPr>
    </w:p>
    <w:p w14:paraId="52071FB7"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גמ'</w:t>
      </w:r>
    </w:p>
    <w:p w14:paraId="76589D2C" w14:textId="77777777" w:rsidR="00870FAB" w:rsidRPr="002E6030" w:rsidRDefault="00870FAB" w:rsidP="00870FAB">
      <w:pPr>
        <w:spacing w:line="240" w:lineRule="atLeast"/>
        <w:jc w:val="both"/>
        <w:rPr>
          <w:rFonts w:eastAsia="Tahoma"/>
          <w:color w:val="00000A"/>
          <w:spacing w:val="20"/>
          <w:position w:val="6"/>
          <w:rtl/>
        </w:rPr>
      </w:pPr>
    </w:p>
    <w:p w14:paraId="40929E31"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ומי קניס רבי אליעזר לעולם -</w:t>
      </w:r>
      <w:r w:rsidRPr="002E6030">
        <w:rPr>
          <w:rFonts w:eastAsia="Tahoma" w:hint="cs"/>
          <w:color w:val="00000A"/>
          <w:spacing w:val="20"/>
          <w:position w:val="6"/>
          <w:rtl/>
        </w:rPr>
        <w:t xml:space="preserve"> ישוב סתירת הרמב"ם האם איסור שחיטת בכור שהוטל בו מום הוא קנסא או מדינא. ... אות מ"ג סק"ג.</w:t>
      </w:r>
    </w:p>
    <w:p w14:paraId="53CB855B" w14:textId="77777777" w:rsidR="00870FAB" w:rsidRPr="002E6030" w:rsidRDefault="00870FAB" w:rsidP="00870FAB">
      <w:pPr>
        <w:spacing w:line="240" w:lineRule="atLeast"/>
        <w:jc w:val="both"/>
        <w:rPr>
          <w:rFonts w:eastAsia="Tahoma"/>
          <w:color w:val="00000A"/>
          <w:spacing w:val="20"/>
          <w:position w:val="6"/>
          <w:rtl/>
        </w:rPr>
      </w:pPr>
    </w:p>
    <w:p w14:paraId="41C7DFCE"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תוס'</w:t>
      </w:r>
    </w:p>
    <w:p w14:paraId="2BE1C352" w14:textId="77777777" w:rsidR="00870FAB" w:rsidRPr="002E6030" w:rsidRDefault="00870FAB" w:rsidP="00870FAB">
      <w:pPr>
        <w:spacing w:line="240" w:lineRule="atLeast"/>
        <w:jc w:val="both"/>
        <w:rPr>
          <w:rFonts w:eastAsia="Tahoma"/>
          <w:color w:val="00000A"/>
          <w:spacing w:val="20"/>
          <w:position w:val="6"/>
          <w:rtl/>
        </w:rPr>
      </w:pPr>
    </w:p>
    <w:p w14:paraId="0F0EE055"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ד"ה אילימא - א"נ חשיב כמו מום עובר שיש לו רפואה -</w:t>
      </w:r>
      <w:r w:rsidRPr="002E6030">
        <w:rPr>
          <w:rFonts w:eastAsia="Tahoma" w:hint="cs"/>
          <w:color w:val="00000A"/>
          <w:spacing w:val="20"/>
          <w:position w:val="6"/>
          <w:rtl/>
        </w:rPr>
        <w:t xml:space="preserve"> מדברי תוס' מבואר דלמאן דשרי להטיל מום בבעל מום ה"ה דשרי בבעל מום עובר. קושיא על שיטתם, ודעת הרמב"ם נראה דהמטיל מום בבעל מום עובר לוקה. ... אות מ"ב סוף סק"ה.</w:t>
      </w:r>
    </w:p>
    <w:p w14:paraId="48C0D18E"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ד"ה ומי קניס - (ע"ב) ואין לאסור שחיטה על אותו מום מלא תאכל כל תועבה כמו בשר בחלב וכלאי זרעים ומעשה שבת שיש לחלק -</w:t>
      </w:r>
      <w:r w:rsidRPr="002E6030">
        <w:rPr>
          <w:rFonts w:eastAsia="Tahoma" w:hint="cs"/>
          <w:color w:val="00000A"/>
          <w:spacing w:val="20"/>
          <w:position w:val="6"/>
          <w:rtl/>
        </w:rPr>
        <w:t xml:space="preserve"> סברת החילוק דתוס' חולין קטו., וסברת שטמ"ק השלם בשם הרא"ש, וסברותיהם תלויות בגירסאות הסוגיא בחולין. ... אות מ"ג סק"ב.</w:t>
      </w:r>
    </w:p>
    <w:p w14:paraId="283402AA"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t>- בענין קושית הרא"ם על תוס' בחולין הנ"ל. ... אות מ"ג סק"ג.</w:t>
      </w:r>
    </w:p>
    <w:p w14:paraId="6E56F192" w14:textId="77777777" w:rsidR="00870FAB" w:rsidRPr="002E6030" w:rsidRDefault="00870FAB" w:rsidP="00870FAB">
      <w:pPr>
        <w:spacing w:line="240" w:lineRule="atLeast"/>
        <w:jc w:val="both"/>
        <w:rPr>
          <w:rFonts w:eastAsia="Tahoma"/>
          <w:color w:val="00000A"/>
          <w:spacing w:val="20"/>
          <w:position w:val="6"/>
          <w:rtl/>
        </w:rPr>
      </w:pPr>
    </w:p>
    <w:p w14:paraId="187E68A0"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דף לד:</w:t>
      </w:r>
    </w:p>
    <w:p w14:paraId="44807BE5" w14:textId="77777777" w:rsidR="00870FAB" w:rsidRPr="002E6030" w:rsidRDefault="00870FAB" w:rsidP="00870FAB">
      <w:pPr>
        <w:spacing w:line="240" w:lineRule="atLeast"/>
        <w:jc w:val="both"/>
        <w:rPr>
          <w:rFonts w:eastAsia="Tahoma"/>
          <w:color w:val="00000A"/>
          <w:spacing w:val="20"/>
          <w:position w:val="6"/>
          <w:rtl/>
        </w:rPr>
      </w:pPr>
    </w:p>
    <w:p w14:paraId="101DDBC2"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גמ'</w:t>
      </w:r>
    </w:p>
    <w:p w14:paraId="6484539A" w14:textId="77777777" w:rsidR="00870FAB" w:rsidRPr="002E6030" w:rsidRDefault="00870FAB" w:rsidP="00870FAB">
      <w:pPr>
        <w:spacing w:line="240" w:lineRule="atLeast"/>
        <w:jc w:val="both"/>
        <w:rPr>
          <w:rFonts w:eastAsia="Tahoma"/>
          <w:color w:val="00000A"/>
          <w:spacing w:val="20"/>
          <w:position w:val="6"/>
          <w:rtl/>
        </w:rPr>
      </w:pPr>
    </w:p>
    <w:p w14:paraId="438828A4"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 צורם אוזן בבכור ומת מהו לקנוס בנו אחריו:</w:t>
      </w:r>
    </w:p>
    <w:p w14:paraId="598BF26B"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t>- מפירש"י משמע דהבעיא רק אליבא דר' אליעזר, אולם נראה דודאי אף לרבנן מיבעיא, אלא דנקט רש"י אליבא דר"א לרבותא. ... אות מ"ג סק"ה.</w:t>
      </w:r>
    </w:p>
    <w:p w14:paraId="68DFE0B7"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t>- למסקנא שלא קנסו בנו אחריו, נראה דהוא הדין הפקירו בעליו אחר שהטיל בו מום מותר הזוכה בו מן ההפקר לשוחטו. ... אות מ"ג סק"ה.</w:t>
      </w:r>
    </w:p>
    <w:p w14:paraId="6FBCB142"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לענין חמץ שעבר עליו הפסח דאסור משום קנס, האם כשמת מותר לבנו כשם שמותר גבי בכור. וכן אם עבר ומכרו האם מותר לאחרים ליהנות ממנו. ... אות מ"ג סק"ו וסק"ז.  </w:t>
      </w:r>
    </w:p>
    <w:p w14:paraId="34E91695" w14:textId="77777777" w:rsidR="00870FAB" w:rsidRPr="002E6030" w:rsidRDefault="00870FAB" w:rsidP="00870FAB">
      <w:pPr>
        <w:spacing w:line="240" w:lineRule="atLeast"/>
        <w:jc w:val="both"/>
        <w:rPr>
          <w:rFonts w:eastAsia="Tahoma"/>
          <w:color w:val="00000A"/>
          <w:spacing w:val="20"/>
          <w:position w:val="6"/>
          <w:rtl/>
        </w:rPr>
      </w:pPr>
    </w:p>
    <w:p w14:paraId="6D14114B"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דף לה.</w:t>
      </w:r>
    </w:p>
    <w:p w14:paraId="35E848CE" w14:textId="77777777" w:rsidR="00870FAB" w:rsidRPr="002E6030" w:rsidRDefault="00870FAB" w:rsidP="00870FAB">
      <w:pPr>
        <w:spacing w:line="240" w:lineRule="atLeast"/>
        <w:jc w:val="both"/>
        <w:rPr>
          <w:rFonts w:eastAsia="Tahoma"/>
          <w:color w:val="00000A"/>
          <w:spacing w:val="20"/>
          <w:position w:val="6"/>
          <w:rtl/>
        </w:rPr>
      </w:pPr>
    </w:p>
    <w:p w14:paraId="2B3DE9AB"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גמ'</w:t>
      </w:r>
    </w:p>
    <w:p w14:paraId="013A0F01" w14:textId="77777777" w:rsidR="00870FAB" w:rsidRPr="002E6030" w:rsidRDefault="00870FAB" w:rsidP="00870FAB">
      <w:pPr>
        <w:spacing w:line="240" w:lineRule="atLeast"/>
        <w:jc w:val="both"/>
        <w:rPr>
          <w:rFonts w:eastAsia="Tahoma"/>
          <w:color w:val="00000A"/>
          <w:spacing w:val="20"/>
          <w:position w:val="6"/>
          <w:rtl/>
        </w:rPr>
      </w:pPr>
    </w:p>
    <w:p w14:paraId="2B5E5096"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lastRenderedPageBreak/>
        <w:t>- שלא לדעת לאיתויי מסיח לפי תומו -</w:t>
      </w:r>
      <w:r w:rsidRPr="002E6030">
        <w:rPr>
          <w:rFonts w:eastAsia="Tahoma" w:hint="cs"/>
          <w:color w:val="00000A"/>
          <w:spacing w:val="20"/>
          <w:position w:val="6"/>
          <w:rtl/>
        </w:rPr>
        <w:t xml:space="preserve"> ציור זה הוא חידוש טפי מציור המשנה דהנוכרי שואלו, ובזה ניחא הרמב"ם שהביא רק ציור זה. ומן התימה על רבינו ירוחם דמשמע דציור המשנה רבותא טפי. ופירוש רגמ"ה כאן הוא דחוק. ... אות מ"ד. </w:t>
      </w:r>
    </w:p>
    <w:p w14:paraId="5C465F50" w14:textId="77777777" w:rsidR="00870FAB" w:rsidRPr="002E6030" w:rsidRDefault="00870FAB" w:rsidP="00870FAB">
      <w:pPr>
        <w:spacing w:line="240" w:lineRule="atLeast"/>
        <w:jc w:val="both"/>
        <w:rPr>
          <w:rFonts w:eastAsia="Tahoma"/>
          <w:color w:val="00000A"/>
          <w:spacing w:val="20"/>
          <w:position w:val="6"/>
          <w:rtl/>
        </w:rPr>
      </w:pPr>
    </w:p>
    <w:p w14:paraId="12C356B8"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מתני'</w:t>
      </w:r>
    </w:p>
    <w:p w14:paraId="6AE29A1F" w14:textId="77777777" w:rsidR="00870FAB" w:rsidRPr="002E6030" w:rsidRDefault="00870FAB" w:rsidP="00870FAB">
      <w:pPr>
        <w:spacing w:line="240" w:lineRule="atLeast"/>
        <w:jc w:val="both"/>
        <w:rPr>
          <w:rFonts w:eastAsia="Tahoma"/>
          <w:color w:val="00000A"/>
          <w:spacing w:val="20"/>
          <w:position w:val="6"/>
          <w:rtl/>
        </w:rPr>
      </w:pPr>
    </w:p>
    <w:p w14:paraId="123F89D5"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xml:space="preserve">- כל המומין הראויין לבא בידי אדם רועי ישראל נאמנין רועים כהנים אינן נאמנין - </w:t>
      </w:r>
      <w:r w:rsidRPr="002E6030">
        <w:rPr>
          <w:rFonts w:eastAsia="Tahoma" w:hint="cs"/>
          <w:color w:val="00000A"/>
          <w:spacing w:val="20"/>
          <w:position w:val="6"/>
          <w:rtl/>
        </w:rPr>
        <w:t>ספק האם כהנים חשודין רק בזמן הזה או גם בזמן המקדש, והוכחות לכאן ולכאן. ... אות מ"ז סק"ב. אמנם לעיל פ"ק (אות י"ג סק"א) נקט בפשיטות שחשודין אף בזמן המקדש.</w:t>
      </w:r>
    </w:p>
    <w:p w14:paraId="2A975984"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 ר"מ אומר החשוד על הדבר לא דנו ולא מעידו:</w:t>
      </w:r>
    </w:p>
    <w:p w14:paraId="0B51EC15" w14:textId="77777777" w:rsidR="00870FAB" w:rsidRPr="002E6030" w:rsidRDefault="00870FAB" w:rsidP="00870FAB">
      <w:pPr>
        <w:jc w:val="both"/>
        <w:rPr>
          <w:spacing w:val="20"/>
          <w:position w:val="6"/>
          <w:rtl/>
        </w:rPr>
      </w:pPr>
      <w:r w:rsidRPr="002E6030">
        <w:rPr>
          <w:rFonts w:hint="cs"/>
          <w:spacing w:val="20"/>
          <w:position w:val="6"/>
          <w:rtl/>
        </w:rPr>
        <w:t>- מדוע פסק הרמב"ן דאין הלכה בזה כר' מאיר והרי במתני' לעיל ל. סתם לן תנא כוותיה. ... אות ל"ב סק"א.</w:t>
      </w:r>
    </w:p>
    <w:p w14:paraId="60DA8DE9" w14:textId="77777777" w:rsidR="00870FAB" w:rsidRPr="002E6030" w:rsidRDefault="00870FAB" w:rsidP="00870FAB">
      <w:pPr>
        <w:jc w:val="both"/>
        <w:rPr>
          <w:spacing w:val="20"/>
          <w:position w:val="6"/>
          <w:rtl/>
        </w:rPr>
      </w:pPr>
      <w:r w:rsidRPr="002E6030">
        <w:rPr>
          <w:rFonts w:hint="cs"/>
          <w:spacing w:val="20"/>
          <w:position w:val="6"/>
          <w:rtl/>
        </w:rPr>
        <w:t>- האם יש חילוק בין חשוד סתמא לחשוד שהוחזק בזה. ...  שם.</w:t>
      </w:r>
    </w:p>
    <w:p w14:paraId="3B830AE5" w14:textId="77777777" w:rsidR="00870FAB" w:rsidRPr="002E6030" w:rsidRDefault="00870FAB" w:rsidP="00870FAB">
      <w:pPr>
        <w:jc w:val="both"/>
        <w:rPr>
          <w:spacing w:val="20"/>
          <w:position w:val="6"/>
          <w:rtl/>
        </w:rPr>
      </w:pPr>
      <w:r w:rsidRPr="002E6030">
        <w:rPr>
          <w:rFonts w:hint="cs"/>
          <w:spacing w:val="20"/>
          <w:position w:val="6"/>
          <w:rtl/>
        </w:rPr>
        <w:t>- במחלוקת הרמב"ם וראב"ד האם גם לענין שאר איסורין אין הלכה כר' מאיר. ... שם ס"ק א-ד.</w:t>
      </w:r>
    </w:p>
    <w:p w14:paraId="2D45D892" w14:textId="77777777" w:rsidR="00870FAB" w:rsidRPr="002E6030" w:rsidRDefault="00870FAB" w:rsidP="00870FAB">
      <w:pPr>
        <w:jc w:val="both"/>
        <w:rPr>
          <w:spacing w:val="20"/>
          <w:position w:val="6"/>
          <w:rtl/>
        </w:rPr>
      </w:pPr>
    </w:p>
    <w:p w14:paraId="6B9229A9" w14:textId="77777777" w:rsidR="00870FAB" w:rsidRPr="002E6030" w:rsidRDefault="00870FAB" w:rsidP="00870FAB">
      <w:pPr>
        <w:jc w:val="both"/>
        <w:rPr>
          <w:b/>
          <w:bCs/>
          <w:spacing w:val="20"/>
          <w:position w:val="6"/>
          <w:rtl/>
        </w:rPr>
      </w:pPr>
      <w:r w:rsidRPr="002E6030">
        <w:rPr>
          <w:rFonts w:hint="cs"/>
          <w:b/>
          <w:bCs/>
          <w:spacing w:val="20"/>
          <w:position w:val="6"/>
          <w:rtl/>
        </w:rPr>
        <w:t>דף לה:</w:t>
      </w:r>
    </w:p>
    <w:p w14:paraId="61552351" w14:textId="77777777" w:rsidR="00870FAB" w:rsidRPr="002E6030" w:rsidRDefault="00870FAB" w:rsidP="00870FAB">
      <w:pPr>
        <w:jc w:val="both"/>
        <w:rPr>
          <w:spacing w:val="20"/>
          <w:position w:val="6"/>
          <w:rtl/>
        </w:rPr>
      </w:pPr>
    </w:p>
    <w:p w14:paraId="1A38BC0F" w14:textId="77777777" w:rsidR="00870FAB" w:rsidRPr="002E6030" w:rsidRDefault="00870FAB" w:rsidP="00870FAB">
      <w:pPr>
        <w:jc w:val="both"/>
        <w:rPr>
          <w:b/>
          <w:bCs/>
          <w:spacing w:val="20"/>
          <w:position w:val="6"/>
          <w:rtl/>
        </w:rPr>
      </w:pPr>
      <w:r w:rsidRPr="002E6030">
        <w:rPr>
          <w:rFonts w:hint="cs"/>
          <w:b/>
          <w:bCs/>
          <w:spacing w:val="20"/>
          <w:position w:val="6"/>
          <w:rtl/>
        </w:rPr>
        <w:t>גמ'</w:t>
      </w:r>
    </w:p>
    <w:p w14:paraId="0D9358EE" w14:textId="77777777" w:rsidR="00870FAB" w:rsidRPr="002E6030" w:rsidRDefault="00870FAB" w:rsidP="00870FAB">
      <w:pPr>
        <w:jc w:val="both"/>
        <w:rPr>
          <w:spacing w:val="20"/>
          <w:position w:val="6"/>
          <w:rtl/>
        </w:rPr>
      </w:pPr>
    </w:p>
    <w:p w14:paraId="68C74EE4" w14:textId="77777777" w:rsidR="00870FAB" w:rsidRPr="002E6030" w:rsidRDefault="00870FAB" w:rsidP="00870FAB">
      <w:pPr>
        <w:spacing w:line="240" w:lineRule="atLeast"/>
        <w:jc w:val="both"/>
        <w:rPr>
          <w:rFonts w:eastAsia="Tahoma"/>
          <w:color w:val="00000A"/>
          <w:spacing w:val="20"/>
          <w:position w:val="6"/>
          <w:rtl/>
        </w:rPr>
      </w:pPr>
      <w:r w:rsidRPr="002E6030">
        <w:rPr>
          <w:rFonts w:hint="cs"/>
          <w:b/>
          <w:bCs/>
          <w:spacing w:val="20"/>
          <w:position w:val="6"/>
          <w:rtl/>
        </w:rPr>
        <w:t xml:space="preserve">- </w:t>
      </w:r>
      <w:r w:rsidRPr="002E6030">
        <w:rPr>
          <w:rFonts w:eastAsia="Tahoma" w:hint="cs"/>
          <w:b/>
          <w:bCs/>
          <w:color w:val="00000A"/>
          <w:spacing w:val="20"/>
          <w:position w:val="6"/>
          <w:rtl/>
        </w:rPr>
        <w:t>כמאן אזלא הא דאמר רב חסדא אמר רב קטינא ספק בכור שנולד בי ישראל צריך שנים מן השוק להעיד עליו וכו' ר"נ אמר בעלים מעידין עליו -</w:t>
      </w:r>
      <w:r w:rsidRPr="002E6030">
        <w:rPr>
          <w:rFonts w:eastAsia="Tahoma" w:hint="cs"/>
          <w:color w:val="00000A"/>
          <w:spacing w:val="20"/>
          <w:position w:val="6"/>
          <w:rtl/>
        </w:rPr>
        <w:t xml:space="preserve"> לכאורה מחלוקת רש"י והרמב"ם בביאור מחלוקת אמוראים זו, ובגירסת הגמ' בסמוך. ... אות מ"ז סק"ד.</w:t>
      </w:r>
    </w:p>
    <w:p w14:paraId="412A7604"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ר"נ אמר בעלים מעידין עליו דאי לא תימא הכי מעשר לר"מ מי מעיד עליו -</w:t>
      </w:r>
      <w:r w:rsidRPr="002E6030">
        <w:rPr>
          <w:rFonts w:eastAsia="Tahoma" w:hint="cs"/>
          <w:color w:val="00000A"/>
          <w:spacing w:val="20"/>
          <w:position w:val="6"/>
          <w:rtl/>
        </w:rPr>
        <w:t xml:space="preserve"> ביאור דברי רגמ"ה כאן. ... אות מ"ז סק"ב, ד"ה אלא.</w:t>
      </w:r>
    </w:p>
    <w:p w14:paraId="14FE5498"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והלכתא כרשב"ג ודוקא בנו ובתו אבל אשתו לא מ"ט אשתו כגופו דמי -</w:t>
      </w:r>
      <w:r w:rsidRPr="002E6030">
        <w:rPr>
          <w:rFonts w:eastAsia="Tahoma" w:hint="cs"/>
          <w:color w:val="00000A"/>
          <w:spacing w:val="20"/>
          <w:position w:val="6"/>
          <w:rtl/>
        </w:rPr>
        <w:t xml:space="preserve"> מחלוקת הרמב"ם והרמב"ן האם להלכה רועה כהן בבית ישראל נאמן, בתמיהות הרמב"ן על שיטת הרמב"ם, וישוב תמיהותיו. ... אות מ"ה, מ"ו, מ"ז סק"א.</w:t>
      </w:r>
    </w:p>
    <w:p w14:paraId="7BFFF639" w14:textId="77777777" w:rsidR="00870FAB" w:rsidRPr="002E6030" w:rsidRDefault="00870FAB" w:rsidP="00870FAB">
      <w:pPr>
        <w:spacing w:line="240" w:lineRule="atLeast"/>
        <w:jc w:val="both"/>
        <w:rPr>
          <w:rFonts w:eastAsia="Tahoma"/>
          <w:color w:val="00000A"/>
          <w:spacing w:val="20"/>
          <w:position w:val="6"/>
          <w:rtl/>
        </w:rPr>
      </w:pPr>
    </w:p>
    <w:p w14:paraId="2595F2F4"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דף לו.</w:t>
      </w:r>
    </w:p>
    <w:p w14:paraId="04963311" w14:textId="77777777" w:rsidR="00870FAB" w:rsidRPr="002E6030" w:rsidRDefault="00870FAB" w:rsidP="00870FAB">
      <w:pPr>
        <w:spacing w:line="240" w:lineRule="atLeast"/>
        <w:jc w:val="both"/>
        <w:rPr>
          <w:rFonts w:eastAsia="Tahoma"/>
          <w:color w:val="00000A"/>
          <w:spacing w:val="20"/>
          <w:position w:val="6"/>
          <w:rtl/>
        </w:rPr>
      </w:pPr>
    </w:p>
    <w:p w14:paraId="1131BE0A"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גמ'</w:t>
      </w:r>
    </w:p>
    <w:p w14:paraId="3C543536" w14:textId="77777777" w:rsidR="00870FAB" w:rsidRPr="002E6030" w:rsidRDefault="00870FAB" w:rsidP="00870FAB">
      <w:pPr>
        <w:spacing w:line="240" w:lineRule="atLeast"/>
        <w:jc w:val="both"/>
        <w:rPr>
          <w:rFonts w:eastAsia="Tahoma"/>
          <w:color w:val="00000A"/>
          <w:spacing w:val="20"/>
          <w:position w:val="6"/>
          <w:rtl/>
        </w:rPr>
      </w:pPr>
    </w:p>
    <w:p w14:paraId="058A3F93"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א"ר אילעא לא היו מוחזקין בו שהוא בכור ובא אחד ואמר שהוא בכור ומומו עמו נאמן -</w:t>
      </w:r>
      <w:r w:rsidRPr="002E6030">
        <w:rPr>
          <w:rFonts w:eastAsia="Tahoma" w:hint="cs"/>
          <w:color w:val="00000A"/>
          <w:spacing w:val="20"/>
          <w:position w:val="6"/>
          <w:rtl/>
        </w:rPr>
        <w:t xml:space="preserve"> תמיהה על הרמב"ם שהשמיט הלכה זו. ... אות מ"ט.</w:t>
      </w:r>
    </w:p>
    <w:p w14:paraId="23B58D8C"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ובא אחד ואמר שהוא בכור ומומו עמו נאמן -</w:t>
      </w:r>
      <w:r w:rsidRPr="002E6030">
        <w:rPr>
          <w:rFonts w:eastAsia="Tahoma" w:hint="cs"/>
          <w:color w:val="00000A"/>
          <w:spacing w:val="20"/>
          <w:position w:val="6"/>
          <w:rtl/>
        </w:rPr>
        <w:t xml:space="preserve"> מדוע נאמנותו מטעם דאי בעי שתיק ולא מטעם דאי בעי אמר מעשר בהמה הוא, או מטעם דהוה אמר בכור ספק הוא ולא ודאי. ... אות מ"ח.</w:t>
      </w:r>
    </w:p>
    <w:p w14:paraId="0703EE9B"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מאי קמ"ל שהפה שאסר הוא הפה שהתיר -</w:t>
      </w:r>
      <w:r w:rsidRPr="002E6030">
        <w:rPr>
          <w:rFonts w:eastAsia="Tahoma" w:hint="cs"/>
          <w:color w:val="00000A"/>
          <w:spacing w:val="20"/>
          <w:position w:val="6"/>
          <w:rtl/>
        </w:rPr>
        <w:t xml:space="preserve"> בפלוגתת הפוסקים האם נאמן דוקא תוך כדי דיבור, והאם יש להוכיח מלשון ר' אלעאי. ... אות מ"ט.</w:t>
      </w:r>
    </w:p>
    <w:p w14:paraId="3CE5735F" w14:textId="77777777" w:rsidR="00870FAB" w:rsidRPr="002E6030" w:rsidRDefault="00870FAB" w:rsidP="00870FAB">
      <w:pPr>
        <w:spacing w:line="240" w:lineRule="atLeast"/>
        <w:jc w:val="both"/>
        <w:rPr>
          <w:rFonts w:eastAsia="Tahoma"/>
          <w:color w:val="00000A"/>
          <w:spacing w:val="20"/>
          <w:position w:val="6"/>
          <w:rtl/>
        </w:rPr>
      </w:pPr>
    </w:p>
    <w:p w14:paraId="4987CCCB"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דף לו:</w:t>
      </w:r>
    </w:p>
    <w:p w14:paraId="79C853F2" w14:textId="77777777" w:rsidR="00870FAB" w:rsidRPr="002E6030" w:rsidRDefault="00870FAB" w:rsidP="00870FAB">
      <w:pPr>
        <w:spacing w:line="240" w:lineRule="atLeast"/>
        <w:jc w:val="both"/>
        <w:rPr>
          <w:rFonts w:eastAsia="Tahoma"/>
          <w:color w:val="00000A"/>
          <w:spacing w:val="20"/>
          <w:position w:val="6"/>
          <w:rtl/>
        </w:rPr>
      </w:pPr>
    </w:p>
    <w:p w14:paraId="154960B4"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מתני'</w:t>
      </w:r>
    </w:p>
    <w:p w14:paraId="3B0FA18C" w14:textId="77777777" w:rsidR="00870FAB" w:rsidRPr="002E6030" w:rsidRDefault="00870FAB" w:rsidP="00870FAB">
      <w:pPr>
        <w:spacing w:line="240" w:lineRule="atLeast"/>
        <w:jc w:val="both"/>
        <w:rPr>
          <w:rFonts w:eastAsia="Tahoma"/>
          <w:color w:val="00000A"/>
          <w:spacing w:val="20"/>
          <w:position w:val="6"/>
          <w:rtl/>
        </w:rPr>
      </w:pPr>
    </w:p>
    <w:p w14:paraId="61B54EA0"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הכל נאמנין על מומי מעשר -</w:t>
      </w:r>
      <w:r w:rsidRPr="002E6030">
        <w:rPr>
          <w:rFonts w:eastAsia="Tahoma" w:hint="cs"/>
          <w:color w:val="00000A"/>
          <w:spacing w:val="20"/>
          <w:position w:val="6"/>
          <w:rtl/>
        </w:rPr>
        <w:t xml:space="preserve"> רש"י פירש דבספק מעשר הנאכל במומו מיירי, ומדלא פירש [כרגמ"ה] דאף בודאי מעשר יש לחוש להטלת מום שלא יצטרך להעלותו לאוכלו לפנים מן החומה, ש"מ דסבר שאין לחשוד משום ריוח מועט זה. ... אות מ"ז סק"ב, ד"ה ואולם.</w:t>
      </w:r>
    </w:p>
    <w:p w14:paraId="03963701" w14:textId="77777777" w:rsidR="00870FAB" w:rsidRPr="002E6030" w:rsidRDefault="00870FAB" w:rsidP="00870FAB">
      <w:pPr>
        <w:spacing w:line="240" w:lineRule="atLeast"/>
        <w:jc w:val="both"/>
        <w:rPr>
          <w:rFonts w:eastAsia="Tahoma"/>
          <w:color w:val="00000A"/>
          <w:spacing w:val="20"/>
          <w:position w:val="6"/>
          <w:rtl/>
        </w:rPr>
      </w:pPr>
    </w:p>
    <w:p w14:paraId="34C8E3E7"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lastRenderedPageBreak/>
        <w:t xml:space="preserve">מתני' </w:t>
      </w:r>
    </w:p>
    <w:p w14:paraId="19DBD3C9" w14:textId="77777777" w:rsidR="00870FAB" w:rsidRPr="002E6030" w:rsidRDefault="00870FAB" w:rsidP="00870FAB">
      <w:pPr>
        <w:spacing w:line="240" w:lineRule="atLeast"/>
        <w:jc w:val="both"/>
        <w:rPr>
          <w:rFonts w:eastAsia="Tahoma"/>
          <w:color w:val="00000A"/>
          <w:spacing w:val="20"/>
          <w:position w:val="6"/>
          <w:rtl/>
        </w:rPr>
      </w:pPr>
    </w:p>
    <w:p w14:paraId="215888B5"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xml:space="preserve">- בכור שנסמית עינו ושנקטעה ידו ושנשברה רגלו הרי זה ישחט על פי ג' בני הכנסת - </w:t>
      </w:r>
      <w:r w:rsidRPr="002E6030">
        <w:rPr>
          <w:rFonts w:eastAsia="Tahoma" w:hint="cs"/>
          <w:color w:val="00000A"/>
          <w:spacing w:val="20"/>
          <w:position w:val="6"/>
          <w:rtl/>
        </w:rPr>
        <w:t>דעת תוס' משמע שדוקא בבכור בזמן הזה, אך מדברי הרמב"ם לכאורה משמע דאף בזמן המקדש, קושיא וסתירה בדבריו, וביאור כוונת הרמב"ם באופן אחר. ... אות נ' סק"א.</w:t>
      </w:r>
    </w:p>
    <w:p w14:paraId="5C81548E" w14:textId="77777777" w:rsidR="00870FAB" w:rsidRPr="002E6030" w:rsidRDefault="00870FAB" w:rsidP="00870FAB">
      <w:pPr>
        <w:spacing w:line="240" w:lineRule="atLeast"/>
        <w:jc w:val="both"/>
        <w:rPr>
          <w:rFonts w:eastAsia="Tahoma"/>
          <w:color w:val="00000A"/>
          <w:spacing w:val="20"/>
          <w:position w:val="6"/>
          <w:rtl/>
        </w:rPr>
      </w:pPr>
    </w:p>
    <w:p w14:paraId="6895AC64"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רש"י</w:t>
      </w:r>
    </w:p>
    <w:p w14:paraId="51036C3E" w14:textId="77777777" w:rsidR="00870FAB" w:rsidRPr="002E6030" w:rsidRDefault="00870FAB" w:rsidP="00870FAB">
      <w:pPr>
        <w:spacing w:line="240" w:lineRule="atLeast"/>
        <w:jc w:val="both"/>
        <w:rPr>
          <w:rFonts w:eastAsia="Tahoma"/>
          <w:color w:val="00000A"/>
          <w:spacing w:val="20"/>
          <w:position w:val="6"/>
          <w:rtl/>
        </w:rPr>
      </w:pPr>
    </w:p>
    <w:p w14:paraId="0B5C604B"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ד"ה הכל נאמנין - בספק מעשר קאמר כגון קרא לתשיעי עשירי -</w:t>
      </w:r>
      <w:r w:rsidRPr="002E6030">
        <w:rPr>
          <w:rFonts w:eastAsia="Tahoma" w:hint="cs"/>
          <w:color w:val="00000A"/>
          <w:spacing w:val="20"/>
          <w:position w:val="6"/>
          <w:rtl/>
        </w:rPr>
        <w:t xml:space="preserve"> צ"ע דקרא לתשיעי עשירי הוא חלות קדושה גמורה ולא ספק מעשר. ועוד אמאי שבק ציור הפשוט דספק מעשר המובא במתני' לקמן נח: דהיינו קפץ אחד מן המעושרין לתוכן. ... אות מ"ז סק"ב, ד"ה ומאי דלא כתב רש"י.</w:t>
      </w:r>
    </w:p>
    <w:p w14:paraId="71E6C195" w14:textId="77777777" w:rsidR="00870FAB" w:rsidRPr="002E6030" w:rsidRDefault="00870FAB" w:rsidP="00870FAB">
      <w:pPr>
        <w:spacing w:line="240" w:lineRule="atLeast"/>
        <w:jc w:val="both"/>
        <w:rPr>
          <w:rFonts w:eastAsia="Tahoma"/>
          <w:color w:val="00000A"/>
          <w:spacing w:val="20"/>
          <w:position w:val="6"/>
          <w:rtl/>
        </w:rPr>
      </w:pPr>
    </w:p>
    <w:p w14:paraId="3C9D7501"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דף לז.</w:t>
      </w:r>
    </w:p>
    <w:p w14:paraId="7F9E7536" w14:textId="77777777" w:rsidR="00870FAB" w:rsidRPr="002E6030" w:rsidRDefault="00870FAB" w:rsidP="00870FAB">
      <w:pPr>
        <w:spacing w:line="240" w:lineRule="atLeast"/>
        <w:jc w:val="both"/>
        <w:rPr>
          <w:rFonts w:eastAsia="Tahoma"/>
          <w:color w:val="00000A"/>
          <w:spacing w:val="20"/>
          <w:position w:val="6"/>
          <w:rtl/>
        </w:rPr>
      </w:pPr>
    </w:p>
    <w:p w14:paraId="7D038E40"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גמ'</w:t>
      </w:r>
    </w:p>
    <w:p w14:paraId="0C753459" w14:textId="77777777" w:rsidR="00870FAB" w:rsidRPr="002E6030" w:rsidRDefault="00870FAB" w:rsidP="00870FAB">
      <w:pPr>
        <w:spacing w:line="240" w:lineRule="atLeast"/>
        <w:jc w:val="both"/>
        <w:rPr>
          <w:rFonts w:eastAsia="Tahoma"/>
          <w:color w:val="00000A"/>
          <w:spacing w:val="20"/>
          <w:position w:val="6"/>
          <w:rtl/>
        </w:rPr>
      </w:pPr>
    </w:p>
    <w:p w14:paraId="076600FE"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אר"ח אמר רב אין הלכה כר' יוסי פשיטא יחד ורבים הלכה כרבים מהו דתימא נמוקו עמו קמ"ל -</w:t>
      </w:r>
      <w:r w:rsidRPr="002E6030">
        <w:rPr>
          <w:rFonts w:eastAsia="Tahoma" w:hint="cs"/>
          <w:color w:val="00000A"/>
          <w:spacing w:val="20"/>
          <w:position w:val="6"/>
          <w:rtl/>
        </w:rPr>
        <w:t xml:space="preserve"> נחלקו רבוותא האם הלכה כוותיה דנמוקו עמו גם נגד רבים או רק כנגד יחיד, וביאור הסוגיא לשתי השיטות. ... אות נ' סק"ג.</w:t>
      </w:r>
    </w:p>
    <w:p w14:paraId="6F40CEC3" w14:textId="77777777" w:rsidR="00870FAB" w:rsidRPr="002E6030" w:rsidRDefault="00870FAB" w:rsidP="00870FAB">
      <w:pPr>
        <w:spacing w:line="240" w:lineRule="atLeast"/>
        <w:jc w:val="both"/>
        <w:rPr>
          <w:rFonts w:eastAsia="Tahoma"/>
          <w:color w:val="00000A"/>
          <w:spacing w:val="20"/>
          <w:position w:val="6"/>
          <w:rtl/>
        </w:rPr>
      </w:pPr>
    </w:p>
    <w:p w14:paraId="2448FB6A"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מתני'</w:t>
      </w:r>
    </w:p>
    <w:p w14:paraId="1EE1CCA1" w14:textId="77777777" w:rsidR="00870FAB" w:rsidRPr="002E6030" w:rsidRDefault="00870FAB" w:rsidP="00870FAB">
      <w:pPr>
        <w:spacing w:line="240" w:lineRule="atLeast"/>
        <w:jc w:val="both"/>
        <w:rPr>
          <w:rFonts w:eastAsia="Tahoma"/>
          <w:color w:val="00000A"/>
          <w:spacing w:val="20"/>
          <w:position w:val="6"/>
          <w:rtl/>
        </w:rPr>
      </w:pPr>
    </w:p>
    <w:p w14:paraId="5773FC07"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השוחט את הבכור ונודע שלא הראהו מה שאכלו אכלו ויחזיר להם הדמים:</w:t>
      </w:r>
    </w:p>
    <w:p w14:paraId="17987395"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t>- מחלוקת מהרי"ט אלגזי עם מחנה אפרים האם יחזיר הדמים מדינא או מקנסא, וביאור הסוגיא לשתי השיטות. ... אות נ"א סק"א.</w:t>
      </w:r>
    </w:p>
    <w:p w14:paraId="4E96E934"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t>- פסק הרמב"ם דמוכר דבר איסור מדרבנן אם אכלו הלוקח אין מחזיר לו דמים, ובקושית הש"ך הרי מ"מ שוה איסור זה פחות ונמכר בזול, ומדוע לא יחזיר המוכר הפרש הדמים. ... אות נ"א סק"ו.</w:t>
      </w:r>
    </w:p>
    <w:p w14:paraId="0E7D5413"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מכרוהו לעובד כוכבים או הטילוהו לכלבים ישלמו דמי טרפה -</w:t>
      </w:r>
      <w:r w:rsidRPr="002E6030">
        <w:rPr>
          <w:rFonts w:eastAsia="Tahoma" w:hint="cs"/>
          <w:color w:val="00000A"/>
          <w:spacing w:val="20"/>
          <w:position w:val="6"/>
          <w:rtl/>
        </w:rPr>
        <w:t xml:space="preserve"> ביאור הרע"ב במשניות מדוע ברישא גבי בכור לא נקטו האי דינא, ביאור השגת התוי"ט עליו, וישוב דברי הרע"ב. ... אות נ"א סק"ח.</w:t>
      </w:r>
    </w:p>
    <w:p w14:paraId="790F0AC1" w14:textId="77777777" w:rsidR="00870FAB" w:rsidRPr="002E6030" w:rsidRDefault="00870FAB" w:rsidP="00870FAB">
      <w:pPr>
        <w:spacing w:line="240" w:lineRule="atLeast"/>
        <w:jc w:val="both"/>
        <w:rPr>
          <w:rFonts w:eastAsia="Tahoma"/>
          <w:color w:val="00000A"/>
          <w:spacing w:val="20"/>
          <w:position w:val="6"/>
          <w:rtl/>
        </w:rPr>
      </w:pPr>
    </w:p>
    <w:p w14:paraId="511C949C"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רש"י</w:t>
      </w:r>
    </w:p>
    <w:p w14:paraId="507E004F" w14:textId="77777777" w:rsidR="00870FAB" w:rsidRPr="002E6030" w:rsidRDefault="00870FAB" w:rsidP="00870FAB">
      <w:pPr>
        <w:spacing w:line="240" w:lineRule="atLeast"/>
        <w:jc w:val="both"/>
        <w:rPr>
          <w:rFonts w:eastAsia="Tahoma"/>
          <w:color w:val="00000A"/>
          <w:spacing w:val="20"/>
          <w:position w:val="6"/>
          <w:rtl/>
        </w:rPr>
      </w:pPr>
    </w:p>
    <w:p w14:paraId="0CDEB629"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ד"ה ויחזיר להם הדמים - משום קנס דאיסור ספק הוי -</w:t>
      </w:r>
      <w:r w:rsidRPr="002E6030">
        <w:rPr>
          <w:rFonts w:eastAsia="Tahoma" w:hint="cs"/>
          <w:color w:val="00000A"/>
          <w:spacing w:val="20"/>
          <w:position w:val="6"/>
          <w:rtl/>
        </w:rPr>
        <w:t xml:space="preserve"> פליג עם מחנה אפרים לשיטת רש"י האם רק באיסור ספק הוי משום קנס אבל באיסור ודאי הוי מדינא, ותליא אי גרסינן ברש"י כהגהת השטמ"ק. ... אות נ"א סק"א.</w:t>
      </w:r>
    </w:p>
    <w:p w14:paraId="56FF061B" w14:textId="77777777" w:rsidR="00870FAB" w:rsidRPr="002E6030" w:rsidRDefault="00870FAB" w:rsidP="00870FAB">
      <w:pPr>
        <w:spacing w:line="240" w:lineRule="atLeast"/>
        <w:jc w:val="both"/>
        <w:rPr>
          <w:rFonts w:eastAsia="Tahoma"/>
          <w:color w:val="00000A"/>
          <w:spacing w:val="20"/>
          <w:position w:val="6"/>
          <w:rtl/>
        </w:rPr>
      </w:pPr>
    </w:p>
    <w:p w14:paraId="109A1107" w14:textId="77777777" w:rsidR="00870FAB" w:rsidRPr="002E6030" w:rsidRDefault="00870FAB" w:rsidP="00870FAB">
      <w:pPr>
        <w:spacing w:line="240" w:lineRule="atLeast"/>
        <w:jc w:val="center"/>
        <w:rPr>
          <w:rFonts w:eastAsia="Tahoma"/>
          <w:b/>
          <w:bCs/>
          <w:color w:val="00000A"/>
          <w:spacing w:val="20"/>
          <w:position w:val="6"/>
          <w:rtl/>
        </w:rPr>
      </w:pPr>
      <w:r w:rsidRPr="002E6030">
        <w:rPr>
          <w:rFonts w:eastAsia="Tahoma" w:hint="cs"/>
          <w:b/>
          <w:bCs/>
          <w:color w:val="00000A"/>
          <w:spacing w:val="20"/>
          <w:position w:val="6"/>
          <w:rtl/>
        </w:rPr>
        <w:t>פרק ששי - על אלו מומין</w:t>
      </w:r>
    </w:p>
    <w:p w14:paraId="018BFD82" w14:textId="77777777" w:rsidR="00870FAB" w:rsidRPr="002E6030" w:rsidRDefault="00870FAB" w:rsidP="00870FAB">
      <w:pPr>
        <w:spacing w:line="240" w:lineRule="atLeast"/>
        <w:jc w:val="both"/>
        <w:rPr>
          <w:rFonts w:eastAsia="Tahoma"/>
          <w:color w:val="00000A"/>
          <w:spacing w:val="20"/>
          <w:position w:val="6"/>
          <w:rtl/>
        </w:rPr>
      </w:pPr>
    </w:p>
    <w:p w14:paraId="72890E09"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גמ'</w:t>
      </w:r>
    </w:p>
    <w:p w14:paraId="0EEC56C0" w14:textId="77777777" w:rsidR="00870FAB" w:rsidRPr="002E6030" w:rsidRDefault="00870FAB" w:rsidP="00870FAB">
      <w:pPr>
        <w:spacing w:line="240" w:lineRule="atLeast"/>
        <w:jc w:val="both"/>
        <w:rPr>
          <w:rFonts w:eastAsia="Tahoma"/>
          <w:color w:val="00000A"/>
          <w:spacing w:val="20"/>
          <w:position w:val="6"/>
          <w:rtl/>
        </w:rPr>
      </w:pPr>
    </w:p>
    <w:p w14:paraId="1BC8BCEC"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מה הפרט מפורש מומין שבגלוי ואינן חוזרין -</w:t>
      </w:r>
      <w:r w:rsidRPr="002E6030">
        <w:rPr>
          <w:rFonts w:eastAsia="Tahoma" w:hint="cs"/>
          <w:color w:val="00000A"/>
          <w:spacing w:val="20"/>
          <w:position w:val="6"/>
          <w:rtl/>
        </w:rPr>
        <w:t xml:space="preserve"> מדברי תוס' בזבחים משמע שילפינן הכא דמום עובר כשר ומרצה למזבח, וצ"ע הרי לא למדו אלא שאין שוחטין הבכור על מום זה . ... אות נ"ג, ד"ה וכיוצא לזה.</w:t>
      </w:r>
    </w:p>
    <w:p w14:paraId="7F0473E9"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כל מום רע ריבויא הוא -</w:t>
      </w:r>
      <w:r w:rsidRPr="002E6030">
        <w:rPr>
          <w:rFonts w:eastAsia="Tahoma" w:hint="cs"/>
          <w:color w:val="00000A"/>
          <w:spacing w:val="20"/>
          <w:position w:val="6"/>
          <w:rtl/>
        </w:rPr>
        <w:t xml:space="preserve"> בסוגיין חזינן ד'כל' הוי ריבויא ולא כללא בלא שום הוכחה, ואילו בסוגיות דב"ק  מבואר דתליא במחלוקת הלשונות אי בעינן להוכחה. ... אות נ"ב סק"א.</w:t>
      </w:r>
    </w:p>
    <w:p w14:paraId="68DFAB1A" w14:textId="77777777" w:rsidR="00870FAB" w:rsidRPr="002E6030" w:rsidRDefault="00870FAB" w:rsidP="00870FAB">
      <w:pPr>
        <w:spacing w:line="240" w:lineRule="atLeast"/>
        <w:jc w:val="both"/>
        <w:rPr>
          <w:rFonts w:eastAsia="Tahoma"/>
          <w:color w:val="00000A"/>
          <w:spacing w:val="20"/>
          <w:position w:val="6"/>
          <w:rtl/>
        </w:rPr>
      </w:pPr>
    </w:p>
    <w:p w14:paraId="67B3EF37"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תוס'</w:t>
      </w:r>
    </w:p>
    <w:p w14:paraId="7CED0AF6" w14:textId="77777777" w:rsidR="00870FAB" w:rsidRPr="002E6030" w:rsidRDefault="00870FAB" w:rsidP="00870FAB">
      <w:pPr>
        <w:spacing w:line="240" w:lineRule="atLeast"/>
        <w:jc w:val="both"/>
        <w:rPr>
          <w:rFonts w:eastAsia="Tahoma"/>
          <w:color w:val="00000A"/>
          <w:spacing w:val="20"/>
          <w:position w:val="6"/>
          <w:rtl/>
        </w:rPr>
      </w:pPr>
    </w:p>
    <w:p w14:paraId="2CCA747B"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ד"ה מה הפרט - ומיהו צריך טעם אחר דה"נ עיניו מחמת זקנה -</w:t>
      </w:r>
      <w:r w:rsidRPr="002E6030">
        <w:rPr>
          <w:rFonts w:eastAsia="Tahoma" w:hint="cs"/>
          <w:color w:val="00000A"/>
          <w:spacing w:val="20"/>
          <w:position w:val="6"/>
          <w:rtl/>
        </w:rPr>
        <w:t xml:space="preserve"> מהו החילוק בין עבד לבכור בהמה שרמזו תוס'. ... אות נ"ב סק"ג, ד"ה והנה לפי.</w:t>
      </w:r>
    </w:p>
    <w:p w14:paraId="6DE368EC" w14:textId="77777777" w:rsidR="00870FAB" w:rsidRPr="002E6030" w:rsidRDefault="00870FAB" w:rsidP="00870FAB">
      <w:pPr>
        <w:spacing w:line="240" w:lineRule="atLeast"/>
        <w:jc w:val="both"/>
        <w:rPr>
          <w:rFonts w:eastAsia="Tahoma"/>
          <w:color w:val="00000A"/>
          <w:spacing w:val="20"/>
          <w:position w:val="6"/>
          <w:rtl/>
        </w:rPr>
      </w:pPr>
    </w:p>
    <w:p w14:paraId="483D288F"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דף לז:</w:t>
      </w:r>
    </w:p>
    <w:p w14:paraId="6D49D57B" w14:textId="77777777" w:rsidR="00870FAB" w:rsidRPr="002E6030" w:rsidRDefault="00870FAB" w:rsidP="00870FAB">
      <w:pPr>
        <w:spacing w:line="240" w:lineRule="atLeast"/>
        <w:jc w:val="both"/>
        <w:rPr>
          <w:rFonts w:eastAsia="Tahoma"/>
          <w:color w:val="00000A"/>
          <w:spacing w:val="20"/>
          <w:position w:val="6"/>
          <w:rtl/>
        </w:rPr>
      </w:pPr>
    </w:p>
    <w:p w14:paraId="448FC03A"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גמ'</w:t>
      </w:r>
    </w:p>
    <w:p w14:paraId="59CE4450" w14:textId="77777777" w:rsidR="00870FAB" w:rsidRPr="002E6030" w:rsidRDefault="00870FAB" w:rsidP="00870FAB">
      <w:pPr>
        <w:spacing w:line="240" w:lineRule="atLeast"/>
        <w:jc w:val="both"/>
        <w:rPr>
          <w:rFonts w:eastAsia="Tahoma"/>
          <w:color w:val="00000A"/>
          <w:spacing w:val="20"/>
          <w:position w:val="6"/>
          <w:rtl/>
        </w:rPr>
      </w:pPr>
    </w:p>
    <w:p w14:paraId="591FA9B2"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איבעית אימא א"כ פסח ועור למה לי -</w:t>
      </w:r>
      <w:r w:rsidRPr="002E6030">
        <w:rPr>
          <w:rFonts w:eastAsia="Tahoma" w:hint="cs"/>
          <w:color w:val="00000A"/>
          <w:spacing w:val="20"/>
          <w:position w:val="6"/>
          <w:rtl/>
        </w:rPr>
        <w:t xml:space="preserve"> מחלוקת רש"י ותו"ח בשטמ"ק מה בא לישב תירוץ זה, תמיהה למה הוצרך התרצן הראשון לדחוקי נפשיה כיון דסוף סוף איכא שני מיעוטין כתירוץ בתרא, וביאור על פי הספרי דצריכים לכל הדרשות. ... אות נ"ב סק"ב וסק"ג.</w:t>
      </w:r>
    </w:p>
    <w:p w14:paraId="2EBDFC70"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אלא סדק ופגימה בין בידי שמים בין בידי אדם -</w:t>
      </w:r>
      <w:r w:rsidRPr="002E6030">
        <w:rPr>
          <w:rFonts w:eastAsia="Tahoma" w:hint="cs"/>
          <w:color w:val="00000A"/>
          <w:spacing w:val="20"/>
          <w:position w:val="6"/>
          <w:rtl/>
        </w:rPr>
        <w:t xml:space="preserve"> תמיהה על הרמב"ם שהשמיט ולא ביאר שבין בידי אדם ובין בידי שמים הוי מום. ... אות נ"ב סק"ד.</w:t>
      </w:r>
    </w:p>
    <w:p w14:paraId="498A284F"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כעדשה אין בציר מכעדשה לא ורמינהי וכו' -</w:t>
      </w:r>
      <w:r w:rsidRPr="002E6030">
        <w:rPr>
          <w:rFonts w:eastAsia="Tahoma" w:hint="cs"/>
          <w:color w:val="00000A"/>
          <w:spacing w:val="20"/>
          <w:position w:val="6"/>
          <w:rtl/>
        </w:rPr>
        <w:t xml:space="preserve"> מפירוש רש"י מבואר שקושית הגמ' היא מדר"י בר' יהודה אדר"י בר' יהודה, אולם מדברי התו"ח בשטמ"ק השלם מבואר שהבין דמקשה לכו"ע, וביאור פירושו. ... אות נ"ב סק"ה.</w:t>
      </w:r>
    </w:p>
    <w:p w14:paraId="54392D73" w14:textId="77777777" w:rsidR="00870FAB" w:rsidRPr="002E6030" w:rsidRDefault="00870FAB" w:rsidP="00870FAB">
      <w:pPr>
        <w:spacing w:line="240" w:lineRule="atLeast"/>
        <w:jc w:val="both"/>
        <w:rPr>
          <w:rFonts w:eastAsia="Tahoma"/>
          <w:color w:val="00000A"/>
          <w:spacing w:val="20"/>
          <w:position w:val="6"/>
          <w:rtl/>
        </w:rPr>
      </w:pPr>
    </w:p>
    <w:p w14:paraId="30916AF2"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רש"י</w:t>
      </w:r>
    </w:p>
    <w:p w14:paraId="55C09B68" w14:textId="77777777" w:rsidR="00870FAB" w:rsidRPr="002E6030" w:rsidRDefault="00870FAB" w:rsidP="00870FAB">
      <w:pPr>
        <w:spacing w:line="240" w:lineRule="atLeast"/>
        <w:jc w:val="both"/>
        <w:rPr>
          <w:rFonts w:eastAsia="Tahoma"/>
          <w:color w:val="00000A"/>
          <w:spacing w:val="20"/>
          <w:position w:val="6"/>
          <w:rtl/>
        </w:rPr>
      </w:pPr>
    </w:p>
    <w:p w14:paraId="5916C849"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ד"ה בידי שמים - שנולד עמו -</w:t>
      </w:r>
      <w:r w:rsidRPr="002E6030">
        <w:rPr>
          <w:rFonts w:eastAsia="Tahoma" w:hint="cs"/>
          <w:color w:val="00000A"/>
          <w:spacing w:val="20"/>
          <w:position w:val="6"/>
          <w:rtl/>
        </w:rPr>
        <w:t xml:space="preserve"> תימה מנין לרש"י לפרש כך, אימא דבין בידי שמים ובין בידי אדם מיירי אחר שנולד, אלא דזה אירע בידי אדם וזה בידי שמים. ... אות נ"ב סק"ד.</w:t>
      </w:r>
    </w:p>
    <w:p w14:paraId="5A0E7AC0" w14:textId="77777777" w:rsidR="00870FAB" w:rsidRPr="002E6030" w:rsidRDefault="00870FAB" w:rsidP="00870FAB">
      <w:pPr>
        <w:spacing w:line="240" w:lineRule="atLeast"/>
        <w:jc w:val="both"/>
        <w:rPr>
          <w:rFonts w:eastAsia="Tahoma"/>
          <w:color w:val="00000A"/>
          <w:spacing w:val="20"/>
          <w:position w:val="6"/>
          <w:rtl/>
        </w:rPr>
      </w:pPr>
    </w:p>
    <w:p w14:paraId="7887F69B"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תוס'</w:t>
      </w:r>
    </w:p>
    <w:p w14:paraId="130C96DE" w14:textId="77777777" w:rsidR="00870FAB" w:rsidRPr="002E6030" w:rsidRDefault="00870FAB" w:rsidP="00870FAB">
      <w:pPr>
        <w:spacing w:line="240" w:lineRule="atLeast"/>
        <w:jc w:val="both"/>
        <w:rPr>
          <w:rFonts w:eastAsia="Tahoma"/>
          <w:color w:val="00000A"/>
          <w:spacing w:val="20"/>
          <w:position w:val="6"/>
          <w:rtl/>
        </w:rPr>
      </w:pPr>
    </w:p>
    <w:p w14:paraId="65046E2E"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ד"ה השתא - וי"ל דקסבר השתא דאי לא כתיב פסח ועור קמרבינן מכל מום רע מום עובר וכו' -</w:t>
      </w:r>
      <w:r w:rsidRPr="002E6030">
        <w:rPr>
          <w:rFonts w:eastAsia="Tahoma" w:hint="cs"/>
          <w:color w:val="00000A"/>
          <w:spacing w:val="20"/>
          <w:position w:val="6"/>
          <w:rtl/>
        </w:rPr>
        <w:t xml:space="preserve"> לכאורה א"כ דאף לתירוץ קמא בעינן למילף מ"פסח ועור" היינו תירוץ בתרא [תמיהת מהרש"א]. ... אות נ"ב סק"ב.</w:t>
      </w:r>
    </w:p>
    <w:p w14:paraId="7603C901"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ד"ה כאן לשחוט - א"נ מום עובר הוא ובעינן שלא יפסל אפילו לפי שעה וכו' -</w:t>
      </w:r>
      <w:r w:rsidRPr="002E6030">
        <w:rPr>
          <w:rFonts w:eastAsia="Tahoma" w:hint="cs"/>
          <w:color w:val="00000A"/>
          <w:spacing w:val="20"/>
          <w:position w:val="6"/>
          <w:rtl/>
        </w:rPr>
        <w:t xml:space="preserve"> נראה דאיכא מחלוקת רש"י כנגד תוס' ורמב"ם אם מום עובר בעור לא נחשב מום כלל, ויש חילוק ביניהם בגירסת הגמ'. ... אות נ"ב סק"ו. </w:t>
      </w:r>
    </w:p>
    <w:p w14:paraId="0A431398" w14:textId="77777777" w:rsidR="00870FAB" w:rsidRPr="002E6030" w:rsidRDefault="00870FAB" w:rsidP="00870FAB">
      <w:pPr>
        <w:spacing w:line="240" w:lineRule="atLeast"/>
        <w:jc w:val="both"/>
        <w:rPr>
          <w:rFonts w:eastAsia="Tahoma"/>
          <w:color w:val="00000A"/>
          <w:spacing w:val="20"/>
          <w:position w:val="6"/>
          <w:rtl/>
        </w:rPr>
      </w:pPr>
    </w:p>
    <w:p w14:paraId="4A5354CE"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דף לח:</w:t>
      </w:r>
    </w:p>
    <w:p w14:paraId="79E95194" w14:textId="77777777" w:rsidR="00870FAB" w:rsidRPr="002E6030" w:rsidRDefault="00870FAB" w:rsidP="00870FAB">
      <w:pPr>
        <w:spacing w:line="240" w:lineRule="atLeast"/>
        <w:jc w:val="both"/>
        <w:rPr>
          <w:rFonts w:eastAsia="Tahoma"/>
          <w:color w:val="00000A"/>
          <w:spacing w:val="20"/>
          <w:position w:val="6"/>
          <w:rtl/>
        </w:rPr>
      </w:pPr>
    </w:p>
    <w:p w14:paraId="06EB8671"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תוס'</w:t>
      </w:r>
    </w:p>
    <w:p w14:paraId="14915147" w14:textId="77777777" w:rsidR="00870FAB" w:rsidRPr="002E6030" w:rsidRDefault="00870FAB" w:rsidP="00870FAB">
      <w:pPr>
        <w:spacing w:line="240" w:lineRule="atLeast"/>
        <w:jc w:val="both"/>
        <w:rPr>
          <w:rFonts w:eastAsia="Tahoma"/>
          <w:color w:val="00000A"/>
          <w:spacing w:val="20"/>
          <w:position w:val="6"/>
          <w:rtl/>
        </w:rPr>
      </w:pPr>
    </w:p>
    <w:p w14:paraId="25E7DB6C"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ד"ה וסימניך - משמע דהוי מום קבוע ותימה דבפ' מי שאחזו יש רפואות לברקא וכו' וי"ל דהתם וכו' ועוד י"ל דהיכא דאין מתרפא מאליו חשיב מום -</w:t>
      </w:r>
      <w:r w:rsidRPr="002E6030">
        <w:rPr>
          <w:rFonts w:eastAsia="Tahoma" w:hint="cs"/>
          <w:color w:val="00000A"/>
          <w:spacing w:val="20"/>
          <w:position w:val="6"/>
          <w:rtl/>
        </w:rPr>
        <w:t xml:space="preserve"> תירוצי תוס' נחלקו האם מום היכול להתרפאות ע"י רפואה נחשב מום עובר, מביא ראיה לכאן ולכאן, ומפרש דאף למ"ד כשעובר ע"י רפואה חשיב מום קבוע, היינו כשפדאו ושחטו בעוד מומו בו, אבל אם עבר המום ע"י רפואה קודם שיפדה חזר לקדושתו הראשונה. ... אות נ"ג. וע"ע אות נ"ב סק"ב.</w:t>
      </w:r>
    </w:p>
    <w:p w14:paraId="4AD994C7" w14:textId="77777777" w:rsidR="00870FAB" w:rsidRPr="002E6030" w:rsidRDefault="00870FAB" w:rsidP="00870FAB">
      <w:pPr>
        <w:spacing w:line="240" w:lineRule="atLeast"/>
        <w:jc w:val="both"/>
        <w:rPr>
          <w:rFonts w:eastAsia="Tahoma"/>
          <w:color w:val="00000A"/>
          <w:spacing w:val="20"/>
          <w:position w:val="6"/>
          <w:rtl/>
        </w:rPr>
      </w:pPr>
    </w:p>
    <w:p w14:paraId="182D6844"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דף מ.</w:t>
      </w:r>
    </w:p>
    <w:p w14:paraId="2105C79B" w14:textId="77777777" w:rsidR="00870FAB" w:rsidRPr="002E6030" w:rsidRDefault="00870FAB" w:rsidP="00870FAB">
      <w:pPr>
        <w:spacing w:line="240" w:lineRule="atLeast"/>
        <w:jc w:val="both"/>
        <w:rPr>
          <w:rFonts w:eastAsia="Tahoma"/>
          <w:color w:val="00000A"/>
          <w:spacing w:val="20"/>
          <w:position w:val="6"/>
          <w:rtl/>
        </w:rPr>
      </w:pPr>
    </w:p>
    <w:p w14:paraId="75C7430C" w14:textId="77777777" w:rsidR="00870FAB" w:rsidRPr="002E6030" w:rsidRDefault="00870FAB" w:rsidP="00870FAB">
      <w:pPr>
        <w:widowControl w:val="0"/>
        <w:autoSpaceDE w:val="0"/>
        <w:autoSpaceDN w:val="0"/>
        <w:adjustRightInd w:val="0"/>
        <w:jc w:val="both"/>
        <w:rPr>
          <w:b/>
          <w:bCs/>
          <w:spacing w:val="20"/>
          <w:position w:val="6"/>
          <w:rtl/>
        </w:rPr>
      </w:pPr>
      <w:r w:rsidRPr="002E6030">
        <w:rPr>
          <w:rFonts w:hint="cs"/>
          <w:b/>
          <w:bCs/>
          <w:spacing w:val="20"/>
          <w:position w:val="6"/>
          <w:rtl/>
        </w:rPr>
        <w:t>מתני'</w:t>
      </w:r>
    </w:p>
    <w:p w14:paraId="786416F8" w14:textId="77777777" w:rsidR="00870FAB" w:rsidRPr="002E6030" w:rsidRDefault="00870FAB" w:rsidP="00870FAB">
      <w:pPr>
        <w:widowControl w:val="0"/>
        <w:autoSpaceDE w:val="0"/>
        <w:autoSpaceDN w:val="0"/>
        <w:adjustRightInd w:val="0"/>
        <w:jc w:val="both"/>
        <w:rPr>
          <w:b/>
          <w:bCs/>
          <w:spacing w:val="20"/>
          <w:position w:val="6"/>
          <w:rtl/>
        </w:rPr>
      </w:pPr>
    </w:p>
    <w:p w14:paraId="32D232CA"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b/>
          <w:bCs/>
          <w:spacing w:val="20"/>
          <w:position w:val="6"/>
          <w:rtl/>
        </w:rPr>
        <w:t>- ר' ישמעאל אומר וכו' אין לו שני כיסין אין לו אלא ביצה אחת ר"ע אומר מושיבו על עכוזו וממעך וכו' -</w:t>
      </w:r>
      <w:r w:rsidRPr="002E6030">
        <w:rPr>
          <w:rFonts w:hint="cs"/>
          <w:spacing w:val="20"/>
          <w:position w:val="6"/>
          <w:rtl/>
        </w:rPr>
        <w:t xml:space="preserve"> בפסק הרמב"ם לגמרי כר' עקיבא, והלא אין הלכה כר"ע מחביריו, דחיית תירוץ התוי"ט, </w:t>
      </w:r>
      <w:r w:rsidRPr="002E6030">
        <w:rPr>
          <w:rFonts w:hint="cs"/>
          <w:spacing w:val="20"/>
          <w:position w:val="6"/>
          <w:rtl/>
        </w:rPr>
        <w:lastRenderedPageBreak/>
        <w:t>וביאור אחר בדעת הרמבם. ... אות נ"ד.</w:t>
      </w:r>
    </w:p>
    <w:p w14:paraId="44F32B40" w14:textId="77777777" w:rsidR="00870FAB" w:rsidRPr="002E6030" w:rsidRDefault="00870FAB" w:rsidP="00870FAB">
      <w:pPr>
        <w:widowControl w:val="0"/>
        <w:autoSpaceDE w:val="0"/>
        <w:autoSpaceDN w:val="0"/>
        <w:adjustRightInd w:val="0"/>
        <w:jc w:val="both"/>
        <w:rPr>
          <w:spacing w:val="20"/>
          <w:position w:val="6"/>
          <w:rtl/>
        </w:rPr>
      </w:pPr>
    </w:p>
    <w:p w14:paraId="3FCF151C" w14:textId="77777777" w:rsidR="00870FAB" w:rsidRPr="002E6030" w:rsidRDefault="00870FAB" w:rsidP="00870FAB">
      <w:pPr>
        <w:widowControl w:val="0"/>
        <w:autoSpaceDE w:val="0"/>
        <w:autoSpaceDN w:val="0"/>
        <w:adjustRightInd w:val="0"/>
        <w:jc w:val="both"/>
        <w:rPr>
          <w:b/>
          <w:bCs/>
          <w:spacing w:val="20"/>
          <w:position w:val="6"/>
          <w:rtl/>
        </w:rPr>
      </w:pPr>
      <w:r w:rsidRPr="002E6030">
        <w:rPr>
          <w:rFonts w:hint="cs"/>
          <w:b/>
          <w:bCs/>
          <w:spacing w:val="20"/>
          <w:position w:val="6"/>
          <w:rtl/>
        </w:rPr>
        <w:t>גמ'</w:t>
      </w:r>
    </w:p>
    <w:p w14:paraId="0669AB5E" w14:textId="77777777" w:rsidR="00870FAB" w:rsidRPr="002E6030" w:rsidRDefault="00870FAB" w:rsidP="00870FAB">
      <w:pPr>
        <w:widowControl w:val="0"/>
        <w:autoSpaceDE w:val="0"/>
        <w:autoSpaceDN w:val="0"/>
        <w:adjustRightInd w:val="0"/>
        <w:jc w:val="both"/>
        <w:rPr>
          <w:b/>
          <w:bCs/>
          <w:spacing w:val="20"/>
          <w:position w:val="6"/>
          <w:rtl/>
        </w:rPr>
      </w:pPr>
    </w:p>
    <w:p w14:paraId="1EDFE09C"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b/>
          <w:bCs/>
          <w:spacing w:val="20"/>
          <w:position w:val="6"/>
          <w:rtl/>
        </w:rPr>
        <w:t>השתא אין לו אלא ביצה אחת אמרת הוי מומא אין לו כלל מיבעיא -</w:t>
      </w:r>
      <w:r w:rsidRPr="002E6030">
        <w:rPr>
          <w:rFonts w:hint="cs"/>
          <w:spacing w:val="20"/>
          <w:position w:val="6"/>
          <w:rtl/>
        </w:rPr>
        <w:t xml:space="preserve"> צ"ע אמאי לא נימא דמתני' לא זו אף זו קתני. ... אות נ"ד.</w:t>
      </w:r>
    </w:p>
    <w:p w14:paraId="0DB881A3"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b/>
          <w:bCs/>
          <w:spacing w:val="20"/>
          <w:position w:val="6"/>
          <w:rtl/>
        </w:rPr>
        <w:t>- אר"פ לא תימא דעגילן ולא סדיקן אלא כיון דעגילן אע"ג דסדיקן -</w:t>
      </w:r>
      <w:r w:rsidRPr="002E6030">
        <w:rPr>
          <w:rFonts w:hint="cs"/>
          <w:spacing w:val="20"/>
          <w:position w:val="6"/>
          <w:rtl/>
        </w:rPr>
        <w:t xml:space="preserve"> קושית שטמ"ק השלם היאך סבר ר' שמעון לעיל ו: דקלוט בן פרה אסור להדיוט, הלא מדאסרינן הכא לגבוה ש"מ דלהדיוט שרי, תירוץ ה"ר אלחנן בשטמ"ק השלם, ותמיה על דבריו מסוגיא דלעיל. ... אות נ"ו.</w:t>
      </w:r>
    </w:p>
    <w:p w14:paraId="7A521032" w14:textId="77777777" w:rsidR="00870FAB" w:rsidRPr="002E6030" w:rsidRDefault="00870FAB" w:rsidP="00870FAB">
      <w:pPr>
        <w:widowControl w:val="0"/>
        <w:autoSpaceDE w:val="0"/>
        <w:autoSpaceDN w:val="0"/>
        <w:adjustRightInd w:val="0"/>
        <w:jc w:val="both"/>
        <w:rPr>
          <w:spacing w:val="20"/>
          <w:position w:val="6"/>
          <w:rtl/>
        </w:rPr>
      </w:pPr>
    </w:p>
    <w:p w14:paraId="39444108" w14:textId="77777777" w:rsidR="00870FAB" w:rsidRPr="002E6030" w:rsidRDefault="00870FAB" w:rsidP="00870FAB">
      <w:pPr>
        <w:widowControl w:val="0"/>
        <w:autoSpaceDE w:val="0"/>
        <w:autoSpaceDN w:val="0"/>
        <w:adjustRightInd w:val="0"/>
        <w:jc w:val="both"/>
        <w:rPr>
          <w:b/>
          <w:bCs/>
          <w:spacing w:val="20"/>
          <w:position w:val="6"/>
          <w:rtl/>
        </w:rPr>
      </w:pPr>
      <w:r w:rsidRPr="002E6030">
        <w:rPr>
          <w:rFonts w:hint="cs"/>
          <w:b/>
          <w:bCs/>
          <w:spacing w:val="20"/>
          <w:position w:val="6"/>
          <w:rtl/>
        </w:rPr>
        <w:t>דף מא.</w:t>
      </w:r>
    </w:p>
    <w:p w14:paraId="0A7F94EB" w14:textId="77777777" w:rsidR="00870FAB" w:rsidRPr="002E6030" w:rsidRDefault="00870FAB" w:rsidP="00870FAB">
      <w:pPr>
        <w:widowControl w:val="0"/>
        <w:autoSpaceDE w:val="0"/>
        <w:autoSpaceDN w:val="0"/>
        <w:adjustRightInd w:val="0"/>
        <w:jc w:val="both"/>
        <w:rPr>
          <w:spacing w:val="20"/>
          <w:position w:val="6"/>
          <w:rtl/>
        </w:rPr>
      </w:pPr>
    </w:p>
    <w:p w14:paraId="5B80BA03" w14:textId="77777777" w:rsidR="00870FAB" w:rsidRPr="002E6030" w:rsidRDefault="00870FAB" w:rsidP="00870FAB">
      <w:pPr>
        <w:widowControl w:val="0"/>
        <w:autoSpaceDE w:val="0"/>
        <w:autoSpaceDN w:val="0"/>
        <w:adjustRightInd w:val="0"/>
        <w:jc w:val="both"/>
        <w:rPr>
          <w:b/>
          <w:bCs/>
          <w:spacing w:val="20"/>
          <w:position w:val="6"/>
          <w:rtl/>
        </w:rPr>
      </w:pPr>
      <w:r w:rsidRPr="002E6030">
        <w:rPr>
          <w:rFonts w:hint="cs"/>
          <w:b/>
          <w:bCs/>
          <w:spacing w:val="20"/>
          <w:position w:val="6"/>
          <w:rtl/>
        </w:rPr>
        <w:t>מתני'</w:t>
      </w:r>
    </w:p>
    <w:p w14:paraId="746CD93B" w14:textId="77777777" w:rsidR="00870FAB" w:rsidRPr="002E6030" w:rsidRDefault="00870FAB" w:rsidP="00870FAB">
      <w:pPr>
        <w:widowControl w:val="0"/>
        <w:autoSpaceDE w:val="0"/>
        <w:autoSpaceDN w:val="0"/>
        <w:adjustRightInd w:val="0"/>
        <w:jc w:val="both"/>
        <w:rPr>
          <w:spacing w:val="20"/>
          <w:position w:val="6"/>
          <w:rtl/>
        </w:rPr>
      </w:pPr>
    </w:p>
    <w:p w14:paraId="0ED6ABF7"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b/>
          <w:bCs/>
          <w:spacing w:val="20"/>
          <w:position w:val="6"/>
          <w:rtl/>
        </w:rPr>
        <w:t>- ואלו שאין שוחטין עליהן לא במקדש ולא במדינה וכו' ושנעבדה בו עבירה</w:t>
      </w:r>
      <w:r w:rsidRPr="002E6030">
        <w:rPr>
          <w:rFonts w:hint="cs"/>
          <w:spacing w:val="20"/>
          <w:position w:val="6"/>
          <w:rtl/>
        </w:rPr>
        <w:t xml:space="preserve"> - בכל דוכתי מפרש "רובע ונרבע מוקצה ונעבד", וכאן בבכור לא שייך מוקצה ונעבד לכך נקט סתמא "ושנעבדה בו עבירה", אך יש לעיין לדעת הרמב"ם שכן נקט גבי בכור מוקצה ונעבד. ... אות נ"ח סק"א.</w:t>
      </w:r>
    </w:p>
    <w:p w14:paraId="5C8FDC33"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b/>
          <w:bCs/>
          <w:spacing w:val="20"/>
          <w:position w:val="6"/>
          <w:rtl/>
        </w:rPr>
        <w:t>- וטומטום ואנדרוגינוס לא במקדש ולא במדינה [רבי ישמעאל] אומר אין לך מום גדול מזה וחכ"א אינו בכור אלא נגזז ונעבד -</w:t>
      </w:r>
      <w:r w:rsidRPr="002E6030">
        <w:rPr>
          <w:rFonts w:hint="cs"/>
          <w:spacing w:val="20"/>
          <w:position w:val="6"/>
          <w:rtl/>
        </w:rPr>
        <w:t xml:space="preserve"> פסק הרמב"ן להלכה. ובדברי הרא"ש וסתירת דבריו בפרק הערל ביבמות.  ובסתירת פסקי הרמב"ם. ... אות נ"ח סק"ב.</w:t>
      </w:r>
    </w:p>
    <w:p w14:paraId="15FF7695" w14:textId="77777777" w:rsidR="00870FAB" w:rsidRPr="002E6030" w:rsidRDefault="00870FAB" w:rsidP="00870FAB">
      <w:pPr>
        <w:widowControl w:val="0"/>
        <w:autoSpaceDE w:val="0"/>
        <w:autoSpaceDN w:val="0"/>
        <w:adjustRightInd w:val="0"/>
        <w:jc w:val="both"/>
        <w:rPr>
          <w:spacing w:val="20"/>
          <w:position w:val="6"/>
          <w:rtl/>
        </w:rPr>
      </w:pPr>
    </w:p>
    <w:p w14:paraId="0474F4BE" w14:textId="77777777" w:rsidR="00870FAB" w:rsidRPr="002E6030" w:rsidRDefault="00870FAB" w:rsidP="00870FAB">
      <w:pPr>
        <w:widowControl w:val="0"/>
        <w:autoSpaceDE w:val="0"/>
        <w:autoSpaceDN w:val="0"/>
        <w:adjustRightInd w:val="0"/>
        <w:jc w:val="both"/>
        <w:rPr>
          <w:b/>
          <w:bCs/>
          <w:spacing w:val="20"/>
          <w:position w:val="6"/>
          <w:rtl/>
        </w:rPr>
      </w:pPr>
      <w:r w:rsidRPr="002E6030">
        <w:rPr>
          <w:rFonts w:hint="cs"/>
          <w:b/>
          <w:bCs/>
          <w:spacing w:val="20"/>
          <w:position w:val="6"/>
          <w:rtl/>
        </w:rPr>
        <w:t>דף מא:</w:t>
      </w:r>
    </w:p>
    <w:p w14:paraId="15DDE2DC" w14:textId="77777777" w:rsidR="00870FAB" w:rsidRPr="002E6030" w:rsidRDefault="00870FAB" w:rsidP="00870FAB">
      <w:pPr>
        <w:widowControl w:val="0"/>
        <w:autoSpaceDE w:val="0"/>
        <w:autoSpaceDN w:val="0"/>
        <w:adjustRightInd w:val="0"/>
        <w:jc w:val="both"/>
        <w:rPr>
          <w:spacing w:val="20"/>
          <w:position w:val="6"/>
          <w:rtl/>
        </w:rPr>
      </w:pPr>
    </w:p>
    <w:p w14:paraId="7C54D07C" w14:textId="77777777" w:rsidR="00870FAB" w:rsidRPr="002E6030" w:rsidRDefault="00870FAB" w:rsidP="00870FAB">
      <w:pPr>
        <w:widowControl w:val="0"/>
        <w:autoSpaceDE w:val="0"/>
        <w:autoSpaceDN w:val="0"/>
        <w:adjustRightInd w:val="0"/>
        <w:jc w:val="both"/>
        <w:rPr>
          <w:b/>
          <w:bCs/>
          <w:spacing w:val="20"/>
          <w:position w:val="6"/>
          <w:rtl/>
        </w:rPr>
      </w:pPr>
      <w:r w:rsidRPr="002E6030">
        <w:rPr>
          <w:rFonts w:hint="cs"/>
          <w:b/>
          <w:bCs/>
          <w:spacing w:val="20"/>
          <w:position w:val="6"/>
          <w:rtl/>
        </w:rPr>
        <w:t>גמ'</w:t>
      </w:r>
    </w:p>
    <w:p w14:paraId="5CCF1896" w14:textId="77777777" w:rsidR="00870FAB" w:rsidRPr="002E6030" w:rsidRDefault="00870FAB" w:rsidP="00870FAB">
      <w:pPr>
        <w:widowControl w:val="0"/>
        <w:autoSpaceDE w:val="0"/>
        <w:autoSpaceDN w:val="0"/>
        <w:adjustRightInd w:val="0"/>
        <w:jc w:val="both"/>
        <w:rPr>
          <w:spacing w:val="20"/>
          <w:position w:val="6"/>
          <w:rtl/>
        </w:rPr>
      </w:pPr>
    </w:p>
    <w:p w14:paraId="0FEF0FEE"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b/>
          <w:bCs/>
          <w:spacing w:val="20"/>
          <w:position w:val="6"/>
          <w:rtl/>
        </w:rPr>
        <w:t>- ת"ש זכר ולא נקבה כשהוא אומר למטה זכר שאין ת"ל מה ת"ל להוציא טומטום ואנדרוגינוס -</w:t>
      </w:r>
      <w:r w:rsidRPr="002E6030">
        <w:rPr>
          <w:rFonts w:hint="cs"/>
          <w:spacing w:val="20"/>
          <w:position w:val="6"/>
          <w:rtl/>
        </w:rPr>
        <w:t xml:space="preserve"> למעלה הוא עולת בקר ולמטה עולת צאן, והא דפשיטא ש'זכר' דעולת צאן מיותר לדרשא, משום דילפינן מעולת בקר בהיקשא דו"ו מוסיף על ענין ראשון וילמד תחתון מעליון. אמנם לכאורה סתירה לזה מדברי התו"כ פרשת ויקרא. ... אות נ"ח סק"ג. </w:t>
      </w:r>
    </w:p>
    <w:p w14:paraId="6142E457" w14:textId="77777777" w:rsidR="00870FAB" w:rsidRPr="002E6030" w:rsidRDefault="00870FAB" w:rsidP="00870FAB">
      <w:pPr>
        <w:widowControl w:val="0"/>
        <w:autoSpaceDE w:val="0"/>
        <w:autoSpaceDN w:val="0"/>
        <w:adjustRightInd w:val="0"/>
        <w:jc w:val="both"/>
        <w:rPr>
          <w:spacing w:val="20"/>
          <w:position w:val="6"/>
          <w:rtl/>
        </w:rPr>
      </w:pPr>
    </w:p>
    <w:p w14:paraId="5E3ED75D" w14:textId="77777777" w:rsidR="00870FAB" w:rsidRPr="002E6030" w:rsidRDefault="00870FAB" w:rsidP="00870FAB">
      <w:pPr>
        <w:widowControl w:val="0"/>
        <w:autoSpaceDE w:val="0"/>
        <w:autoSpaceDN w:val="0"/>
        <w:adjustRightInd w:val="0"/>
        <w:jc w:val="both"/>
        <w:rPr>
          <w:b/>
          <w:bCs/>
          <w:spacing w:val="20"/>
          <w:position w:val="6"/>
          <w:rtl/>
        </w:rPr>
      </w:pPr>
      <w:r w:rsidRPr="002E6030">
        <w:rPr>
          <w:rFonts w:hint="cs"/>
          <w:b/>
          <w:bCs/>
          <w:spacing w:val="20"/>
          <w:position w:val="6"/>
          <w:rtl/>
        </w:rPr>
        <w:t>תוס'</w:t>
      </w:r>
    </w:p>
    <w:p w14:paraId="2BD8EAFF" w14:textId="77777777" w:rsidR="00870FAB" w:rsidRPr="002E6030" w:rsidRDefault="00870FAB" w:rsidP="00870FAB">
      <w:pPr>
        <w:widowControl w:val="0"/>
        <w:autoSpaceDE w:val="0"/>
        <w:autoSpaceDN w:val="0"/>
        <w:adjustRightInd w:val="0"/>
        <w:jc w:val="both"/>
        <w:rPr>
          <w:spacing w:val="20"/>
          <w:position w:val="6"/>
          <w:rtl/>
        </w:rPr>
      </w:pPr>
    </w:p>
    <w:p w14:paraId="3BBBF4CE"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b/>
          <w:bCs/>
          <w:spacing w:val="20"/>
          <w:position w:val="6"/>
          <w:rtl/>
        </w:rPr>
        <w:t>- ד"ה וקמעטי כולהו - פירוש כולהו נקבה טומטום ואנדרוגינוס ולר"ח נמי דבסמוך דאמר סמי מכאן טומטום נקט כולהו משום נקבה ואנדרוגינוס -</w:t>
      </w:r>
      <w:r w:rsidRPr="002E6030">
        <w:rPr>
          <w:rFonts w:hint="cs"/>
          <w:spacing w:val="20"/>
          <w:position w:val="6"/>
          <w:rtl/>
        </w:rPr>
        <w:t xml:space="preserve"> האם שייך לנקוט לשון 'כולהו' על שני דברים. ... אות ל"ח סק"א.</w:t>
      </w:r>
    </w:p>
    <w:p w14:paraId="34AB5735" w14:textId="77777777" w:rsidR="00870FAB" w:rsidRPr="002E6030" w:rsidRDefault="00870FAB" w:rsidP="00870FAB">
      <w:pPr>
        <w:widowControl w:val="0"/>
        <w:autoSpaceDE w:val="0"/>
        <w:autoSpaceDN w:val="0"/>
        <w:adjustRightInd w:val="0"/>
        <w:jc w:val="both"/>
        <w:rPr>
          <w:spacing w:val="20"/>
          <w:position w:val="6"/>
          <w:rtl/>
        </w:rPr>
      </w:pPr>
    </w:p>
    <w:p w14:paraId="2C3D53F6" w14:textId="77777777" w:rsidR="00870FAB" w:rsidRPr="002E6030" w:rsidRDefault="00870FAB" w:rsidP="00870FAB">
      <w:pPr>
        <w:widowControl w:val="0"/>
        <w:autoSpaceDE w:val="0"/>
        <w:autoSpaceDN w:val="0"/>
        <w:adjustRightInd w:val="0"/>
        <w:jc w:val="center"/>
        <w:rPr>
          <w:b/>
          <w:bCs/>
          <w:spacing w:val="20"/>
          <w:position w:val="6"/>
          <w:rtl/>
        </w:rPr>
      </w:pPr>
      <w:r w:rsidRPr="002E6030">
        <w:rPr>
          <w:rFonts w:hint="cs"/>
          <w:b/>
          <w:bCs/>
          <w:spacing w:val="20"/>
          <w:position w:val="6"/>
          <w:rtl/>
        </w:rPr>
        <w:t>פרק שביעי - מומין אלו</w:t>
      </w:r>
    </w:p>
    <w:p w14:paraId="47CAD7B0" w14:textId="77777777" w:rsidR="00870FAB" w:rsidRPr="002E6030" w:rsidRDefault="00870FAB" w:rsidP="00870FAB">
      <w:pPr>
        <w:widowControl w:val="0"/>
        <w:autoSpaceDE w:val="0"/>
        <w:autoSpaceDN w:val="0"/>
        <w:adjustRightInd w:val="0"/>
        <w:jc w:val="both"/>
        <w:rPr>
          <w:spacing w:val="20"/>
          <w:position w:val="6"/>
          <w:rtl/>
        </w:rPr>
      </w:pPr>
    </w:p>
    <w:p w14:paraId="4BC1542D" w14:textId="77777777" w:rsidR="00870FAB" w:rsidRPr="002E6030" w:rsidRDefault="00870FAB" w:rsidP="00870FAB">
      <w:pPr>
        <w:widowControl w:val="0"/>
        <w:autoSpaceDE w:val="0"/>
        <w:autoSpaceDN w:val="0"/>
        <w:adjustRightInd w:val="0"/>
        <w:jc w:val="both"/>
        <w:rPr>
          <w:b/>
          <w:bCs/>
          <w:spacing w:val="20"/>
          <w:position w:val="6"/>
          <w:rtl/>
        </w:rPr>
      </w:pPr>
      <w:r w:rsidRPr="002E6030">
        <w:rPr>
          <w:rFonts w:hint="cs"/>
          <w:b/>
          <w:bCs/>
          <w:spacing w:val="20"/>
          <w:position w:val="6"/>
          <w:rtl/>
        </w:rPr>
        <w:t>דף מג.</w:t>
      </w:r>
    </w:p>
    <w:p w14:paraId="52C72900" w14:textId="77777777" w:rsidR="00870FAB" w:rsidRPr="002E6030" w:rsidRDefault="00870FAB" w:rsidP="00870FAB">
      <w:pPr>
        <w:widowControl w:val="0"/>
        <w:autoSpaceDE w:val="0"/>
        <w:autoSpaceDN w:val="0"/>
        <w:adjustRightInd w:val="0"/>
        <w:jc w:val="both"/>
        <w:rPr>
          <w:spacing w:val="20"/>
          <w:position w:val="6"/>
          <w:rtl/>
        </w:rPr>
      </w:pPr>
    </w:p>
    <w:p w14:paraId="3D7CB8FF" w14:textId="77777777" w:rsidR="00870FAB" w:rsidRPr="002E6030" w:rsidRDefault="00870FAB" w:rsidP="00870FAB">
      <w:pPr>
        <w:widowControl w:val="0"/>
        <w:autoSpaceDE w:val="0"/>
        <w:autoSpaceDN w:val="0"/>
        <w:adjustRightInd w:val="0"/>
        <w:jc w:val="both"/>
        <w:rPr>
          <w:b/>
          <w:bCs/>
          <w:spacing w:val="20"/>
          <w:position w:val="6"/>
          <w:rtl/>
        </w:rPr>
      </w:pPr>
      <w:r w:rsidRPr="002E6030">
        <w:rPr>
          <w:rFonts w:hint="cs"/>
          <w:b/>
          <w:bCs/>
          <w:spacing w:val="20"/>
          <w:position w:val="6"/>
          <w:rtl/>
        </w:rPr>
        <w:t>מתני'</w:t>
      </w:r>
    </w:p>
    <w:p w14:paraId="74D1D9DD" w14:textId="77777777" w:rsidR="00870FAB" w:rsidRPr="002E6030" w:rsidRDefault="00870FAB" w:rsidP="00870FAB">
      <w:pPr>
        <w:widowControl w:val="0"/>
        <w:autoSpaceDE w:val="0"/>
        <w:autoSpaceDN w:val="0"/>
        <w:adjustRightInd w:val="0"/>
        <w:jc w:val="both"/>
        <w:rPr>
          <w:spacing w:val="20"/>
          <w:position w:val="6"/>
          <w:rtl/>
        </w:rPr>
      </w:pPr>
    </w:p>
    <w:p w14:paraId="319FDB36"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b/>
          <w:bCs/>
          <w:spacing w:val="20"/>
          <w:position w:val="6"/>
          <w:rtl/>
        </w:rPr>
        <w:t>- מומין אלו בין קבועין בין עוברים פוסלין באדם -</w:t>
      </w:r>
      <w:r w:rsidRPr="002E6030">
        <w:rPr>
          <w:rFonts w:hint="cs"/>
          <w:spacing w:val="20"/>
          <w:position w:val="6"/>
          <w:rtl/>
        </w:rPr>
        <w:t xml:space="preserve"> קושיא על דברי השטמ"ק (אות א') שמומין עוברים שפוסלין באדם ילפינן מבהמה דבתרוייהו כתיב "מום בם"</w:t>
      </w:r>
      <w:r w:rsidRPr="002E6030">
        <w:rPr>
          <w:rFonts w:eastAsia="Tahoma" w:hint="cs"/>
          <w:color w:val="00000A"/>
          <w:spacing w:val="20"/>
          <w:position w:val="6"/>
          <w:rtl/>
        </w:rPr>
        <w:t>. ...</w:t>
      </w:r>
      <w:r w:rsidRPr="002E6030">
        <w:rPr>
          <w:rFonts w:hint="cs"/>
          <w:spacing w:val="20"/>
          <w:position w:val="6"/>
          <w:rtl/>
        </w:rPr>
        <w:t xml:space="preserve"> אות נ"ב סק"ו.</w:t>
      </w:r>
    </w:p>
    <w:p w14:paraId="5CA97E0F" w14:textId="77777777" w:rsidR="00870FAB" w:rsidRPr="002E6030" w:rsidRDefault="00870FAB" w:rsidP="00870FAB">
      <w:pPr>
        <w:widowControl w:val="0"/>
        <w:autoSpaceDE w:val="0"/>
        <w:autoSpaceDN w:val="0"/>
        <w:adjustRightInd w:val="0"/>
        <w:jc w:val="both"/>
        <w:rPr>
          <w:spacing w:val="20"/>
          <w:position w:val="6"/>
          <w:rtl/>
        </w:rPr>
      </w:pPr>
    </w:p>
    <w:p w14:paraId="6D55DE50" w14:textId="77777777" w:rsidR="00870FAB" w:rsidRPr="002E6030" w:rsidRDefault="00870FAB" w:rsidP="00870FAB">
      <w:pPr>
        <w:widowControl w:val="0"/>
        <w:autoSpaceDE w:val="0"/>
        <w:autoSpaceDN w:val="0"/>
        <w:adjustRightInd w:val="0"/>
        <w:jc w:val="both"/>
        <w:rPr>
          <w:b/>
          <w:bCs/>
          <w:spacing w:val="20"/>
          <w:position w:val="6"/>
          <w:rtl/>
        </w:rPr>
      </w:pPr>
      <w:r w:rsidRPr="002E6030">
        <w:rPr>
          <w:rFonts w:hint="cs"/>
          <w:b/>
          <w:bCs/>
          <w:spacing w:val="20"/>
          <w:position w:val="6"/>
          <w:rtl/>
        </w:rPr>
        <w:t>תוס'</w:t>
      </w:r>
    </w:p>
    <w:p w14:paraId="123E8D3D" w14:textId="77777777" w:rsidR="00870FAB" w:rsidRPr="002E6030" w:rsidRDefault="00870FAB" w:rsidP="00870FAB">
      <w:pPr>
        <w:widowControl w:val="0"/>
        <w:autoSpaceDE w:val="0"/>
        <w:autoSpaceDN w:val="0"/>
        <w:adjustRightInd w:val="0"/>
        <w:jc w:val="both"/>
        <w:rPr>
          <w:spacing w:val="20"/>
          <w:position w:val="6"/>
          <w:rtl/>
        </w:rPr>
      </w:pPr>
    </w:p>
    <w:p w14:paraId="04BD1F7A"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b/>
          <w:bCs/>
          <w:spacing w:val="20"/>
          <w:position w:val="6"/>
          <w:rtl/>
        </w:rPr>
        <w:lastRenderedPageBreak/>
        <w:t>- ד"ה הא איכא - דאין לחלק בין אדם לבהמה משום דבהמה יש לה שני כיסין -</w:t>
      </w:r>
      <w:r w:rsidRPr="002E6030">
        <w:rPr>
          <w:rFonts w:hint="cs"/>
          <w:spacing w:val="20"/>
          <w:position w:val="6"/>
          <w:rtl/>
        </w:rPr>
        <w:t xml:space="preserve"> בהא דנקטו תוס' דחלוקין אדם מבהמה, שלאדם כיס אחד ולבהמה שנים. ... אות נ"ד.</w:t>
      </w:r>
    </w:p>
    <w:p w14:paraId="666D3547"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r w:rsidRPr="002E6030">
        <w:rPr>
          <w:rFonts w:hint="cs"/>
          <w:b/>
          <w:bCs/>
          <w:spacing w:val="20"/>
          <w:position w:val="6"/>
          <w:rtl/>
        </w:rPr>
        <w:t>- ד"ה למה לי - תימה למאי דקאמר צריכי דמשמע דלא ילפינן מהדדי מנלן באדם ובקדשים כל מום שבגלוי ואינו חוזר -</w:t>
      </w:r>
      <w:r w:rsidRPr="002E6030">
        <w:rPr>
          <w:rFonts w:hint="cs"/>
          <w:spacing w:val="20"/>
          <w:position w:val="6"/>
          <w:rtl/>
        </w:rPr>
        <w:t xml:space="preserve"> עי' קושית מהרי"ט אלגזי אות נ"ב סק"ו, ד"ה והנה ראיתי.</w:t>
      </w:r>
    </w:p>
    <w:p w14:paraId="06A1DA36"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p>
    <w:p w14:paraId="0A3CEEEF" w14:textId="77777777" w:rsidR="00870FAB" w:rsidRPr="002E6030" w:rsidRDefault="00870FAB" w:rsidP="00870FAB">
      <w:pPr>
        <w:widowControl w:val="0"/>
        <w:autoSpaceDE w:val="0"/>
        <w:autoSpaceDN w:val="0"/>
        <w:adjustRightInd w:val="0"/>
        <w:jc w:val="both"/>
        <w:rPr>
          <w:rFonts w:eastAsia="Tahoma"/>
          <w:b/>
          <w:bCs/>
          <w:color w:val="00000A"/>
          <w:spacing w:val="20"/>
          <w:position w:val="6"/>
          <w:rtl/>
        </w:rPr>
      </w:pPr>
      <w:r w:rsidRPr="002E6030">
        <w:rPr>
          <w:rFonts w:eastAsia="Tahoma" w:hint="cs"/>
          <w:b/>
          <w:bCs/>
          <w:color w:val="00000A"/>
          <w:spacing w:val="20"/>
          <w:position w:val="6"/>
          <w:rtl/>
        </w:rPr>
        <w:t>דף מד:</w:t>
      </w:r>
    </w:p>
    <w:p w14:paraId="5EA70BD5"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p>
    <w:p w14:paraId="497DCF62" w14:textId="77777777" w:rsidR="00870FAB" w:rsidRPr="002E6030" w:rsidRDefault="00870FAB" w:rsidP="00870FAB">
      <w:pPr>
        <w:widowControl w:val="0"/>
        <w:autoSpaceDE w:val="0"/>
        <w:autoSpaceDN w:val="0"/>
        <w:adjustRightInd w:val="0"/>
        <w:jc w:val="both"/>
        <w:rPr>
          <w:rFonts w:eastAsia="Tahoma"/>
          <w:b/>
          <w:bCs/>
          <w:color w:val="00000A"/>
          <w:spacing w:val="20"/>
          <w:position w:val="6"/>
          <w:rtl/>
        </w:rPr>
      </w:pPr>
      <w:r w:rsidRPr="002E6030">
        <w:rPr>
          <w:rFonts w:eastAsia="Tahoma" w:hint="cs"/>
          <w:b/>
          <w:bCs/>
          <w:color w:val="00000A"/>
          <w:spacing w:val="20"/>
          <w:position w:val="6"/>
          <w:rtl/>
        </w:rPr>
        <w:t>מתני'</w:t>
      </w:r>
    </w:p>
    <w:p w14:paraId="7A89B6BE" w14:textId="77777777" w:rsidR="00870FAB" w:rsidRPr="002E6030" w:rsidRDefault="00870FAB" w:rsidP="00870FAB">
      <w:pPr>
        <w:widowControl w:val="0"/>
        <w:autoSpaceDE w:val="0"/>
        <w:autoSpaceDN w:val="0"/>
        <w:adjustRightInd w:val="0"/>
        <w:jc w:val="both"/>
        <w:rPr>
          <w:rFonts w:eastAsia="Tahoma"/>
          <w:b/>
          <w:bCs/>
          <w:color w:val="00000A"/>
          <w:spacing w:val="20"/>
          <w:position w:val="6"/>
          <w:rtl/>
        </w:rPr>
      </w:pPr>
    </w:p>
    <w:p w14:paraId="1034968E" w14:textId="77777777" w:rsidR="00870FAB" w:rsidRPr="002E6030" w:rsidRDefault="00870FAB" w:rsidP="00870FAB">
      <w:pPr>
        <w:widowControl w:val="0"/>
        <w:autoSpaceDE w:val="0"/>
        <w:autoSpaceDN w:val="0"/>
        <w:adjustRightInd w:val="0"/>
        <w:jc w:val="both"/>
        <w:rPr>
          <w:spacing w:val="20"/>
          <w:position w:val="6"/>
          <w:rtl/>
        </w:rPr>
      </w:pPr>
      <w:r w:rsidRPr="002E6030">
        <w:rPr>
          <w:rFonts w:eastAsia="Tahoma" w:hint="cs"/>
          <w:b/>
          <w:bCs/>
          <w:color w:val="00000A"/>
          <w:spacing w:val="20"/>
          <w:position w:val="6"/>
          <w:rtl/>
        </w:rPr>
        <w:t xml:space="preserve">- </w:t>
      </w:r>
      <w:r w:rsidRPr="002E6030">
        <w:rPr>
          <w:rFonts w:hint="cs"/>
          <w:b/>
          <w:bCs/>
          <w:spacing w:val="20"/>
          <w:position w:val="6"/>
          <w:rtl/>
        </w:rPr>
        <w:t>אין לו ביצים או אין לו אלא ביצה אחת -</w:t>
      </w:r>
      <w:r w:rsidRPr="002E6030">
        <w:rPr>
          <w:rFonts w:hint="cs"/>
          <w:spacing w:val="20"/>
          <w:position w:val="6"/>
          <w:rtl/>
        </w:rPr>
        <w:t xml:space="preserve"> במתני' לעיל מ. גבי מומי בהמה מסקינן בגמ' דיש בדין זה מחלוקת ג' תנאים. ויש לדון האם נחלקו גם כאן גבי מומי אדם, אך נראה שרק לגבי מומי בהמה נחלקו. ... אות נ"ד.</w:t>
      </w:r>
    </w:p>
    <w:p w14:paraId="4C807F0E" w14:textId="77777777" w:rsidR="00870FAB" w:rsidRPr="002E6030" w:rsidRDefault="00870FAB" w:rsidP="00870FAB">
      <w:pPr>
        <w:widowControl w:val="0"/>
        <w:autoSpaceDE w:val="0"/>
        <w:autoSpaceDN w:val="0"/>
        <w:adjustRightInd w:val="0"/>
        <w:jc w:val="both"/>
        <w:rPr>
          <w:spacing w:val="20"/>
          <w:position w:val="6"/>
          <w:rtl/>
        </w:rPr>
      </w:pPr>
    </w:p>
    <w:p w14:paraId="78972223" w14:textId="77777777" w:rsidR="00870FAB" w:rsidRPr="002E6030" w:rsidRDefault="00870FAB" w:rsidP="00870FAB">
      <w:pPr>
        <w:widowControl w:val="0"/>
        <w:autoSpaceDE w:val="0"/>
        <w:autoSpaceDN w:val="0"/>
        <w:adjustRightInd w:val="0"/>
        <w:jc w:val="center"/>
        <w:rPr>
          <w:b/>
          <w:bCs/>
          <w:spacing w:val="20"/>
          <w:position w:val="6"/>
          <w:rtl/>
        </w:rPr>
      </w:pPr>
      <w:r w:rsidRPr="002E6030">
        <w:rPr>
          <w:rFonts w:hint="cs"/>
          <w:b/>
          <w:bCs/>
          <w:spacing w:val="20"/>
          <w:position w:val="6"/>
          <w:rtl/>
        </w:rPr>
        <w:t>פרק שמיני - יש בכור</w:t>
      </w:r>
    </w:p>
    <w:p w14:paraId="590581B0" w14:textId="77777777" w:rsidR="00870FAB" w:rsidRPr="002E6030" w:rsidRDefault="00870FAB" w:rsidP="00870FAB">
      <w:pPr>
        <w:widowControl w:val="0"/>
        <w:autoSpaceDE w:val="0"/>
        <w:autoSpaceDN w:val="0"/>
        <w:adjustRightInd w:val="0"/>
        <w:jc w:val="both"/>
        <w:rPr>
          <w:spacing w:val="20"/>
          <w:position w:val="6"/>
          <w:rtl/>
        </w:rPr>
      </w:pPr>
    </w:p>
    <w:p w14:paraId="434D2936" w14:textId="77777777" w:rsidR="00870FAB" w:rsidRPr="002E6030" w:rsidRDefault="00870FAB" w:rsidP="00870FAB">
      <w:pPr>
        <w:widowControl w:val="0"/>
        <w:autoSpaceDE w:val="0"/>
        <w:autoSpaceDN w:val="0"/>
        <w:adjustRightInd w:val="0"/>
        <w:jc w:val="both"/>
        <w:rPr>
          <w:b/>
          <w:bCs/>
          <w:spacing w:val="20"/>
          <w:position w:val="6"/>
          <w:rtl/>
        </w:rPr>
      </w:pPr>
      <w:r w:rsidRPr="002E6030">
        <w:rPr>
          <w:rFonts w:hint="cs"/>
          <w:b/>
          <w:bCs/>
          <w:spacing w:val="20"/>
          <w:position w:val="6"/>
          <w:rtl/>
        </w:rPr>
        <w:t>דף מו.</w:t>
      </w:r>
    </w:p>
    <w:p w14:paraId="0232C228" w14:textId="77777777" w:rsidR="00870FAB" w:rsidRPr="002E6030" w:rsidRDefault="00870FAB" w:rsidP="00870FAB">
      <w:pPr>
        <w:widowControl w:val="0"/>
        <w:autoSpaceDE w:val="0"/>
        <w:autoSpaceDN w:val="0"/>
        <w:adjustRightInd w:val="0"/>
        <w:jc w:val="both"/>
        <w:rPr>
          <w:spacing w:val="20"/>
          <w:position w:val="6"/>
          <w:rtl/>
        </w:rPr>
      </w:pPr>
    </w:p>
    <w:p w14:paraId="704F1B38" w14:textId="77777777" w:rsidR="00870FAB" w:rsidRPr="002E6030" w:rsidRDefault="00870FAB" w:rsidP="00870FAB">
      <w:pPr>
        <w:widowControl w:val="0"/>
        <w:autoSpaceDE w:val="0"/>
        <w:autoSpaceDN w:val="0"/>
        <w:adjustRightInd w:val="0"/>
        <w:jc w:val="both"/>
        <w:rPr>
          <w:b/>
          <w:bCs/>
          <w:spacing w:val="20"/>
          <w:position w:val="6"/>
          <w:rtl/>
        </w:rPr>
      </w:pPr>
      <w:r w:rsidRPr="002E6030">
        <w:rPr>
          <w:rFonts w:hint="cs"/>
          <w:b/>
          <w:bCs/>
          <w:spacing w:val="20"/>
          <w:position w:val="6"/>
          <w:rtl/>
        </w:rPr>
        <w:t>מתני'</w:t>
      </w:r>
    </w:p>
    <w:p w14:paraId="25D4375F" w14:textId="77777777" w:rsidR="00870FAB" w:rsidRPr="002E6030" w:rsidRDefault="00870FAB" w:rsidP="00870FAB">
      <w:pPr>
        <w:widowControl w:val="0"/>
        <w:autoSpaceDE w:val="0"/>
        <w:autoSpaceDN w:val="0"/>
        <w:adjustRightInd w:val="0"/>
        <w:jc w:val="both"/>
        <w:rPr>
          <w:spacing w:val="20"/>
          <w:position w:val="6"/>
          <w:rtl/>
        </w:rPr>
      </w:pPr>
    </w:p>
    <w:p w14:paraId="595D0403"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b/>
          <w:bCs/>
          <w:spacing w:val="20"/>
          <w:position w:val="6"/>
          <w:rtl/>
        </w:rPr>
        <w:t>- איזהו בכור לנחלה ואינו בכור לכהן הבא אחר נפלים אע"פ שיצא את ראשו חי -</w:t>
      </w:r>
      <w:r w:rsidRPr="002E6030">
        <w:rPr>
          <w:rFonts w:hint="cs"/>
          <w:spacing w:val="20"/>
          <w:position w:val="6"/>
          <w:rtl/>
        </w:rPr>
        <w:t xml:space="preserve"> הרחבה במחלוקת הפוסקים האם דוקא יצא ראש הנפל תחילה השני בכור לנחלה, או גם יצא כל גופו, ראיות לכאן ולכאן ממשמעות הספרי תוספתא והירושלמי, ומדברי הראשונים. ... אות ס' ס"ק א-ג, ואות ס"א.</w:t>
      </w:r>
    </w:p>
    <w:p w14:paraId="606FD263"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b/>
          <w:bCs/>
          <w:spacing w:val="20"/>
          <w:position w:val="6"/>
          <w:rtl/>
        </w:rPr>
        <w:t>- המפלת כמין בהמה חיה ועוף וכו' וחכ"א עד שיהא בו מצורת אדם -</w:t>
      </w:r>
      <w:r w:rsidRPr="002E6030">
        <w:rPr>
          <w:rFonts w:hint="cs"/>
          <w:spacing w:val="20"/>
          <w:position w:val="6"/>
          <w:rtl/>
        </w:rPr>
        <w:t xml:space="preserve"> מחלוקת אמוראים בנדה לענין טומאת לידה האם בעינן כל צורת אדם או דסגי בחצי צורה, דעת הראשונים להלכה, ואיך צריך לנהוג לענין בכורה בזמן הזה. ... אות ס' סק"ז.</w:t>
      </w:r>
    </w:p>
    <w:p w14:paraId="3CE6FE00"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b/>
          <w:bCs/>
          <w:spacing w:val="20"/>
          <w:position w:val="6"/>
          <w:rtl/>
        </w:rPr>
        <w:t>- או שליא או שפיר מרוקם -</w:t>
      </w:r>
      <w:r w:rsidRPr="002E6030">
        <w:rPr>
          <w:rFonts w:hint="cs"/>
          <w:spacing w:val="20"/>
          <w:position w:val="6"/>
          <w:rtl/>
        </w:rPr>
        <w:t xml:space="preserve"> מדוע הביא הרמב"ן משנתינו כצורתה דמשמע דוקא שפיר מרוקם באברים, והלא שיטתו להלכה לענין טומאת לידה דאפילו שפיר עכור או מלא בשר גרידא. .. אות ס"ב. לעיל אות כ"ז.</w:t>
      </w:r>
    </w:p>
    <w:p w14:paraId="04AB1E45"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b/>
          <w:bCs/>
          <w:spacing w:val="20"/>
          <w:position w:val="6"/>
          <w:rtl/>
        </w:rPr>
        <w:t>- ר"י הגלילי אומר בכור לנחלה ולכהן שנאמר פטר רחם בישראל עד שיפטרו רחם מישראל -</w:t>
      </w:r>
      <w:r w:rsidRPr="002E6030">
        <w:rPr>
          <w:rFonts w:hint="cs"/>
          <w:spacing w:val="20"/>
          <w:position w:val="6"/>
          <w:rtl/>
        </w:rPr>
        <w:t xml:space="preserve"> סברת ר"י הגלילי היא דוקא בבכור אדם ולא בבכור בהמה אף שהפסוק נאמר על שניהם. וביאור סברת חכמים החולקים. ... אות ס"ד.</w:t>
      </w:r>
    </w:p>
    <w:p w14:paraId="33B4EF7F" w14:textId="77777777" w:rsidR="00870FAB" w:rsidRPr="002E6030" w:rsidRDefault="00870FAB" w:rsidP="00870FAB">
      <w:pPr>
        <w:widowControl w:val="0"/>
        <w:autoSpaceDE w:val="0"/>
        <w:autoSpaceDN w:val="0"/>
        <w:adjustRightInd w:val="0"/>
        <w:jc w:val="both"/>
        <w:rPr>
          <w:spacing w:val="20"/>
          <w:position w:val="6"/>
          <w:rtl/>
        </w:rPr>
      </w:pPr>
    </w:p>
    <w:p w14:paraId="3F5497FB" w14:textId="77777777" w:rsidR="00870FAB" w:rsidRPr="002E6030" w:rsidRDefault="00870FAB" w:rsidP="00870FAB">
      <w:pPr>
        <w:widowControl w:val="0"/>
        <w:autoSpaceDE w:val="0"/>
        <w:autoSpaceDN w:val="0"/>
        <w:adjustRightInd w:val="0"/>
        <w:jc w:val="both"/>
        <w:rPr>
          <w:b/>
          <w:bCs/>
          <w:spacing w:val="20"/>
          <w:position w:val="6"/>
          <w:rtl/>
        </w:rPr>
      </w:pPr>
      <w:r w:rsidRPr="002E6030">
        <w:rPr>
          <w:rFonts w:hint="cs"/>
          <w:b/>
          <w:bCs/>
          <w:spacing w:val="20"/>
          <w:position w:val="6"/>
          <w:rtl/>
        </w:rPr>
        <w:t>רש"י</w:t>
      </w:r>
    </w:p>
    <w:p w14:paraId="2B573E8B" w14:textId="77777777" w:rsidR="00870FAB" w:rsidRPr="002E6030" w:rsidRDefault="00870FAB" w:rsidP="00870FAB">
      <w:pPr>
        <w:widowControl w:val="0"/>
        <w:autoSpaceDE w:val="0"/>
        <w:autoSpaceDN w:val="0"/>
        <w:adjustRightInd w:val="0"/>
        <w:jc w:val="both"/>
        <w:rPr>
          <w:spacing w:val="20"/>
          <w:position w:val="6"/>
          <w:rtl/>
        </w:rPr>
      </w:pPr>
    </w:p>
    <w:p w14:paraId="4D07237A" w14:textId="77777777" w:rsidR="00870FAB" w:rsidRPr="002E6030" w:rsidRDefault="00870FAB" w:rsidP="00870FAB">
      <w:pPr>
        <w:widowControl w:val="0"/>
        <w:autoSpaceDE w:val="0"/>
        <w:autoSpaceDN w:val="0"/>
        <w:adjustRightInd w:val="0"/>
        <w:jc w:val="both"/>
        <w:rPr>
          <w:b/>
          <w:bCs/>
          <w:spacing w:val="20"/>
          <w:position w:val="6"/>
          <w:rtl/>
        </w:rPr>
      </w:pPr>
      <w:r w:rsidRPr="002E6030">
        <w:rPr>
          <w:rFonts w:hint="cs"/>
          <w:b/>
          <w:bCs/>
          <w:spacing w:val="20"/>
          <w:position w:val="6"/>
          <w:rtl/>
        </w:rPr>
        <w:t>- ד"ה הבא אחר נפלים - כגון שהיו תאומים אחד נפל ואחד כלו לו חדשיו:</w:t>
      </w:r>
    </w:p>
    <w:p w14:paraId="25E8D604"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spacing w:val="20"/>
          <w:position w:val="6"/>
          <w:rtl/>
        </w:rPr>
        <w:t>- ביאור הכרח רש"י לפרש המשנה בתאומים. .. אות ס' סק"א.</w:t>
      </w:r>
    </w:p>
    <w:p w14:paraId="706710FF"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spacing w:val="20"/>
          <w:position w:val="6"/>
          <w:rtl/>
        </w:rPr>
        <w:t>- צ"ע איך משכחת תאומים דאחד כלו חדשיו ואחד לא כלו, הלא תאומים הן מטיפה אחת שנחלקה. ... אות ס' ריש סק"ה.</w:t>
      </w:r>
    </w:p>
    <w:p w14:paraId="3D03F3A8"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b/>
          <w:bCs/>
          <w:spacing w:val="20"/>
          <w:position w:val="6"/>
          <w:rtl/>
        </w:rPr>
        <w:t>- בא"ד - והוציא נפל ראשו חי והחזירו ובא חבירו האחרון וקדמו ויצא -</w:t>
      </w:r>
      <w:r w:rsidRPr="002E6030">
        <w:rPr>
          <w:rFonts w:hint="cs"/>
          <w:spacing w:val="20"/>
          <w:position w:val="6"/>
          <w:rtl/>
        </w:rPr>
        <w:t xml:space="preserve"> צ"ע אמאי נקט רש"י כאן ובמימרא דשמואל (ריש ע"ב) שהחזיר ראשו, הא משכחת גם בגווני שלא החזיר ראשו. ... אות ס' סק"ד.</w:t>
      </w:r>
    </w:p>
    <w:p w14:paraId="5BA758F5" w14:textId="77777777" w:rsidR="00870FAB" w:rsidRPr="002E6030" w:rsidRDefault="00870FAB" w:rsidP="00870FAB">
      <w:pPr>
        <w:widowControl w:val="0"/>
        <w:autoSpaceDE w:val="0"/>
        <w:autoSpaceDN w:val="0"/>
        <w:adjustRightInd w:val="0"/>
        <w:jc w:val="both"/>
        <w:rPr>
          <w:spacing w:val="20"/>
          <w:position w:val="6"/>
          <w:rtl/>
        </w:rPr>
      </w:pPr>
    </w:p>
    <w:p w14:paraId="3E0CA28B" w14:textId="77777777" w:rsidR="00870FAB" w:rsidRPr="002E6030" w:rsidRDefault="00870FAB" w:rsidP="00870FAB">
      <w:pPr>
        <w:widowControl w:val="0"/>
        <w:autoSpaceDE w:val="0"/>
        <w:autoSpaceDN w:val="0"/>
        <w:adjustRightInd w:val="0"/>
        <w:jc w:val="both"/>
        <w:rPr>
          <w:b/>
          <w:bCs/>
          <w:spacing w:val="20"/>
          <w:position w:val="6"/>
          <w:rtl/>
        </w:rPr>
      </w:pPr>
      <w:r w:rsidRPr="002E6030">
        <w:rPr>
          <w:rFonts w:hint="cs"/>
          <w:b/>
          <w:bCs/>
          <w:spacing w:val="20"/>
          <w:position w:val="6"/>
          <w:rtl/>
        </w:rPr>
        <w:t>תוס'</w:t>
      </w:r>
    </w:p>
    <w:p w14:paraId="05C48BC9" w14:textId="77777777" w:rsidR="00870FAB" w:rsidRPr="002E6030" w:rsidRDefault="00870FAB" w:rsidP="00870FAB">
      <w:pPr>
        <w:widowControl w:val="0"/>
        <w:autoSpaceDE w:val="0"/>
        <w:autoSpaceDN w:val="0"/>
        <w:adjustRightInd w:val="0"/>
        <w:jc w:val="both"/>
        <w:rPr>
          <w:spacing w:val="20"/>
          <w:position w:val="6"/>
          <w:rtl/>
        </w:rPr>
      </w:pPr>
    </w:p>
    <w:p w14:paraId="603356F7"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b/>
          <w:bCs/>
          <w:spacing w:val="20"/>
          <w:position w:val="6"/>
          <w:rtl/>
        </w:rPr>
        <w:t>- ד"ה המפלת סנדל - וי"ל דס"ד דבא אחריו דמתני' היינו אותו שיולד בעיבור אחר וכו' ומפרש דלאותו ולד עצמו הנולד עם הסנדל איצטריך למתנייא -</w:t>
      </w:r>
      <w:r w:rsidRPr="002E6030">
        <w:rPr>
          <w:rFonts w:hint="cs"/>
          <w:spacing w:val="20"/>
          <w:position w:val="6"/>
          <w:rtl/>
        </w:rPr>
        <w:t xml:space="preserve"> יש להוכיח מתוך הסוגיא דנדה כו. כדפירשו תוס' ד"הבא אחריו" דקתני גבי סנדל היינו הנולד עמו בעיבור זה. ... אות ס"א.</w:t>
      </w:r>
    </w:p>
    <w:p w14:paraId="2C9C1D5F"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b/>
          <w:bCs/>
          <w:spacing w:val="20"/>
          <w:position w:val="6"/>
          <w:rtl/>
        </w:rPr>
        <w:t xml:space="preserve">- ד"ה והיוצא מחותך - פי' בקונטרס וכו' והך מילתא פלוגתא דאמוראי היא בפרק המפלת דר' </w:t>
      </w:r>
      <w:r w:rsidRPr="002E6030">
        <w:rPr>
          <w:rFonts w:hint="cs"/>
          <w:b/>
          <w:bCs/>
          <w:spacing w:val="20"/>
          <w:position w:val="6"/>
          <w:rtl/>
        </w:rPr>
        <w:lastRenderedPageBreak/>
        <w:t>יוחנן סבר התם דאפי' מחותך הראש פוטר -</w:t>
      </w:r>
      <w:r w:rsidRPr="002E6030">
        <w:rPr>
          <w:rFonts w:hint="cs"/>
          <w:spacing w:val="20"/>
          <w:position w:val="6"/>
          <w:rtl/>
        </w:rPr>
        <w:t xml:space="preserve"> עי' אות ס"ג סק"א.</w:t>
      </w:r>
    </w:p>
    <w:p w14:paraId="7C1F7E9B" w14:textId="77777777" w:rsidR="00870FAB" w:rsidRPr="002E6030" w:rsidRDefault="00870FAB" w:rsidP="00870FAB">
      <w:pPr>
        <w:widowControl w:val="0"/>
        <w:autoSpaceDE w:val="0"/>
        <w:autoSpaceDN w:val="0"/>
        <w:adjustRightInd w:val="0"/>
        <w:jc w:val="both"/>
        <w:rPr>
          <w:spacing w:val="20"/>
          <w:position w:val="6"/>
          <w:rtl/>
        </w:rPr>
      </w:pPr>
    </w:p>
    <w:p w14:paraId="5F48E9E2" w14:textId="77777777" w:rsidR="00870FAB" w:rsidRPr="002E6030" w:rsidRDefault="00870FAB" w:rsidP="00870FAB">
      <w:pPr>
        <w:widowControl w:val="0"/>
        <w:autoSpaceDE w:val="0"/>
        <w:autoSpaceDN w:val="0"/>
        <w:adjustRightInd w:val="0"/>
        <w:jc w:val="both"/>
        <w:rPr>
          <w:b/>
          <w:bCs/>
          <w:spacing w:val="20"/>
          <w:position w:val="6"/>
          <w:rtl/>
        </w:rPr>
      </w:pPr>
      <w:r w:rsidRPr="002E6030">
        <w:rPr>
          <w:rFonts w:hint="cs"/>
          <w:b/>
          <w:bCs/>
          <w:spacing w:val="20"/>
          <w:position w:val="6"/>
          <w:rtl/>
        </w:rPr>
        <w:t>דף מו:</w:t>
      </w:r>
    </w:p>
    <w:p w14:paraId="0B415A66" w14:textId="77777777" w:rsidR="00870FAB" w:rsidRPr="002E6030" w:rsidRDefault="00870FAB" w:rsidP="00870FAB">
      <w:pPr>
        <w:widowControl w:val="0"/>
        <w:autoSpaceDE w:val="0"/>
        <w:autoSpaceDN w:val="0"/>
        <w:adjustRightInd w:val="0"/>
        <w:jc w:val="both"/>
        <w:rPr>
          <w:spacing w:val="20"/>
          <w:position w:val="6"/>
          <w:rtl/>
        </w:rPr>
      </w:pPr>
    </w:p>
    <w:p w14:paraId="65359F9E" w14:textId="77777777" w:rsidR="00870FAB" w:rsidRPr="002E6030" w:rsidRDefault="00870FAB" w:rsidP="00870FAB">
      <w:pPr>
        <w:widowControl w:val="0"/>
        <w:autoSpaceDE w:val="0"/>
        <w:autoSpaceDN w:val="0"/>
        <w:adjustRightInd w:val="0"/>
        <w:jc w:val="both"/>
        <w:rPr>
          <w:b/>
          <w:bCs/>
          <w:spacing w:val="20"/>
          <w:position w:val="6"/>
          <w:rtl/>
        </w:rPr>
      </w:pPr>
      <w:r w:rsidRPr="002E6030">
        <w:rPr>
          <w:rFonts w:hint="cs"/>
          <w:b/>
          <w:bCs/>
          <w:spacing w:val="20"/>
          <w:position w:val="6"/>
          <w:rtl/>
        </w:rPr>
        <w:t>גמ'</w:t>
      </w:r>
    </w:p>
    <w:p w14:paraId="553962D0" w14:textId="77777777" w:rsidR="00870FAB" w:rsidRPr="002E6030" w:rsidRDefault="00870FAB" w:rsidP="00870FAB">
      <w:pPr>
        <w:widowControl w:val="0"/>
        <w:autoSpaceDE w:val="0"/>
        <w:autoSpaceDN w:val="0"/>
        <w:adjustRightInd w:val="0"/>
        <w:jc w:val="both"/>
        <w:rPr>
          <w:spacing w:val="20"/>
          <w:position w:val="6"/>
          <w:rtl/>
        </w:rPr>
      </w:pPr>
    </w:p>
    <w:p w14:paraId="1590AD6B"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b/>
          <w:bCs/>
          <w:spacing w:val="20"/>
          <w:position w:val="6"/>
          <w:rtl/>
        </w:rPr>
        <w:t>- אמר שמואל אין הראש פוטר בנפלים וכו' תנן  הבא אחר נפלים שיצא ראשו חי וכו' -</w:t>
      </w:r>
      <w:r w:rsidRPr="002E6030">
        <w:rPr>
          <w:rFonts w:hint="cs"/>
          <w:spacing w:val="20"/>
          <w:position w:val="6"/>
          <w:rtl/>
        </w:rPr>
        <w:t xml:space="preserve"> כל קושית הגמ' אם נפרש דמיירי מתני' בתאומים ולא בשתי לידות נפרדות, ומכאן הכרחו דרש"י לפרש כך במשנה, אך צ"ע מדוע התרצן דחק נפשיה לדחות "מאי ראשו רובו", ועדיף לדחות דמיירי בשתי לידות נפרדות. ... אות ס' סק"א.</w:t>
      </w:r>
    </w:p>
    <w:p w14:paraId="6A598BE7"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b/>
          <w:bCs/>
          <w:spacing w:val="20"/>
          <w:position w:val="6"/>
          <w:rtl/>
        </w:rPr>
        <w:t>- אמר רשב"ל פדחת פוטרת בכל מקום חוץ מן הנחלה -</w:t>
      </w:r>
      <w:r w:rsidRPr="002E6030">
        <w:rPr>
          <w:rFonts w:hint="cs"/>
          <w:spacing w:val="20"/>
          <w:position w:val="6"/>
          <w:rtl/>
        </w:rPr>
        <w:t xml:space="preserve"> קושיא על לשון הרמב"ם שנקט "ראשו ורובו", וביאור בדבריו. ... אות ס"ג סק"ב.</w:t>
      </w:r>
    </w:p>
    <w:p w14:paraId="0859194D"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b/>
          <w:bCs/>
          <w:spacing w:val="20"/>
          <w:position w:val="6"/>
          <w:rtl/>
        </w:rPr>
        <w:t>- מאי טעמא יכיר אמר רחמנא -</w:t>
      </w:r>
      <w:r w:rsidRPr="002E6030">
        <w:rPr>
          <w:rFonts w:hint="cs"/>
          <w:spacing w:val="20"/>
          <w:position w:val="6"/>
          <w:rtl/>
        </w:rPr>
        <w:t xml:space="preserve"> מדברי הספרי ותוספתא משמע דלענין נחלה מהני יציאת רוב גוף בלא ראש, ויש לעיין אמאי מהני הא בין לר"י ובין לר"ל בעינן היכרא. ... אות ס' ס"ק ב-ג.</w:t>
      </w:r>
    </w:p>
    <w:p w14:paraId="5D2C6687" w14:textId="77777777" w:rsidR="00870FAB" w:rsidRPr="002E6030" w:rsidRDefault="00870FAB" w:rsidP="00870FAB">
      <w:pPr>
        <w:widowControl w:val="0"/>
        <w:autoSpaceDE w:val="0"/>
        <w:autoSpaceDN w:val="0"/>
        <w:adjustRightInd w:val="0"/>
        <w:jc w:val="both"/>
        <w:rPr>
          <w:spacing w:val="20"/>
          <w:position w:val="6"/>
          <w:rtl/>
        </w:rPr>
      </w:pPr>
    </w:p>
    <w:p w14:paraId="0B6634CB" w14:textId="77777777" w:rsidR="00870FAB" w:rsidRPr="002E6030" w:rsidRDefault="00870FAB" w:rsidP="00870FAB">
      <w:pPr>
        <w:widowControl w:val="0"/>
        <w:autoSpaceDE w:val="0"/>
        <w:autoSpaceDN w:val="0"/>
        <w:adjustRightInd w:val="0"/>
        <w:jc w:val="both"/>
        <w:rPr>
          <w:b/>
          <w:bCs/>
          <w:spacing w:val="20"/>
          <w:position w:val="6"/>
          <w:rtl/>
        </w:rPr>
      </w:pPr>
      <w:r w:rsidRPr="002E6030">
        <w:rPr>
          <w:rFonts w:hint="cs"/>
          <w:b/>
          <w:bCs/>
          <w:spacing w:val="20"/>
          <w:position w:val="6"/>
          <w:rtl/>
        </w:rPr>
        <w:t>דף מז.</w:t>
      </w:r>
    </w:p>
    <w:p w14:paraId="6B040ADD" w14:textId="77777777" w:rsidR="00870FAB" w:rsidRPr="002E6030" w:rsidRDefault="00870FAB" w:rsidP="00870FAB">
      <w:pPr>
        <w:widowControl w:val="0"/>
        <w:autoSpaceDE w:val="0"/>
        <w:autoSpaceDN w:val="0"/>
        <w:adjustRightInd w:val="0"/>
        <w:jc w:val="both"/>
        <w:rPr>
          <w:spacing w:val="20"/>
          <w:position w:val="6"/>
          <w:rtl/>
        </w:rPr>
      </w:pPr>
    </w:p>
    <w:p w14:paraId="1521A631" w14:textId="77777777" w:rsidR="00870FAB" w:rsidRPr="002E6030" w:rsidRDefault="00870FAB" w:rsidP="00870FAB">
      <w:pPr>
        <w:widowControl w:val="0"/>
        <w:autoSpaceDE w:val="0"/>
        <w:autoSpaceDN w:val="0"/>
        <w:adjustRightInd w:val="0"/>
        <w:jc w:val="both"/>
        <w:rPr>
          <w:b/>
          <w:bCs/>
          <w:spacing w:val="20"/>
          <w:position w:val="6"/>
          <w:rtl/>
        </w:rPr>
      </w:pPr>
      <w:r w:rsidRPr="002E6030">
        <w:rPr>
          <w:rFonts w:hint="cs"/>
          <w:b/>
          <w:bCs/>
          <w:spacing w:val="20"/>
          <w:position w:val="6"/>
          <w:rtl/>
        </w:rPr>
        <w:t>גמ'</w:t>
      </w:r>
    </w:p>
    <w:p w14:paraId="46F15A7A" w14:textId="77777777" w:rsidR="00870FAB" w:rsidRPr="002E6030" w:rsidRDefault="00870FAB" w:rsidP="00870FAB">
      <w:pPr>
        <w:widowControl w:val="0"/>
        <w:autoSpaceDE w:val="0"/>
        <w:autoSpaceDN w:val="0"/>
        <w:adjustRightInd w:val="0"/>
        <w:jc w:val="both"/>
        <w:rPr>
          <w:spacing w:val="20"/>
          <w:position w:val="6"/>
          <w:rtl/>
        </w:rPr>
      </w:pPr>
    </w:p>
    <w:p w14:paraId="3428C866"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b/>
          <w:bCs/>
          <w:spacing w:val="20"/>
          <w:position w:val="6"/>
          <w:rtl/>
        </w:rPr>
        <w:t>- איתמר היו לו בנים בהיותו עכו"ם ונתגייר ר' יוחנן אומר אין לו בכור לנחלה דהא הו"ל ראשית אונו ורשב"ל אומר יש לו בכור לנחלה גר שנתגייר כקטן שנולד דמי  -</w:t>
      </w:r>
      <w:r w:rsidRPr="002E6030">
        <w:rPr>
          <w:rFonts w:hint="cs"/>
          <w:spacing w:val="20"/>
          <w:position w:val="6"/>
          <w:rtl/>
        </w:rPr>
        <w:t xml:space="preserve"> ביאור פלוגתת ר"י ור"ל לעומת פלוגתת רבנן ור"י הגלילי בריש פירקין בעובדת כוכבים שהיו לה בנים בגיותה ונתגיירה, האם בנה הנולד מישראל הוי בכור. ... אות ס"ד, ד"ה דבהכי.</w:t>
      </w:r>
    </w:p>
    <w:p w14:paraId="1B9CAEE0"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spacing w:val="20"/>
          <w:position w:val="6"/>
          <w:rtl/>
        </w:rPr>
        <w:t xml:space="preserve">- </w:t>
      </w:r>
      <w:r w:rsidRPr="002E6030">
        <w:rPr>
          <w:rFonts w:hint="cs"/>
          <w:b/>
          <w:bCs/>
          <w:spacing w:val="20"/>
          <w:position w:val="6"/>
          <w:rtl/>
        </w:rPr>
        <w:t>תנן מי שלא היו לו בנים וכו' לעולם מישראל שלא היו לו בנים ואינו בכור לכהן איצטריכא ליה לאפוקי מדר"י הגלילי וכו' -</w:t>
      </w:r>
      <w:r w:rsidRPr="002E6030">
        <w:rPr>
          <w:rFonts w:hint="cs"/>
          <w:spacing w:val="20"/>
          <w:position w:val="6"/>
          <w:rtl/>
        </w:rPr>
        <w:t xml:space="preserve"> לכאורה מצי לאוקומה באוקימתא אחרת. ... אות ס"ד, ד"ה ובשמעתין.</w:t>
      </w:r>
    </w:p>
    <w:p w14:paraId="64ED753B"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b/>
          <w:bCs/>
          <w:spacing w:val="20"/>
          <w:position w:val="6"/>
          <w:rtl/>
        </w:rPr>
        <w:t>- ת"ש היו לו בנים בהיותו עכו"ם וכו' הא ודאי ר"י הגלילי הוא וכו' -</w:t>
      </w:r>
      <w:r w:rsidRPr="002E6030">
        <w:rPr>
          <w:rFonts w:hint="cs"/>
          <w:spacing w:val="20"/>
          <w:position w:val="6"/>
          <w:rtl/>
        </w:rPr>
        <w:t xml:space="preserve"> לכאורה מצי לאוקמה באוקימתות אחרות. ... אות ס"ד, ד"ה ולע"ד, וד"ה ועוד יש ללמוד.</w:t>
      </w:r>
    </w:p>
    <w:p w14:paraId="04B73892" w14:textId="77777777" w:rsidR="00870FAB" w:rsidRPr="002E6030" w:rsidRDefault="00870FAB" w:rsidP="00870FAB">
      <w:pPr>
        <w:widowControl w:val="0"/>
        <w:autoSpaceDE w:val="0"/>
        <w:autoSpaceDN w:val="0"/>
        <w:adjustRightInd w:val="0"/>
        <w:jc w:val="both"/>
        <w:rPr>
          <w:b/>
          <w:bCs/>
          <w:spacing w:val="20"/>
          <w:position w:val="6"/>
          <w:rtl/>
        </w:rPr>
      </w:pPr>
      <w:r w:rsidRPr="002E6030">
        <w:rPr>
          <w:rFonts w:hint="cs"/>
          <w:b/>
          <w:bCs/>
          <w:spacing w:val="20"/>
          <w:position w:val="6"/>
          <w:rtl/>
        </w:rPr>
        <w:t>- אמר רב פפא דאיעבר מעכו"ם ולא תימא אליבא דמ"ד אין מזהמין את הולד אלא אפילו למ"ד מזהמין את הולד לוי פסול מיקרי:</w:t>
      </w:r>
    </w:p>
    <w:p w14:paraId="0401EE3E"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spacing w:val="20"/>
          <w:position w:val="6"/>
          <w:rtl/>
        </w:rPr>
        <w:t>- ביאור מחלוקת רש"י ותוס' בביאור דברי רב פפא, לשיטתם בגירסת הגמ' בסוגיות דקידושין ויבמות. ... אות ס"ה הראשון, ס"ק א-ג.</w:t>
      </w:r>
    </w:p>
    <w:p w14:paraId="591D72A6"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spacing w:val="20"/>
          <w:position w:val="6"/>
          <w:rtl/>
        </w:rPr>
        <w:t>- קושיא על דעת רש"י ורגמ"ה, וישוב שיטתם. ... שם סק"ג.</w:t>
      </w:r>
    </w:p>
    <w:p w14:paraId="59C43800"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spacing w:val="20"/>
          <w:position w:val="6"/>
          <w:rtl/>
        </w:rPr>
        <w:t>- קושיא לשיטת תוס' דלמ"ד 'מזהמין' פטור מפדיון הבן כיון דלוי פסול מיקרי, הלא הוי גוי גמור וצריך גירות ופטור מפדיון כדין נוכרי, תירוץ מחודש. ... שם סק"ב.</w:t>
      </w:r>
    </w:p>
    <w:p w14:paraId="57A52ED7"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spacing w:val="20"/>
          <w:position w:val="6"/>
          <w:rtl/>
        </w:rPr>
        <w:t xml:space="preserve">- תמיהה על דברי הצ"ק בסוגיין, ועל הנחתו שממזר פטור מפדיון הבן, ואינו כן דהוא שייך בכל המצות. ... שם ס"ק ד-ו. </w:t>
      </w:r>
    </w:p>
    <w:p w14:paraId="7702DBF3"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b/>
          <w:bCs/>
          <w:spacing w:val="20"/>
          <w:position w:val="6"/>
          <w:rtl/>
        </w:rPr>
        <w:t>- מר בריה דרב יוסף אמר משמיה דרבא לעולם דאיעבר מישראל ושאני התם דאמר קרא פטר רחם בפטר רחם תלא רחמנא -</w:t>
      </w:r>
      <w:r w:rsidRPr="002E6030">
        <w:rPr>
          <w:rFonts w:hint="cs"/>
          <w:spacing w:val="20"/>
          <w:position w:val="6"/>
          <w:rtl/>
        </w:rPr>
        <w:t xml:space="preserve"> הרחבה במחלוקת הרמב"ן והרא"ש האם הטעם דהלכה כרבא ולא כרב פפא שהוא תלמיד לגבי אביי ורבא, או דאדרבה הגאונים פסקו שמאביי ורבא ואילך הלכה כבתראי. ... אות ס"ה השני סק"ב.</w:t>
      </w:r>
    </w:p>
    <w:p w14:paraId="43BCDE0E"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b/>
          <w:bCs/>
          <w:spacing w:val="20"/>
          <w:position w:val="6"/>
          <w:rtl/>
        </w:rPr>
        <w:t>- והאמר רב פפא בדיק לן רבה כהנת שנתעברה מעכו"ם מהו ואמינא ליה לאו היינו דרב אדא בר אהבה וכו' -</w:t>
      </w:r>
      <w:r w:rsidRPr="002E6030">
        <w:rPr>
          <w:rFonts w:hint="cs"/>
          <w:spacing w:val="20"/>
          <w:position w:val="6"/>
          <w:rtl/>
        </w:rPr>
        <w:t xml:space="preserve"> גירסת הראשונים "בדיק לן רבא" ואין לגרוס 'רבה', וצ"ע הרי מר בריה דרב יוסף מוקי לה משמיה דרבא דאיעברה מישראל, ואמאי לא השיב לו כשיטתו, ועל כרחך דאמוראי נינהו אליבא דרבא. ... אות ס"ו.</w:t>
      </w:r>
    </w:p>
    <w:p w14:paraId="3F9FA4C4"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b/>
          <w:bCs/>
          <w:spacing w:val="20"/>
          <w:position w:val="6"/>
          <w:rtl/>
        </w:rPr>
        <w:t>- לעולם דאיעבר מכהן והיא בת ישראל ואמאי קרי לה כהנת דבנה כהן -</w:t>
      </w:r>
      <w:r w:rsidRPr="002E6030">
        <w:rPr>
          <w:rFonts w:hint="cs"/>
          <w:spacing w:val="20"/>
          <w:position w:val="6"/>
          <w:rtl/>
        </w:rPr>
        <w:t xml:space="preserve"> מדוע לא משני דאיעברה מעכו"ם וכגון שנבעלה באונס דלא קרינן בה זונה, אמנם דתליא בפלוגתת ראשונים האם גם בנבעלה לעכו"ם. מסיק דאף שאין לוקה עליה הכהן משום זונה אבל ודאי פסולה לכהונה ובנה חייב בפדיון. ... </w:t>
      </w:r>
      <w:r w:rsidRPr="002E6030">
        <w:rPr>
          <w:rFonts w:hint="cs"/>
          <w:spacing w:val="20"/>
          <w:position w:val="6"/>
          <w:rtl/>
        </w:rPr>
        <w:lastRenderedPageBreak/>
        <w:t>אות ס"ו, ד"ה והנה בעיקר.</w:t>
      </w:r>
    </w:p>
    <w:p w14:paraId="6A80B955" w14:textId="77777777" w:rsidR="00870FAB" w:rsidRPr="002E6030" w:rsidRDefault="00870FAB" w:rsidP="00870FAB">
      <w:pPr>
        <w:widowControl w:val="0"/>
        <w:autoSpaceDE w:val="0"/>
        <w:autoSpaceDN w:val="0"/>
        <w:adjustRightInd w:val="0"/>
        <w:jc w:val="both"/>
        <w:rPr>
          <w:spacing w:val="20"/>
          <w:position w:val="6"/>
          <w:rtl/>
        </w:rPr>
      </w:pPr>
    </w:p>
    <w:p w14:paraId="6752F2AE" w14:textId="77777777" w:rsidR="00870FAB" w:rsidRPr="002E6030" w:rsidRDefault="00870FAB" w:rsidP="00870FAB">
      <w:pPr>
        <w:widowControl w:val="0"/>
        <w:autoSpaceDE w:val="0"/>
        <w:autoSpaceDN w:val="0"/>
        <w:adjustRightInd w:val="0"/>
        <w:jc w:val="both"/>
        <w:rPr>
          <w:b/>
          <w:bCs/>
          <w:spacing w:val="20"/>
          <w:position w:val="6"/>
          <w:rtl/>
        </w:rPr>
      </w:pPr>
      <w:r w:rsidRPr="002E6030">
        <w:rPr>
          <w:rFonts w:hint="cs"/>
          <w:b/>
          <w:bCs/>
          <w:spacing w:val="20"/>
          <w:position w:val="6"/>
          <w:rtl/>
        </w:rPr>
        <w:t>תוס'</w:t>
      </w:r>
    </w:p>
    <w:p w14:paraId="7434E043" w14:textId="77777777" w:rsidR="00870FAB" w:rsidRPr="002E6030" w:rsidRDefault="00870FAB" w:rsidP="00870FAB">
      <w:pPr>
        <w:widowControl w:val="0"/>
        <w:autoSpaceDE w:val="0"/>
        <w:autoSpaceDN w:val="0"/>
        <w:adjustRightInd w:val="0"/>
        <w:jc w:val="both"/>
        <w:rPr>
          <w:spacing w:val="20"/>
          <w:position w:val="6"/>
          <w:rtl/>
        </w:rPr>
      </w:pPr>
    </w:p>
    <w:p w14:paraId="2B8C6F7D"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b/>
          <w:bCs/>
          <w:spacing w:val="20"/>
          <w:position w:val="6"/>
          <w:rtl/>
        </w:rPr>
        <w:t>- ד"ה והא עבד - וגבי עבד קאמר ביבמות דהכל מודים דאין לו חייס -</w:t>
      </w:r>
      <w:r w:rsidRPr="002E6030">
        <w:rPr>
          <w:rFonts w:hint="cs"/>
          <w:spacing w:val="20"/>
          <w:position w:val="6"/>
          <w:rtl/>
        </w:rPr>
        <w:t xml:space="preserve"> לפי זה נראה פשוט שגם לענין נחלה, אם היה לו בן בהיותו עבד ונשתחרר, בנו הנולד עתה הוא הבכור לכולי עלמא, דכיון שאין לו חייס נמצא דבנים שהיו לו בהיותו עבד אין מתייחסין כלל אחריו - עי' מה שהקשה לפי"ז. ... אות ס"ד, ד"ה ואולם.</w:t>
      </w:r>
    </w:p>
    <w:p w14:paraId="459DDFB5"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b/>
          <w:bCs/>
          <w:spacing w:val="20"/>
          <w:position w:val="6"/>
          <w:rtl/>
        </w:rPr>
        <w:t>- ד"ה ולא תימא - ובקונטרס פירש איפכא וכמו שפירשתי מוכח בסוף פ"ק דיבמות וכו' -</w:t>
      </w:r>
      <w:r w:rsidRPr="002E6030">
        <w:rPr>
          <w:rFonts w:hint="cs"/>
          <w:spacing w:val="20"/>
          <w:position w:val="6"/>
          <w:rtl/>
        </w:rPr>
        <w:t xml:space="preserve"> ביאור כוונת תוס'. ... אות ס"ה הראשון, סק"ג ד"ה והנה התוס'.</w:t>
      </w:r>
    </w:p>
    <w:p w14:paraId="549BFFAA" w14:textId="77777777" w:rsidR="00870FAB" w:rsidRPr="002E6030" w:rsidRDefault="00870FAB" w:rsidP="00870FAB">
      <w:pPr>
        <w:widowControl w:val="0"/>
        <w:autoSpaceDE w:val="0"/>
        <w:autoSpaceDN w:val="0"/>
        <w:adjustRightInd w:val="0"/>
        <w:jc w:val="both"/>
        <w:rPr>
          <w:spacing w:val="20"/>
          <w:position w:val="6"/>
          <w:rtl/>
        </w:rPr>
      </w:pPr>
    </w:p>
    <w:p w14:paraId="7FABFF96" w14:textId="77777777" w:rsidR="00870FAB" w:rsidRPr="002E6030" w:rsidRDefault="00870FAB" w:rsidP="00870FAB">
      <w:pPr>
        <w:widowControl w:val="0"/>
        <w:autoSpaceDE w:val="0"/>
        <w:autoSpaceDN w:val="0"/>
        <w:adjustRightInd w:val="0"/>
        <w:jc w:val="both"/>
        <w:rPr>
          <w:b/>
          <w:bCs/>
          <w:spacing w:val="20"/>
          <w:position w:val="6"/>
          <w:rtl/>
        </w:rPr>
      </w:pPr>
      <w:r w:rsidRPr="002E6030">
        <w:rPr>
          <w:rFonts w:hint="cs"/>
          <w:b/>
          <w:bCs/>
          <w:spacing w:val="20"/>
          <w:position w:val="6"/>
          <w:rtl/>
        </w:rPr>
        <w:t>דף מז:</w:t>
      </w:r>
    </w:p>
    <w:p w14:paraId="04790DBD" w14:textId="77777777" w:rsidR="00870FAB" w:rsidRPr="002E6030" w:rsidRDefault="00870FAB" w:rsidP="00870FAB">
      <w:pPr>
        <w:widowControl w:val="0"/>
        <w:autoSpaceDE w:val="0"/>
        <w:autoSpaceDN w:val="0"/>
        <w:adjustRightInd w:val="0"/>
        <w:jc w:val="both"/>
        <w:rPr>
          <w:spacing w:val="20"/>
          <w:position w:val="6"/>
          <w:rtl/>
        </w:rPr>
      </w:pPr>
    </w:p>
    <w:p w14:paraId="3310C309" w14:textId="77777777" w:rsidR="00870FAB" w:rsidRPr="002E6030" w:rsidRDefault="00870FAB" w:rsidP="00870FAB">
      <w:pPr>
        <w:widowControl w:val="0"/>
        <w:autoSpaceDE w:val="0"/>
        <w:autoSpaceDN w:val="0"/>
        <w:adjustRightInd w:val="0"/>
        <w:jc w:val="both"/>
        <w:rPr>
          <w:b/>
          <w:bCs/>
          <w:spacing w:val="20"/>
          <w:position w:val="6"/>
          <w:rtl/>
        </w:rPr>
      </w:pPr>
      <w:r w:rsidRPr="002E6030">
        <w:rPr>
          <w:rFonts w:hint="cs"/>
          <w:b/>
          <w:bCs/>
          <w:spacing w:val="20"/>
          <w:position w:val="6"/>
          <w:rtl/>
        </w:rPr>
        <w:t>גמ'</w:t>
      </w:r>
    </w:p>
    <w:p w14:paraId="2516ECAA" w14:textId="77777777" w:rsidR="00870FAB" w:rsidRPr="002E6030" w:rsidRDefault="00870FAB" w:rsidP="00870FAB">
      <w:pPr>
        <w:widowControl w:val="0"/>
        <w:autoSpaceDE w:val="0"/>
        <w:autoSpaceDN w:val="0"/>
        <w:adjustRightInd w:val="0"/>
        <w:jc w:val="both"/>
        <w:rPr>
          <w:spacing w:val="20"/>
          <w:position w:val="6"/>
          <w:rtl/>
        </w:rPr>
      </w:pPr>
    </w:p>
    <w:p w14:paraId="7B81F8AA" w14:textId="77777777" w:rsidR="00870FAB" w:rsidRPr="002E6030" w:rsidRDefault="00870FAB" w:rsidP="00870FAB">
      <w:pPr>
        <w:widowControl w:val="0"/>
        <w:autoSpaceDE w:val="0"/>
        <w:autoSpaceDN w:val="0"/>
        <w:adjustRightInd w:val="0"/>
        <w:jc w:val="both"/>
        <w:rPr>
          <w:b/>
          <w:bCs/>
          <w:spacing w:val="20"/>
          <w:position w:val="6"/>
          <w:rtl/>
        </w:rPr>
      </w:pPr>
      <w:r w:rsidRPr="002E6030">
        <w:rPr>
          <w:rFonts w:hint="cs"/>
          <w:b/>
          <w:bCs/>
          <w:spacing w:val="20"/>
          <w:position w:val="6"/>
          <w:rtl/>
        </w:rPr>
        <w:t>- איתמר כהן שמת והניח בן חלל וכו' היכא דמת האב לאחר שלושים דכו"ע לא פליגי דאין הבן חייב לפדות את עצמו שהרי זכה אביו בפדיונו:</w:t>
      </w:r>
    </w:p>
    <w:p w14:paraId="442D99D4"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b/>
          <w:bCs/>
          <w:spacing w:val="20"/>
          <w:position w:val="6"/>
          <w:rtl/>
        </w:rPr>
        <w:t>-</w:t>
      </w:r>
      <w:r w:rsidRPr="002E6030">
        <w:rPr>
          <w:rFonts w:hint="cs"/>
          <w:spacing w:val="20"/>
          <w:position w:val="6"/>
          <w:rtl/>
        </w:rPr>
        <w:t xml:space="preserve"> דקדוק מדברי רש"י ותוס' והראשונים שנחלקו האם אף שזכה האב הכהן בפדיון נתחייב מיהא להפריש ה' סלעים, ביאור המחלוקת האם פדיון הבן הוא כשאר מתנות כהונה ובעי הפרשה, או אינו אלא חוב בעלמא. ... אות ס"ז סק"ג.</w:t>
      </w:r>
    </w:p>
    <w:p w14:paraId="24732E76"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spacing w:val="20"/>
          <w:position w:val="6"/>
          <w:rtl/>
        </w:rPr>
        <w:t>- לשיטות שחייב להפריש ה' סלעים, נראה שבכל ספק בכור חייב הישראל בהפרשה אלא שמעכבן לעצמו, ותמיהה על זה מסוגיא דחולין. ... שם בסוף דבריו.</w:t>
      </w:r>
    </w:p>
    <w:p w14:paraId="71CA338A"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b/>
          <w:bCs/>
          <w:spacing w:val="20"/>
          <w:position w:val="6"/>
          <w:rtl/>
        </w:rPr>
        <w:t>- רבה בר רב הונא אמר אין הבן חייב לפדות עצמו דא"ל אתינא מכח גברא דלא מצית לאשתעויי דינא בהדיה -</w:t>
      </w:r>
      <w:r w:rsidRPr="002E6030">
        <w:rPr>
          <w:rFonts w:hint="cs"/>
          <w:spacing w:val="20"/>
          <w:position w:val="6"/>
          <w:rtl/>
        </w:rPr>
        <w:t xml:space="preserve"> סתירת סוגיות לענין סברת 'אתינא מכח גברא' וכו'. ... אות ס"ז סק"א.</w:t>
      </w:r>
    </w:p>
    <w:p w14:paraId="75282AB1"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b/>
          <w:bCs/>
          <w:spacing w:val="20"/>
          <w:position w:val="6"/>
          <w:rtl/>
        </w:rPr>
        <w:t>- בכור לנחלה הוא דלא הוי הא כפשוט שקיל ואמאי ליזיל גבי האי ולידחייה וכו' -</w:t>
      </w:r>
      <w:r w:rsidRPr="002E6030">
        <w:rPr>
          <w:rFonts w:hint="cs"/>
          <w:spacing w:val="20"/>
          <w:position w:val="6"/>
          <w:rtl/>
        </w:rPr>
        <w:t xml:space="preserve"> ביאור קושית הר"ר אלחנן בשטמ"ק השלם. ... אות ס"ח סק"א.</w:t>
      </w:r>
    </w:p>
    <w:p w14:paraId="20FAC85B"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b/>
          <w:bCs/>
          <w:spacing w:val="20"/>
          <w:position w:val="6"/>
          <w:rtl/>
        </w:rPr>
        <w:t>- אמר רבי ירמיה לא נצרכא אלא לבא אחריו -</w:t>
      </w:r>
      <w:r w:rsidRPr="002E6030">
        <w:rPr>
          <w:rFonts w:hint="cs"/>
          <w:spacing w:val="20"/>
          <w:position w:val="6"/>
          <w:rtl/>
        </w:rPr>
        <w:t xml:space="preserve"> לכאורה תירוץ זה שייך רק גבי מי שלא שהתה ג' חודשים, ולא גבי רישא ילדה היא וכהנת היא ולויה וכו'. ... אות ס"ח ריש סק"א.</w:t>
      </w:r>
    </w:p>
    <w:p w14:paraId="4FE50EDE" w14:textId="77777777" w:rsidR="00870FAB" w:rsidRPr="002E6030" w:rsidRDefault="00870FAB" w:rsidP="00870FAB">
      <w:pPr>
        <w:widowControl w:val="0"/>
        <w:autoSpaceDE w:val="0"/>
        <w:autoSpaceDN w:val="0"/>
        <w:adjustRightInd w:val="0"/>
        <w:jc w:val="both"/>
        <w:rPr>
          <w:b/>
          <w:bCs/>
          <w:spacing w:val="20"/>
          <w:position w:val="6"/>
          <w:rtl/>
        </w:rPr>
      </w:pPr>
      <w:r w:rsidRPr="002E6030">
        <w:rPr>
          <w:rFonts w:hint="cs"/>
          <w:b/>
          <w:bCs/>
          <w:spacing w:val="20"/>
          <w:position w:val="6"/>
          <w:rtl/>
        </w:rPr>
        <w:t>- דא"ר ינאי הוכרו ולבסוף נתערבו כותבין הרשאה זה לזה לא הוכרו ובסוף נתערבו אין כותבין הרשאה זה לזה:</w:t>
      </w:r>
    </w:p>
    <w:p w14:paraId="21784340"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b/>
          <w:bCs/>
          <w:spacing w:val="20"/>
          <w:position w:val="6"/>
          <w:rtl/>
        </w:rPr>
        <w:t>-</w:t>
      </w:r>
      <w:r w:rsidRPr="002E6030">
        <w:rPr>
          <w:rFonts w:hint="cs"/>
          <w:spacing w:val="20"/>
          <w:position w:val="6"/>
          <w:rtl/>
        </w:rPr>
        <w:t xml:space="preserve"> מפירוש רש"י משמע דלא רק לענין חלק בכורה קאמר ר' ינאי, אלא אף לענין חלק פשוט אם נתערבו שני ילדים של שני אנשים, אך שאר המפרשים והפוסקים פליגי, ויסוד המחלוקת אם ילפינן דין זה מסברא או מקרא, קושיא מב"ב קכז. דמפורש דהוא מקרא. ... אות ס"ח סק"ב.</w:t>
      </w:r>
    </w:p>
    <w:p w14:paraId="1DB8B79B"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spacing w:val="20"/>
          <w:position w:val="6"/>
          <w:rtl/>
        </w:rPr>
        <w:t>- תמיהה על הב"ח ופרישה שכתבו מקור הדין מקרא שלא הוזכר בגמ' ב"ב ובספרי. ... אות ס"ח סק"א.</w:t>
      </w:r>
    </w:p>
    <w:p w14:paraId="5268887A" w14:textId="77777777" w:rsidR="00870FAB" w:rsidRPr="002E6030" w:rsidRDefault="00870FAB" w:rsidP="00870FAB">
      <w:pPr>
        <w:widowControl w:val="0"/>
        <w:autoSpaceDE w:val="0"/>
        <w:autoSpaceDN w:val="0"/>
        <w:adjustRightInd w:val="0"/>
        <w:jc w:val="both"/>
        <w:rPr>
          <w:spacing w:val="20"/>
          <w:position w:val="6"/>
          <w:rtl/>
        </w:rPr>
      </w:pPr>
    </w:p>
    <w:p w14:paraId="0F48A1FD" w14:textId="77777777" w:rsidR="00870FAB" w:rsidRPr="002E6030" w:rsidRDefault="00870FAB" w:rsidP="00870FAB">
      <w:pPr>
        <w:widowControl w:val="0"/>
        <w:autoSpaceDE w:val="0"/>
        <w:autoSpaceDN w:val="0"/>
        <w:adjustRightInd w:val="0"/>
        <w:jc w:val="both"/>
        <w:rPr>
          <w:b/>
          <w:bCs/>
          <w:spacing w:val="20"/>
          <w:position w:val="6"/>
          <w:rtl/>
        </w:rPr>
      </w:pPr>
      <w:r w:rsidRPr="002E6030">
        <w:rPr>
          <w:rFonts w:hint="cs"/>
          <w:b/>
          <w:bCs/>
          <w:spacing w:val="20"/>
          <w:position w:val="6"/>
          <w:rtl/>
        </w:rPr>
        <w:t>מתני'</w:t>
      </w:r>
    </w:p>
    <w:p w14:paraId="707B2F70" w14:textId="77777777" w:rsidR="00870FAB" w:rsidRPr="002E6030" w:rsidRDefault="00870FAB" w:rsidP="00870FAB">
      <w:pPr>
        <w:widowControl w:val="0"/>
        <w:autoSpaceDE w:val="0"/>
        <w:autoSpaceDN w:val="0"/>
        <w:adjustRightInd w:val="0"/>
        <w:jc w:val="both"/>
        <w:rPr>
          <w:spacing w:val="20"/>
          <w:position w:val="6"/>
          <w:rtl/>
        </w:rPr>
      </w:pPr>
    </w:p>
    <w:p w14:paraId="40D7D54C"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b/>
          <w:bCs/>
          <w:spacing w:val="20"/>
          <w:position w:val="6"/>
          <w:rtl/>
        </w:rPr>
        <w:t>- המפלת שפיר מלא מים וכו' כמין דגים וחגבים וכו' הבא אחריהם בכור לנחלה ולכהן -</w:t>
      </w:r>
      <w:r w:rsidRPr="002E6030">
        <w:rPr>
          <w:rFonts w:hint="cs"/>
          <w:spacing w:val="20"/>
          <w:position w:val="6"/>
          <w:rtl/>
        </w:rPr>
        <w:t xml:space="preserve"> בדברי כנסת הגדולה שיש חילוק בזמן הזה בין טומאת לידה לפדיון הבן, וקושיא על סברתו. ... סוף אות ס'.</w:t>
      </w:r>
    </w:p>
    <w:p w14:paraId="331E96F5" w14:textId="77777777" w:rsidR="00870FAB" w:rsidRPr="002E6030" w:rsidRDefault="00870FAB" w:rsidP="00870FAB">
      <w:pPr>
        <w:widowControl w:val="0"/>
        <w:autoSpaceDE w:val="0"/>
        <w:autoSpaceDN w:val="0"/>
        <w:adjustRightInd w:val="0"/>
        <w:jc w:val="both"/>
        <w:rPr>
          <w:spacing w:val="20"/>
          <w:position w:val="6"/>
          <w:rtl/>
        </w:rPr>
      </w:pPr>
    </w:p>
    <w:p w14:paraId="37920062" w14:textId="77777777" w:rsidR="00870FAB" w:rsidRPr="002E6030" w:rsidRDefault="00870FAB" w:rsidP="00870FAB">
      <w:pPr>
        <w:widowControl w:val="0"/>
        <w:autoSpaceDE w:val="0"/>
        <w:autoSpaceDN w:val="0"/>
        <w:adjustRightInd w:val="0"/>
        <w:jc w:val="both"/>
        <w:rPr>
          <w:b/>
          <w:bCs/>
          <w:spacing w:val="20"/>
          <w:position w:val="6"/>
          <w:rtl/>
        </w:rPr>
      </w:pPr>
      <w:r w:rsidRPr="002E6030">
        <w:rPr>
          <w:rFonts w:hint="cs"/>
          <w:b/>
          <w:bCs/>
          <w:spacing w:val="20"/>
          <w:position w:val="6"/>
          <w:rtl/>
        </w:rPr>
        <w:t>גמ'</w:t>
      </w:r>
    </w:p>
    <w:p w14:paraId="77257F19" w14:textId="77777777" w:rsidR="00870FAB" w:rsidRPr="002E6030" w:rsidRDefault="00870FAB" w:rsidP="00870FAB">
      <w:pPr>
        <w:widowControl w:val="0"/>
        <w:autoSpaceDE w:val="0"/>
        <w:autoSpaceDN w:val="0"/>
        <w:adjustRightInd w:val="0"/>
        <w:jc w:val="both"/>
        <w:rPr>
          <w:spacing w:val="20"/>
          <w:position w:val="6"/>
          <w:rtl/>
        </w:rPr>
      </w:pPr>
    </w:p>
    <w:p w14:paraId="7489D791"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b/>
          <w:bCs/>
          <w:spacing w:val="20"/>
          <w:position w:val="6"/>
          <w:rtl/>
        </w:rPr>
        <w:t>- ר' שמעון אומר הראשון לנחלה והשני לחמש סלעים וכו' קסבר בכור לדבר אחד הוי בכור -</w:t>
      </w:r>
      <w:r w:rsidRPr="002E6030">
        <w:rPr>
          <w:rFonts w:hint="cs"/>
          <w:spacing w:val="20"/>
          <w:position w:val="6"/>
          <w:rtl/>
        </w:rPr>
        <w:t xml:space="preserve"> האם פליג ר' שמעון גם לעיל דף יט. גבי בהמה. ... אות כ"ד סק"ד, ד"ה והנה.  </w:t>
      </w:r>
    </w:p>
    <w:p w14:paraId="671FCEAF"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spacing w:val="20"/>
          <w:position w:val="6"/>
          <w:rtl/>
        </w:rPr>
        <w:t xml:space="preserve"> </w:t>
      </w:r>
    </w:p>
    <w:p w14:paraId="4A48F6E6" w14:textId="77777777" w:rsidR="00870FAB" w:rsidRPr="002E6030" w:rsidRDefault="00870FAB" w:rsidP="00870FAB">
      <w:pPr>
        <w:widowControl w:val="0"/>
        <w:autoSpaceDE w:val="0"/>
        <w:autoSpaceDN w:val="0"/>
        <w:adjustRightInd w:val="0"/>
        <w:jc w:val="both"/>
        <w:rPr>
          <w:b/>
          <w:bCs/>
          <w:spacing w:val="20"/>
          <w:position w:val="6"/>
          <w:rtl/>
        </w:rPr>
      </w:pPr>
      <w:r w:rsidRPr="002E6030">
        <w:rPr>
          <w:rFonts w:hint="cs"/>
          <w:b/>
          <w:bCs/>
          <w:spacing w:val="20"/>
          <w:position w:val="6"/>
          <w:rtl/>
        </w:rPr>
        <w:t>תוס'</w:t>
      </w:r>
    </w:p>
    <w:p w14:paraId="6C34C1E6" w14:textId="77777777" w:rsidR="00870FAB" w:rsidRPr="002E6030" w:rsidRDefault="00870FAB" w:rsidP="00870FAB">
      <w:pPr>
        <w:widowControl w:val="0"/>
        <w:autoSpaceDE w:val="0"/>
        <w:autoSpaceDN w:val="0"/>
        <w:adjustRightInd w:val="0"/>
        <w:jc w:val="both"/>
        <w:rPr>
          <w:spacing w:val="20"/>
          <w:position w:val="6"/>
          <w:rtl/>
        </w:rPr>
      </w:pPr>
    </w:p>
    <w:p w14:paraId="3EFF876C"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b/>
          <w:bCs/>
          <w:spacing w:val="20"/>
          <w:position w:val="6"/>
          <w:rtl/>
        </w:rPr>
        <w:lastRenderedPageBreak/>
        <w:t>- ד"ה הבן חייב - ותימה דבפ"ק דקידושין וכו' וה"נ האי בן שאין אחרים מצווין לפדותו לא יהא חייב לפדות עצמו -</w:t>
      </w:r>
      <w:r w:rsidRPr="002E6030">
        <w:rPr>
          <w:rFonts w:hint="cs"/>
          <w:spacing w:val="20"/>
          <w:position w:val="6"/>
          <w:rtl/>
        </w:rPr>
        <w:t xml:space="preserve"> שיטת תוס' מוכחת שאין עליו כלל חיוב הפרשה [ודלא כמשמע מרש"י], ולכך מקשים שפיר דדמי לאשה שאין חיוב לפדותה [ומיושבת תמיהת הרש"ש]. ... אות ס"ז סק"ג.</w:t>
      </w:r>
    </w:p>
    <w:p w14:paraId="6BFAFF3E"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b/>
          <w:bCs/>
          <w:spacing w:val="20"/>
          <w:position w:val="6"/>
          <w:rtl/>
        </w:rPr>
        <w:t>- וי"ל דלא דמי האי בן לאשה וכו' אבל הכא אם היה לו אב ישראל היה חייב לפדותו -</w:t>
      </w:r>
      <w:r w:rsidRPr="002E6030">
        <w:rPr>
          <w:rFonts w:hint="cs"/>
          <w:spacing w:val="20"/>
          <w:position w:val="6"/>
          <w:rtl/>
        </w:rPr>
        <w:t xml:space="preserve"> תירוץ קושית תוס' באופן אחר. ... אות ע"ז סק"א.</w:t>
      </w:r>
    </w:p>
    <w:p w14:paraId="171ED288"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b/>
          <w:bCs/>
          <w:spacing w:val="20"/>
          <w:position w:val="6"/>
          <w:rtl/>
        </w:rPr>
        <w:t>- ד"ה ראשון לנחלה - מתוך פירוש הקונטרס משמע דמלשון לידה גמר וקשה דבנדה ריש פרק יוצא דופן מפרש וכו' -</w:t>
      </w:r>
      <w:r w:rsidRPr="002E6030">
        <w:rPr>
          <w:rFonts w:hint="cs"/>
          <w:spacing w:val="20"/>
          <w:position w:val="6"/>
          <w:rtl/>
        </w:rPr>
        <w:t xml:space="preserve"> תירוץ על קושית תוס'. ... לעיל סוף פרק שני אות כ"ד סק"ד, ד"ה איברא בכל זה.</w:t>
      </w:r>
    </w:p>
    <w:p w14:paraId="147F5931" w14:textId="77777777" w:rsidR="00870FAB" w:rsidRPr="002E6030" w:rsidRDefault="00870FAB" w:rsidP="00870FAB">
      <w:pPr>
        <w:widowControl w:val="0"/>
        <w:autoSpaceDE w:val="0"/>
        <w:autoSpaceDN w:val="0"/>
        <w:adjustRightInd w:val="0"/>
        <w:jc w:val="both"/>
        <w:rPr>
          <w:spacing w:val="20"/>
          <w:position w:val="6"/>
          <w:rtl/>
        </w:rPr>
      </w:pPr>
    </w:p>
    <w:p w14:paraId="748D5F99" w14:textId="77777777" w:rsidR="00870FAB" w:rsidRPr="002E6030" w:rsidRDefault="00870FAB" w:rsidP="00870FAB">
      <w:pPr>
        <w:widowControl w:val="0"/>
        <w:autoSpaceDE w:val="0"/>
        <w:autoSpaceDN w:val="0"/>
        <w:adjustRightInd w:val="0"/>
        <w:jc w:val="both"/>
        <w:rPr>
          <w:b/>
          <w:bCs/>
          <w:spacing w:val="20"/>
          <w:position w:val="6"/>
          <w:rtl/>
        </w:rPr>
      </w:pPr>
      <w:r w:rsidRPr="002E6030">
        <w:rPr>
          <w:rFonts w:hint="cs"/>
          <w:b/>
          <w:bCs/>
          <w:spacing w:val="20"/>
          <w:position w:val="6"/>
          <w:rtl/>
        </w:rPr>
        <w:t>דף מח.</w:t>
      </w:r>
    </w:p>
    <w:p w14:paraId="6E9976A0" w14:textId="77777777" w:rsidR="00870FAB" w:rsidRPr="002E6030" w:rsidRDefault="00870FAB" w:rsidP="00870FAB">
      <w:pPr>
        <w:widowControl w:val="0"/>
        <w:autoSpaceDE w:val="0"/>
        <w:autoSpaceDN w:val="0"/>
        <w:adjustRightInd w:val="0"/>
        <w:jc w:val="both"/>
        <w:rPr>
          <w:spacing w:val="20"/>
          <w:position w:val="6"/>
          <w:rtl/>
        </w:rPr>
      </w:pPr>
    </w:p>
    <w:p w14:paraId="1068D6AF" w14:textId="77777777" w:rsidR="00870FAB" w:rsidRPr="002E6030" w:rsidRDefault="00870FAB" w:rsidP="00870FAB">
      <w:pPr>
        <w:widowControl w:val="0"/>
        <w:autoSpaceDE w:val="0"/>
        <w:autoSpaceDN w:val="0"/>
        <w:adjustRightInd w:val="0"/>
        <w:jc w:val="both"/>
        <w:rPr>
          <w:b/>
          <w:bCs/>
          <w:spacing w:val="20"/>
          <w:position w:val="6"/>
          <w:rtl/>
        </w:rPr>
      </w:pPr>
      <w:r w:rsidRPr="002E6030">
        <w:rPr>
          <w:rFonts w:hint="cs"/>
          <w:b/>
          <w:bCs/>
          <w:spacing w:val="20"/>
          <w:position w:val="6"/>
          <w:rtl/>
        </w:rPr>
        <w:t>מתני'</w:t>
      </w:r>
    </w:p>
    <w:p w14:paraId="2100A31C" w14:textId="77777777" w:rsidR="00870FAB" w:rsidRPr="002E6030" w:rsidRDefault="00870FAB" w:rsidP="00870FAB">
      <w:pPr>
        <w:widowControl w:val="0"/>
        <w:autoSpaceDE w:val="0"/>
        <w:autoSpaceDN w:val="0"/>
        <w:adjustRightInd w:val="0"/>
        <w:jc w:val="both"/>
        <w:rPr>
          <w:b/>
          <w:bCs/>
          <w:spacing w:val="20"/>
          <w:position w:val="6"/>
          <w:rtl/>
        </w:rPr>
      </w:pPr>
    </w:p>
    <w:p w14:paraId="307E311B"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b/>
          <w:bCs/>
          <w:spacing w:val="20"/>
          <w:position w:val="6"/>
          <w:rtl/>
        </w:rPr>
        <w:t>- מי שלא בכרה אשתו וילדה שני זכרים נותן ה' סלעים לכהן -</w:t>
      </w:r>
      <w:r w:rsidRPr="002E6030">
        <w:rPr>
          <w:rFonts w:hint="cs"/>
          <w:spacing w:val="20"/>
          <w:position w:val="6"/>
          <w:rtl/>
        </w:rPr>
        <w:t xml:space="preserve"> לשון המשנה "וילדה שני זכרים" משמע שיצאו כאחת, כמו שדקדקה הגמ' דף ט. מלשון המשנה שם, וא"כ מתני' דהכא אזלה כרבנן ולא כר"י הגלילי דסבר אפשר לצמצם ושניהם קדושים. ... אות ס' סק"ד, ד"ה וצריך להבין.</w:t>
      </w:r>
    </w:p>
    <w:p w14:paraId="742E9AAB" w14:textId="77777777" w:rsidR="00870FAB" w:rsidRPr="002E6030" w:rsidRDefault="00870FAB" w:rsidP="00870FAB">
      <w:pPr>
        <w:widowControl w:val="0"/>
        <w:autoSpaceDE w:val="0"/>
        <w:autoSpaceDN w:val="0"/>
        <w:adjustRightInd w:val="0"/>
        <w:jc w:val="both"/>
        <w:rPr>
          <w:spacing w:val="20"/>
          <w:position w:val="6"/>
          <w:rtl/>
        </w:rPr>
      </w:pPr>
    </w:p>
    <w:p w14:paraId="3AF0855D" w14:textId="77777777" w:rsidR="00870FAB" w:rsidRPr="002E6030" w:rsidRDefault="00870FAB" w:rsidP="00870FAB">
      <w:pPr>
        <w:widowControl w:val="0"/>
        <w:autoSpaceDE w:val="0"/>
        <w:autoSpaceDN w:val="0"/>
        <w:adjustRightInd w:val="0"/>
        <w:jc w:val="both"/>
        <w:rPr>
          <w:b/>
          <w:bCs/>
          <w:spacing w:val="20"/>
          <w:position w:val="6"/>
          <w:rtl/>
        </w:rPr>
      </w:pPr>
      <w:r w:rsidRPr="002E6030">
        <w:rPr>
          <w:rFonts w:hint="cs"/>
          <w:b/>
          <w:bCs/>
          <w:spacing w:val="20"/>
          <w:position w:val="6"/>
          <w:rtl/>
        </w:rPr>
        <w:t>גמ'</w:t>
      </w:r>
    </w:p>
    <w:p w14:paraId="38390259" w14:textId="77777777" w:rsidR="00870FAB" w:rsidRPr="002E6030" w:rsidRDefault="00870FAB" w:rsidP="00870FAB">
      <w:pPr>
        <w:widowControl w:val="0"/>
        <w:autoSpaceDE w:val="0"/>
        <w:autoSpaceDN w:val="0"/>
        <w:adjustRightInd w:val="0"/>
        <w:jc w:val="both"/>
        <w:rPr>
          <w:spacing w:val="20"/>
          <w:position w:val="6"/>
          <w:rtl/>
        </w:rPr>
      </w:pPr>
    </w:p>
    <w:p w14:paraId="7E1BE7B2"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b/>
          <w:bCs/>
          <w:spacing w:val="20"/>
          <w:position w:val="6"/>
          <w:rtl/>
        </w:rPr>
        <w:t>- אמר רבא מכדי נכסי דבר איניש אינון ערבין ביה מי איכא מידי דלדידיה לא מצי תבע ולערב מצי תבע -</w:t>
      </w:r>
      <w:r w:rsidRPr="002E6030">
        <w:rPr>
          <w:rFonts w:hint="cs"/>
          <w:spacing w:val="20"/>
          <w:position w:val="6"/>
          <w:rtl/>
        </w:rPr>
        <w:t xml:space="preserve"> יש לעיין מה סברת ר' ירמיה וכי לא ידע מקושית רבא. ... אות ס"ט סק"ג.</w:t>
      </w:r>
    </w:p>
    <w:p w14:paraId="0F948FED"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b/>
          <w:bCs/>
          <w:spacing w:val="20"/>
          <w:position w:val="6"/>
          <w:rtl/>
        </w:rPr>
        <w:t>- ודכולי עלמא אית להו דרב אסי דאמר רב אסי האחין שחלקו מחצה יורשין ומחצה לקוחות ודכולי עלמא מלוה הכתובה בתורה לאו ככתובה בשטר וכו' -</w:t>
      </w:r>
      <w:r w:rsidRPr="002E6030">
        <w:rPr>
          <w:rFonts w:hint="cs"/>
          <w:spacing w:val="20"/>
          <w:position w:val="6"/>
          <w:rtl/>
        </w:rPr>
        <w:t xml:space="preserve"> רבא מתרץ דכיון דפלגא יורשין ופלגא לקוחות, לא יכול מלוה על פה לגבות מפלגא דלקוחות. וצ"ע לפי מש"כ הפוסקים דיתומים שמכרו קרקע המשועבדת לגוי שא"א לגבות ממנו, חייבין לפרוע לו מדינא דגרמי דמזיק שעבודו של חבירו, ה"נ כיון שחייבין לשלם מהקרקע, ועתה שחלקו נפטרו בחלק הלקוחות וגרמו נזק לכהן, יתחייבו להשלים לו. ... אות ע'.</w:t>
      </w:r>
    </w:p>
    <w:p w14:paraId="51623F1A" w14:textId="77777777" w:rsidR="00870FAB" w:rsidRPr="002E6030" w:rsidRDefault="00870FAB" w:rsidP="00870FAB">
      <w:pPr>
        <w:widowControl w:val="0"/>
        <w:autoSpaceDE w:val="0"/>
        <w:autoSpaceDN w:val="0"/>
        <w:adjustRightInd w:val="0"/>
        <w:jc w:val="both"/>
        <w:rPr>
          <w:spacing w:val="20"/>
          <w:position w:val="6"/>
          <w:rtl/>
        </w:rPr>
      </w:pPr>
    </w:p>
    <w:p w14:paraId="411BB7A4" w14:textId="77777777" w:rsidR="00870FAB" w:rsidRPr="002E6030" w:rsidRDefault="00870FAB" w:rsidP="00870FAB">
      <w:pPr>
        <w:widowControl w:val="0"/>
        <w:autoSpaceDE w:val="0"/>
        <w:autoSpaceDN w:val="0"/>
        <w:adjustRightInd w:val="0"/>
        <w:jc w:val="both"/>
        <w:rPr>
          <w:b/>
          <w:bCs/>
          <w:spacing w:val="20"/>
          <w:position w:val="6"/>
          <w:rtl/>
        </w:rPr>
      </w:pPr>
      <w:r w:rsidRPr="002E6030">
        <w:rPr>
          <w:rFonts w:hint="cs"/>
          <w:b/>
          <w:bCs/>
          <w:spacing w:val="20"/>
          <w:position w:val="6"/>
          <w:rtl/>
        </w:rPr>
        <w:t>דף מח:</w:t>
      </w:r>
    </w:p>
    <w:p w14:paraId="5F60D755" w14:textId="77777777" w:rsidR="00870FAB" w:rsidRPr="002E6030" w:rsidRDefault="00870FAB" w:rsidP="00870FAB">
      <w:pPr>
        <w:widowControl w:val="0"/>
        <w:autoSpaceDE w:val="0"/>
        <w:autoSpaceDN w:val="0"/>
        <w:adjustRightInd w:val="0"/>
        <w:jc w:val="both"/>
        <w:rPr>
          <w:spacing w:val="20"/>
          <w:position w:val="6"/>
          <w:rtl/>
        </w:rPr>
      </w:pPr>
    </w:p>
    <w:p w14:paraId="2131C008" w14:textId="77777777" w:rsidR="00870FAB" w:rsidRPr="002E6030" w:rsidRDefault="00870FAB" w:rsidP="00870FAB">
      <w:pPr>
        <w:widowControl w:val="0"/>
        <w:autoSpaceDE w:val="0"/>
        <w:autoSpaceDN w:val="0"/>
        <w:adjustRightInd w:val="0"/>
        <w:jc w:val="both"/>
        <w:rPr>
          <w:b/>
          <w:bCs/>
          <w:spacing w:val="20"/>
          <w:position w:val="6"/>
          <w:rtl/>
        </w:rPr>
      </w:pPr>
      <w:r w:rsidRPr="002E6030">
        <w:rPr>
          <w:rFonts w:hint="cs"/>
          <w:b/>
          <w:bCs/>
          <w:spacing w:val="20"/>
          <w:position w:val="6"/>
          <w:rtl/>
        </w:rPr>
        <w:t>גמ'</w:t>
      </w:r>
    </w:p>
    <w:p w14:paraId="0CA0B8D1" w14:textId="77777777" w:rsidR="00870FAB" w:rsidRPr="002E6030" w:rsidRDefault="00870FAB" w:rsidP="00870FAB">
      <w:pPr>
        <w:widowControl w:val="0"/>
        <w:autoSpaceDE w:val="0"/>
        <w:autoSpaceDN w:val="0"/>
        <w:adjustRightInd w:val="0"/>
        <w:jc w:val="both"/>
        <w:rPr>
          <w:spacing w:val="20"/>
          <w:position w:val="6"/>
          <w:rtl/>
        </w:rPr>
      </w:pPr>
    </w:p>
    <w:p w14:paraId="0CDEEF76" w14:textId="77777777" w:rsidR="00870FAB" w:rsidRPr="002E6030" w:rsidRDefault="00870FAB" w:rsidP="00870FAB">
      <w:pPr>
        <w:spacing w:line="240" w:lineRule="atLeast"/>
        <w:jc w:val="both"/>
        <w:rPr>
          <w:rFonts w:eastAsia="Tahoma"/>
          <w:color w:val="00000A"/>
          <w:spacing w:val="20"/>
          <w:position w:val="6"/>
          <w:rtl/>
        </w:rPr>
      </w:pPr>
      <w:r w:rsidRPr="002E6030">
        <w:rPr>
          <w:rFonts w:hint="cs"/>
          <w:b/>
          <w:bCs/>
          <w:spacing w:val="20"/>
          <w:position w:val="6"/>
          <w:rtl/>
        </w:rPr>
        <w:t xml:space="preserve">- </w:t>
      </w:r>
      <w:r w:rsidRPr="002E6030">
        <w:rPr>
          <w:rFonts w:eastAsia="Tahoma" w:hint="cs"/>
          <w:b/>
          <w:bCs/>
          <w:color w:val="00000A"/>
          <w:spacing w:val="20"/>
          <w:position w:val="6"/>
          <w:rtl/>
        </w:rPr>
        <w:t>אלא דכו"ע חמש ולא חצי חמש והכא בדרב אסי ורב פפא קמיפלגי -</w:t>
      </w:r>
      <w:r w:rsidRPr="002E6030">
        <w:rPr>
          <w:rFonts w:eastAsia="Tahoma" w:hint="cs"/>
          <w:color w:val="00000A"/>
          <w:spacing w:val="20"/>
          <w:position w:val="6"/>
          <w:rtl/>
        </w:rPr>
        <w:t xml:space="preserve"> הרמב"ן והרמב"ם פסקו כר' יהודה דנתחייבו הנכסים, לפי דהלכה כרב דבטלה מחלוקת אלמא יורשין הן, וקי"ל כר"פ דמלוה על פה גובה מן היורשין. וצ"ע הא קי"ל בדאורייתא אין ברירה, וא"כ לענין בכור צריך להיות הלכה כמ"ד לקוחות הן. ועוד הא קי"ל דמלוה הכתובה בתורה לאו ככתובה בשטר דמי ואיך נתחייבו הנכסים. ... תירוץ בדרך אחת באות ע"א, ובדרך אחרת באות ס"ט סק"ג ד"ה ואם נאמר כן. </w:t>
      </w:r>
    </w:p>
    <w:p w14:paraId="5F954AEC" w14:textId="77777777" w:rsidR="00870FAB" w:rsidRPr="002E6030" w:rsidRDefault="00870FAB" w:rsidP="00870FAB">
      <w:pPr>
        <w:spacing w:line="240" w:lineRule="atLeast"/>
        <w:jc w:val="both"/>
        <w:rPr>
          <w:rFonts w:eastAsia="Tahoma"/>
          <w:b/>
          <w:bCs/>
          <w:spacing w:val="20"/>
          <w:position w:val="6"/>
          <w:rtl/>
        </w:rPr>
      </w:pPr>
      <w:r w:rsidRPr="002E6030">
        <w:rPr>
          <w:rFonts w:eastAsia="Tahoma" w:hint="cs"/>
          <w:b/>
          <w:bCs/>
          <w:color w:val="00000A"/>
          <w:spacing w:val="20"/>
          <w:position w:val="6"/>
          <w:rtl/>
        </w:rPr>
        <w:t xml:space="preserve">- </w:t>
      </w:r>
      <w:r w:rsidRPr="002E6030">
        <w:rPr>
          <w:rFonts w:eastAsia="Tahoma" w:hint="cs"/>
          <w:b/>
          <w:bCs/>
          <w:spacing w:val="20"/>
          <w:position w:val="6"/>
          <w:rtl/>
        </w:rPr>
        <w:t>ואיכא דמתני לה אסיפא וכו':</w:t>
      </w:r>
    </w:p>
    <w:p w14:paraId="7D681D64" w14:textId="77777777" w:rsidR="00870FAB" w:rsidRPr="002E6030" w:rsidRDefault="00870FAB" w:rsidP="00870FAB">
      <w:pPr>
        <w:spacing w:line="240" w:lineRule="atLeast"/>
        <w:jc w:val="both"/>
        <w:rPr>
          <w:rFonts w:eastAsia="Tahoma"/>
          <w:spacing w:val="20"/>
          <w:position w:val="6"/>
          <w:rtl/>
        </w:rPr>
      </w:pPr>
      <w:r w:rsidRPr="002E6030">
        <w:rPr>
          <w:rFonts w:eastAsia="Tahoma" w:hint="cs"/>
          <w:b/>
          <w:bCs/>
          <w:spacing w:val="20"/>
          <w:position w:val="6"/>
          <w:rtl/>
        </w:rPr>
        <w:t>-</w:t>
      </w:r>
      <w:r w:rsidRPr="002E6030">
        <w:rPr>
          <w:rFonts w:eastAsia="Tahoma" w:hint="cs"/>
          <w:spacing w:val="20"/>
          <w:position w:val="6"/>
          <w:rtl/>
        </w:rPr>
        <w:t xml:space="preserve"> הרמב"ן בהלכותיו הביא שתי לישנות הלל</w:t>
      </w:r>
      <w:r w:rsidRPr="002E6030">
        <w:rPr>
          <w:rFonts w:eastAsia="Tahoma" w:hint="cs"/>
          <w:color w:val="00000A"/>
          <w:spacing w:val="20"/>
          <w:position w:val="6"/>
          <w:rtl/>
        </w:rPr>
        <w:t>ו</w:t>
      </w:r>
      <w:r w:rsidRPr="002E6030">
        <w:rPr>
          <w:rFonts w:eastAsia="Tahoma" w:hint="cs"/>
          <w:spacing w:val="20"/>
          <w:position w:val="6"/>
          <w:rtl/>
        </w:rPr>
        <w:t>, ודברי ר' ירמיה דיליף בב' אופנים לענין שני יוסף בן שמעון, ודחיית הגמ'. והוצרך להביאן להורות שאין הלשונות סותרות אהדדי ואין חילוק ביניהם לדינא, ולאפוקי מדעת הרמב"ם שפסק דלעולם נתחייבו הנכסים בין מת האב תוך שלושים ובין לאחר שלושים, בין חלקו ובין לא חלקו. ... אות ס"ט סק"א.</w:t>
      </w:r>
    </w:p>
    <w:p w14:paraId="1E3C877B" w14:textId="77777777" w:rsidR="00870FAB" w:rsidRPr="002E6030" w:rsidRDefault="00870FAB" w:rsidP="00870FAB">
      <w:pPr>
        <w:spacing w:line="240" w:lineRule="atLeast"/>
        <w:jc w:val="both"/>
        <w:rPr>
          <w:rFonts w:eastAsia="Tahoma"/>
          <w:spacing w:val="20"/>
          <w:position w:val="6"/>
          <w:rtl/>
        </w:rPr>
      </w:pPr>
      <w:r w:rsidRPr="002E6030">
        <w:rPr>
          <w:rFonts w:eastAsia="Tahoma" w:hint="cs"/>
          <w:spacing w:val="20"/>
          <w:position w:val="6"/>
          <w:rtl/>
        </w:rPr>
        <w:t>- ביאור בשיטת הרמב"ם הנ"ל התמוהה, וגם שסותר עצמו בפי' המשנה. ... שם סק"ב וסק"ג.</w:t>
      </w:r>
    </w:p>
    <w:p w14:paraId="132640CB" w14:textId="77777777" w:rsidR="00870FAB" w:rsidRPr="002E6030" w:rsidRDefault="00870FAB" w:rsidP="00870FAB">
      <w:pPr>
        <w:spacing w:line="240" w:lineRule="atLeast"/>
        <w:jc w:val="both"/>
        <w:rPr>
          <w:rFonts w:eastAsia="Tahoma"/>
          <w:spacing w:val="20"/>
          <w:position w:val="6"/>
          <w:rtl/>
        </w:rPr>
      </w:pPr>
    </w:p>
    <w:p w14:paraId="3D906DAF" w14:textId="77777777" w:rsidR="00870FAB" w:rsidRPr="002E6030" w:rsidRDefault="00870FAB" w:rsidP="00870FAB">
      <w:pPr>
        <w:spacing w:line="240" w:lineRule="atLeast"/>
        <w:jc w:val="both"/>
        <w:rPr>
          <w:rFonts w:eastAsia="Tahoma"/>
          <w:b/>
          <w:bCs/>
          <w:spacing w:val="20"/>
          <w:position w:val="6"/>
          <w:rtl/>
        </w:rPr>
      </w:pPr>
      <w:r w:rsidRPr="002E6030">
        <w:rPr>
          <w:rFonts w:eastAsia="Tahoma" w:hint="cs"/>
          <w:b/>
          <w:bCs/>
          <w:spacing w:val="20"/>
          <w:position w:val="6"/>
          <w:rtl/>
        </w:rPr>
        <w:t>תוס'</w:t>
      </w:r>
    </w:p>
    <w:p w14:paraId="68CCA66B" w14:textId="77777777" w:rsidR="00870FAB" w:rsidRPr="002E6030" w:rsidRDefault="00870FAB" w:rsidP="00870FAB">
      <w:pPr>
        <w:spacing w:line="240" w:lineRule="atLeast"/>
        <w:jc w:val="both"/>
        <w:rPr>
          <w:rFonts w:eastAsia="Tahoma"/>
          <w:spacing w:val="20"/>
          <w:position w:val="6"/>
          <w:rtl/>
        </w:rPr>
      </w:pPr>
    </w:p>
    <w:p w14:paraId="0E193A87"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spacing w:val="20"/>
          <w:position w:val="6"/>
          <w:rtl/>
        </w:rPr>
        <w:t xml:space="preserve">- ד"ה דרבי מאיר - </w:t>
      </w:r>
      <w:r w:rsidRPr="002E6030">
        <w:rPr>
          <w:rFonts w:eastAsia="Tahoma" w:hint="cs"/>
          <w:b/>
          <w:bCs/>
          <w:color w:val="00000A"/>
          <w:spacing w:val="20"/>
          <w:position w:val="6"/>
          <w:rtl/>
        </w:rPr>
        <w:t>אבל הכא מצות חמש סלעים רחמנא רמי עליה ולא מקיימא בפחות מחמש אע"פ שיכול לשלם לי' כהנים בזא"ז לא דמי הכא דלא משתעבד אלא בחצי חמש -</w:t>
      </w:r>
      <w:r w:rsidRPr="002E6030">
        <w:rPr>
          <w:rFonts w:eastAsia="Tahoma" w:hint="cs"/>
          <w:color w:val="00000A"/>
          <w:spacing w:val="20"/>
          <w:position w:val="6"/>
          <w:rtl/>
        </w:rPr>
        <w:t xml:space="preserve"> אין להוכיח מדברי תוס' </w:t>
      </w:r>
      <w:r w:rsidRPr="002E6030">
        <w:rPr>
          <w:rFonts w:eastAsia="Tahoma" w:hint="cs"/>
          <w:color w:val="00000A"/>
          <w:spacing w:val="20"/>
          <w:position w:val="6"/>
          <w:rtl/>
        </w:rPr>
        <w:lastRenderedPageBreak/>
        <w:t>שאין המצוה מתקיימת בפחות משיעורה [ודלא כעבירה דיש מ"ד דאסור מן התורה אפילו בחצי שיעור - עי' מהריט"א הל' חלה אות ב' סקי"ד], אלא כוונת תוס' דבעינן מיהא שישתעבד ויתחייב בכל הה' סלעים, והכא הרי לא נתחייב בכולן. ... אות פ"א סק"ח, ד"ה והנה ראיתי.</w:t>
      </w:r>
    </w:p>
    <w:p w14:paraId="78E716D8"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ד"ה אם נתנו - צריך שום צריכותא אמאי קתני בתרוייהו פלוגתא דר"מ ורבי יהודה -</w:t>
      </w:r>
      <w:r w:rsidRPr="002E6030">
        <w:rPr>
          <w:rFonts w:eastAsia="Tahoma" w:hint="cs"/>
          <w:color w:val="00000A"/>
          <w:spacing w:val="20"/>
          <w:position w:val="6"/>
          <w:rtl/>
        </w:rPr>
        <w:t xml:space="preserve"> ישוב קושיא זו. ... אות ס"ט סק"ב, ד"ה ועפ"י סברת הר"מ.</w:t>
      </w:r>
    </w:p>
    <w:p w14:paraId="54645973" w14:textId="77777777" w:rsidR="00870FAB" w:rsidRPr="002E6030" w:rsidRDefault="00870FAB" w:rsidP="00870FAB">
      <w:pPr>
        <w:spacing w:line="240" w:lineRule="atLeast"/>
        <w:jc w:val="both"/>
        <w:rPr>
          <w:rFonts w:eastAsia="Tahoma"/>
          <w:color w:val="00000A"/>
          <w:spacing w:val="20"/>
          <w:position w:val="6"/>
          <w:rtl/>
        </w:rPr>
      </w:pPr>
    </w:p>
    <w:p w14:paraId="28C869B8"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דף מט.</w:t>
      </w:r>
    </w:p>
    <w:p w14:paraId="2B8C82A0" w14:textId="77777777" w:rsidR="00870FAB" w:rsidRPr="002E6030" w:rsidRDefault="00870FAB" w:rsidP="00870FAB">
      <w:pPr>
        <w:spacing w:line="240" w:lineRule="atLeast"/>
        <w:jc w:val="both"/>
        <w:rPr>
          <w:rFonts w:eastAsia="Tahoma"/>
          <w:color w:val="00000A"/>
          <w:spacing w:val="20"/>
          <w:position w:val="6"/>
          <w:rtl/>
        </w:rPr>
      </w:pPr>
    </w:p>
    <w:p w14:paraId="487BF23E"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גמ'</w:t>
      </w:r>
    </w:p>
    <w:p w14:paraId="5608FE40" w14:textId="77777777" w:rsidR="00870FAB" w:rsidRPr="002E6030" w:rsidRDefault="00870FAB" w:rsidP="00870FAB">
      <w:pPr>
        <w:spacing w:line="240" w:lineRule="atLeast"/>
        <w:jc w:val="both"/>
        <w:rPr>
          <w:rFonts w:eastAsia="Tahoma"/>
          <w:color w:val="00000A"/>
          <w:spacing w:val="20"/>
          <w:position w:val="6"/>
          <w:rtl/>
        </w:rPr>
      </w:pPr>
    </w:p>
    <w:p w14:paraId="320ED343"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 אמר שמואל בבא בהרשאה:</w:t>
      </w:r>
    </w:p>
    <w:p w14:paraId="7DCB8E66"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t>- במחלוקת הראשונים אם בהרשאה הוא מקנה גוף הממון לשליח, או דשליח בעלמא שוייה ותקנו חכמים שיכול לעשות דין עם הנתבע. ... אות ע"ב סק"ג.</w:t>
      </w:r>
    </w:p>
    <w:p w14:paraId="0522CFD3"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t>- תוס' (סוף ד"ה ה"מ) מצדדים דאם שניהם נמצאים לפנינו ומצוים לו לתת אין צריך  הרשאה, ולא הוצרך להרשאה אלא שיוכל האחד להוציא מידו בפני עצמו. וקשה על סברתם מסוגיא דסוף ב"ב. ... אות ע"ב סק"ב.</w:t>
      </w:r>
    </w:p>
    <w:p w14:paraId="238B935E"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color w:val="00000A"/>
          <w:spacing w:val="20"/>
          <w:position w:val="6"/>
          <w:rtl/>
        </w:rPr>
        <w:t>- צ"ע אמאי לא העמידה הגמ' אפילו בלא הרשאה, וכגון שאב אחד פדה גם בנו וגם בן חבירו מממונו, דאזי אין הכהן יכול לדחות. ובפרט יקשה לתוס' שמצאו כמה דרכים לישב אליבא דלישנא קמא בב"ק דאפילו בלא כפריה לא מהני הרשאה, ולא תירצו בכה"ג שאב אחד פדה שניהם. ... אות ע"ב סק"א.</w:t>
      </w:r>
    </w:p>
    <w:p w14:paraId="3CA13C17" w14:textId="77777777" w:rsidR="00870FAB" w:rsidRPr="002E6030" w:rsidRDefault="00870FAB" w:rsidP="00870FAB">
      <w:pPr>
        <w:spacing w:line="240" w:lineRule="atLeast"/>
        <w:jc w:val="both"/>
        <w:rPr>
          <w:rFonts w:eastAsia="Tahoma"/>
          <w:color w:val="00000A"/>
          <w:spacing w:val="20"/>
          <w:position w:val="6"/>
          <w:rtl/>
        </w:rPr>
      </w:pPr>
    </w:p>
    <w:p w14:paraId="108B0803"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מתני'</w:t>
      </w:r>
    </w:p>
    <w:p w14:paraId="40BF23C5" w14:textId="77777777" w:rsidR="00870FAB" w:rsidRPr="002E6030" w:rsidRDefault="00870FAB" w:rsidP="00870FAB">
      <w:pPr>
        <w:spacing w:line="240" w:lineRule="atLeast"/>
        <w:jc w:val="both"/>
        <w:rPr>
          <w:rFonts w:eastAsia="Tahoma"/>
          <w:color w:val="00000A"/>
          <w:spacing w:val="20"/>
          <w:position w:val="6"/>
          <w:rtl/>
        </w:rPr>
      </w:pPr>
    </w:p>
    <w:p w14:paraId="7FCC1DBF" w14:textId="77777777" w:rsidR="00870FAB" w:rsidRPr="002E6030" w:rsidRDefault="00870FAB" w:rsidP="00870FAB">
      <w:pPr>
        <w:spacing w:line="240" w:lineRule="atLeast"/>
        <w:jc w:val="both"/>
        <w:rPr>
          <w:rFonts w:ascii="Tahoma" w:eastAsia="Tahoma" w:hAnsi="Tahoma"/>
          <w:b/>
          <w:bCs/>
          <w:color w:val="00000A"/>
          <w:spacing w:val="20"/>
          <w:position w:val="6"/>
          <w:rtl/>
        </w:rPr>
      </w:pPr>
      <w:r w:rsidRPr="002E6030">
        <w:rPr>
          <w:rFonts w:eastAsia="Tahoma" w:hint="cs"/>
          <w:b/>
          <w:bCs/>
          <w:color w:val="00000A"/>
          <w:spacing w:val="20"/>
          <w:position w:val="6"/>
          <w:rtl/>
        </w:rPr>
        <w:t xml:space="preserve">- </w:t>
      </w:r>
      <w:r w:rsidRPr="002E6030">
        <w:rPr>
          <w:rFonts w:ascii="Tahoma" w:eastAsia="Tahoma" w:hAnsi="Tahoma" w:hint="cs"/>
          <w:b/>
          <w:bCs/>
          <w:color w:val="00000A"/>
          <w:spacing w:val="20"/>
          <w:position w:val="6"/>
          <w:rtl/>
        </w:rPr>
        <w:t>מת הבן בתוך שלושים יום אע"פ שנתן לכהן יחזיר:</w:t>
      </w:r>
    </w:p>
    <w:p w14:paraId="549E18C7" w14:textId="77777777" w:rsidR="00870FAB" w:rsidRPr="002E6030" w:rsidRDefault="00870FAB" w:rsidP="00870FAB">
      <w:pPr>
        <w:spacing w:line="240" w:lineRule="atLeast"/>
        <w:jc w:val="both"/>
        <w:rPr>
          <w:rFonts w:ascii="Tahoma" w:eastAsia="Tahoma" w:hAnsi="Tahoma"/>
          <w:color w:val="00000A"/>
          <w:spacing w:val="20"/>
          <w:position w:val="6"/>
          <w:rtl/>
        </w:rPr>
      </w:pPr>
      <w:r w:rsidRPr="002E6030">
        <w:rPr>
          <w:rFonts w:ascii="Tahoma" w:eastAsia="Tahoma" w:hAnsi="Tahoma" w:hint="cs"/>
          <w:color w:val="00000A"/>
          <w:spacing w:val="20"/>
          <w:position w:val="6"/>
          <w:rtl/>
        </w:rPr>
        <w:t>- שיטת רש"י שהטעם דעד שלושים יום לא נתחייב בפדיון הבן הוא מחשש נפל. ישוב שיטתו מקושית תוס' עפ"י דברי רשב"ג בשבת. ... אות י"ד סק"ב, אות ס"ט סק"ב, ואות ע"ו סק"ד.</w:t>
      </w:r>
    </w:p>
    <w:p w14:paraId="502975D0" w14:textId="77777777" w:rsidR="00870FAB" w:rsidRPr="002E6030" w:rsidRDefault="00870FAB" w:rsidP="00870FAB">
      <w:pPr>
        <w:spacing w:line="240" w:lineRule="atLeast"/>
        <w:jc w:val="both"/>
        <w:rPr>
          <w:rFonts w:ascii="Tahoma" w:eastAsia="Tahoma" w:hAnsi="Tahoma"/>
          <w:color w:val="00000A"/>
          <w:spacing w:val="20"/>
          <w:position w:val="6"/>
          <w:rtl/>
        </w:rPr>
      </w:pPr>
      <w:r w:rsidRPr="002E6030">
        <w:rPr>
          <w:rFonts w:ascii="Tahoma" w:eastAsia="Tahoma" w:hAnsi="Tahoma" w:hint="cs"/>
          <w:color w:val="00000A"/>
          <w:spacing w:val="20"/>
          <w:position w:val="6"/>
          <w:rtl/>
        </w:rPr>
        <w:t>- רש"י ותוס' נחלקו אם עיקר הוא כרב או כשמואל גבי פודה בנו בתוך שלושים ונתעכלו המעות. ... אות ס"ט סק"ב.</w:t>
      </w:r>
    </w:p>
    <w:p w14:paraId="61999F80" w14:textId="77777777" w:rsidR="00870FAB" w:rsidRPr="002E6030" w:rsidRDefault="00870FAB" w:rsidP="00870FAB">
      <w:pPr>
        <w:spacing w:line="240" w:lineRule="atLeast"/>
        <w:jc w:val="both"/>
        <w:rPr>
          <w:rFonts w:ascii="Tahoma" w:eastAsia="Tahoma" w:hAnsi="Tahoma"/>
          <w:color w:val="00000A"/>
          <w:spacing w:val="20"/>
          <w:position w:val="6"/>
          <w:rtl/>
        </w:rPr>
      </w:pPr>
      <w:r w:rsidRPr="002E6030">
        <w:rPr>
          <w:rFonts w:ascii="Tahoma" w:eastAsia="Tahoma" w:hAnsi="Tahoma" w:hint="cs"/>
          <w:color w:val="00000A"/>
          <w:spacing w:val="20"/>
          <w:position w:val="6"/>
          <w:rtl/>
        </w:rPr>
        <w:t>- ביסוד הענין הכרח לומר דאף תוס' מודים ששורש הדבר הוא מחשש נפל. ... אות י"ד סק"ב.</w:t>
      </w:r>
    </w:p>
    <w:p w14:paraId="5D88E3C4" w14:textId="77777777" w:rsidR="00870FAB" w:rsidRPr="002E6030" w:rsidRDefault="00870FAB" w:rsidP="00870FAB">
      <w:pPr>
        <w:spacing w:line="240" w:lineRule="atLeast"/>
        <w:jc w:val="both"/>
        <w:rPr>
          <w:rFonts w:ascii="Tahoma" w:eastAsia="Tahoma" w:hAnsi="Tahoma"/>
          <w:color w:val="00000A"/>
          <w:spacing w:val="20"/>
          <w:position w:val="6"/>
          <w:rtl/>
        </w:rPr>
      </w:pPr>
    </w:p>
    <w:p w14:paraId="6796B01D" w14:textId="77777777" w:rsidR="00870FAB" w:rsidRPr="002E6030" w:rsidRDefault="00870FAB" w:rsidP="00870FAB">
      <w:pPr>
        <w:spacing w:line="240" w:lineRule="atLeast"/>
        <w:jc w:val="both"/>
        <w:rPr>
          <w:rFonts w:eastAsia="Tahoma"/>
          <w:b/>
          <w:bCs/>
          <w:color w:val="00000A"/>
          <w:spacing w:val="20"/>
          <w:position w:val="6"/>
          <w:rtl/>
        </w:rPr>
      </w:pPr>
      <w:r w:rsidRPr="002E6030">
        <w:rPr>
          <w:rFonts w:eastAsia="Tahoma" w:hint="cs"/>
          <w:b/>
          <w:bCs/>
          <w:color w:val="00000A"/>
          <w:spacing w:val="20"/>
          <w:position w:val="6"/>
          <w:rtl/>
        </w:rPr>
        <w:t>גמ'</w:t>
      </w:r>
    </w:p>
    <w:p w14:paraId="1AEF478B" w14:textId="77777777" w:rsidR="00870FAB" w:rsidRPr="002E6030" w:rsidRDefault="00870FAB" w:rsidP="00870FAB">
      <w:pPr>
        <w:spacing w:line="240" w:lineRule="atLeast"/>
        <w:jc w:val="both"/>
        <w:rPr>
          <w:rFonts w:eastAsia="Tahoma"/>
          <w:color w:val="00000A"/>
          <w:spacing w:val="20"/>
          <w:position w:val="6"/>
          <w:rtl/>
        </w:rPr>
      </w:pPr>
    </w:p>
    <w:p w14:paraId="68984E66" w14:textId="77777777" w:rsidR="00870FAB" w:rsidRPr="002E6030" w:rsidRDefault="00870FAB" w:rsidP="00870FAB">
      <w:pPr>
        <w:spacing w:line="240" w:lineRule="atLeast"/>
        <w:jc w:val="both"/>
        <w:rPr>
          <w:rFonts w:eastAsia="Tahoma"/>
          <w:color w:val="00000A"/>
          <w:spacing w:val="20"/>
          <w:position w:val="6"/>
          <w:rtl/>
        </w:rPr>
      </w:pPr>
      <w:r w:rsidRPr="002E6030">
        <w:rPr>
          <w:rFonts w:eastAsia="Tahoma" w:hint="cs"/>
          <w:b/>
          <w:bCs/>
          <w:color w:val="00000A"/>
          <w:spacing w:val="20"/>
          <w:position w:val="6"/>
          <w:rtl/>
        </w:rPr>
        <w:t>- גמרי חדש חדש ממדבר מה התם ומעלה אף ה"נ ומעלה</w:t>
      </w:r>
      <w:r w:rsidRPr="002E6030">
        <w:rPr>
          <w:rFonts w:hint="cs"/>
          <w:b/>
          <w:bCs/>
          <w:spacing w:val="20"/>
          <w:position w:val="6"/>
          <w:rtl/>
        </w:rPr>
        <w:t xml:space="preserve"> -</w:t>
      </w:r>
      <w:r w:rsidRPr="002E6030">
        <w:rPr>
          <w:rFonts w:eastAsia="Tahoma" w:hint="cs"/>
          <w:color w:val="00000A"/>
          <w:spacing w:val="20"/>
          <w:position w:val="6"/>
          <w:rtl/>
        </w:rPr>
        <w:t xml:space="preserve"> צ"ע מה צריך לגז"ש זו, הא בערכין כתיב נמי 'ומעלה' כדאיתא בסמוך, ולקמן נא: אמרינן דילפינן פדיון הבן מערכין בגזירה שוה "ערך ערך". ... אות ע"ד ד"ה והנה.</w:t>
      </w:r>
    </w:p>
    <w:p w14:paraId="36049405" w14:textId="77777777" w:rsidR="00870FAB" w:rsidRPr="002E6030" w:rsidRDefault="00870FAB" w:rsidP="00870FAB">
      <w:pPr>
        <w:widowControl w:val="0"/>
        <w:autoSpaceDE w:val="0"/>
        <w:autoSpaceDN w:val="0"/>
        <w:adjustRightInd w:val="0"/>
        <w:jc w:val="both"/>
        <w:rPr>
          <w:rFonts w:eastAsia="Tahoma"/>
          <w:b/>
          <w:bCs/>
          <w:color w:val="00000A"/>
          <w:spacing w:val="20"/>
          <w:position w:val="6"/>
          <w:rtl/>
        </w:rPr>
      </w:pPr>
      <w:r w:rsidRPr="002E6030">
        <w:rPr>
          <w:rFonts w:eastAsia="Tahoma" w:hint="cs"/>
          <w:b/>
          <w:bCs/>
          <w:color w:val="00000A"/>
          <w:spacing w:val="20"/>
          <w:position w:val="6"/>
          <w:rtl/>
        </w:rPr>
        <w:t>- הוו להו שני כתובים הבאין כאחד וכל שני כתובים הבאים כאחד אין מלמדין:</w:t>
      </w:r>
    </w:p>
    <w:p w14:paraId="68AF4C0C"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מוכח מסוגיין שאפילו בגזירה שוה אין מלמדין, ומתוך כך תמוהין דברי תוס' בכמה דוכתי שנקטו דבגזירה שוה כן מלמדין. ... אות ע"ג.</w:t>
      </w:r>
    </w:p>
    <w:p w14:paraId="28054619"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לכאורה תרי קראי דהכא צריכי ולא מייתרי, ואמאי חשיב להו שני כתובים הבאין כאחד. ... אות ע"ג ד"ה ובעיקר.</w:t>
      </w:r>
    </w:p>
    <w:p w14:paraId="6D5EE979" w14:textId="77777777" w:rsidR="00870FAB" w:rsidRPr="002E6030" w:rsidRDefault="00870FAB" w:rsidP="00870FAB">
      <w:pPr>
        <w:widowControl w:val="0"/>
        <w:autoSpaceDE w:val="0"/>
        <w:autoSpaceDN w:val="0"/>
        <w:adjustRightInd w:val="0"/>
        <w:jc w:val="both"/>
        <w:rPr>
          <w:spacing w:val="20"/>
          <w:position w:val="6"/>
          <w:rtl/>
        </w:rPr>
      </w:pPr>
      <w:r w:rsidRPr="002E6030">
        <w:rPr>
          <w:rFonts w:eastAsia="Tahoma" w:hint="cs"/>
          <w:b/>
          <w:bCs/>
          <w:color w:val="00000A"/>
          <w:spacing w:val="20"/>
          <w:position w:val="6"/>
          <w:rtl/>
        </w:rPr>
        <w:t xml:space="preserve">- </w:t>
      </w:r>
      <w:r w:rsidRPr="002E6030">
        <w:rPr>
          <w:rFonts w:hint="cs"/>
          <w:b/>
          <w:bCs/>
          <w:spacing w:val="20"/>
          <w:position w:val="6"/>
          <w:rtl/>
        </w:rPr>
        <w:t>איתמר הפודה את בנו בתוך שלושים יום וכו' דכו"ע מעכשיו אין בנו פדוי לאחר שלושים ואיתנהו למעות ודאי בנו פדוי -</w:t>
      </w:r>
      <w:r w:rsidRPr="002E6030">
        <w:rPr>
          <w:rFonts w:hint="cs"/>
          <w:spacing w:val="20"/>
          <w:position w:val="6"/>
          <w:rtl/>
        </w:rPr>
        <w:t xml:space="preserve"> לא הוי דבר שלא בא לעולם כיון שהוא מחוסר זמן גרידא דממילא אתי. ... אות ע"ו סק"ה.</w:t>
      </w:r>
    </w:p>
    <w:p w14:paraId="6D2FB03B"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b/>
          <w:bCs/>
          <w:spacing w:val="20"/>
          <w:position w:val="6"/>
          <w:rtl/>
        </w:rPr>
        <w:t>- כי פליגי לאחר שלושים יום ונתעכלו המעות רב אמר בנו פדוי מידי דהוה אקידושי אשה וכו' ושמואל אמר לך וכו' -</w:t>
      </w:r>
      <w:r w:rsidRPr="002E6030">
        <w:rPr>
          <w:rFonts w:hint="cs"/>
          <w:spacing w:val="20"/>
          <w:position w:val="6"/>
          <w:rtl/>
        </w:rPr>
        <w:t xml:space="preserve"> מחלוקת רב ושמואל תליא האם אי אפשר לפדות בתוך ל' מחשש נפל, או גזירת הכתוב בעלמא. ... אות ס"ט סק"ב, ואות ע"ו סק"ד.</w:t>
      </w:r>
    </w:p>
    <w:p w14:paraId="5988A937"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b/>
          <w:bCs/>
          <w:spacing w:val="20"/>
          <w:position w:val="6"/>
          <w:rtl/>
        </w:rPr>
        <w:t>- רב אמר בנו פדוי מידי דהוה אקידושי אשה התם לאו אע"ג דנתעכלו המעות וכו' -</w:t>
      </w:r>
      <w:r w:rsidRPr="002E6030">
        <w:rPr>
          <w:rFonts w:hint="cs"/>
          <w:spacing w:val="20"/>
          <w:position w:val="6"/>
          <w:rtl/>
        </w:rPr>
        <w:t xml:space="preserve"> תמיהה על תרומת הדשן שנקט דלרב מהני אפילו החזיר הכהן המעות תוך שלושים. ... אות ע"ו סק"ב.</w:t>
      </w:r>
    </w:p>
    <w:p w14:paraId="6AD07E77" w14:textId="77777777" w:rsidR="00870FAB" w:rsidRPr="002E6030" w:rsidRDefault="00870FAB" w:rsidP="00870FAB">
      <w:pPr>
        <w:widowControl w:val="0"/>
        <w:autoSpaceDE w:val="0"/>
        <w:autoSpaceDN w:val="0"/>
        <w:adjustRightInd w:val="0"/>
        <w:jc w:val="both"/>
        <w:rPr>
          <w:spacing w:val="20"/>
          <w:position w:val="6"/>
          <w:rtl/>
        </w:rPr>
      </w:pPr>
    </w:p>
    <w:p w14:paraId="5B90931D" w14:textId="77777777" w:rsidR="00870FAB" w:rsidRPr="002E6030" w:rsidRDefault="00870FAB" w:rsidP="00870FAB">
      <w:pPr>
        <w:widowControl w:val="0"/>
        <w:autoSpaceDE w:val="0"/>
        <w:autoSpaceDN w:val="0"/>
        <w:adjustRightInd w:val="0"/>
        <w:jc w:val="both"/>
        <w:rPr>
          <w:b/>
          <w:bCs/>
          <w:spacing w:val="20"/>
          <w:position w:val="6"/>
          <w:rtl/>
        </w:rPr>
      </w:pPr>
      <w:r w:rsidRPr="002E6030">
        <w:rPr>
          <w:rFonts w:hint="cs"/>
          <w:b/>
          <w:bCs/>
          <w:spacing w:val="20"/>
          <w:position w:val="6"/>
          <w:rtl/>
        </w:rPr>
        <w:t>רש"י</w:t>
      </w:r>
    </w:p>
    <w:p w14:paraId="5468B15A" w14:textId="77777777" w:rsidR="00870FAB" w:rsidRPr="002E6030" w:rsidRDefault="00870FAB" w:rsidP="00870FAB">
      <w:pPr>
        <w:widowControl w:val="0"/>
        <w:autoSpaceDE w:val="0"/>
        <w:autoSpaceDN w:val="0"/>
        <w:adjustRightInd w:val="0"/>
        <w:jc w:val="both"/>
        <w:rPr>
          <w:spacing w:val="20"/>
          <w:position w:val="6"/>
          <w:rtl/>
        </w:rPr>
      </w:pPr>
    </w:p>
    <w:p w14:paraId="4F68A029"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b/>
          <w:bCs/>
          <w:spacing w:val="20"/>
          <w:position w:val="6"/>
          <w:rtl/>
        </w:rPr>
        <w:t>- ד"ה דכ"ע אי אמר ליה מעכשיו יהא בנו פדוי לאו פדיון הוא - אלא מתנה בעלמא -</w:t>
      </w:r>
      <w:r w:rsidRPr="002E6030">
        <w:rPr>
          <w:rFonts w:hint="cs"/>
          <w:spacing w:val="20"/>
          <w:position w:val="6"/>
          <w:rtl/>
        </w:rPr>
        <w:t xml:space="preserve"> צ"ע איך נקט רש"י בפשיטות שהמעות מתנה, והרי הוא פלוגתת רב ושמואל, ורב סבר דגמר ונתן לשם פקדון, והכא יתכן שאפילו שמואל יודה. ... תירוץ באופן אחד באות ע"ד סק"א, ובאופן אחר באות ע"ו סק"ד, ד"ה אבל אכתי.</w:t>
      </w:r>
    </w:p>
    <w:p w14:paraId="7BD53642" w14:textId="77777777" w:rsidR="00870FAB" w:rsidRPr="002E6030" w:rsidRDefault="00870FAB" w:rsidP="00870FAB">
      <w:pPr>
        <w:widowControl w:val="0"/>
        <w:autoSpaceDE w:val="0"/>
        <w:autoSpaceDN w:val="0"/>
        <w:adjustRightInd w:val="0"/>
        <w:jc w:val="both"/>
        <w:rPr>
          <w:spacing w:val="20"/>
          <w:position w:val="6"/>
          <w:rtl/>
        </w:rPr>
      </w:pPr>
    </w:p>
    <w:p w14:paraId="3D8F7B5C" w14:textId="77777777" w:rsidR="00870FAB" w:rsidRPr="002E6030" w:rsidRDefault="00870FAB" w:rsidP="00870FAB">
      <w:pPr>
        <w:widowControl w:val="0"/>
        <w:autoSpaceDE w:val="0"/>
        <w:autoSpaceDN w:val="0"/>
        <w:adjustRightInd w:val="0"/>
        <w:jc w:val="both"/>
        <w:rPr>
          <w:b/>
          <w:bCs/>
          <w:spacing w:val="20"/>
          <w:position w:val="6"/>
          <w:rtl/>
        </w:rPr>
      </w:pPr>
      <w:r w:rsidRPr="002E6030">
        <w:rPr>
          <w:rFonts w:hint="cs"/>
          <w:b/>
          <w:bCs/>
          <w:spacing w:val="20"/>
          <w:position w:val="6"/>
          <w:rtl/>
        </w:rPr>
        <w:t>דף מט:</w:t>
      </w:r>
    </w:p>
    <w:p w14:paraId="447C5C27" w14:textId="77777777" w:rsidR="00870FAB" w:rsidRPr="002E6030" w:rsidRDefault="00870FAB" w:rsidP="00870FAB">
      <w:pPr>
        <w:widowControl w:val="0"/>
        <w:autoSpaceDE w:val="0"/>
        <w:autoSpaceDN w:val="0"/>
        <w:adjustRightInd w:val="0"/>
        <w:jc w:val="both"/>
        <w:rPr>
          <w:spacing w:val="20"/>
          <w:position w:val="6"/>
          <w:rtl/>
        </w:rPr>
      </w:pPr>
    </w:p>
    <w:p w14:paraId="71E814F0" w14:textId="77777777" w:rsidR="00870FAB" w:rsidRPr="002E6030" w:rsidRDefault="00870FAB" w:rsidP="00870FAB">
      <w:pPr>
        <w:widowControl w:val="0"/>
        <w:autoSpaceDE w:val="0"/>
        <w:autoSpaceDN w:val="0"/>
        <w:adjustRightInd w:val="0"/>
        <w:jc w:val="both"/>
        <w:rPr>
          <w:b/>
          <w:bCs/>
          <w:spacing w:val="20"/>
          <w:position w:val="6"/>
          <w:rtl/>
        </w:rPr>
      </w:pPr>
      <w:r w:rsidRPr="002E6030">
        <w:rPr>
          <w:rFonts w:hint="cs"/>
          <w:b/>
          <w:bCs/>
          <w:spacing w:val="20"/>
          <w:position w:val="6"/>
          <w:rtl/>
        </w:rPr>
        <w:t>גמ'</w:t>
      </w:r>
    </w:p>
    <w:p w14:paraId="6F78340B" w14:textId="77777777" w:rsidR="00870FAB" w:rsidRPr="002E6030" w:rsidRDefault="00870FAB" w:rsidP="00870FAB">
      <w:pPr>
        <w:widowControl w:val="0"/>
        <w:autoSpaceDE w:val="0"/>
        <w:autoSpaceDN w:val="0"/>
        <w:adjustRightInd w:val="0"/>
        <w:jc w:val="both"/>
        <w:rPr>
          <w:spacing w:val="20"/>
          <w:position w:val="6"/>
          <w:rtl/>
        </w:rPr>
      </w:pPr>
    </w:p>
    <w:p w14:paraId="717189BF"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b/>
          <w:bCs/>
          <w:spacing w:val="20"/>
          <w:position w:val="6"/>
          <w:rtl/>
        </w:rPr>
        <w:t>- ואע"ג דקיימא לן דכל היכא דפליגי רב ושמואל הלכתא כרב באיסורי וכשמואל בדיני הכא הלכתא כוותיה דשמואל:</w:t>
      </w:r>
      <w:r w:rsidRPr="002E6030">
        <w:rPr>
          <w:rFonts w:hint="cs"/>
          <w:spacing w:val="20"/>
          <w:position w:val="6"/>
          <w:rtl/>
        </w:rPr>
        <w:t xml:space="preserve"> </w:t>
      </w:r>
    </w:p>
    <w:p w14:paraId="2BBE590D"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spacing w:val="20"/>
          <w:position w:val="6"/>
          <w:rtl/>
        </w:rPr>
        <w:t>- הראשונים (רמב"ן, רמב"ם רא"ש) פסקו כרב ונגד דברי הגמ', משמע דלא היה להם גירסת הגמ' כאן. אולם מדברי תוס' בכמה דוכתי מוכח דגרסי כלפנינו בגמ', אמנם כתוס' בדוכתי אחריתי אין משמע כן. וכן בדברי הריטב"א איכא סתירות. ... אות ע"ח ס"ק א-ב.</w:t>
      </w:r>
    </w:p>
    <w:p w14:paraId="406B1A85"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spacing w:val="20"/>
          <w:position w:val="6"/>
          <w:rtl/>
        </w:rPr>
        <w:t>- הרחבה בסתירת הסמ"ג שמחד גרס כדאיתא בסוגיין, ומאידך פסק דבנו פדוי. ... אות ע"ו ס"ק א-ד.</w:t>
      </w:r>
    </w:p>
    <w:p w14:paraId="67E52F24"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spacing w:val="20"/>
          <w:position w:val="6"/>
          <w:rtl/>
        </w:rPr>
        <w:t>- צ"ע אמאי חשבינן לפדיון הבן מילתא דאיסורא והלא ממונא הוא. ... אות ע"ה סק"א.</w:t>
      </w:r>
    </w:p>
    <w:p w14:paraId="5E4E5536" w14:textId="77777777" w:rsidR="00870FAB" w:rsidRPr="002E6030" w:rsidRDefault="00870FAB" w:rsidP="00870FAB">
      <w:pPr>
        <w:widowControl w:val="0"/>
        <w:autoSpaceDE w:val="0"/>
        <w:autoSpaceDN w:val="0"/>
        <w:adjustRightInd w:val="0"/>
        <w:jc w:val="both"/>
        <w:rPr>
          <w:b/>
          <w:bCs/>
          <w:spacing w:val="20"/>
          <w:position w:val="6"/>
          <w:rtl/>
        </w:rPr>
      </w:pPr>
      <w:r w:rsidRPr="002E6030">
        <w:rPr>
          <w:rFonts w:hint="cs"/>
          <w:b/>
          <w:bCs/>
          <w:spacing w:val="20"/>
          <w:position w:val="6"/>
          <w:rtl/>
        </w:rPr>
        <w:t>- רבי יהודה סבר מלוה הכתובה בתורה ככתובה בשטר דמיא ודידיה אזיל וטריף ממשעבדי:</w:t>
      </w:r>
    </w:p>
    <w:p w14:paraId="7E27F059"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b/>
          <w:bCs/>
          <w:spacing w:val="20"/>
          <w:position w:val="6"/>
          <w:rtl/>
        </w:rPr>
        <w:t>-</w:t>
      </w:r>
      <w:r w:rsidRPr="002E6030">
        <w:rPr>
          <w:rFonts w:hint="cs"/>
          <w:spacing w:val="20"/>
          <w:position w:val="6"/>
          <w:rtl/>
        </w:rPr>
        <w:t xml:space="preserve"> לכאורה הרי אין פודין בקרקע, אך הכוונה שבי"ד ימכרו הקרקעות ויתן דמיהן לכהן. ... אות ע"ח סק"ב.</w:t>
      </w:r>
    </w:p>
    <w:p w14:paraId="5D3C9093"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spacing w:val="20"/>
          <w:position w:val="6"/>
          <w:rtl/>
        </w:rPr>
        <w:t>- צ"ע דבין הבכור ובין הכהן אין בכוחם להוציא מיד הלקוחות דיאמרו לאו בעל דברים דידי את - כמה תירוצים על קושיא זו. ... אות ע"ח סק"א.</w:t>
      </w:r>
    </w:p>
    <w:p w14:paraId="7783362F" w14:textId="77777777" w:rsidR="00870FAB" w:rsidRPr="002E6030" w:rsidRDefault="00870FAB" w:rsidP="00870FAB">
      <w:pPr>
        <w:widowControl w:val="0"/>
        <w:autoSpaceDE w:val="0"/>
        <w:autoSpaceDN w:val="0"/>
        <w:adjustRightInd w:val="0"/>
        <w:jc w:val="both"/>
        <w:rPr>
          <w:spacing w:val="20"/>
          <w:position w:val="6"/>
          <w:rtl/>
        </w:rPr>
      </w:pPr>
    </w:p>
    <w:p w14:paraId="7FC2A0A8" w14:textId="77777777" w:rsidR="00870FAB" w:rsidRPr="002E6030" w:rsidRDefault="00870FAB" w:rsidP="00870FAB">
      <w:pPr>
        <w:widowControl w:val="0"/>
        <w:autoSpaceDE w:val="0"/>
        <w:autoSpaceDN w:val="0"/>
        <w:adjustRightInd w:val="0"/>
        <w:jc w:val="both"/>
        <w:rPr>
          <w:b/>
          <w:bCs/>
          <w:spacing w:val="20"/>
          <w:position w:val="6"/>
          <w:rtl/>
        </w:rPr>
      </w:pPr>
      <w:r w:rsidRPr="002E6030">
        <w:rPr>
          <w:rFonts w:hint="cs"/>
          <w:b/>
          <w:bCs/>
          <w:spacing w:val="20"/>
          <w:position w:val="6"/>
          <w:rtl/>
        </w:rPr>
        <w:t>מתני'</w:t>
      </w:r>
    </w:p>
    <w:p w14:paraId="689A4956" w14:textId="77777777" w:rsidR="00870FAB" w:rsidRPr="002E6030" w:rsidRDefault="00870FAB" w:rsidP="00870FAB">
      <w:pPr>
        <w:widowControl w:val="0"/>
        <w:autoSpaceDE w:val="0"/>
        <w:autoSpaceDN w:val="0"/>
        <w:adjustRightInd w:val="0"/>
        <w:jc w:val="both"/>
        <w:rPr>
          <w:b/>
          <w:bCs/>
          <w:spacing w:val="20"/>
          <w:position w:val="6"/>
          <w:rtl/>
        </w:rPr>
      </w:pPr>
    </w:p>
    <w:p w14:paraId="01FC4F46"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b/>
          <w:bCs/>
          <w:spacing w:val="20"/>
          <w:position w:val="6"/>
          <w:rtl/>
        </w:rPr>
        <w:t>- חמש סלעים של בן במנה צורי שלשים של עבד חמשים של אונס וכו' כולם בשקל הקדש במנה צורי -</w:t>
      </w:r>
      <w:r w:rsidRPr="002E6030">
        <w:rPr>
          <w:rFonts w:hint="cs"/>
          <w:spacing w:val="20"/>
          <w:position w:val="6"/>
          <w:rtl/>
        </w:rPr>
        <w:t xml:space="preserve"> צ"ע אמאי לא עירבה המשנה חמש סלעים של בן עם השאר. שני תירוצים בזה. ... סוף אות ע"ט הראשון, ריש אות ע"ט השני.</w:t>
      </w:r>
    </w:p>
    <w:p w14:paraId="4779DA8A"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b/>
          <w:bCs/>
          <w:spacing w:val="20"/>
          <w:position w:val="6"/>
          <w:rtl/>
        </w:rPr>
        <w:t>- וכולן נפדין בכסף ובשוה כסף -</w:t>
      </w:r>
      <w:r w:rsidRPr="002E6030">
        <w:rPr>
          <w:rFonts w:hint="cs"/>
          <w:spacing w:val="20"/>
          <w:position w:val="6"/>
          <w:rtl/>
        </w:rPr>
        <w:t xml:space="preserve"> בפדיון הבן מהני שיאמר הכהן 'לדידי שוה לי ה' סלעים', אולם דוקא בכלים או חפצים, ולא במטבע ששויו קצוב. ... אות פ' סק"ב, ד"ה ואין לומר.</w:t>
      </w:r>
    </w:p>
    <w:p w14:paraId="28C1BD1F" w14:textId="77777777" w:rsidR="00870FAB" w:rsidRPr="002E6030" w:rsidRDefault="00870FAB" w:rsidP="00870FAB">
      <w:pPr>
        <w:widowControl w:val="0"/>
        <w:autoSpaceDE w:val="0"/>
        <w:autoSpaceDN w:val="0"/>
        <w:adjustRightInd w:val="0"/>
        <w:jc w:val="both"/>
        <w:rPr>
          <w:spacing w:val="20"/>
          <w:position w:val="6"/>
          <w:rtl/>
        </w:rPr>
      </w:pPr>
    </w:p>
    <w:p w14:paraId="2B8128B4" w14:textId="77777777" w:rsidR="00870FAB" w:rsidRPr="002E6030" w:rsidRDefault="00870FAB" w:rsidP="00870FAB">
      <w:pPr>
        <w:widowControl w:val="0"/>
        <w:autoSpaceDE w:val="0"/>
        <w:autoSpaceDN w:val="0"/>
        <w:adjustRightInd w:val="0"/>
        <w:jc w:val="both"/>
        <w:rPr>
          <w:b/>
          <w:bCs/>
          <w:spacing w:val="20"/>
          <w:position w:val="6"/>
          <w:rtl/>
        </w:rPr>
      </w:pPr>
      <w:r w:rsidRPr="002E6030">
        <w:rPr>
          <w:rFonts w:hint="cs"/>
          <w:b/>
          <w:bCs/>
          <w:spacing w:val="20"/>
          <w:position w:val="6"/>
          <w:rtl/>
        </w:rPr>
        <w:t>תוס'</w:t>
      </w:r>
    </w:p>
    <w:p w14:paraId="15033E16" w14:textId="77777777" w:rsidR="00870FAB" w:rsidRPr="002E6030" w:rsidRDefault="00870FAB" w:rsidP="00870FAB">
      <w:pPr>
        <w:widowControl w:val="0"/>
        <w:autoSpaceDE w:val="0"/>
        <w:autoSpaceDN w:val="0"/>
        <w:adjustRightInd w:val="0"/>
        <w:jc w:val="both"/>
        <w:rPr>
          <w:spacing w:val="20"/>
          <w:position w:val="6"/>
          <w:rtl/>
        </w:rPr>
      </w:pPr>
    </w:p>
    <w:p w14:paraId="38718A6A"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b/>
          <w:bCs/>
          <w:spacing w:val="20"/>
          <w:position w:val="6"/>
          <w:rtl/>
        </w:rPr>
        <w:t>- ד"ה ודידיה - וא"ת אכתי ליהדרי לקוחות [ולטרוף] מהני חמש שפדה כהן בנו דממנ"פ שיעבודם קודם וכו' -</w:t>
      </w:r>
      <w:r w:rsidRPr="002E6030">
        <w:rPr>
          <w:rFonts w:hint="cs"/>
          <w:spacing w:val="20"/>
          <w:position w:val="6"/>
          <w:rtl/>
        </w:rPr>
        <w:t xml:space="preserve"> תמוה אמאי לא תירצו כגון דחמש בני חורין היינו במעות או מטלטלין, שאין הלקוחות חוזרין אלא על נכסים שיש להן אחריות. ... אות ע"ח סק"ג.</w:t>
      </w:r>
    </w:p>
    <w:p w14:paraId="76D7D5BA"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b/>
          <w:bCs/>
          <w:spacing w:val="20"/>
          <w:position w:val="6"/>
          <w:rtl/>
        </w:rPr>
        <w:t>- אבל בנכסים שקנה הוא היכי משתעבדי לפדיונו דהא אימת חל חיוב פדיון עצמו כשהביא שתי שערות דנעשה גדול תו לא אשתעבד נכסים שקנה אח"כ -</w:t>
      </w:r>
      <w:r w:rsidRPr="002E6030">
        <w:rPr>
          <w:rFonts w:hint="cs"/>
          <w:spacing w:val="20"/>
          <w:position w:val="6"/>
          <w:rtl/>
        </w:rPr>
        <w:t xml:space="preserve"> צ"ע דהא אף בקטן משכחת לה דיש לו נכסים קודם שהביא שתי שערות, כגון שהקנו או נתנו לו במתנה בדעת אחרת מקנה, או שקנו לו בי"ד או אפוטרופוס. ... אות ע"ח סק"ד.</w:t>
      </w:r>
    </w:p>
    <w:p w14:paraId="512F3CE0" w14:textId="77777777" w:rsidR="00870FAB" w:rsidRPr="002E6030" w:rsidRDefault="00870FAB" w:rsidP="00870FAB">
      <w:pPr>
        <w:widowControl w:val="0"/>
        <w:autoSpaceDE w:val="0"/>
        <w:autoSpaceDN w:val="0"/>
        <w:adjustRightInd w:val="0"/>
        <w:jc w:val="both"/>
        <w:rPr>
          <w:spacing w:val="20"/>
          <w:position w:val="6"/>
          <w:rtl/>
        </w:rPr>
      </w:pPr>
    </w:p>
    <w:p w14:paraId="1C3F4467" w14:textId="77777777" w:rsidR="00870FAB" w:rsidRPr="002E6030" w:rsidRDefault="00870FAB" w:rsidP="00870FAB">
      <w:pPr>
        <w:widowControl w:val="0"/>
        <w:autoSpaceDE w:val="0"/>
        <w:autoSpaceDN w:val="0"/>
        <w:adjustRightInd w:val="0"/>
        <w:jc w:val="both"/>
        <w:rPr>
          <w:b/>
          <w:bCs/>
          <w:spacing w:val="20"/>
          <w:position w:val="6"/>
          <w:rtl/>
        </w:rPr>
      </w:pPr>
      <w:r w:rsidRPr="002E6030">
        <w:rPr>
          <w:rFonts w:hint="cs"/>
          <w:b/>
          <w:bCs/>
          <w:spacing w:val="20"/>
          <w:position w:val="6"/>
          <w:rtl/>
        </w:rPr>
        <w:t>דף נ.</w:t>
      </w:r>
    </w:p>
    <w:p w14:paraId="422FF3E4" w14:textId="77777777" w:rsidR="00870FAB" w:rsidRPr="002E6030" w:rsidRDefault="00870FAB" w:rsidP="00870FAB">
      <w:pPr>
        <w:widowControl w:val="0"/>
        <w:autoSpaceDE w:val="0"/>
        <w:autoSpaceDN w:val="0"/>
        <w:adjustRightInd w:val="0"/>
        <w:jc w:val="both"/>
        <w:rPr>
          <w:spacing w:val="20"/>
          <w:position w:val="6"/>
          <w:rtl/>
        </w:rPr>
      </w:pPr>
    </w:p>
    <w:p w14:paraId="44AC4ED0" w14:textId="77777777" w:rsidR="00870FAB" w:rsidRPr="002E6030" w:rsidRDefault="00870FAB" w:rsidP="00870FAB">
      <w:pPr>
        <w:widowControl w:val="0"/>
        <w:autoSpaceDE w:val="0"/>
        <w:autoSpaceDN w:val="0"/>
        <w:adjustRightInd w:val="0"/>
        <w:jc w:val="both"/>
        <w:rPr>
          <w:b/>
          <w:bCs/>
          <w:spacing w:val="20"/>
          <w:position w:val="6"/>
          <w:rtl/>
        </w:rPr>
      </w:pPr>
      <w:r w:rsidRPr="002E6030">
        <w:rPr>
          <w:rFonts w:hint="cs"/>
          <w:b/>
          <w:bCs/>
          <w:spacing w:val="20"/>
          <w:position w:val="6"/>
          <w:rtl/>
        </w:rPr>
        <w:t>גמ'</w:t>
      </w:r>
    </w:p>
    <w:p w14:paraId="21586B5D" w14:textId="77777777" w:rsidR="00870FAB" w:rsidRPr="002E6030" w:rsidRDefault="00870FAB" w:rsidP="00870FAB">
      <w:pPr>
        <w:widowControl w:val="0"/>
        <w:autoSpaceDE w:val="0"/>
        <w:autoSpaceDN w:val="0"/>
        <w:adjustRightInd w:val="0"/>
        <w:jc w:val="both"/>
        <w:rPr>
          <w:spacing w:val="20"/>
          <w:position w:val="6"/>
          <w:rtl/>
        </w:rPr>
      </w:pPr>
    </w:p>
    <w:p w14:paraId="581B948B" w14:textId="77777777" w:rsidR="00870FAB" w:rsidRPr="002E6030" w:rsidRDefault="00870FAB" w:rsidP="00870FAB">
      <w:pPr>
        <w:jc w:val="both"/>
        <w:rPr>
          <w:spacing w:val="20"/>
          <w:position w:val="6"/>
          <w:rtl/>
        </w:rPr>
      </w:pPr>
      <w:r w:rsidRPr="002E6030">
        <w:rPr>
          <w:rFonts w:hint="cs"/>
          <w:b/>
          <w:bCs/>
          <w:spacing w:val="20"/>
          <w:position w:val="6"/>
          <w:rtl/>
        </w:rPr>
        <w:lastRenderedPageBreak/>
        <w:t>- רב אשי שדר ליה שבסר זוזי לרב אחא בריה דרבינא בפדיון הבן -</w:t>
      </w:r>
      <w:r w:rsidRPr="002E6030">
        <w:rPr>
          <w:rFonts w:hint="cs"/>
          <w:spacing w:val="20"/>
          <w:position w:val="6"/>
          <w:rtl/>
        </w:rPr>
        <w:t xml:space="preserve"> מוכח מכאן דמהני שליחות בפדיון הבן, ודלא כהרמ"א בשם תשובת הריב"ש, אך יש לדחות הראיה. ... אות ע"ט הראשון סק"א.</w:t>
      </w:r>
    </w:p>
    <w:p w14:paraId="351E7675" w14:textId="77777777" w:rsidR="00870FAB" w:rsidRPr="002E6030" w:rsidRDefault="00870FAB" w:rsidP="00870FAB">
      <w:pPr>
        <w:jc w:val="both"/>
        <w:rPr>
          <w:spacing w:val="20"/>
          <w:position w:val="6"/>
          <w:rtl/>
        </w:rPr>
      </w:pPr>
      <w:r w:rsidRPr="002E6030">
        <w:rPr>
          <w:rFonts w:hint="cs"/>
          <w:b/>
          <w:bCs/>
          <w:spacing w:val="20"/>
          <w:position w:val="6"/>
          <w:rtl/>
        </w:rPr>
        <w:t>- שלח ליה לשדר לי מר תלתא אחרינא דאוסיפו עילוייהו -</w:t>
      </w:r>
      <w:r w:rsidRPr="002E6030">
        <w:rPr>
          <w:rFonts w:hint="cs"/>
          <w:spacing w:val="20"/>
          <w:position w:val="6"/>
          <w:rtl/>
        </w:rPr>
        <w:t xml:space="preserve"> מבואר בסוגיין שגם על סלעי פדיון הבן הוסיפו, ותמוהין דברי הריטב"א קידושין יא: בשם רבו שכתב לא כן. ... אות ע"ט הראשון סק"ב.</w:t>
      </w:r>
    </w:p>
    <w:p w14:paraId="6CB337CC" w14:textId="77777777" w:rsidR="00870FAB" w:rsidRPr="002E6030" w:rsidRDefault="00870FAB" w:rsidP="00870FAB">
      <w:pPr>
        <w:jc w:val="both"/>
        <w:rPr>
          <w:spacing w:val="20"/>
          <w:position w:val="6"/>
          <w:rtl/>
        </w:rPr>
      </w:pPr>
    </w:p>
    <w:p w14:paraId="32709063" w14:textId="77777777" w:rsidR="00870FAB" w:rsidRPr="002E6030" w:rsidRDefault="00870FAB" w:rsidP="00870FAB">
      <w:pPr>
        <w:jc w:val="both"/>
        <w:rPr>
          <w:b/>
          <w:bCs/>
          <w:spacing w:val="20"/>
          <w:position w:val="6"/>
          <w:rtl/>
        </w:rPr>
      </w:pPr>
      <w:r w:rsidRPr="002E6030">
        <w:rPr>
          <w:rFonts w:hint="cs"/>
          <w:b/>
          <w:bCs/>
          <w:spacing w:val="20"/>
          <w:position w:val="6"/>
          <w:rtl/>
        </w:rPr>
        <w:t>דף נא.</w:t>
      </w:r>
    </w:p>
    <w:p w14:paraId="235FE26F" w14:textId="77777777" w:rsidR="00870FAB" w:rsidRPr="002E6030" w:rsidRDefault="00870FAB" w:rsidP="00870FAB">
      <w:pPr>
        <w:jc w:val="both"/>
        <w:rPr>
          <w:spacing w:val="20"/>
          <w:position w:val="6"/>
          <w:rtl/>
        </w:rPr>
      </w:pPr>
    </w:p>
    <w:p w14:paraId="307E8634" w14:textId="77777777" w:rsidR="00870FAB" w:rsidRPr="002E6030" w:rsidRDefault="00870FAB" w:rsidP="00870FAB">
      <w:pPr>
        <w:jc w:val="both"/>
        <w:rPr>
          <w:b/>
          <w:bCs/>
          <w:spacing w:val="20"/>
          <w:position w:val="6"/>
          <w:rtl/>
        </w:rPr>
      </w:pPr>
      <w:r w:rsidRPr="002E6030">
        <w:rPr>
          <w:rFonts w:hint="cs"/>
          <w:b/>
          <w:bCs/>
          <w:spacing w:val="20"/>
          <w:position w:val="6"/>
          <w:rtl/>
        </w:rPr>
        <w:t>מתני'</w:t>
      </w:r>
    </w:p>
    <w:p w14:paraId="00EF567B" w14:textId="77777777" w:rsidR="00870FAB" w:rsidRPr="002E6030" w:rsidRDefault="00870FAB" w:rsidP="00870FAB">
      <w:pPr>
        <w:jc w:val="both"/>
        <w:rPr>
          <w:spacing w:val="20"/>
          <w:position w:val="6"/>
          <w:rtl/>
        </w:rPr>
      </w:pPr>
    </w:p>
    <w:p w14:paraId="78D55B23" w14:textId="77777777" w:rsidR="00870FAB" w:rsidRPr="002E6030" w:rsidRDefault="00870FAB" w:rsidP="00870FAB">
      <w:pPr>
        <w:jc w:val="both"/>
        <w:rPr>
          <w:spacing w:val="20"/>
          <w:position w:val="6"/>
          <w:rtl/>
        </w:rPr>
      </w:pPr>
      <w:r w:rsidRPr="002E6030">
        <w:rPr>
          <w:rFonts w:hint="cs"/>
          <w:b/>
          <w:bCs/>
          <w:spacing w:val="20"/>
          <w:position w:val="6"/>
          <w:rtl/>
        </w:rPr>
        <w:t>- לפיכך אם רצה הכהן ליתן לו במתנה רשאי -</w:t>
      </w:r>
      <w:r w:rsidRPr="002E6030">
        <w:rPr>
          <w:rFonts w:hint="cs"/>
          <w:spacing w:val="20"/>
          <w:position w:val="6"/>
          <w:rtl/>
        </w:rPr>
        <w:t xml:space="preserve"> על מה נסובים דברי המשנה. ... אות פ"ב סק"א.</w:t>
      </w:r>
    </w:p>
    <w:p w14:paraId="2C163F3C" w14:textId="77777777" w:rsidR="00870FAB" w:rsidRPr="002E6030" w:rsidRDefault="00870FAB" w:rsidP="00870FAB">
      <w:pPr>
        <w:jc w:val="both"/>
        <w:rPr>
          <w:b/>
          <w:bCs/>
          <w:spacing w:val="20"/>
          <w:position w:val="6"/>
          <w:rtl/>
        </w:rPr>
      </w:pPr>
      <w:r w:rsidRPr="002E6030">
        <w:rPr>
          <w:rFonts w:hint="cs"/>
          <w:b/>
          <w:bCs/>
          <w:spacing w:val="20"/>
          <w:position w:val="6"/>
          <w:rtl/>
        </w:rPr>
        <w:t>- המפריש פדיון בנו ואבד חייב באחריותו:</w:t>
      </w:r>
    </w:p>
    <w:p w14:paraId="6C84A701" w14:textId="77777777" w:rsidR="00870FAB" w:rsidRPr="002E6030" w:rsidRDefault="00870FAB" w:rsidP="00870FAB">
      <w:pPr>
        <w:jc w:val="both"/>
        <w:rPr>
          <w:spacing w:val="20"/>
          <w:position w:val="6"/>
          <w:rtl/>
        </w:rPr>
      </w:pPr>
      <w:r w:rsidRPr="002E6030">
        <w:rPr>
          <w:rFonts w:hint="cs"/>
          <w:spacing w:val="20"/>
          <w:position w:val="6"/>
          <w:rtl/>
        </w:rPr>
        <w:t>- זיכה הפדיון לכהן ע"י אחר כבר זכה בו הכהן ופטור מאחריותו, ודלא כדעת המחנה אפרים. ... אות פ"ב סק"ג.</w:t>
      </w:r>
    </w:p>
    <w:p w14:paraId="3807B2C5" w14:textId="77777777" w:rsidR="00870FAB" w:rsidRPr="002E6030" w:rsidRDefault="00870FAB" w:rsidP="00870FAB">
      <w:pPr>
        <w:jc w:val="both"/>
        <w:rPr>
          <w:spacing w:val="20"/>
          <w:position w:val="6"/>
          <w:rtl/>
        </w:rPr>
      </w:pPr>
      <w:r w:rsidRPr="002E6030">
        <w:rPr>
          <w:rFonts w:hint="cs"/>
          <w:spacing w:val="20"/>
          <w:position w:val="6"/>
          <w:rtl/>
        </w:rPr>
        <w:t>- קושיא על מחנה אפרים הנ"ל מהירושלמי. ... לעיל פ"ד, אות מ"ד סוף סק"ה.</w:t>
      </w:r>
    </w:p>
    <w:p w14:paraId="1A620E81" w14:textId="77777777" w:rsidR="00870FAB" w:rsidRPr="002E6030" w:rsidRDefault="00870FAB" w:rsidP="00870FAB">
      <w:pPr>
        <w:jc w:val="both"/>
        <w:rPr>
          <w:spacing w:val="20"/>
          <w:position w:val="6"/>
          <w:rtl/>
        </w:rPr>
      </w:pPr>
      <w:r w:rsidRPr="002E6030">
        <w:rPr>
          <w:rFonts w:hint="cs"/>
          <w:spacing w:val="20"/>
          <w:position w:val="6"/>
          <w:rtl/>
        </w:rPr>
        <w:t>- ביאור בדעת הרמב"ם שהשמיט דין המשנה דאבד הפדיון חייב באחריותו. ... אות פ"ב סוף סק"א.</w:t>
      </w:r>
    </w:p>
    <w:p w14:paraId="3ED323A9" w14:textId="77777777" w:rsidR="00870FAB" w:rsidRPr="002E6030" w:rsidRDefault="00870FAB" w:rsidP="00870FAB">
      <w:pPr>
        <w:jc w:val="both"/>
        <w:rPr>
          <w:spacing w:val="20"/>
          <w:position w:val="6"/>
          <w:rtl/>
        </w:rPr>
      </w:pPr>
      <w:r w:rsidRPr="002E6030">
        <w:rPr>
          <w:rFonts w:hint="cs"/>
          <w:b/>
          <w:bCs/>
          <w:spacing w:val="20"/>
          <w:position w:val="6"/>
          <w:rtl/>
        </w:rPr>
        <w:t>- שנאמר יהיה לך ופדה תפדה -</w:t>
      </w:r>
      <w:r w:rsidRPr="002E6030">
        <w:rPr>
          <w:rFonts w:hint="cs"/>
          <w:spacing w:val="20"/>
          <w:position w:val="6"/>
          <w:rtl/>
        </w:rPr>
        <w:t xml:space="preserve"> צ"ע למאי איצטריך קרא, תיפוק ליה מסברא ככל חוב שלא נפרע דחייב באחריותו. ... אות ס"ז סק"ג ד"ה דבהכי ניחא.</w:t>
      </w:r>
    </w:p>
    <w:p w14:paraId="450BD818" w14:textId="77777777" w:rsidR="00870FAB" w:rsidRPr="002E6030" w:rsidRDefault="00870FAB" w:rsidP="00870FAB">
      <w:pPr>
        <w:jc w:val="both"/>
        <w:rPr>
          <w:spacing w:val="20"/>
          <w:position w:val="6"/>
          <w:rtl/>
        </w:rPr>
      </w:pPr>
    </w:p>
    <w:p w14:paraId="726DF86B" w14:textId="77777777" w:rsidR="00870FAB" w:rsidRPr="002E6030" w:rsidRDefault="00870FAB" w:rsidP="00870FAB">
      <w:pPr>
        <w:jc w:val="both"/>
        <w:rPr>
          <w:b/>
          <w:bCs/>
          <w:spacing w:val="20"/>
          <w:position w:val="6"/>
          <w:rtl/>
        </w:rPr>
      </w:pPr>
      <w:r w:rsidRPr="002E6030">
        <w:rPr>
          <w:rFonts w:hint="cs"/>
          <w:b/>
          <w:bCs/>
          <w:spacing w:val="20"/>
          <w:position w:val="6"/>
          <w:rtl/>
        </w:rPr>
        <w:t>גמ'</w:t>
      </w:r>
    </w:p>
    <w:p w14:paraId="7FE009B1" w14:textId="77777777" w:rsidR="00870FAB" w:rsidRPr="002E6030" w:rsidRDefault="00870FAB" w:rsidP="00870FAB">
      <w:pPr>
        <w:jc w:val="both"/>
        <w:rPr>
          <w:spacing w:val="20"/>
          <w:position w:val="6"/>
          <w:rtl/>
        </w:rPr>
      </w:pPr>
    </w:p>
    <w:p w14:paraId="50E0D000" w14:textId="77777777" w:rsidR="00870FAB" w:rsidRPr="002E6030" w:rsidRDefault="00870FAB" w:rsidP="00870FAB">
      <w:pPr>
        <w:jc w:val="both"/>
        <w:rPr>
          <w:spacing w:val="20"/>
          <w:position w:val="6"/>
          <w:rtl/>
        </w:rPr>
      </w:pPr>
      <w:r w:rsidRPr="002E6030">
        <w:rPr>
          <w:rFonts w:hint="cs"/>
          <w:b/>
          <w:bCs/>
          <w:spacing w:val="20"/>
          <w:position w:val="6"/>
          <w:rtl/>
        </w:rPr>
        <w:t>- מ"ט דרבי וכו' ופדויו מבן חדש תפדה ריבה -</w:t>
      </w:r>
      <w:r w:rsidRPr="002E6030">
        <w:rPr>
          <w:rFonts w:hint="cs"/>
          <w:spacing w:val="20"/>
          <w:position w:val="6"/>
          <w:rtl/>
        </w:rPr>
        <w:t xml:space="preserve"> יש לגרוס תיבת 'תפדה' עפ"י הספרי ומכילתא שהכל הוא כלל אחד, והא דאיתא לקמן דאיכא ב' כללות היינו מקרא אחרינא [ודלא כשטמ"ק ורש"ש שמחקו תיבת 'תפדה']. ... אות פ"א סק"א.</w:t>
      </w:r>
    </w:p>
    <w:p w14:paraId="5B985DD9" w14:textId="77777777" w:rsidR="00870FAB" w:rsidRPr="002E6030" w:rsidRDefault="00870FAB" w:rsidP="00870FAB">
      <w:pPr>
        <w:jc w:val="both"/>
        <w:rPr>
          <w:spacing w:val="20"/>
          <w:position w:val="6"/>
          <w:rtl/>
        </w:rPr>
      </w:pPr>
      <w:r w:rsidRPr="002E6030">
        <w:rPr>
          <w:rFonts w:hint="cs"/>
          <w:b/>
          <w:bCs/>
          <w:spacing w:val="20"/>
          <w:position w:val="6"/>
          <w:rtl/>
        </w:rPr>
        <w:t>- ורבנן דרשי כלל ופרט -</w:t>
      </w:r>
      <w:r w:rsidRPr="002E6030">
        <w:rPr>
          <w:rFonts w:hint="cs"/>
          <w:spacing w:val="20"/>
          <w:position w:val="6"/>
          <w:rtl/>
        </w:rPr>
        <w:t xml:space="preserve"> צ"ע שיטת הרמב"ם שפסק כאן כרבנן נמצא דסבר לדרוש כל התורה בכלל ופרט, ובשבועות פסק כר"ע דדריש בריבוי ומיעוט. ... אות פ"א סוף סק"א.</w:t>
      </w:r>
    </w:p>
    <w:p w14:paraId="7F554377" w14:textId="77777777" w:rsidR="00870FAB" w:rsidRPr="002E6030" w:rsidRDefault="00870FAB" w:rsidP="00870FAB">
      <w:pPr>
        <w:jc w:val="both"/>
        <w:rPr>
          <w:spacing w:val="20"/>
          <w:position w:val="6"/>
          <w:rtl/>
        </w:rPr>
      </w:pPr>
      <w:r w:rsidRPr="002E6030">
        <w:rPr>
          <w:rFonts w:hint="cs"/>
          <w:b/>
          <w:bCs/>
          <w:spacing w:val="20"/>
          <w:position w:val="6"/>
          <w:rtl/>
        </w:rPr>
        <w:t>- יצאו שטרות שאע"פ שמטלטלין אין גופן ממון -</w:t>
      </w:r>
      <w:r w:rsidRPr="002E6030">
        <w:rPr>
          <w:rFonts w:hint="cs"/>
          <w:spacing w:val="20"/>
          <w:position w:val="6"/>
          <w:rtl/>
        </w:rPr>
        <w:t xml:space="preserve"> מחלוקת ראשונים ובעלי תוס' אם מכירת שטר חוב מהני מדאורייתא או מדרבנן, ולמ"ד מדרבנן גרידא צ"ע למאי איצטריך בסוגיין דרשא דאורייתא למעט שטרות מפדיון הבן. ... אות פ"א סק"ב.</w:t>
      </w:r>
    </w:p>
    <w:p w14:paraId="050A332E" w14:textId="77777777" w:rsidR="00870FAB" w:rsidRPr="002E6030" w:rsidRDefault="00870FAB" w:rsidP="00870FAB">
      <w:pPr>
        <w:jc w:val="both"/>
        <w:rPr>
          <w:spacing w:val="20"/>
          <w:position w:val="6"/>
          <w:rtl/>
        </w:rPr>
      </w:pPr>
      <w:r w:rsidRPr="002E6030">
        <w:rPr>
          <w:rFonts w:hint="cs"/>
          <w:b/>
          <w:bCs/>
          <w:spacing w:val="20"/>
          <w:position w:val="6"/>
          <w:rtl/>
        </w:rPr>
        <w:t>- אין בעלמא רבי כללי ופרטי דריש והכא כדתנא דבי רבי ישמעאל וכו' ורבנן אמרי כדאמרינן במערבא וכו' -</w:t>
      </w:r>
      <w:r w:rsidRPr="002E6030">
        <w:rPr>
          <w:rFonts w:hint="cs"/>
          <w:spacing w:val="20"/>
          <w:position w:val="6"/>
          <w:rtl/>
        </w:rPr>
        <w:t xml:space="preserve"> תירוץ הסתירה בדברי הרמב"ם האם פוסק כתנא דבי ר' ישמעאל. ... אות פ"א סק"א.</w:t>
      </w:r>
    </w:p>
    <w:p w14:paraId="735A246E" w14:textId="77777777" w:rsidR="00870FAB" w:rsidRPr="002E6030" w:rsidRDefault="00870FAB" w:rsidP="00870FAB">
      <w:pPr>
        <w:jc w:val="both"/>
        <w:rPr>
          <w:spacing w:val="20"/>
          <w:position w:val="6"/>
          <w:rtl/>
        </w:rPr>
      </w:pPr>
      <w:r w:rsidRPr="002E6030">
        <w:rPr>
          <w:rFonts w:hint="cs"/>
          <w:b/>
          <w:bCs/>
          <w:spacing w:val="20"/>
          <w:position w:val="6"/>
          <w:rtl/>
        </w:rPr>
        <w:t>- ולא בהקדשות, פשיטא לאו דידיה נינהו -</w:t>
      </w:r>
      <w:r w:rsidRPr="002E6030">
        <w:rPr>
          <w:rFonts w:hint="cs"/>
          <w:spacing w:val="20"/>
          <w:position w:val="6"/>
          <w:rtl/>
        </w:rPr>
        <w:t xml:space="preserve"> כמה תמיהות אמאי לא תירצה הגמ' להעמיד באופנים מסויימים. ... אות פ"א ס"ק ג-ו.</w:t>
      </w:r>
    </w:p>
    <w:p w14:paraId="64347D0E" w14:textId="77777777" w:rsidR="00870FAB" w:rsidRPr="002E6030" w:rsidRDefault="00870FAB" w:rsidP="00870FAB">
      <w:pPr>
        <w:jc w:val="both"/>
        <w:rPr>
          <w:spacing w:val="20"/>
          <w:position w:val="6"/>
          <w:rtl/>
        </w:rPr>
      </w:pPr>
    </w:p>
    <w:p w14:paraId="4CAE6DE8" w14:textId="77777777" w:rsidR="00870FAB" w:rsidRPr="002E6030" w:rsidRDefault="00870FAB" w:rsidP="00870FAB">
      <w:pPr>
        <w:jc w:val="both"/>
        <w:rPr>
          <w:b/>
          <w:bCs/>
          <w:spacing w:val="20"/>
          <w:position w:val="6"/>
          <w:rtl/>
        </w:rPr>
      </w:pPr>
      <w:r w:rsidRPr="002E6030">
        <w:rPr>
          <w:rFonts w:hint="cs"/>
          <w:b/>
          <w:bCs/>
          <w:spacing w:val="20"/>
          <w:position w:val="6"/>
          <w:rtl/>
        </w:rPr>
        <w:t>דף נא:</w:t>
      </w:r>
    </w:p>
    <w:p w14:paraId="5ABB45BB" w14:textId="77777777" w:rsidR="00870FAB" w:rsidRPr="002E6030" w:rsidRDefault="00870FAB" w:rsidP="00870FAB">
      <w:pPr>
        <w:jc w:val="both"/>
        <w:rPr>
          <w:spacing w:val="20"/>
          <w:position w:val="6"/>
          <w:rtl/>
        </w:rPr>
      </w:pPr>
    </w:p>
    <w:p w14:paraId="5D6EF8B7" w14:textId="77777777" w:rsidR="00870FAB" w:rsidRPr="002E6030" w:rsidRDefault="00870FAB" w:rsidP="00870FAB">
      <w:pPr>
        <w:jc w:val="both"/>
        <w:rPr>
          <w:b/>
          <w:bCs/>
          <w:spacing w:val="20"/>
          <w:position w:val="6"/>
          <w:rtl/>
        </w:rPr>
      </w:pPr>
      <w:r w:rsidRPr="002E6030">
        <w:rPr>
          <w:rFonts w:hint="cs"/>
          <w:b/>
          <w:bCs/>
          <w:spacing w:val="20"/>
          <w:position w:val="6"/>
          <w:rtl/>
        </w:rPr>
        <w:t>גמ'</w:t>
      </w:r>
    </w:p>
    <w:p w14:paraId="05485FE6" w14:textId="77777777" w:rsidR="00870FAB" w:rsidRPr="002E6030" w:rsidRDefault="00870FAB" w:rsidP="00870FAB">
      <w:pPr>
        <w:jc w:val="both"/>
        <w:rPr>
          <w:spacing w:val="20"/>
          <w:position w:val="6"/>
          <w:rtl/>
        </w:rPr>
      </w:pPr>
    </w:p>
    <w:p w14:paraId="44939EBF" w14:textId="77777777" w:rsidR="00870FAB" w:rsidRPr="002E6030" w:rsidRDefault="00870FAB" w:rsidP="00870FAB">
      <w:pPr>
        <w:jc w:val="both"/>
        <w:rPr>
          <w:b/>
          <w:bCs/>
          <w:spacing w:val="20"/>
          <w:position w:val="6"/>
          <w:rtl/>
        </w:rPr>
      </w:pPr>
      <w:r w:rsidRPr="002E6030">
        <w:rPr>
          <w:rFonts w:hint="cs"/>
          <w:b/>
          <w:bCs/>
          <w:spacing w:val="20"/>
          <w:position w:val="6"/>
          <w:rtl/>
        </w:rPr>
        <w:t>- נתנו לעשרה כהנים בבת אחת יצא בזה אחר זה יצא:</w:t>
      </w:r>
    </w:p>
    <w:p w14:paraId="6E3DD4F5" w14:textId="77777777" w:rsidR="00870FAB" w:rsidRPr="002E6030" w:rsidRDefault="00870FAB" w:rsidP="00870FAB">
      <w:pPr>
        <w:jc w:val="both"/>
        <w:rPr>
          <w:spacing w:val="20"/>
          <w:position w:val="6"/>
          <w:rtl/>
        </w:rPr>
      </w:pPr>
      <w:r w:rsidRPr="002E6030">
        <w:rPr>
          <w:rFonts w:hint="cs"/>
          <w:spacing w:val="20"/>
          <w:position w:val="6"/>
          <w:rtl/>
        </w:rPr>
        <w:t>- מגירסת דברי רש"י משמע דבזה אחר זה לא מהני לעשרה כהנים, וכן מוכח לשון הברייתא שחילקה לשתי בבות. ... סוף אות פ"א.</w:t>
      </w:r>
    </w:p>
    <w:p w14:paraId="551FB775" w14:textId="77777777" w:rsidR="00870FAB" w:rsidRPr="002E6030" w:rsidRDefault="00870FAB" w:rsidP="00870FAB">
      <w:pPr>
        <w:jc w:val="both"/>
        <w:rPr>
          <w:spacing w:val="20"/>
          <w:position w:val="6"/>
          <w:rtl/>
        </w:rPr>
      </w:pPr>
      <w:r w:rsidRPr="002E6030">
        <w:rPr>
          <w:rFonts w:hint="cs"/>
          <w:spacing w:val="20"/>
          <w:position w:val="6"/>
          <w:rtl/>
        </w:rPr>
        <w:t>- איך יכול ליתן לעשרה כהנים הרי בדבר שטעון שיעור צריך ליתן השיעור בבת אחת, חילוקי דינים בזה. ... אות פ"א סק"ח.</w:t>
      </w:r>
    </w:p>
    <w:p w14:paraId="3CCDF878" w14:textId="77777777" w:rsidR="00870FAB" w:rsidRPr="002E6030" w:rsidRDefault="00870FAB" w:rsidP="00870FAB">
      <w:pPr>
        <w:jc w:val="both"/>
        <w:rPr>
          <w:b/>
          <w:bCs/>
          <w:spacing w:val="20"/>
          <w:position w:val="6"/>
          <w:rtl/>
        </w:rPr>
      </w:pPr>
      <w:r w:rsidRPr="002E6030">
        <w:rPr>
          <w:rFonts w:hint="cs"/>
          <w:b/>
          <w:bCs/>
          <w:spacing w:val="20"/>
          <w:position w:val="6"/>
          <w:rtl/>
        </w:rPr>
        <w:t>- רבי חנינא הוה רגיל ושקיל ומהדר חזייה לההוא גברא דהוה קא אזיל ואתי קמיה אמר ליה לא גמרת ויהבת מידעם ביש הילכך אין בנו פדוי:</w:t>
      </w:r>
    </w:p>
    <w:p w14:paraId="44C1DBD3" w14:textId="77777777" w:rsidR="00870FAB" w:rsidRPr="002E6030" w:rsidRDefault="00870FAB" w:rsidP="00870FAB">
      <w:pPr>
        <w:jc w:val="both"/>
        <w:rPr>
          <w:spacing w:val="20"/>
          <w:position w:val="6"/>
          <w:rtl/>
        </w:rPr>
      </w:pPr>
      <w:r w:rsidRPr="002E6030">
        <w:rPr>
          <w:rFonts w:hint="cs"/>
          <w:b/>
          <w:bCs/>
          <w:spacing w:val="20"/>
          <w:position w:val="6"/>
          <w:rtl/>
        </w:rPr>
        <w:t>-</w:t>
      </w:r>
      <w:r w:rsidRPr="002E6030">
        <w:rPr>
          <w:rFonts w:hint="cs"/>
          <w:spacing w:val="20"/>
          <w:position w:val="6"/>
          <w:rtl/>
        </w:rPr>
        <w:t xml:space="preserve"> שתי לשונות ברש"י אם אפילו לא יחזיר הפדיון אין בנו פדוי, ומדברי הרמב"ם משמע שאם לא יחזיר יהא פדוי. ... אות פ"ב סק"א.</w:t>
      </w:r>
    </w:p>
    <w:p w14:paraId="5C1B0B63" w14:textId="77777777" w:rsidR="00870FAB" w:rsidRPr="002E6030" w:rsidRDefault="00870FAB" w:rsidP="00870FAB">
      <w:pPr>
        <w:jc w:val="both"/>
        <w:rPr>
          <w:spacing w:val="20"/>
          <w:position w:val="6"/>
          <w:rtl/>
        </w:rPr>
      </w:pPr>
      <w:r w:rsidRPr="002E6030">
        <w:rPr>
          <w:rFonts w:hint="cs"/>
          <w:spacing w:val="20"/>
          <w:position w:val="6"/>
          <w:rtl/>
        </w:rPr>
        <w:lastRenderedPageBreak/>
        <w:t>- הוכחת מחנה אפרים מסוגיין שאם תפס הכהן מוציאין מידו, נידון האם הוכחתו אליבא דשני לשונות רש"י, ודחיית ראייתו. ... שם.</w:t>
      </w:r>
    </w:p>
    <w:p w14:paraId="1490B7B9" w14:textId="77777777" w:rsidR="00870FAB" w:rsidRPr="002E6030" w:rsidRDefault="00870FAB" w:rsidP="00870FAB">
      <w:pPr>
        <w:jc w:val="both"/>
        <w:rPr>
          <w:spacing w:val="20"/>
          <w:position w:val="6"/>
          <w:rtl/>
        </w:rPr>
      </w:pPr>
      <w:r w:rsidRPr="002E6030">
        <w:rPr>
          <w:rFonts w:hint="cs"/>
          <w:spacing w:val="20"/>
          <w:position w:val="6"/>
          <w:rtl/>
        </w:rPr>
        <w:t>- אם חזר האב ונתרצה ונתפייס לפדיון גמור בנו פדוי, דהמעות ביד הכהן הם פקדון ומהני השתא התרצותו אפילו נתעכלו המעות. ... שם ד"ה ולישב.</w:t>
      </w:r>
    </w:p>
    <w:p w14:paraId="0EE4F71F" w14:textId="77777777" w:rsidR="00870FAB" w:rsidRPr="002E6030" w:rsidRDefault="00870FAB" w:rsidP="00870FAB">
      <w:pPr>
        <w:jc w:val="both"/>
        <w:rPr>
          <w:spacing w:val="20"/>
          <w:position w:val="6"/>
          <w:rtl/>
        </w:rPr>
      </w:pPr>
      <w:r w:rsidRPr="002E6030">
        <w:rPr>
          <w:rFonts w:hint="cs"/>
          <w:b/>
          <w:bCs/>
          <w:spacing w:val="20"/>
          <w:position w:val="6"/>
          <w:rtl/>
        </w:rPr>
        <w:t>- מת לאחר שלשים יום אע"פ שלא נתן יתן מנלן א"ר שמעון בן לקיש אתיא ערך ערך מערכין</w:t>
      </w:r>
      <w:r w:rsidRPr="002E6030">
        <w:rPr>
          <w:rFonts w:hint="cs"/>
          <w:spacing w:val="20"/>
          <w:position w:val="6"/>
          <w:rtl/>
        </w:rPr>
        <w:t xml:space="preserve"> - קושיא מהסוגיא בערכין. ... ריש אות ע"ג.</w:t>
      </w:r>
    </w:p>
    <w:p w14:paraId="00E91B9C" w14:textId="77777777" w:rsidR="00870FAB" w:rsidRPr="002E6030" w:rsidRDefault="00870FAB" w:rsidP="00870FAB">
      <w:pPr>
        <w:jc w:val="both"/>
        <w:rPr>
          <w:spacing w:val="20"/>
          <w:position w:val="6"/>
          <w:rtl/>
        </w:rPr>
      </w:pPr>
    </w:p>
    <w:p w14:paraId="09D4DDC2" w14:textId="77777777" w:rsidR="00870FAB" w:rsidRPr="002E6030" w:rsidRDefault="00870FAB" w:rsidP="00870FAB">
      <w:pPr>
        <w:jc w:val="both"/>
        <w:rPr>
          <w:b/>
          <w:bCs/>
          <w:spacing w:val="20"/>
          <w:position w:val="6"/>
          <w:rtl/>
        </w:rPr>
      </w:pPr>
      <w:r w:rsidRPr="002E6030">
        <w:rPr>
          <w:rFonts w:hint="cs"/>
          <w:b/>
          <w:bCs/>
          <w:spacing w:val="20"/>
          <w:position w:val="6"/>
          <w:rtl/>
        </w:rPr>
        <w:t>דף נב.</w:t>
      </w:r>
    </w:p>
    <w:p w14:paraId="464C03CA" w14:textId="77777777" w:rsidR="00870FAB" w:rsidRPr="002E6030" w:rsidRDefault="00870FAB" w:rsidP="00870FAB">
      <w:pPr>
        <w:jc w:val="both"/>
        <w:rPr>
          <w:spacing w:val="20"/>
          <w:position w:val="6"/>
          <w:rtl/>
        </w:rPr>
      </w:pPr>
    </w:p>
    <w:p w14:paraId="6D3A3715" w14:textId="77777777" w:rsidR="00870FAB" w:rsidRPr="002E6030" w:rsidRDefault="00870FAB" w:rsidP="00870FAB">
      <w:pPr>
        <w:jc w:val="both"/>
        <w:rPr>
          <w:b/>
          <w:bCs/>
          <w:spacing w:val="20"/>
          <w:position w:val="6"/>
          <w:rtl/>
        </w:rPr>
      </w:pPr>
      <w:r w:rsidRPr="002E6030">
        <w:rPr>
          <w:rFonts w:hint="cs"/>
          <w:b/>
          <w:bCs/>
          <w:spacing w:val="20"/>
          <w:position w:val="6"/>
          <w:rtl/>
        </w:rPr>
        <w:t>גמ'</w:t>
      </w:r>
    </w:p>
    <w:p w14:paraId="6D6008ED" w14:textId="77777777" w:rsidR="00870FAB" w:rsidRPr="002E6030" w:rsidRDefault="00870FAB" w:rsidP="00870FAB">
      <w:pPr>
        <w:jc w:val="both"/>
        <w:rPr>
          <w:spacing w:val="20"/>
          <w:position w:val="6"/>
          <w:rtl/>
        </w:rPr>
      </w:pPr>
    </w:p>
    <w:p w14:paraId="1843664F" w14:textId="77777777" w:rsidR="00870FAB" w:rsidRPr="002E6030" w:rsidRDefault="00870FAB" w:rsidP="00870FAB">
      <w:pPr>
        <w:jc w:val="both"/>
        <w:rPr>
          <w:spacing w:val="20"/>
          <w:position w:val="6"/>
          <w:rtl/>
        </w:rPr>
      </w:pPr>
      <w:r w:rsidRPr="002E6030">
        <w:rPr>
          <w:rFonts w:hint="cs"/>
          <w:b/>
          <w:bCs/>
          <w:spacing w:val="20"/>
          <w:position w:val="6"/>
          <w:rtl/>
        </w:rPr>
        <w:t>- ואינו נוטל בשבח דכתיב בכל אשר ימצא לו -</w:t>
      </w:r>
      <w:r w:rsidRPr="002E6030">
        <w:rPr>
          <w:rFonts w:hint="cs"/>
          <w:spacing w:val="20"/>
          <w:position w:val="6"/>
          <w:rtl/>
        </w:rPr>
        <w:t xml:space="preserve"> באיזה שבח נחלקו רבי ורבנן בב"ב קכד:, ובאיזה כו"ע מודו שנוטל, ובאיזה לכו"ע אינו נוטל, ומאיזה קרא דרשו - הרחבה בסוגיא זו. ... אות פ"ג סק"א.</w:t>
      </w:r>
    </w:p>
    <w:p w14:paraId="6CB8A210" w14:textId="77777777" w:rsidR="00870FAB" w:rsidRPr="002E6030" w:rsidRDefault="00870FAB" w:rsidP="00870FAB">
      <w:pPr>
        <w:jc w:val="both"/>
        <w:rPr>
          <w:spacing w:val="20"/>
          <w:position w:val="6"/>
          <w:rtl/>
        </w:rPr>
      </w:pPr>
    </w:p>
    <w:p w14:paraId="022E36F4" w14:textId="77777777" w:rsidR="00870FAB" w:rsidRPr="002E6030" w:rsidRDefault="00870FAB" w:rsidP="00870FAB">
      <w:pPr>
        <w:jc w:val="center"/>
        <w:rPr>
          <w:b/>
          <w:bCs/>
          <w:spacing w:val="20"/>
          <w:position w:val="6"/>
          <w:rtl/>
        </w:rPr>
      </w:pPr>
      <w:r w:rsidRPr="002E6030">
        <w:rPr>
          <w:rFonts w:hint="cs"/>
          <w:b/>
          <w:bCs/>
          <w:spacing w:val="20"/>
          <w:position w:val="6"/>
          <w:rtl/>
        </w:rPr>
        <w:t>פרק תשיעי - מעשר בהמה</w:t>
      </w:r>
    </w:p>
    <w:p w14:paraId="41FEDAEC" w14:textId="77777777" w:rsidR="00870FAB" w:rsidRPr="002E6030" w:rsidRDefault="00870FAB" w:rsidP="00870FAB">
      <w:pPr>
        <w:jc w:val="both"/>
        <w:rPr>
          <w:spacing w:val="20"/>
          <w:position w:val="6"/>
          <w:rtl/>
        </w:rPr>
      </w:pPr>
    </w:p>
    <w:p w14:paraId="692176FC" w14:textId="77777777" w:rsidR="00870FAB" w:rsidRPr="002E6030" w:rsidRDefault="00870FAB" w:rsidP="00870FAB">
      <w:pPr>
        <w:jc w:val="both"/>
        <w:rPr>
          <w:b/>
          <w:bCs/>
          <w:spacing w:val="20"/>
          <w:position w:val="6"/>
          <w:rtl/>
        </w:rPr>
      </w:pPr>
      <w:r w:rsidRPr="002E6030">
        <w:rPr>
          <w:rFonts w:hint="cs"/>
          <w:b/>
          <w:bCs/>
          <w:spacing w:val="20"/>
          <w:position w:val="6"/>
          <w:rtl/>
        </w:rPr>
        <w:t>דף נג.</w:t>
      </w:r>
    </w:p>
    <w:p w14:paraId="43DE9DEE" w14:textId="77777777" w:rsidR="00870FAB" w:rsidRPr="002E6030" w:rsidRDefault="00870FAB" w:rsidP="00870FAB">
      <w:pPr>
        <w:jc w:val="both"/>
        <w:rPr>
          <w:spacing w:val="20"/>
          <w:position w:val="6"/>
          <w:rtl/>
        </w:rPr>
      </w:pPr>
    </w:p>
    <w:p w14:paraId="4E5D7B04" w14:textId="77777777" w:rsidR="00870FAB" w:rsidRPr="002E6030" w:rsidRDefault="00870FAB" w:rsidP="00870FAB">
      <w:pPr>
        <w:jc w:val="both"/>
        <w:rPr>
          <w:b/>
          <w:bCs/>
          <w:spacing w:val="20"/>
          <w:position w:val="6"/>
          <w:rtl/>
        </w:rPr>
      </w:pPr>
      <w:r w:rsidRPr="002E6030">
        <w:rPr>
          <w:rFonts w:hint="cs"/>
          <w:b/>
          <w:bCs/>
          <w:spacing w:val="20"/>
          <w:position w:val="6"/>
          <w:rtl/>
        </w:rPr>
        <w:t>מתני'</w:t>
      </w:r>
    </w:p>
    <w:p w14:paraId="73453432" w14:textId="77777777" w:rsidR="00870FAB" w:rsidRPr="002E6030" w:rsidRDefault="00870FAB" w:rsidP="00870FAB">
      <w:pPr>
        <w:jc w:val="both"/>
        <w:rPr>
          <w:spacing w:val="20"/>
          <w:position w:val="6"/>
          <w:rtl/>
        </w:rPr>
      </w:pPr>
    </w:p>
    <w:p w14:paraId="40F06A02" w14:textId="77777777" w:rsidR="00870FAB" w:rsidRPr="002E6030" w:rsidRDefault="00870FAB" w:rsidP="00870FAB">
      <w:pPr>
        <w:jc w:val="both"/>
        <w:rPr>
          <w:b/>
          <w:bCs/>
          <w:spacing w:val="20"/>
          <w:position w:val="6"/>
          <w:rtl/>
        </w:rPr>
      </w:pPr>
      <w:r w:rsidRPr="002E6030">
        <w:rPr>
          <w:rFonts w:hint="cs"/>
          <w:b/>
          <w:bCs/>
          <w:spacing w:val="20"/>
          <w:position w:val="6"/>
          <w:rtl/>
        </w:rPr>
        <w:t>- מעשר בהמה נוהג בארץ ובחוצה לארץ:</w:t>
      </w:r>
    </w:p>
    <w:p w14:paraId="621FB4B4" w14:textId="77777777" w:rsidR="00870FAB" w:rsidRPr="002E6030" w:rsidRDefault="00870FAB" w:rsidP="00870FAB">
      <w:pPr>
        <w:jc w:val="both"/>
        <w:rPr>
          <w:spacing w:val="20"/>
          <w:position w:val="6"/>
          <w:rtl/>
        </w:rPr>
      </w:pPr>
      <w:r w:rsidRPr="002E6030">
        <w:rPr>
          <w:rFonts w:hint="cs"/>
          <w:spacing w:val="20"/>
          <w:position w:val="6"/>
          <w:rtl/>
        </w:rPr>
        <w:t>- שיטת הריטב"א המחודשת שמעשר בהמה ניתן לכהנים - דחיית שיטתו דהלא מעשר בהמה אינו ממתנות כהונה. ... לעיל פרק ראשון אות ח' סק"ח.</w:t>
      </w:r>
    </w:p>
    <w:p w14:paraId="75643F65" w14:textId="77777777" w:rsidR="00870FAB" w:rsidRPr="002E6030" w:rsidRDefault="00870FAB" w:rsidP="00870FAB">
      <w:pPr>
        <w:jc w:val="both"/>
        <w:rPr>
          <w:spacing w:val="20"/>
          <w:position w:val="6"/>
          <w:rtl/>
        </w:rPr>
      </w:pPr>
      <w:r w:rsidRPr="002E6030">
        <w:rPr>
          <w:rFonts w:hint="cs"/>
          <w:spacing w:val="20"/>
          <w:position w:val="6"/>
          <w:rtl/>
        </w:rPr>
        <w:t>- ביאור מקור שיטת הר"ח שכהנים פטורין ממעשר בהמה. ... לעיל פרק ראשון, אות א' סק"ג.</w:t>
      </w:r>
    </w:p>
    <w:p w14:paraId="21E0F603" w14:textId="77777777" w:rsidR="00870FAB" w:rsidRPr="002E6030" w:rsidRDefault="00870FAB" w:rsidP="00870FAB">
      <w:pPr>
        <w:jc w:val="both"/>
        <w:rPr>
          <w:spacing w:val="20"/>
          <w:position w:val="6"/>
          <w:rtl/>
        </w:rPr>
      </w:pPr>
    </w:p>
    <w:p w14:paraId="4E4A8F5B" w14:textId="77777777" w:rsidR="00870FAB" w:rsidRPr="002E6030" w:rsidRDefault="00870FAB" w:rsidP="00870FAB">
      <w:pPr>
        <w:jc w:val="both"/>
        <w:rPr>
          <w:b/>
          <w:bCs/>
          <w:spacing w:val="20"/>
          <w:position w:val="6"/>
          <w:rtl/>
        </w:rPr>
      </w:pPr>
      <w:r w:rsidRPr="002E6030">
        <w:rPr>
          <w:rFonts w:hint="cs"/>
          <w:b/>
          <w:bCs/>
          <w:spacing w:val="20"/>
          <w:position w:val="6"/>
          <w:rtl/>
        </w:rPr>
        <w:t>גמ'</w:t>
      </w:r>
    </w:p>
    <w:p w14:paraId="1D6A6DBA" w14:textId="77777777" w:rsidR="00870FAB" w:rsidRPr="002E6030" w:rsidRDefault="00870FAB" w:rsidP="00870FAB">
      <w:pPr>
        <w:jc w:val="both"/>
        <w:rPr>
          <w:spacing w:val="20"/>
          <w:position w:val="6"/>
          <w:rtl/>
        </w:rPr>
      </w:pPr>
    </w:p>
    <w:p w14:paraId="17003FFB" w14:textId="77777777" w:rsidR="00870FAB" w:rsidRPr="002E6030" w:rsidRDefault="00870FAB" w:rsidP="00870FAB">
      <w:pPr>
        <w:jc w:val="both"/>
        <w:rPr>
          <w:spacing w:val="20"/>
          <w:position w:val="6"/>
          <w:rtl/>
        </w:rPr>
      </w:pPr>
      <w:r w:rsidRPr="002E6030">
        <w:rPr>
          <w:rFonts w:hint="cs"/>
          <w:b/>
          <w:bCs/>
          <w:spacing w:val="20"/>
          <w:position w:val="6"/>
          <w:rtl/>
        </w:rPr>
        <w:t>- אי הכי אפילו האידנא נמי וכו' אלא אמר רבה משום תקלה -</w:t>
      </w:r>
      <w:r w:rsidRPr="002E6030">
        <w:rPr>
          <w:rFonts w:hint="cs"/>
          <w:spacing w:val="20"/>
          <w:position w:val="6"/>
          <w:rtl/>
        </w:rPr>
        <w:t xml:space="preserve"> בסוגיא סוף מכילתין (סא.) מוכח שאם עבר ועישר בזמן הזה ימותו, וצ"ע שהרמב"ם פסק דדיעבד הרי זה מעשר ויאכל במומו, וכן איתא בתוספתא סוף בכורות. ... לעיל פרק חמישי, אות מ"ז סק"ב. </w:t>
      </w:r>
    </w:p>
    <w:p w14:paraId="7FA337A1" w14:textId="77777777" w:rsidR="00870FAB" w:rsidRPr="002E6030" w:rsidRDefault="00870FAB" w:rsidP="00870FAB">
      <w:pPr>
        <w:jc w:val="both"/>
        <w:rPr>
          <w:spacing w:val="20"/>
          <w:position w:val="6"/>
          <w:rtl/>
        </w:rPr>
      </w:pPr>
    </w:p>
    <w:p w14:paraId="339A0537" w14:textId="77777777" w:rsidR="00870FAB" w:rsidRPr="002E6030" w:rsidRDefault="00870FAB" w:rsidP="00870FAB">
      <w:pPr>
        <w:jc w:val="both"/>
        <w:rPr>
          <w:b/>
          <w:bCs/>
          <w:spacing w:val="20"/>
          <w:position w:val="6"/>
          <w:rtl/>
        </w:rPr>
      </w:pPr>
      <w:r w:rsidRPr="002E6030">
        <w:rPr>
          <w:rFonts w:hint="cs"/>
          <w:b/>
          <w:bCs/>
          <w:spacing w:val="20"/>
          <w:position w:val="6"/>
          <w:rtl/>
        </w:rPr>
        <w:t>דף נג:</w:t>
      </w:r>
    </w:p>
    <w:p w14:paraId="36C6CDD9" w14:textId="77777777" w:rsidR="00870FAB" w:rsidRPr="002E6030" w:rsidRDefault="00870FAB" w:rsidP="00870FAB">
      <w:pPr>
        <w:jc w:val="both"/>
        <w:rPr>
          <w:spacing w:val="20"/>
          <w:position w:val="6"/>
          <w:rtl/>
        </w:rPr>
      </w:pPr>
    </w:p>
    <w:p w14:paraId="03D3C086" w14:textId="77777777" w:rsidR="00870FAB" w:rsidRPr="002E6030" w:rsidRDefault="00870FAB" w:rsidP="00870FAB">
      <w:pPr>
        <w:jc w:val="both"/>
        <w:rPr>
          <w:b/>
          <w:bCs/>
          <w:spacing w:val="20"/>
          <w:position w:val="6"/>
          <w:rtl/>
        </w:rPr>
      </w:pPr>
      <w:r w:rsidRPr="002E6030">
        <w:rPr>
          <w:rFonts w:hint="cs"/>
          <w:b/>
          <w:bCs/>
          <w:spacing w:val="20"/>
          <w:position w:val="6"/>
          <w:rtl/>
        </w:rPr>
        <w:t>גמ'</w:t>
      </w:r>
    </w:p>
    <w:p w14:paraId="6D8D7B1E" w14:textId="77777777" w:rsidR="00870FAB" w:rsidRPr="002E6030" w:rsidRDefault="00870FAB" w:rsidP="00870FAB">
      <w:pPr>
        <w:jc w:val="both"/>
        <w:rPr>
          <w:spacing w:val="20"/>
          <w:position w:val="6"/>
          <w:rtl/>
        </w:rPr>
      </w:pPr>
    </w:p>
    <w:p w14:paraId="67B90EB4" w14:textId="77777777" w:rsidR="00870FAB" w:rsidRPr="002E6030" w:rsidRDefault="00870FAB" w:rsidP="00870FAB">
      <w:pPr>
        <w:jc w:val="both"/>
        <w:rPr>
          <w:spacing w:val="20"/>
          <w:position w:val="6"/>
          <w:rtl/>
        </w:rPr>
      </w:pPr>
      <w:r w:rsidRPr="002E6030">
        <w:rPr>
          <w:rFonts w:hint="cs"/>
          <w:b/>
          <w:bCs/>
          <w:spacing w:val="20"/>
          <w:position w:val="6"/>
          <w:rtl/>
        </w:rPr>
        <w:t>- וכי תימא אפשר דשדי ביה מומא בכל עדריה מהרה יבנה בית המקדש ובעינן בהמה להקרבה וליכא</w:t>
      </w:r>
      <w:r w:rsidRPr="002E6030">
        <w:rPr>
          <w:rFonts w:hint="cs"/>
          <w:spacing w:val="20"/>
          <w:position w:val="6"/>
          <w:rtl/>
        </w:rPr>
        <w:t>. ... לעיל פרק שלישי, אות ל"ג סק"ד.</w:t>
      </w:r>
    </w:p>
    <w:p w14:paraId="4176034E" w14:textId="77777777" w:rsidR="00870FAB" w:rsidRPr="002E6030" w:rsidRDefault="00870FAB" w:rsidP="00870FAB">
      <w:pPr>
        <w:jc w:val="both"/>
        <w:rPr>
          <w:spacing w:val="20"/>
          <w:position w:val="6"/>
          <w:rtl/>
        </w:rPr>
      </w:pPr>
      <w:r w:rsidRPr="002E6030">
        <w:rPr>
          <w:rFonts w:hint="cs"/>
          <w:b/>
          <w:bCs/>
          <w:spacing w:val="20"/>
          <w:position w:val="6"/>
          <w:rtl/>
        </w:rPr>
        <w:t>- מוקדשין פשיטא לאו דידיה נינהו, בקדשים קלים ואליבא דר"י הגלילי -</w:t>
      </w:r>
      <w:r w:rsidRPr="002E6030">
        <w:rPr>
          <w:rFonts w:hint="cs"/>
          <w:spacing w:val="20"/>
          <w:position w:val="6"/>
          <w:rtl/>
        </w:rPr>
        <w:t xml:space="preserve"> אמאי לא משני דלאו במוקדשין גמורין מיירי מתני', אלא בפסולי המוקדשין, או כגון שהקדיש לזמן כגון לשלושים יום. ... לעיל פרק שמיני, אות פ"א סק"ו.</w:t>
      </w:r>
    </w:p>
    <w:p w14:paraId="6769A119" w14:textId="77777777" w:rsidR="00870FAB" w:rsidRPr="002E6030" w:rsidRDefault="00870FAB" w:rsidP="00870FAB">
      <w:pPr>
        <w:jc w:val="both"/>
        <w:rPr>
          <w:spacing w:val="20"/>
          <w:position w:val="6"/>
          <w:rtl/>
        </w:rPr>
      </w:pPr>
    </w:p>
    <w:p w14:paraId="5A562D26" w14:textId="77777777" w:rsidR="00870FAB" w:rsidRPr="002E6030" w:rsidRDefault="00870FAB" w:rsidP="00870FAB">
      <w:pPr>
        <w:jc w:val="both"/>
        <w:rPr>
          <w:b/>
          <w:bCs/>
          <w:spacing w:val="20"/>
          <w:position w:val="6"/>
          <w:rtl/>
        </w:rPr>
      </w:pPr>
      <w:r w:rsidRPr="002E6030">
        <w:rPr>
          <w:rFonts w:hint="cs"/>
          <w:b/>
          <w:bCs/>
          <w:spacing w:val="20"/>
          <w:position w:val="6"/>
          <w:rtl/>
        </w:rPr>
        <w:t>דף נו.</w:t>
      </w:r>
    </w:p>
    <w:p w14:paraId="370EE851" w14:textId="77777777" w:rsidR="00870FAB" w:rsidRPr="002E6030" w:rsidRDefault="00870FAB" w:rsidP="00870FAB">
      <w:pPr>
        <w:jc w:val="both"/>
        <w:rPr>
          <w:spacing w:val="20"/>
          <w:position w:val="6"/>
          <w:rtl/>
        </w:rPr>
      </w:pPr>
    </w:p>
    <w:p w14:paraId="51F33947" w14:textId="77777777" w:rsidR="00870FAB" w:rsidRPr="002E6030" w:rsidRDefault="00870FAB" w:rsidP="00870FAB">
      <w:pPr>
        <w:jc w:val="both"/>
        <w:rPr>
          <w:b/>
          <w:bCs/>
          <w:spacing w:val="20"/>
          <w:position w:val="6"/>
          <w:rtl/>
        </w:rPr>
      </w:pPr>
      <w:r w:rsidRPr="002E6030">
        <w:rPr>
          <w:rFonts w:hint="cs"/>
          <w:b/>
          <w:bCs/>
          <w:spacing w:val="20"/>
          <w:position w:val="6"/>
          <w:rtl/>
        </w:rPr>
        <w:t>גמ'</w:t>
      </w:r>
    </w:p>
    <w:p w14:paraId="7AE92810" w14:textId="77777777" w:rsidR="00870FAB" w:rsidRPr="002E6030" w:rsidRDefault="00870FAB" w:rsidP="00870FAB">
      <w:pPr>
        <w:jc w:val="both"/>
        <w:rPr>
          <w:spacing w:val="20"/>
          <w:position w:val="6"/>
          <w:rtl/>
        </w:rPr>
      </w:pPr>
    </w:p>
    <w:p w14:paraId="5DB2F4C2" w14:textId="77777777" w:rsidR="00870FAB" w:rsidRPr="002E6030" w:rsidRDefault="00870FAB" w:rsidP="00870FAB">
      <w:pPr>
        <w:jc w:val="both"/>
        <w:rPr>
          <w:spacing w:val="20"/>
          <w:position w:val="6"/>
          <w:rtl/>
        </w:rPr>
      </w:pPr>
      <w:r w:rsidRPr="002E6030">
        <w:rPr>
          <w:rFonts w:hint="cs"/>
          <w:b/>
          <w:bCs/>
          <w:spacing w:val="20"/>
          <w:position w:val="6"/>
          <w:rtl/>
        </w:rPr>
        <w:lastRenderedPageBreak/>
        <w:t>- איזהו אתנן שנכנס לדיר להתעשר כל שנתנו לה וחזר ולקחו הימנה, והא איפסיל ליה בלוקח</w:t>
      </w:r>
      <w:r w:rsidRPr="002E6030">
        <w:rPr>
          <w:rFonts w:hint="cs"/>
          <w:spacing w:val="20"/>
          <w:position w:val="6"/>
          <w:rtl/>
        </w:rPr>
        <w:t>. .. משאלת הגמ' מוכח דאם נולד ברשותו ומכרו לאחר וחזר ולקחו חשיב לקוח הפטור ממעשר. ... לעיל פרק שמיני, אות פ"א סק"ו.</w:t>
      </w:r>
    </w:p>
    <w:p w14:paraId="35649590" w14:textId="77777777" w:rsidR="00870FAB" w:rsidRPr="002E6030" w:rsidRDefault="00870FAB" w:rsidP="00870FAB">
      <w:pPr>
        <w:jc w:val="both"/>
        <w:rPr>
          <w:spacing w:val="20"/>
          <w:position w:val="6"/>
          <w:rtl/>
        </w:rPr>
      </w:pPr>
    </w:p>
    <w:p w14:paraId="6ECA7C0B" w14:textId="77777777" w:rsidR="00870FAB" w:rsidRPr="002E6030" w:rsidRDefault="00870FAB" w:rsidP="00870FAB">
      <w:pPr>
        <w:jc w:val="both"/>
        <w:rPr>
          <w:b/>
          <w:bCs/>
          <w:spacing w:val="20"/>
          <w:position w:val="6"/>
          <w:rtl/>
        </w:rPr>
      </w:pPr>
      <w:r w:rsidRPr="002E6030">
        <w:rPr>
          <w:rFonts w:hint="cs"/>
          <w:b/>
          <w:bCs/>
          <w:spacing w:val="20"/>
          <w:position w:val="6"/>
          <w:rtl/>
        </w:rPr>
        <w:t>תוס'</w:t>
      </w:r>
    </w:p>
    <w:p w14:paraId="69059DD1" w14:textId="77777777" w:rsidR="00870FAB" w:rsidRPr="002E6030" w:rsidRDefault="00870FAB" w:rsidP="00870FAB">
      <w:pPr>
        <w:jc w:val="both"/>
        <w:rPr>
          <w:spacing w:val="20"/>
          <w:position w:val="6"/>
          <w:rtl/>
        </w:rPr>
      </w:pPr>
    </w:p>
    <w:p w14:paraId="17844374" w14:textId="77777777" w:rsidR="00870FAB" w:rsidRPr="002E6030" w:rsidRDefault="00870FAB" w:rsidP="00870FAB">
      <w:pPr>
        <w:jc w:val="both"/>
        <w:rPr>
          <w:spacing w:val="20"/>
          <w:position w:val="6"/>
          <w:rtl/>
        </w:rPr>
      </w:pPr>
      <w:r w:rsidRPr="002E6030">
        <w:rPr>
          <w:rFonts w:hint="cs"/>
          <w:b/>
          <w:bCs/>
          <w:spacing w:val="20"/>
          <w:position w:val="6"/>
          <w:rtl/>
        </w:rPr>
        <w:t>- ד"ה אמר קרא - תימה דבריש עד כמה לעיל (דף כו:) דרשינן לענין בכור וכו', וי"ל הא דדרשינן ליה בבכור משום דכתיב בבכור אבל מאחר דאפקיה רחמנא בלשון עשייה דרשינן ליה למעשר וכו' -</w:t>
      </w:r>
      <w:r w:rsidRPr="002E6030">
        <w:rPr>
          <w:rFonts w:hint="cs"/>
          <w:spacing w:val="20"/>
          <w:position w:val="6"/>
          <w:rtl/>
        </w:rPr>
        <w:t xml:space="preserve"> קושיא על תירוץ תוס', ותירוצים באופנים אחרים. ... לעיל ריש פרק רביעי, אות מ"ב סק"ז. ואות מ"ג סק"ב, ד"ה ומתוך דברי המכילתא.</w:t>
      </w:r>
    </w:p>
    <w:p w14:paraId="481C7B87" w14:textId="77777777" w:rsidR="00870FAB" w:rsidRPr="002E6030" w:rsidRDefault="00870FAB" w:rsidP="00870FAB">
      <w:pPr>
        <w:jc w:val="both"/>
        <w:rPr>
          <w:spacing w:val="20"/>
          <w:position w:val="6"/>
          <w:rtl/>
        </w:rPr>
      </w:pPr>
    </w:p>
    <w:p w14:paraId="07BBC157" w14:textId="77777777" w:rsidR="00870FAB" w:rsidRPr="002E6030" w:rsidRDefault="00870FAB" w:rsidP="00870FAB">
      <w:pPr>
        <w:jc w:val="both"/>
        <w:rPr>
          <w:b/>
          <w:bCs/>
          <w:spacing w:val="20"/>
          <w:position w:val="6"/>
          <w:rtl/>
        </w:rPr>
      </w:pPr>
      <w:r w:rsidRPr="002E6030">
        <w:rPr>
          <w:rFonts w:hint="cs"/>
          <w:b/>
          <w:bCs/>
          <w:spacing w:val="20"/>
          <w:position w:val="6"/>
          <w:rtl/>
        </w:rPr>
        <w:t>דף נו:</w:t>
      </w:r>
    </w:p>
    <w:p w14:paraId="48F4CB2C" w14:textId="77777777" w:rsidR="00870FAB" w:rsidRPr="002E6030" w:rsidRDefault="00870FAB" w:rsidP="00870FAB">
      <w:pPr>
        <w:jc w:val="both"/>
        <w:rPr>
          <w:spacing w:val="20"/>
          <w:position w:val="6"/>
          <w:rtl/>
        </w:rPr>
      </w:pPr>
    </w:p>
    <w:p w14:paraId="72232309" w14:textId="77777777" w:rsidR="00870FAB" w:rsidRPr="002E6030" w:rsidRDefault="00870FAB" w:rsidP="00870FAB">
      <w:pPr>
        <w:jc w:val="both"/>
        <w:rPr>
          <w:b/>
          <w:bCs/>
          <w:spacing w:val="20"/>
          <w:position w:val="6"/>
          <w:rtl/>
        </w:rPr>
      </w:pPr>
      <w:r w:rsidRPr="002E6030">
        <w:rPr>
          <w:rFonts w:hint="cs"/>
          <w:b/>
          <w:bCs/>
          <w:spacing w:val="20"/>
          <w:position w:val="6"/>
          <w:rtl/>
        </w:rPr>
        <w:t>מתני'</w:t>
      </w:r>
    </w:p>
    <w:p w14:paraId="4903F81F" w14:textId="77777777" w:rsidR="00870FAB" w:rsidRPr="002E6030" w:rsidRDefault="00870FAB" w:rsidP="00870FAB">
      <w:pPr>
        <w:jc w:val="both"/>
        <w:rPr>
          <w:spacing w:val="20"/>
          <w:position w:val="6"/>
          <w:rtl/>
        </w:rPr>
      </w:pPr>
    </w:p>
    <w:p w14:paraId="38528DCF" w14:textId="77777777" w:rsidR="00870FAB" w:rsidRPr="002E6030" w:rsidRDefault="00870FAB" w:rsidP="00870FAB">
      <w:pPr>
        <w:jc w:val="both"/>
        <w:rPr>
          <w:b/>
          <w:bCs/>
          <w:spacing w:val="20"/>
          <w:position w:val="6"/>
          <w:rtl/>
        </w:rPr>
      </w:pPr>
      <w:r w:rsidRPr="002E6030">
        <w:rPr>
          <w:rFonts w:hint="cs"/>
          <w:b/>
          <w:bCs/>
          <w:spacing w:val="20"/>
          <w:position w:val="6"/>
          <w:rtl/>
        </w:rPr>
        <w:t>- האחין והשותפין שחייבין בקלבון פטורין ממעשר בהמה:</w:t>
      </w:r>
    </w:p>
    <w:p w14:paraId="52172227" w14:textId="77777777" w:rsidR="00870FAB" w:rsidRPr="002E6030" w:rsidRDefault="00870FAB" w:rsidP="00870FAB">
      <w:pPr>
        <w:jc w:val="both"/>
        <w:rPr>
          <w:spacing w:val="20"/>
          <w:position w:val="6"/>
          <w:rtl/>
        </w:rPr>
      </w:pPr>
      <w:r w:rsidRPr="002E6030">
        <w:rPr>
          <w:rFonts w:hint="cs"/>
          <w:spacing w:val="20"/>
          <w:position w:val="6"/>
          <w:rtl/>
        </w:rPr>
        <w:t>- מחלוקת רש"י והרמב"ם בגירסת המשנה ופירושה, וביאור יסוד המחלוקת. ... ריש מכילתין, בפתיחה אות ב'.</w:t>
      </w:r>
    </w:p>
    <w:p w14:paraId="5C8617D8" w14:textId="77777777" w:rsidR="00870FAB" w:rsidRPr="002E6030" w:rsidRDefault="00870FAB" w:rsidP="00870FAB">
      <w:pPr>
        <w:jc w:val="both"/>
        <w:rPr>
          <w:spacing w:val="20"/>
          <w:position w:val="6"/>
          <w:rtl/>
        </w:rPr>
      </w:pPr>
      <w:r w:rsidRPr="002E6030">
        <w:rPr>
          <w:rFonts w:hint="cs"/>
          <w:spacing w:val="20"/>
          <w:position w:val="6"/>
          <w:rtl/>
        </w:rPr>
        <w:t>- קושיות ותמיהות על שיטת רש"י ושיטת הרמב"ם. ... שם אות ב-ג.</w:t>
      </w:r>
    </w:p>
    <w:p w14:paraId="1F4DA5F8" w14:textId="77777777" w:rsidR="00870FAB" w:rsidRPr="002E6030" w:rsidRDefault="00870FAB" w:rsidP="00870FAB">
      <w:pPr>
        <w:jc w:val="both"/>
        <w:rPr>
          <w:spacing w:val="20"/>
          <w:position w:val="6"/>
          <w:rtl/>
        </w:rPr>
      </w:pPr>
      <w:r w:rsidRPr="002E6030">
        <w:rPr>
          <w:rFonts w:hint="cs"/>
          <w:spacing w:val="20"/>
          <w:position w:val="6"/>
          <w:rtl/>
        </w:rPr>
        <w:t>- לדעת הרמב"ם שיורשין פטורין ממעשר בהמה משום 'לקוח', יורש יחיד יהא חייב דלא חשיב 'לקוח'. ... שם אות ד'.</w:t>
      </w:r>
    </w:p>
    <w:p w14:paraId="00E4CF2C" w14:textId="77777777" w:rsidR="00870FAB" w:rsidRPr="002E6030" w:rsidRDefault="00870FAB" w:rsidP="00870FAB">
      <w:pPr>
        <w:jc w:val="both"/>
        <w:rPr>
          <w:spacing w:val="20"/>
          <w:position w:val="6"/>
          <w:rtl/>
        </w:rPr>
      </w:pPr>
    </w:p>
    <w:p w14:paraId="64EC87AD" w14:textId="77777777" w:rsidR="00870FAB" w:rsidRPr="002E6030" w:rsidRDefault="00870FAB" w:rsidP="00870FAB">
      <w:pPr>
        <w:jc w:val="both"/>
        <w:rPr>
          <w:b/>
          <w:bCs/>
          <w:spacing w:val="20"/>
          <w:position w:val="6"/>
          <w:rtl/>
        </w:rPr>
      </w:pPr>
      <w:r w:rsidRPr="002E6030">
        <w:rPr>
          <w:rFonts w:hint="cs"/>
          <w:b/>
          <w:bCs/>
          <w:spacing w:val="20"/>
          <w:position w:val="6"/>
          <w:rtl/>
        </w:rPr>
        <w:t>דף נח:</w:t>
      </w:r>
    </w:p>
    <w:p w14:paraId="611DD6A2" w14:textId="77777777" w:rsidR="00870FAB" w:rsidRPr="002E6030" w:rsidRDefault="00870FAB" w:rsidP="00870FAB">
      <w:pPr>
        <w:jc w:val="both"/>
        <w:rPr>
          <w:spacing w:val="20"/>
          <w:position w:val="6"/>
          <w:rtl/>
        </w:rPr>
      </w:pPr>
    </w:p>
    <w:p w14:paraId="50BFE18A" w14:textId="77777777" w:rsidR="00870FAB" w:rsidRPr="002E6030" w:rsidRDefault="00870FAB" w:rsidP="00870FAB">
      <w:pPr>
        <w:jc w:val="both"/>
        <w:rPr>
          <w:b/>
          <w:bCs/>
          <w:spacing w:val="20"/>
          <w:position w:val="6"/>
          <w:rtl/>
        </w:rPr>
      </w:pPr>
      <w:r w:rsidRPr="002E6030">
        <w:rPr>
          <w:rFonts w:hint="cs"/>
          <w:b/>
          <w:bCs/>
          <w:spacing w:val="20"/>
          <w:position w:val="6"/>
          <w:rtl/>
        </w:rPr>
        <w:t xml:space="preserve">מתני'  </w:t>
      </w:r>
    </w:p>
    <w:p w14:paraId="6C3C390E" w14:textId="77777777" w:rsidR="00870FAB" w:rsidRPr="002E6030" w:rsidRDefault="00870FAB" w:rsidP="00870FAB">
      <w:pPr>
        <w:jc w:val="both"/>
        <w:rPr>
          <w:spacing w:val="20"/>
          <w:position w:val="6"/>
          <w:rtl/>
        </w:rPr>
      </w:pPr>
    </w:p>
    <w:p w14:paraId="5D65CAB1" w14:textId="77777777" w:rsidR="00870FAB" w:rsidRPr="002E6030" w:rsidRDefault="00870FAB" w:rsidP="00870FAB">
      <w:pPr>
        <w:jc w:val="both"/>
        <w:rPr>
          <w:spacing w:val="20"/>
          <w:position w:val="6"/>
          <w:rtl/>
        </w:rPr>
      </w:pPr>
      <w:r w:rsidRPr="002E6030">
        <w:rPr>
          <w:rFonts w:hint="cs"/>
          <w:b/>
          <w:bCs/>
          <w:spacing w:val="20"/>
          <w:position w:val="6"/>
          <w:rtl/>
        </w:rPr>
        <w:t xml:space="preserve">- קפץ אחד מן המנויין לתוכן הרי אלו פטורין - </w:t>
      </w:r>
      <w:r w:rsidRPr="002E6030">
        <w:rPr>
          <w:rFonts w:hint="cs"/>
          <w:spacing w:val="20"/>
          <w:position w:val="6"/>
          <w:rtl/>
        </w:rPr>
        <w:t>לכאורה יש תקנה. ... אות ל"ג סוף סק"ד.</w:t>
      </w:r>
    </w:p>
    <w:p w14:paraId="251DC4D7" w14:textId="77777777" w:rsidR="007762D3" w:rsidRPr="002E6030" w:rsidRDefault="007762D3" w:rsidP="00870FAB">
      <w:pPr>
        <w:jc w:val="both"/>
        <w:rPr>
          <w:spacing w:val="20"/>
          <w:position w:val="6"/>
          <w:rtl/>
        </w:rPr>
      </w:pPr>
    </w:p>
    <w:p w14:paraId="02152C19" w14:textId="77777777" w:rsidR="007762D3" w:rsidRPr="002E6030" w:rsidRDefault="007762D3" w:rsidP="00870FAB">
      <w:pPr>
        <w:jc w:val="both"/>
        <w:rPr>
          <w:spacing w:val="20"/>
          <w:position w:val="6"/>
          <w:rtl/>
        </w:rPr>
      </w:pPr>
    </w:p>
    <w:p w14:paraId="01497335" w14:textId="77777777" w:rsidR="007762D3" w:rsidRPr="002E6030" w:rsidRDefault="007762D3" w:rsidP="007762D3">
      <w:pPr>
        <w:pStyle w:val="ac"/>
        <w:rPr>
          <w:rFonts w:cs="Times New Roman"/>
          <w:sz w:val="24"/>
          <w:szCs w:val="24"/>
          <w:rtl/>
        </w:rPr>
      </w:pPr>
    </w:p>
    <w:p w14:paraId="79D56D9A" w14:textId="77777777" w:rsidR="007762D3" w:rsidRPr="002E6030" w:rsidRDefault="007762D3" w:rsidP="007762D3">
      <w:pPr>
        <w:pStyle w:val="ac"/>
        <w:rPr>
          <w:rFonts w:cs="Times New Roman"/>
          <w:sz w:val="24"/>
          <w:szCs w:val="24"/>
          <w:rtl/>
        </w:rPr>
      </w:pPr>
    </w:p>
    <w:p w14:paraId="0BDAAA5F" w14:textId="77777777" w:rsidR="007762D3" w:rsidRPr="002E6030" w:rsidRDefault="007762D3" w:rsidP="007762D3">
      <w:pPr>
        <w:pStyle w:val="ac"/>
        <w:rPr>
          <w:rFonts w:cs="Times New Roman"/>
          <w:sz w:val="24"/>
          <w:szCs w:val="24"/>
          <w:rtl/>
        </w:rPr>
      </w:pPr>
    </w:p>
    <w:p w14:paraId="5EC6C7DD" w14:textId="77777777" w:rsidR="007762D3" w:rsidRPr="002E6030" w:rsidRDefault="007762D3" w:rsidP="007762D3">
      <w:pPr>
        <w:pStyle w:val="ac"/>
        <w:rPr>
          <w:rFonts w:cs="Times New Roman"/>
          <w:sz w:val="24"/>
          <w:szCs w:val="24"/>
          <w:rtl/>
        </w:rPr>
      </w:pPr>
    </w:p>
    <w:p w14:paraId="0AEE62D3" w14:textId="77777777" w:rsidR="007762D3" w:rsidRPr="002E6030" w:rsidRDefault="007762D3" w:rsidP="007762D3">
      <w:pPr>
        <w:pStyle w:val="ac"/>
        <w:rPr>
          <w:rFonts w:cs="Times New Roman"/>
          <w:sz w:val="24"/>
          <w:szCs w:val="24"/>
        </w:rPr>
      </w:pPr>
      <w:r w:rsidRPr="002E6030">
        <w:rPr>
          <w:rFonts w:cs="Times New Roman"/>
          <w:sz w:val="24"/>
          <w:szCs w:val="24"/>
          <w:rtl/>
        </w:rPr>
        <w:t>מפתח נושאים</w:t>
      </w:r>
    </w:p>
    <w:p w14:paraId="7651DD97" w14:textId="77777777" w:rsidR="007762D3" w:rsidRPr="002E6030" w:rsidRDefault="007762D3" w:rsidP="007762D3">
      <w:pPr>
        <w:jc w:val="center"/>
        <w:rPr>
          <w:b/>
          <w:bCs/>
          <w:spacing w:val="24"/>
          <w:position w:val="12"/>
        </w:rPr>
      </w:pPr>
    </w:p>
    <w:p w14:paraId="3DAED8C0" w14:textId="77777777" w:rsidR="007762D3" w:rsidRPr="002E6030" w:rsidRDefault="007762D3" w:rsidP="007762D3">
      <w:pPr>
        <w:jc w:val="center"/>
        <w:rPr>
          <w:b/>
          <w:bCs/>
          <w:spacing w:val="24"/>
          <w:position w:val="12"/>
          <w:rtl/>
        </w:rPr>
      </w:pPr>
    </w:p>
    <w:p w14:paraId="77BE10FE" w14:textId="77777777" w:rsidR="007762D3" w:rsidRPr="002E6030" w:rsidRDefault="007762D3" w:rsidP="007762D3">
      <w:pPr>
        <w:jc w:val="center"/>
        <w:rPr>
          <w:b/>
          <w:bCs/>
          <w:spacing w:val="24"/>
          <w:position w:val="12"/>
          <w:rtl/>
        </w:rPr>
      </w:pPr>
      <w:r w:rsidRPr="002E6030">
        <w:rPr>
          <w:b/>
          <w:bCs/>
          <w:spacing w:val="24"/>
          <w:position w:val="12"/>
          <w:rtl/>
        </w:rPr>
        <w:t>לספר איזהו מקומן</w:t>
      </w:r>
    </w:p>
    <w:p w14:paraId="519ED8E8" w14:textId="77777777" w:rsidR="007762D3" w:rsidRPr="002E6030" w:rsidRDefault="007762D3" w:rsidP="007762D3">
      <w:pPr>
        <w:jc w:val="center"/>
        <w:rPr>
          <w:b/>
          <w:bCs/>
          <w:spacing w:val="24"/>
          <w:position w:val="12"/>
          <w:rtl/>
        </w:rPr>
      </w:pPr>
    </w:p>
    <w:p w14:paraId="55F42734" w14:textId="77777777" w:rsidR="007762D3" w:rsidRPr="002E6030" w:rsidRDefault="007762D3" w:rsidP="007762D3">
      <w:pPr>
        <w:jc w:val="center"/>
        <w:rPr>
          <w:b/>
          <w:bCs/>
          <w:spacing w:val="24"/>
          <w:position w:val="12"/>
          <w:rtl/>
        </w:rPr>
      </w:pPr>
      <w:r w:rsidRPr="002E6030">
        <w:rPr>
          <w:b/>
          <w:bCs/>
          <w:spacing w:val="24"/>
          <w:position w:val="12"/>
          <w:rtl/>
        </w:rPr>
        <w:t xml:space="preserve">על מסכת </w:t>
      </w:r>
      <w:r w:rsidRPr="002E6030">
        <w:rPr>
          <w:rFonts w:hint="cs"/>
          <w:b/>
          <w:bCs/>
          <w:spacing w:val="24"/>
          <w:position w:val="12"/>
          <w:rtl/>
        </w:rPr>
        <w:t>בכורות</w:t>
      </w:r>
    </w:p>
    <w:p w14:paraId="1290D773" w14:textId="77777777" w:rsidR="007762D3" w:rsidRPr="002E6030" w:rsidRDefault="007762D3" w:rsidP="007762D3">
      <w:pPr>
        <w:jc w:val="center"/>
        <w:rPr>
          <w:b/>
          <w:bCs/>
          <w:spacing w:val="24"/>
          <w:position w:val="12"/>
          <w:rtl/>
        </w:rPr>
      </w:pPr>
    </w:p>
    <w:p w14:paraId="59A61D49" w14:textId="77777777" w:rsidR="007762D3" w:rsidRPr="002E6030" w:rsidRDefault="007762D3" w:rsidP="007762D3">
      <w:pPr>
        <w:pStyle w:val="4"/>
        <w:rPr>
          <w:rFonts w:cs="Times New Roman"/>
          <w:rtl/>
        </w:rPr>
      </w:pPr>
    </w:p>
    <w:p w14:paraId="54BE506F" w14:textId="77777777" w:rsidR="007762D3" w:rsidRPr="002E6030" w:rsidRDefault="007762D3" w:rsidP="007762D3">
      <w:pPr>
        <w:pStyle w:val="4"/>
        <w:rPr>
          <w:rFonts w:cs="Times New Roman"/>
          <w:rtl/>
        </w:rPr>
      </w:pPr>
      <w:r w:rsidRPr="002E6030">
        <w:rPr>
          <w:rFonts w:cs="Times New Roman"/>
          <w:rtl/>
        </w:rPr>
        <w:t>לפי סדר א-ב</w:t>
      </w:r>
    </w:p>
    <w:p w14:paraId="2420A724" w14:textId="77777777" w:rsidR="007762D3" w:rsidRPr="002E6030" w:rsidRDefault="007762D3" w:rsidP="007762D3">
      <w:pPr>
        <w:jc w:val="center"/>
        <w:rPr>
          <w:b/>
          <w:bCs/>
          <w:spacing w:val="24"/>
          <w:position w:val="12"/>
          <w:rtl/>
        </w:rPr>
      </w:pPr>
    </w:p>
    <w:p w14:paraId="13B8CA60" w14:textId="77777777" w:rsidR="007762D3" w:rsidRPr="002E6030" w:rsidRDefault="007762D3" w:rsidP="007762D3">
      <w:pPr>
        <w:jc w:val="center"/>
        <w:rPr>
          <w:b/>
          <w:bCs/>
          <w:spacing w:val="24"/>
          <w:position w:val="12"/>
          <w:rtl/>
        </w:rPr>
      </w:pPr>
    </w:p>
    <w:p w14:paraId="3338847D" w14:textId="77777777" w:rsidR="007762D3" w:rsidRPr="002E6030" w:rsidRDefault="007762D3" w:rsidP="007762D3">
      <w:pPr>
        <w:jc w:val="center"/>
        <w:rPr>
          <w:b/>
          <w:bCs/>
          <w:spacing w:val="24"/>
          <w:position w:val="12"/>
          <w:rtl/>
        </w:rPr>
      </w:pPr>
    </w:p>
    <w:p w14:paraId="1A3F916B" w14:textId="77777777" w:rsidR="007762D3" w:rsidRPr="002E6030" w:rsidRDefault="007762D3" w:rsidP="007762D3">
      <w:pPr>
        <w:jc w:val="center"/>
        <w:rPr>
          <w:b/>
          <w:bCs/>
          <w:spacing w:val="24"/>
          <w:position w:val="12"/>
          <w:rtl/>
        </w:rPr>
      </w:pPr>
    </w:p>
    <w:p w14:paraId="13BA7FD4" w14:textId="77777777" w:rsidR="007762D3" w:rsidRPr="002E6030" w:rsidRDefault="007762D3" w:rsidP="007762D3">
      <w:pPr>
        <w:jc w:val="center"/>
        <w:rPr>
          <w:spacing w:val="24"/>
          <w:position w:val="12"/>
          <w:rtl/>
        </w:rPr>
      </w:pPr>
      <w:r w:rsidRPr="002E6030">
        <w:rPr>
          <w:b/>
          <w:bCs/>
          <w:spacing w:val="24"/>
          <w:position w:val="12"/>
          <w:rtl/>
        </w:rPr>
        <w:t xml:space="preserve">הערה: </w:t>
      </w:r>
      <w:r w:rsidRPr="002E6030">
        <w:rPr>
          <w:spacing w:val="24"/>
          <w:position w:val="12"/>
          <w:rtl/>
        </w:rPr>
        <w:t xml:space="preserve">המפתח מציין לנושאים שצויינו ונתבארו בספר </w:t>
      </w:r>
      <w:r w:rsidRPr="002E6030">
        <w:rPr>
          <w:rFonts w:hint="cs"/>
          <w:spacing w:val="24"/>
          <w:position w:val="12"/>
          <w:rtl/>
        </w:rPr>
        <w:t>'</w:t>
      </w:r>
      <w:r w:rsidRPr="002E6030">
        <w:rPr>
          <w:spacing w:val="24"/>
          <w:position w:val="12"/>
          <w:rtl/>
        </w:rPr>
        <w:t>איזהו מקומן</w:t>
      </w:r>
      <w:r w:rsidRPr="002E6030">
        <w:rPr>
          <w:rFonts w:hint="cs"/>
          <w:spacing w:val="24"/>
          <w:position w:val="12"/>
          <w:rtl/>
        </w:rPr>
        <w:t>'</w:t>
      </w:r>
      <w:r w:rsidRPr="002E6030">
        <w:rPr>
          <w:spacing w:val="24"/>
          <w:position w:val="12"/>
          <w:rtl/>
        </w:rPr>
        <w:t>, לפי גמ' רש"י ותוס'.</w:t>
      </w:r>
    </w:p>
    <w:p w14:paraId="74C6A634" w14:textId="77777777" w:rsidR="007762D3" w:rsidRPr="002E6030" w:rsidRDefault="007762D3" w:rsidP="007762D3">
      <w:pPr>
        <w:jc w:val="center"/>
        <w:rPr>
          <w:spacing w:val="24"/>
          <w:position w:val="12"/>
          <w:rtl/>
        </w:rPr>
      </w:pPr>
    </w:p>
    <w:p w14:paraId="03E30FF5" w14:textId="77777777" w:rsidR="007762D3" w:rsidRPr="002E6030" w:rsidRDefault="007762D3" w:rsidP="007762D3">
      <w:pPr>
        <w:jc w:val="center"/>
        <w:rPr>
          <w:b/>
          <w:bCs/>
          <w:spacing w:val="24"/>
          <w:position w:val="12"/>
          <w:rtl/>
        </w:rPr>
      </w:pPr>
      <w:r w:rsidRPr="002E6030">
        <w:rPr>
          <w:b/>
          <w:bCs/>
          <w:spacing w:val="24"/>
          <w:position w:val="12"/>
          <w:rtl/>
        </w:rPr>
        <w:t xml:space="preserve">דוגמא: </w:t>
      </w:r>
      <w:r w:rsidRPr="002E6030">
        <w:rPr>
          <w:spacing w:val="24"/>
          <w:position w:val="12"/>
          <w:rtl/>
        </w:rPr>
        <w:t>טו. גמ' ד"ה הא קמ"ל (אות ב').</w:t>
      </w:r>
    </w:p>
    <w:p w14:paraId="38E7CF3E" w14:textId="77777777" w:rsidR="007762D3" w:rsidRPr="002E6030" w:rsidRDefault="007762D3" w:rsidP="007762D3">
      <w:pPr>
        <w:jc w:val="center"/>
        <w:rPr>
          <w:b/>
          <w:bCs/>
          <w:spacing w:val="24"/>
          <w:position w:val="12"/>
          <w:rtl/>
        </w:rPr>
      </w:pPr>
      <w:r w:rsidRPr="002E6030">
        <w:rPr>
          <w:b/>
          <w:bCs/>
          <w:spacing w:val="24"/>
          <w:position w:val="12"/>
          <w:rtl/>
        </w:rPr>
        <w:t>הכו</w:t>
      </w:r>
      <w:r w:rsidRPr="002E6030">
        <w:rPr>
          <w:rFonts w:hint="cs"/>
          <w:b/>
          <w:bCs/>
          <w:spacing w:val="24"/>
          <w:position w:val="12"/>
          <w:rtl/>
        </w:rPr>
        <w:t>ו</w:t>
      </w:r>
      <w:r w:rsidRPr="002E6030">
        <w:rPr>
          <w:b/>
          <w:bCs/>
          <w:spacing w:val="24"/>
          <w:position w:val="12"/>
          <w:rtl/>
        </w:rPr>
        <w:t xml:space="preserve">נה: </w:t>
      </w:r>
      <w:r w:rsidRPr="002E6030">
        <w:rPr>
          <w:spacing w:val="24"/>
          <w:position w:val="12"/>
          <w:rtl/>
        </w:rPr>
        <w:t>דף טו. מדפי המסכת, בקטע הגמ' בספר המתחיל בד"ה הא קמ"ל, באות ב' שם.</w:t>
      </w:r>
      <w:r w:rsidRPr="002E6030">
        <w:rPr>
          <w:b/>
          <w:bCs/>
          <w:spacing w:val="24"/>
          <w:position w:val="12"/>
          <w:rtl/>
        </w:rPr>
        <w:t xml:space="preserve"> </w:t>
      </w:r>
    </w:p>
    <w:p w14:paraId="300661EE" w14:textId="77777777" w:rsidR="007762D3" w:rsidRPr="002E6030" w:rsidRDefault="007762D3" w:rsidP="007762D3">
      <w:pPr>
        <w:jc w:val="center"/>
        <w:rPr>
          <w:rFonts w:ascii="Arial" w:hAnsi="Arial" w:cs="Arial"/>
          <w:spacing w:val="20"/>
          <w:position w:val="6"/>
          <w:rtl/>
        </w:rPr>
      </w:pPr>
    </w:p>
    <w:p w14:paraId="7FE7AA38" w14:textId="77777777" w:rsidR="007762D3" w:rsidRPr="002E6030" w:rsidRDefault="007762D3" w:rsidP="007762D3">
      <w:pPr>
        <w:jc w:val="both"/>
        <w:rPr>
          <w:spacing w:val="20"/>
          <w:position w:val="6"/>
          <w:rtl/>
        </w:rPr>
      </w:pPr>
    </w:p>
    <w:p w14:paraId="757A2079" w14:textId="77777777" w:rsidR="007762D3" w:rsidRPr="002E6030" w:rsidRDefault="007762D3" w:rsidP="007762D3">
      <w:pPr>
        <w:jc w:val="both"/>
        <w:rPr>
          <w:spacing w:val="20"/>
          <w:position w:val="6"/>
          <w:rtl/>
        </w:rPr>
      </w:pPr>
    </w:p>
    <w:p w14:paraId="693CC527" w14:textId="77777777" w:rsidR="007762D3" w:rsidRPr="002E6030" w:rsidRDefault="007762D3" w:rsidP="007762D3">
      <w:pPr>
        <w:jc w:val="both"/>
        <w:rPr>
          <w:spacing w:val="20"/>
          <w:position w:val="6"/>
          <w:rtl/>
        </w:rPr>
      </w:pPr>
    </w:p>
    <w:p w14:paraId="5B646B78" w14:textId="77777777" w:rsidR="007762D3" w:rsidRPr="002E6030" w:rsidRDefault="007762D3" w:rsidP="007762D3">
      <w:pPr>
        <w:jc w:val="both"/>
        <w:rPr>
          <w:spacing w:val="20"/>
          <w:position w:val="6"/>
          <w:rtl/>
        </w:rPr>
      </w:pPr>
    </w:p>
    <w:p w14:paraId="367BAF90" w14:textId="77777777" w:rsidR="007762D3" w:rsidRPr="002E6030" w:rsidRDefault="007762D3" w:rsidP="007762D3">
      <w:pPr>
        <w:jc w:val="both"/>
        <w:rPr>
          <w:spacing w:val="20"/>
          <w:position w:val="6"/>
          <w:rtl/>
        </w:rPr>
      </w:pPr>
    </w:p>
    <w:p w14:paraId="420B0067" w14:textId="77777777" w:rsidR="007762D3" w:rsidRPr="002E6030" w:rsidRDefault="007762D3" w:rsidP="007762D3">
      <w:pPr>
        <w:jc w:val="both"/>
        <w:rPr>
          <w:spacing w:val="20"/>
          <w:position w:val="6"/>
          <w:rtl/>
        </w:rPr>
      </w:pPr>
    </w:p>
    <w:p w14:paraId="3B1B4822" w14:textId="77777777" w:rsidR="007762D3" w:rsidRPr="002E6030" w:rsidRDefault="007762D3" w:rsidP="007762D3">
      <w:pPr>
        <w:jc w:val="both"/>
        <w:rPr>
          <w:spacing w:val="20"/>
          <w:position w:val="6"/>
          <w:rtl/>
        </w:rPr>
      </w:pPr>
    </w:p>
    <w:p w14:paraId="20AB1C97" w14:textId="77777777" w:rsidR="007762D3" w:rsidRPr="002E6030" w:rsidRDefault="007762D3" w:rsidP="007762D3">
      <w:pPr>
        <w:jc w:val="both"/>
        <w:rPr>
          <w:spacing w:val="20"/>
          <w:position w:val="6"/>
          <w:rtl/>
        </w:rPr>
      </w:pPr>
    </w:p>
    <w:p w14:paraId="5F749755" w14:textId="77777777" w:rsidR="007762D3" w:rsidRPr="002E6030" w:rsidRDefault="007762D3" w:rsidP="007762D3">
      <w:pPr>
        <w:jc w:val="both"/>
        <w:rPr>
          <w:spacing w:val="20"/>
          <w:position w:val="6"/>
          <w:rtl/>
        </w:rPr>
      </w:pPr>
    </w:p>
    <w:p w14:paraId="16DE86DA" w14:textId="77777777" w:rsidR="007762D3" w:rsidRPr="002E6030" w:rsidRDefault="007762D3" w:rsidP="007762D3">
      <w:pPr>
        <w:jc w:val="both"/>
        <w:rPr>
          <w:spacing w:val="20"/>
          <w:position w:val="6"/>
          <w:rtl/>
        </w:rPr>
      </w:pPr>
    </w:p>
    <w:p w14:paraId="71E80D0B" w14:textId="77777777" w:rsidR="007762D3" w:rsidRPr="002E6030" w:rsidRDefault="007762D3" w:rsidP="007762D3">
      <w:pPr>
        <w:jc w:val="both"/>
        <w:rPr>
          <w:spacing w:val="20"/>
          <w:position w:val="6"/>
          <w:rtl/>
        </w:rPr>
      </w:pPr>
    </w:p>
    <w:p w14:paraId="6E495382" w14:textId="77777777" w:rsidR="007762D3" w:rsidRPr="002E6030" w:rsidRDefault="007762D3" w:rsidP="007762D3">
      <w:pPr>
        <w:jc w:val="both"/>
        <w:rPr>
          <w:spacing w:val="20"/>
          <w:position w:val="6"/>
          <w:rtl/>
        </w:rPr>
      </w:pPr>
    </w:p>
    <w:p w14:paraId="0E158D74" w14:textId="77777777" w:rsidR="007762D3" w:rsidRPr="002E6030" w:rsidRDefault="007762D3" w:rsidP="007762D3">
      <w:pPr>
        <w:jc w:val="both"/>
        <w:rPr>
          <w:spacing w:val="20"/>
          <w:position w:val="6"/>
          <w:rtl/>
        </w:rPr>
      </w:pPr>
    </w:p>
    <w:p w14:paraId="6BE04BEB" w14:textId="77777777" w:rsidR="007762D3" w:rsidRPr="002E6030" w:rsidRDefault="007762D3" w:rsidP="007762D3">
      <w:pPr>
        <w:jc w:val="both"/>
        <w:rPr>
          <w:spacing w:val="20"/>
          <w:position w:val="6"/>
          <w:rtl/>
        </w:rPr>
      </w:pPr>
      <w:r w:rsidRPr="002E6030">
        <w:rPr>
          <w:spacing w:val="20"/>
          <w:position w:val="6"/>
          <w:rtl/>
        </w:rPr>
        <w:t>-א-</w:t>
      </w:r>
    </w:p>
    <w:p w14:paraId="16CD59BB" w14:textId="77777777" w:rsidR="007762D3" w:rsidRPr="002E6030" w:rsidRDefault="007762D3" w:rsidP="007762D3">
      <w:pPr>
        <w:jc w:val="both"/>
        <w:rPr>
          <w:spacing w:val="20"/>
          <w:position w:val="6"/>
          <w:rtl/>
        </w:rPr>
      </w:pPr>
    </w:p>
    <w:p w14:paraId="5EF80903" w14:textId="77777777" w:rsidR="007762D3" w:rsidRPr="002E6030" w:rsidRDefault="007762D3" w:rsidP="007762D3">
      <w:pPr>
        <w:jc w:val="both"/>
        <w:rPr>
          <w:spacing w:val="20"/>
          <w:position w:val="6"/>
          <w:rtl/>
        </w:rPr>
      </w:pPr>
      <w:r w:rsidRPr="002E6030">
        <w:rPr>
          <w:spacing w:val="20"/>
          <w:position w:val="6"/>
          <w:rtl/>
        </w:rPr>
        <w:t>אהרן ומרים</w:t>
      </w:r>
    </w:p>
    <w:p w14:paraId="6C7EAD20" w14:textId="77777777" w:rsidR="007762D3" w:rsidRPr="002E6030" w:rsidRDefault="007762D3" w:rsidP="007762D3">
      <w:pPr>
        <w:jc w:val="both"/>
        <w:rPr>
          <w:spacing w:val="20"/>
          <w:position w:val="6"/>
          <w:rtl/>
        </w:rPr>
      </w:pPr>
    </w:p>
    <w:p w14:paraId="52C49A30" w14:textId="77777777" w:rsidR="007762D3" w:rsidRPr="002E6030" w:rsidRDefault="007762D3" w:rsidP="007762D3">
      <w:pPr>
        <w:jc w:val="both"/>
        <w:rPr>
          <w:spacing w:val="20"/>
          <w:position w:val="6"/>
          <w:rtl/>
        </w:rPr>
      </w:pPr>
      <w:r w:rsidRPr="002E6030">
        <w:rPr>
          <w:spacing w:val="20"/>
          <w:position w:val="6"/>
          <w:rtl/>
        </w:rPr>
        <w:t>- מי היה הבכור. ... ד. תוס’ ד”ה ואהרן.</w:t>
      </w:r>
    </w:p>
    <w:p w14:paraId="5B5BFD20" w14:textId="77777777" w:rsidR="007762D3" w:rsidRPr="002E6030" w:rsidRDefault="007762D3" w:rsidP="007762D3">
      <w:pPr>
        <w:jc w:val="both"/>
        <w:rPr>
          <w:spacing w:val="20"/>
          <w:position w:val="6"/>
          <w:rtl/>
        </w:rPr>
      </w:pPr>
    </w:p>
    <w:p w14:paraId="730A9EB8" w14:textId="77777777" w:rsidR="007762D3" w:rsidRPr="002E6030" w:rsidRDefault="007762D3" w:rsidP="007762D3">
      <w:pPr>
        <w:jc w:val="both"/>
        <w:rPr>
          <w:spacing w:val="20"/>
          <w:position w:val="6"/>
          <w:rtl/>
        </w:rPr>
      </w:pPr>
      <w:r w:rsidRPr="002E6030">
        <w:rPr>
          <w:spacing w:val="20"/>
          <w:position w:val="6"/>
          <w:rtl/>
        </w:rPr>
        <w:t>אונאה</w:t>
      </w:r>
    </w:p>
    <w:p w14:paraId="797800D6" w14:textId="77777777" w:rsidR="007762D3" w:rsidRPr="002E6030" w:rsidRDefault="007762D3" w:rsidP="007762D3">
      <w:pPr>
        <w:jc w:val="both"/>
        <w:rPr>
          <w:spacing w:val="20"/>
          <w:position w:val="6"/>
          <w:rtl/>
        </w:rPr>
      </w:pPr>
    </w:p>
    <w:p w14:paraId="0BC505A9" w14:textId="77777777" w:rsidR="007762D3" w:rsidRPr="002E6030" w:rsidRDefault="007762D3" w:rsidP="007762D3">
      <w:pPr>
        <w:jc w:val="both"/>
        <w:rPr>
          <w:spacing w:val="20"/>
          <w:position w:val="6"/>
          <w:rtl/>
        </w:rPr>
      </w:pPr>
      <w:r w:rsidRPr="002E6030">
        <w:rPr>
          <w:spacing w:val="20"/>
          <w:position w:val="6"/>
          <w:rtl/>
        </w:rPr>
        <w:t>- בענין אונאת נוכרי. ... ע"ע נוכרי</w:t>
      </w:r>
      <w:r w:rsidRPr="002E6030">
        <w:rPr>
          <w:rFonts w:hint="cs"/>
          <w:spacing w:val="20"/>
          <w:position w:val="6"/>
          <w:rtl/>
        </w:rPr>
        <w:t xml:space="preserve"> - גזילתו ואונאתו</w:t>
      </w:r>
      <w:r w:rsidRPr="002E6030">
        <w:rPr>
          <w:spacing w:val="20"/>
          <w:position w:val="6"/>
          <w:rtl/>
        </w:rPr>
        <w:t>.</w:t>
      </w:r>
    </w:p>
    <w:p w14:paraId="2076D7DF" w14:textId="77777777" w:rsidR="007762D3" w:rsidRPr="002E6030" w:rsidRDefault="007762D3" w:rsidP="007762D3">
      <w:pPr>
        <w:jc w:val="both"/>
        <w:rPr>
          <w:spacing w:val="20"/>
          <w:position w:val="6"/>
          <w:rtl/>
        </w:rPr>
      </w:pPr>
    </w:p>
    <w:p w14:paraId="0A4457B0" w14:textId="77777777" w:rsidR="007762D3" w:rsidRPr="002E6030" w:rsidRDefault="007762D3" w:rsidP="007762D3">
      <w:pPr>
        <w:jc w:val="both"/>
        <w:rPr>
          <w:spacing w:val="20"/>
          <w:position w:val="6"/>
          <w:rtl/>
        </w:rPr>
      </w:pPr>
      <w:r w:rsidRPr="002E6030">
        <w:rPr>
          <w:spacing w:val="20"/>
          <w:position w:val="6"/>
          <w:rtl/>
        </w:rPr>
        <w:t>אי אפשר לצמצם</w:t>
      </w:r>
    </w:p>
    <w:p w14:paraId="7AE4ADF6" w14:textId="77777777" w:rsidR="007762D3" w:rsidRPr="002E6030" w:rsidRDefault="007762D3" w:rsidP="007762D3">
      <w:pPr>
        <w:jc w:val="both"/>
        <w:rPr>
          <w:spacing w:val="20"/>
          <w:position w:val="6"/>
          <w:rtl/>
        </w:rPr>
      </w:pPr>
    </w:p>
    <w:p w14:paraId="31F2AAF5" w14:textId="77777777" w:rsidR="007762D3" w:rsidRPr="002E6030" w:rsidRDefault="007762D3" w:rsidP="007762D3">
      <w:pPr>
        <w:jc w:val="both"/>
        <w:rPr>
          <w:spacing w:val="20"/>
          <w:position w:val="6"/>
          <w:rtl/>
        </w:rPr>
      </w:pPr>
      <w:r w:rsidRPr="002E6030">
        <w:rPr>
          <w:spacing w:val="20"/>
          <w:position w:val="6"/>
          <w:rtl/>
        </w:rPr>
        <w:t>- סברות ר"י הגלילי ורבנן שנחלקו אם אפשר לצמצם. ... יז. מתני' ד"ה רחל שלא ביכרה (אות א-ב).</w:t>
      </w:r>
    </w:p>
    <w:p w14:paraId="459544C2" w14:textId="77777777" w:rsidR="007762D3" w:rsidRPr="002E6030" w:rsidRDefault="007762D3" w:rsidP="007762D3">
      <w:pPr>
        <w:jc w:val="both"/>
        <w:rPr>
          <w:spacing w:val="20"/>
          <w:position w:val="6"/>
          <w:rtl/>
        </w:rPr>
      </w:pPr>
      <w:r w:rsidRPr="002E6030">
        <w:rPr>
          <w:spacing w:val="20"/>
          <w:position w:val="6"/>
          <w:rtl/>
        </w:rPr>
        <w:t>- מחלוקת ראשונים אם אי אפשר לצמצם היינו שאי אפשר במציאות שיהא הדבר מצומצם, או דיתכן הדבר אלא שאי אפשר כלל לברר הדבר. ... יז: גמ' ד"ה לר"י הגלילי (אות א'), תוס’ ד”ה אפשר לצמצם (ד"ה פי' בקונטרס).</w:t>
      </w:r>
    </w:p>
    <w:p w14:paraId="0A7B9275" w14:textId="77777777" w:rsidR="007762D3" w:rsidRPr="002E6030" w:rsidRDefault="007762D3" w:rsidP="007762D3">
      <w:pPr>
        <w:jc w:val="both"/>
        <w:rPr>
          <w:spacing w:val="20"/>
          <w:position w:val="6"/>
          <w:rtl/>
        </w:rPr>
      </w:pPr>
      <w:r w:rsidRPr="002E6030">
        <w:rPr>
          <w:spacing w:val="20"/>
          <w:position w:val="6"/>
          <w:rtl/>
        </w:rPr>
        <w:t>- לענין הלכה במחלוקת אם אפשר לצמצם. ... גמ' שם אות ב'.</w:t>
      </w:r>
    </w:p>
    <w:p w14:paraId="41AE4D06" w14:textId="77777777" w:rsidR="007762D3" w:rsidRPr="002E6030" w:rsidRDefault="007762D3" w:rsidP="007762D3">
      <w:pPr>
        <w:jc w:val="both"/>
        <w:rPr>
          <w:spacing w:val="20"/>
          <w:position w:val="6"/>
          <w:rtl/>
        </w:rPr>
      </w:pPr>
      <w:r w:rsidRPr="002E6030">
        <w:rPr>
          <w:spacing w:val="20"/>
          <w:position w:val="6"/>
          <w:rtl/>
        </w:rPr>
        <w:t xml:space="preserve">- כשציותה התורה לעשות או לאכול שיעור מסוים, הוא כפי דעת בני אדם ולא שייך אי אפשר לצמצם. ... שם אות ג'. </w:t>
      </w:r>
    </w:p>
    <w:p w14:paraId="56CDB3B3" w14:textId="77777777" w:rsidR="007762D3" w:rsidRPr="002E6030" w:rsidRDefault="007762D3" w:rsidP="007762D3">
      <w:pPr>
        <w:jc w:val="both"/>
        <w:rPr>
          <w:spacing w:val="20"/>
          <w:position w:val="6"/>
          <w:rtl/>
        </w:rPr>
      </w:pPr>
      <w:r w:rsidRPr="002E6030">
        <w:rPr>
          <w:rFonts w:hint="cs"/>
          <w:spacing w:val="20"/>
          <w:position w:val="6"/>
          <w:rtl/>
        </w:rPr>
        <w:t xml:space="preserve">- מחלוקת אחרונים אם גם לענין בכור אדם אמר ר"י הגלילי דאם יצאו שנים כאחד אפשר לצמצם ושניהם בכורות. ... מח. מתני' ד"ה מי שלא בכרה. </w:t>
      </w:r>
    </w:p>
    <w:p w14:paraId="2C73AFAC" w14:textId="77777777" w:rsidR="007762D3" w:rsidRPr="002E6030" w:rsidRDefault="007762D3" w:rsidP="007762D3">
      <w:pPr>
        <w:jc w:val="both"/>
        <w:rPr>
          <w:spacing w:val="20"/>
          <w:position w:val="6"/>
          <w:rtl/>
        </w:rPr>
      </w:pPr>
    </w:p>
    <w:p w14:paraId="6D27248F" w14:textId="77777777" w:rsidR="007762D3" w:rsidRPr="002E6030" w:rsidRDefault="007762D3" w:rsidP="007762D3">
      <w:pPr>
        <w:jc w:val="both"/>
        <w:rPr>
          <w:spacing w:val="20"/>
          <w:position w:val="6"/>
          <w:rtl/>
        </w:rPr>
      </w:pPr>
      <w:r w:rsidRPr="002E6030">
        <w:rPr>
          <w:spacing w:val="20"/>
          <w:position w:val="6"/>
          <w:rtl/>
        </w:rPr>
        <w:t>איטר</w:t>
      </w:r>
    </w:p>
    <w:p w14:paraId="11B2824E" w14:textId="77777777" w:rsidR="007762D3" w:rsidRPr="002E6030" w:rsidRDefault="007762D3" w:rsidP="007762D3">
      <w:pPr>
        <w:jc w:val="both"/>
        <w:rPr>
          <w:spacing w:val="20"/>
          <w:position w:val="6"/>
          <w:rtl/>
        </w:rPr>
      </w:pPr>
    </w:p>
    <w:p w14:paraId="083DA3A9" w14:textId="77777777" w:rsidR="007762D3" w:rsidRPr="002E6030" w:rsidRDefault="007762D3" w:rsidP="007762D3">
      <w:pPr>
        <w:jc w:val="both"/>
        <w:rPr>
          <w:spacing w:val="20"/>
          <w:position w:val="6"/>
          <w:rtl/>
        </w:rPr>
      </w:pPr>
      <w:r w:rsidRPr="002E6030">
        <w:rPr>
          <w:rFonts w:hint="cs"/>
          <w:spacing w:val="20"/>
          <w:position w:val="6"/>
          <w:rtl/>
        </w:rPr>
        <w:lastRenderedPageBreak/>
        <w:t>- איטר הפסול לעבודה כשנולד כך או שנעשה איטר. ... מה: גמ' ד"ה השולט בשתי ידיו.</w:t>
      </w:r>
    </w:p>
    <w:p w14:paraId="3FBC3C26" w14:textId="77777777" w:rsidR="007762D3" w:rsidRPr="002E6030" w:rsidRDefault="007762D3" w:rsidP="007762D3">
      <w:pPr>
        <w:widowControl w:val="0"/>
        <w:autoSpaceDE w:val="0"/>
        <w:autoSpaceDN w:val="0"/>
        <w:adjustRightInd w:val="0"/>
        <w:jc w:val="both"/>
        <w:rPr>
          <w:spacing w:val="20"/>
          <w:position w:val="6"/>
          <w:rtl/>
        </w:rPr>
      </w:pPr>
      <w:r w:rsidRPr="002E6030">
        <w:rPr>
          <w:spacing w:val="20"/>
          <w:position w:val="6"/>
          <w:rtl/>
        </w:rPr>
        <w:t>- טעם פסול איטר לכהונה משום מום דחולשת ידו, או משום חיסרון ימין. ... מה: גמ' ד"ה ת"ר איטר</w:t>
      </w:r>
      <w:r w:rsidRPr="002E6030">
        <w:rPr>
          <w:rFonts w:hint="cs"/>
          <w:spacing w:val="20"/>
          <w:position w:val="6"/>
          <w:rtl/>
        </w:rPr>
        <w:t xml:space="preserve"> (אות א')</w:t>
      </w:r>
      <w:r w:rsidRPr="002E6030">
        <w:rPr>
          <w:spacing w:val="20"/>
          <w:position w:val="6"/>
          <w:rtl/>
        </w:rPr>
        <w:t>.</w:t>
      </w:r>
    </w:p>
    <w:p w14:paraId="335C48A9" w14:textId="77777777" w:rsidR="007762D3" w:rsidRPr="002E6030" w:rsidRDefault="007762D3" w:rsidP="007762D3">
      <w:pPr>
        <w:jc w:val="both"/>
        <w:rPr>
          <w:spacing w:val="20"/>
          <w:position w:val="6"/>
          <w:rtl/>
        </w:rPr>
      </w:pPr>
      <w:r w:rsidRPr="002E6030">
        <w:rPr>
          <w:spacing w:val="20"/>
          <w:position w:val="6"/>
          <w:rtl/>
        </w:rPr>
        <w:t>- מדוע איטר פסול לעבודה והרי יש עבודות שאין צריך ימין. ... שם.</w:t>
      </w:r>
    </w:p>
    <w:p w14:paraId="765C407A" w14:textId="77777777" w:rsidR="007762D3" w:rsidRPr="002E6030" w:rsidRDefault="007762D3" w:rsidP="007762D3">
      <w:pPr>
        <w:jc w:val="both"/>
        <w:rPr>
          <w:spacing w:val="20"/>
          <w:position w:val="6"/>
          <w:rtl/>
        </w:rPr>
      </w:pPr>
      <w:r w:rsidRPr="002E6030">
        <w:rPr>
          <w:rFonts w:hint="cs"/>
          <w:spacing w:val="20"/>
          <w:position w:val="6"/>
          <w:rtl/>
        </w:rPr>
        <w:t>- מהו איטר ברגל. ... שם אות ב'.</w:t>
      </w:r>
    </w:p>
    <w:p w14:paraId="4C22744B" w14:textId="77777777" w:rsidR="007762D3" w:rsidRPr="002E6030" w:rsidRDefault="007762D3" w:rsidP="007762D3">
      <w:pPr>
        <w:jc w:val="both"/>
        <w:rPr>
          <w:spacing w:val="20"/>
          <w:position w:val="6"/>
          <w:rtl/>
        </w:rPr>
      </w:pPr>
    </w:p>
    <w:p w14:paraId="60D43158" w14:textId="77777777" w:rsidR="007762D3" w:rsidRPr="002E6030" w:rsidRDefault="007762D3" w:rsidP="007762D3">
      <w:pPr>
        <w:jc w:val="both"/>
        <w:rPr>
          <w:spacing w:val="20"/>
          <w:position w:val="6"/>
          <w:rtl/>
        </w:rPr>
      </w:pPr>
      <w:r w:rsidRPr="002E6030">
        <w:rPr>
          <w:spacing w:val="20"/>
          <w:position w:val="6"/>
          <w:rtl/>
        </w:rPr>
        <w:t>אין איסור חל על איסור</w:t>
      </w:r>
    </w:p>
    <w:p w14:paraId="4775DD7A" w14:textId="77777777" w:rsidR="007762D3" w:rsidRPr="002E6030" w:rsidRDefault="007762D3" w:rsidP="007762D3">
      <w:pPr>
        <w:jc w:val="both"/>
        <w:rPr>
          <w:spacing w:val="20"/>
          <w:position w:val="6"/>
          <w:rtl/>
        </w:rPr>
      </w:pPr>
    </w:p>
    <w:p w14:paraId="0FBE695D" w14:textId="77777777" w:rsidR="007762D3" w:rsidRPr="002E6030" w:rsidRDefault="007762D3" w:rsidP="007762D3">
      <w:pPr>
        <w:jc w:val="both"/>
        <w:rPr>
          <w:spacing w:val="20"/>
          <w:position w:val="6"/>
          <w:rtl/>
        </w:rPr>
      </w:pPr>
      <w:r w:rsidRPr="002E6030">
        <w:rPr>
          <w:spacing w:val="20"/>
          <w:position w:val="6"/>
          <w:rtl/>
        </w:rPr>
        <w:t xml:space="preserve">- צ"ע מדוע כשבאין בבת אחת חלין האיסורין, ולא נימא כל שאינו בזא"ז אפילו בבת אחת אינו. ... ט. תוס’ ד”ה אמר רב (ד"ה וי"ל דלא מסתבר, אות א'). </w:t>
      </w:r>
    </w:p>
    <w:p w14:paraId="16DCD8AC" w14:textId="77777777" w:rsidR="007762D3" w:rsidRPr="002E6030" w:rsidRDefault="007762D3" w:rsidP="007762D3">
      <w:pPr>
        <w:jc w:val="both"/>
        <w:rPr>
          <w:spacing w:val="20"/>
          <w:position w:val="6"/>
          <w:rtl/>
        </w:rPr>
      </w:pPr>
    </w:p>
    <w:p w14:paraId="317107B1" w14:textId="77777777" w:rsidR="007762D3" w:rsidRPr="002E6030" w:rsidRDefault="007762D3" w:rsidP="007762D3">
      <w:pPr>
        <w:jc w:val="both"/>
        <w:rPr>
          <w:spacing w:val="20"/>
          <w:position w:val="6"/>
          <w:rtl/>
        </w:rPr>
      </w:pPr>
      <w:r w:rsidRPr="002E6030">
        <w:rPr>
          <w:rFonts w:hint="cs"/>
          <w:spacing w:val="20"/>
          <w:position w:val="6"/>
          <w:rtl/>
        </w:rPr>
        <w:t>אין ברירה. ... ע"ע ברירה.</w:t>
      </w:r>
    </w:p>
    <w:p w14:paraId="5840D689" w14:textId="77777777" w:rsidR="007762D3" w:rsidRPr="002E6030" w:rsidRDefault="007762D3" w:rsidP="007762D3">
      <w:pPr>
        <w:jc w:val="both"/>
        <w:rPr>
          <w:spacing w:val="20"/>
          <w:position w:val="6"/>
          <w:rtl/>
        </w:rPr>
      </w:pPr>
    </w:p>
    <w:p w14:paraId="4A731950" w14:textId="77777777" w:rsidR="007762D3" w:rsidRPr="002E6030" w:rsidRDefault="007762D3" w:rsidP="007762D3">
      <w:pPr>
        <w:jc w:val="both"/>
        <w:rPr>
          <w:spacing w:val="20"/>
          <w:position w:val="6"/>
          <w:rtl/>
        </w:rPr>
      </w:pPr>
      <w:r w:rsidRPr="002E6030">
        <w:rPr>
          <w:rFonts w:hint="cs"/>
          <w:spacing w:val="20"/>
          <w:position w:val="6"/>
          <w:rtl/>
        </w:rPr>
        <w:t>אין הולכין בממון אחר הרוב. ... ע"ע רוב ומיעוט.</w:t>
      </w:r>
    </w:p>
    <w:p w14:paraId="3C9F0035" w14:textId="77777777" w:rsidR="007762D3" w:rsidRPr="002E6030" w:rsidRDefault="007762D3" w:rsidP="007762D3">
      <w:pPr>
        <w:jc w:val="both"/>
        <w:rPr>
          <w:spacing w:val="20"/>
          <w:position w:val="6"/>
          <w:rtl/>
        </w:rPr>
      </w:pPr>
    </w:p>
    <w:p w14:paraId="3AD7CB8B" w14:textId="77777777" w:rsidR="007762D3" w:rsidRPr="002E6030" w:rsidRDefault="007762D3" w:rsidP="007762D3">
      <w:pPr>
        <w:jc w:val="both"/>
        <w:rPr>
          <w:spacing w:val="20"/>
          <w:position w:val="6"/>
          <w:rtl/>
        </w:rPr>
      </w:pPr>
      <w:r w:rsidRPr="002E6030">
        <w:rPr>
          <w:rFonts w:hint="cs"/>
          <w:spacing w:val="20"/>
          <w:position w:val="6"/>
          <w:rtl/>
        </w:rPr>
        <w:t>אין מביאין קדשים לבית הפסול</w:t>
      </w:r>
    </w:p>
    <w:p w14:paraId="03A8689E" w14:textId="77777777" w:rsidR="007762D3" w:rsidRPr="002E6030" w:rsidRDefault="007762D3" w:rsidP="007762D3">
      <w:pPr>
        <w:jc w:val="both"/>
        <w:rPr>
          <w:spacing w:val="20"/>
          <w:position w:val="6"/>
          <w:rtl/>
        </w:rPr>
      </w:pPr>
    </w:p>
    <w:p w14:paraId="6EC2360F" w14:textId="77777777" w:rsidR="007762D3" w:rsidRPr="002E6030" w:rsidRDefault="007762D3" w:rsidP="007762D3">
      <w:pPr>
        <w:tabs>
          <w:tab w:val="left" w:pos="9098"/>
        </w:tabs>
        <w:jc w:val="both"/>
        <w:rPr>
          <w:spacing w:val="20"/>
          <w:position w:val="6"/>
          <w:rtl/>
        </w:rPr>
      </w:pPr>
      <w:r w:rsidRPr="002E6030">
        <w:rPr>
          <w:rFonts w:hint="cs"/>
          <w:spacing w:val="20"/>
          <w:position w:val="6"/>
          <w:rtl/>
        </w:rPr>
        <w:t>- האם הוא מדאורייתא או מדרבנן. ... ס: גמ' ד"ה לא קשיא (אות ב').</w:t>
      </w:r>
    </w:p>
    <w:p w14:paraId="2BA0D449" w14:textId="77777777" w:rsidR="007762D3" w:rsidRPr="002E6030" w:rsidRDefault="007762D3" w:rsidP="007762D3">
      <w:pPr>
        <w:tabs>
          <w:tab w:val="left" w:pos="9098"/>
        </w:tabs>
        <w:jc w:val="both"/>
        <w:rPr>
          <w:spacing w:val="20"/>
          <w:position w:val="6"/>
          <w:rtl/>
        </w:rPr>
      </w:pPr>
      <w:r w:rsidRPr="002E6030">
        <w:rPr>
          <w:rFonts w:hint="cs"/>
          <w:spacing w:val="20"/>
          <w:position w:val="6"/>
          <w:rtl/>
        </w:rPr>
        <w:t>- האם חיישינן רק כשפוסל כל הקרבן או אף מקצתו. ... שם אות ג'.</w:t>
      </w:r>
    </w:p>
    <w:p w14:paraId="53FCD1A8" w14:textId="77777777" w:rsidR="007762D3" w:rsidRPr="002E6030" w:rsidRDefault="007762D3" w:rsidP="007762D3">
      <w:pPr>
        <w:jc w:val="both"/>
        <w:rPr>
          <w:spacing w:val="20"/>
          <w:position w:val="6"/>
          <w:rtl/>
        </w:rPr>
      </w:pPr>
    </w:p>
    <w:p w14:paraId="2503EB68" w14:textId="77777777" w:rsidR="007762D3" w:rsidRPr="002E6030" w:rsidRDefault="007762D3" w:rsidP="007762D3">
      <w:pPr>
        <w:jc w:val="both"/>
        <w:rPr>
          <w:spacing w:val="20"/>
          <w:position w:val="6"/>
          <w:rtl/>
        </w:rPr>
      </w:pPr>
      <w:r w:rsidRPr="002E6030">
        <w:rPr>
          <w:rFonts w:hint="cs"/>
          <w:spacing w:val="20"/>
          <w:position w:val="6"/>
          <w:rtl/>
        </w:rPr>
        <w:t>אין מעבירין על המצות</w:t>
      </w:r>
    </w:p>
    <w:p w14:paraId="226AB24D" w14:textId="77777777" w:rsidR="007762D3" w:rsidRPr="002E6030" w:rsidRDefault="007762D3" w:rsidP="007762D3">
      <w:pPr>
        <w:jc w:val="both"/>
        <w:rPr>
          <w:spacing w:val="20"/>
          <w:position w:val="6"/>
          <w:rtl/>
        </w:rPr>
      </w:pPr>
    </w:p>
    <w:p w14:paraId="7246EC51" w14:textId="77777777" w:rsidR="007762D3" w:rsidRPr="002E6030" w:rsidRDefault="007762D3" w:rsidP="007762D3">
      <w:pPr>
        <w:jc w:val="both"/>
        <w:rPr>
          <w:spacing w:val="20"/>
          <w:position w:val="6"/>
          <w:rtl/>
        </w:rPr>
      </w:pPr>
      <w:r w:rsidRPr="002E6030">
        <w:rPr>
          <w:rFonts w:hint="cs"/>
          <w:spacing w:val="20"/>
          <w:position w:val="6"/>
          <w:rtl/>
        </w:rPr>
        <w:t>- האם המאחר פדיון בנו יש בו איסור העברה על המצות. ... מט. רש"י ד"ה עד שיאמרו לו.</w:t>
      </w:r>
    </w:p>
    <w:p w14:paraId="25E4D00C" w14:textId="77777777" w:rsidR="007762D3" w:rsidRPr="002E6030" w:rsidRDefault="007762D3" w:rsidP="007762D3">
      <w:pPr>
        <w:jc w:val="both"/>
        <w:rPr>
          <w:spacing w:val="20"/>
          <w:position w:val="6"/>
          <w:rtl/>
        </w:rPr>
      </w:pPr>
    </w:p>
    <w:p w14:paraId="560E1022" w14:textId="77777777" w:rsidR="007762D3" w:rsidRPr="002E6030" w:rsidRDefault="007762D3" w:rsidP="007762D3">
      <w:pPr>
        <w:jc w:val="both"/>
        <w:rPr>
          <w:spacing w:val="20"/>
          <w:position w:val="6"/>
          <w:rtl/>
        </w:rPr>
      </w:pPr>
      <w:r w:rsidRPr="002E6030">
        <w:rPr>
          <w:rFonts w:hint="cs"/>
          <w:spacing w:val="20"/>
          <w:position w:val="6"/>
          <w:rtl/>
        </w:rPr>
        <w:t>אין עונשין מן הדין</w:t>
      </w:r>
    </w:p>
    <w:p w14:paraId="748DD5E5" w14:textId="77777777" w:rsidR="007762D3" w:rsidRPr="002E6030" w:rsidRDefault="007762D3" w:rsidP="007762D3">
      <w:pPr>
        <w:jc w:val="both"/>
        <w:rPr>
          <w:spacing w:val="20"/>
          <w:position w:val="6"/>
          <w:rtl/>
        </w:rPr>
      </w:pPr>
    </w:p>
    <w:p w14:paraId="0053A177" w14:textId="77777777" w:rsidR="007762D3" w:rsidRPr="002E6030" w:rsidRDefault="007762D3" w:rsidP="007762D3">
      <w:pPr>
        <w:jc w:val="both"/>
        <w:rPr>
          <w:spacing w:val="20"/>
          <w:position w:val="6"/>
          <w:rtl/>
        </w:rPr>
      </w:pPr>
      <w:r w:rsidRPr="002E6030">
        <w:rPr>
          <w:rFonts w:hint="cs"/>
          <w:spacing w:val="20"/>
          <w:position w:val="6"/>
          <w:rtl/>
        </w:rPr>
        <w:t>- האם גם על דין הנלמד במה מצינו. ... לב. גמ' ד"ה לאיי אפנויי.</w:t>
      </w:r>
    </w:p>
    <w:p w14:paraId="2365FBAB" w14:textId="77777777" w:rsidR="007762D3" w:rsidRPr="002E6030" w:rsidRDefault="007762D3" w:rsidP="007762D3">
      <w:pPr>
        <w:jc w:val="both"/>
        <w:rPr>
          <w:spacing w:val="20"/>
          <w:position w:val="6"/>
          <w:rtl/>
        </w:rPr>
      </w:pPr>
    </w:p>
    <w:p w14:paraId="1A7493C2" w14:textId="77777777" w:rsidR="007762D3" w:rsidRPr="002E6030" w:rsidRDefault="007762D3" w:rsidP="007762D3">
      <w:pPr>
        <w:jc w:val="both"/>
        <w:rPr>
          <w:spacing w:val="20"/>
          <w:position w:val="6"/>
          <w:rtl/>
        </w:rPr>
      </w:pPr>
      <w:r w:rsidRPr="002E6030">
        <w:rPr>
          <w:spacing w:val="20"/>
          <w:position w:val="6"/>
          <w:rtl/>
        </w:rPr>
        <w:t>אין שליח לדבר עבירה</w:t>
      </w:r>
      <w:r w:rsidRPr="002E6030">
        <w:rPr>
          <w:rFonts w:hint="cs"/>
          <w:spacing w:val="20"/>
          <w:position w:val="6"/>
          <w:rtl/>
        </w:rPr>
        <w:t>. ... ע"ע שליח לדבר עבירה.</w:t>
      </w:r>
    </w:p>
    <w:p w14:paraId="05554A07" w14:textId="77777777" w:rsidR="007762D3" w:rsidRPr="002E6030" w:rsidRDefault="007762D3" w:rsidP="007762D3">
      <w:pPr>
        <w:jc w:val="both"/>
        <w:rPr>
          <w:spacing w:val="20"/>
          <w:position w:val="6"/>
          <w:rtl/>
        </w:rPr>
      </w:pPr>
    </w:p>
    <w:p w14:paraId="3405AC23" w14:textId="77777777" w:rsidR="007762D3" w:rsidRPr="002E6030" w:rsidRDefault="007762D3" w:rsidP="007762D3">
      <w:pPr>
        <w:jc w:val="both"/>
        <w:rPr>
          <w:spacing w:val="20"/>
          <w:position w:val="6"/>
          <w:rtl/>
        </w:rPr>
      </w:pPr>
      <w:r w:rsidRPr="002E6030">
        <w:rPr>
          <w:spacing w:val="20"/>
          <w:position w:val="6"/>
          <w:rtl/>
        </w:rPr>
        <w:t>איסורי אכילה</w:t>
      </w:r>
    </w:p>
    <w:p w14:paraId="58A97A07" w14:textId="77777777" w:rsidR="007762D3" w:rsidRPr="002E6030" w:rsidRDefault="007762D3" w:rsidP="007762D3">
      <w:pPr>
        <w:jc w:val="both"/>
        <w:rPr>
          <w:spacing w:val="20"/>
          <w:position w:val="6"/>
          <w:rtl/>
        </w:rPr>
      </w:pPr>
    </w:p>
    <w:p w14:paraId="78BB4B09" w14:textId="77777777" w:rsidR="007762D3" w:rsidRPr="002E6030" w:rsidRDefault="007762D3" w:rsidP="007762D3">
      <w:pPr>
        <w:jc w:val="both"/>
        <w:rPr>
          <w:spacing w:val="20"/>
          <w:position w:val="6"/>
          <w:rtl/>
        </w:rPr>
      </w:pPr>
      <w:r w:rsidRPr="002E6030">
        <w:rPr>
          <w:spacing w:val="20"/>
          <w:position w:val="6"/>
          <w:rtl/>
        </w:rPr>
        <w:t>- איסורי אכילה פגומין שהותרו, וחזרו ונשתבחו, לא חוזרין לאיסורן הראשון. ... כג. גמ' ד"ה שאני הכא.</w:t>
      </w:r>
    </w:p>
    <w:p w14:paraId="443A9912" w14:textId="77777777" w:rsidR="007762D3" w:rsidRPr="002E6030" w:rsidRDefault="007762D3" w:rsidP="007762D3">
      <w:pPr>
        <w:jc w:val="both"/>
        <w:rPr>
          <w:spacing w:val="20"/>
          <w:position w:val="6"/>
          <w:rtl/>
        </w:rPr>
      </w:pPr>
      <w:r w:rsidRPr="002E6030">
        <w:rPr>
          <w:spacing w:val="20"/>
          <w:position w:val="6"/>
          <w:rtl/>
        </w:rPr>
        <w:t>- מדוע איסורי אכילה כבר בנותן טעם לפגם פקע איסורן, ולענין טומאת אוכלין דעת ר' יוחנן דטמאין עד שאינן ראויין לכלב. ... כג: גמ' ד"ה אלא לר' יוחנן.</w:t>
      </w:r>
    </w:p>
    <w:p w14:paraId="170F2AAC" w14:textId="77777777" w:rsidR="007762D3" w:rsidRPr="002E6030" w:rsidRDefault="007762D3" w:rsidP="007762D3">
      <w:pPr>
        <w:jc w:val="both"/>
        <w:rPr>
          <w:spacing w:val="20"/>
          <w:position w:val="6"/>
          <w:rtl/>
        </w:rPr>
      </w:pPr>
      <w:r w:rsidRPr="002E6030">
        <w:rPr>
          <w:rFonts w:hint="cs"/>
          <w:spacing w:val="20"/>
          <w:position w:val="6"/>
          <w:rtl/>
        </w:rPr>
        <w:t>- בשר אדם. ... עי' ערך.</w:t>
      </w:r>
    </w:p>
    <w:p w14:paraId="3BE4C7E0" w14:textId="77777777" w:rsidR="007762D3" w:rsidRPr="002E6030" w:rsidRDefault="007762D3" w:rsidP="007762D3">
      <w:pPr>
        <w:jc w:val="both"/>
        <w:rPr>
          <w:spacing w:val="20"/>
          <w:position w:val="6"/>
          <w:rtl/>
        </w:rPr>
      </w:pPr>
      <w:r w:rsidRPr="002E6030">
        <w:rPr>
          <w:rFonts w:hint="cs"/>
          <w:spacing w:val="20"/>
          <w:position w:val="6"/>
          <w:rtl/>
        </w:rPr>
        <w:t>- בשר בחלב. ... עי' ערך.</w:t>
      </w:r>
    </w:p>
    <w:p w14:paraId="52D4A97A" w14:textId="77777777" w:rsidR="007762D3" w:rsidRPr="002E6030" w:rsidRDefault="007762D3" w:rsidP="007762D3">
      <w:pPr>
        <w:jc w:val="both"/>
        <w:rPr>
          <w:spacing w:val="20"/>
          <w:position w:val="6"/>
          <w:rtl/>
        </w:rPr>
      </w:pPr>
      <w:r w:rsidRPr="002E6030">
        <w:rPr>
          <w:rFonts w:hint="cs"/>
          <w:spacing w:val="20"/>
          <w:position w:val="6"/>
          <w:rtl/>
        </w:rPr>
        <w:t>- חלב טמאה. ... עי' ערך.</w:t>
      </w:r>
    </w:p>
    <w:p w14:paraId="437683A3" w14:textId="77777777" w:rsidR="007762D3" w:rsidRPr="002E6030" w:rsidRDefault="007762D3" w:rsidP="007762D3">
      <w:pPr>
        <w:jc w:val="both"/>
        <w:rPr>
          <w:spacing w:val="20"/>
          <w:position w:val="6"/>
          <w:rtl/>
        </w:rPr>
      </w:pPr>
      <w:r w:rsidRPr="002E6030">
        <w:rPr>
          <w:rFonts w:hint="cs"/>
          <w:spacing w:val="20"/>
          <w:position w:val="6"/>
          <w:rtl/>
        </w:rPr>
        <w:t>- טריפה. ... עי' ערך.</w:t>
      </w:r>
    </w:p>
    <w:p w14:paraId="34A4E7A5" w14:textId="77777777" w:rsidR="007762D3" w:rsidRPr="002E6030" w:rsidRDefault="007762D3" w:rsidP="007762D3">
      <w:pPr>
        <w:jc w:val="both"/>
        <w:rPr>
          <w:spacing w:val="20"/>
          <w:position w:val="6"/>
          <w:rtl/>
        </w:rPr>
      </w:pPr>
      <w:r w:rsidRPr="002E6030">
        <w:rPr>
          <w:rFonts w:hint="cs"/>
          <w:spacing w:val="20"/>
          <w:position w:val="6"/>
          <w:rtl/>
        </w:rPr>
        <w:t>- יוצא מן הטמא. ... עי' ערך.</w:t>
      </w:r>
    </w:p>
    <w:p w14:paraId="35578034" w14:textId="77777777" w:rsidR="007762D3" w:rsidRPr="002E6030" w:rsidRDefault="007762D3" w:rsidP="007762D3">
      <w:pPr>
        <w:jc w:val="both"/>
        <w:rPr>
          <w:spacing w:val="20"/>
          <w:position w:val="6"/>
          <w:rtl/>
        </w:rPr>
      </w:pPr>
      <w:r w:rsidRPr="002E6030">
        <w:rPr>
          <w:rFonts w:hint="cs"/>
          <w:spacing w:val="20"/>
          <w:position w:val="6"/>
          <w:rtl/>
        </w:rPr>
        <w:t>- איסור חזיר לעתיד לבא. ... ע"ע חזיר.</w:t>
      </w:r>
    </w:p>
    <w:p w14:paraId="78DE2DDE" w14:textId="77777777" w:rsidR="007762D3" w:rsidRPr="002E6030" w:rsidRDefault="007762D3" w:rsidP="007762D3">
      <w:pPr>
        <w:jc w:val="both"/>
        <w:rPr>
          <w:spacing w:val="20"/>
          <w:position w:val="6"/>
          <w:rtl/>
        </w:rPr>
      </w:pPr>
    </w:p>
    <w:p w14:paraId="7E929BD3" w14:textId="77777777" w:rsidR="007762D3" w:rsidRPr="002E6030" w:rsidRDefault="007762D3" w:rsidP="007762D3">
      <w:pPr>
        <w:jc w:val="both"/>
        <w:rPr>
          <w:spacing w:val="20"/>
          <w:position w:val="6"/>
          <w:rtl/>
        </w:rPr>
      </w:pPr>
      <w:r w:rsidRPr="002E6030">
        <w:rPr>
          <w:spacing w:val="20"/>
          <w:position w:val="6"/>
          <w:rtl/>
        </w:rPr>
        <w:t>איסור דרבנן</w:t>
      </w:r>
    </w:p>
    <w:p w14:paraId="5970E95C" w14:textId="77777777" w:rsidR="007762D3" w:rsidRPr="002E6030" w:rsidRDefault="007762D3" w:rsidP="007762D3">
      <w:pPr>
        <w:jc w:val="both"/>
        <w:rPr>
          <w:spacing w:val="20"/>
          <w:position w:val="6"/>
          <w:rtl/>
        </w:rPr>
      </w:pPr>
    </w:p>
    <w:p w14:paraId="5BB54410" w14:textId="77777777" w:rsidR="007762D3" w:rsidRPr="002E6030" w:rsidRDefault="007762D3" w:rsidP="007762D3">
      <w:pPr>
        <w:jc w:val="both"/>
        <w:rPr>
          <w:spacing w:val="20"/>
          <w:position w:val="6"/>
          <w:rtl/>
        </w:rPr>
      </w:pPr>
      <w:r w:rsidRPr="002E6030">
        <w:rPr>
          <w:spacing w:val="20"/>
          <w:position w:val="6"/>
          <w:rtl/>
        </w:rPr>
        <w:t>- האם בכל איסור דרבנן יש להקל בשעת הדחק. ... לא: גמ' ד"ה במעשר בהמה (אות ב').</w:t>
      </w:r>
    </w:p>
    <w:p w14:paraId="54010B41" w14:textId="77777777" w:rsidR="007762D3" w:rsidRPr="002E6030" w:rsidRDefault="007762D3" w:rsidP="007762D3">
      <w:pPr>
        <w:jc w:val="both"/>
        <w:rPr>
          <w:spacing w:val="20"/>
          <w:position w:val="6"/>
          <w:rtl/>
        </w:rPr>
      </w:pPr>
      <w:r w:rsidRPr="002E6030">
        <w:rPr>
          <w:spacing w:val="20"/>
          <w:position w:val="6"/>
          <w:rtl/>
        </w:rPr>
        <w:lastRenderedPageBreak/>
        <w:t xml:space="preserve">- </w:t>
      </w:r>
      <w:r w:rsidRPr="002E6030">
        <w:rPr>
          <w:rFonts w:eastAsia="Tahoma"/>
          <w:color w:val="00000A"/>
          <w:spacing w:val="20"/>
          <w:position w:val="6"/>
          <w:rtl/>
        </w:rPr>
        <w:t xml:space="preserve">בענין דבר המפורש בתורה להיתר אין כח ביד חכמים לאוסרו. ... לה: גמ' ד"ה </w:t>
      </w:r>
      <w:r w:rsidRPr="002E6030">
        <w:rPr>
          <w:spacing w:val="20"/>
          <w:position w:val="6"/>
          <w:rtl/>
        </w:rPr>
        <w:t>והכתיב (אות ב'), מג: גמ' ד"ה ר' יהודה</w:t>
      </w:r>
      <w:r w:rsidRPr="002E6030">
        <w:rPr>
          <w:rFonts w:hint="cs"/>
          <w:spacing w:val="20"/>
          <w:position w:val="6"/>
          <w:rtl/>
        </w:rPr>
        <w:t>.</w:t>
      </w:r>
      <w:r w:rsidRPr="002E6030">
        <w:rPr>
          <w:spacing w:val="20"/>
          <w:position w:val="6"/>
          <w:rtl/>
        </w:rPr>
        <w:t xml:space="preserve"> </w:t>
      </w:r>
    </w:p>
    <w:p w14:paraId="4719969A" w14:textId="77777777" w:rsidR="007762D3" w:rsidRPr="002E6030" w:rsidRDefault="007762D3" w:rsidP="007762D3">
      <w:pPr>
        <w:jc w:val="both"/>
        <w:rPr>
          <w:spacing w:val="20"/>
          <w:position w:val="6"/>
          <w:rtl/>
        </w:rPr>
      </w:pPr>
    </w:p>
    <w:p w14:paraId="3BB3718E" w14:textId="77777777" w:rsidR="007762D3" w:rsidRPr="002E6030" w:rsidRDefault="007762D3" w:rsidP="007762D3">
      <w:pPr>
        <w:jc w:val="both"/>
        <w:rPr>
          <w:spacing w:val="20"/>
          <w:position w:val="6"/>
          <w:rtl/>
        </w:rPr>
      </w:pPr>
      <w:r w:rsidRPr="002E6030">
        <w:rPr>
          <w:spacing w:val="20"/>
          <w:position w:val="6"/>
          <w:rtl/>
        </w:rPr>
        <w:t>איסורי הנאה</w:t>
      </w:r>
    </w:p>
    <w:p w14:paraId="6E1825BB" w14:textId="77777777" w:rsidR="007762D3" w:rsidRPr="002E6030" w:rsidRDefault="007762D3" w:rsidP="007762D3">
      <w:pPr>
        <w:jc w:val="both"/>
        <w:rPr>
          <w:spacing w:val="20"/>
          <w:position w:val="6"/>
          <w:rtl/>
        </w:rPr>
      </w:pPr>
    </w:p>
    <w:p w14:paraId="2F6C6C46" w14:textId="77777777" w:rsidR="007762D3" w:rsidRPr="002E6030" w:rsidRDefault="007762D3" w:rsidP="007762D3">
      <w:pPr>
        <w:jc w:val="both"/>
        <w:rPr>
          <w:spacing w:val="20"/>
          <w:position w:val="6"/>
          <w:rtl/>
        </w:rPr>
      </w:pPr>
      <w:r w:rsidRPr="002E6030">
        <w:rPr>
          <w:spacing w:val="20"/>
          <w:position w:val="6"/>
          <w:rtl/>
        </w:rPr>
        <w:t>- האם אסור להאכיל רק לכלבו, או גם לכלב דהפקר. ... ט: רש"י ד"ה אסור.</w:t>
      </w:r>
    </w:p>
    <w:p w14:paraId="6D827E49" w14:textId="77777777" w:rsidR="007762D3" w:rsidRPr="002E6030" w:rsidRDefault="007762D3" w:rsidP="007762D3">
      <w:pPr>
        <w:jc w:val="both"/>
        <w:rPr>
          <w:spacing w:val="20"/>
          <w:position w:val="6"/>
          <w:rtl/>
        </w:rPr>
      </w:pPr>
      <w:r w:rsidRPr="002E6030">
        <w:rPr>
          <w:spacing w:val="20"/>
          <w:position w:val="6"/>
          <w:rtl/>
        </w:rPr>
        <w:t>- בענין 'כתותי מיכתת שיעוריה" שנאמר באיסורי הנאה. ... ע"ע כתותי מכתת שיעוריה.</w:t>
      </w:r>
    </w:p>
    <w:p w14:paraId="4233B3F3" w14:textId="77777777" w:rsidR="007762D3" w:rsidRPr="002E6030" w:rsidRDefault="007762D3" w:rsidP="007762D3">
      <w:pPr>
        <w:jc w:val="both"/>
        <w:rPr>
          <w:spacing w:val="20"/>
          <w:position w:val="6"/>
          <w:rtl/>
        </w:rPr>
      </w:pPr>
    </w:p>
    <w:p w14:paraId="548B4DD0" w14:textId="77777777" w:rsidR="007762D3" w:rsidRPr="002E6030" w:rsidRDefault="007762D3" w:rsidP="007762D3">
      <w:pPr>
        <w:jc w:val="both"/>
        <w:rPr>
          <w:spacing w:val="20"/>
          <w:position w:val="6"/>
          <w:rtl/>
        </w:rPr>
      </w:pPr>
      <w:r w:rsidRPr="002E6030">
        <w:rPr>
          <w:spacing w:val="20"/>
          <w:position w:val="6"/>
          <w:rtl/>
        </w:rPr>
        <w:t>איסור וטומאה</w:t>
      </w:r>
    </w:p>
    <w:p w14:paraId="7F350AE9" w14:textId="77777777" w:rsidR="007762D3" w:rsidRPr="002E6030" w:rsidRDefault="007762D3" w:rsidP="007762D3">
      <w:pPr>
        <w:jc w:val="both"/>
        <w:rPr>
          <w:spacing w:val="20"/>
          <w:position w:val="6"/>
          <w:rtl/>
        </w:rPr>
      </w:pPr>
    </w:p>
    <w:p w14:paraId="30F0917E" w14:textId="77777777" w:rsidR="007762D3" w:rsidRPr="002E6030" w:rsidRDefault="007762D3" w:rsidP="007762D3">
      <w:pPr>
        <w:jc w:val="both"/>
        <w:rPr>
          <w:spacing w:val="20"/>
          <w:position w:val="6"/>
          <w:rtl/>
        </w:rPr>
      </w:pPr>
      <w:r w:rsidRPr="002E6030">
        <w:rPr>
          <w:spacing w:val="20"/>
          <w:position w:val="6"/>
          <w:rtl/>
        </w:rPr>
        <w:t>- מה חמור יותר. ... ז: תוס’ ד”ה דג טהור (אות ב'). כב: תוס' ד"ה יתיב רב דימי (ד"ה ומיהו קשה). כג: תוס' ד"ה ואידך (אות ב').</w:t>
      </w:r>
    </w:p>
    <w:p w14:paraId="180A6A90" w14:textId="77777777" w:rsidR="007762D3" w:rsidRPr="002E6030" w:rsidRDefault="007762D3" w:rsidP="007762D3">
      <w:pPr>
        <w:jc w:val="both"/>
        <w:rPr>
          <w:spacing w:val="20"/>
          <w:position w:val="6"/>
          <w:rtl/>
        </w:rPr>
      </w:pPr>
    </w:p>
    <w:p w14:paraId="62A6DD58" w14:textId="77777777" w:rsidR="007762D3" w:rsidRPr="002E6030" w:rsidRDefault="007762D3" w:rsidP="007762D3">
      <w:pPr>
        <w:jc w:val="both"/>
        <w:rPr>
          <w:spacing w:val="20"/>
          <w:position w:val="6"/>
          <w:rtl/>
        </w:rPr>
      </w:pPr>
      <w:r w:rsidRPr="002E6030">
        <w:rPr>
          <w:rFonts w:hint="cs"/>
          <w:spacing w:val="20"/>
          <w:position w:val="6"/>
          <w:rtl/>
        </w:rPr>
        <w:t>אכילת קדשים. ... ע"ע למשחה לגדולה.</w:t>
      </w:r>
    </w:p>
    <w:p w14:paraId="36865A4D" w14:textId="77777777" w:rsidR="007762D3" w:rsidRPr="002E6030" w:rsidRDefault="007762D3" w:rsidP="007762D3">
      <w:pPr>
        <w:jc w:val="both"/>
        <w:rPr>
          <w:spacing w:val="20"/>
          <w:position w:val="6"/>
          <w:rtl/>
        </w:rPr>
      </w:pPr>
    </w:p>
    <w:p w14:paraId="5B4313F0" w14:textId="77777777" w:rsidR="007762D3" w:rsidRPr="002E6030" w:rsidRDefault="007762D3" w:rsidP="007762D3">
      <w:pPr>
        <w:jc w:val="both"/>
        <w:rPr>
          <w:spacing w:val="20"/>
          <w:position w:val="6"/>
          <w:rtl/>
        </w:rPr>
      </w:pPr>
      <w:r w:rsidRPr="002E6030">
        <w:rPr>
          <w:spacing w:val="20"/>
          <w:position w:val="6"/>
          <w:rtl/>
        </w:rPr>
        <w:t>אליה</w:t>
      </w:r>
    </w:p>
    <w:p w14:paraId="3760C178" w14:textId="77777777" w:rsidR="007762D3" w:rsidRPr="002E6030" w:rsidRDefault="007762D3" w:rsidP="007762D3">
      <w:pPr>
        <w:jc w:val="both"/>
        <w:rPr>
          <w:spacing w:val="20"/>
          <w:position w:val="6"/>
          <w:rtl/>
        </w:rPr>
      </w:pPr>
    </w:p>
    <w:p w14:paraId="15EAE5EC" w14:textId="77777777" w:rsidR="007762D3" w:rsidRPr="002E6030" w:rsidRDefault="007762D3" w:rsidP="007762D3">
      <w:pPr>
        <w:jc w:val="both"/>
        <w:rPr>
          <w:spacing w:val="20"/>
          <w:position w:val="6"/>
          <w:rtl/>
        </w:rPr>
      </w:pPr>
      <w:r w:rsidRPr="002E6030">
        <w:rPr>
          <w:spacing w:val="20"/>
          <w:position w:val="6"/>
          <w:rtl/>
        </w:rPr>
        <w:t>- האם יש לע</w:t>
      </w:r>
      <w:r w:rsidRPr="002E6030">
        <w:rPr>
          <w:rFonts w:hint="cs"/>
          <w:spacing w:val="20"/>
          <w:position w:val="6"/>
          <w:rtl/>
        </w:rPr>
        <w:t>ֵ</w:t>
      </w:r>
      <w:r w:rsidRPr="002E6030">
        <w:rPr>
          <w:spacing w:val="20"/>
          <w:position w:val="6"/>
          <w:rtl/>
        </w:rPr>
        <w:t>ז אליה. ... ה: גמ' ד"ה כשב.</w:t>
      </w:r>
    </w:p>
    <w:p w14:paraId="6F835397" w14:textId="77777777" w:rsidR="007762D3" w:rsidRPr="002E6030" w:rsidRDefault="007762D3" w:rsidP="007762D3">
      <w:pPr>
        <w:jc w:val="both"/>
        <w:rPr>
          <w:spacing w:val="20"/>
          <w:position w:val="6"/>
          <w:rtl/>
        </w:rPr>
      </w:pPr>
    </w:p>
    <w:p w14:paraId="1C2AC54A" w14:textId="77777777" w:rsidR="007762D3" w:rsidRPr="002E6030" w:rsidRDefault="007762D3" w:rsidP="007762D3">
      <w:pPr>
        <w:jc w:val="both"/>
        <w:rPr>
          <w:spacing w:val="20"/>
          <w:position w:val="6"/>
          <w:rtl/>
        </w:rPr>
      </w:pPr>
      <w:r w:rsidRPr="002E6030">
        <w:rPr>
          <w:spacing w:val="20"/>
          <w:position w:val="6"/>
          <w:rtl/>
        </w:rPr>
        <w:t>אליהו</w:t>
      </w:r>
    </w:p>
    <w:p w14:paraId="2FDF5E0F" w14:textId="77777777" w:rsidR="007762D3" w:rsidRPr="002E6030" w:rsidRDefault="007762D3" w:rsidP="007762D3">
      <w:pPr>
        <w:jc w:val="both"/>
        <w:rPr>
          <w:spacing w:val="20"/>
          <w:position w:val="6"/>
          <w:rtl/>
        </w:rPr>
      </w:pPr>
    </w:p>
    <w:p w14:paraId="27282571" w14:textId="77777777" w:rsidR="007762D3" w:rsidRPr="002E6030" w:rsidRDefault="007762D3" w:rsidP="007762D3">
      <w:pPr>
        <w:jc w:val="both"/>
        <w:rPr>
          <w:spacing w:val="20"/>
          <w:position w:val="6"/>
          <w:rtl/>
        </w:rPr>
      </w:pPr>
      <w:r w:rsidRPr="002E6030">
        <w:rPr>
          <w:spacing w:val="20"/>
          <w:position w:val="6"/>
          <w:rtl/>
        </w:rPr>
        <w:t>- אימתי יכול להורות הלכה ואימתי אמרינן לאו בשמים היא. ... כד. גמ' ד"ה עד יבא</w:t>
      </w:r>
      <w:r w:rsidRPr="002E6030">
        <w:rPr>
          <w:rFonts w:hint="cs"/>
          <w:spacing w:val="20"/>
          <w:position w:val="6"/>
          <w:rtl/>
        </w:rPr>
        <w:t xml:space="preserve"> (אות א')</w:t>
      </w:r>
      <w:r w:rsidRPr="002E6030">
        <w:rPr>
          <w:spacing w:val="20"/>
          <w:position w:val="6"/>
          <w:rtl/>
        </w:rPr>
        <w:t>.</w:t>
      </w:r>
    </w:p>
    <w:p w14:paraId="4A31182C" w14:textId="77777777" w:rsidR="007762D3" w:rsidRPr="002E6030" w:rsidRDefault="007762D3" w:rsidP="007762D3">
      <w:pPr>
        <w:jc w:val="both"/>
        <w:rPr>
          <w:spacing w:val="20"/>
          <w:position w:val="6"/>
          <w:rtl/>
        </w:rPr>
      </w:pPr>
    </w:p>
    <w:p w14:paraId="58792BB2" w14:textId="77777777" w:rsidR="007762D3" w:rsidRPr="002E6030" w:rsidRDefault="007762D3" w:rsidP="007762D3">
      <w:pPr>
        <w:jc w:val="both"/>
        <w:rPr>
          <w:spacing w:val="20"/>
          <w:position w:val="6"/>
          <w:rtl/>
        </w:rPr>
      </w:pPr>
      <w:r w:rsidRPr="002E6030">
        <w:rPr>
          <w:spacing w:val="20"/>
          <w:position w:val="6"/>
          <w:rtl/>
        </w:rPr>
        <w:t>אמה העבריה</w:t>
      </w:r>
    </w:p>
    <w:p w14:paraId="3B8E3217" w14:textId="77777777" w:rsidR="007762D3" w:rsidRPr="002E6030" w:rsidRDefault="007762D3" w:rsidP="007762D3">
      <w:pPr>
        <w:jc w:val="both"/>
        <w:rPr>
          <w:spacing w:val="20"/>
          <w:position w:val="6"/>
          <w:rtl/>
        </w:rPr>
      </w:pPr>
    </w:p>
    <w:p w14:paraId="592481CF" w14:textId="77777777" w:rsidR="007762D3" w:rsidRPr="002E6030" w:rsidRDefault="007762D3" w:rsidP="007762D3">
      <w:pPr>
        <w:jc w:val="both"/>
        <w:rPr>
          <w:spacing w:val="20"/>
          <w:position w:val="6"/>
          <w:rtl/>
        </w:rPr>
      </w:pPr>
      <w:r w:rsidRPr="002E6030">
        <w:rPr>
          <w:spacing w:val="20"/>
          <w:position w:val="6"/>
          <w:rtl/>
        </w:rPr>
        <w:t>- מצות הפדייה מוטלת על האדון כמו מצות היעידה. ... יג. מתני' ד"ה מצות יעידה.</w:t>
      </w:r>
    </w:p>
    <w:p w14:paraId="6894B9CA" w14:textId="77777777" w:rsidR="007762D3" w:rsidRPr="002E6030" w:rsidRDefault="007762D3" w:rsidP="007762D3">
      <w:pPr>
        <w:jc w:val="both"/>
        <w:rPr>
          <w:spacing w:val="20"/>
          <w:position w:val="6"/>
          <w:rtl/>
        </w:rPr>
      </w:pPr>
    </w:p>
    <w:p w14:paraId="2CA86130" w14:textId="77777777" w:rsidR="007762D3" w:rsidRPr="002E6030" w:rsidRDefault="007762D3" w:rsidP="007762D3">
      <w:pPr>
        <w:jc w:val="both"/>
        <w:rPr>
          <w:spacing w:val="20"/>
          <w:position w:val="6"/>
          <w:rtl/>
        </w:rPr>
      </w:pPr>
      <w:r w:rsidRPr="002E6030">
        <w:rPr>
          <w:spacing w:val="20"/>
          <w:position w:val="6"/>
          <w:rtl/>
        </w:rPr>
        <w:t>אמירה לנוכרי</w:t>
      </w:r>
    </w:p>
    <w:p w14:paraId="52A52A01" w14:textId="77777777" w:rsidR="007762D3" w:rsidRPr="002E6030" w:rsidRDefault="007762D3" w:rsidP="007762D3">
      <w:pPr>
        <w:jc w:val="both"/>
        <w:rPr>
          <w:spacing w:val="20"/>
          <w:position w:val="6"/>
          <w:rtl/>
        </w:rPr>
      </w:pPr>
    </w:p>
    <w:p w14:paraId="254951B7" w14:textId="77777777" w:rsidR="007762D3" w:rsidRPr="002E6030" w:rsidRDefault="007762D3" w:rsidP="007762D3">
      <w:pPr>
        <w:jc w:val="both"/>
        <w:rPr>
          <w:spacing w:val="20"/>
          <w:position w:val="6"/>
          <w:rtl/>
        </w:rPr>
      </w:pPr>
      <w:r w:rsidRPr="002E6030">
        <w:rPr>
          <w:spacing w:val="20"/>
          <w:position w:val="6"/>
          <w:rtl/>
        </w:rPr>
        <w:t>- מחלוקת ראשונים אם יש איסור אמירה לנוכרי בשאר איסורין שאינן איסורי שבת. ובגדר איסור אמירה לנוכרי האם קיל מדין גרמא. ... לה. גמ' ד"ה וצריכא.</w:t>
      </w:r>
    </w:p>
    <w:p w14:paraId="08D09BCC" w14:textId="77777777" w:rsidR="007762D3" w:rsidRPr="002E6030" w:rsidRDefault="007762D3" w:rsidP="007762D3">
      <w:pPr>
        <w:jc w:val="both"/>
        <w:rPr>
          <w:spacing w:val="20"/>
          <w:position w:val="6"/>
          <w:rtl/>
        </w:rPr>
      </w:pPr>
    </w:p>
    <w:p w14:paraId="45F58B12" w14:textId="77777777" w:rsidR="007762D3" w:rsidRPr="002E6030" w:rsidRDefault="007762D3" w:rsidP="007762D3">
      <w:pPr>
        <w:jc w:val="both"/>
        <w:rPr>
          <w:spacing w:val="20"/>
          <w:position w:val="6"/>
          <w:rtl/>
        </w:rPr>
      </w:pPr>
      <w:r w:rsidRPr="002E6030">
        <w:rPr>
          <w:spacing w:val="20"/>
          <w:position w:val="6"/>
          <w:rtl/>
        </w:rPr>
        <w:t>אנדרוגינוס. ... ע"ע טומטום ואנדרוגינוס.</w:t>
      </w:r>
    </w:p>
    <w:p w14:paraId="77E50096" w14:textId="77777777" w:rsidR="007762D3" w:rsidRPr="002E6030" w:rsidRDefault="007762D3" w:rsidP="007762D3">
      <w:pPr>
        <w:jc w:val="both"/>
        <w:rPr>
          <w:spacing w:val="20"/>
          <w:position w:val="6"/>
          <w:rtl/>
        </w:rPr>
      </w:pPr>
    </w:p>
    <w:p w14:paraId="27546C89" w14:textId="77777777" w:rsidR="007762D3" w:rsidRPr="002E6030" w:rsidRDefault="007762D3" w:rsidP="007762D3">
      <w:pPr>
        <w:jc w:val="both"/>
        <w:rPr>
          <w:spacing w:val="20"/>
          <w:position w:val="6"/>
          <w:rtl/>
        </w:rPr>
      </w:pPr>
      <w:r w:rsidRPr="002E6030">
        <w:rPr>
          <w:rFonts w:hint="cs"/>
          <w:spacing w:val="20"/>
          <w:position w:val="6"/>
          <w:rtl/>
        </w:rPr>
        <w:t>אסמכתא</w:t>
      </w:r>
    </w:p>
    <w:p w14:paraId="6CD488ED" w14:textId="77777777" w:rsidR="007762D3" w:rsidRPr="002E6030" w:rsidRDefault="007762D3" w:rsidP="007762D3">
      <w:pPr>
        <w:jc w:val="both"/>
        <w:rPr>
          <w:spacing w:val="20"/>
          <w:position w:val="6"/>
          <w:rtl/>
        </w:rPr>
      </w:pPr>
    </w:p>
    <w:p w14:paraId="3095DF0A" w14:textId="77777777" w:rsidR="007762D3" w:rsidRPr="002E6030" w:rsidRDefault="007762D3" w:rsidP="007762D3">
      <w:pPr>
        <w:jc w:val="both"/>
        <w:rPr>
          <w:spacing w:val="20"/>
          <w:position w:val="6"/>
          <w:rtl/>
        </w:rPr>
      </w:pPr>
      <w:r w:rsidRPr="002E6030">
        <w:rPr>
          <w:rFonts w:hint="cs"/>
          <w:spacing w:val="20"/>
          <w:position w:val="6"/>
          <w:rtl/>
        </w:rPr>
        <w:t>- מחלוקת ראשונים בגדר ומהות 'אסמכתא'. ... נד. תוס' ד"ה ושני מינין (ד"ה ושמא לא רצו).</w:t>
      </w:r>
    </w:p>
    <w:p w14:paraId="009A4EB0" w14:textId="77777777" w:rsidR="007762D3" w:rsidRPr="002E6030" w:rsidRDefault="007762D3" w:rsidP="007762D3">
      <w:pPr>
        <w:jc w:val="both"/>
        <w:rPr>
          <w:spacing w:val="20"/>
          <w:position w:val="6"/>
          <w:rtl/>
        </w:rPr>
      </w:pPr>
    </w:p>
    <w:p w14:paraId="3AC9776D" w14:textId="77777777" w:rsidR="007762D3" w:rsidRPr="002E6030" w:rsidRDefault="007762D3" w:rsidP="007762D3">
      <w:pPr>
        <w:jc w:val="both"/>
        <w:rPr>
          <w:spacing w:val="20"/>
          <w:position w:val="6"/>
          <w:rtl/>
        </w:rPr>
      </w:pPr>
      <w:r w:rsidRPr="002E6030">
        <w:rPr>
          <w:spacing w:val="20"/>
          <w:position w:val="6"/>
          <w:rtl/>
        </w:rPr>
        <w:t>אפר פרה. ... ע"ע פרה אדומה.</w:t>
      </w:r>
    </w:p>
    <w:p w14:paraId="5DF760FF" w14:textId="77777777" w:rsidR="007762D3" w:rsidRPr="002E6030" w:rsidRDefault="007762D3" w:rsidP="007762D3">
      <w:pPr>
        <w:jc w:val="both"/>
        <w:rPr>
          <w:spacing w:val="20"/>
          <w:position w:val="6"/>
          <w:rtl/>
        </w:rPr>
      </w:pPr>
    </w:p>
    <w:p w14:paraId="7650F81E" w14:textId="77777777" w:rsidR="007762D3" w:rsidRPr="002E6030" w:rsidRDefault="007762D3" w:rsidP="007762D3">
      <w:pPr>
        <w:jc w:val="both"/>
        <w:rPr>
          <w:spacing w:val="20"/>
          <w:position w:val="6"/>
          <w:rtl/>
        </w:rPr>
      </w:pPr>
      <w:r w:rsidRPr="002E6030">
        <w:rPr>
          <w:spacing w:val="20"/>
          <w:position w:val="6"/>
          <w:rtl/>
        </w:rPr>
        <w:t>אפשר לצמצם. ... ע"ע אי אפשר לצמצם.</w:t>
      </w:r>
    </w:p>
    <w:p w14:paraId="1B4B7CCE" w14:textId="77777777" w:rsidR="007762D3" w:rsidRPr="002E6030" w:rsidRDefault="007762D3" w:rsidP="007762D3">
      <w:pPr>
        <w:jc w:val="both"/>
        <w:rPr>
          <w:spacing w:val="20"/>
          <w:position w:val="6"/>
          <w:rtl/>
        </w:rPr>
      </w:pPr>
    </w:p>
    <w:p w14:paraId="39FF9F83" w14:textId="77777777" w:rsidR="007762D3" w:rsidRPr="002E6030" w:rsidRDefault="007762D3" w:rsidP="007762D3">
      <w:pPr>
        <w:jc w:val="both"/>
        <w:rPr>
          <w:spacing w:val="20"/>
          <w:position w:val="6"/>
          <w:rtl/>
        </w:rPr>
      </w:pPr>
      <w:r w:rsidRPr="002E6030">
        <w:rPr>
          <w:rFonts w:hint="cs"/>
          <w:spacing w:val="20"/>
          <w:position w:val="6"/>
          <w:rtl/>
        </w:rPr>
        <w:t>אשה</w:t>
      </w:r>
    </w:p>
    <w:p w14:paraId="1E9732AB" w14:textId="77777777" w:rsidR="007762D3" w:rsidRPr="002E6030" w:rsidRDefault="007762D3" w:rsidP="007762D3">
      <w:pPr>
        <w:jc w:val="both"/>
        <w:rPr>
          <w:spacing w:val="20"/>
          <w:position w:val="6"/>
          <w:rtl/>
        </w:rPr>
      </w:pPr>
    </w:p>
    <w:p w14:paraId="297F87F0" w14:textId="77777777" w:rsidR="007762D3" w:rsidRPr="002E6030" w:rsidRDefault="007762D3" w:rsidP="007762D3">
      <w:pPr>
        <w:jc w:val="both"/>
        <w:rPr>
          <w:spacing w:val="20"/>
          <w:position w:val="6"/>
          <w:rtl/>
        </w:rPr>
      </w:pPr>
      <w:r w:rsidRPr="002E6030">
        <w:rPr>
          <w:rFonts w:hint="cs"/>
          <w:spacing w:val="20"/>
          <w:position w:val="6"/>
          <w:rtl/>
        </w:rPr>
        <w:t>- תמיהה בדברי הרמב"ם שכתב דיש לאשה רנ"א איברים ובגמ' מבואר דיש לה רנ"ב איברים. ... מה. גמ' ד"ה בדקו ומצאו (אות א').</w:t>
      </w:r>
    </w:p>
    <w:p w14:paraId="1C8ED669" w14:textId="77777777" w:rsidR="007762D3" w:rsidRPr="002E6030" w:rsidRDefault="007762D3" w:rsidP="007762D3">
      <w:pPr>
        <w:jc w:val="both"/>
        <w:rPr>
          <w:spacing w:val="20"/>
          <w:position w:val="6"/>
          <w:rtl/>
        </w:rPr>
      </w:pPr>
      <w:r w:rsidRPr="002E6030">
        <w:rPr>
          <w:rFonts w:hint="cs"/>
          <w:spacing w:val="20"/>
          <w:position w:val="6"/>
          <w:rtl/>
        </w:rPr>
        <w:lastRenderedPageBreak/>
        <w:t>- היאך אמרינן לאשה במי שבירך "לרמ"ח איבריה ושס"ה גידיה" והרי יש לה רנ"ב איברים. ... שם אות ב'.</w:t>
      </w:r>
    </w:p>
    <w:p w14:paraId="2EC433EA" w14:textId="77777777" w:rsidR="007762D3" w:rsidRPr="002E6030" w:rsidRDefault="007762D3" w:rsidP="007762D3">
      <w:pPr>
        <w:jc w:val="both"/>
        <w:rPr>
          <w:spacing w:val="20"/>
          <w:position w:val="6"/>
          <w:rtl/>
        </w:rPr>
      </w:pPr>
      <w:r w:rsidRPr="002E6030">
        <w:rPr>
          <w:rFonts w:hint="cs"/>
          <w:spacing w:val="20"/>
          <w:position w:val="6"/>
          <w:rtl/>
        </w:rPr>
        <w:t>- האם כהנת שפסולה לעבודה היא בכלל זר. ... מה: גמ' ד"ה אלא תיישה.</w:t>
      </w:r>
    </w:p>
    <w:p w14:paraId="38087392" w14:textId="77777777" w:rsidR="007762D3" w:rsidRPr="002E6030" w:rsidRDefault="007762D3" w:rsidP="007762D3">
      <w:pPr>
        <w:jc w:val="both"/>
        <w:rPr>
          <w:spacing w:val="20"/>
          <w:position w:val="6"/>
          <w:rtl/>
        </w:rPr>
      </w:pPr>
      <w:r w:rsidRPr="002E6030">
        <w:rPr>
          <w:spacing w:val="20"/>
          <w:position w:val="6"/>
          <w:rtl/>
        </w:rPr>
        <w:t xml:space="preserve">- </w:t>
      </w:r>
      <w:r w:rsidRPr="002E6030">
        <w:rPr>
          <w:rFonts w:eastAsia="Tahoma"/>
          <w:color w:val="00000A"/>
          <w:spacing w:val="20"/>
          <w:position w:val="6"/>
          <w:rtl/>
        </w:rPr>
        <w:t>מדוע לא פטורין נשים מהיקש מפדיון פטר חמור שלהן כמו שפטורות מלפדות בניהן הבכורים</w:t>
      </w:r>
      <w:r w:rsidRPr="002E6030">
        <w:rPr>
          <w:spacing w:val="20"/>
          <w:position w:val="6"/>
          <w:rtl/>
        </w:rPr>
        <w:t>. ... ד. גמ' ד"ה אשכחן אדם (אות א').</w:t>
      </w:r>
    </w:p>
    <w:p w14:paraId="37468088" w14:textId="77777777" w:rsidR="007762D3" w:rsidRPr="002E6030" w:rsidRDefault="007762D3" w:rsidP="007762D3">
      <w:pPr>
        <w:spacing w:line="240" w:lineRule="atLeast"/>
        <w:jc w:val="both"/>
        <w:rPr>
          <w:spacing w:val="20"/>
          <w:position w:val="6"/>
          <w:rtl/>
        </w:rPr>
      </w:pPr>
      <w:r w:rsidRPr="002E6030">
        <w:rPr>
          <w:spacing w:val="20"/>
          <w:position w:val="6"/>
          <w:rtl/>
        </w:rPr>
        <w:t xml:space="preserve">- האם הותרה אכילת בכור לנשי כהנים. ... לג. גמ' ד"ה ת"ר בכור (אות ב'). </w:t>
      </w:r>
    </w:p>
    <w:p w14:paraId="26BDA8BD" w14:textId="77777777" w:rsidR="007762D3" w:rsidRPr="002E6030" w:rsidRDefault="007762D3" w:rsidP="007762D3">
      <w:pPr>
        <w:jc w:val="both"/>
        <w:rPr>
          <w:spacing w:val="20"/>
          <w:position w:val="6"/>
          <w:rtl/>
        </w:rPr>
      </w:pPr>
      <w:r w:rsidRPr="002E6030">
        <w:rPr>
          <w:rFonts w:hint="cs"/>
          <w:spacing w:val="20"/>
          <w:position w:val="6"/>
          <w:rtl/>
        </w:rPr>
        <w:t>- מנין שנשים חייבות במעשר בהמה. ... נו: גמ' ד"ה ותיעשרה איהי.</w:t>
      </w:r>
    </w:p>
    <w:p w14:paraId="54FF3180" w14:textId="77777777" w:rsidR="007762D3" w:rsidRPr="002E6030" w:rsidRDefault="007762D3" w:rsidP="007762D3">
      <w:pPr>
        <w:jc w:val="both"/>
        <w:rPr>
          <w:spacing w:val="20"/>
          <w:position w:val="6"/>
          <w:rtl/>
        </w:rPr>
      </w:pPr>
      <w:r w:rsidRPr="002E6030">
        <w:rPr>
          <w:rFonts w:hint="cs"/>
          <w:spacing w:val="20"/>
          <w:position w:val="6"/>
          <w:rtl/>
        </w:rPr>
        <w:t>- מחלוקת ראשונים האם שייך לתת מתנות כהונה לכהנת . ... מח. מתני' ד"ה נותן ה' סלעים (אות ב').</w:t>
      </w:r>
    </w:p>
    <w:p w14:paraId="5D1AE958" w14:textId="77777777" w:rsidR="007762D3" w:rsidRPr="002E6030" w:rsidRDefault="007762D3" w:rsidP="007762D3">
      <w:pPr>
        <w:jc w:val="both"/>
        <w:rPr>
          <w:spacing w:val="20"/>
          <w:position w:val="6"/>
          <w:rtl/>
        </w:rPr>
      </w:pPr>
    </w:p>
    <w:p w14:paraId="6C76B9BF" w14:textId="77777777" w:rsidR="007762D3" w:rsidRPr="002E6030" w:rsidRDefault="007762D3" w:rsidP="007762D3">
      <w:pPr>
        <w:jc w:val="both"/>
        <w:rPr>
          <w:spacing w:val="20"/>
          <w:position w:val="6"/>
          <w:rtl/>
        </w:rPr>
      </w:pPr>
      <w:r w:rsidRPr="002E6030">
        <w:rPr>
          <w:spacing w:val="20"/>
          <w:position w:val="6"/>
          <w:rtl/>
        </w:rPr>
        <w:t>אשם</w:t>
      </w:r>
    </w:p>
    <w:p w14:paraId="21C0B9FE" w14:textId="77777777" w:rsidR="007762D3" w:rsidRPr="002E6030" w:rsidRDefault="007762D3" w:rsidP="007762D3">
      <w:pPr>
        <w:jc w:val="both"/>
        <w:rPr>
          <w:spacing w:val="20"/>
          <w:position w:val="6"/>
          <w:rtl/>
        </w:rPr>
      </w:pPr>
    </w:p>
    <w:p w14:paraId="79AC046F" w14:textId="77777777" w:rsidR="007762D3" w:rsidRPr="002E6030" w:rsidRDefault="007762D3" w:rsidP="007762D3">
      <w:pPr>
        <w:jc w:val="both"/>
        <w:rPr>
          <w:spacing w:val="20"/>
          <w:position w:val="6"/>
          <w:rtl/>
        </w:rPr>
      </w:pPr>
      <w:r w:rsidRPr="002E6030">
        <w:rPr>
          <w:spacing w:val="20"/>
          <w:position w:val="6"/>
          <w:rtl/>
        </w:rPr>
        <w:t>- כל שבחטאת מתה באשם רועה - מחלוקת ראשונים אם מדאורייתא או מדרבנן. ... טז. תוס’ ד”ה כל שבחטאת.</w:t>
      </w:r>
    </w:p>
    <w:p w14:paraId="57331B3F" w14:textId="77777777" w:rsidR="007762D3" w:rsidRPr="002E6030" w:rsidRDefault="007762D3" w:rsidP="007762D3">
      <w:pPr>
        <w:jc w:val="both"/>
        <w:rPr>
          <w:spacing w:val="20"/>
          <w:position w:val="6"/>
          <w:rtl/>
        </w:rPr>
      </w:pPr>
    </w:p>
    <w:p w14:paraId="5EA922B7" w14:textId="77777777" w:rsidR="007762D3" w:rsidRPr="002E6030" w:rsidRDefault="007762D3" w:rsidP="007762D3">
      <w:pPr>
        <w:jc w:val="both"/>
        <w:rPr>
          <w:spacing w:val="20"/>
          <w:position w:val="6"/>
          <w:rtl/>
        </w:rPr>
      </w:pPr>
      <w:r w:rsidRPr="002E6030">
        <w:rPr>
          <w:spacing w:val="20"/>
          <w:position w:val="6"/>
          <w:rtl/>
        </w:rPr>
        <w:t>-ב-</w:t>
      </w:r>
    </w:p>
    <w:p w14:paraId="19A5B6BA" w14:textId="77777777" w:rsidR="007762D3" w:rsidRPr="002E6030" w:rsidRDefault="007762D3" w:rsidP="007762D3">
      <w:pPr>
        <w:jc w:val="both"/>
        <w:rPr>
          <w:spacing w:val="20"/>
          <w:position w:val="6"/>
          <w:rtl/>
        </w:rPr>
      </w:pPr>
    </w:p>
    <w:p w14:paraId="055FB4CC" w14:textId="77777777" w:rsidR="007762D3" w:rsidRPr="002E6030" w:rsidRDefault="007762D3" w:rsidP="007762D3">
      <w:pPr>
        <w:jc w:val="both"/>
        <w:rPr>
          <w:spacing w:val="20"/>
          <w:position w:val="6"/>
          <w:rtl/>
        </w:rPr>
      </w:pPr>
      <w:r w:rsidRPr="002E6030">
        <w:rPr>
          <w:rFonts w:hint="cs"/>
          <w:spacing w:val="20"/>
          <w:position w:val="6"/>
          <w:rtl/>
        </w:rPr>
        <w:t>בגדי כהונה</w:t>
      </w:r>
    </w:p>
    <w:p w14:paraId="43A7A491" w14:textId="77777777" w:rsidR="007762D3" w:rsidRPr="002E6030" w:rsidRDefault="007762D3" w:rsidP="007762D3">
      <w:pPr>
        <w:jc w:val="both"/>
        <w:rPr>
          <w:spacing w:val="20"/>
          <w:position w:val="6"/>
          <w:rtl/>
        </w:rPr>
      </w:pPr>
    </w:p>
    <w:p w14:paraId="116119D5" w14:textId="77777777" w:rsidR="007762D3" w:rsidRPr="002E6030" w:rsidRDefault="007762D3" w:rsidP="007762D3">
      <w:pPr>
        <w:jc w:val="both"/>
        <w:rPr>
          <w:spacing w:val="20"/>
          <w:position w:val="6"/>
          <w:rtl/>
        </w:rPr>
      </w:pPr>
      <w:r w:rsidRPr="002E6030">
        <w:rPr>
          <w:rFonts w:hint="cs"/>
          <w:spacing w:val="20"/>
          <w:position w:val="6"/>
          <w:rtl/>
        </w:rPr>
        <w:t>- מחלוקת ראשונים ואחרונים האם הציץ נחשב מבגדי כהונה. ... מד. גמ' ד"ה ואי כתב רחמנא.</w:t>
      </w:r>
    </w:p>
    <w:p w14:paraId="5528BAF9" w14:textId="77777777" w:rsidR="007762D3" w:rsidRPr="002E6030" w:rsidRDefault="007762D3" w:rsidP="007762D3">
      <w:pPr>
        <w:jc w:val="both"/>
        <w:rPr>
          <w:spacing w:val="20"/>
          <w:position w:val="6"/>
          <w:rtl/>
        </w:rPr>
      </w:pPr>
      <w:r w:rsidRPr="002E6030">
        <w:rPr>
          <w:rFonts w:hint="cs"/>
          <w:spacing w:val="20"/>
          <w:position w:val="6"/>
          <w:rtl/>
        </w:rPr>
        <w:t>- האם 'משקפיים' נחשבים בגד לענין יתור בגדים. ... שם.</w:t>
      </w:r>
    </w:p>
    <w:p w14:paraId="1699BDF3" w14:textId="77777777" w:rsidR="007762D3" w:rsidRPr="002E6030" w:rsidRDefault="007762D3" w:rsidP="007762D3">
      <w:pPr>
        <w:jc w:val="both"/>
        <w:rPr>
          <w:spacing w:val="20"/>
          <w:position w:val="6"/>
          <w:rtl/>
        </w:rPr>
      </w:pPr>
    </w:p>
    <w:p w14:paraId="2318BE70" w14:textId="77777777" w:rsidR="007762D3" w:rsidRPr="002E6030" w:rsidRDefault="007762D3" w:rsidP="007762D3">
      <w:pPr>
        <w:jc w:val="both"/>
        <w:rPr>
          <w:spacing w:val="20"/>
          <w:position w:val="6"/>
          <w:rtl/>
        </w:rPr>
      </w:pPr>
      <w:r w:rsidRPr="002E6030">
        <w:rPr>
          <w:spacing w:val="20"/>
          <w:position w:val="6"/>
          <w:rtl/>
        </w:rPr>
        <w:t>בהמה</w:t>
      </w:r>
    </w:p>
    <w:p w14:paraId="074E9A25" w14:textId="77777777" w:rsidR="007762D3" w:rsidRPr="002E6030" w:rsidRDefault="007762D3" w:rsidP="007762D3">
      <w:pPr>
        <w:jc w:val="both"/>
        <w:rPr>
          <w:spacing w:val="20"/>
          <w:position w:val="6"/>
          <w:rtl/>
        </w:rPr>
      </w:pPr>
    </w:p>
    <w:p w14:paraId="6D7C2D8B" w14:textId="77777777" w:rsidR="007762D3" w:rsidRPr="002E6030" w:rsidRDefault="007762D3" w:rsidP="007762D3">
      <w:pPr>
        <w:jc w:val="both"/>
        <w:rPr>
          <w:spacing w:val="20"/>
          <w:position w:val="6"/>
          <w:rtl/>
        </w:rPr>
      </w:pPr>
      <w:r w:rsidRPr="002E6030">
        <w:rPr>
          <w:spacing w:val="20"/>
          <w:position w:val="6"/>
          <w:rtl/>
        </w:rPr>
        <w:t>- איסור מכירתה לנוכרי. ... ע"ע מכירת בהמה לנוכרי.</w:t>
      </w:r>
    </w:p>
    <w:p w14:paraId="4FEC1EDD" w14:textId="77777777" w:rsidR="007762D3" w:rsidRPr="002E6030" w:rsidRDefault="007762D3" w:rsidP="007762D3">
      <w:pPr>
        <w:jc w:val="both"/>
        <w:rPr>
          <w:spacing w:val="20"/>
          <w:position w:val="6"/>
          <w:rtl/>
        </w:rPr>
      </w:pPr>
    </w:p>
    <w:p w14:paraId="3068D762" w14:textId="77777777" w:rsidR="007762D3" w:rsidRPr="002E6030" w:rsidRDefault="007762D3" w:rsidP="007762D3">
      <w:pPr>
        <w:jc w:val="both"/>
        <w:rPr>
          <w:spacing w:val="20"/>
          <w:position w:val="6"/>
          <w:rtl/>
        </w:rPr>
      </w:pPr>
      <w:r w:rsidRPr="002E6030">
        <w:rPr>
          <w:spacing w:val="20"/>
          <w:position w:val="6"/>
          <w:rtl/>
        </w:rPr>
        <w:t>בהמה וחיה</w:t>
      </w:r>
    </w:p>
    <w:p w14:paraId="411B8EF0" w14:textId="77777777" w:rsidR="007762D3" w:rsidRPr="002E6030" w:rsidRDefault="007762D3" w:rsidP="007762D3">
      <w:pPr>
        <w:jc w:val="both"/>
        <w:rPr>
          <w:spacing w:val="20"/>
          <w:position w:val="6"/>
          <w:rtl/>
        </w:rPr>
      </w:pPr>
    </w:p>
    <w:p w14:paraId="594759D7" w14:textId="77777777" w:rsidR="007762D3" w:rsidRPr="002E6030" w:rsidRDefault="007762D3" w:rsidP="007762D3">
      <w:pPr>
        <w:jc w:val="both"/>
        <w:rPr>
          <w:spacing w:val="20"/>
          <w:position w:val="6"/>
          <w:rtl/>
        </w:rPr>
      </w:pPr>
      <w:r w:rsidRPr="002E6030">
        <w:rPr>
          <w:spacing w:val="20"/>
          <w:position w:val="6"/>
          <w:rtl/>
        </w:rPr>
        <w:t>- פסק ההלכה במחלוקת אם מתעברות זו מזו, ונפק"מ לענין מהו כוי. ... ז. גמ' ד"ה חוץ.</w:t>
      </w:r>
    </w:p>
    <w:p w14:paraId="214E5FFA" w14:textId="77777777" w:rsidR="007762D3" w:rsidRPr="002E6030" w:rsidRDefault="007762D3" w:rsidP="007762D3">
      <w:pPr>
        <w:jc w:val="both"/>
        <w:rPr>
          <w:spacing w:val="20"/>
          <w:position w:val="6"/>
          <w:rtl/>
        </w:rPr>
      </w:pPr>
      <w:r w:rsidRPr="002E6030">
        <w:rPr>
          <w:spacing w:val="20"/>
          <w:position w:val="6"/>
          <w:rtl/>
        </w:rPr>
        <w:t>- האם לרבנן לעולם אין מתעברות זו מזו, או עפ"י רוב. ... ז. גמ' ד"ה ולא בהמה.</w:t>
      </w:r>
    </w:p>
    <w:p w14:paraId="56C4CF9D" w14:textId="77777777" w:rsidR="007762D3" w:rsidRPr="002E6030" w:rsidRDefault="007762D3" w:rsidP="007762D3">
      <w:pPr>
        <w:jc w:val="both"/>
        <w:rPr>
          <w:spacing w:val="20"/>
          <w:position w:val="6"/>
          <w:rtl/>
        </w:rPr>
      </w:pPr>
      <w:r w:rsidRPr="002E6030">
        <w:rPr>
          <w:spacing w:val="20"/>
          <w:position w:val="6"/>
          <w:rtl/>
        </w:rPr>
        <w:t xml:space="preserve">- מה נחלקו אם בהמה וחיה אין מתעברות זו מזו, הרי ברייתא מפורשת דרק אלו שתשמישן ועיבורן שוין מתעברין זה מזה. ... ח: גמ' ד"ה כל שתשמישו. </w:t>
      </w:r>
    </w:p>
    <w:p w14:paraId="575D930D" w14:textId="77777777" w:rsidR="007762D3" w:rsidRPr="002E6030" w:rsidRDefault="007762D3" w:rsidP="007762D3">
      <w:pPr>
        <w:jc w:val="both"/>
        <w:rPr>
          <w:spacing w:val="20"/>
          <w:position w:val="6"/>
          <w:rtl/>
        </w:rPr>
      </w:pPr>
    </w:p>
    <w:p w14:paraId="3BDF2B78" w14:textId="77777777" w:rsidR="007762D3" w:rsidRPr="002E6030" w:rsidRDefault="007762D3" w:rsidP="007762D3">
      <w:pPr>
        <w:jc w:val="both"/>
        <w:rPr>
          <w:spacing w:val="20"/>
          <w:position w:val="6"/>
          <w:rtl/>
        </w:rPr>
      </w:pPr>
      <w:r w:rsidRPr="002E6030">
        <w:rPr>
          <w:spacing w:val="20"/>
          <w:position w:val="6"/>
          <w:rtl/>
        </w:rPr>
        <w:t>ביטול ברוב</w:t>
      </w:r>
    </w:p>
    <w:p w14:paraId="7B937AF3" w14:textId="77777777" w:rsidR="007762D3" w:rsidRPr="002E6030" w:rsidRDefault="007762D3" w:rsidP="007762D3">
      <w:pPr>
        <w:jc w:val="both"/>
        <w:rPr>
          <w:spacing w:val="20"/>
          <w:position w:val="6"/>
          <w:rtl/>
        </w:rPr>
      </w:pPr>
    </w:p>
    <w:p w14:paraId="63E0ACBE" w14:textId="77777777" w:rsidR="007762D3" w:rsidRPr="002E6030" w:rsidRDefault="007762D3" w:rsidP="007762D3">
      <w:pPr>
        <w:jc w:val="both"/>
        <w:rPr>
          <w:spacing w:val="20"/>
          <w:position w:val="6"/>
          <w:rtl/>
        </w:rPr>
      </w:pPr>
      <w:r w:rsidRPr="002E6030">
        <w:rPr>
          <w:spacing w:val="20"/>
          <w:position w:val="6"/>
          <w:rtl/>
        </w:rPr>
        <w:t>- מחלוקת אחרונים אם ביטול ברוב בעי כפל, או די במעט היתר שרבה על האיסור, ראיה מן הסוגיא. ... כג. גמ' ד"ה סבר איבטלינהו</w:t>
      </w:r>
      <w:r w:rsidRPr="002E6030">
        <w:rPr>
          <w:rFonts w:hint="cs"/>
          <w:spacing w:val="20"/>
          <w:position w:val="6"/>
          <w:rtl/>
        </w:rPr>
        <w:t>, כז. גמ' ד"ה הוה רמי.</w:t>
      </w:r>
      <w:r w:rsidRPr="002E6030">
        <w:rPr>
          <w:spacing w:val="20"/>
          <w:position w:val="6"/>
          <w:rtl/>
        </w:rPr>
        <w:t xml:space="preserve"> </w:t>
      </w:r>
    </w:p>
    <w:p w14:paraId="3D4FE797"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מחלוקת ראשונים אם ביטול ברוב עניינו לעשות המתבטל כמבטל, או רק לבטל האיסור וחשיבותו. חקירה דומה - האם ביטול ברוב הוא פקיעת האיסור, או היתר גרידא לתלות ברוב. נפק"מ ב</w:t>
      </w:r>
      <w:r w:rsidRPr="002E6030">
        <w:rPr>
          <w:rFonts w:eastAsia="Tahoma" w:hint="cs"/>
          <w:color w:val="00000A"/>
          <w:spacing w:val="20"/>
          <w:position w:val="6"/>
          <w:rtl/>
        </w:rPr>
        <w:t>חקירות אלו</w:t>
      </w:r>
      <w:r w:rsidRPr="002E6030">
        <w:rPr>
          <w:rFonts w:eastAsia="Tahoma"/>
          <w:color w:val="00000A"/>
          <w:spacing w:val="20"/>
          <w:position w:val="6"/>
          <w:rtl/>
        </w:rPr>
        <w:t xml:space="preserve"> האם מותר לאכול התערובת כולה לאדם אחד בבת אחת. ... כב. גמ' ד"ה מאי איכא</w:t>
      </w:r>
      <w:r w:rsidRPr="002E6030">
        <w:rPr>
          <w:rFonts w:eastAsia="Tahoma" w:hint="cs"/>
          <w:color w:val="00000A"/>
          <w:spacing w:val="20"/>
          <w:position w:val="6"/>
          <w:rtl/>
        </w:rPr>
        <w:t>,</w:t>
      </w:r>
      <w:r w:rsidRPr="002E6030">
        <w:rPr>
          <w:rFonts w:eastAsia="Tahoma"/>
          <w:color w:val="00000A"/>
          <w:spacing w:val="20"/>
          <w:position w:val="6"/>
          <w:rtl/>
        </w:rPr>
        <w:t xml:space="preserve"> שם ד"ה אבל לקדירה</w:t>
      </w:r>
      <w:r w:rsidRPr="002E6030">
        <w:rPr>
          <w:rFonts w:eastAsia="Tahoma" w:hint="cs"/>
          <w:color w:val="00000A"/>
          <w:spacing w:val="20"/>
          <w:position w:val="6"/>
          <w:rtl/>
        </w:rPr>
        <w:t xml:space="preserve"> (אות ג'),</w:t>
      </w:r>
      <w:r w:rsidRPr="002E6030">
        <w:rPr>
          <w:rFonts w:eastAsia="Tahoma"/>
          <w:color w:val="00000A"/>
          <w:spacing w:val="20"/>
          <w:position w:val="6"/>
          <w:rtl/>
        </w:rPr>
        <w:t xml:space="preserve"> שם תוס' ד"ה הנך (ד"ה וכן נבילה)</w:t>
      </w:r>
      <w:r w:rsidRPr="002E6030">
        <w:rPr>
          <w:rFonts w:eastAsia="Tahoma" w:hint="cs"/>
          <w:color w:val="00000A"/>
          <w:spacing w:val="20"/>
          <w:position w:val="6"/>
          <w:rtl/>
        </w:rPr>
        <w:t xml:space="preserve">, </w:t>
      </w:r>
      <w:r w:rsidRPr="002E6030">
        <w:rPr>
          <w:rFonts w:eastAsia="Tahoma"/>
          <w:color w:val="00000A"/>
          <w:spacing w:val="20"/>
          <w:position w:val="6"/>
          <w:rtl/>
        </w:rPr>
        <w:t xml:space="preserve">שם תוס' ד"ה וניעור. כג. גמ' ד"ה אמר ריב"ח. </w:t>
      </w:r>
    </w:p>
    <w:p w14:paraId="3D745B48" w14:textId="77777777" w:rsidR="007762D3" w:rsidRPr="002E6030" w:rsidRDefault="007762D3" w:rsidP="007762D3">
      <w:pPr>
        <w:spacing w:line="240" w:lineRule="atLeast"/>
        <w:jc w:val="both"/>
        <w:rPr>
          <w:rFonts w:eastAsia="Tahoma"/>
          <w:color w:val="00000A"/>
          <w:spacing w:val="20"/>
          <w:position w:val="6"/>
          <w:rtl/>
        </w:rPr>
      </w:pPr>
      <w:r w:rsidRPr="002E6030">
        <w:rPr>
          <w:spacing w:val="20"/>
          <w:position w:val="6"/>
          <w:rtl/>
        </w:rPr>
        <w:t xml:space="preserve">- </w:t>
      </w:r>
      <w:r w:rsidRPr="002E6030">
        <w:rPr>
          <w:rFonts w:eastAsia="Tahoma"/>
          <w:color w:val="00000A"/>
          <w:spacing w:val="20"/>
          <w:position w:val="6"/>
          <w:rtl/>
        </w:rPr>
        <w:t>ביסוד המרדכי דלא אמרינן ביטול ברוב בדבר שתחילת ביאתו לעולם בתערובת. ... כב. גמ' ד"ה למימרא (אות א-ב).</w:t>
      </w:r>
    </w:p>
    <w:p w14:paraId="33DEA150"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hint="cs"/>
          <w:color w:val="00000A"/>
          <w:spacing w:val="20"/>
          <w:position w:val="6"/>
          <w:rtl/>
        </w:rPr>
        <w:t>- ביטול ברוב לח בלח. ... כג. גמ' ד"ה והא דתנן.</w:t>
      </w:r>
    </w:p>
    <w:p w14:paraId="7EDF50D3"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xml:space="preserve">- במחלוקת הראשונים אם הא דאין מבטלין איסור לכתחילה הוא מדאורייתא או מדרבנן. ... כג. תוס' ד"ה סבר. </w:t>
      </w:r>
    </w:p>
    <w:p w14:paraId="582CBBE4" w14:textId="77777777" w:rsidR="007762D3" w:rsidRPr="002E6030" w:rsidRDefault="007762D3" w:rsidP="007762D3">
      <w:pPr>
        <w:jc w:val="both"/>
        <w:rPr>
          <w:spacing w:val="20"/>
          <w:position w:val="6"/>
          <w:rtl/>
        </w:rPr>
      </w:pPr>
      <w:r w:rsidRPr="002E6030">
        <w:rPr>
          <w:rFonts w:hint="cs"/>
          <w:spacing w:val="20"/>
          <w:position w:val="6"/>
          <w:rtl/>
        </w:rPr>
        <w:t>- בענין מטבע דבר חשוב הוא ולא בטל ברוב. ... נ. גמ' ד"ה וירושלים.</w:t>
      </w:r>
    </w:p>
    <w:p w14:paraId="473102CD" w14:textId="77777777" w:rsidR="007762D3" w:rsidRPr="002E6030" w:rsidRDefault="007762D3" w:rsidP="007762D3">
      <w:pPr>
        <w:jc w:val="both"/>
        <w:rPr>
          <w:spacing w:val="20"/>
          <w:position w:val="6"/>
          <w:rtl/>
        </w:rPr>
      </w:pPr>
      <w:r w:rsidRPr="002E6030">
        <w:rPr>
          <w:rFonts w:hint="cs"/>
          <w:spacing w:val="20"/>
          <w:position w:val="6"/>
          <w:rtl/>
        </w:rPr>
        <w:t>- בענין דבר שיש לו מתירין לא בטל ברוב. ... כז. גמ' ד"ה רבה מבטלה (אות ג').</w:t>
      </w:r>
    </w:p>
    <w:p w14:paraId="3E455EAB" w14:textId="77777777" w:rsidR="007762D3" w:rsidRPr="002E6030" w:rsidRDefault="007762D3" w:rsidP="007762D3">
      <w:pPr>
        <w:jc w:val="both"/>
        <w:rPr>
          <w:spacing w:val="20"/>
          <w:position w:val="6"/>
          <w:rtl/>
        </w:rPr>
      </w:pPr>
      <w:r w:rsidRPr="002E6030">
        <w:rPr>
          <w:spacing w:val="20"/>
          <w:position w:val="6"/>
          <w:rtl/>
        </w:rPr>
        <w:lastRenderedPageBreak/>
        <w:t>- אימתי אמרינן סברת "סלק את מינו כמי שאינו" וכו' - כב. תוס' ד"ה אבל לקדירה.</w:t>
      </w:r>
    </w:p>
    <w:p w14:paraId="064DAB0E" w14:textId="77777777" w:rsidR="007762D3" w:rsidRPr="002E6030" w:rsidRDefault="007762D3" w:rsidP="007762D3">
      <w:pPr>
        <w:jc w:val="both"/>
        <w:rPr>
          <w:spacing w:val="20"/>
          <w:position w:val="6"/>
          <w:rtl/>
        </w:rPr>
      </w:pPr>
      <w:r w:rsidRPr="002E6030">
        <w:rPr>
          <w:spacing w:val="20"/>
          <w:position w:val="6"/>
          <w:rtl/>
        </w:rPr>
        <w:t>- מחלוקת ראשונים אם נתן סאה ונטל סאה דכשר עד רוב הוא במי פירות בלבד, או אף במים שאובין, ולשיטה שגם במים שאובין נידון גדול כיצד להכשיר המקואות שלא יבואו למצב של רוב מים שאובין בבור מי הגשמים. ... כב: תוס' ד"ה יתיב רב דימי (ד"ה ומי פירות).</w:t>
      </w:r>
    </w:p>
    <w:p w14:paraId="6CA7DEE5" w14:textId="77777777" w:rsidR="007762D3" w:rsidRPr="002E6030" w:rsidRDefault="007762D3" w:rsidP="007762D3">
      <w:pPr>
        <w:jc w:val="both"/>
        <w:rPr>
          <w:spacing w:val="20"/>
          <w:position w:val="6"/>
          <w:rtl/>
        </w:rPr>
      </w:pPr>
    </w:p>
    <w:p w14:paraId="7F1EFAD6" w14:textId="77777777" w:rsidR="007762D3" w:rsidRPr="002E6030" w:rsidRDefault="007762D3" w:rsidP="007762D3">
      <w:pPr>
        <w:jc w:val="both"/>
        <w:rPr>
          <w:spacing w:val="20"/>
          <w:position w:val="6"/>
          <w:rtl/>
        </w:rPr>
      </w:pPr>
      <w:r w:rsidRPr="002E6030">
        <w:rPr>
          <w:rFonts w:hint="cs"/>
          <w:spacing w:val="20"/>
          <w:position w:val="6"/>
          <w:rtl/>
        </w:rPr>
        <w:t>ביטול ברוב - חוזר וניעור</w:t>
      </w:r>
    </w:p>
    <w:p w14:paraId="6289E97D" w14:textId="77777777" w:rsidR="007762D3" w:rsidRPr="002E6030" w:rsidRDefault="007762D3" w:rsidP="007762D3">
      <w:pPr>
        <w:spacing w:line="240" w:lineRule="atLeast"/>
        <w:jc w:val="both"/>
        <w:rPr>
          <w:rFonts w:eastAsia="Tahoma"/>
          <w:color w:val="00000A"/>
          <w:spacing w:val="20"/>
          <w:position w:val="6"/>
          <w:rtl/>
        </w:rPr>
      </w:pPr>
    </w:p>
    <w:p w14:paraId="5FCF4317"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איסור שנתבטל חוזר וניעור - מהו לשון 'ניעור'. ... כב. גמ' ד"ה אבל לקדירה (אות א').</w:t>
      </w:r>
    </w:p>
    <w:p w14:paraId="2D4DABAA"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חוזר וניעור כבר בפלגא ופלגא ולאו דוקא ברוב. ... שם אות ב'.</w:t>
      </w:r>
    </w:p>
    <w:p w14:paraId="17BF583A"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מחלוקת הפוסקים אם דין חוזר וניעור הוא מדאורייתא או מדרבנן. ... שם</w:t>
      </w:r>
      <w:r w:rsidRPr="002E6030">
        <w:rPr>
          <w:rFonts w:eastAsia="Tahoma" w:hint="cs"/>
          <w:color w:val="00000A"/>
          <w:spacing w:val="20"/>
          <w:position w:val="6"/>
          <w:rtl/>
        </w:rPr>
        <w:t xml:space="preserve"> אות ג'</w:t>
      </w:r>
      <w:r w:rsidRPr="002E6030">
        <w:rPr>
          <w:rFonts w:eastAsia="Tahoma"/>
          <w:color w:val="00000A"/>
          <w:spacing w:val="20"/>
          <w:position w:val="6"/>
          <w:rtl/>
        </w:rPr>
        <w:t>.</w:t>
      </w:r>
    </w:p>
    <w:p w14:paraId="22A856C7"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בתערובת היתר בהיתר אמרינן נמי חוזר וניעור. ... שם אות ד'</w:t>
      </w:r>
      <w:r w:rsidRPr="002E6030">
        <w:rPr>
          <w:rFonts w:eastAsia="Tahoma" w:hint="cs"/>
          <w:color w:val="00000A"/>
          <w:spacing w:val="20"/>
          <w:position w:val="6"/>
          <w:rtl/>
        </w:rPr>
        <w:t>, נה: תוס' ד"ה אין המים (ד"ה ואותו טעם)</w:t>
      </w:r>
      <w:r w:rsidRPr="002E6030">
        <w:rPr>
          <w:rFonts w:eastAsia="Tahoma"/>
          <w:color w:val="00000A"/>
          <w:spacing w:val="20"/>
          <w:position w:val="6"/>
          <w:rtl/>
        </w:rPr>
        <w:t>.</w:t>
      </w:r>
    </w:p>
    <w:p w14:paraId="2F15E27E" w14:textId="77777777" w:rsidR="007762D3" w:rsidRPr="002E6030" w:rsidRDefault="007762D3" w:rsidP="007762D3">
      <w:pPr>
        <w:jc w:val="both"/>
        <w:rPr>
          <w:spacing w:val="20"/>
          <w:position w:val="6"/>
          <w:rtl/>
        </w:rPr>
      </w:pPr>
    </w:p>
    <w:p w14:paraId="759EB936" w14:textId="77777777" w:rsidR="007762D3" w:rsidRPr="002E6030" w:rsidRDefault="007762D3" w:rsidP="007762D3">
      <w:pPr>
        <w:jc w:val="both"/>
        <w:rPr>
          <w:spacing w:val="20"/>
          <w:position w:val="6"/>
          <w:rtl/>
        </w:rPr>
      </w:pPr>
      <w:r w:rsidRPr="002E6030">
        <w:rPr>
          <w:spacing w:val="20"/>
          <w:position w:val="6"/>
          <w:rtl/>
        </w:rPr>
        <w:t>- ביצי עוף טהור</w:t>
      </w:r>
    </w:p>
    <w:p w14:paraId="65344AB8" w14:textId="77777777" w:rsidR="007762D3" w:rsidRPr="002E6030" w:rsidRDefault="007762D3" w:rsidP="007762D3">
      <w:pPr>
        <w:jc w:val="both"/>
        <w:rPr>
          <w:spacing w:val="20"/>
          <w:position w:val="6"/>
          <w:rtl/>
        </w:rPr>
      </w:pPr>
    </w:p>
    <w:p w14:paraId="222369A9" w14:textId="77777777" w:rsidR="007762D3" w:rsidRPr="002E6030" w:rsidRDefault="007762D3" w:rsidP="007762D3">
      <w:pPr>
        <w:jc w:val="both"/>
        <w:rPr>
          <w:spacing w:val="20"/>
          <w:position w:val="6"/>
          <w:rtl/>
        </w:rPr>
      </w:pPr>
      <w:r w:rsidRPr="002E6030">
        <w:rPr>
          <w:spacing w:val="20"/>
          <w:position w:val="6"/>
          <w:rtl/>
        </w:rPr>
        <w:t>- מנלן שמותרין באכילה. ... ו: גמ' ד"ה וחלב (אות ג').</w:t>
      </w:r>
    </w:p>
    <w:p w14:paraId="439932B0" w14:textId="77777777" w:rsidR="007762D3" w:rsidRPr="002E6030" w:rsidRDefault="007762D3" w:rsidP="007762D3">
      <w:pPr>
        <w:jc w:val="both"/>
        <w:rPr>
          <w:spacing w:val="20"/>
          <w:position w:val="6"/>
          <w:rtl/>
        </w:rPr>
      </w:pPr>
    </w:p>
    <w:p w14:paraId="673A6FEA" w14:textId="77777777" w:rsidR="007762D3" w:rsidRPr="002E6030" w:rsidRDefault="007762D3" w:rsidP="007762D3">
      <w:pPr>
        <w:jc w:val="both"/>
        <w:rPr>
          <w:spacing w:val="20"/>
          <w:position w:val="6"/>
          <w:rtl/>
        </w:rPr>
      </w:pPr>
      <w:r w:rsidRPr="002E6030">
        <w:rPr>
          <w:spacing w:val="20"/>
          <w:position w:val="6"/>
          <w:rtl/>
        </w:rPr>
        <w:t>בית הפרס</w:t>
      </w:r>
    </w:p>
    <w:p w14:paraId="47E44604" w14:textId="77777777" w:rsidR="007762D3" w:rsidRPr="002E6030" w:rsidRDefault="007762D3" w:rsidP="007762D3">
      <w:pPr>
        <w:jc w:val="both"/>
        <w:rPr>
          <w:spacing w:val="20"/>
          <w:position w:val="6"/>
          <w:rtl/>
        </w:rPr>
      </w:pPr>
    </w:p>
    <w:p w14:paraId="1B5ED169" w14:textId="77777777" w:rsidR="007762D3" w:rsidRPr="002E6030" w:rsidRDefault="007762D3" w:rsidP="007762D3">
      <w:pPr>
        <w:jc w:val="both"/>
        <w:rPr>
          <w:spacing w:val="20"/>
          <w:position w:val="6"/>
          <w:rtl/>
        </w:rPr>
      </w:pPr>
      <w:r w:rsidRPr="002E6030">
        <w:rPr>
          <w:spacing w:val="20"/>
          <w:position w:val="6"/>
          <w:rtl/>
        </w:rPr>
        <w:t>- מהו 'בית הפרס', ומדוע אסור רק מדרבנן. ... כט. גמ' ד"ה לבית הפרס.</w:t>
      </w:r>
    </w:p>
    <w:p w14:paraId="1F946756" w14:textId="77777777" w:rsidR="007762D3" w:rsidRPr="002E6030" w:rsidRDefault="007762D3" w:rsidP="007762D3">
      <w:pPr>
        <w:jc w:val="both"/>
        <w:rPr>
          <w:spacing w:val="20"/>
          <w:position w:val="6"/>
          <w:rtl/>
        </w:rPr>
      </w:pPr>
      <w:r w:rsidRPr="002E6030">
        <w:rPr>
          <w:spacing w:val="20"/>
          <w:position w:val="6"/>
          <w:rtl/>
        </w:rPr>
        <w:t>- מדוע בית הפרס שנידש טהור. .. כט: גמ' ד"ה בית הפרס.</w:t>
      </w:r>
    </w:p>
    <w:p w14:paraId="1B4D1EF1" w14:textId="77777777" w:rsidR="007762D3" w:rsidRPr="002E6030" w:rsidRDefault="007762D3" w:rsidP="007762D3">
      <w:pPr>
        <w:jc w:val="both"/>
        <w:rPr>
          <w:spacing w:val="20"/>
          <w:position w:val="6"/>
          <w:rtl/>
        </w:rPr>
      </w:pPr>
    </w:p>
    <w:p w14:paraId="78A8CF13" w14:textId="77777777" w:rsidR="007762D3" w:rsidRPr="002E6030" w:rsidRDefault="007762D3" w:rsidP="007762D3">
      <w:pPr>
        <w:jc w:val="both"/>
        <w:rPr>
          <w:spacing w:val="20"/>
          <w:position w:val="6"/>
          <w:rtl/>
        </w:rPr>
      </w:pPr>
      <w:r w:rsidRPr="002E6030">
        <w:rPr>
          <w:spacing w:val="20"/>
          <w:position w:val="6"/>
          <w:rtl/>
        </w:rPr>
        <w:t>בכור אדם</w:t>
      </w:r>
      <w:r w:rsidRPr="002E6030">
        <w:rPr>
          <w:rFonts w:hint="cs"/>
          <w:spacing w:val="20"/>
          <w:position w:val="6"/>
          <w:rtl/>
        </w:rPr>
        <w:t xml:space="preserve"> - קדושתו</w:t>
      </w:r>
    </w:p>
    <w:p w14:paraId="7F1D0FB3" w14:textId="77777777" w:rsidR="007762D3" w:rsidRPr="002E6030" w:rsidRDefault="007762D3" w:rsidP="007762D3">
      <w:pPr>
        <w:jc w:val="both"/>
        <w:rPr>
          <w:spacing w:val="20"/>
          <w:position w:val="6"/>
          <w:rtl/>
        </w:rPr>
      </w:pPr>
    </w:p>
    <w:p w14:paraId="18F0335A" w14:textId="77777777" w:rsidR="007762D3" w:rsidRPr="002E6030" w:rsidRDefault="007762D3" w:rsidP="007762D3">
      <w:pPr>
        <w:spacing w:line="240" w:lineRule="atLeast"/>
        <w:jc w:val="both"/>
        <w:rPr>
          <w:rFonts w:eastAsia="Tahoma"/>
          <w:color w:val="00000A"/>
          <w:spacing w:val="20"/>
          <w:position w:val="6"/>
          <w:rtl/>
        </w:rPr>
      </w:pPr>
      <w:r w:rsidRPr="002E6030">
        <w:rPr>
          <w:spacing w:val="20"/>
          <w:position w:val="6"/>
          <w:rtl/>
        </w:rPr>
        <w:t xml:space="preserve">- האם יש קדושה בבכור אדם - שיטת המפרשים שכתבו כן, וישוב דבריהם מסוגית הגמ'. ... </w:t>
      </w:r>
      <w:r w:rsidRPr="002E6030">
        <w:rPr>
          <w:rFonts w:eastAsia="Tahoma"/>
          <w:color w:val="00000A"/>
          <w:spacing w:val="20"/>
          <w:position w:val="6"/>
          <w:rtl/>
        </w:rPr>
        <w:t>ט: גמ' ד"ה אלא דכו"ע (אות א').</w:t>
      </w:r>
    </w:p>
    <w:p w14:paraId="51EEB7C5" w14:textId="77777777" w:rsidR="007762D3" w:rsidRPr="002E6030" w:rsidRDefault="007762D3" w:rsidP="007762D3">
      <w:pPr>
        <w:jc w:val="both"/>
        <w:rPr>
          <w:spacing w:val="20"/>
          <w:position w:val="6"/>
          <w:rtl/>
        </w:rPr>
      </w:pPr>
      <w:r w:rsidRPr="002E6030">
        <w:rPr>
          <w:rFonts w:eastAsia="Tahoma" w:hint="cs"/>
          <w:color w:val="00000A"/>
          <w:spacing w:val="20"/>
          <w:position w:val="6"/>
          <w:rtl/>
        </w:rPr>
        <w:t xml:space="preserve">- </w:t>
      </w:r>
      <w:r w:rsidRPr="002E6030">
        <w:rPr>
          <w:spacing w:val="20"/>
          <w:position w:val="6"/>
          <w:rtl/>
        </w:rPr>
        <w:t xml:space="preserve">האם טומטום </w:t>
      </w:r>
      <w:r w:rsidRPr="002E6030">
        <w:rPr>
          <w:rFonts w:hint="cs"/>
          <w:spacing w:val="20"/>
          <w:position w:val="6"/>
          <w:rtl/>
        </w:rPr>
        <w:t xml:space="preserve">יש לו דין </w:t>
      </w:r>
      <w:r w:rsidRPr="002E6030">
        <w:rPr>
          <w:spacing w:val="20"/>
          <w:position w:val="6"/>
          <w:rtl/>
        </w:rPr>
        <w:t>בכורה. ... מו.</w:t>
      </w:r>
      <w:r w:rsidRPr="002E6030">
        <w:rPr>
          <w:rFonts w:hint="cs"/>
          <w:spacing w:val="20"/>
          <w:position w:val="6"/>
          <w:rtl/>
        </w:rPr>
        <w:t xml:space="preserve"> </w:t>
      </w:r>
      <w:r w:rsidRPr="002E6030">
        <w:rPr>
          <w:spacing w:val="20"/>
          <w:position w:val="6"/>
          <w:rtl/>
        </w:rPr>
        <w:t>מתני' ד"ה יש בכור.</w:t>
      </w:r>
    </w:p>
    <w:p w14:paraId="4E0CE39F" w14:textId="77777777" w:rsidR="007762D3" w:rsidRPr="002E6030" w:rsidRDefault="007762D3" w:rsidP="007762D3">
      <w:pPr>
        <w:jc w:val="both"/>
        <w:rPr>
          <w:spacing w:val="20"/>
          <w:position w:val="6"/>
          <w:rtl/>
        </w:rPr>
      </w:pPr>
      <w:r w:rsidRPr="002E6030">
        <w:rPr>
          <w:rFonts w:hint="cs"/>
          <w:spacing w:val="20"/>
          <w:position w:val="6"/>
          <w:rtl/>
        </w:rPr>
        <w:t xml:space="preserve">- מחלוקת אחרונים אם שייך שני בכורות, כגון אם יצאו שנים כאחד למ"ד אפשר לצמצם. ...  מח. מתני' ד"ה מי שלא בכרה. </w:t>
      </w:r>
    </w:p>
    <w:p w14:paraId="5F85298B" w14:textId="77777777" w:rsidR="007762D3" w:rsidRPr="002E6030" w:rsidRDefault="007762D3" w:rsidP="007762D3">
      <w:pPr>
        <w:jc w:val="both"/>
        <w:rPr>
          <w:spacing w:val="20"/>
          <w:position w:val="6"/>
          <w:rtl/>
        </w:rPr>
      </w:pPr>
    </w:p>
    <w:p w14:paraId="1297B116" w14:textId="77777777" w:rsidR="007762D3" w:rsidRPr="002E6030" w:rsidRDefault="007762D3" w:rsidP="007762D3">
      <w:pPr>
        <w:jc w:val="both"/>
        <w:rPr>
          <w:spacing w:val="20"/>
          <w:position w:val="6"/>
          <w:rtl/>
        </w:rPr>
      </w:pPr>
      <w:r w:rsidRPr="002E6030">
        <w:rPr>
          <w:spacing w:val="20"/>
          <w:position w:val="6"/>
          <w:rtl/>
        </w:rPr>
        <w:t xml:space="preserve">בכור אדם - </w:t>
      </w:r>
      <w:r w:rsidRPr="002E6030">
        <w:rPr>
          <w:rFonts w:hint="cs"/>
          <w:spacing w:val="20"/>
          <w:position w:val="6"/>
          <w:rtl/>
        </w:rPr>
        <w:t>יוצא דופן</w:t>
      </w:r>
    </w:p>
    <w:p w14:paraId="60714892" w14:textId="77777777" w:rsidR="007762D3" w:rsidRPr="002E6030" w:rsidRDefault="007762D3" w:rsidP="007762D3">
      <w:pPr>
        <w:jc w:val="both"/>
        <w:rPr>
          <w:spacing w:val="20"/>
          <w:position w:val="6"/>
          <w:rtl/>
        </w:rPr>
      </w:pPr>
    </w:p>
    <w:p w14:paraId="74F9EFFD"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יוצא דרך דופן פטור מבכורה, אך מה הדין הרחיבו הרופאים הרחם, הוציאוהו במלקחיים, הוציאוהו במכשיר שאיבה. ... מז: גמ' ד"ה יוצא דופן.</w:t>
      </w:r>
    </w:p>
    <w:p w14:paraId="3378ACC7"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אף היוצא אחר יוצא דופן פטור מפדיון, אך מה הדין כשהראשון שיצא דרך דופן היה נפל. ... מז: גמ' ד"ה שני לנחלה.</w:t>
      </w:r>
    </w:p>
    <w:p w14:paraId="37892F7A" w14:textId="77777777" w:rsidR="007762D3" w:rsidRPr="002E6030" w:rsidRDefault="007762D3" w:rsidP="007762D3">
      <w:pPr>
        <w:jc w:val="both"/>
        <w:rPr>
          <w:spacing w:val="20"/>
          <w:position w:val="6"/>
          <w:rtl/>
        </w:rPr>
      </w:pPr>
    </w:p>
    <w:p w14:paraId="24EF255A" w14:textId="77777777" w:rsidR="007762D3" w:rsidRPr="002E6030" w:rsidRDefault="007762D3" w:rsidP="007762D3">
      <w:pPr>
        <w:jc w:val="both"/>
        <w:rPr>
          <w:spacing w:val="20"/>
          <w:position w:val="6"/>
          <w:rtl/>
        </w:rPr>
      </w:pPr>
      <w:r w:rsidRPr="002E6030">
        <w:rPr>
          <w:rFonts w:hint="cs"/>
          <w:spacing w:val="20"/>
          <w:position w:val="6"/>
          <w:rtl/>
        </w:rPr>
        <w:t>בכור אדם - הבא אחר נפל</w:t>
      </w:r>
    </w:p>
    <w:p w14:paraId="0578B2DC" w14:textId="77777777" w:rsidR="007762D3" w:rsidRPr="002E6030" w:rsidRDefault="007762D3" w:rsidP="007762D3">
      <w:pPr>
        <w:jc w:val="both"/>
        <w:rPr>
          <w:spacing w:val="20"/>
          <w:position w:val="6"/>
          <w:rtl/>
        </w:rPr>
      </w:pPr>
    </w:p>
    <w:p w14:paraId="02724824" w14:textId="77777777" w:rsidR="007762D3" w:rsidRPr="002E6030" w:rsidRDefault="007762D3" w:rsidP="007762D3">
      <w:pPr>
        <w:jc w:val="both"/>
        <w:rPr>
          <w:spacing w:val="20"/>
          <w:position w:val="6"/>
          <w:rtl/>
        </w:rPr>
      </w:pPr>
      <w:r w:rsidRPr="002E6030">
        <w:rPr>
          <w:spacing w:val="20"/>
          <w:position w:val="6"/>
          <w:rtl/>
        </w:rPr>
        <w:t>- הבא אחר נפל פטור מבכורה, האם גם כשיצא הנפל דרך דופן והזכר אחריו דרך רחם. ... יט. מתני' ד"ה רבי עקיבא.</w:t>
      </w:r>
    </w:p>
    <w:p w14:paraId="7546329D" w14:textId="77777777" w:rsidR="007762D3" w:rsidRPr="002E6030" w:rsidRDefault="007762D3" w:rsidP="007762D3">
      <w:pPr>
        <w:jc w:val="both"/>
        <w:rPr>
          <w:spacing w:val="20"/>
          <w:position w:val="6"/>
          <w:rtl/>
        </w:rPr>
      </w:pPr>
      <w:r w:rsidRPr="002E6030">
        <w:rPr>
          <w:spacing w:val="20"/>
          <w:position w:val="6"/>
          <w:rtl/>
        </w:rPr>
        <w:t xml:space="preserve">- הנולד אחר נפל פטור מבכורה - מה הדין בן ח' חדשים שיצא ראשו מת והחזירו, נולד כולו מת, יצא ראשו חי. ... מו. מתני' ד"ה הבא אחר נפלים. </w:t>
      </w:r>
    </w:p>
    <w:p w14:paraId="2110B151" w14:textId="77777777" w:rsidR="007762D3" w:rsidRPr="002E6030" w:rsidRDefault="007762D3" w:rsidP="007762D3">
      <w:pPr>
        <w:widowControl w:val="0"/>
        <w:autoSpaceDE w:val="0"/>
        <w:autoSpaceDN w:val="0"/>
        <w:adjustRightInd w:val="0"/>
        <w:jc w:val="both"/>
        <w:rPr>
          <w:spacing w:val="20"/>
          <w:position w:val="6"/>
          <w:rtl/>
        </w:rPr>
      </w:pPr>
      <w:r w:rsidRPr="002E6030">
        <w:rPr>
          <w:spacing w:val="20"/>
          <w:position w:val="6"/>
          <w:rtl/>
        </w:rPr>
        <w:t>- לדעת שמואל שאין הראש שיצא לבדו פוטר בנפלים - האם קאמר אף בבן ט' שיצא ראשו מת או ח</w:t>
      </w:r>
      <w:r w:rsidRPr="002E6030">
        <w:rPr>
          <w:rFonts w:hint="cs"/>
          <w:spacing w:val="20"/>
          <w:position w:val="6"/>
          <w:rtl/>
        </w:rPr>
        <w:t>י</w:t>
      </w:r>
      <w:r w:rsidRPr="002E6030">
        <w:rPr>
          <w:spacing w:val="20"/>
          <w:position w:val="6"/>
          <w:rtl/>
        </w:rPr>
        <w:t>. ...מו: גמ' ד"ה אמר שמואל</w:t>
      </w:r>
      <w:r w:rsidRPr="002E6030">
        <w:rPr>
          <w:rFonts w:hint="cs"/>
          <w:spacing w:val="20"/>
          <w:position w:val="6"/>
          <w:rtl/>
        </w:rPr>
        <w:t xml:space="preserve"> (אות א').</w:t>
      </w:r>
    </w:p>
    <w:p w14:paraId="186F39C9" w14:textId="77777777" w:rsidR="007762D3" w:rsidRPr="002E6030" w:rsidRDefault="007762D3" w:rsidP="007762D3">
      <w:pPr>
        <w:jc w:val="both"/>
        <w:rPr>
          <w:spacing w:val="20"/>
          <w:position w:val="6"/>
          <w:rtl/>
        </w:rPr>
      </w:pPr>
      <w:r w:rsidRPr="002E6030">
        <w:rPr>
          <w:rFonts w:hint="cs"/>
          <w:spacing w:val="20"/>
          <w:position w:val="6"/>
          <w:rtl/>
        </w:rPr>
        <w:t xml:space="preserve">- ביאור המחלוקת אם הראש פוטר בנפלים </w:t>
      </w:r>
      <w:r w:rsidRPr="002E6030">
        <w:rPr>
          <w:spacing w:val="20"/>
          <w:position w:val="6"/>
          <w:rtl/>
        </w:rPr>
        <w:t>.</w:t>
      </w:r>
      <w:r w:rsidRPr="002E6030">
        <w:rPr>
          <w:rFonts w:hint="cs"/>
          <w:spacing w:val="20"/>
          <w:position w:val="6"/>
          <w:rtl/>
        </w:rPr>
        <w:t xml:space="preserve"> ... שם אות ב'.</w:t>
      </w:r>
    </w:p>
    <w:p w14:paraId="7E0880D3" w14:textId="77777777" w:rsidR="007762D3" w:rsidRPr="002E6030" w:rsidRDefault="007762D3" w:rsidP="007762D3">
      <w:pPr>
        <w:jc w:val="both"/>
        <w:rPr>
          <w:spacing w:val="20"/>
          <w:position w:val="6"/>
          <w:rtl/>
        </w:rPr>
      </w:pPr>
      <w:r w:rsidRPr="002E6030">
        <w:rPr>
          <w:rFonts w:hint="cs"/>
          <w:spacing w:val="20"/>
          <w:position w:val="6"/>
          <w:rtl/>
        </w:rPr>
        <w:t>- סתירה בדברי שמואל. ... שם אות ג'.</w:t>
      </w:r>
    </w:p>
    <w:p w14:paraId="27431052" w14:textId="77777777" w:rsidR="007762D3" w:rsidRPr="002E6030" w:rsidRDefault="007762D3" w:rsidP="007762D3">
      <w:pPr>
        <w:jc w:val="both"/>
        <w:rPr>
          <w:spacing w:val="20"/>
          <w:position w:val="6"/>
          <w:rtl/>
        </w:rPr>
      </w:pPr>
      <w:r w:rsidRPr="002E6030">
        <w:rPr>
          <w:spacing w:val="20"/>
          <w:position w:val="6"/>
          <w:rtl/>
        </w:rPr>
        <w:lastRenderedPageBreak/>
        <w:t>- המפלת דמות בהמה כמה צורת אדם צריך שתהא בו דיפטור מבכורה, והדין בזמן הזה. ... מו. מתני' ד"ה וחכ"א.</w:t>
      </w:r>
    </w:p>
    <w:p w14:paraId="52D5E265" w14:textId="77777777" w:rsidR="007762D3" w:rsidRPr="002E6030" w:rsidRDefault="007762D3" w:rsidP="007762D3">
      <w:pPr>
        <w:jc w:val="both"/>
        <w:rPr>
          <w:spacing w:val="20"/>
          <w:position w:val="6"/>
          <w:rtl/>
        </w:rPr>
      </w:pPr>
      <w:r w:rsidRPr="002E6030">
        <w:rPr>
          <w:spacing w:val="20"/>
          <w:position w:val="6"/>
          <w:rtl/>
        </w:rPr>
        <w:t xml:space="preserve">- המפלת סנדל האם מדינא פוטר מבכורה. ... מו. מתני' ד"ה המפלת סנדל. </w:t>
      </w:r>
    </w:p>
    <w:p w14:paraId="725B16E7" w14:textId="77777777" w:rsidR="007762D3" w:rsidRPr="002E6030" w:rsidRDefault="007762D3" w:rsidP="007762D3">
      <w:pPr>
        <w:jc w:val="both"/>
        <w:rPr>
          <w:spacing w:val="20"/>
          <w:position w:val="6"/>
          <w:rtl/>
        </w:rPr>
      </w:pPr>
      <w:r w:rsidRPr="002E6030">
        <w:rPr>
          <w:spacing w:val="20"/>
          <w:position w:val="6"/>
          <w:rtl/>
        </w:rPr>
        <w:t>- גדר מפלת 'שפיר' שפוטר מבכורה. ... מו. מתני' ד"ה או שפיר.</w:t>
      </w:r>
    </w:p>
    <w:p w14:paraId="2B8A906F" w14:textId="77777777" w:rsidR="007762D3" w:rsidRPr="002E6030" w:rsidRDefault="007762D3" w:rsidP="007762D3">
      <w:pPr>
        <w:jc w:val="both"/>
        <w:rPr>
          <w:spacing w:val="20"/>
          <w:position w:val="6"/>
          <w:rtl/>
        </w:rPr>
      </w:pPr>
    </w:p>
    <w:p w14:paraId="7DD3B72E" w14:textId="77777777" w:rsidR="007762D3" w:rsidRPr="002E6030" w:rsidRDefault="007762D3" w:rsidP="007762D3">
      <w:pPr>
        <w:jc w:val="both"/>
        <w:rPr>
          <w:spacing w:val="20"/>
          <w:position w:val="6"/>
          <w:rtl/>
        </w:rPr>
      </w:pPr>
      <w:r w:rsidRPr="002E6030">
        <w:rPr>
          <w:spacing w:val="20"/>
          <w:position w:val="6"/>
          <w:rtl/>
        </w:rPr>
        <w:t>בכור אדם - לנחלה</w:t>
      </w:r>
      <w:r w:rsidRPr="002E6030">
        <w:rPr>
          <w:rFonts w:hint="cs"/>
          <w:spacing w:val="20"/>
          <w:position w:val="6"/>
          <w:rtl/>
        </w:rPr>
        <w:t xml:space="preserve"> וירושה</w:t>
      </w:r>
    </w:p>
    <w:p w14:paraId="3E275D24" w14:textId="77777777" w:rsidR="007762D3" w:rsidRPr="002E6030" w:rsidRDefault="007762D3" w:rsidP="007762D3">
      <w:pPr>
        <w:jc w:val="both"/>
        <w:rPr>
          <w:spacing w:val="20"/>
          <w:position w:val="6"/>
          <w:rtl/>
        </w:rPr>
      </w:pPr>
    </w:p>
    <w:p w14:paraId="072D0A9E" w14:textId="77777777" w:rsidR="007762D3" w:rsidRPr="002E6030" w:rsidRDefault="007762D3" w:rsidP="007762D3">
      <w:pPr>
        <w:jc w:val="both"/>
        <w:rPr>
          <w:spacing w:val="20"/>
          <w:position w:val="6"/>
          <w:rtl/>
        </w:rPr>
      </w:pPr>
      <w:r w:rsidRPr="002E6030">
        <w:rPr>
          <w:rFonts w:hint="cs"/>
          <w:spacing w:val="20"/>
          <w:position w:val="6"/>
          <w:rtl/>
        </w:rPr>
        <w:t>- בכור להריון ובכור ללידה איזהו הבכור. ... מז: גמ' ד"ה וילדו לו.</w:t>
      </w:r>
    </w:p>
    <w:p w14:paraId="65FD0F63"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בן יחיד והוא בכור, האם מעורב בירושתו חלק בכורה. ... נא: מתני' ד"ה הבכור נוטל.</w:t>
      </w:r>
    </w:p>
    <w:p w14:paraId="38442773"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xml:space="preserve">- הבכור נוטל במוחזק ולא בראוי - האם מִלוה נחשב ראוי או מוחזק. ... נא: מתני' ד"ה ואינו נוטל (אות ב'). </w:t>
      </w:r>
    </w:p>
    <w:p w14:paraId="29AA427E" w14:textId="77777777" w:rsidR="007762D3" w:rsidRPr="002E6030" w:rsidRDefault="007762D3" w:rsidP="007762D3">
      <w:pPr>
        <w:jc w:val="both"/>
        <w:rPr>
          <w:spacing w:val="20"/>
          <w:position w:val="6"/>
          <w:rtl/>
        </w:rPr>
      </w:pPr>
      <w:r w:rsidRPr="002E6030">
        <w:rPr>
          <w:rFonts w:hint="cs"/>
          <w:spacing w:val="20"/>
          <w:position w:val="6"/>
          <w:rtl/>
        </w:rPr>
        <w:t>- לענין נטילת בכור משבח - באיזה שבח נחלקו תנאים, ובאיזה כו"ע מודו, ומאיזה קרא דרשו, ולענין הלכה. ... נב. גמ' ד"ה ואינו נוטל בשבח.</w:t>
      </w:r>
    </w:p>
    <w:p w14:paraId="03C59BD7" w14:textId="77777777" w:rsidR="007762D3" w:rsidRPr="002E6030" w:rsidRDefault="007762D3" w:rsidP="007762D3">
      <w:pPr>
        <w:jc w:val="both"/>
        <w:rPr>
          <w:spacing w:val="20"/>
          <w:position w:val="6"/>
          <w:rtl/>
        </w:rPr>
      </w:pPr>
      <w:r w:rsidRPr="002E6030">
        <w:rPr>
          <w:rFonts w:hint="cs"/>
          <w:spacing w:val="20"/>
          <w:position w:val="6"/>
          <w:rtl/>
        </w:rPr>
        <w:t>- סתירת סוגיות בדעת רבא להלכה אם יש לבכור קודם חלוקה. ... נב. גמ' ד"ה רבא אמר.</w:t>
      </w:r>
    </w:p>
    <w:p w14:paraId="4EF84632" w14:textId="77777777" w:rsidR="007762D3" w:rsidRPr="002E6030" w:rsidRDefault="007762D3" w:rsidP="007762D3">
      <w:pPr>
        <w:widowControl w:val="0"/>
        <w:autoSpaceDE w:val="0"/>
        <w:autoSpaceDN w:val="0"/>
        <w:adjustRightInd w:val="0"/>
        <w:jc w:val="both"/>
        <w:rPr>
          <w:spacing w:val="20"/>
          <w:position w:val="6"/>
          <w:rtl/>
        </w:rPr>
      </w:pPr>
      <w:r w:rsidRPr="002E6030">
        <w:rPr>
          <w:spacing w:val="20"/>
          <w:position w:val="6"/>
          <w:rtl/>
        </w:rPr>
        <w:t>- הבא אחר נפלים בכור לנחלה - מחלוקת הפוסקים האם דוקא כשיצא ראש הנפל תחילה, או גם כשיצא כל גופו. ... מו. מתני' ד"ה איזהו בכור.</w:t>
      </w:r>
    </w:p>
    <w:p w14:paraId="25A9C3C2" w14:textId="77777777" w:rsidR="007762D3" w:rsidRPr="002E6030" w:rsidRDefault="007762D3" w:rsidP="007762D3">
      <w:pPr>
        <w:widowControl w:val="0"/>
        <w:autoSpaceDE w:val="0"/>
        <w:autoSpaceDN w:val="0"/>
        <w:adjustRightInd w:val="0"/>
        <w:jc w:val="both"/>
        <w:rPr>
          <w:spacing w:val="20"/>
          <w:position w:val="6"/>
          <w:rtl/>
        </w:rPr>
      </w:pPr>
      <w:r w:rsidRPr="002E6030">
        <w:rPr>
          <w:spacing w:val="20"/>
          <w:position w:val="6"/>
          <w:rtl/>
        </w:rPr>
        <w:t>- בן ט' חדשים הוי בכור גמור אף לנחלה, ומחלוקת הפוסקים האם בשידעינן שכלו חדשיו, או סתם ולד תלינן הכי. ... מו. מתני' ד"ה ובן תשעה.</w:t>
      </w:r>
    </w:p>
    <w:p w14:paraId="7CC7A9E9"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נחלקו אמוראים אם יציאת פדחתו חשיב 'יכיר' לענין בכור לנחלה, ומה הדין יציאת רוב הגוף בלא הראש. ... מו: גמ' ד"ה מאי טעמא.</w:t>
      </w:r>
    </w:p>
    <w:p w14:paraId="12CE57F1"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xml:space="preserve">- האם לכל אמוראים לענין נחלה בעינן 'יכיר' ואם לאו אינו נחשב לידה. ... מו: תוס' ד"ה מאי טעמא [אות א-ב). </w:t>
      </w:r>
    </w:p>
    <w:p w14:paraId="11107B9D" w14:textId="77777777" w:rsidR="007762D3" w:rsidRPr="002E6030" w:rsidRDefault="007762D3" w:rsidP="007762D3">
      <w:pPr>
        <w:jc w:val="both"/>
        <w:rPr>
          <w:spacing w:val="20"/>
          <w:position w:val="6"/>
          <w:rtl/>
        </w:rPr>
      </w:pPr>
    </w:p>
    <w:p w14:paraId="4062FF51" w14:textId="77777777" w:rsidR="007762D3" w:rsidRPr="002E6030" w:rsidRDefault="007762D3" w:rsidP="007762D3">
      <w:pPr>
        <w:jc w:val="both"/>
        <w:rPr>
          <w:spacing w:val="20"/>
          <w:position w:val="6"/>
          <w:rtl/>
        </w:rPr>
      </w:pPr>
      <w:r w:rsidRPr="002E6030">
        <w:rPr>
          <w:rFonts w:hint="cs"/>
          <w:spacing w:val="20"/>
          <w:position w:val="6"/>
          <w:rtl/>
        </w:rPr>
        <w:t>בכור אדם - עבודה בבכורות</w:t>
      </w:r>
    </w:p>
    <w:p w14:paraId="30E992A1" w14:textId="77777777" w:rsidR="007762D3" w:rsidRPr="002E6030" w:rsidRDefault="007762D3" w:rsidP="007762D3">
      <w:pPr>
        <w:jc w:val="both"/>
        <w:rPr>
          <w:spacing w:val="20"/>
          <w:position w:val="6"/>
          <w:rtl/>
        </w:rPr>
      </w:pPr>
    </w:p>
    <w:p w14:paraId="0BAAF9EA" w14:textId="77777777" w:rsidR="007762D3" w:rsidRPr="002E6030" w:rsidRDefault="007762D3" w:rsidP="007762D3">
      <w:pPr>
        <w:jc w:val="both"/>
        <w:rPr>
          <w:spacing w:val="20"/>
          <w:position w:val="6"/>
          <w:rtl/>
        </w:rPr>
      </w:pPr>
      <w:r w:rsidRPr="002E6030">
        <w:rPr>
          <w:rFonts w:hint="cs"/>
          <w:spacing w:val="20"/>
          <w:position w:val="6"/>
          <w:rtl/>
        </w:rPr>
        <w:t xml:space="preserve">- </w:t>
      </w:r>
      <w:r w:rsidRPr="002E6030">
        <w:rPr>
          <w:spacing w:val="20"/>
          <w:position w:val="6"/>
          <w:rtl/>
        </w:rPr>
        <w:t>מ</w:t>
      </w:r>
      <w:r w:rsidRPr="002E6030">
        <w:rPr>
          <w:rFonts w:hint="cs"/>
          <w:spacing w:val="20"/>
          <w:position w:val="6"/>
          <w:rtl/>
        </w:rPr>
        <w:t xml:space="preserve">אימתי נתקדשו בכורות לעבודה. </w:t>
      </w:r>
      <w:r w:rsidRPr="002E6030">
        <w:rPr>
          <w:spacing w:val="20"/>
          <w:position w:val="6"/>
          <w:rtl/>
        </w:rPr>
        <w:t>... ד: גמ' ד"ה עד שלא (אות א').</w:t>
      </w:r>
    </w:p>
    <w:p w14:paraId="39424E2A" w14:textId="77777777" w:rsidR="007762D3" w:rsidRPr="002E6030" w:rsidRDefault="007762D3" w:rsidP="007762D3">
      <w:pPr>
        <w:jc w:val="both"/>
        <w:rPr>
          <w:spacing w:val="20"/>
          <w:position w:val="6"/>
          <w:rtl/>
        </w:rPr>
      </w:pPr>
      <w:r w:rsidRPr="002E6030">
        <w:rPr>
          <w:rFonts w:hint="cs"/>
          <w:spacing w:val="20"/>
          <w:position w:val="6"/>
          <w:rtl/>
        </w:rPr>
        <w:t xml:space="preserve">- </w:t>
      </w:r>
      <w:r w:rsidRPr="002E6030">
        <w:rPr>
          <w:rFonts w:hint="cs"/>
          <w:snapToGrid w:val="0"/>
          <w:spacing w:val="20"/>
          <w:position w:val="6"/>
          <w:rtl/>
        </w:rPr>
        <w:t>איך עבדו בכורות קודם מתן תורה אף שלא היו פטר רחם</w:t>
      </w:r>
      <w:r w:rsidRPr="002E6030">
        <w:rPr>
          <w:rFonts w:hint="cs"/>
          <w:spacing w:val="20"/>
          <w:position w:val="6"/>
          <w:rtl/>
        </w:rPr>
        <w:t>. ... שם אות ב'.</w:t>
      </w:r>
    </w:p>
    <w:p w14:paraId="3FBD7806" w14:textId="77777777" w:rsidR="007762D3" w:rsidRPr="002E6030" w:rsidRDefault="007762D3" w:rsidP="007762D3">
      <w:pPr>
        <w:jc w:val="both"/>
        <w:rPr>
          <w:spacing w:val="20"/>
          <w:position w:val="6"/>
          <w:rtl/>
        </w:rPr>
      </w:pPr>
      <w:r w:rsidRPr="002E6030">
        <w:rPr>
          <w:rFonts w:hint="cs"/>
          <w:spacing w:val="20"/>
          <w:position w:val="6"/>
          <w:rtl/>
        </w:rPr>
        <w:t xml:space="preserve">- </w:t>
      </w:r>
      <w:r w:rsidRPr="002E6030">
        <w:rPr>
          <w:spacing w:val="20"/>
          <w:position w:val="6"/>
          <w:highlight w:val="yellow"/>
          <w:rtl/>
        </w:rPr>
        <w:t>האם רק קרבנות ציבור קרבו בבכורות או גם דיחיד</w:t>
      </w:r>
      <w:r w:rsidRPr="002E6030">
        <w:rPr>
          <w:rFonts w:hint="cs"/>
          <w:spacing w:val="20"/>
          <w:position w:val="6"/>
          <w:rtl/>
        </w:rPr>
        <w:t>. ... שם אות ג'.</w:t>
      </w:r>
    </w:p>
    <w:p w14:paraId="62B2650E" w14:textId="77777777" w:rsidR="007762D3" w:rsidRPr="002E6030" w:rsidRDefault="007762D3" w:rsidP="007762D3">
      <w:pPr>
        <w:jc w:val="both"/>
        <w:rPr>
          <w:spacing w:val="20"/>
          <w:position w:val="6"/>
          <w:rtl/>
        </w:rPr>
      </w:pPr>
      <w:r w:rsidRPr="002E6030">
        <w:rPr>
          <w:spacing w:val="20"/>
          <w:position w:val="6"/>
          <w:rtl/>
        </w:rPr>
        <w:t xml:space="preserve">- אימתי </w:t>
      </w:r>
      <w:r w:rsidRPr="002E6030">
        <w:rPr>
          <w:rFonts w:hint="cs"/>
          <w:spacing w:val="20"/>
          <w:position w:val="6"/>
          <w:rtl/>
        </w:rPr>
        <w:t>נפסלו הבכורות מעבודה</w:t>
      </w:r>
      <w:r w:rsidRPr="002E6030">
        <w:rPr>
          <w:spacing w:val="20"/>
          <w:position w:val="6"/>
          <w:rtl/>
        </w:rPr>
        <w:t xml:space="preserve">. ... שם אות </w:t>
      </w:r>
      <w:r w:rsidRPr="002E6030">
        <w:rPr>
          <w:rFonts w:hint="cs"/>
          <w:spacing w:val="20"/>
          <w:position w:val="6"/>
          <w:rtl/>
        </w:rPr>
        <w:t>ד</w:t>
      </w:r>
      <w:r w:rsidRPr="002E6030">
        <w:rPr>
          <w:spacing w:val="20"/>
          <w:position w:val="6"/>
          <w:rtl/>
        </w:rPr>
        <w:t>'.</w:t>
      </w:r>
    </w:p>
    <w:p w14:paraId="70DBB2FC" w14:textId="77777777" w:rsidR="007762D3" w:rsidRPr="002E6030" w:rsidRDefault="007762D3" w:rsidP="007762D3">
      <w:pPr>
        <w:jc w:val="both"/>
        <w:rPr>
          <w:spacing w:val="20"/>
          <w:position w:val="6"/>
          <w:rtl/>
        </w:rPr>
      </w:pPr>
      <w:r w:rsidRPr="002E6030">
        <w:rPr>
          <w:rFonts w:hint="cs"/>
          <w:snapToGrid w:val="0"/>
          <w:spacing w:val="20"/>
          <w:position w:val="6"/>
          <w:rtl/>
        </w:rPr>
        <w:t>- האם בכורות פסולי עבודה היו פסולין להקרבה, והאם היו צריכין לבגדי כהונה וכלי שרת</w:t>
      </w:r>
      <w:r w:rsidRPr="002E6030">
        <w:rPr>
          <w:rFonts w:hint="cs"/>
          <w:spacing w:val="20"/>
          <w:position w:val="6"/>
          <w:rtl/>
        </w:rPr>
        <w:t>. ... שם אות ה'.</w:t>
      </w:r>
    </w:p>
    <w:p w14:paraId="376E52C7" w14:textId="77777777" w:rsidR="007762D3" w:rsidRPr="002E6030" w:rsidRDefault="007762D3" w:rsidP="007762D3">
      <w:pPr>
        <w:jc w:val="both"/>
        <w:rPr>
          <w:spacing w:val="20"/>
          <w:position w:val="6"/>
          <w:rtl/>
        </w:rPr>
      </w:pPr>
      <w:r w:rsidRPr="002E6030">
        <w:rPr>
          <w:rFonts w:hint="cs"/>
          <w:spacing w:val="20"/>
          <w:position w:val="6"/>
          <w:rtl/>
        </w:rPr>
        <w:t>- האם תשוב העבודה לעתיד לבא לבכורות. ... שם אות ו'.</w:t>
      </w:r>
    </w:p>
    <w:p w14:paraId="1E6A5F0E" w14:textId="77777777" w:rsidR="007762D3" w:rsidRPr="002E6030" w:rsidRDefault="007762D3" w:rsidP="007762D3">
      <w:pPr>
        <w:jc w:val="both"/>
        <w:rPr>
          <w:spacing w:val="20"/>
          <w:position w:val="6"/>
          <w:rtl/>
        </w:rPr>
      </w:pPr>
    </w:p>
    <w:p w14:paraId="71CD6FDA" w14:textId="77777777" w:rsidR="007762D3" w:rsidRPr="002E6030" w:rsidRDefault="007762D3" w:rsidP="007762D3">
      <w:pPr>
        <w:jc w:val="both"/>
        <w:rPr>
          <w:spacing w:val="20"/>
          <w:position w:val="6"/>
          <w:rtl/>
        </w:rPr>
      </w:pPr>
      <w:r w:rsidRPr="002E6030">
        <w:rPr>
          <w:spacing w:val="20"/>
          <w:position w:val="6"/>
          <w:rtl/>
        </w:rPr>
        <w:t>בכור אדם - פדיונו. ... ע"ע פדיון הבן.</w:t>
      </w:r>
    </w:p>
    <w:p w14:paraId="7149013E" w14:textId="77777777" w:rsidR="007762D3" w:rsidRPr="002E6030" w:rsidRDefault="007762D3" w:rsidP="007762D3">
      <w:pPr>
        <w:jc w:val="both"/>
        <w:rPr>
          <w:spacing w:val="20"/>
          <w:position w:val="6"/>
          <w:rtl/>
        </w:rPr>
      </w:pPr>
    </w:p>
    <w:p w14:paraId="18C19BE4" w14:textId="77777777" w:rsidR="007762D3" w:rsidRPr="002E6030" w:rsidRDefault="007762D3" w:rsidP="007762D3">
      <w:pPr>
        <w:jc w:val="both"/>
        <w:rPr>
          <w:spacing w:val="20"/>
          <w:position w:val="6"/>
          <w:rtl/>
        </w:rPr>
      </w:pPr>
      <w:r w:rsidRPr="002E6030">
        <w:rPr>
          <w:spacing w:val="20"/>
          <w:position w:val="6"/>
          <w:rtl/>
        </w:rPr>
        <w:t xml:space="preserve">בכור בהמה </w:t>
      </w:r>
      <w:r w:rsidRPr="002E6030">
        <w:rPr>
          <w:rFonts w:hint="cs"/>
          <w:spacing w:val="20"/>
          <w:position w:val="6"/>
          <w:rtl/>
        </w:rPr>
        <w:t xml:space="preserve">- קדושתו </w:t>
      </w:r>
    </w:p>
    <w:p w14:paraId="568630C0" w14:textId="77777777" w:rsidR="007762D3" w:rsidRPr="002E6030" w:rsidRDefault="007762D3" w:rsidP="007762D3">
      <w:pPr>
        <w:jc w:val="both"/>
        <w:rPr>
          <w:spacing w:val="20"/>
          <w:position w:val="6"/>
          <w:rtl/>
        </w:rPr>
      </w:pPr>
    </w:p>
    <w:p w14:paraId="7509150E" w14:textId="77777777" w:rsidR="007762D3" w:rsidRPr="002E6030" w:rsidRDefault="007762D3" w:rsidP="007762D3">
      <w:pPr>
        <w:spacing w:line="240" w:lineRule="atLeast"/>
        <w:jc w:val="both"/>
        <w:rPr>
          <w:spacing w:val="20"/>
          <w:position w:val="6"/>
          <w:rtl/>
        </w:rPr>
      </w:pPr>
      <w:r w:rsidRPr="002E6030">
        <w:rPr>
          <w:spacing w:val="20"/>
          <w:position w:val="6"/>
          <w:rtl/>
        </w:rPr>
        <w:t xml:space="preserve">- </w:t>
      </w:r>
      <w:r w:rsidRPr="002E6030">
        <w:rPr>
          <w:rFonts w:eastAsia="Tahoma"/>
          <w:color w:val="00000A"/>
          <w:spacing w:val="20"/>
          <w:position w:val="6"/>
          <w:rtl/>
        </w:rPr>
        <w:t>אף שבכור קדושתו מרחם מצוה להקדישו בפה, טעם דין הזה, וספיקות בפרטי הדין. ... כא: גמ' ד"ה מה בכור.</w:t>
      </w:r>
    </w:p>
    <w:p w14:paraId="7879BC15" w14:textId="77777777" w:rsidR="007762D3" w:rsidRPr="002E6030" w:rsidRDefault="007762D3" w:rsidP="007762D3">
      <w:pPr>
        <w:spacing w:line="240" w:lineRule="atLeast"/>
        <w:jc w:val="both"/>
        <w:rPr>
          <w:spacing w:val="20"/>
          <w:position w:val="6"/>
          <w:rtl/>
        </w:rPr>
      </w:pPr>
      <w:r w:rsidRPr="002E6030">
        <w:rPr>
          <w:rFonts w:hint="cs"/>
          <w:spacing w:val="20"/>
          <w:position w:val="6"/>
          <w:rtl/>
        </w:rPr>
        <w:t>- חילוק בין קדושת בכור לקדושת מעשר בהמה. ... שם.</w:t>
      </w:r>
    </w:p>
    <w:p w14:paraId="71317786" w14:textId="77777777" w:rsidR="007762D3" w:rsidRPr="002E6030" w:rsidRDefault="007762D3" w:rsidP="007762D3">
      <w:pPr>
        <w:spacing w:line="240" w:lineRule="atLeast"/>
        <w:jc w:val="both"/>
        <w:rPr>
          <w:spacing w:val="20"/>
          <w:position w:val="6"/>
          <w:rtl/>
        </w:rPr>
      </w:pPr>
      <w:r w:rsidRPr="002E6030">
        <w:rPr>
          <w:rFonts w:hint="cs"/>
          <w:spacing w:val="20"/>
          <w:position w:val="6"/>
          <w:rtl/>
        </w:rPr>
        <w:t xml:space="preserve">- אף שמצוה להקדישו בפה נחשב הבכור 'ליתיה בעשיה'. ... נו. גמ' ד"ה א"ק כן תעשה.  </w:t>
      </w:r>
    </w:p>
    <w:p w14:paraId="11C3404D" w14:textId="77777777" w:rsidR="007762D3" w:rsidRPr="002E6030" w:rsidRDefault="007762D3" w:rsidP="007762D3">
      <w:pPr>
        <w:jc w:val="both"/>
        <w:rPr>
          <w:spacing w:val="20"/>
          <w:position w:val="6"/>
          <w:rtl/>
        </w:rPr>
      </w:pPr>
      <w:r w:rsidRPr="002E6030">
        <w:rPr>
          <w:spacing w:val="20"/>
          <w:position w:val="6"/>
          <w:rtl/>
        </w:rPr>
        <w:t>- מה הטעם שבכור בעל מום מעיקרו קדוש. ... יד. מתני' ד"ה חוץ מן הבכור.</w:t>
      </w:r>
    </w:p>
    <w:p w14:paraId="0A867DC0" w14:textId="77777777" w:rsidR="007762D3" w:rsidRPr="002E6030" w:rsidRDefault="007762D3" w:rsidP="007762D3">
      <w:pPr>
        <w:jc w:val="both"/>
        <w:rPr>
          <w:spacing w:val="20"/>
          <w:position w:val="6"/>
          <w:rtl/>
        </w:rPr>
      </w:pPr>
      <w:r w:rsidRPr="002E6030">
        <w:rPr>
          <w:rFonts w:hint="cs"/>
          <w:spacing w:val="20"/>
          <w:position w:val="6"/>
          <w:rtl/>
        </w:rPr>
        <w:t>- בענין איסור 'בל תאחר' בבכור. ... ע"ע בכור בהמה - אכילתו.</w:t>
      </w:r>
    </w:p>
    <w:p w14:paraId="6492F5EE" w14:textId="77777777" w:rsidR="007762D3" w:rsidRPr="002E6030" w:rsidRDefault="007762D3" w:rsidP="007762D3">
      <w:pPr>
        <w:spacing w:line="240" w:lineRule="atLeast"/>
        <w:jc w:val="both"/>
        <w:rPr>
          <w:spacing w:val="20"/>
          <w:position w:val="6"/>
          <w:rtl/>
        </w:rPr>
      </w:pPr>
    </w:p>
    <w:p w14:paraId="74F19ABA" w14:textId="77777777" w:rsidR="007762D3" w:rsidRPr="002E6030" w:rsidRDefault="007762D3" w:rsidP="007762D3">
      <w:pPr>
        <w:spacing w:line="240" w:lineRule="atLeast"/>
        <w:jc w:val="both"/>
        <w:rPr>
          <w:spacing w:val="20"/>
          <w:position w:val="6"/>
          <w:rtl/>
        </w:rPr>
      </w:pPr>
      <w:r w:rsidRPr="002E6030">
        <w:rPr>
          <w:rFonts w:hint="cs"/>
          <w:spacing w:val="20"/>
          <w:position w:val="6"/>
          <w:rtl/>
        </w:rPr>
        <w:t>בכור בהמה - בעלותו</w:t>
      </w:r>
    </w:p>
    <w:p w14:paraId="73C9C7A8" w14:textId="77777777" w:rsidR="007762D3" w:rsidRPr="002E6030" w:rsidRDefault="007762D3" w:rsidP="007762D3">
      <w:pPr>
        <w:spacing w:line="240" w:lineRule="atLeast"/>
        <w:jc w:val="both"/>
        <w:rPr>
          <w:spacing w:val="20"/>
          <w:position w:val="6"/>
          <w:rtl/>
        </w:rPr>
      </w:pPr>
    </w:p>
    <w:p w14:paraId="1EFD5C10" w14:textId="77777777" w:rsidR="007762D3" w:rsidRPr="002E6030" w:rsidRDefault="007762D3" w:rsidP="007762D3">
      <w:pPr>
        <w:jc w:val="both"/>
        <w:rPr>
          <w:spacing w:val="20"/>
          <w:position w:val="6"/>
          <w:rtl/>
        </w:rPr>
      </w:pPr>
      <w:r w:rsidRPr="002E6030">
        <w:rPr>
          <w:rFonts w:hint="cs"/>
          <w:spacing w:val="20"/>
          <w:position w:val="6"/>
          <w:rtl/>
        </w:rPr>
        <w:lastRenderedPageBreak/>
        <w:t>- לכהן יש זכיה בבכור ויכול למוכרו חי רק בזמן הזה, אבל בזמן המקדש אין לו אלא משעת הקטרת אימוריו. ... לא: גמ' ד"ה והתניא בבכור.</w:t>
      </w:r>
    </w:p>
    <w:p w14:paraId="78C1982B" w14:textId="77777777" w:rsidR="007762D3" w:rsidRPr="002E6030" w:rsidRDefault="007762D3" w:rsidP="007762D3">
      <w:pPr>
        <w:jc w:val="both"/>
        <w:rPr>
          <w:spacing w:val="20"/>
          <w:position w:val="6"/>
          <w:rtl/>
        </w:rPr>
      </w:pPr>
      <w:r w:rsidRPr="002E6030">
        <w:rPr>
          <w:spacing w:val="20"/>
          <w:position w:val="6"/>
          <w:rtl/>
        </w:rPr>
        <w:t>- מחלוקת המפרשים האם כל זמן שהבכור נמצא בבית הישראל נחשב הוא כבעליו וכקרבן שלו . ... יא. תוס' ד"ה והלכתא ברגיא.</w:t>
      </w:r>
    </w:p>
    <w:p w14:paraId="35F798F7" w14:textId="77777777" w:rsidR="007762D3" w:rsidRPr="002E6030" w:rsidRDefault="007762D3" w:rsidP="007762D3">
      <w:pPr>
        <w:jc w:val="both"/>
        <w:rPr>
          <w:spacing w:val="20"/>
          <w:position w:val="6"/>
          <w:rtl/>
        </w:rPr>
      </w:pPr>
    </w:p>
    <w:p w14:paraId="76B41292" w14:textId="77777777" w:rsidR="007762D3" w:rsidRPr="002E6030" w:rsidRDefault="007762D3" w:rsidP="007762D3">
      <w:pPr>
        <w:jc w:val="both"/>
        <w:rPr>
          <w:spacing w:val="20"/>
          <w:position w:val="6"/>
          <w:rtl/>
        </w:rPr>
      </w:pPr>
      <w:r w:rsidRPr="002E6030">
        <w:rPr>
          <w:spacing w:val="20"/>
          <w:position w:val="6"/>
          <w:rtl/>
        </w:rPr>
        <w:t>בכור בהמה - החייבים והפטורים מבכורה</w:t>
      </w:r>
    </w:p>
    <w:p w14:paraId="753958E2" w14:textId="77777777" w:rsidR="007762D3" w:rsidRPr="002E6030" w:rsidRDefault="007762D3" w:rsidP="007762D3">
      <w:pPr>
        <w:jc w:val="both"/>
        <w:rPr>
          <w:spacing w:val="20"/>
          <w:position w:val="6"/>
          <w:rtl/>
        </w:rPr>
      </w:pPr>
    </w:p>
    <w:p w14:paraId="3413BB08" w14:textId="77777777" w:rsidR="007762D3" w:rsidRPr="002E6030" w:rsidRDefault="007762D3" w:rsidP="007762D3">
      <w:pPr>
        <w:spacing w:line="240" w:lineRule="atLeast"/>
        <w:jc w:val="both"/>
        <w:rPr>
          <w:spacing w:val="20"/>
          <w:position w:val="6"/>
          <w:rtl/>
        </w:rPr>
      </w:pPr>
      <w:r w:rsidRPr="002E6030">
        <w:rPr>
          <w:spacing w:val="20"/>
          <w:position w:val="6"/>
          <w:rtl/>
        </w:rPr>
        <w:t>- להלכה האם חייבין בבכורה - פרה שילדה מין חמור, חמור שילדה מין סוס, ופרה שילדה מין סוס ויש בהן מקצת סימנים דומין לאמן. ... ו. גמ' ד"ה ת"ש (אות א- ו).</w:t>
      </w:r>
    </w:p>
    <w:p w14:paraId="73FAEF28" w14:textId="77777777" w:rsidR="007762D3" w:rsidRPr="002E6030" w:rsidRDefault="007762D3" w:rsidP="007762D3">
      <w:pPr>
        <w:spacing w:line="240" w:lineRule="atLeast"/>
        <w:jc w:val="both"/>
        <w:rPr>
          <w:spacing w:val="20"/>
          <w:position w:val="6"/>
          <w:rtl/>
        </w:rPr>
      </w:pPr>
      <w:r w:rsidRPr="002E6030">
        <w:rPr>
          <w:spacing w:val="20"/>
          <w:position w:val="6"/>
          <w:rtl/>
        </w:rPr>
        <w:t>- רחל בת רחל בת עז, ורחל בת עז בת רחל - לענין הלכה אי חייבין בבכורה, ובשיטת הרמב"ם. ... יז. גמ' ד"ה לעולם לבכורה.</w:t>
      </w:r>
    </w:p>
    <w:p w14:paraId="7CB5B5C8" w14:textId="77777777" w:rsidR="007762D3" w:rsidRPr="002E6030" w:rsidRDefault="007762D3" w:rsidP="007762D3">
      <w:pPr>
        <w:spacing w:line="240" w:lineRule="atLeast"/>
        <w:jc w:val="both"/>
        <w:rPr>
          <w:spacing w:val="20"/>
          <w:position w:val="6"/>
          <w:rtl/>
        </w:rPr>
      </w:pPr>
      <w:r w:rsidRPr="002E6030">
        <w:rPr>
          <w:spacing w:val="20"/>
          <w:position w:val="6"/>
          <w:rtl/>
        </w:rPr>
        <w:t>- רחל שילדה מין עז ויש בה מקצת סימנים דומין לאמה, האם נחלקו המשניות אי חייבת בבכורה. ... ה: תוס' ד"ה תלמוד לומר.</w:t>
      </w:r>
    </w:p>
    <w:p w14:paraId="620BBB5B" w14:textId="77777777" w:rsidR="007762D3" w:rsidRPr="002E6030" w:rsidRDefault="007762D3" w:rsidP="007762D3">
      <w:pPr>
        <w:spacing w:line="240" w:lineRule="atLeast"/>
        <w:jc w:val="both"/>
        <w:rPr>
          <w:spacing w:val="20"/>
          <w:position w:val="6"/>
          <w:rtl/>
        </w:rPr>
      </w:pPr>
      <w:r w:rsidRPr="002E6030">
        <w:rPr>
          <w:spacing w:val="20"/>
          <w:position w:val="6"/>
          <w:rtl/>
        </w:rPr>
        <w:t>- הבא אחר נפל פטור מבכורה, וספק כשיצא הנפל דרך דופן והזכר אחריו דרך רחם. ... יט. מתני' ד"ה רבי עקיבא.</w:t>
      </w:r>
    </w:p>
    <w:p w14:paraId="771F7C14" w14:textId="77777777" w:rsidR="007762D3" w:rsidRPr="002E6030" w:rsidRDefault="007762D3" w:rsidP="007762D3">
      <w:pPr>
        <w:spacing w:line="240" w:lineRule="atLeast"/>
        <w:jc w:val="both"/>
        <w:rPr>
          <w:spacing w:val="20"/>
          <w:position w:val="6"/>
          <w:rtl/>
        </w:rPr>
      </w:pPr>
      <w:r w:rsidRPr="002E6030">
        <w:rPr>
          <w:rFonts w:hint="cs"/>
          <w:spacing w:val="20"/>
          <w:position w:val="6"/>
          <w:rtl/>
        </w:rPr>
        <w:t>- חררת דם פוטרת הבא אחריה מן הבכורה, ומחלוקת ראשונים אם יצא אבר אבר גם פוטר מבכורה. ... כא: מתני' ד"ה ופטורה מן הבכורה (אות ג').</w:t>
      </w:r>
    </w:p>
    <w:p w14:paraId="0DE80C4C" w14:textId="77777777" w:rsidR="007762D3" w:rsidRPr="002E6030" w:rsidRDefault="007762D3" w:rsidP="007762D3">
      <w:pPr>
        <w:spacing w:line="240" w:lineRule="atLeast"/>
        <w:jc w:val="both"/>
        <w:rPr>
          <w:spacing w:val="20"/>
          <w:position w:val="6"/>
          <w:rtl/>
        </w:rPr>
      </w:pPr>
      <w:r w:rsidRPr="002E6030">
        <w:rPr>
          <w:spacing w:val="20"/>
          <w:position w:val="6"/>
          <w:rtl/>
        </w:rPr>
        <w:t>- יוצא דופן והבא אחריו - לענין הלכה במחלוקת התנאים. ... יט. מתני' ד"ה יוצא דופן (אות א').</w:t>
      </w:r>
    </w:p>
    <w:p w14:paraId="1A2C6AFF" w14:textId="77777777" w:rsidR="007762D3" w:rsidRPr="002E6030" w:rsidRDefault="007762D3" w:rsidP="007762D3">
      <w:pPr>
        <w:jc w:val="both"/>
        <w:rPr>
          <w:spacing w:val="20"/>
          <w:position w:val="6"/>
          <w:rtl/>
        </w:rPr>
      </w:pPr>
      <w:r w:rsidRPr="002E6030">
        <w:rPr>
          <w:spacing w:val="20"/>
          <w:position w:val="6"/>
          <w:rtl/>
        </w:rPr>
        <w:t>- פסק ההלכה במחלוקת ר"ע ור"ט יוצא דופן והבא אחריו שניהם ירעו עד שיסתאבו או אינן בכור. ... יט. מתני' ד"ה יוצא דופן.</w:t>
      </w:r>
    </w:p>
    <w:p w14:paraId="351172A2" w14:textId="77777777" w:rsidR="007762D3" w:rsidRPr="002E6030" w:rsidRDefault="007762D3" w:rsidP="007762D3">
      <w:pPr>
        <w:jc w:val="both"/>
        <w:rPr>
          <w:spacing w:val="20"/>
          <w:position w:val="6"/>
          <w:rtl/>
        </w:rPr>
      </w:pPr>
      <w:r w:rsidRPr="002E6030">
        <w:rPr>
          <w:spacing w:val="20"/>
          <w:position w:val="6"/>
          <w:rtl/>
        </w:rPr>
        <w:t>- למאי נפק"מ שנפלים קדושים בבכורה. ... ג. גמ' ד"ה מתקיף לה מר (אות א').</w:t>
      </w:r>
    </w:p>
    <w:p w14:paraId="79677AF4" w14:textId="77777777" w:rsidR="007762D3" w:rsidRPr="002E6030" w:rsidRDefault="007762D3" w:rsidP="007762D3">
      <w:pPr>
        <w:jc w:val="both"/>
        <w:rPr>
          <w:spacing w:val="20"/>
          <w:position w:val="6"/>
          <w:rtl/>
        </w:rPr>
      </w:pPr>
      <w:r w:rsidRPr="002E6030">
        <w:rPr>
          <w:spacing w:val="20"/>
          <w:position w:val="6"/>
          <w:rtl/>
        </w:rPr>
        <w:t>- ולד טריפה ובעל מום קדוש בבכורה. ... שם אות ב'.</w:t>
      </w:r>
    </w:p>
    <w:p w14:paraId="11E4D522" w14:textId="77777777" w:rsidR="007762D3" w:rsidRPr="002E6030" w:rsidRDefault="007762D3" w:rsidP="007762D3">
      <w:pPr>
        <w:spacing w:line="240" w:lineRule="atLeast"/>
        <w:jc w:val="both"/>
        <w:rPr>
          <w:spacing w:val="20"/>
          <w:position w:val="6"/>
          <w:rtl/>
        </w:rPr>
      </w:pPr>
      <w:r w:rsidRPr="002E6030">
        <w:rPr>
          <w:spacing w:val="20"/>
          <w:position w:val="6"/>
          <w:rtl/>
        </w:rPr>
        <w:t xml:space="preserve">- בהמת שביעית פטורה מבכורה - טעם הדבר, ובירורי דינים בזה. ... יב: גמ' ד"ה אמר רב חסדא (אות א-ה). </w:t>
      </w:r>
    </w:p>
    <w:p w14:paraId="12D141CF" w14:textId="77777777" w:rsidR="007762D3" w:rsidRPr="002E6030" w:rsidRDefault="007762D3" w:rsidP="007762D3">
      <w:pPr>
        <w:jc w:val="both"/>
        <w:rPr>
          <w:spacing w:val="20"/>
          <w:position w:val="6"/>
          <w:rtl/>
        </w:rPr>
      </w:pPr>
      <w:r w:rsidRPr="002E6030">
        <w:rPr>
          <w:spacing w:val="20"/>
          <w:position w:val="6"/>
          <w:rtl/>
        </w:rPr>
        <w:t>- האם בהמת הפקר פטורה מבכורה. ... ב. מתני' ד"ה שנאמר בישראל (אות ג'), ג: גמ' ד"ה אמאי מקנה.</w:t>
      </w:r>
    </w:p>
    <w:p w14:paraId="00D66E7B" w14:textId="77777777" w:rsidR="007762D3" w:rsidRPr="002E6030" w:rsidRDefault="007762D3" w:rsidP="007762D3">
      <w:pPr>
        <w:jc w:val="both"/>
        <w:rPr>
          <w:spacing w:val="20"/>
          <w:position w:val="6"/>
          <w:rtl/>
        </w:rPr>
      </w:pPr>
      <w:r w:rsidRPr="002E6030">
        <w:rPr>
          <w:spacing w:val="20"/>
          <w:position w:val="6"/>
          <w:rtl/>
        </w:rPr>
        <w:t xml:space="preserve">- </w:t>
      </w:r>
      <w:r w:rsidRPr="002E6030">
        <w:rPr>
          <w:rFonts w:eastAsia="Tahoma"/>
          <w:color w:val="00000A"/>
          <w:spacing w:val="20"/>
          <w:position w:val="6"/>
          <w:rtl/>
        </w:rPr>
        <w:t>מדוע לא פטורין נשים מהיקש מפדיון פטר חמור שלהן כמו שפטורות מלפדות בניהן הבכורים</w:t>
      </w:r>
      <w:r w:rsidRPr="002E6030">
        <w:rPr>
          <w:spacing w:val="20"/>
          <w:position w:val="6"/>
          <w:rtl/>
        </w:rPr>
        <w:t>. ... ד. גמ' ד"ה אשכחן אדם (אות א').</w:t>
      </w:r>
    </w:p>
    <w:p w14:paraId="3D5914B7" w14:textId="77777777" w:rsidR="007762D3" w:rsidRPr="002E6030" w:rsidRDefault="007762D3" w:rsidP="007762D3">
      <w:pPr>
        <w:spacing w:line="240" w:lineRule="atLeast"/>
        <w:jc w:val="both"/>
        <w:rPr>
          <w:spacing w:val="20"/>
          <w:position w:val="6"/>
          <w:rtl/>
        </w:rPr>
      </w:pPr>
      <w:r w:rsidRPr="002E6030">
        <w:rPr>
          <w:spacing w:val="20"/>
          <w:position w:val="6"/>
          <w:rtl/>
        </w:rPr>
        <w:t xml:space="preserve">- </w:t>
      </w:r>
      <w:r w:rsidRPr="002E6030">
        <w:rPr>
          <w:rFonts w:eastAsia="Tahoma"/>
          <w:color w:val="00000A"/>
          <w:spacing w:val="20"/>
          <w:position w:val="6"/>
          <w:rtl/>
        </w:rPr>
        <w:t>האם בבכור בהמה טהורה חייבין לגמרי הלוים, או שעכ"פ פטורין מנתינה לכהן</w:t>
      </w:r>
      <w:r w:rsidRPr="002E6030">
        <w:rPr>
          <w:spacing w:val="20"/>
          <w:position w:val="6"/>
          <w:rtl/>
        </w:rPr>
        <w:t>. ... שם אות ב'.</w:t>
      </w:r>
    </w:p>
    <w:p w14:paraId="1D7C7485" w14:textId="77777777" w:rsidR="007762D3" w:rsidRPr="002E6030" w:rsidRDefault="007762D3" w:rsidP="007762D3">
      <w:pPr>
        <w:jc w:val="both"/>
        <w:rPr>
          <w:spacing w:val="20"/>
          <w:position w:val="6"/>
          <w:rtl/>
        </w:rPr>
      </w:pPr>
      <w:r w:rsidRPr="002E6030">
        <w:rPr>
          <w:spacing w:val="20"/>
          <w:position w:val="6"/>
          <w:rtl/>
        </w:rPr>
        <w:t>- עבד כנעני שיש לו חמור שאין לרבו רשות בו פטור מבכורה. ... ב. מתני' שם אות ד'.</w:t>
      </w:r>
    </w:p>
    <w:p w14:paraId="4A8ECE8F" w14:textId="77777777" w:rsidR="007762D3" w:rsidRPr="002E6030" w:rsidRDefault="007762D3" w:rsidP="007762D3">
      <w:pPr>
        <w:jc w:val="both"/>
        <w:rPr>
          <w:spacing w:val="20"/>
          <w:position w:val="6"/>
          <w:rtl/>
        </w:rPr>
      </w:pPr>
      <w:r w:rsidRPr="002E6030">
        <w:rPr>
          <w:spacing w:val="20"/>
          <w:position w:val="6"/>
          <w:rtl/>
        </w:rPr>
        <w:t>- מחלוקת ראשונים אם בכור בהמה טהורה קדוש בחו"ל. ... ג: גמ' ד"ה ההיא גיורתא.</w:t>
      </w:r>
    </w:p>
    <w:p w14:paraId="63971F49" w14:textId="77777777" w:rsidR="007762D3" w:rsidRPr="002E6030" w:rsidRDefault="007762D3" w:rsidP="007762D3">
      <w:pPr>
        <w:jc w:val="both"/>
        <w:rPr>
          <w:spacing w:val="20"/>
          <w:position w:val="6"/>
          <w:rtl/>
        </w:rPr>
      </w:pPr>
    </w:p>
    <w:p w14:paraId="37981D78" w14:textId="77777777" w:rsidR="007762D3" w:rsidRPr="002E6030" w:rsidRDefault="007762D3" w:rsidP="007762D3">
      <w:pPr>
        <w:jc w:val="both"/>
        <w:rPr>
          <w:spacing w:val="20"/>
          <w:position w:val="6"/>
          <w:rtl/>
        </w:rPr>
      </w:pPr>
      <w:r w:rsidRPr="002E6030">
        <w:rPr>
          <w:rFonts w:hint="cs"/>
          <w:spacing w:val="20"/>
          <w:position w:val="6"/>
          <w:rtl/>
        </w:rPr>
        <w:t>בכור בהמה</w:t>
      </w:r>
      <w:r w:rsidRPr="002E6030">
        <w:rPr>
          <w:spacing w:val="20"/>
          <w:position w:val="6"/>
          <w:rtl/>
        </w:rPr>
        <w:t xml:space="preserve"> </w:t>
      </w:r>
      <w:r w:rsidRPr="002E6030">
        <w:rPr>
          <w:rFonts w:hint="cs"/>
          <w:spacing w:val="20"/>
          <w:position w:val="6"/>
          <w:rtl/>
        </w:rPr>
        <w:t>-</w:t>
      </w:r>
      <w:r w:rsidRPr="002E6030">
        <w:rPr>
          <w:spacing w:val="20"/>
          <w:position w:val="6"/>
          <w:rtl/>
        </w:rPr>
        <w:t xml:space="preserve"> שותפות הפוטרת</w:t>
      </w:r>
      <w:r w:rsidRPr="002E6030">
        <w:rPr>
          <w:rFonts w:hint="cs"/>
          <w:spacing w:val="20"/>
          <w:position w:val="6"/>
          <w:rtl/>
        </w:rPr>
        <w:t xml:space="preserve"> והמחייבת</w:t>
      </w:r>
    </w:p>
    <w:p w14:paraId="61AF5849" w14:textId="77777777" w:rsidR="007762D3" w:rsidRPr="002E6030" w:rsidRDefault="007762D3" w:rsidP="007762D3">
      <w:pPr>
        <w:jc w:val="both"/>
        <w:rPr>
          <w:spacing w:val="20"/>
          <w:position w:val="6"/>
          <w:rtl/>
        </w:rPr>
      </w:pPr>
    </w:p>
    <w:p w14:paraId="1EDAE49A" w14:textId="77777777" w:rsidR="007762D3" w:rsidRPr="002E6030" w:rsidRDefault="007762D3" w:rsidP="007762D3">
      <w:pPr>
        <w:jc w:val="both"/>
        <w:rPr>
          <w:spacing w:val="20"/>
          <w:position w:val="6"/>
          <w:rtl/>
        </w:rPr>
      </w:pPr>
      <w:r w:rsidRPr="002E6030">
        <w:rPr>
          <w:spacing w:val="20"/>
          <w:position w:val="6"/>
          <w:rtl/>
        </w:rPr>
        <w:t>- להלכה שותפין ישראלים חייבין בבכורה, ראיה לזה. ... ג: גמ' ד"ה אמר לה.</w:t>
      </w:r>
    </w:p>
    <w:p w14:paraId="4E80B9FE" w14:textId="77777777" w:rsidR="007762D3" w:rsidRPr="002E6030" w:rsidRDefault="007762D3" w:rsidP="007762D3">
      <w:pPr>
        <w:jc w:val="both"/>
        <w:rPr>
          <w:spacing w:val="20"/>
          <w:position w:val="6"/>
          <w:rtl/>
        </w:rPr>
      </w:pPr>
      <w:r w:rsidRPr="002E6030">
        <w:rPr>
          <w:spacing w:val="20"/>
          <w:position w:val="6"/>
          <w:rtl/>
        </w:rPr>
        <w:t xml:space="preserve">- שותפות כהן ולוי בין באם ובין בולד פוטרת </w:t>
      </w:r>
      <w:r w:rsidRPr="002E6030">
        <w:rPr>
          <w:rFonts w:hint="cs"/>
          <w:spacing w:val="20"/>
          <w:position w:val="6"/>
          <w:rtl/>
        </w:rPr>
        <w:t>בהמה טמאה מ</w:t>
      </w:r>
      <w:r w:rsidRPr="002E6030">
        <w:rPr>
          <w:spacing w:val="20"/>
          <w:position w:val="6"/>
          <w:rtl/>
        </w:rPr>
        <w:t>בכורה, אך מותר למכור להם בהמה מעוברת. ... ב. מתני' ד"ה והמשתתף לו</w:t>
      </w:r>
      <w:r w:rsidRPr="002E6030">
        <w:rPr>
          <w:rFonts w:hint="cs"/>
          <w:spacing w:val="20"/>
          <w:position w:val="6"/>
          <w:rtl/>
        </w:rPr>
        <w:t xml:space="preserve"> (אות ב').</w:t>
      </w:r>
    </w:p>
    <w:p w14:paraId="3B6C1B24" w14:textId="77777777" w:rsidR="007762D3" w:rsidRPr="002E6030" w:rsidRDefault="007762D3" w:rsidP="007762D3">
      <w:pPr>
        <w:jc w:val="both"/>
        <w:rPr>
          <w:spacing w:val="20"/>
          <w:position w:val="6"/>
          <w:rtl/>
        </w:rPr>
      </w:pPr>
      <w:r w:rsidRPr="002E6030">
        <w:rPr>
          <w:spacing w:val="20"/>
          <w:position w:val="6"/>
          <w:rtl/>
        </w:rPr>
        <w:t>- ג' קראי לפטור מבכורה שותפות נוכרי. ... ב. מתני' ד"ה שנאמר בישראל (אות א').</w:t>
      </w:r>
    </w:p>
    <w:p w14:paraId="3D5A1410" w14:textId="77777777" w:rsidR="007762D3" w:rsidRPr="002E6030" w:rsidRDefault="007762D3" w:rsidP="007762D3">
      <w:pPr>
        <w:jc w:val="both"/>
        <w:rPr>
          <w:spacing w:val="20"/>
          <w:position w:val="6"/>
          <w:rtl/>
        </w:rPr>
      </w:pPr>
      <w:r w:rsidRPr="002E6030">
        <w:rPr>
          <w:rFonts w:hint="cs"/>
          <w:spacing w:val="20"/>
          <w:position w:val="6"/>
          <w:rtl/>
        </w:rPr>
        <w:t>- חקירה האם שותפות הנוכרי פוטרת משום שחסר במחייב הבכורה, או שהוא דין פטור. ... ב. מתני' ד"ה והמשתתף לו (אות ג').</w:t>
      </w:r>
    </w:p>
    <w:p w14:paraId="43C07770" w14:textId="77777777" w:rsidR="007762D3" w:rsidRPr="002E6030" w:rsidRDefault="007762D3" w:rsidP="007762D3">
      <w:pPr>
        <w:jc w:val="both"/>
        <w:rPr>
          <w:spacing w:val="20"/>
          <w:position w:val="6"/>
          <w:rtl/>
        </w:rPr>
      </w:pPr>
      <w:r w:rsidRPr="002E6030">
        <w:rPr>
          <w:spacing w:val="20"/>
          <w:position w:val="6"/>
          <w:rtl/>
        </w:rPr>
        <w:t>- האם פטור שותפות בולד ובאמו הן ב' סיבות פטור נפרדות, או סיבה אחת. ... ב. גמ' ד"ה והמשתתף לו, וד"ה לאפוקי מדרבי יהודה.</w:t>
      </w:r>
    </w:p>
    <w:p w14:paraId="49B2E46B" w14:textId="77777777" w:rsidR="007762D3" w:rsidRPr="002E6030" w:rsidRDefault="007762D3" w:rsidP="007762D3">
      <w:pPr>
        <w:jc w:val="both"/>
        <w:rPr>
          <w:spacing w:val="20"/>
          <w:position w:val="6"/>
          <w:rtl/>
        </w:rPr>
      </w:pPr>
      <w:r w:rsidRPr="002E6030">
        <w:rPr>
          <w:spacing w:val="20"/>
          <w:position w:val="6"/>
          <w:rtl/>
        </w:rPr>
        <w:t>- ביאור מחלוקת האמוראים בכמה ישתתף הנוכרי ויפטור מן הבכורה.</w:t>
      </w:r>
      <w:r w:rsidRPr="002E6030">
        <w:rPr>
          <w:rFonts w:hint="cs"/>
          <w:spacing w:val="20"/>
          <w:position w:val="6"/>
          <w:rtl/>
        </w:rPr>
        <w:t xml:space="preserve"> ...</w:t>
      </w:r>
      <w:r w:rsidRPr="002E6030">
        <w:rPr>
          <w:spacing w:val="20"/>
          <w:position w:val="6"/>
          <w:rtl/>
        </w:rPr>
        <w:t xml:space="preserve"> ג. גמ' ד"ה וכמה תהא.</w:t>
      </w:r>
    </w:p>
    <w:p w14:paraId="6EF1C9D0" w14:textId="77777777" w:rsidR="007762D3" w:rsidRPr="002E6030" w:rsidRDefault="007762D3" w:rsidP="007762D3">
      <w:pPr>
        <w:jc w:val="both"/>
        <w:rPr>
          <w:spacing w:val="20"/>
          <w:position w:val="6"/>
          <w:rtl/>
        </w:rPr>
      </w:pPr>
      <w:r w:rsidRPr="002E6030">
        <w:rPr>
          <w:spacing w:val="20"/>
          <w:position w:val="6"/>
          <w:rtl/>
        </w:rPr>
        <w:t>- שותפות בדבר הפוסלתו למזבח פוסלת גם בדבר שאינו עולה להקרבה. ... ג. גמ' ד"ה אמר רב הונא (אות א').</w:t>
      </w:r>
    </w:p>
    <w:p w14:paraId="4CD834CF" w14:textId="77777777" w:rsidR="007762D3" w:rsidRPr="002E6030" w:rsidRDefault="007762D3" w:rsidP="007762D3">
      <w:pPr>
        <w:jc w:val="both"/>
        <w:rPr>
          <w:spacing w:val="20"/>
          <w:position w:val="6"/>
          <w:rtl/>
        </w:rPr>
      </w:pPr>
      <w:r w:rsidRPr="002E6030">
        <w:rPr>
          <w:rFonts w:hint="cs"/>
          <w:spacing w:val="20"/>
          <w:position w:val="6"/>
          <w:rtl/>
        </w:rPr>
        <w:t>- האם לר"ה פוסל דוקא דבר העושה 'מום', או כל פסול כגון 'חסר' אף שאין פודין עליו. ... שם אות ב'.</w:t>
      </w:r>
    </w:p>
    <w:p w14:paraId="1D6ED9F8" w14:textId="77777777" w:rsidR="007762D3" w:rsidRPr="002E6030" w:rsidRDefault="007762D3" w:rsidP="007762D3">
      <w:pPr>
        <w:jc w:val="both"/>
        <w:rPr>
          <w:spacing w:val="20"/>
          <w:position w:val="6"/>
          <w:rtl/>
        </w:rPr>
      </w:pPr>
      <w:r w:rsidRPr="002E6030">
        <w:rPr>
          <w:rFonts w:hint="cs"/>
          <w:spacing w:val="20"/>
          <w:position w:val="6"/>
          <w:rtl/>
        </w:rPr>
        <w:t>- סברת ר"ח ורבא שצריך שותפות בדבר העושה טריפה או נבילה. ... שם אות ג'.</w:t>
      </w:r>
    </w:p>
    <w:p w14:paraId="40ACC0BB" w14:textId="77777777" w:rsidR="007762D3" w:rsidRPr="002E6030" w:rsidRDefault="007762D3" w:rsidP="007762D3">
      <w:pPr>
        <w:jc w:val="both"/>
        <w:rPr>
          <w:spacing w:val="20"/>
          <w:position w:val="6"/>
          <w:rtl/>
        </w:rPr>
      </w:pPr>
      <w:r w:rsidRPr="002E6030">
        <w:rPr>
          <w:spacing w:val="20"/>
          <w:position w:val="6"/>
          <w:rtl/>
        </w:rPr>
        <w:t xml:space="preserve">- האם חלק הנוכרי שאינו שוה פרוטה פוטר מבכורה. ... שם אות </w:t>
      </w:r>
      <w:r w:rsidRPr="002E6030">
        <w:rPr>
          <w:rFonts w:hint="cs"/>
          <w:spacing w:val="20"/>
          <w:position w:val="6"/>
          <w:rtl/>
        </w:rPr>
        <w:t>ה</w:t>
      </w:r>
      <w:r w:rsidRPr="002E6030">
        <w:rPr>
          <w:spacing w:val="20"/>
          <w:position w:val="6"/>
          <w:rtl/>
        </w:rPr>
        <w:t>'.</w:t>
      </w:r>
    </w:p>
    <w:p w14:paraId="3E6AA445" w14:textId="77777777" w:rsidR="007762D3" w:rsidRPr="002E6030" w:rsidRDefault="007762D3" w:rsidP="007762D3">
      <w:pPr>
        <w:jc w:val="both"/>
        <w:rPr>
          <w:spacing w:val="20"/>
          <w:position w:val="6"/>
          <w:rtl/>
        </w:rPr>
      </w:pPr>
      <w:r w:rsidRPr="002E6030">
        <w:rPr>
          <w:rFonts w:hint="cs"/>
          <w:spacing w:val="20"/>
          <w:position w:val="6"/>
          <w:rtl/>
        </w:rPr>
        <w:lastRenderedPageBreak/>
        <w:t xml:space="preserve">- </w:t>
      </w:r>
      <w:r w:rsidRPr="002E6030">
        <w:rPr>
          <w:spacing w:val="20"/>
          <w:position w:val="6"/>
          <w:rtl/>
        </w:rPr>
        <w:t>האם שותפות בעור הבהמה פוטרת</w:t>
      </w:r>
      <w:r w:rsidRPr="002E6030">
        <w:rPr>
          <w:rFonts w:hint="cs"/>
          <w:spacing w:val="20"/>
          <w:position w:val="6"/>
          <w:rtl/>
        </w:rPr>
        <w:t>. ... שם אות ו'.</w:t>
      </w:r>
    </w:p>
    <w:p w14:paraId="1C2CB8D8" w14:textId="77777777" w:rsidR="007762D3" w:rsidRPr="002E6030" w:rsidRDefault="007762D3" w:rsidP="007762D3">
      <w:pPr>
        <w:jc w:val="both"/>
        <w:rPr>
          <w:spacing w:val="20"/>
          <w:position w:val="6"/>
          <w:rtl/>
        </w:rPr>
      </w:pPr>
      <w:r w:rsidRPr="002E6030">
        <w:rPr>
          <w:rFonts w:hint="cs"/>
          <w:spacing w:val="20"/>
          <w:position w:val="6"/>
          <w:rtl/>
        </w:rPr>
        <w:t>-</w:t>
      </w:r>
      <w:r w:rsidRPr="002E6030">
        <w:rPr>
          <w:spacing w:val="20"/>
          <w:position w:val="6"/>
          <w:rtl/>
        </w:rPr>
        <w:t xml:space="preserve"> פסק ההלכה במחלוקת האמוראים בשיעור שותפות הפוטרת. ... שם אות </w:t>
      </w:r>
      <w:r w:rsidRPr="002E6030">
        <w:rPr>
          <w:rFonts w:hint="cs"/>
          <w:spacing w:val="20"/>
          <w:position w:val="6"/>
          <w:rtl/>
        </w:rPr>
        <w:t>ז</w:t>
      </w:r>
      <w:r w:rsidRPr="002E6030">
        <w:rPr>
          <w:spacing w:val="20"/>
          <w:position w:val="6"/>
          <w:rtl/>
        </w:rPr>
        <w:t>'.</w:t>
      </w:r>
    </w:p>
    <w:p w14:paraId="7ABBFEC5" w14:textId="77777777" w:rsidR="007762D3" w:rsidRPr="002E6030" w:rsidRDefault="007762D3" w:rsidP="007762D3">
      <w:pPr>
        <w:jc w:val="both"/>
        <w:rPr>
          <w:spacing w:val="20"/>
          <w:position w:val="6"/>
          <w:rtl/>
        </w:rPr>
      </w:pPr>
      <w:r w:rsidRPr="002E6030">
        <w:rPr>
          <w:spacing w:val="20"/>
          <w:position w:val="6"/>
          <w:rtl/>
        </w:rPr>
        <w:t xml:space="preserve">- שיטת הרמב"ם במחלוקת האמוראים וביאור הסוגיא. ... שם אות </w:t>
      </w:r>
      <w:r w:rsidRPr="002E6030">
        <w:rPr>
          <w:rFonts w:hint="cs"/>
          <w:spacing w:val="20"/>
          <w:position w:val="6"/>
          <w:rtl/>
        </w:rPr>
        <w:t>ח</w:t>
      </w:r>
      <w:r w:rsidRPr="002E6030">
        <w:rPr>
          <w:spacing w:val="20"/>
          <w:position w:val="6"/>
          <w:rtl/>
        </w:rPr>
        <w:t>'.</w:t>
      </w:r>
    </w:p>
    <w:p w14:paraId="1929D6A3" w14:textId="77777777" w:rsidR="007762D3" w:rsidRPr="002E6030" w:rsidRDefault="007762D3" w:rsidP="007762D3">
      <w:pPr>
        <w:jc w:val="both"/>
        <w:rPr>
          <w:spacing w:val="20"/>
          <w:position w:val="6"/>
          <w:rtl/>
        </w:rPr>
      </w:pPr>
      <w:r w:rsidRPr="002E6030">
        <w:rPr>
          <w:spacing w:val="20"/>
          <w:position w:val="6"/>
          <w:rtl/>
        </w:rPr>
        <w:t>- המקבל צאן ברזל מן הנוכרי, האם הולדות פטורין רק אם יכול הנוכרי לתופסן עצמן. ... טז: מתני' ד"ה ולדותיהן פטורין (אות א-ב).</w:t>
      </w:r>
    </w:p>
    <w:p w14:paraId="751BE37C" w14:textId="77777777" w:rsidR="007762D3" w:rsidRPr="002E6030" w:rsidRDefault="007762D3" w:rsidP="007762D3">
      <w:pPr>
        <w:jc w:val="both"/>
        <w:rPr>
          <w:spacing w:val="20"/>
          <w:position w:val="6"/>
          <w:rtl/>
        </w:rPr>
      </w:pPr>
      <w:r w:rsidRPr="002E6030">
        <w:rPr>
          <w:spacing w:val="20"/>
          <w:position w:val="6"/>
          <w:rtl/>
        </w:rPr>
        <w:t>- תפיסת העכו"ם הולדות פוטרת דוקא כשתופס בדין או אפילו בגזל. ... שם אות ג'.</w:t>
      </w:r>
    </w:p>
    <w:p w14:paraId="49F2F5B2" w14:textId="77777777" w:rsidR="007762D3" w:rsidRPr="002E6030" w:rsidRDefault="007762D3" w:rsidP="007762D3">
      <w:pPr>
        <w:jc w:val="both"/>
        <w:rPr>
          <w:spacing w:val="20"/>
          <w:position w:val="6"/>
          <w:rtl/>
        </w:rPr>
      </w:pPr>
      <w:r w:rsidRPr="002E6030">
        <w:rPr>
          <w:spacing w:val="20"/>
          <w:position w:val="6"/>
          <w:rtl/>
        </w:rPr>
        <w:t>- העמיד הולדות תחת אמותן ולדי הולדות פטורין, האם כשמתו אמותיהן או אף שקיימות. ... טז: מתני' ד"ה העמיד ולדותיהן (אות א-ב).</w:t>
      </w:r>
    </w:p>
    <w:p w14:paraId="08C88C01" w14:textId="77777777" w:rsidR="007762D3" w:rsidRPr="002E6030" w:rsidRDefault="007762D3" w:rsidP="007762D3">
      <w:pPr>
        <w:jc w:val="both"/>
        <w:rPr>
          <w:spacing w:val="20"/>
          <w:position w:val="6"/>
          <w:rtl/>
        </w:rPr>
      </w:pPr>
      <w:r w:rsidRPr="002E6030">
        <w:rPr>
          <w:spacing w:val="20"/>
          <w:position w:val="6"/>
          <w:rtl/>
        </w:rPr>
        <w:t xml:space="preserve">- </w:t>
      </w:r>
      <w:r w:rsidRPr="002E6030">
        <w:rPr>
          <w:rFonts w:hint="cs"/>
          <w:b/>
          <w:bCs/>
          <w:spacing w:val="20"/>
          <w:position w:val="6"/>
          <w:rtl/>
        </w:rPr>
        <w:t>לדעת ר' יהודה דשותפות נוכרי חייבת בבכורה</w:t>
      </w:r>
      <w:r w:rsidRPr="002E6030">
        <w:rPr>
          <w:rFonts w:hint="cs"/>
          <w:spacing w:val="20"/>
          <w:position w:val="6"/>
          <w:rtl/>
        </w:rPr>
        <w:t xml:space="preserve"> - </w:t>
      </w:r>
      <w:r w:rsidRPr="002E6030">
        <w:rPr>
          <w:spacing w:val="20"/>
          <w:position w:val="6"/>
          <w:rtl/>
        </w:rPr>
        <w:t xml:space="preserve">האם </w:t>
      </w:r>
      <w:r w:rsidRPr="002E6030">
        <w:rPr>
          <w:rFonts w:hint="cs"/>
          <w:spacing w:val="20"/>
          <w:position w:val="6"/>
          <w:rtl/>
        </w:rPr>
        <w:t>גם מודה ש</w:t>
      </w:r>
      <w:r w:rsidRPr="002E6030">
        <w:rPr>
          <w:spacing w:val="20"/>
          <w:position w:val="6"/>
          <w:rtl/>
        </w:rPr>
        <w:t xml:space="preserve">שותפות נוכרי </w:t>
      </w:r>
      <w:r w:rsidRPr="002E6030">
        <w:rPr>
          <w:rFonts w:hint="cs"/>
          <w:spacing w:val="20"/>
          <w:position w:val="6"/>
          <w:rtl/>
        </w:rPr>
        <w:t>מ</w:t>
      </w:r>
      <w:r w:rsidRPr="002E6030">
        <w:rPr>
          <w:spacing w:val="20"/>
          <w:position w:val="6"/>
          <w:rtl/>
        </w:rPr>
        <w:t xml:space="preserve">פקיעה </w:t>
      </w:r>
      <w:r w:rsidRPr="002E6030">
        <w:rPr>
          <w:rFonts w:hint="cs"/>
          <w:spacing w:val="20"/>
          <w:position w:val="6"/>
          <w:rtl/>
        </w:rPr>
        <w:t>ה</w:t>
      </w:r>
      <w:r w:rsidRPr="002E6030">
        <w:rPr>
          <w:spacing w:val="20"/>
          <w:position w:val="6"/>
          <w:rtl/>
        </w:rPr>
        <w:t>קדושה אלא ש</w:t>
      </w:r>
      <w:r w:rsidRPr="002E6030">
        <w:rPr>
          <w:rFonts w:hint="cs"/>
          <w:spacing w:val="20"/>
          <w:position w:val="6"/>
          <w:rtl/>
        </w:rPr>
        <w:t>סובר ד</w:t>
      </w:r>
      <w:r w:rsidRPr="002E6030">
        <w:rPr>
          <w:spacing w:val="20"/>
          <w:position w:val="6"/>
          <w:rtl/>
        </w:rPr>
        <w:t>נשתייר דין בכור עליו לענין מתנות כהונה, או שבדין קדושת הבכורה אין שום חיסרון, רק שא"א להקריבו למזבח מחמת שותפות העכו"ם. ... ב. גמ' ד"ה לאפוקי מדרבי יהודה (אות א')</w:t>
      </w:r>
      <w:r w:rsidRPr="002E6030">
        <w:rPr>
          <w:rFonts w:hint="cs"/>
          <w:spacing w:val="20"/>
          <w:position w:val="6"/>
          <w:rtl/>
        </w:rPr>
        <w:t>,</w:t>
      </w:r>
      <w:r w:rsidRPr="002E6030">
        <w:rPr>
          <w:spacing w:val="20"/>
          <w:position w:val="6"/>
          <w:rtl/>
        </w:rPr>
        <w:t xml:space="preserve"> ט: גמ' ד"ה לא תעבוד.</w:t>
      </w:r>
    </w:p>
    <w:p w14:paraId="10AFA9C7" w14:textId="77777777" w:rsidR="007762D3" w:rsidRPr="002E6030" w:rsidRDefault="007762D3" w:rsidP="007762D3">
      <w:pPr>
        <w:jc w:val="both"/>
        <w:rPr>
          <w:spacing w:val="20"/>
          <w:position w:val="6"/>
          <w:rtl/>
        </w:rPr>
      </w:pPr>
      <w:r w:rsidRPr="002E6030">
        <w:rPr>
          <w:spacing w:val="20"/>
          <w:position w:val="6"/>
          <w:rtl/>
        </w:rPr>
        <w:t xml:space="preserve">- </w:t>
      </w:r>
      <w:r w:rsidRPr="002E6030">
        <w:rPr>
          <w:rFonts w:hint="cs"/>
          <w:spacing w:val="20"/>
          <w:position w:val="6"/>
          <w:rtl/>
        </w:rPr>
        <w:t>מה דין לוקח עובר מהנוכרי והאֵם כולה לנוכרי, וכן 'מקבל' מן הנוכרי אליבא דר' יהודה. ... ב. שם אות ב'.</w:t>
      </w:r>
      <w:r w:rsidRPr="002E6030">
        <w:rPr>
          <w:spacing w:val="20"/>
          <w:position w:val="6"/>
          <w:rtl/>
        </w:rPr>
        <w:t xml:space="preserve"> </w:t>
      </w:r>
    </w:p>
    <w:p w14:paraId="3E10FF99" w14:textId="77777777" w:rsidR="007762D3" w:rsidRPr="002E6030" w:rsidRDefault="007762D3" w:rsidP="007762D3">
      <w:pPr>
        <w:jc w:val="both"/>
        <w:rPr>
          <w:spacing w:val="20"/>
          <w:position w:val="6"/>
          <w:rtl/>
        </w:rPr>
      </w:pPr>
      <w:r w:rsidRPr="002E6030">
        <w:rPr>
          <w:rFonts w:hint="cs"/>
          <w:spacing w:val="20"/>
          <w:position w:val="6"/>
          <w:rtl/>
        </w:rPr>
        <w:t>- מה הדין לר' יהודה שותפות נוכרי וישראל באֵם בלבד והולד כולו דישראל. ... שם אות ג'.</w:t>
      </w:r>
    </w:p>
    <w:p w14:paraId="2D2A754A" w14:textId="77777777" w:rsidR="007762D3" w:rsidRPr="002E6030" w:rsidRDefault="007762D3" w:rsidP="007762D3">
      <w:pPr>
        <w:jc w:val="both"/>
        <w:rPr>
          <w:spacing w:val="20"/>
          <w:position w:val="6"/>
          <w:rtl/>
        </w:rPr>
      </w:pPr>
      <w:r w:rsidRPr="002E6030">
        <w:rPr>
          <w:spacing w:val="20"/>
          <w:position w:val="6"/>
          <w:rtl/>
        </w:rPr>
        <w:t>- לר' יהודה המחייב בשותפות</w:t>
      </w:r>
      <w:r w:rsidRPr="002E6030">
        <w:rPr>
          <w:rFonts w:hint="cs"/>
          <w:spacing w:val="20"/>
          <w:position w:val="6"/>
          <w:rtl/>
        </w:rPr>
        <w:t xml:space="preserve"> עכו"ם</w:t>
      </w:r>
      <w:r w:rsidRPr="002E6030">
        <w:rPr>
          <w:spacing w:val="20"/>
          <w:position w:val="6"/>
          <w:rtl/>
        </w:rPr>
        <w:t xml:space="preserve">, כמה יהא שיעור חלק הישראל. ... ג. גמ' ד"ה אמר רב הונא (אות </w:t>
      </w:r>
      <w:r w:rsidRPr="002E6030">
        <w:rPr>
          <w:rFonts w:hint="cs"/>
          <w:spacing w:val="20"/>
          <w:position w:val="6"/>
          <w:rtl/>
        </w:rPr>
        <w:t>ד</w:t>
      </w:r>
      <w:r w:rsidRPr="002E6030">
        <w:rPr>
          <w:spacing w:val="20"/>
          <w:position w:val="6"/>
          <w:rtl/>
        </w:rPr>
        <w:t>').</w:t>
      </w:r>
    </w:p>
    <w:p w14:paraId="50E25027" w14:textId="77777777" w:rsidR="007762D3" w:rsidRPr="002E6030" w:rsidRDefault="007762D3" w:rsidP="007762D3">
      <w:pPr>
        <w:jc w:val="both"/>
        <w:rPr>
          <w:spacing w:val="20"/>
          <w:position w:val="6"/>
          <w:rtl/>
        </w:rPr>
      </w:pPr>
    </w:p>
    <w:p w14:paraId="1529D1D2" w14:textId="77777777" w:rsidR="007762D3" w:rsidRPr="002E6030" w:rsidRDefault="007762D3" w:rsidP="007762D3">
      <w:pPr>
        <w:spacing w:line="240" w:lineRule="atLeast"/>
        <w:jc w:val="both"/>
        <w:rPr>
          <w:spacing w:val="20"/>
          <w:position w:val="6"/>
          <w:rtl/>
        </w:rPr>
      </w:pPr>
      <w:r w:rsidRPr="002E6030">
        <w:rPr>
          <w:spacing w:val="20"/>
          <w:position w:val="6"/>
          <w:rtl/>
        </w:rPr>
        <w:t>בכור בהמה - טיפולו</w:t>
      </w:r>
    </w:p>
    <w:p w14:paraId="00631D1D" w14:textId="77777777" w:rsidR="007762D3" w:rsidRPr="002E6030" w:rsidRDefault="007762D3" w:rsidP="007762D3">
      <w:pPr>
        <w:spacing w:line="240" w:lineRule="atLeast"/>
        <w:jc w:val="both"/>
        <w:rPr>
          <w:spacing w:val="20"/>
          <w:position w:val="6"/>
          <w:rtl/>
        </w:rPr>
      </w:pPr>
    </w:p>
    <w:p w14:paraId="7560A15F" w14:textId="77777777" w:rsidR="007762D3" w:rsidRPr="002E6030" w:rsidRDefault="007762D3" w:rsidP="007762D3">
      <w:pPr>
        <w:spacing w:line="240" w:lineRule="atLeast"/>
        <w:jc w:val="both"/>
        <w:rPr>
          <w:spacing w:val="20"/>
          <w:position w:val="6"/>
          <w:rtl/>
        </w:rPr>
      </w:pPr>
      <w:r w:rsidRPr="002E6030">
        <w:rPr>
          <w:spacing w:val="20"/>
          <w:position w:val="6"/>
          <w:rtl/>
        </w:rPr>
        <w:t>- חיוב הטיפול בבכור קודם מסירתו לכהן, ילפינן מקרא או מסברא. ... כו: מתני' ד"ה עד כמה.</w:t>
      </w:r>
    </w:p>
    <w:p w14:paraId="171BB06D" w14:textId="77777777" w:rsidR="007762D3" w:rsidRPr="002E6030" w:rsidRDefault="007762D3" w:rsidP="007762D3">
      <w:pPr>
        <w:spacing w:line="240" w:lineRule="atLeast"/>
        <w:jc w:val="both"/>
        <w:rPr>
          <w:spacing w:val="20"/>
          <w:position w:val="6"/>
          <w:rtl/>
        </w:rPr>
      </w:pPr>
    </w:p>
    <w:p w14:paraId="1C4C11A7" w14:textId="77777777" w:rsidR="007762D3" w:rsidRPr="002E6030" w:rsidRDefault="007762D3" w:rsidP="007762D3">
      <w:pPr>
        <w:spacing w:line="240" w:lineRule="atLeast"/>
        <w:jc w:val="both"/>
        <w:rPr>
          <w:spacing w:val="20"/>
          <w:position w:val="6"/>
          <w:rtl/>
        </w:rPr>
      </w:pPr>
      <w:r w:rsidRPr="002E6030">
        <w:rPr>
          <w:rFonts w:hint="cs"/>
          <w:spacing w:val="20"/>
          <w:position w:val="6"/>
          <w:rtl/>
        </w:rPr>
        <w:t>בכור בהמה - נתינתו לכהן</w:t>
      </w:r>
    </w:p>
    <w:p w14:paraId="2D4DF528" w14:textId="77777777" w:rsidR="007762D3" w:rsidRPr="002E6030" w:rsidRDefault="007762D3" w:rsidP="007762D3">
      <w:pPr>
        <w:spacing w:line="240" w:lineRule="atLeast"/>
        <w:jc w:val="both"/>
        <w:rPr>
          <w:spacing w:val="20"/>
          <w:position w:val="6"/>
          <w:rtl/>
        </w:rPr>
      </w:pPr>
    </w:p>
    <w:p w14:paraId="22C2CFEE" w14:textId="77777777" w:rsidR="007762D3" w:rsidRPr="002E6030" w:rsidRDefault="007762D3" w:rsidP="007762D3">
      <w:pPr>
        <w:jc w:val="both"/>
        <w:rPr>
          <w:spacing w:val="20"/>
          <w:position w:val="6"/>
          <w:rtl/>
        </w:rPr>
      </w:pPr>
      <w:r w:rsidRPr="002E6030">
        <w:rPr>
          <w:rFonts w:hint="cs"/>
          <w:spacing w:val="20"/>
          <w:position w:val="6"/>
          <w:rtl/>
        </w:rPr>
        <w:t>- האם נתינתו לכהן היא תוצאה מקדושת הבכור, או דין עצמי ואפילו אין בבכור קדושה. ... ב. גמ' ד"ה לאפוקי מדרבי יהודה (אות ב'), יב: גמ' ד"ה ואמר רב חסדא (אות ד'), יד. גמ' ד"ה קסבר קדושת דמים, כח. גמ' ד"ה לימד על בכור.</w:t>
      </w:r>
    </w:p>
    <w:p w14:paraId="26AFB37B" w14:textId="77777777" w:rsidR="007762D3" w:rsidRPr="002E6030" w:rsidRDefault="007762D3" w:rsidP="007762D3">
      <w:pPr>
        <w:spacing w:line="240" w:lineRule="atLeast"/>
        <w:jc w:val="both"/>
        <w:rPr>
          <w:spacing w:val="20"/>
          <w:position w:val="6"/>
          <w:rtl/>
        </w:rPr>
      </w:pPr>
      <w:r w:rsidRPr="002E6030">
        <w:rPr>
          <w:spacing w:val="20"/>
          <w:position w:val="6"/>
          <w:rtl/>
        </w:rPr>
        <w:t>- הבכור ניתן להקרבה לאנשי משמר דוקא או לכל כהן שירצה. ... כו: מתני' ד"ה ובשעת המקדש (אות א').</w:t>
      </w:r>
    </w:p>
    <w:p w14:paraId="3D853D3E" w14:textId="77777777" w:rsidR="007762D3" w:rsidRPr="002E6030" w:rsidRDefault="007762D3" w:rsidP="007762D3">
      <w:pPr>
        <w:spacing w:line="240" w:lineRule="atLeast"/>
        <w:jc w:val="both"/>
        <w:rPr>
          <w:spacing w:val="20"/>
          <w:position w:val="6"/>
          <w:rtl/>
        </w:rPr>
      </w:pPr>
      <w:r w:rsidRPr="002E6030">
        <w:rPr>
          <w:rFonts w:hint="cs"/>
          <w:spacing w:val="20"/>
          <w:position w:val="6"/>
          <w:rtl/>
        </w:rPr>
        <w:t>- האם יכול לתנו לכהן בעל כרחו. ... נג. תוס' ד"ה ואי זהו עיקור.</w:t>
      </w:r>
    </w:p>
    <w:p w14:paraId="3B8B38E8" w14:textId="77777777" w:rsidR="007762D3" w:rsidRPr="002E6030" w:rsidRDefault="007762D3" w:rsidP="007762D3">
      <w:pPr>
        <w:jc w:val="both"/>
        <w:rPr>
          <w:spacing w:val="20"/>
          <w:position w:val="6"/>
          <w:rtl/>
        </w:rPr>
      </w:pPr>
      <w:r w:rsidRPr="002E6030">
        <w:rPr>
          <w:spacing w:val="20"/>
          <w:position w:val="6"/>
          <w:rtl/>
        </w:rPr>
        <w:t>- מדוע מברך על פדיון הבן ופדיון פטר חמור, ולא מברך על נתינת בכור בהמה טהורה כשם שמברך על הפרשת חלה ותרומה. ... יא. תוס' ד"ה והלכתא ברגיא.</w:t>
      </w:r>
    </w:p>
    <w:p w14:paraId="6712FDC3" w14:textId="77777777" w:rsidR="007762D3" w:rsidRPr="002E6030" w:rsidRDefault="007762D3" w:rsidP="007762D3">
      <w:pPr>
        <w:jc w:val="both"/>
        <w:rPr>
          <w:spacing w:val="20"/>
          <w:position w:val="6"/>
          <w:rtl/>
        </w:rPr>
      </w:pPr>
      <w:r w:rsidRPr="002E6030">
        <w:rPr>
          <w:spacing w:val="20"/>
          <w:position w:val="6"/>
          <w:rtl/>
        </w:rPr>
        <w:t>- האם זכות הכהן היא דוקא בבכור פטר רחם ולא כגון בתמורת הבכור, או דכל שחל שם בכור עליו יש זכות לכהן מתורת מתנות כהונה. ... טז. גמ' ד"ה תמורת בכור.</w:t>
      </w:r>
    </w:p>
    <w:p w14:paraId="5E9E07BE" w14:textId="77777777" w:rsidR="007762D3" w:rsidRPr="002E6030" w:rsidRDefault="007762D3" w:rsidP="007762D3">
      <w:pPr>
        <w:jc w:val="both"/>
        <w:rPr>
          <w:spacing w:val="20"/>
          <w:position w:val="6"/>
          <w:rtl/>
        </w:rPr>
      </w:pPr>
    </w:p>
    <w:p w14:paraId="6F9BDF0F" w14:textId="77777777" w:rsidR="007762D3" w:rsidRPr="002E6030" w:rsidRDefault="007762D3" w:rsidP="007762D3">
      <w:pPr>
        <w:jc w:val="both"/>
        <w:rPr>
          <w:spacing w:val="20"/>
          <w:position w:val="6"/>
          <w:rtl/>
        </w:rPr>
      </w:pPr>
      <w:r w:rsidRPr="002E6030">
        <w:rPr>
          <w:spacing w:val="20"/>
          <w:position w:val="6"/>
          <w:rtl/>
        </w:rPr>
        <w:t>בכור בהמה - בעל מום</w:t>
      </w:r>
      <w:r w:rsidRPr="002E6030">
        <w:rPr>
          <w:rFonts w:hint="cs"/>
          <w:spacing w:val="20"/>
          <w:position w:val="6"/>
          <w:rtl/>
        </w:rPr>
        <w:t xml:space="preserve"> </w:t>
      </w:r>
    </w:p>
    <w:p w14:paraId="49C936E3" w14:textId="77777777" w:rsidR="007762D3" w:rsidRPr="002E6030" w:rsidRDefault="007762D3" w:rsidP="007762D3">
      <w:pPr>
        <w:jc w:val="both"/>
        <w:rPr>
          <w:spacing w:val="20"/>
          <w:position w:val="6"/>
          <w:rtl/>
        </w:rPr>
      </w:pPr>
    </w:p>
    <w:p w14:paraId="474B86CB" w14:textId="77777777" w:rsidR="007762D3" w:rsidRPr="002E6030" w:rsidRDefault="007762D3" w:rsidP="007762D3">
      <w:pPr>
        <w:jc w:val="both"/>
        <w:rPr>
          <w:spacing w:val="20"/>
          <w:position w:val="6"/>
          <w:rtl/>
        </w:rPr>
      </w:pPr>
      <w:r w:rsidRPr="002E6030">
        <w:rPr>
          <w:spacing w:val="20"/>
          <w:position w:val="6"/>
          <w:rtl/>
        </w:rPr>
        <w:t>- מה הטעם שבכור בעל מום מעיקרו קדוש. ... יד. מתני' ד"ה חוץ מן הבכור.</w:t>
      </w:r>
    </w:p>
    <w:p w14:paraId="377EFBE7" w14:textId="77777777" w:rsidR="007762D3" w:rsidRPr="002E6030" w:rsidRDefault="007762D3" w:rsidP="007762D3">
      <w:pPr>
        <w:jc w:val="both"/>
        <w:rPr>
          <w:spacing w:val="20"/>
          <w:position w:val="6"/>
          <w:rtl/>
        </w:rPr>
      </w:pPr>
      <w:r w:rsidRPr="002E6030">
        <w:rPr>
          <w:spacing w:val="20"/>
          <w:position w:val="6"/>
          <w:rtl/>
        </w:rPr>
        <w:t>- הגדרת הגרי"ז בגדר מתנת כהונה דבכור בעל מום הניתן לכהן. ... כח. גמ' ד"ה לימד על בכור</w:t>
      </w:r>
      <w:r w:rsidRPr="002E6030">
        <w:rPr>
          <w:rFonts w:hint="cs"/>
          <w:spacing w:val="20"/>
          <w:position w:val="6"/>
          <w:rtl/>
        </w:rPr>
        <w:t>,</w:t>
      </w:r>
      <w:r w:rsidRPr="002E6030">
        <w:rPr>
          <w:spacing w:val="20"/>
          <w:position w:val="6"/>
          <w:rtl/>
        </w:rPr>
        <w:t xml:space="preserve"> שם תוס' ד"ה שלא מצינו.</w:t>
      </w:r>
    </w:p>
    <w:p w14:paraId="1D92A4D0" w14:textId="77777777" w:rsidR="007762D3" w:rsidRPr="002E6030" w:rsidRDefault="007762D3" w:rsidP="007762D3">
      <w:pPr>
        <w:jc w:val="both"/>
        <w:rPr>
          <w:spacing w:val="20"/>
          <w:position w:val="6"/>
          <w:rtl/>
        </w:rPr>
      </w:pPr>
      <w:r w:rsidRPr="002E6030">
        <w:rPr>
          <w:spacing w:val="20"/>
          <w:position w:val="6"/>
          <w:rtl/>
        </w:rPr>
        <w:t>- גדר מום דבכור שאחזו דם. ... לג: גמ' ד"ה לא נחלקו (אות ב').</w:t>
      </w:r>
    </w:p>
    <w:p w14:paraId="1DC97583" w14:textId="77777777" w:rsidR="007762D3" w:rsidRPr="002E6030" w:rsidRDefault="007762D3" w:rsidP="007762D3">
      <w:pPr>
        <w:jc w:val="both"/>
        <w:rPr>
          <w:spacing w:val="20"/>
          <w:position w:val="6"/>
          <w:rtl/>
        </w:rPr>
      </w:pPr>
      <w:r w:rsidRPr="002E6030">
        <w:rPr>
          <w:spacing w:val="20"/>
          <w:position w:val="6"/>
          <w:rtl/>
        </w:rPr>
        <w:t xml:space="preserve">- </w:t>
      </w:r>
      <w:r w:rsidRPr="002E6030">
        <w:rPr>
          <w:rFonts w:eastAsia="Tahoma"/>
          <w:color w:val="00000A"/>
          <w:spacing w:val="20"/>
          <w:position w:val="6"/>
          <w:rtl/>
        </w:rPr>
        <w:t>אשה נאמנת להעיד שנפל מום בבכור מאליו, אך רק כשמעידה מפי עצמה ולא כשהיא עד מפי עד. ... לו. גמ' ד"ה והלכתא.</w:t>
      </w:r>
    </w:p>
    <w:p w14:paraId="54ADF409" w14:textId="77777777" w:rsidR="007762D3" w:rsidRPr="002E6030" w:rsidRDefault="007762D3" w:rsidP="007762D3">
      <w:pPr>
        <w:jc w:val="both"/>
        <w:rPr>
          <w:spacing w:val="20"/>
          <w:position w:val="6"/>
          <w:rtl/>
        </w:rPr>
      </w:pPr>
      <w:r w:rsidRPr="002E6030">
        <w:rPr>
          <w:spacing w:val="20"/>
          <w:position w:val="6"/>
          <w:rtl/>
        </w:rPr>
        <w:t>- בכור שנרבע פסול למזבח אף שהוא זכר. ... מא. רש"י ד"ה ושנעבדה.</w:t>
      </w:r>
    </w:p>
    <w:p w14:paraId="3077E81E" w14:textId="77777777" w:rsidR="007762D3" w:rsidRPr="002E6030" w:rsidRDefault="007762D3" w:rsidP="007762D3">
      <w:pPr>
        <w:jc w:val="both"/>
        <w:rPr>
          <w:spacing w:val="20"/>
          <w:position w:val="6"/>
          <w:rtl/>
        </w:rPr>
      </w:pPr>
    </w:p>
    <w:p w14:paraId="0310A17E" w14:textId="77777777" w:rsidR="007762D3" w:rsidRPr="002E6030" w:rsidRDefault="007762D3" w:rsidP="007762D3">
      <w:pPr>
        <w:jc w:val="both"/>
        <w:rPr>
          <w:spacing w:val="20"/>
          <w:position w:val="6"/>
          <w:rtl/>
        </w:rPr>
      </w:pPr>
      <w:r w:rsidRPr="002E6030">
        <w:rPr>
          <w:rFonts w:hint="cs"/>
          <w:spacing w:val="20"/>
          <w:position w:val="6"/>
          <w:rtl/>
        </w:rPr>
        <w:t>בכור בהמה - הטיל בו מום</w:t>
      </w:r>
    </w:p>
    <w:p w14:paraId="3010030A" w14:textId="77777777" w:rsidR="007762D3" w:rsidRPr="002E6030" w:rsidRDefault="007762D3" w:rsidP="007762D3">
      <w:pPr>
        <w:jc w:val="both"/>
        <w:rPr>
          <w:spacing w:val="20"/>
          <w:position w:val="6"/>
          <w:rtl/>
        </w:rPr>
      </w:pPr>
    </w:p>
    <w:p w14:paraId="71516D2D" w14:textId="77777777" w:rsidR="007762D3" w:rsidRPr="002E6030" w:rsidRDefault="007762D3" w:rsidP="007762D3">
      <w:pPr>
        <w:tabs>
          <w:tab w:val="left" w:pos="6038"/>
        </w:tabs>
        <w:jc w:val="both"/>
        <w:rPr>
          <w:spacing w:val="20"/>
          <w:position w:val="6"/>
          <w:rtl/>
        </w:rPr>
      </w:pPr>
      <w:r w:rsidRPr="002E6030">
        <w:rPr>
          <w:spacing w:val="20"/>
          <w:position w:val="6"/>
          <w:rtl/>
        </w:rPr>
        <w:lastRenderedPageBreak/>
        <w:t xml:space="preserve">- מטיל מום בבכור לדעת ר"א לא ישחט עולמית - </w:t>
      </w:r>
      <w:r w:rsidRPr="002E6030">
        <w:rPr>
          <w:rFonts w:eastAsia="Tahoma"/>
          <w:color w:val="00000A"/>
          <w:spacing w:val="20"/>
          <w:position w:val="6"/>
          <w:rtl/>
        </w:rPr>
        <w:t>האם מיירי שצרם כהן או משכחת לה אף שצרם ישראל</w:t>
      </w:r>
      <w:r w:rsidRPr="002E6030">
        <w:rPr>
          <w:spacing w:val="20"/>
          <w:position w:val="6"/>
          <w:rtl/>
        </w:rPr>
        <w:t>. ... לד. מתני' ד"ה הצורם (אות א').</w:t>
      </w:r>
    </w:p>
    <w:p w14:paraId="5BD64052" w14:textId="77777777" w:rsidR="007762D3" w:rsidRPr="002E6030" w:rsidRDefault="007762D3" w:rsidP="007762D3">
      <w:pPr>
        <w:tabs>
          <w:tab w:val="left" w:pos="6038"/>
        </w:tabs>
        <w:jc w:val="both"/>
        <w:rPr>
          <w:spacing w:val="20"/>
          <w:position w:val="6"/>
          <w:rtl/>
        </w:rPr>
      </w:pPr>
      <w:r w:rsidRPr="002E6030">
        <w:rPr>
          <w:spacing w:val="20"/>
          <w:position w:val="6"/>
          <w:rtl/>
        </w:rPr>
        <w:t xml:space="preserve">- מה הדין </w:t>
      </w:r>
      <w:r w:rsidRPr="002E6030">
        <w:rPr>
          <w:rFonts w:eastAsia="Tahoma"/>
          <w:color w:val="00000A"/>
          <w:spacing w:val="20"/>
          <w:position w:val="6"/>
          <w:rtl/>
        </w:rPr>
        <w:t>מכרו לאחר בדמים מועטים. ... שם אות ב'.</w:t>
      </w:r>
    </w:p>
    <w:p w14:paraId="456E760F" w14:textId="77777777" w:rsidR="007762D3" w:rsidRPr="002E6030" w:rsidRDefault="007762D3" w:rsidP="007762D3">
      <w:pPr>
        <w:tabs>
          <w:tab w:val="left" w:pos="6038"/>
        </w:tabs>
        <w:jc w:val="both"/>
        <w:rPr>
          <w:spacing w:val="20"/>
          <w:position w:val="6"/>
          <w:rtl/>
        </w:rPr>
      </w:pPr>
      <w:r w:rsidRPr="002E6030">
        <w:rPr>
          <w:spacing w:val="20"/>
          <w:position w:val="6"/>
          <w:rtl/>
        </w:rPr>
        <w:t>- מה הדין אם נתנו לכהן. ... שם אות ג'.</w:t>
      </w:r>
    </w:p>
    <w:p w14:paraId="39B40959" w14:textId="77777777" w:rsidR="007762D3" w:rsidRPr="002E6030" w:rsidRDefault="007762D3" w:rsidP="007762D3">
      <w:pPr>
        <w:tabs>
          <w:tab w:val="left" w:pos="6038"/>
        </w:tabs>
        <w:jc w:val="both"/>
        <w:rPr>
          <w:spacing w:val="20"/>
          <w:position w:val="6"/>
          <w:rtl/>
        </w:rPr>
      </w:pPr>
      <w:r w:rsidRPr="002E6030">
        <w:rPr>
          <w:spacing w:val="20"/>
          <w:position w:val="6"/>
          <w:rtl/>
        </w:rPr>
        <w:t>- עבר ושחטו מה דין הבשר. ... שם אות ד'.</w:t>
      </w:r>
    </w:p>
    <w:p w14:paraId="4AD76463" w14:textId="77777777" w:rsidR="007762D3" w:rsidRPr="002E6030" w:rsidRDefault="007762D3" w:rsidP="007762D3">
      <w:pPr>
        <w:tabs>
          <w:tab w:val="left" w:pos="6038"/>
        </w:tabs>
        <w:jc w:val="both"/>
        <w:rPr>
          <w:spacing w:val="20"/>
          <w:position w:val="6"/>
          <w:rtl/>
        </w:rPr>
      </w:pPr>
      <w:r w:rsidRPr="002E6030">
        <w:rPr>
          <w:spacing w:val="20"/>
          <w:position w:val="6"/>
          <w:rtl/>
        </w:rPr>
        <w:t xml:space="preserve">- </w:t>
      </w:r>
      <w:r w:rsidRPr="002E6030">
        <w:rPr>
          <w:rFonts w:eastAsia="Tahoma"/>
          <w:color w:val="00000A"/>
          <w:spacing w:val="20"/>
          <w:position w:val="6"/>
          <w:rtl/>
        </w:rPr>
        <w:t>איסור שחיטת בכור שהוטל בו מום הוא קנסא או מדינא</w:t>
      </w:r>
      <w:r w:rsidRPr="002E6030">
        <w:rPr>
          <w:spacing w:val="20"/>
          <w:position w:val="6"/>
          <w:rtl/>
        </w:rPr>
        <w:t>. ... לד. גמ' ד"ה ומי קניס.</w:t>
      </w:r>
    </w:p>
    <w:p w14:paraId="443307A0" w14:textId="77777777" w:rsidR="007762D3" w:rsidRPr="002E6030" w:rsidRDefault="007762D3" w:rsidP="007762D3">
      <w:pPr>
        <w:tabs>
          <w:tab w:val="left" w:pos="6038"/>
        </w:tabs>
        <w:jc w:val="both"/>
        <w:rPr>
          <w:spacing w:val="20"/>
          <w:position w:val="6"/>
          <w:rtl/>
        </w:rPr>
      </w:pPr>
      <w:r w:rsidRPr="002E6030">
        <w:rPr>
          <w:rFonts w:hint="cs"/>
          <w:spacing w:val="20"/>
          <w:position w:val="6"/>
          <w:rtl/>
        </w:rPr>
        <w:t>- נוכרי שהטיל מום בבכור אם לדעתו אסור ושלא לדעתו מותר - מחלוקת ראשונים מהו לדעתו ושלא לדעתו. ... לה.מתני' ד"ה זה הכלל (אות א').</w:t>
      </w:r>
    </w:p>
    <w:p w14:paraId="74B860E9" w14:textId="77777777" w:rsidR="007762D3" w:rsidRPr="002E6030" w:rsidRDefault="007762D3" w:rsidP="007762D3">
      <w:pPr>
        <w:tabs>
          <w:tab w:val="left" w:pos="6038"/>
        </w:tabs>
        <w:jc w:val="both"/>
        <w:rPr>
          <w:spacing w:val="20"/>
          <w:position w:val="6"/>
          <w:rtl/>
        </w:rPr>
      </w:pPr>
      <w:r w:rsidRPr="002E6030">
        <w:rPr>
          <w:rFonts w:hint="cs"/>
          <w:spacing w:val="20"/>
          <w:position w:val="6"/>
          <w:rtl/>
        </w:rPr>
        <w:t xml:space="preserve">- מה הדין ספק אם לדעתו. ... שם אות ב'. </w:t>
      </w:r>
    </w:p>
    <w:p w14:paraId="606AB80A" w14:textId="77777777" w:rsidR="007762D3" w:rsidRPr="002E6030" w:rsidRDefault="007762D3" w:rsidP="007762D3">
      <w:pPr>
        <w:tabs>
          <w:tab w:val="left" w:pos="6038"/>
        </w:tabs>
        <w:jc w:val="both"/>
        <w:rPr>
          <w:spacing w:val="20"/>
          <w:position w:val="6"/>
          <w:rtl/>
        </w:rPr>
      </w:pPr>
      <w:r w:rsidRPr="002E6030">
        <w:rPr>
          <w:spacing w:val="20"/>
          <w:position w:val="6"/>
          <w:rtl/>
        </w:rPr>
        <w:t>- לדעת ר"מ האוסר להטיל מום בבעל מום, ומתיר בבעל מום מעיקרו, מחלוקת המפרשים האם גם בבכור בעל מום מעיקרו. ... לג: גמ' ד"ה ורבי מאיר.</w:t>
      </w:r>
    </w:p>
    <w:p w14:paraId="792338F6" w14:textId="77777777" w:rsidR="007762D3" w:rsidRPr="002E6030" w:rsidRDefault="007762D3" w:rsidP="007762D3">
      <w:pPr>
        <w:tabs>
          <w:tab w:val="left" w:pos="6038"/>
        </w:tabs>
        <w:jc w:val="both"/>
        <w:rPr>
          <w:spacing w:val="20"/>
          <w:position w:val="6"/>
          <w:rtl/>
        </w:rPr>
      </w:pPr>
      <w:r w:rsidRPr="002E6030">
        <w:rPr>
          <w:rFonts w:hint="cs"/>
          <w:spacing w:val="20"/>
          <w:position w:val="6"/>
          <w:rtl/>
        </w:rPr>
        <w:t>- בענין הטלת מום בבכור בזמן הזה. ... ע"ע בכור בהמה - בזמן הזה.</w:t>
      </w:r>
    </w:p>
    <w:p w14:paraId="574D33B2" w14:textId="77777777" w:rsidR="007762D3" w:rsidRPr="002E6030" w:rsidRDefault="007762D3" w:rsidP="007762D3">
      <w:pPr>
        <w:jc w:val="both"/>
        <w:rPr>
          <w:spacing w:val="20"/>
          <w:position w:val="6"/>
          <w:rtl/>
        </w:rPr>
      </w:pPr>
    </w:p>
    <w:p w14:paraId="47C51718" w14:textId="77777777" w:rsidR="007762D3" w:rsidRPr="002E6030" w:rsidRDefault="007762D3" w:rsidP="007762D3">
      <w:pPr>
        <w:jc w:val="both"/>
        <w:rPr>
          <w:spacing w:val="20"/>
          <w:position w:val="6"/>
          <w:rtl/>
        </w:rPr>
      </w:pPr>
      <w:r w:rsidRPr="002E6030">
        <w:rPr>
          <w:rFonts w:hint="cs"/>
          <w:spacing w:val="20"/>
          <w:position w:val="6"/>
          <w:rtl/>
        </w:rPr>
        <w:t>בכור בהמה - כהנים חשודין על הטלת מום</w:t>
      </w:r>
    </w:p>
    <w:p w14:paraId="6F13CEFB" w14:textId="77777777" w:rsidR="007762D3" w:rsidRPr="002E6030" w:rsidRDefault="007762D3" w:rsidP="007762D3">
      <w:pPr>
        <w:jc w:val="both"/>
        <w:rPr>
          <w:spacing w:val="20"/>
          <w:position w:val="6"/>
          <w:rtl/>
        </w:rPr>
      </w:pPr>
    </w:p>
    <w:p w14:paraId="65F85629" w14:textId="77777777" w:rsidR="007762D3" w:rsidRPr="002E6030" w:rsidRDefault="007762D3" w:rsidP="007762D3">
      <w:pPr>
        <w:jc w:val="both"/>
        <w:rPr>
          <w:spacing w:val="20"/>
          <w:position w:val="6"/>
          <w:rtl/>
        </w:rPr>
      </w:pPr>
      <w:r w:rsidRPr="002E6030">
        <w:rPr>
          <w:spacing w:val="20"/>
          <w:position w:val="6"/>
          <w:rtl/>
        </w:rPr>
        <w:t xml:space="preserve">- </w:t>
      </w:r>
      <w:r w:rsidRPr="002E6030">
        <w:rPr>
          <w:rFonts w:hint="cs"/>
          <w:spacing w:val="20"/>
          <w:position w:val="6"/>
          <w:rtl/>
        </w:rPr>
        <w:t>סיבת חשד ה</w:t>
      </w:r>
      <w:r w:rsidRPr="002E6030">
        <w:rPr>
          <w:spacing w:val="20"/>
          <w:position w:val="6"/>
          <w:rtl/>
        </w:rPr>
        <w:t xml:space="preserve">כהנים </w:t>
      </w:r>
      <w:r w:rsidRPr="002E6030">
        <w:rPr>
          <w:rFonts w:hint="cs"/>
          <w:spacing w:val="20"/>
          <w:position w:val="6"/>
          <w:rtl/>
        </w:rPr>
        <w:t xml:space="preserve">להטיל מום בבכור, והאם </w:t>
      </w:r>
      <w:r w:rsidRPr="002E6030">
        <w:rPr>
          <w:spacing w:val="20"/>
          <w:position w:val="6"/>
          <w:rtl/>
        </w:rPr>
        <w:t>חשודים רק בזמן הזה או גם בזמן המקדש. ... לה. מ</w:t>
      </w:r>
      <w:r w:rsidRPr="002E6030">
        <w:rPr>
          <w:rFonts w:hint="cs"/>
          <w:spacing w:val="20"/>
          <w:position w:val="6"/>
          <w:rtl/>
        </w:rPr>
        <w:t>תני</w:t>
      </w:r>
      <w:r w:rsidRPr="002E6030">
        <w:rPr>
          <w:spacing w:val="20"/>
          <w:position w:val="6"/>
          <w:rtl/>
        </w:rPr>
        <w:t>' ד"ה רועים כהנים.</w:t>
      </w:r>
    </w:p>
    <w:p w14:paraId="030E6127" w14:textId="77777777" w:rsidR="007762D3" w:rsidRPr="002E6030" w:rsidRDefault="007762D3" w:rsidP="007762D3">
      <w:pPr>
        <w:jc w:val="both"/>
        <w:rPr>
          <w:spacing w:val="20"/>
          <w:position w:val="6"/>
          <w:rtl/>
        </w:rPr>
      </w:pPr>
      <w:r w:rsidRPr="002E6030">
        <w:rPr>
          <w:rFonts w:hint="cs"/>
          <w:spacing w:val="20"/>
          <w:position w:val="6"/>
          <w:rtl/>
        </w:rPr>
        <w:t>- האם ישראל בכל גווני אין חשודין להטיל מום בבכור. ... לה. מתני' ד"ה כל המומין (אות א-ב).</w:t>
      </w:r>
    </w:p>
    <w:p w14:paraId="59B1CB1D" w14:textId="77777777" w:rsidR="007762D3" w:rsidRPr="002E6030" w:rsidRDefault="007762D3" w:rsidP="007762D3">
      <w:pPr>
        <w:jc w:val="both"/>
        <w:rPr>
          <w:spacing w:val="20"/>
          <w:position w:val="6"/>
          <w:rtl/>
        </w:rPr>
      </w:pPr>
      <w:r w:rsidRPr="002E6030">
        <w:rPr>
          <w:spacing w:val="20"/>
          <w:position w:val="6"/>
          <w:rtl/>
        </w:rPr>
        <w:t>- בכור שנסתרס האם חשודים הכהנים רק על הטלת מום, או אף על איסור נוסף דסירוס. ... לה: גמ' ד"ה כהנים הוא דחשידי.</w:t>
      </w:r>
    </w:p>
    <w:p w14:paraId="14CA0F5A" w14:textId="77777777" w:rsidR="007762D3" w:rsidRPr="002E6030" w:rsidRDefault="007762D3" w:rsidP="007762D3">
      <w:pPr>
        <w:jc w:val="both"/>
        <w:rPr>
          <w:spacing w:val="20"/>
          <w:position w:val="6"/>
          <w:rtl/>
        </w:rPr>
      </w:pPr>
      <w:r w:rsidRPr="002E6030">
        <w:rPr>
          <w:spacing w:val="20"/>
          <w:position w:val="6"/>
          <w:rtl/>
        </w:rPr>
        <w:t>- לא מחלקים בחשד הטלת מום בבכור בין כהן ת"ח לעם הארץ, ואפילו כשניכר שמאליו נפל מום חשדינן לת"ח בהערמה. ... לו. גמ' ד"ה רבי צדוק.</w:t>
      </w:r>
    </w:p>
    <w:p w14:paraId="26BBA4D2" w14:textId="77777777" w:rsidR="007762D3" w:rsidRPr="002E6030" w:rsidRDefault="007762D3" w:rsidP="007762D3">
      <w:pPr>
        <w:jc w:val="both"/>
        <w:rPr>
          <w:spacing w:val="20"/>
          <w:position w:val="6"/>
          <w:rtl/>
        </w:rPr>
      </w:pPr>
      <w:r w:rsidRPr="002E6030">
        <w:rPr>
          <w:spacing w:val="20"/>
          <w:position w:val="6"/>
          <w:rtl/>
        </w:rPr>
        <w:t>- האם החשוד על בכורה היינו להטיל בו מום, או למוכרו תם. ... כט: מתני' ד"ה החשוד על הבכורות (אות ב').</w:t>
      </w:r>
    </w:p>
    <w:p w14:paraId="07AEDDD1" w14:textId="77777777" w:rsidR="007762D3" w:rsidRPr="002E6030" w:rsidRDefault="007762D3" w:rsidP="007762D3">
      <w:pPr>
        <w:tabs>
          <w:tab w:val="left" w:pos="6038"/>
        </w:tabs>
        <w:jc w:val="both"/>
        <w:rPr>
          <w:spacing w:val="20"/>
          <w:position w:val="6"/>
          <w:rtl/>
        </w:rPr>
      </w:pPr>
    </w:p>
    <w:p w14:paraId="5A804004" w14:textId="77777777" w:rsidR="007762D3" w:rsidRPr="002E6030" w:rsidRDefault="007762D3" w:rsidP="007762D3">
      <w:pPr>
        <w:spacing w:line="240" w:lineRule="atLeast"/>
        <w:jc w:val="both"/>
        <w:rPr>
          <w:spacing w:val="20"/>
          <w:position w:val="6"/>
          <w:rtl/>
        </w:rPr>
      </w:pPr>
      <w:r w:rsidRPr="002E6030">
        <w:rPr>
          <w:spacing w:val="20"/>
          <w:position w:val="6"/>
          <w:rtl/>
        </w:rPr>
        <w:t>בכור בהמה - ראיית מומו</w:t>
      </w:r>
    </w:p>
    <w:p w14:paraId="0524AFED" w14:textId="77777777" w:rsidR="007762D3" w:rsidRPr="002E6030" w:rsidRDefault="007762D3" w:rsidP="007762D3">
      <w:pPr>
        <w:spacing w:line="240" w:lineRule="atLeast"/>
        <w:jc w:val="both"/>
        <w:rPr>
          <w:spacing w:val="20"/>
          <w:position w:val="6"/>
          <w:rtl/>
        </w:rPr>
      </w:pPr>
    </w:p>
    <w:p w14:paraId="6B7DBBBC" w14:textId="77777777" w:rsidR="007762D3" w:rsidRPr="002E6030" w:rsidRDefault="007762D3" w:rsidP="007762D3">
      <w:pPr>
        <w:spacing w:line="240" w:lineRule="atLeast"/>
        <w:jc w:val="both"/>
        <w:rPr>
          <w:spacing w:val="20"/>
          <w:position w:val="6"/>
          <w:rtl/>
        </w:rPr>
      </w:pPr>
      <w:r w:rsidRPr="002E6030">
        <w:rPr>
          <w:spacing w:val="20"/>
          <w:position w:val="6"/>
          <w:rtl/>
        </w:rPr>
        <w:t>- גדר 'מומחה' הנצרך להתרת הבכור. ... לו: תוס' ד"ה במקום שיש מומחה.</w:t>
      </w:r>
    </w:p>
    <w:p w14:paraId="519814AE" w14:textId="77777777" w:rsidR="007762D3" w:rsidRPr="002E6030" w:rsidRDefault="007762D3" w:rsidP="007762D3">
      <w:pPr>
        <w:spacing w:line="240" w:lineRule="atLeast"/>
        <w:jc w:val="both"/>
        <w:rPr>
          <w:spacing w:val="20"/>
          <w:position w:val="6"/>
          <w:rtl/>
        </w:rPr>
      </w:pPr>
      <w:r w:rsidRPr="002E6030">
        <w:rPr>
          <w:spacing w:val="20"/>
          <w:position w:val="6"/>
          <w:rtl/>
        </w:rPr>
        <w:t>- במומין מובהקין שדי בראיית ג' בני הכנסת, האם צריך שיהו חכמים קצת. ... לו: מתני' ד"ה בכור שנסמית (אות א').</w:t>
      </w:r>
    </w:p>
    <w:p w14:paraId="525E3AF1" w14:textId="77777777" w:rsidR="007762D3" w:rsidRPr="002E6030" w:rsidRDefault="007762D3" w:rsidP="007762D3">
      <w:pPr>
        <w:spacing w:line="240" w:lineRule="atLeast"/>
        <w:jc w:val="both"/>
        <w:rPr>
          <w:spacing w:val="20"/>
          <w:position w:val="6"/>
          <w:rtl/>
        </w:rPr>
      </w:pPr>
      <w:r w:rsidRPr="002E6030">
        <w:rPr>
          <w:spacing w:val="20"/>
          <w:position w:val="6"/>
          <w:rtl/>
        </w:rPr>
        <w:t>- דין ראיית ג' בני הכנסת הוא בבכור בזמן הזה או אף בזמן המקדש. ... שם אות ב'.</w:t>
      </w:r>
    </w:p>
    <w:p w14:paraId="04080054" w14:textId="77777777" w:rsidR="007762D3" w:rsidRPr="002E6030" w:rsidRDefault="007762D3" w:rsidP="007762D3">
      <w:pPr>
        <w:spacing w:line="240" w:lineRule="atLeast"/>
        <w:jc w:val="both"/>
        <w:rPr>
          <w:spacing w:val="20"/>
          <w:position w:val="6"/>
          <w:rtl/>
        </w:rPr>
      </w:pPr>
      <w:r w:rsidRPr="002E6030">
        <w:rPr>
          <w:spacing w:val="20"/>
          <w:position w:val="6"/>
          <w:rtl/>
        </w:rPr>
        <w:t>- במקום שיש מומחה אין להתיר הבכור ע"י ג' בני הכנסת, וההנהגה למעשה בזמן הזה. ... לו: גמ' ד"ה ג' מתירין את הבכור.</w:t>
      </w:r>
    </w:p>
    <w:p w14:paraId="420142A6" w14:textId="77777777" w:rsidR="007762D3" w:rsidRPr="002E6030" w:rsidRDefault="007762D3" w:rsidP="007762D3">
      <w:pPr>
        <w:spacing w:line="240" w:lineRule="atLeast"/>
        <w:jc w:val="both"/>
        <w:rPr>
          <w:spacing w:val="20"/>
          <w:position w:val="6"/>
          <w:rtl/>
        </w:rPr>
      </w:pPr>
      <w:r w:rsidRPr="002E6030">
        <w:rPr>
          <w:spacing w:val="20"/>
          <w:position w:val="6"/>
          <w:rtl/>
        </w:rPr>
        <w:t>- מחלוקת ראשונים בטעם איסור נטילת שכר לראיית בכורות, ובטעם דשרי למומחה גדול. ... כח: מתני' ד"ה הנוטל שכר.</w:t>
      </w:r>
    </w:p>
    <w:p w14:paraId="4566B39F" w14:textId="77777777" w:rsidR="007762D3" w:rsidRPr="002E6030" w:rsidRDefault="007762D3" w:rsidP="007762D3">
      <w:pPr>
        <w:spacing w:line="240" w:lineRule="atLeast"/>
        <w:jc w:val="both"/>
        <w:rPr>
          <w:spacing w:val="20"/>
          <w:position w:val="6"/>
          <w:rtl/>
        </w:rPr>
      </w:pPr>
      <w:r w:rsidRPr="002E6030">
        <w:rPr>
          <w:spacing w:val="20"/>
          <w:position w:val="6"/>
          <w:rtl/>
        </w:rPr>
        <w:t>- אדם אינו יכול לראות מום בכורו, אך האם שלושה שותפין נאמנין. ... לא. גמ' ד"ה אלא בתלתא.</w:t>
      </w:r>
    </w:p>
    <w:p w14:paraId="1005A206" w14:textId="77777777" w:rsidR="007762D3" w:rsidRPr="002E6030" w:rsidRDefault="007762D3" w:rsidP="007762D3">
      <w:pPr>
        <w:spacing w:line="240" w:lineRule="atLeast"/>
        <w:jc w:val="both"/>
        <w:rPr>
          <w:spacing w:val="20"/>
          <w:position w:val="6"/>
          <w:rtl/>
        </w:rPr>
      </w:pPr>
      <w:r w:rsidRPr="002E6030">
        <w:rPr>
          <w:spacing w:val="20"/>
          <w:position w:val="6"/>
          <w:rtl/>
        </w:rPr>
        <w:t>- שחט הבכור ומכרו ונודע שלא הראהו לכהן יחזיר הדמים - מדינא או קנסא. ... לז. ד"ה השוחט את הבכור (אות ב').</w:t>
      </w:r>
    </w:p>
    <w:p w14:paraId="432569B1" w14:textId="77777777" w:rsidR="007762D3" w:rsidRPr="002E6030" w:rsidRDefault="007762D3" w:rsidP="007762D3">
      <w:pPr>
        <w:jc w:val="both"/>
        <w:rPr>
          <w:spacing w:val="20"/>
          <w:position w:val="6"/>
          <w:rtl/>
        </w:rPr>
      </w:pPr>
    </w:p>
    <w:p w14:paraId="0D5476E8" w14:textId="77777777" w:rsidR="007762D3" w:rsidRPr="002E6030" w:rsidRDefault="007762D3" w:rsidP="007762D3">
      <w:pPr>
        <w:spacing w:line="240" w:lineRule="atLeast"/>
        <w:jc w:val="both"/>
        <w:rPr>
          <w:spacing w:val="20"/>
          <w:position w:val="6"/>
          <w:rtl/>
        </w:rPr>
      </w:pPr>
      <w:r w:rsidRPr="002E6030">
        <w:rPr>
          <w:spacing w:val="20"/>
          <w:position w:val="6"/>
          <w:rtl/>
        </w:rPr>
        <w:t>בכור בהמה - הקרבתו</w:t>
      </w:r>
    </w:p>
    <w:p w14:paraId="7C626052" w14:textId="77777777" w:rsidR="007762D3" w:rsidRPr="002E6030" w:rsidRDefault="007762D3" w:rsidP="007762D3">
      <w:pPr>
        <w:spacing w:line="240" w:lineRule="atLeast"/>
        <w:jc w:val="both"/>
        <w:rPr>
          <w:spacing w:val="20"/>
          <w:position w:val="6"/>
          <w:rtl/>
        </w:rPr>
      </w:pPr>
    </w:p>
    <w:p w14:paraId="651612E9" w14:textId="77777777" w:rsidR="007762D3" w:rsidRPr="002E6030" w:rsidRDefault="007762D3" w:rsidP="007762D3">
      <w:pPr>
        <w:spacing w:line="240" w:lineRule="atLeast"/>
        <w:jc w:val="both"/>
        <w:rPr>
          <w:spacing w:val="20"/>
          <w:position w:val="6"/>
          <w:rtl/>
        </w:rPr>
      </w:pPr>
      <w:r w:rsidRPr="002E6030">
        <w:rPr>
          <w:spacing w:val="20"/>
          <w:position w:val="6"/>
          <w:rtl/>
        </w:rPr>
        <w:t>- הבכור ניתן להקרבה לאנשי משמר דוקא או לכל כהן שירצה. ... כו: מתני' ד"ה ובשעת המקדש (אות א').</w:t>
      </w:r>
    </w:p>
    <w:p w14:paraId="1AE06EDB" w14:textId="77777777" w:rsidR="007762D3" w:rsidRPr="002E6030" w:rsidRDefault="007762D3" w:rsidP="007762D3">
      <w:pPr>
        <w:spacing w:line="240" w:lineRule="atLeast"/>
        <w:jc w:val="both"/>
        <w:rPr>
          <w:spacing w:val="20"/>
          <w:position w:val="6"/>
          <w:rtl/>
        </w:rPr>
      </w:pPr>
      <w:r w:rsidRPr="002E6030">
        <w:rPr>
          <w:spacing w:val="20"/>
          <w:position w:val="6"/>
          <w:rtl/>
        </w:rPr>
        <w:t>- גדר דין 'מובחר'  שהוזכר בבכור. ... שם אות ב'.</w:t>
      </w:r>
    </w:p>
    <w:p w14:paraId="2F0984DA" w14:textId="77777777" w:rsidR="007762D3" w:rsidRPr="002E6030" w:rsidRDefault="007762D3" w:rsidP="007762D3">
      <w:pPr>
        <w:spacing w:line="240" w:lineRule="atLeast"/>
        <w:jc w:val="both"/>
        <w:rPr>
          <w:spacing w:val="20"/>
          <w:position w:val="6"/>
          <w:rtl/>
        </w:rPr>
      </w:pPr>
    </w:p>
    <w:p w14:paraId="1B3A6901" w14:textId="77777777" w:rsidR="007762D3" w:rsidRPr="002E6030" w:rsidRDefault="007762D3" w:rsidP="007762D3">
      <w:pPr>
        <w:spacing w:line="240" w:lineRule="atLeast"/>
        <w:jc w:val="both"/>
        <w:rPr>
          <w:spacing w:val="20"/>
          <w:position w:val="6"/>
          <w:rtl/>
        </w:rPr>
      </w:pPr>
      <w:r w:rsidRPr="002E6030">
        <w:rPr>
          <w:spacing w:val="20"/>
          <w:position w:val="6"/>
          <w:rtl/>
        </w:rPr>
        <w:t>בכור בהמה - אכילתו</w:t>
      </w:r>
    </w:p>
    <w:p w14:paraId="2ADAFB9E" w14:textId="77777777" w:rsidR="007762D3" w:rsidRPr="002E6030" w:rsidRDefault="007762D3" w:rsidP="007762D3">
      <w:pPr>
        <w:spacing w:line="240" w:lineRule="atLeast"/>
        <w:jc w:val="both"/>
        <w:rPr>
          <w:spacing w:val="20"/>
          <w:position w:val="6"/>
          <w:rtl/>
        </w:rPr>
      </w:pPr>
    </w:p>
    <w:p w14:paraId="2DF3B557" w14:textId="77777777" w:rsidR="007762D3" w:rsidRPr="002E6030" w:rsidRDefault="007762D3" w:rsidP="007762D3">
      <w:pPr>
        <w:spacing w:line="240" w:lineRule="atLeast"/>
        <w:jc w:val="both"/>
        <w:rPr>
          <w:spacing w:val="20"/>
          <w:position w:val="6"/>
          <w:rtl/>
        </w:rPr>
      </w:pPr>
      <w:r w:rsidRPr="002E6030">
        <w:rPr>
          <w:spacing w:val="20"/>
          <w:position w:val="6"/>
          <w:rtl/>
        </w:rPr>
        <w:lastRenderedPageBreak/>
        <w:t xml:space="preserve">- </w:t>
      </w:r>
      <w:r w:rsidRPr="002E6030">
        <w:rPr>
          <w:b/>
          <w:bCs/>
          <w:spacing w:val="20"/>
          <w:position w:val="6"/>
          <w:rtl/>
        </w:rPr>
        <w:t>הבכור נאכל תוך שנתו</w:t>
      </w:r>
      <w:r w:rsidRPr="002E6030">
        <w:rPr>
          <w:rFonts w:hint="cs"/>
          <w:spacing w:val="20"/>
          <w:position w:val="6"/>
          <w:rtl/>
        </w:rPr>
        <w:t>:</w:t>
      </w:r>
    </w:p>
    <w:p w14:paraId="79809561" w14:textId="77777777" w:rsidR="007762D3" w:rsidRPr="002E6030" w:rsidRDefault="007762D3" w:rsidP="007762D3">
      <w:pPr>
        <w:spacing w:line="240" w:lineRule="atLeast"/>
        <w:jc w:val="both"/>
        <w:rPr>
          <w:spacing w:val="20"/>
          <w:position w:val="6"/>
          <w:rtl/>
        </w:rPr>
      </w:pPr>
      <w:r w:rsidRPr="002E6030">
        <w:rPr>
          <w:spacing w:val="20"/>
          <w:position w:val="6"/>
          <w:rtl/>
        </w:rPr>
        <w:t>- מאימתי מונין שנה לבכור תם ובעל מום, ולתם מעיקרו שנפל בו מום. ... כו: מתני' ד"ה הבכור נאכל (אות א').</w:t>
      </w:r>
    </w:p>
    <w:p w14:paraId="54EFB514" w14:textId="77777777" w:rsidR="007762D3" w:rsidRPr="002E6030" w:rsidRDefault="007762D3" w:rsidP="007762D3">
      <w:pPr>
        <w:spacing w:line="240" w:lineRule="atLeast"/>
        <w:jc w:val="both"/>
        <w:rPr>
          <w:spacing w:val="20"/>
          <w:position w:val="6"/>
          <w:rtl/>
        </w:rPr>
      </w:pPr>
      <w:r w:rsidRPr="002E6030">
        <w:rPr>
          <w:spacing w:val="20"/>
          <w:position w:val="6"/>
          <w:rtl/>
        </w:rPr>
        <w:t>- מחלוקת ראשונים ואחרונים אם בכור בעל מום חייב לאוכלו תוך שנתו מדאורייתא או מדרבנן. ... שם אות ב'. [כח. גמ' ד"ה נולד לו מום, וד"ה בכור בזמן הזה].</w:t>
      </w:r>
    </w:p>
    <w:p w14:paraId="0B02B070" w14:textId="77777777" w:rsidR="007762D3" w:rsidRPr="002E6030" w:rsidRDefault="007762D3" w:rsidP="007762D3">
      <w:pPr>
        <w:spacing w:line="240" w:lineRule="atLeast"/>
        <w:jc w:val="both"/>
        <w:rPr>
          <w:b/>
          <w:bCs/>
          <w:spacing w:val="20"/>
          <w:position w:val="6"/>
          <w:rtl/>
        </w:rPr>
      </w:pPr>
      <w:r w:rsidRPr="002E6030">
        <w:rPr>
          <w:rFonts w:hint="cs"/>
          <w:spacing w:val="20"/>
          <w:position w:val="6"/>
          <w:rtl/>
        </w:rPr>
        <w:t xml:space="preserve">- </w:t>
      </w:r>
      <w:r w:rsidRPr="002E6030">
        <w:rPr>
          <w:rFonts w:hint="cs"/>
          <w:b/>
          <w:bCs/>
          <w:spacing w:val="20"/>
          <w:position w:val="6"/>
          <w:rtl/>
        </w:rPr>
        <w:t>בענין בל תאחר בבכור:</w:t>
      </w:r>
    </w:p>
    <w:p w14:paraId="013768F2" w14:textId="77777777" w:rsidR="007762D3" w:rsidRPr="002E6030" w:rsidRDefault="007762D3" w:rsidP="007762D3">
      <w:pPr>
        <w:spacing w:line="240" w:lineRule="atLeast"/>
        <w:jc w:val="both"/>
        <w:rPr>
          <w:spacing w:val="20"/>
          <w:position w:val="6"/>
          <w:rtl/>
        </w:rPr>
      </w:pPr>
      <w:r w:rsidRPr="002E6030">
        <w:rPr>
          <w:rFonts w:hint="cs"/>
          <w:spacing w:val="20"/>
          <w:position w:val="6"/>
          <w:rtl/>
        </w:rPr>
        <w:t>- איך נאכל כל שנתו והרי עברו ג' רגלים ואיכא 'בל תאחר'. ... שם אות ג'.</w:t>
      </w:r>
    </w:p>
    <w:p w14:paraId="45C1BE7E" w14:textId="77777777" w:rsidR="007762D3" w:rsidRPr="002E6030" w:rsidRDefault="007762D3" w:rsidP="007762D3">
      <w:pPr>
        <w:spacing w:line="240" w:lineRule="atLeast"/>
        <w:jc w:val="both"/>
        <w:rPr>
          <w:spacing w:val="20"/>
          <w:position w:val="6"/>
          <w:rtl/>
        </w:rPr>
      </w:pPr>
      <w:r w:rsidRPr="002E6030">
        <w:rPr>
          <w:rFonts w:hint="cs"/>
          <w:spacing w:val="20"/>
          <w:position w:val="6"/>
          <w:rtl/>
        </w:rPr>
        <w:t>- עברה שנה בלא רגלים האם עובר ב'בל תאחר'. ... שם.</w:t>
      </w:r>
    </w:p>
    <w:p w14:paraId="34B5B28E" w14:textId="77777777" w:rsidR="007762D3" w:rsidRPr="002E6030" w:rsidRDefault="007762D3" w:rsidP="007762D3">
      <w:pPr>
        <w:spacing w:line="240" w:lineRule="atLeast"/>
        <w:jc w:val="both"/>
        <w:rPr>
          <w:spacing w:val="20"/>
          <w:position w:val="6"/>
          <w:rtl/>
        </w:rPr>
      </w:pPr>
      <w:r w:rsidRPr="002E6030">
        <w:rPr>
          <w:spacing w:val="20"/>
          <w:position w:val="6"/>
          <w:rtl/>
        </w:rPr>
        <w:t xml:space="preserve">- אף שצריך להקריב ולאכול הבכור תוך שנתו, לא נפסל אם עברה שנתו. ... שם אות </w:t>
      </w:r>
      <w:r w:rsidRPr="002E6030">
        <w:rPr>
          <w:rFonts w:hint="cs"/>
          <w:spacing w:val="20"/>
          <w:position w:val="6"/>
          <w:rtl/>
        </w:rPr>
        <w:t>ד</w:t>
      </w:r>
      <w:r w:rsidRPr="002E6030">
        <w:rPr>
          <w:spacing w:val="20"/>
          <w:position w:val="6"/>
          <w:rtl/>
        </w:rPr>
        <w:t>'.</w:t>
      </w:r>
    </w:p>
    <w:p w14:paraId="398FBB2B" w14:textId="77777777" w:rsidR="007762D3" w:rsidRPr="002E6030" w:rsidRDefault="007762D3" w:rsidP="007762D3">
      <w:pPr>
        <w:spacing w:line="240" w:lineRule="atLeast"/>
        <w:jc w:val="both"/>
        <w:rPr>
          <w:spacing w:val="20"/>
          <w:position w:val="6"/>
          <w:rtl/>
        </w:rPr>
      </w:pPr>
      <w:r w:rsidRPr="002E6030">
        <w:rPr>
          <w:spacing w:val="20"/>
          <w:position w:val="6"/>
          <w:rtl/>
        </w:rPr>
        <w:t xml:space="preserve">- שיטת אחרונים שאין דין אכילת בכור בע"מ תוך שנתו רק שחיטתו תוך שנתו. ... כו: מתני' ד"ה הבכור נאכל (אות </w:t>
      </w:r>
      <w:r w:rsidRPr="002E6030">
        <w:rPr>
          <w:rFonts w:hint="cs"/>
          <w:spacing w:val="20"/>
          <w:position w:val="6"/>
          <w:rtl/>
        </w:rPr>
        <w:t>ו</w:t>
      </w:r>
      <w:r w:rsidRPr="002E6030">
        <w:rPr>
          <w:spacing w:val="20"/>
          <w:position w:val="6"/>
          <w:rtl/>
        </w:rPr>
        <w:t>'), לב: מתני' ד"ה בש"א (אות א').</w:t>
      </w:r>
    </w:p>
    <w:p w14:paraId="5A0C2255" w14:textId="77777777" w:rsidR="007762D3" w:rsidRPr="002E6030" w:rsidRDefault="007762D3" w:rsidP="007762D3">
      <w:pPr>
        <w:spacing w:line="240" w:lineRule="atLeast"/>
        <w:jc w:val="both"/>
        <w:rPr>
          <w:spacing w:val="20"/>
          <w:position w:val="6"/>
          <w:rtl/>
        </w:rPr>
      </w:pPr>
      <w:r w:rsidRPr="002E6030">
        <w:rPr>
          <w:spacing w:val="20"/>
          <w:position w:val="6"/>
          <w:rtl/>
        </w:rPr>
        <w:t xml:space="preserve">- </w:t>
      </w:r>
      <w:r w:rsidRPr="002E6030">
        <w:rPr>
          <w:b/>
          <w:bCs/>
          <w:spacing w:val="20"/>
          <w:position w:val="6"/>
          <w:rtl/>
        </w:rPr>
        <w:t>אין נשחט ונמכר באיטליז ואין נשקל בליטרא</w:t>
      </w:r>
      <w:r w:rsidRPr="002E6030">
        <w:rPr>
          <w:rFonts w:hint="cs"/>
          <w:spacing w:val="20"/>
          <w:position w:val="6"/>
          <w:rtl/>
        </w:rPr>
        <w:t>:</w:t>
      </w:r>
    </w:p>
    <w:p w14:paraId="1E8DFC2F" w14:textId="77777777" w:rsidR="007762D3" w:rsidRPr="002E6030" w:rsidRDefault="007762D3" w:rsidP="007762D3">
      <w:pPr>
        <w:spacing w:line="240" w:lineRule="atLeast"/>
        <w:jc w:val="both"/>
        <w:rPr>
          <w:spacing w:val="20"/>
          <w:position w:val="6"/>
          <w:rtl/>
        </w:rPr>
      </w:pPr>
      <w:r w:rsidRPr="002E6030">
        <w:rPr>
          <w:rFonts w:hint="cs"/>
          <w:spacing w:val="20"/>
          <w:position w:val="6"/>
          <w:rtl/>
        </w:rPr>
        <w:t xml:space="preserve">- מחלוקת ראשונים אם </w:t>
      </w:r>
      <w:r w:rsidRPr="002E6030">
        <w:rPr>
          <w:spacing w:val="20"/>
          <w:position w:val="6"/>
          <w:rtl/>
        </w:rPr>
        <w:t>הוא מדאורייתא או מדרבנן. ...כא: תוס' ד"ה אכילה. לא. תוס' ד"ה חוץ.</w:t>
      </w:r>
    </w:p>
    <w:p w14:paraId="481060BB" w14:textId="77777777" w:rsidR="007762D3" w:rsidRPr="002E6030" w:rsidRDefault="007762D3" w:rsidP="007762D3">
      <w:pPr>
        <w:spacing w:line="240" w:lineRule="atLeast"/>
        <w:jc w:val="both"/>
        <w:rPr>
          <w:spacing w:val="20"/>
          <w:position w:val="6"/>
          <w:rtl/>
        </w:rPr>
      </w:pPr>
      <w:r w:rsidRPr="002E6030">
        <w:rPr>
          <w:spacing w:val="20"/>
          <w:position w:val="6"/>
          <w:rtl/>
        </w:rPr>
        <w:t>- מקור האיסור לסוברים דהוא מדאורייתא. ... כא: שם.</w:t>
      </w:r>
    </w:p>
    <w:p w14:paraId="375BAE9D" w14:textId="77777777" w:rsidR="007762D3" w:rsidRPr="002E6030" w:rsidRDefault="007762D3" w:rsidP="007762D3">
      <w:pPr>
        <w:spacing w:line="240" w:lineRule="atLeast"/>
        <w:jc w:val="both"/>
        <w:rPr>
          <w:spacing w:val="20"/>
          <w:position w:val="6"/>
          <w:rtl/>
        </w:rPr>
      </w:pPr>
      <w:r w:rsidRPr="002E6030">
        <w:rPr>
          <w:spacing w:val="20"/>
          <w:position w:val="6"/>
          <w:rtl/>
        </w:rPr>
        <w:t xml:space="preserve">- מחלוקת ראשונים אם הותר בבכור תם או בעל מום לשקול נגדו מנה כנגד מנה. ... לא. מתני' ד"ה ושוקלין מנה (אות א'). </w:t>
      </w:r>
    </w:p>
    <w:p w14:paraId="53469E37" w14:textId="77777777" w:rsidR="007762D3" w:rsidRPr="002E6030" w:rsidRDefault="007762D3" w:rsidP="007762D3">
      <w:pPr>
        <w:spacing w:line="240" w:lineRule="atLeast"/>
        <w:jc w:val="both"/>
        <w:rPr>
          <w:b/>
          <w:bCs/>
          <w:spacing w:val="20"/>
          <w:position w:val="6"/>
          <w:rtl/>
        </w:rPr>
      </w:pPr>
      <w:r w:rsidRPr="002E6030">
        <w:rPr>
          <w:rFonts w:hint="cs"/>
          <w:b/>
          <w:bCs/>
          <w:spacing w:val="20"/>
          <w:position w:val="6"/>
          <w:rtl/>
        </w:rPr>
        <w:t>- אכילת נוכרים וכלבים:</w:t>
      </w:r>
    </w:p>
    <w:p w14:paraId="5730945F" w14:textId="77777777" w:rsidR="007762D3" w:rsidRPr="002E6030" w:rsidRDefault="007762D3" w:rsidP="007762D3">
      <w:pPr>
        <w:spacing w:line="240" w:lineRule="atLeast"/>
        <w:jc w:val="both"/>
        <w:rPr>
          <w:spacing w:val="20"/>
          <w:position w:val="6"/>
          <w:rtl/>
        </w:rPr>
      </w:pPr>
      <w:r w:rsidRPr="002E6030">
        <w:rPr>
          <w:spacing w:val="20"/>
          <w:position w:val="6"/>
          <w:rtl/>
        </w:rPr>
        <w:t>- פסק ההלכה שמותר להאכיל בכור אף לנוכרים. ... לב: מתני' ד"ה בש"א (אות א').</w:t>
      </w:r>
    </w:p>
    <w:p w14:paraId="7DB8EC08" w14:textId="77777777" w:rsidR="007762D3" w:rsidRPr="002E6030" w:rsidRDefault="007762D3" w:rsidP="007762D3">
      <w:pPr>
        <w:spacing w:line="240" w:lineRule="atLeast"/>
        <w:jc w:val="both"/>
        <w:rPr>
          <w:spacing w:val="20"/>
          <w:position w:val="6"/>
          <w:rtl/>
        </w:rPr>
      </w:pPr>
      <w:r w:rsidRPr="002E6030">
        <w:rPr>
          <w:spacing w:val="20"/>
          <w:position w:val="6"/>
          <w:rtl/>
        </w:rPr>
        <w:t>- איך מותר להאכילו לנוכרי שמא יבא לאוכלו לאחר שנתו. ... שם אות ב', כו: מתני' ד"ה הבכור נאכל (אות ה').</w:t>
      </w:r>
    </w:p>
    <w:p w14:paraId="3A43E1D9" w14:textId="77777777" w:rsidR="007762D3" w:rsidRPr="002E6030" w:rsidRDefault="007762D3" w:rsidP="007762D3">
      <w:pPr>
        <w:spacing w:line="240" w:lineRule="atLeast"/>
        <w:jc w:val="both"/>
        <w:rPr>
          <w:spacing w:val="20"/>
          <w:position w:val="6"/>
          <w:rtl/>
        </w:rPr>
      </w:pPr>
      <w:r w:rsidRPr="002E6030">
        <w:rPr>
          <w:spacing w:val="20"/>
          <w:position w:val="6"/>
          <w:rtl/>
        </w:rPr>
        <w:t>- האם מותר גם למכור לנוכרי. ... שם אות ג'.</w:t>
      </w:r>
    </w:p>
    <w:p w14:paraId="593C0DE2" w14:textId="77777777" w:rsidR="007762D3" w:rsidRPr="002E6030" w:rsidRDefault="007762D3" w:rsidP="007762D3">
      <w:pPr>
        <w:spacing w:line="240" w:lineRule="atLeast"/>
        <w:jc w:val="both"/>
        <w:rPr>
          <w:spacing w:val="20"/>
          <w:position w:val="6"/>
          <w:rtl/>
        </w:rPr>
      </w:pPr>
      <w:r w:rsidRPr="002E6030">
        <w:rPr>
          <w:spacing w:val="20"/>
          <w:position w:val="6"/>
          <w:rtl/>
        </w:rPr>
        <w:t>- האם יש אפשרות להאכיל גם לכלבים. ... שם אות ד'. לב: תוס' ד"ה פסק (ד"ה דהיכא דשרי).</w:t>
      </w:r>
    </w:p>
    <w:p w14:paraId="6FED7EF3" w14:textId="77777777" w:rsidR="007762D3" w:rsidRPr="002E6030" w:rsidRDefault="007762D3" w:rsidP="007762D3">
      <w:pPr>
        <w:spacing w:line="240" w:lineRule="atLeast"/>
        <w:jc w:val="both"/>
        <w:rPr>
          <w:spacing w:val="20"/>
          <w:position w:val="6"/>
          <w:rtl/>
        </w:rPr>
      </w:pPr>
      <w:r w:rsidRPr="002E6030">
        <w:rPr>
          <w:spacing w:val="20"/>
          <w:position w:val="6"/>
          <w:rtl/>
        </w:rPr>
        <w:t>- האם מותר להאכיל לנוכרי חֶלבו ושמנו של גיד</w:t>
      </w:r>
      <w:r w:rsidRPr="002E6030">
        <w:rPr>
          <w:rFonts w:hint="cs"/>
          <w:spacing w:val="20"/>
          <w:position w:val="6"/>
          <w:rtl/>
        </w:rPr>
        <w:t xml:space="preserve"> דבכור</w:t>
      </w:r>
      <w:r w:rsidRPr="002E6030">
        <w:rPr>
          <w:spacing w:val="20"/>
          <w:position w:val="6"/>
          <w:rtl/>
        </w:rPr>
        <w:t>. ... לא: תוס' ד"ה מבליעו בחלבו.</w:t>
      </w:r>
    </w:p>
    <w:p w14:paraId="052C270B" w14:textId="77777777" w:rsidR="007762D3" w:rsidRPr="002E6030" w:rsidRDefault="007762D3" w:rsidP="007762D3">
      <w:pPr>
        <w:spacing w:line="240" w:lineRule="atLeast"/>
        <w:jc w:val="both"/>
        <w:rPr>
          <w:spacing w:val="20"/>
          <w:position w:val="6"/>
          <w:rtl/>
        </w:rPr>
      </w:pPr>
      <w:r w:rsidRPr="002E6030">
        <w:rPr>
          <w:spacing w:val="20"/>
          <w:position w:val="6"/>
          <w:rtl/>
        </w:rPr>
        <w:t xml:space="preserve">- האם הותרה אכילת בכור לנשי כהנים. ... לג. גמ' ד"ה ת"ר בכור (אות ב').  </w:t>
      </w:r>
    </w:p>
    <w:p w14:paraId="09E280BB" w14:textId="77777777" w:rsidR="007762D3" w:rsidRPr="002E6030" w:rsidRDefault="007762D3" w:rsidP="007762D3">
      <w:pPr>
        <w:spacing w:line="240" w:lineRule="atLeast"/>
        <w:jc w:val="both"/>
        <w:rPr>
          <w:spacing w:val="20"/>
          <w:position w:val="6"/>
          <w:rtl/>
        </w:rPr>
      </w:pPr>
    </w:p>
    <w:p w14:paraId="51712E18" w14:textId="77777777" w:rsidR="007762D3" w:rsidRPr="002E6030" w:rsidRDefault="007762D3" w:rsidP="007762D3">
      <w:pPr>
        <w:spacing w:line="240" w:lineRule="atLeast"/>
        <w:jc w:val="both"/>
        <w:rPr>
          <w:spacing w:val="20"/>
          <w:position w:val="6"/>
          <w:rtl/>
        </w:rPr>
      </w:pPr>
      <w:r w:rsidRPr="002E6030">
        <w:rPr>
          <w:spacing w:val="20"/>
          <w:position w:val="6"/>
          <w:rtl/>
        </w:rPr>
        <w:t>בכור בהמה - גיזתו (ע"ע פסולי המוקדשין)</w:t>
      </w:r>
    </w:p>
    <w:p w14:paraId="7E023657" w14:textId="77777777" w:rsidR="007762D3" w:rsidRPr="002E6030" w:rsidRDefault="007762D3" w:rsidP="007762D3">
      <w:pPr>
        <w:spacing w:line="240" w:lineRule="atLeast"/>
        <w:jc w:val="both"/>
        <w:rPr>
          <w:spacing w:val="20"/>
          <w:position w:val="6"/>
          <w:rtl/>
        </w:rPr>
      </w:pPr>
    </w:p>
    <w:p w14:paraId="35EBAFD3" w14:textId="77777777" w:rsidR="007762D3" w:rsidRPr="002E6030" w:rsidRDefault="007762D3" w:rsidP="007762D3">
      <w:pPr>
        <w:spacing w:line="240" w:lineRule="atLeast"/>
        <w:jc w:val="both"/>
        <w:rPr>
          <w:spacing w:val="20"/>
          <w:position w:val="6"/>
          <w:rtl/>
        </w:rPr>
      </w:pPr>
      <w:r w:rsidRPr="002E6030">
        <w:rPr>
          <w:spacing w:val="20"/>
          <w:position w:val="6"/>
          <w:rtl/>
        </w:rPr>
        <w:t>- בסתירת פסקי הרמב"ם שלענין בכור פסק תולש לאו היינו גוזז ומותר לתלוש שיער הבכור קודם שחיטה, ובדוכתי אחריני פסק דתולש הוא כגוזז. ... כה. גמ' ד"ה לעולם (אות א').</w:t>
      </w:r>
    </w:p>
    <w:p w14:paraId="2DC5142F" w14:textId="77777777" w:rsidR="007762D3" w:rsidRPr="002E6030" w:rsidRDefault="007762D3" w:rsidP="007762D3">
      <w:pPr>
        <w:jc w:val="both"/>
        <w:rPr>
          <w:spacing w:val="20"/>
          <w:position w:val="6"/>
          <w:rtl/>
        </w:rPr>
      </w:pPr>
      <w:r w:rsidRPr="002E6030">
        <w:rPr>
          <w:spacing w:val="20"/>
          <w:position w:val="6"/>
          <w:rtl/>
        </w:rPr>
        <w:t>- גוזז הוא בכלי, ותולש היינו ביד, אך איך מוגדר תלישה בכלי. ... שם אות ב'.</w:t>
      </w:r>
    </w:p>
    <w:p w14:paraId="7CA42371" w14:textId="77777777" w:rsidR="007762D3" w:rsidRPr="002E6030" w:rsidRDefault="007762D3" w:rsidP="007762D3">
      <w:pPr>
        <w:jc w:val="both"/>
        <w:rPr>
          <w:spacing w:val="20"/>
          <w:position w:val="6"/>
          <w:rtl/>
        </w:rPr>
      </w:pPr>
      <w:r w:rsidRPr="002E6030">
        <w:rPr>
          <w:spacing w:val="20"/>
          <w:position w:val="6"/>
          <w:rtl/>
        </w:rPr>
        <w:t>- מהו להלכה שיער תלוש הנראה עם הגיזה שמותר בהנאה. ... כו: גמ' ד"ה היכי דמי.</w:t>
      </w:r>
    </w:p>
    <w:p w14:paraId="3FF0941F" w14:textId="77777777" w:rsidR="007762D3" w:rsidRPr="002E6030" w:rsidRDefault="007762D3" w:rsidP="007762D3">
      <w:pPr>
        <w:jc w:val="both"/>
        <w:rPr>
          <w:spacing w:val="20"/>
          <w:position w:val="6"/>
          <w:rtl/>
        </w:rPr>
      </w:pPr>
    </w:p>
    <w:p w14:paraId="0B6F3CA9" w14:textId="77777777" w:rsidR="007762D3" w:rsidRPr="002E6030" w:rsidRDefault="007762D3" w:rsidP="007762D3">
      <w:pPr>
        <w:jc w:val="both"/>
        <w:rPr>
          <w:spacing w:val="20"/>
          <w:position w:val="6"/>
          <w:rtl/>
        </w:rPr>
      </w:pPr>
      <w:r w:rsidRPr="002E6030">
        <w:rPr>
          <w:spacing w:val="20"/>
          <w:position w:val="6"/>
          <w:rtl/>
        </w:rPr>
        <w:t>בכור בהמה - מכירתו</w:t>
      </w:r>
    </w:p>
    <w:p w14:paraId="4576D93D" w14:textId="77777777" w:rsidR="007762D3" w:rsidRPr="002E6030" w:rsidRDefault="007762D3" w:rsidP="007762D3">
      <w:pPr>
        <w:jc w:val="both"/>
        <w:rPr>
          <w:spacing w:val="20"/>
          <w:position w:val="6"/>
          <w:rtl/>
        </w:rPr>
      </w:pPr>
    </w:p>
    <w:p w14:paraId="7B78DBB0" w14:textId="77777777" w:rsidR="007762D3" w:rsidRPr="002E6030" w:rsidRDefault="007762D3" w:rsidP="007762D3">
      <w:pPr>
        <w:jc w:val="both"/>
        <w:rPr>
          <w:spacing w:val="20"/>
          <w:position w:val="6"/>
          <w:rtl/>
        </w:rPr>
      </w:pPr>
      <w:r w:rsidRPr="002E6030">
        <w:rPr>
          <w:spacing w:val="20"/>
          <w:position w:val="6"/>
          <w:rtl/>
        </w:rPr>
        <w:t xml:space="preserve">- היתר מכירתו </w:t>
      </w:r>
      <w:r w:rsidRPr="002E6030">
        <w:rPr>
          <w:rFonts w:hint="cs"/>
          <w:spacing w:val="20"/>
          <w:position w:val="6"/>
          <w:rtl/>
        </w:rPr>
        <w:t xml:space="preserve">חי </w:t>
      </w:r>
      <w:r w:rsidRPr="002E6030">
        <w:rPr>
          <w:spacing w:val="20"/>
          <w:position w:val="6"/>
          <w:rtl/>
        </w:rPr>
        <w:t>הוא דוקא בזמן הזה ולא בזמן המקדש. והאם מותר גם למכור מכהן לישראל. והאם מותר גם למכור לנוכרי. ... לא: גמ' ד"ה והתניא בבכור.</w:t>
      </w:r>
    </w:p>
    <w:p w14:paraId="6690E9AB" w14:textId="77777777" w:rsidR="007762D3" w:rsidRPr="002E6030" w:rsidRDefault="007762D3" w:rsidP="007762D3">
      <w:pPr>
        <w:jc w:val="both"/>
        <w:rPr>
          <w:spacing w:val="20"/>
          <w:position w:val="6"/>
          <w:rtl/>
        </w:rPr>
      </w:pPr>
      <w:r w:rsidRPr="002E6030">
        <w:rPr>
          <w:spacing w:val="20"/>
          <w:position w:val="6"/>
          <w:rtl/>
        </w:rPr>
        <w:t>- האם מותר למכור בשר בכור בהבלעה כמעשר בהמה. ... לא: גמ' ד"ה ומעשר בהמה (אות ב').</w:t>
      </w:r>
    </w:p>
    <w:p w14:paraId="60613357" w14:textId="77777777" w:rsidR="007762D3" w:rsidRPr="002E6030" w:rsidRDefault="007762D3" w:rsidP="007762D3">
      <w:pPr>
        <w:jc w:val="both"/>
        <w:rPr>
          <w:spacing w:val="20"/>
          <w:position w:val="6"/>
          <w:rtl/>
        </w:rPr>
      </w:pPr>
    </w:p>
    <w:p w14:paraId="0BFB71DE" w14:textId="77777777" w:rsidR="007762D3" w:rsidRPr="002E6030" w:rsidRDefault="007762D3" w:rsidP="007762D3">
      <w:pPr>
        <w:tabs>
          <w:tab w:val="left" w:pos="6038"/>
        </w:tabs>
        <w:jc w:val="both"/>
        <w:rPr>
          <w:spacing w:val="20"/>
          <w:position w:val="6"/>
          <w:rtl/>
        </w:rPr>
      </w:pPr>
      <w:r w:rsidRPr="002E6030">
        <w:rPr>
          <w:rFonts w:hint="cs"/>
          <w:spacing w:val="20"/>
          <w:position w:val="6"/>
          <w:rtl/>
        </w:rPr>
        <w:t>בכור בהמה - ספק</w:t>
      </w:r>
    </w:p>
    <w:p w14:paraId="484BFC48" w14:textId="77777777" w:rsidR="007762D3" w:rsidRPr="002E6030" w:rsidRDefault="007762D3" w:rsidP="007762D3">
      <w:pPr>
        <w:tabs>
          <w:tab w:val="left" w:pos="6038"/>
        </w:tabs>
        <w:jc w:val="both"/>
        <w:rPr>
          <w:spacing w:val="20"/>
          <w:position w:val="6"/>
          <w:rtl/>
        </w:rPr>
      </w:pPr>
    </w:p>
    <w:p w14:paraId="261A3D8F" w14:textId="77777777" w:rsidR="007762D3" w:rsidRPr="002E6030" w:rsidRDefault="007762D3" w:rsidP="007762D3">
      <w:pPr>
        <w:tabs>
          <w:tab w:val="left" w:pos="6038"/>
        </w:tabs>
        <w:jc w:val="both"/>
        <w:rPr>
          <w:spacing w:val="20"/>
          <w:position w:val="6"/>
          <w:rtl/>
        </w:rPr>
      </w:pPr>
      <w:r w:rsidRPr="002E6030">
        <w:rPr>
          <w:rFonts w:hint="cs"/>
          <w:spacing w:val="20"/>
          <w:position w:val="6"/>
          <w:rtl/>
        </w:rPr>
        <w:t xml:space="preserve">- נידון האחרונים האם מותר להטיל מום בספק בכור לכתחילה בזמן הזה. ... </w:t>
      </w:r>
      <w:r w:rsidRPr="002E6030">
        <w:rPr>
          <w:spacing w:val="20"/>
          <w:position w:val="6"/>
          <w:rtl/>
        </w:rPr>
        <w:t>לג: תוס' ד"ה בעל מום (ד"ה דאיצטריך לזמן הזה)</w:t>
      </w:r>
      <w:r w:rsidRPr="002E6030">
        <w:rPr>
          <w:rFonts w:hint="cs"/>
          <w:spacing w:val="20"/>
          <w:position w:val="6"/>
          <w:rtl/>
        </w:rPr>
        <w:t>, לה: גמ' ד"ה ספק בכור לר"מ</w:t>
      </w:r>
      <w:r w:rsidRPr="002E6030">
        <w:rPr>
          <w:spacing w:val="20"/>
          <w:position w:val="6"/>
          <w:rtl/>
        </w:rPr>
        <w:t>.</w:t>
      </w:r>
    </w:p>
    <w:p w14:paraId="57B863E6" w14:textId="77777777" w:rsidR="007762D3" w:rsidRPr="002E6030" w:rsidRDefault="007762D3" w:rsidP="007762D3">
      <w:pPr>
        <w:tabs>
          <w:tab w:val="left" w:pos="6038"/>
        </w:tabs>
        <w:jc w:val="both"/>
        <w:rPr>
          <w:spacing w:val="20"/>
          <w:position w:val="6"/>
          <w:rtl/>
        </w:rPr>
      </w:pPr>
      <w:r w:rsidRPr="002E6030">
        <w:rPr>
          <w:rFonts w:hint="cs"/>
          <w:spacing w:val="20"/>
          <w:position w:val="6"/>
          <w:rtl/>
        </w:rPr>
        <w:t>- גבי מעשר דרשינן 'עשירי ודאי ולא ספק', וכיון דילפינן בגזירה שוה בכור ממעשר אמאי לא יהא ספק פטור מבכורה. ... נח: גמ' ד"ה עשירי ודאי (אות ה').</w:t>
      </w:r>
    </w:p>
    <w:p w14:paraId="57DD5D4C" w14:textId="77777777" w:rsidR="007762D3" w:rsidRPr="002E6030" w:rsidRDefault="007762D3" w:rsidP="007762D3">
      <w:pPr>
        <w:jc w:val="both"/>
        <w:rPr>
          <w:spacing w:val="20"/>
          <w:position w:val="6"/>
          <w:rtl/>
        </w:rPr>
      </w:pPr>
    </w:p>
    <w:p w14:paraId="62511848" w14:textId="77777777" w:rsidR="007762D3" w:rsidRPr="002E6030" w:rsidRDefault="007762D3" w:rsidP="007762D3">
      <w:pPr>
        <w:jc w:val="both"/>
        <w:rPr>
          <w:spacing w:val="20"/>
          <w:position w:val="6"/>
          <w:rtl/>
        </w:rPr>
      </w:pPr>
      <w:r w:rsidRPr="002E6030">
        <w:rPr>
          <w:spacing w:val="20"/>
          <w:position w:val="6"/>
          <w:rtl/>
        </w:rPr>
        <w:t>בכור בהמה בזמן הזה</w:t>
      </w:r>
    </w:p>
    <w:p w14:paraId="5C1D5CAB" w14:textId="77777777" w:rsidR="007762D3" w:rsidRPr="002E6030" w:rsidRDefault="007762D3" w:rsidP="007762D3">
      <w:pPr>
        <w:jc w:val="both"/>
        <w:rPr>
          <w:spacing w:val="20"/>
          <w:position w:val="6"/>
          <w:rtl/>
        </w:rPr>
      </w:pPr>
    </w:p>
    <w:p w14:paraId="6D78F624" w14:textId="77777777" w:rsidR="007762D3" w:rsidRPr="002E6030" w:rsidRDefault="007762D3" w:rsidP="007762D3">
      <w:pPr>
        <w:jc w:val="both"/>
        <w:rPr>
          <w:spacing w:val="20"/>
          <w:position w:val="6"/>
          <w:rtl/>
        </w:rPr>
      </w:pPr>
      <w:r w:rsidRPr="002E6030">
        <w:rPr>
          <w:spacing w:val="20"/>
          <w:position w:val="6"/>
          <w:rtl/>
        </w:rPr>
        <w:lastRenderedPageBreak/>
        <w:t xml:space="preserve">- </w:t>
      </w:r>
      <w:r w:rsidRPr="002E6030">
        <w:rPr>
          <w:rFonts w:hint="cs"/>
          <w:spacing w:val="20"/>
          <w:position w:val="6"/>
          <w:rtl/>
        </w:rPr>
        <w:t xml:space="preserve">בהיתר הטלת מום </w:t>
      </w:r>
      <w:r w:rsidRPr="002E6030">
        <w:rPr>
          <w:spacing w:val="20"/>
          <w:position w:val="6"/>
          <w:rtl/>
        </w:rPr>
        <w:t>בבכור בזמן הזה</w:t>
      </w:r>
      <w:r w:rsidRPr="002E6030">
        <w:rPr>
          <w:rFonts w:hint="cs"/>
          <w:spacing w:val="20"/>
          <w:position w:val="6"/>
          <w:rtl/>
        </w:rPr>
        <w:t xml:space="preserve"> קודם שיצא לאויר העולם</w:t>
      </w:r>
      <w:r w:rsidRPr="002E6030">
        <w:rPr>
          <w:spacing w:val="20"/>
          <w:position w:val="6"/>
          <w:rtl/>
        </w:rPr>
        <w:t>, והאם קודם שיצא כלל, או אף לאחר יציאת מקצתו. ... ג: גמ' ד"ה והאמר רב יהודה.</w:t>
      </w:r>
    </w:p>
    <w:p w14:paraId="5487C41B" w14:textId="77777777" w:rsidR="007762D3" w:rsidRPr="002E6030" w:rsidRDefault="007762D3" w:rsidP="007762D3">
      <w:pPr>
        <w:jc w:val="both"/>
        <w:rPr>
          <w:spacing w:val="20"/>
          <w:position w:val="6"/>
          <w:rtl/>
        </w:rPr>
      </w:pPr>
      <w:r w:rsidRPr="002E6030">
        <w:rPr>
          <w:rFonts w:hint="cs"/>
          <w:spacing w:val="20"/>
          <w:position w:val="6"/>
          <w:rtl/>
        </w:rPr>
        <w:t xml:space="preserve">- </w:t>
      </w:r>
      <w:r w:rsidRPr="002E6030">
        <w:rPr>
          <w:spacing w:val="20"/>
          <w:position w:val="6"/>
          <w:rtl/>
        </w:rPr>
        <w:t>כיצד להטיל מום בבכור, ובדעת הרמב"ם בזה. ... לה. גמ' ד"ה אמר רבא.</w:t>
      </w:r>
    </w:p>
    <w:p w14:paraId="777B118D" w14:textId="77777777" w:rsidR="007762D3" w:rsidRPr="002E6030" w:rsidRDefault="007762D3" w:rsidP="007762D3">
      <w:pPr>
        <w:jc w:val="both"/>
        <w:rPr>
          <w:spacing w:val="20"/>
          <w:position w:val="6"/>
          <w:rtl/>
        </w:rPr>
      </w:pPr>
      <w:r w:rsidRPr="002E6030">
        <w:rPr>
          <w:spacing w:val="20"/>
          <w:position w:val="6"/>
          <w:rtl/>
        </w:rPr>
        <w:t>- גדר פגימת אוזן הבכור. ... לה. גמ' ד"ה גדיא באודניה.</w:t>
      </w:r>
    </w:p>
    <w:p w14:paraId="475D54F2" w14:textId="77777777" w:rsidR="007762D3" w:rsidRPr="002E6030" w:rsidRDefault="007762D3" w:rsidP="007762D3">
      <w:pPr>
        <w:jc w:val="both"/>
        <w:rPr>
          <w:spacing w:val="20"/>
          <w:position w:val="6"/>
          <w:rtl/>
        </w:rPr>
      </w:pPr>
      <w:r w:rsidRPr="002E6030">
        <w:rPr>
          <w:spacing w:val="20"/>
          <w:position w:val="6"/>
          <w:rtl/>
        </w:rPr>
        <w:t>- המנהג היום למכור לנוכרי חלק מהבהמה. ... ג: גמ' ד"ה התם מקדושת מזבח (אות א').</w:t>
      </w:r>
    </w:p>
    <w:p w14:paraId="6290922B" w14:textId="77777777" w:rsidR="007762D3" w:rsidRPr="002E6030" w:rsidRDefault="007762D3" w:rsidP="007762D3">
      <w:pPr>
        <w:jc w:val="both"/>
        <w:rPr>
          <w:spacing w:val="20"/>
          <w:position w:val="6"/>
          <w:rtl/>
        </w:rPr>
      </w:pPr>
      <w:r w:rsidRPr="002E6030">
        <w:rPr>
          <w:spacing w:val="20"/>
          <w:position w:val="6"/>
          <w:rtl/>
        </w:rPr>
        <w:t>- באיזה קנין עדיף למכור לעכו"ם. ... שם אות ב', [יג: גמ' ד"ה הכא במאי עסקינן].</w:t>
      </w:r>
    </w:p>
    <w:p w14:paraId="5F4455AF" w14:textId="77777777" w:rsidR="007762D3" w:rsidRPr="002E6030" w:rsidRDefault="007762D3" w:rsidP="007762D3">
      <w:pPr>
        <w:jc w:val="both"/>
        <w:rPr>
          <w:spacing w:val="20"/>
          <w:position w:val="6"/>
          <w:rtl/>
        </w:rPr>
      </w:pPr>
      <w:r w:rsidRPr="002E6030">
        <w:rPr>
          <w:spacing w:val="20"/>
          <w:position w:val="6"/>
          <w:rtl/>
        </w:rPr>
        <w:t>- האם מהני בקנין סיטומתא. ... שם אות ג'.</w:t>
      </w:r>
    </w:p>
    <w:p w14:paraId="5B980126" w14:textId="77777777" w:rsidR="007762D3" w:rsidRPr="002E6030" w:rsidRDefault="007762D3" w:rsidP="007762D3">
      <w:pPr>
        <w:jc w:val="both"/>
        <w:rPr>
          <w:spacing w:val="20"/>
          <w:position w:val="6"/>
          <w:rtl/>
        </w:rPr>
      </w:pPr>
      <w:r w:rsidRPr="002E6030">
        <w:rPr>
          <w:spacing w:val="20"/>
          <w:position w:val="6"/>
          <w:rtl/>
        </w:rPr>
        <w:t>- האם מהני ליתן לנוכרי במתנה. ... שם אות ד'.</w:t>
      </w:r>
    </w:p>
    <w:p w14:paraId="71710231" w14:textId="77777777" w:rsidR="007762D3" w:rsidRPr="002E6030" w:rsidRDefault="007762D3" w:rsidP="007762D3">
      <w:pPr>
        <w:jc w:val="both"/>
        <w:rPr>
          <w:spacing w:val="20"/>
          <w:position w:val="6"/>
          <w:rtl/>
        </w:rPr>
      </w:pPr>
      <w:r w:rsidRPr="002E6030">
        <w:rPr>
          <w:spacing w:val="20"/>
          <w:position w:val="6"/>
          <w:rtl/>
        </w:rPr>
        <w:t>- האם מהני להפקיר הבהמה. ... שם אות ה'.</w:t>
      </w:r>
    </w:p>
    <w:p w14:paraId="176E0784" w14:textId="77777777" w:rsidR="007762D3" w:rsidRPr="002E6030" w:rsidRDefault="007762D3" w:rsidP="007762D3">
      <w:pPr>
        <w:jc w:val="both"/>
        <w:rPr>
          <w:spacing w:val="20"/>
          <w:position w:val="6"/>
          <w:rtl/>
        </w:rPr>
      </w:pPr>
      <w:r w:rsidRPr="002E6030">
        <w:rPr>
          <w:rFonts w:hint="cs"/>
          <w:spacing w:val="20"/>
          <w:position w:val="6"/>
          <w:rtl/>
        </w:rPr>
        <w:t>- מחלוקת תוס' והרא"ם האם בזמן הזה מותר להכניס בכור לכיפה שימות שם כמו במקדיש בזמן הזה. ... נג. תוס' ד"ה ואי זהו עיקור.</w:t>
      </w:r>
    </w:p>
    <w:p w14:paraId="73231436" w14:textId="77777777" w:rsidR="007762D3" w:rsidRPr="002E6030" w:rsidRDefault="007762D3" w:rsidP="007762D3">
      <w:pPr>
        <w:jc w:val="both"/>
        <w:rPr>
          <w:spacing w:val="20"/>
          <w:position w:val="6"/>
          <w:rtl/>
        </w:rPr>
      </w:pPr>
      <w:r w:rsidRPr="002E6030">
        <w:rPr>
          <w:spacing w:val="20"/>
          <w:position w:val="6"/>
          <w:rtl/>
        </w:rPr>
        <w:t xml:space="preserve">- טעם החילוק </w:t>
      </w:r>
      <w:r w:rsidRPr="002E6030">
        <w:rPr>
          <w:rFonts w:hint="cs"/>
          <w:spacing w:val="20"/>
          <w:position w:val="6"/>
          <w:rtl/>
        </w:rPr>
        <w:t xml:space="preserve">[לדעת תוס'] </w:t>
      </w:r>
      <w:r w:rsidRPr="002E6030">
        <w:rPr>
          <w:spacing w:val="20"/>
          <w:position w:val="6"/>
          <w:rtl/>
        </w:rPr>
        <w:t>בין בכור בזה"ז שירעה עד שיפול בו מום, לשאר קדשים דנועל דלת בפניה והיא מתה. ... כח. תוס' ד"ה עד שלא נראה (ד"ה אע"ג)</w:t>
      </w:r>
      <w:r w:rsidRPr="002E6030">
        <w:rPr>
          <w:rFonts w:hint="cs"/>
          <w:spacing w:val="20"/>
          <w:position w:val="6"/>
          <w:rtl/>
        </w:rPr>
        <w:t>, נג. תוס' ד"ה ואי זהו עיקור (ד"ה ויש לחלק)</w:t>
      </w:r>
      <w:r w:rsidRPr="002E6030">
        <w:rPr>
          <w:spacing w:val="20"/>
          <w:position w:val="6"/>
          <w:rtl/>
        </w:rPr>
        <w:t>.</w:t>
      </w:r>
    </w:p>
    <w:p w14:paraId="23CB63D7" w14:textId="77777777" w:rsidR="007762D3" w:rsidRPr="002E6030" w:rsidRDefault="007762D3" w:rsidP="007762D3">
      <w:pPr>
        <w:jc w:val="both"/>
        <w:rPr>
          <w:spacing w:val="20"/>
          <w:position w:val="6"/>
          <w:rtl/>
        </w:rPr>
      </w:pPr>
      <w:r w:rsidRPr="002E6030">
        <w:rPr>
          <w:rFonts w:hint="cs"/>
          <w:spacing w:val="20"/>
          <w:position w:val="6"/>
          <w:rtl/>
        </w:rPr>
        <w:t xml:space="preserve">- נידון האחרונים האם מותר להטיל מום בספק בכור לכתחילה בזמן הזה. ... </w:t>
      </w:r>
      <w:r w:rsidRPr="002E6030">
        <w:rPr>
          <w:spacing w:val="20"/>
          <w:position w:val="6"/>
          <w:rtl/>
        </w:rPr>
        <w:t>לג: תוס' ד"ה בעל מום (ד"ה דאיצטריך לזמן הזה)</w:t>
      </w:r>
      <w:r w:rsidRPr="002E6030">
        <w:rPr>
          <w:rFonts w:hint="cs"/>
          <w:spacing w:val="20"/>
          <w:position w:val="6"/>
          <w:rtl/>
        </w:rPr>
        <w:t>, לה: גמ' ד"ה ספק בכור לר"מ</w:t>
      </w:r>
      <w:r w:rsidRPr="002E6030">
        <w:rPr>
          <w:spacing w:val="20"/>
          <w:position w:val="6"/>
          <w:rtl/>
        </w:rPr>
        <w:t>.</w:t>
      </w:r>
    </w:p>
    <w:p w14:paraId="4CC1EB46" w14:textId="77777777" w:rsidR="007762D3" w:rsidRPr="002E6030" w:rsidRDefault="007762D3" w:rsidP="007762D3">
      <w:pPr>
        <w:jc w:val="both"/>
        <w:rPr>
          <w:spacing w:val="20"/>
          <w:position w:val="6"/>
          <w:rtl/>
        </w:rPr>
      </w:pPr>
    </w:p>
    <w:p w14:paraId="466BB0CD" w14:textId="77777777" w:rsidR="007762D3" w:rsidRPr="002E6030" w:rsidRDefault="007762D3" w:rsidP="007762D3">
      <w:pPr>
        <w:jc w:val="both"/>
        <w:rPr>
          <w:spacing w:val="20"/>
          <w:position w:val="6"/>
          <w:rtl/>
        </w:rPr>
      </w:pPr>
      <w:r w:rsidRPr="002E6030">
        <w:rPr>
          <w:rFonts w:hint="cs"/>
          <w:spacing w:val="20"/>
          <w:position w:val="6"/>
          <w:rtl/>
        </w:rPr>
        <w:t>בכור בהמה - מחוץ לארץ</w:t>
      </w:r>
    </w:p>
    <w:p w14:paraId="2C6A702E" w14:textId="77777777" w:rsidR="007762D3" w:rsidRPr="002E6030" w:rsidRDefault="007762D3" w:rsidP="007762D3">
      <w:pPr>
        <w:jc w:val="both"/>
        <w:rPr>
          <w:spacing w:val="20"/>
          <w:position w:val="6"/>
          <w:rtl/>
        </w:rPr>
      </w:pPr>
    </w:p>
    <w:p w14:paraId="0A5E6809" w14:textId="77777777" w:rsidR="007762D3" w:rsidRPr="002E6030" w:rsidRDefault="007762D3" w:rsidP="007762D3">
      <w:pPr>
        <w:jc w:val="both"/>
        <w:rPr>
          <w:spacing w:val="20"/>
          <w:position w:val="6"/>
          <w:rtl/>
        </w:rPr>
      </w:pPr>
      <w:r w:rsidRPr="002E6030">
        <w:rPr>
          <w:rFonts w:hint="cs"/>
          <w:spacing w:val="20"/>
          <w:position w:val="6"/>
          <w:rtl/>
        </w:rPr>
        <w:t>- מחלוקת תנאים לענין קדושה והבאה של בכור בהמה מחו"ל, ושיטת פסק הרמב"ם בזה. ... נג. גמ' ד"ה אפילו תימא (אות א').</w:t>
      </w:r>
    </w:p>
    <w:p w14:paraId="62C9D425" w14:textId="77777777" w:rsidR="007762D3" w:rsidRPr="002E6030" w:rsidRDefault="007762D3" w:rsidP="007762D3">
      <w:pPr>
        <w:jc w:val="both"/>
        <w:rPr>
          <w:spacing w:val="20"/>
          <w:position w:val="6"/>
          <w:rtl/>
        </w:rPr>
      </w:pPr>
      <w:r w:rsidRPr="002E6030">
        <w:rPr>
          <w:rFonts w:hint="cs"/>
          <w:spacing w:val="20"/>
          <w:position w:val="6"/>
          <w:rtl/>
        </w:rPr>
        <w:t>- בכור בחו"ל אינו קדוש כלל או קדוש ואינו קרב. ... שם אות ב'.</w:t>
      </w:r>
    </w:p>
    <w:p w14:paraId="73DC7617" w14:textId="77777777" w:rsidR="007762D3" w:rsidRPr="002E6030" w:rsidRDefault="007762D3" w:rsidP="007762D3">
      <w:pPr>
        <w:jc w:val="both"/>
        <w:rPr>
          <w:spacing w:val="20"/>
          <w:position w:val="6"/>
          <w:rtl/>
        </w:rPr>
      </w:pPr>
      <w:r w:rsidRPr="002E6030">
        <w:rPr>
          <w:rFonts w:hint="cs"/>
          <w:spacing w:val="20"/>
          <w:position w:val="6"/>
          <w:rtl/>
        </w:rPr>
        <w:t xml:space="preserve">- אימתי נקבע אם הוא שייך לחו"ל או לא"י. ... שם אות ג'. </w:t>
      </w:r>
    </w:p>
    <w:p w14:paraId="6BAB4AB6" w14:textId="77777777" w:rsidR="007762D3" w:rsidRPr="002E6030" w:rsidRDefault="007762D3" w:rsidP="007762D3">
      <w:pPr>
        <w:jc w:val="both"/>
        <w:rPr>
          <w:spacing w:val="20"/>
          <w:position w:val="6"/>
          <w:rtl/>
        </w:rPr>
      </w:pPr>
    </w:p>
    <w:p w14:paraId="255E19C9" w14:textId="77777777" w:rsidR="007762D3" w:rsidRPr="002E6030" w:rsidRDefault="007762D3" w:rsidP="007762D3">
      <w:pPr>
        <w:jc w:val="both"/>
        <w:rPr>
          <w:spacing w:val="20"/>
          <w:position w:val="6"/>
          <w:rtl/>
        </w:rPr>
      </w:pPr>
      <w:r w:rsidRPr="002E6030">
        <w:rPr>
          <w:spacing w:val="20"/>
          <w:position w:val="6"/>
          <w:rtl/>
        </w:rPr>
        <w:t>בכור בהמה - פדיון הבהמות במדבר</w:t>
      </w:r>
    </w:p>
    <w:p w14:paraId="260FFCA1" w14:textId="77777777" w:rsidR="007762D3" w:rsidRPr="002E6030" w:rsidRDefault="007762D3" w:rsidP="007762D3">
      <w:pPr>
        <w:jc w:val="both"/>
        <w:rPr>
          <w:spacing w:val="20"/>
          <w:position w:val="6"/>
          <w:rtl/>
        </w:rPr>
      </w:pPr>
    </w:p>
    <w:p w14:paraId="4E5B6057" w14:textId="77777777" w:rsidR="007762D3" w:rsidRPr="002E6030" w:rsidRDefault="007762D3" w:rsidP="007762D3">
      <w:pPr>
        <w:jc w:val="both"/>
        <w:rPr>
          <w:spacing w:val="20"/>
          <w:position w:val="6"/>
          <w:rtl/>
        </w:rPr>
      </w:pPr>
      <w:r w:rsidRPr="002E6030">
        <w:rPr>
          <w:rFonts w:hint="cs"/>
          <w:spacing w:val="20"/>
          <w:position w:val="6"/>
          <w:rtl/>
        </w:rPr>
        <w:t xml:space="preserve">- </w:t>
      </w:r>
      <w:r w:rsidRPr="002E6030">
        <w:rPr>
          <w:rFonts w:eastAsia="Tahoma" w:hint="cs"/>
          <w:color w:val="00000A"/>
          <w:spacing w:val="20"/>
          <w:position w:val="6"/>
          <w:rtl/>
        </w:rPr>
        <w:t>כיצד היתה פדיית והפקעת בהמת הלוים את בהמת ישראל. ...</w:t>
      </w:r>
      <w:r w:rsidRPr="002E6030">
        <w:rPr>
          <w:rFonts w:eastAsia="Tahoma"/>
          <w:color w:val="00000A"/>
          <w:spacing w:val="20"/>
          <w:position w:val="6"/>
          <w:rtl/>
        </w:rPr>
        <w:t xml:space="preserve"> ד. גמ' ד"ה אמר אביי (אות </w:t>
      </w:r>
      <w:r w:rsidRPr="002E6030">
        <w:rPr>
          <w:rFonts w:eastAsia="Tahoma" w:hint="cs"/>
          <w:color w:val="00000A"/>
          <w:spacing w:val="20"/>
          <w:position w:val="6"/>
          <w:rtl/>
        </w:rPr>
        <w:t>א</w:t>
      </w:r>
      <w:r w:rsidRPr="002E6030">
        <w:rPr>
          <w:rFonts w:eastAsia="Tahoma"/>
          <w:color w:val="00000A"/>
          <w:spacing w:val="20"/>
          <w:position w:val="6"/>
          <w:rtl/>
        </w:rPr>
        <w:t>').</w:t>
      </w:r>
    </w:p>
    <w:p w14:paraId="228BB7C2" w14:textId="77777777" w:rsidR="007762D3" w:rsidRPr="002E6030" w:rsidRDefault="007762D3" w:rsidP="007762D3">
      <w:pPr>
        <w:jc w:val="both"/>
        <w:rPr>
          <w:spacing w:val="20"/>
          <w:position w:val="6"/>
          <w:rtl/>
        </w:rPr>
      </w:pPr>
      <w:r w:rsidRPr="002E6030">
        <w:rPr>
          <w:spacing w:val="20"/>
          <w:position w:val="6"/>
          <w:rtl/>
        </w:rPr>
        <w:t xml:space="preserve">- </w:t>
      </w:r>
      <w:r w:rsidRPr="002E6030">
        <w:rPr>
          <w:rFonts w:eastAsia="Tahoma"/>
          <w:color w:val="00000A"/>
          <w:spacing w:val="20"/>
          <w:position w:val="6"/>
          <w:rtl/>
        </w:rPr>
        <w:t xml:space="preserve">האם בהמות הלויים פדו גם בכורות בהמה טהורה דישראל. ... </w:t>
      </w:r>
      <w:r w:rsidRPr="002E6030">
        <w:rPr>
          <w:rFonts w:hint="cs"/>
          <w:spacing w:val="20"/>
          <w:position w:val="6"/>
          <w:rtl/>
        </w:rPr>
        <w:t>שם אות ב'.</w:t>
      </w:r>
    </w:p>
    <w:p w14:paraId="65155242" w14:textId="77777777" w:rsidR="007762D3" w:rsidRPr="002E6030" w:rsidRDefault="007762D3" w:rsidP="007762D3">
      <w:pPr>
        <w:jc w:val="both"/>
        <w:rPr>
          <w:spacing w:val="20"/>
          <w:position w:val="6"/>
          <w:rtl/>
        </w:rPr>
      </w:pPr>
    </w:p>
    <w:p w14:paraId="7E01A46F" w14:textId="77777777" w:rsidR="007762D3" w:rsidRPr="002E6030" w:rsidRDefault="007762D3" w:rsidP="007762D3">
      <w:pPr>
        <w:jc w:val="both"/>
        <w:rPr>
          <w:spacing w:val="20"/>
          <w:position w:val="6"/>
          <w:rtl/>
        </w:rPr>
      </w:pPr>
    </w:p>
    <w:p w14:paraId="200E3D33" w14:textId="77777777" w:rsidR="007762D3" w:rsidRPr="002E6030" w:rsidRDefault="007762D3" w:rsidP="007762D3">
      <w:pPr>
        <w:jc w:val="both"/>
        <w:rPr>
          <w:spacing w:val="20"/>
          <w:position w:val="6"/>
          <w:rtl/>
        </w:rPr>
      </w:pPr>
      <w:r w:rsidRPr="002E6030">
        <w:rPr>
          <w:spacing w:val="20"/>
          <w:position w:val="6"/>
          <w:rtl/>
        </w:rPr>
        <w:t>בכור בהמה טמאה. ... ע"ע פטר חמור.</w:t>
      </w:r>
    </w:p>
    <w:p w14:paraId="5D4E7F34" w14:textId="77777777" w:rsidR="007762D3" w:rsidRPr="002E6030" w:rsidRDefault="007762D3" w:rsidP="007762D3">
      <w:pPr>
        <w:jc w:val="both"/>
        <w:rPr>
          <w:spacing w:val="20"/>
          <w:position w:val="6"/>
          <w:rtl/>
        </w:rPr>
      </w:pPr>
    </w:p>
    <w:p w14:paraId="2772D824" w14:textId="77777777" w:rsidR="007762D3" w:rsidRPr="002E6030" w:rsidRDefault="007762D3" w:rsidP="007762D3">
      <w:pPr>
        <w:jc w:val="both"/>
        <w:rPr>
          <w:spacing w:val="20"/>
          <w:position w:val="6"/>
          <w:rtl/>
        </w:rPr>
      </w:pPr>
      <w:r w:rsidRPr="002E6030">
        <w:rPr>
          <w:spacing w:val="20"/>
          <w:position w:val="6"/>
          <w:rtl/>
        </w:rPr>
        <w:t>בכור בהמה טמאה - פדיונו. ... ע"ע פטר חמור.</w:t>
      </w:r>
    </w:p>
    <w:p w14:paraId="7BDAA648" w14:textId="77777777" w:rsidR="007762D3" w:rsidRPr="002E6030" w:rsidRDefault="007762D3" w:rsidP="007762D3">
      <w:pPr>
        <w:jc w:val="both"/>
        <w:rPr>
          <w:spacing w:val="20"/>
          <w:position w:val="6"/>
          <w:rtl/>
        </w:rPr>
      </w:pPr>
    </w:p>
    <w:p w14:paraId="0E2A03C2" w14:textId="77777777" w:rsidR="007762D3" w:rsidRPr="002E6030" w:rsidRDefault="007762D3" w:rsidP="007762D3">
      <w:pPr>
        <w:jc w:val="both"/>
        <w:rPr>
          <w:spacing w:val="20"/>
          <w:position w:val="6"/>
          <w:rtl/>
        </w:rPr>
      </w:pPr>
      <w:r w:rsidRPr="002E6030">
        <w:rPr>
          <w:spacing w:val="20"/>
          <w:position w:val="6"/>
          <w:rtl/>
        </w:rPr>
        <w:t>בכורים</w:t>
      </w:r>
    </w:p>
    <w:p w14:paraId="7CDED6A8" w14:textId="77777777" w:rsidR="007762D3" w:rsidRPr="002E6030" w:rsidRDefault="007762D3" w:rsidP="007762D3">
      <w:pPr>
        <w:jc w:val="both"/>
        <w:rPr>
          <w:spacing w:val="20"/>
          <w:position w:val="6"/>
          <w:rtl/>
        </w:rPr>
      </w:pPr>
    </w:p>
    <w:p w14:paraId="0BDDD92E" w14:textId="77777777" w:rsidR="007762D3" w:rsidRPr="002E6030" w:rsidRDefault="007762D3" w:rsidP="007762D3">
      <w:pPr>
        <w:jc w:val="both"/>
        <w:rPr>
          <w:spacing w:val="20"/>
          <w:position w:val="6"/>
          <w:rtl/>
        </w:rPr>
      </w:pPr>
      <w:r w:rsidRPr="002E6030">
        <w:rPr>
          <w:spacing w:val="20"/>
          <w:position w:val="6"/>
          <w:rtl/>
        </w:rPr>
        <w:t>- מחלוקת ראשונים אם אפשר להביא בכורים ביום עצרת עצמו, וביאור המחלוקת. ... כו: תוס' ד"ה מלאתך.</w:t>
      </w:r>
    </w:p>
    <w:p w14:paraId="58E16DC9" w14:textId="77777777" w:rsidR="007762D3" w:rsidRPr="002E6030" w:rsidRDefault="007762D3" w:rsidP="007762D3">
      <w:pPr>
        <w:jc w:val="both"/>
        <w:rPr>
          <w:spacing w:val="20"/>
          <w:position w:val="6"/>
          <w:rtl/>
        </w:rPr>
      </w:pPr>
    </w:p>
    <w:p w14:paraId="5B3D9B13" w14:textId="77777777" w:rsidR="007762D3" w:rsidRPr="002E6030" w:rsidRDefault="007762D3" w:rsidP="007762D3">
      <w:pPr>
        <w:jc w:val="both"/>
        <w:rPr>
          <w:spacing w:val="20"/>
          <w:position w:val="6"/>
          <w:rtl/>
        </w:rPr>
      </w:pPr>
      <w:r w:rsidRPr="002E6030">
        <w:rPr>
          <w:rFonts w:hint="cs"/>
          <w:spacing w:val="20"/>
          <w:position w:val="6"/>
          <w:rtl/>
        </w:rPr>
        <w:t>בל תאחר</w:t>
      </w:r>
    </w:p>
    <w:p w14:paraId="657306AF" w14:textId="77777777" w:rsidR="007762D3" w:rsidRPr="002E6030" w:rsidRDefault="007762D3" w:rsidP="007762D3">
      <w:pPr>
        <w:jc w:val="both"/>
        <w:rPr>
          <w:spacing w:val="20"/>
          <w:position w:val="6"/>
          <w:rtl/>
        </w:rPr>
      </w:pPr>
    </w:p>
    <w:p w14:paraId="08D45F2A" w14:textId="77777777" w:rsidR="007762D3" w:rsidRPr="002E6030" w:rsidRDefault="007762D3" w:rsidP="007762D3">
      <w:pPr>
        <w:jc w:val="both"/>
        <w:rPr>
          <w:spacing w:val="20"/>
          <w:position w:val="6"/>
          <w:rtl/>
        </w:rPr>
      </w:pPr>
      <w:r w:rsidRPr="002E6030">
        <w:rPr>
          <w:rFonts w:hint="cs"/>
          <w:spacing w:val="20"/>
          <w:position w:val="6"/>
          <w:rtl/>
        </w:rPr>
        <w:t>- בענין איסור 'בל תאחר' בבכור. ... ע"ע בכור בהמה - אכילתו.</w:t>
      </w:r>
    </w:p>
    <w:p w14:paraId="56537DD6" w14:textId="77777777" w:rsidR="007762D3" w:rsidRPr="002E6030" w:rsidRDefault="007762D3" w:rsidP="007762D3">
      <w:pPr>
        <w:jc w:val="both"/>
        <w:rPr>
          <w:spacing w:val="20"/>
          <w:position w:val="6"/>
          <w:rtl/>
        </w:rPr>
      </w:pPr>
      <w:r w:rsidRPr="002E6030">
        <w:rPr>
          <w:rFonts w:hint="cs"/>
          <w:spacing w:val="20"/>
          <w:position w:val="6"/>
          <w:rtl/>
        </w:rPr>
        <w:t>- לענין איסור בל תאחר במעשר בהמה. ... נז: מתני' ד"ה שלש גרנות.</w:t>
      </w:r>
    </w:p>
    <w:p w14:paraId="5C0F61B1" w14:textId="77777777" w:rsidR="007762D3" w:rsidRPr="002E6030" w:rsidRDefault="007762D3" w:rsidP="007762D3">
      <w:pPr>
        <w:jc w:val="both"/>
        <w:rPr>
          <w:spacing w:val="20"/>
          <w:position w:val="6"/>
          <w:rtl/>
        </w:rPr>
      </w:pPr>
      <w:r w:rsidRPr="002E6030">
        <w:rPr>
          <w:spacing w:val="20"/>
          <w:position w:val="6"/>
          <w:rtl/>
        </w:rPr>
        <w:t xml:space="preserve">- האם יש איסור 'בל תאחר' בפדיון פטר חמור. ... יג. גמ' ד"ה ר"ש אמר (אות </w:t>
      </w:r>
      <w:r w:rsidRPr="002E6030">
        <w:rPr>
          <w:rFonts w:hint="cs"/>
          <w:spacing w:val="20"/>
          <w:position w:val="6"/>
          <w:rtl/>
        </w:rPr>
        <w:t>ג</w:t>
      </w:r>
      <w:r w:rsidRPr="002E6030">
        <w:rPr>
          <w:spacing w:val="20"/>
          <w:position w:val="6"/>
          <w:rtl/>
        </w:rPr>
        <w:t>').</w:t>
      </w:r>
    </w:p>
    <w:p w14:paraId="5523B32B" w14:textId="77777777" w:rsidR="007762D3" w:rsidRPr="002E6030" w:rsidRDefault="007762D3" w:rsidP="007762D3">
      <w:pPr>
        <w:jc w:val="both"/>
        <w:rPr>
          <w:spacing w:val="20"/>
          <w:position w:val="6"/>
          <w:rtl/>
        </w:rPr>
      </w:pPr>
    </w:p>
    <w:p w14:paraId="559D59BA" w14:textId="77777777" w:rsidR="007762D3" w:rsidRPr="002E6030" w:rsidRDefault="007762D3" w:rsidP="007762D3">
      <w:pPr>
        <w:jc w:val="both"/>
        <w:rPr>
          <w:spacing w:val="20"/>
          <w:position w:val="6"/>
          <w:rtl/>
        </w:rPr>
      </w:pPr>
      <w:r w:rsidRPr="002E6030">
        <w:rPr>
          <w:rFonts w:hint="cs"/>
          <w:spacing w:val="20"/>
          <w:position w:val="6"/>
          <w:rtl/>
        </w:rPr>
        <w:t>בן עזאי</w:t>
      </w:r>
    </w:p>
    <w:p w14:paraId="10881DFF" w14:textId="77777777" w:rsidR="007762D3" w:rsidRPr="002E6030" w:rsidRDefault="007762D3" w:rsidP="007762D3">
      <w:pPr>
        <w:jc w:val="both"/>
        <w:rPr>
          <w:spacing w:val="20"/>
          <w:position w:val="6"/>
          <w:rtl/>
        </w:rPr>
      </w:pPr>
    </w:p>
    <w:p w14:paraId="50F388EA" w14:textId="77777777" w:rsidR="007762D3" w:rsidRPr="002E6030" w:rsidRDefault="007762D3" w:rsidP="007762D3">
      <w:pPr>
        <w:jc w:val="both"/>
        <w:rPr>
          <w:spacing w:val="20"/>
          <w:position w:val="6"/>
          <w:rtl/>
        </w:rPr>
      </w:pPr>
      <w:r w:rsidRPr="002E6030">
        <w:rPr>
          <w:rFonts w:hint="cs"/>
          <w:spacing w:val="20"/>
          <w:position w:val="6"/>
          <w:rtl/>
        </w:rPr>
        <w:t>- ביאור מימרא שלו "כל חכמי ישראל דומין עלי כקליפת השום". ... נח. גמ' ד"ה בן עזאי.</w:t>
      </w:r>
    </w:p>
    <w:p w14:paraId="29D86B93" w14:textId="77777777" w:rsidR="007762D3" w:rsidRPr="002E6030" w:rsidRDefault="007762D3" w:rsidP="007762D3">
      <w:pPr>
        <w:jc w:val="both"/>
        <w:rPr>
          <w:spacing w:val="20"/>
          <w:position w:val="6"/>
          <w:rtl/>
        </w:rPr>
      </w:pPr>
    </w:p>
    <w:p w14:paraId="6EA3B5D3" w14:textId="77777777" w:rsidR="007762D3" w:rsidRPr="002E6030" w:rsidRDefault="007762D3" w:rsidP="007762D3">
      <w:pPr>
        <w:jc w:val="both"/>
        <w:rPr>
          <w:spacing w:val="20"/>
          <w:position w:val="6"/>
          <w:rtl/>
        </w:rPr>
      </w:pPr>
      <w:r w:rsidRPr="002E6030">
        <w:rPr>
          <w:spacing w:val="20"/>
          <w:position w:val="6"/>
          <w:rtl/>
        </w:rPr>
        <w:t>בן פקועה</w:t>
      </w:r>
    </w:p>
    <w:p w14:paraId="19834E2D" w14:textId="77777777" w:rsidR="007762D3" w:rsidRPr="002E6030" w:rsidRDefault="007762D3" w:rsidP="007762D3">
      <w:pPr>
        <w:jc w:val="both"/>
        <w:rPr>
          <w:spacing w:val="20"/>
          <w:position w:val="6"/>
          <w:rtl/>
        </w:rPr>
      </w:pPr>
    </w:p>
    <w:p w14:paraId="5D5AC4D3" w14:textId="77777777" w:rsidR="007762D3" w:rsidRPr="002E6030" w:rsidRDefault="007762D3" w:rsidP="007762D3">
      <w:pPr>
        <w:jc w:val="both"/>
        <w:rPr>
          <w:spacing w:val="20"/>
          <w:position w:val="6"/>
          <w:rtl/>
        </w:rPr>
      </w:pPr>
      <w:r w:rsidRPr="002E6030">
        <w:rPr>
          <w:spacing w:val="20"/>
          <w:position w:val="6"/>
          <w:rtl/>
        </w:rPr>
        <w:t>- שיטות הראשונים האם בן פקועה פסול לקרבן משום דהוי יוצא דופן, או משום דהוי כשחוט, ביאור השיטות, ונפק"מ ביניהם . ... יב. גמ' ד"ה א"ל רב אשי.</w:t>
      </w:r>
    </w:p>
    <w:p w14:paraId="7E3DC07E" w14:textId="77777777" w:rsidR="007762D3" w:rsidRPr="002E6030" w:rsidRDefault="007762D3" w:rsidP="007762D3">
      <w:pPr>
        <w:jc w:val="both"/>
        <w:rPr>
          <w:spacing w:val="20"/>
          <w:position w:val="6"/>
          <w:rtl/>
        </w:rPr>
      </w:pPr>
    </w:p>
    <w:p w14:paraId="220EACEB" w14:textId="77777777" w:rsidR="007762D3" w:rsidRPr="002E6030" w:rsidRDefault="007762D3" w:rsidP="007762D3">
      <w:pPr>
        <w:jc w:val="both"/>
        <w:rPr>
          <w:spacing w:val="20"/>
          <w:position w:val="6"/>
          <w:rtl/>
        </w:rPr>
      </w:pPr>
      <w:r w:rsidRPr="002E6030">
        <w:rPr>
          <w:rFonts w:hint="cs"/>
          <w:spacing w:val="20"/>
          <w:position w:val="6"/>
          <w:rtl/>
        </w:rPr>
        <w:t>בעל חוב</w:t>
      </w:r>
    </w:p>
    <w:p w14:paraId="280C72B0" w14:textId="77777777" w:rsidR="007762D3" w:rsidRPr="002E6030" w:rsidRDefault="007762D3" w:rsidP="007762D3">
      <w:pPr>
        <w:jc w:val="both"/>
        <w:rPr>
          <w:spacing w:val="20"/>
          <w:position w:val="6"/>
          <w:rtl/>
        </w:rPr>
      </w:pPr>
    </w:p>
    <w:p w14:paraId="00989013" w14:textId="77777777" w:rsidR="007762D3" w:rsidRPr="002E6030" w:rsidRDefault="007762D3" w:rsidP="007762D3">
      <w:pPr>
        <w:jc w:val="both"/>
        <w:rPr>
          <w:spacing w:val="20"/>
          <w:position w:val="6"/>
          <w:rtl/>
        </w:rPr>
      </w:pPr>
      <w:r w:rsidRPr="002E6030">
        <w:rPr>
          <w:rFonts w:hint="cs"/>
          <w:spacing w:val="20"/>
          <w:position w:val="6"/>
          <w:rtl/>
        </w:rPr>
        <w:t>- מחלוקת ראשונים האם בעל חוב גובה מ'ראוי' או רק מ'מוחזק'. ... נב. מתני' ד"ה ולא האשה (אות ב').</w:t>
      </w:r>
    </w:p>
    <w:p w14:paraId="77DBDCF9" w14:textId="77777777" w:rsidR="007762D3" w:rsidRPr="002E6030" w:rsidRDefault="007762D3" w:rsidP="007762D3">
      <w:pPr>
        <w:jc w:val="both"/>
        <w:rPr>
          <w:spacing w:val="20"/>
          <w:position w:val="6"/>
          <w:rtl/>
        </w:rPr>
      </w:pPr>
    </w:p>
    <w:p w14:paraId="48B945E0" w14:textId="77777777" w:rsidR="007762D3" w:rsidRPr="002E6030" w:rsidRDefault="007762D3" w:rsidP="007762D3">
      <w:pPr>
        <w:jc w:val="both"/>
        <w:rPr>
          <w:spacing w:val="20"/>
          <w:position w:val="6"/>
          <w:rtl/>
        </w:rPr>
      </w:pPr>
      <w:r w:rsidRPr="002E6030">
        <w:rPr>
          <w:spacing w:val="20"/>
          <w:position w:val="6"/>
          <w:rtl/>
        </w:rPr>
        <w:t>בעל מום. ... ע"ע מומין</w:t>
      </w:r>
      <w:r w:rsidRPr="002E6030">
        <w:rPr>
          <w:rFonts w:hint="cs"/>
          <w:spacing w:val="20"/>
          <w:position w:val="6"/>
          <w:rtl/>
        </w:rPr>
        <w:t>,</w:t>
      </w:r>
      <w:r w:rsidRPr="002E6030">
        <w:rPr>
          <w:spacing w:val="20"/>
          <w:position w:val="6"/>
          <w:rtl/>
        </w:rPr>
        <w:t xml:space="preserve"> קדשים - בעלי מומין</w:t>
      </w:r>
      <w:r w:rsidRPr="002E6030">
        <w:rPr>
          <w:rFonts w:hint="cs"/>
          <w:spacing w:val="20"/>
          <w:position w:val="6"/>
          <w:rtl/>
        </w:rPr>
        <w:t>,</w:t>
      </w:r>
      <w:r w:rsidRPr="002E6030">
        <w:rPr>
          <w:spacing w:val="20"/>
          <w:position w:val="6"/>
          <w:rtl/>
        </w:rPr>
        <w:t xml:space="preserve"> פסולי המוקדשין.</w:t>
      </w:r>
    </w:p>
    <w:p w14:paraId="06BA8CB4" w14:textId="77777777" w:rsidR="007762D3" w:rsidRPr="002E6030" w:rsidRDefault="007762D3" w:rsidP="007762D3">
      <w:pPr>
        <w:jc w:val="both"/>
        <w:rPr>
          <w:spacing w:val="20"/>
          <w:position w:val="6"/>
          <w:rtl/>
        </w:rPr>
      </w:pPr>
    </w:p>
    <w:p w14:paraId="3DB47F33" w14:textId="77777777" w:rsidR="007762D3" w:rsidRPr="002E6030" w:rsidRDefault="007762D3" w:rsidP="007762D3">
      <w:pPr>
        <w:jc w:val="both"/>
        <w:rPr>
          <w:spacing w:val="20"/>
          <w:position w:val="6"/>
          <w:rtl/>
        </w:rPr>
      </w:pPr>
      <w:r w:rsidRPr="002E6030">
        <w:rPr>
          <w:rFonts w:hint="cs"/>
          <w:spacing w:val="20"/>
          <w:position w:val="6"/>
          <w:rtl/>
        </w:rPr>
        <w:t>בשר אדם</w:t>
      </w:r>
    </w:p>
    <w:p w14:paraId="5080AF01" w14:textId="77777777" w:rsidR="007762D3" w:rsidRPr="002E6030" w:rsidRDefault="007762D3" w:rsidP="007762D3">
      <w:pPr>
        <w:jc w:val="both"/>
        <w:rPr>
          <w:spacing w:val="20"/>
          <w:position w:val="6"/>
          <w:rtl/>
        </w:rPr>
      </w:pPr>
    </w:p>
    <w:p w14:paraId="73C68D48" w14:textId="77777777" w:rsidR="007762D3" w:rsidRPr="002E6030" w:rsidRDefault="007762D3" w:rsidP="007762D3">
      <w:pPr>
        <w:jc w:val="both"/>
        <w:rPr>
          <w:spacing w:val="20"/>
          <w:position w:val="6"/>
          <w:rtl/>
        </w:rPr>
      </w:pPr>
      <w:r w:rsidRPr="002E6030">
        <w:rPr>
          <w:rFonts w:hint="cs"/>
          <w:spacing w:val="20"/>
          <w:position w:val="6"/>
          <w:rtl/>
        </w:rPr>
        <w:t>- מחלוקת ראשונים האם אסור מן התורה בלאו, או בעשה, או שאין איסור דאורייתא. ... ו: גמ' ד"ה והאי חלב.</w:t>
      </w:r>
    </w:p>
    <w:p w14:paraId="2326EDC8" w14:textId="77777777" w:rsidR="007762D3" w:rsidRPr="002E6030" w:rsidRDefault="007762D3" w:rsidP="007762D3">
      <w:pPr>
        <w:jc w:val="both"/>
        <w:rPr>
          <w:spacing w:val="20"/>
          <w:position w:val="6"/>
          <w:rtl/>
        </w:rPr>
      </w:pPr>
    </w:p>
    <w:p w14:paraId="277CD76B" w14:textId="77777777" w:rsidR="007762D3" w:rsidRPr="002E6030" w:rsidRDefault="007762D3" w:rsidP="007762D3">
      <w:pPr>
        <w:jc w:val="both"/>
        <w:rPr>
          <w:spacing w:val="20"/>
          <w:position w:val="6"/>
          <w:rtl/>
        </w:rPr>
      </w:pPr>
      <w:r w:rsidRPr="002E6030">
        <w:rPr>
          <w:spacing w:val="20"/>
          <w:position w:val="6"/>
          <w:rtl/>
        </w:rPr>
        <w:t>בשר בחלב</w:t>
      </w:r>
    </w:p>
    <w:p w14:paraId="7B60DB77" w14:textId="77777777" w:rsidR="007762D3" w:rsidRPr="002E6030" w:rsidRDefault="007762D3" w:rsidP="007762D3">
      <w:pPr>
        <w:jc w:val="both"/>
        <w:rPr>
          <w:spacing w:val="20"/>
          <w:position w:val="6"/>
          <w:rtl/>
        </w:rPr>
      </w:pPr>
    </w:p>
    <w:p w14:paraId="4DD05BE4" w14:textId="77777777" w:rsidR="007762D3" w:rsidRPr="002E6030" w:rsidRDefault="007762D3" w:rsidP="007762D3">
      <w:pPr>
        <w:jc w:val="both"/>
        <w:rPr>
          <w:spacing w:val="20"/>
          <w:position w:val="6"/>
          <w:rtl/>
        </w:rPr>
      </w:pPr>
      <w:r w:rsidRPr="002E6030">
        <w:rPr>
          <w:spacing w:val="20"/>
          <w:position w:val="6"/>
          <w:rtl/>
        </w:rPr>
        <w:t>- גדר מה שנאמר בהן ד'היה להן שעת הכושר', ומאי שנא משור הנסקל ועגלה ערופה וכדו'. ... ט: גמ' ד"ה ומודה ר' שמעון (אות א-ב).</w:t>
      </w:r>
    </w:p>
    <w:p w14:paraId="4D6216D0" w14:textId="77777777" w:rsidR="007762D3" w:rsidRPr="002E6030" w:rsidRDefault="007762D3" w:rsidP="007762D3">
      <w:pPr>
        <w:jc w:val="both"/>
        <w:rPr>
          <w:spacing w:val="20"/>
          <w:position w:val="6"/>
          <w:rtl/>
        </w:rPr>
      </w:pPr>
    </w:p>
    <w:p w14:paraId="4712135C" w14:textId="77777777" w:rsidR="007762D3" w:rsidRPr="002E6030" w:rsidRDefault="007762D3" w:rsidP="007762D3">
      <w:pPr>
        <w:jc w:val="both"/>
        <w:rPr>
          <w:spacing w:val="20"/>
          <w:position w:val="6"/>
          <w:rtl/>
        </w:rPr>
      </w:pPr>
      <w:r w:rsidRPr="002E6030">
        <w:rPr>
          <w:rFonts w:hint="cs"/>
          <w:spacing w:val="20"/>
          <w:position w:val="6"/>
          <w:rtl/>
        </w:rPr>
        <w:t>ברירה</w:t>
      </w:r>
    </w:p>
    <w:p w14:paraId="1B7D9C8C" w14:textId="77777777" w:rsidR="007762D3" w:rsidRPr="002E6030" w:rsidRDefault="007762D3" w:rsidP="007762D3">
      <w:pPr>
        <w:jc w:val="both"/>
        <w:rPr>
          <w:spacing w:val="20"/>
          <w:position w:val="6"/>
          <w:rtl/>
        </w:rPr>
      </w:pPr>
    </w:p>
    <w:p w14:paraId="3CEB5E75" w14:textId="77777777" w:rsidR="007762D3" w:rsidRPr="002E6030" w:rsidRDefault="007762D3" w:rsidP="007762D3">
      <w:pPr>
        <w:jc w:val="both"/>
        <w:rPr>
          <w:spacing w:val="20"/>
          <w:position w:val="6"/>
          <w:rtl/>
        </w:rPr>
      </w:pPr>
      <w:r w:rsidRPr="002E6030">
        <w:rPr>
          <w:rFonts w:hint="cs"/>
          <w:spacing w:val="20"/>
          <w:position w:val="6"/>
          <w:rtl/>
        </w:rPr>
        <w:t>- כללי הדין אימתי אמרינן ברירה. ... מח. תוס' ד"ה דכולי עלמא (ד"ה ובהכי מתרצא).</w:t>
      </w:r>
    </w:p>
    <w:p w14:paraId="2C937FCD" w14:textId="77777777" w:rsidR="007762D3" w:rsidRPr="002E6030" w:rsidRDefault="007762D3" w:rsidP="007762D3">
      <w:pPr>
        <w:pStyle w:val="a8"/>
        <w:rPr>
          <w:spacing w:val="20"/>
          <w:position w:val="6"/>
          <w:rtl/>
        </w:rPr>
      </w:pPr>
      <w:r w:rsidRPr="002E6030">
        <w:rPr>
          <w:rFonts w:hint="cs"/>
          <w:spacing w:val="20"/>
          <w:position w:val="6"/>
          <w:rtl/>
        </w:rPr>
        <w:t xml:space="preserve">- </w:t>
      </w:r>
      <w:r w:rsidRPr="002E6030">
        <w:rPr>
          <w:rFonts w:cs="Times New Roman"/>
          <w:spacing w:val="20"/>
          <w:position w:val="6"/>
          <w:rtl/>
        </w:rPr>
        <w:t>לענין הלכה במחלוקת אי יש ברירה</w:t>
      </w:r>
      <w:r w:rsidRPr="002E6030">
        <w:rPr>
          <w:rFonts w:cs="Times New Roman" w:hint="cs"/>
          <w:spacing w:val="20"/>
          <w:position w:val="6"/>
          <w:rtl/>
        </w:rPr>
        <w:t>. ... נו: גמ' ד"ה ורב נחמן, נז. גמ' ד"ה אמר רב אשי.</w:t>
      </w:r>
    </w:p>
    <w:p w14:paraId="319AB863" w14:textId="77777777" w:rsidR="007762D3" w:rsidRPr="002E6030" w:rsidRDefault="007762D3" w:rsidP="007762D3">
      <w:pPr>
        <w:jc w:val="both"/>
        <w:rPr>
          <w:spacing w:val="20"/>
          <w:position w:val="6"/>
          <w:rtl/>
        </w:rPr>
      </w:pPr>
      <w:r w:rsidRPr="002E6030">
        <w:rPr>
          <w:rFonts w:hint="cs"/>
          <w:spacing w:val="20"/>
          <w:position w:val="6"/>
          <w:rtl/>
        </w:rPr>
        <w:t xml:space="preserve">- האם מהני ברירה להתיר איסור שכבר מעורב בהיתר. ... נו: תוס' ד"ה לברור (ד"ה וי"ל). </w:t>
      </w:r>
    </w:p>
    <w:p w14:paraId="17A06A6F" w14:textId="77777777" w:rsidR="007762D3" w:rsidRPr="002E6030" w:rsidRDefault="007762D3" w:rsidP="007762D3">
      <w:pPr>
        <w:jc w:val="both"/>
        <w:rPr>
          <w:spacing w:val="20"/>
          <w:position w:val="6"/>
          <w:rtl/>
        </w:rPr>
      </w:pPr>
      <w:r w:rsidRPr="002E6030">
        <w:rPr>
          <w:rFonts w:hint="cs"/>
          <w:spacing w:val="20"/>
          <w:position w:val="6"/>
          <w:rtl/>
        </w:rPr>
        <w:t>- גדר דין ברירה באחין שחולקין ירושתן. ... מח. גמ' ד"ה דאמר רב אסי (אות א').</w:t>
      </w:r>
    </w:p>
    <w:p w14:paraId="001FEE35" w14:textId="77777777" w:rsidR="007762D3" w:rsidRPr="002E6030" w:rsidRDefault="007762D3" w:rsidP="007762D3">
      <w:pPr>
        <w:jc w:val="both"/>
        <w:rPr>
          <w:spacing w:val="20"/>
          <w:position w:val="6"/>
          <w:rtl/>
        </w:rPr>
      </w:pPr>
    </w:p>
    <w:p w14:paraId="64021E79" w14:textId="77777777" w:rsidR="007762D3" w:rsidRPr="002E6030" w:rsidRDefault="007762D3" w:rsidP="007762D3">
      <w:pPr>
        <w:jc w:val="both"/>
        <w:rPr>
          <w:spacing w:val="20"/>
          <w:position w:val="6"/>
          <w:rtl/>
        </w:rPr>
      </w:pPr>
      <w:r w:rsidRPr="002E6030">
        <w:rPr>
          <w:spacing w:val="20"/>
          <w:position w:val="6"/>
          <w:rtl/>
        </w:rPr>
        <w:t xml:space="preserve">ברכות </w:t>
      </w:r>
    </w:p>
    <w:p w14:paraId="40580324" w14:textId="77777777" w:rsidR="007762D3" w:rsidRPr="002E6030" w:rsidRDefault="007762D3" w:rsidP="007762D3">
      <w:pPr>
        <w:jc w:val="both"/>
        <w:rPr>
          <w:spacing w:val="20"/>
          <w:position w:val="6"/>
          <w:rtl/>
        </w:rPr>
      </w:pPr>
    </w:p>
    <w:p w14:paraId="0B7D559F" w14:textId="77777777" w:rsidR="007762D3" w:rsidRPr="002E6030" w:rsidRDefault="007762D3" w:rsidP="007762D3">
      <w:pPr>
        <w:jc w:val="both"/>
        <w:rPr>
          <w:spacing w:val="20"/>
          <w:position w:val="6"/>
          <w:rtl/>
        </w:rPr>
      </w:pPr>
      <w:r w:rsidRPr="002E6030">
        <w:rPr>
          <w:rFonts w:hint="cs"/>
          <w:spacing w:val="20"/>
          <w:position w:val="6"/>
          <w:rtl/>
        </w:rPr>
        <w:t>- בענין ברכת שהחיינו על מילה. ... ע"ע מילה.</w:t>
      </w:r>
    </w:p>
    <w:p w14:paraId="624A6A8F" w14:textId="77777777" w:rsidR="007762D3" w:rsidRPr="002E6030" w:rsidRDefault="007762D3" w:rsidP="007762D3">
      <w:pPr>
        <w:jc w:val="both"/>
        <w:rPr>
          <w:spacing w:val="20"/>
          <w:position w:val="6"/>
          <w:rtl/>
        </w:rPr>
      </w:pPr>
      <w:r w:rsidRPr="002E6030">
        <w:rPr>
          <w:rFonts w:hint="cs"/>
          <w:spacing w:val="20"/>
          <w:position w:val="6"/>
          <w:rtl/>
        </w:rPr>
        <w:t>- בענין ברכות על פדיון הבן. ... ע"ע פדיון הבן - הברכות.</w:t>
      </w:r>
    </w:p>
    <w:p w14:paraId="5BE6D9D2" w14:textId="77777777" w:rsidR="007762D3" w:rsidRPr="002E6030" w:rsidRDefault="007762D3" w:rsidP="007762D3">
      <w:pPr>
        <w:jc w:val="both"/>
        <w:rPr>
          <w:spacing w:val="20"/>
          <w:position w:val="6"/>
          <w:rtl/>
        </w:rPr>
      </w:pPr>
      <w:r w:rsidRPr="002E6030">
        <w:rPr>
          <w:rFonts w:hint="cs"/>
          <w:spacing w:val="20"/>
          <w:position w:val="6"/>
          <w:rtl/>
        </w:rPr>
        <w:t>- בענין ברכות על פדיון פטר חמור. ...</w:t>
      </w:r>
      <w:r w:rsidRPr="002E6030">
        <w:rPr>
          <w:spacing w:val="20"/>
          <w:position w:val="6"/>
          <w:rtl/>
        </w:rPr>
        <w:t xml:space="preserve"> </w:t>
      </w:r>
      <w:r w:rsidRPr="002E6030">
        <w:rPr>
          <w:rFonts w:hint="cs"/>
          <w:spacing w:val="20"/>
          <w:position w:val="6"/>
          <w:rtl/>
        </w:rPr>
        <w:t xml:space="preserve">ע"ע </w:t>
      </w:r>
      <w:r w:rsidRPr="002E6030">
        <w:rPr>
          <w:spacing w:val="20"/>
          <w:position w:val="6"/>
          <w:rtl/>
        </w:rPr>
        <w:t>פטר חמור - הברכה על הפדיון</w:t>
      </w:r>
    </w:p>
    <w:p w14:paraId="423F4061" w14:textId="77777777" w:rsidR="007762D3" w:rsidRPr="002E6030" w:rsidRDefault="007762D3" w:rsidP="007762D3">
      <w:pPr>
        <w:jc w:val="both"/>
        <w:rPr>
          <w:spacing w:val="20"/>
          <w:position w:val="6"/>
          <w:rtl/>
        </w:rPr>
      </w:pPr>
      <w:r w:rsidRPr="002E6030">
        <w:rPr>
          <w:rFonts w:hint="cs"/>
          <w:spacing w:val="20"/>
          <w:position w:val="6"/>
          <w:rtl/>
        </w:rPr>
        <w:t>- הוכחה שנדה מותר לה לברך. ... כז. גמ' ד"ה נדה קוצה.</w:t>
      </w:r>
    </w:p>
    <w:p w14:paraId="0F95A315"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נתן פדיון הבן לכמה כהנים מתי מברך. ... נא: גמ' ד"ה נתנו לעשרה כהנים (אות ה).</w:t>
      </w:r>
    </w:p>
    <w:p w14:paraId="7A9E07EF" w14:textId="77777777" w:rsidR="007762D3" w:rsidRPr="002E6030" w:rsidRDefault="007762D3" w:rsidP="007762D3">
      <w:pPr>
        <w:jc w:val="both"/>
        <w:rPr>
          <w:spacing w:val="20"/>
          <w:position w:val="6"/>
          <w:rtl/>
        </w:rPr>
      </w:pPr>
    </w:p>
    <w:p w14:paraId="1BA35B94" w14:textId="77777777" w:rsidR="007762D3" w:rsidRPr="002E6030" w:rsidRDefault="007762D3" w:rsidP="007762D3">
      <w:pPr>
        <w:jc w:val="both"/>
        <w:rPr>
          <w:spacing w:val="20"/>
          <w:position w:val="6"/>
          <w:rtl/>
        </w:rPr>
      </w:pPr>
    </w:p>
    <w:p w14:paraId="64FD0B10" w14:textId="77777777" w:rsidR="007762D3" w:rsidRPr="002E6030" w:rsidRDefault="007762D3" w:rsidP="007762D3">
      <w:pPr>
        <w:jc w:val="both"/>
        <w:rPr>
          <w:spacing w:val="20"/>
          <w:position w:val="6"/>
          <w:rtl/>
        </w:rPr>
      </w:pPr>
      <w:r w:rsidRPr="002E6030">
        <w:rPr>
          <w:spacing w:val="20"/>
          <w:position w:val="6"/>
          <w:rtl/>
        </w:rPr>
        <w:t>-ג-</w:t>
      </w:r>
    </w:p>
    <w:p w14:paraId="5A9E5DE5" w14:textId="77777777" w:rsidR="007762D3" w:rsidRPr="002E6030" w:rsidRDefault="007762D3" w:rsidP="007762D3">
      <w:pPr>
        <w:jc w:val="both"/>
        <w:rPr>
          <w:spacing w:val="20"/>
          <w:position w:val="6"/>
          <w:rtl/>
        </w:rPr>
      </w:pPr>
    </w:p>
    <w:p w14:paraId="0885086A" w14:textId="77777777" w:rsidR="007762D3" w:rsidRPr="002E6030" w:rsidRDefault="007762D3" w:rsidP="007762D3">
      <w:pPr>
        <w:jc w:val="both"/>
        <w:rPr>
          <w:spacing w:val="20"/>
          <w:position w:val="6"/>
          <w:rtl/>
        </w:rPr>
      </w:pPr>
      <w:r w:rsidRPr="002E6030">
        <w:rPr>
          <w:spacing w:val="20"/>
          <w:position w:val="6"/>
          <w:rtl/>
        </w:rPr>
        <w:t>גוזז בשבת. ... ע"ע שבת.</w:t>
      </w:r>
    </w:p>
    <w:p w14:paraId="72A08566" w14:textId="77777777" w:rsidR="007762D3" w:rsidRPr="002E6030" w:rsidRDefault="007762D3" w:rsidP="007762D3">
      <w:pPr>
        <w:jc w:val="both"/>
        <w:rPr>
          <w:spacing w:val="20"/>
          <w:position w:val="6"/>
          <w:rtl/>
        </w:rPr>
      </w:pPr>
    </w:p>
    <w:p w14:paraId="132A916B" w14:textId="77777777" w:rsidR="007762D3" w:rsidRPr="002E6030" w:rsidRDefault="007762D3" w:rsidP="007762D3">
      <w:pPr>
        <w:jc w:val="both"/>
        <w:rPr>
          <w:spacing w:val="20"/>
          <w:position w:val="6"/>
          <w:rtl/>
        </w:rPr>
      </w:pPr>
      <w:r w:rsidRPr="002E6030">
        <w:rPr>
          <w:spacing w:val="20"/>
          <w:position w:val="6"/>
          <w:rtl/>
        </w:rPr>
        <w:t>גוי. ... ע"ע נוכרי.</w:t>
      </w:r>
    </w:p>
    <w:p w14:paraId="631976FB" w14:textId="77777777" w:rsidR="007762D3" w:rsidRPr="002E6030" w:rsidRDefault="007762D3" w:rsidP="007762D3">
      <w:pPr>
        <w:jc w:val="both"/>
        <w:rPr>
          <w:spacing w:val="20"/>
          <w:position w:val="6"/>
          <w:rtl/>
        </w:rPr>
      </w:pPr>
    </w:p>
    <w:p w14:paraId="62F67577" w14:textId="77777777" w:rsidR="007762D3" w:rsidRPr="002E6030" w:rsidRDefault="007762D3" w:rsidP="007762D3">
      <w:pPr>
        <w:jc w:val="both"/>
        <w:rPr>
          <w:spacing w:val="20"/>
          <w:position w:val="6"/>
          <w:rtl/>
        </w:rPr>
      </w:pPr>
      <w:r w:rsidRPr="002E6030">
        <w:rPr>
          <w:spacing w:val="20"/>
          <w:position w:val="6"/>
          <w:rtl/>
        </w:rPr>
        <w:t>גורעין ומוסיפין ודורשין</w:t>
      </w:r>
    </w:p>
    <w:p w14:paraId="240540DB" w14:textId="77777777" w:rsidR="007762D3" w:rsidRPr="002E6030" w:rsidRDefault="007762D3" w:rsidP="007762D3">
      <w:pPr>
        <w:jc w:val="both"/>
        <w:rPr>
          <w:spacing w:val="20"/>
          <w:position w:val="6"/>
          <w:rtl/>
        </w:rPr>
      </w:pPr>
    </w:p>
    <w:p w14:paraId="7895D73D" w14:textId="77777777" w:rsidR="007762D3" w:rsidRPr="002E6030" w:rsidRDefault="007762D3" w:rsidP="007762D3">
      <w:pPr>
        <w:jc w:val="both"/>
        <w:rPr>
          <w:spacing w:val="20"/>
          <w:position w:val="6"/>
          <w:rtl/>
        </w:rPr>
      </w:pPr>
      <w:r w:rsidRPr="002E6030">
        <w:rPr>
          <w:spacing w:val="20"/>
          <w:position w:val="6"/>
          <w:rtl/>
        </w:rPr>
        <w:lastRenderedPageBreak/>
        <w:t>- גדר דרשא זו. ... מד: גמ' ד"ה קשיא ליה.</w:t>
      </w:r>
    </w:p>
    <w:p w14:paraId="276F3C84" w14:textId="77777777" w:rsidR="007762D3" w:rsidRPr="002E6030" w:rsidRDefault="007762D3" w:rsidP="007762D3">
      <w:pPr>
        <w:jc w:val="both"/>
        <w:rPr>
          <w:spacing w:val="20"/>
          <w:position w:val="6"/>
          <w:rtl/>
        </w:rPr>
      </w:pPr>
    </w:p>
    <w:p w14:paraId="71716972" w14:textId="77777777" w:rsidR="007762D3" w:rsidRPr="002E6030" w:rsidRDefault="007762D3" w:rsidP="007762D3">
      <w:pPr>
        <w:jc w:val="both"/>
        <w:rPr>
          <w:spacing w:val="20"/>
          <w:position w:val="6"/>
          <w:rtl/>
        </w:rPr>
      </w:pPr>
      <w:r w:rsidRPr="002E6030">
        <w:rPr>
          <w:spacing w:val="20"/>
          <w:position w:val="6"/>
          <w:rtl/>
        </w:rPr>
        <w:t>גזל</w:t>
      </w:r>
    </w:p>
    <w:p w14:paraId="26E71DEC" w14:textId="77777777" w:rsidR="007762D3" w:rsidRPr="002E6030" w:rsidRDefault="007762D3" w:rsidP="007762D3">
      <w:pPr>
        <w:jc w:val="both"/>
        <w:rPr>
          <w:spacing w:val="20"/>
          <w:position w:val="6"/>
          <w:rtl/>
        </w:rPr>
      </w:pPr>
    </w:p>
    <w:p w14:paraId="0B73A29B" w14:textId="77777777" w:rsidR="007762D3" w:rsidRPr="002E6030" w:rsidRDefault="007762D3" w:rsidP="007762D3">
      <w:pPr>
        <w:jc w:val="both"/>
        <w:rPr>
          <w:spacing w:val="20"/>
          <w:position w:val="6"/>
          <w:rtl/>
        </w:rPr>
      </w:pPr>
      <w:r w:rsidRPr="002E6030">
        <w:rPr>
          <w:spacing w:val="20"/>
          <w:position w:val="6"/>
          <w:rtl/>
        </w:rPr>
        <w:t>- האם יש איסור גזל בפחות משוה פרוטה. ... יד. גמ' ד"ה מסייע ליה.</w:t>
      </w:r>
    </w:p>
    <w:p w14:paraId="6E31CCCD" w14:textId="77777777" w:rsidR="007762D3" w:rsidRPr="002E6030" w:rsidRDefault="007762D3" w:rsidP="007762D3">
      <w:pPr>
        <w:jc w:val="both"/>
        <w:rPr>
          <w:spacing w:val="20"/>
          <w:position w:val="6"/>
          <w:rtl/>
        </w:rPr>
      </w:pPr>
      <w:r w:rsidRPr="002E6030">
        <w:rPr>
          <w:spacing w:val="20"/>
          <w:position w:val="6"/>
          <w:rtl/>
        </w:rPr>
        <w:t>- בגזל השבט האם עובר ב'לא תגזול'. ... לו: רש"י ד"ה הכי השתא.</w:t>
      </w:r>
    </w:p>
    <w:p w14:paraId="078AD308" w14:textId="77777777" w:rsidR="007762D3" w:rsidRPr="002E6030" w:rsidRDefault="007762D3" w:rsidP="007762D3">
      <w:pPr>
        <w:jc w:val="both"/>
        <w:rPr>
          <w:spacing w:val="20"/>
          <w:position w:val="6"/>
          <w:rtl/>
        </w:rPr>
      </w:pPr>
    </w:p>
    <w:p w14:paraId="73CE8570" w14:textId="77777777" w:rsidR="007762D3" w:rsidRPr="002E6030" w:rsidRDefault="007762D3" w:rsidP="007762D3">
      <w:pPr>
        <w:jc w:val="both"/>
        <w:rPr>
          <w:spacing w:val="20"/>
          <w:position w:val="6"/>
          <w:rtl/>
        </w:rPr>
      </w:pPr>
      <w:r w:rsidRPr="002E6030">
        <w:rPr>
          <w:spacing w:val="20"/>
          <w:position w:val="6"/>
          <w:rtl/>
        </w:rPr>
        <w:t>גזל עכו"ם. ... ע"ע נוכרי - גזילו ואונאתו.</w:t>
      </w:r>
    </w:p>
    <w:p w14:paraId="54E207FB" w14:textId="77777777" w:rsidR="007762D3" w:rsidRPr="002E6030" w:rsidRDefault="007762D3" w:rsidP="007762D3">
      <w:pPr>
        <w:jc w:val="both"/>
        <w:rPr>
          <w:spacing w:val="20"/>
          <w:position w:val="6"/>
          <w:rtl/>
        </w:rPr>
      </w:pPr>
    </w:p>
    <w:p w14:paraId="7E591068" w14:textId="77777777" w:rsidR="007762D3" w:rsidRPr="002E6030" w:rsidRDefault="007762D3" w:rsidP="007762D3">
      <w:pPr>
        <w:jc w:val="both"/>
        <w:rPr>
          <w:spacing w:val="20"/>
          <w:position w:val="6"/>
          <w:rtl/>
        </w:rPr>
      </w:pPr>
      <w:r w:rsidRPr="002E6030">
        <w:rPr>
          <w:spacing w:val="20"/>
          <w:position w:val="6"/>
          <w:rtl/>
        </w:rPr>
        <w:t>גיזה ועבודה. ... ע"ע פסולי המוקדשין.</w:t>
      </w:r>
    </w:p>
    <w:p w14:paraId="39D75906" w14:textId="77777777" w:rsidR="007762D3" w:rsidRPr="002E6030" w:rsidRDefault="007762D3" w:rsidP="007762D3">
      <w:pPr>
        <w:jc w:val="both"/>
        <w:rPr>
          <w:spacing w:val="20"/>
          <w:position w:val="6"/>
          <w:rtl/>
        </w:rPr>
      </w:pPr>
    </w:p>
    <w:p w14:paraId="157EFCBF" w14:textId="77777777" w:rsidR="007762D3" w:rsidRPr="002E6030" w:rsidRDefault="007762D3" w:rsidP="007762D3">
      <w:pPr>
        <w:jc w:val="both"/>
        <w:rPr>
          <w:spacing w:val="20"/>
          <w:position w:val="6"/>
          <w:rtl/>
        </w:rPr>
      </w:pPr>
      <w:r w:rsidRPr="002E6030">
        <w:rPr>
          <w:rFonts w:hint="cs"/>
          <w:spacing w:val="20"/>
          <w:position w:val="6"/>
          <w:rtl/>
        </w:rPr>
        <w:t>גן עדן</w:t>
      </w:r>
    </w:p>
    <w:p w14:paraId="43B2DC64" w14:textId="77777777" w:rsidR="007762D3" w:rsidRPr="002E6030" w:rsidRDefault="007762D3" w:rsidP="007762D3">
      <w:pPr>
        <w:jc w:val="both"/>
        <w:rPr>
          <w:spacing w:val="20"/>
          <w:position w:val="6"/>
          <w:rtl/>
        </w:rPr>
      </w:pPr>
    </w:p>
    <w:p w14:paraId="3FBDBA3A" w14:textId="77777777" w:rsidR="007762D3" w:rsidRPr="002E6030" w:rsidRDefault="007762D3" w:rsidP="007762D3">
      <w:pPr>
        <w:jc w:val="both"/>
        <w:rPr>
          <w:spacing w:val="20"/>
          <w:position w:val="6"/>
          <w:rtl/>
        </w:rPr>
      </w:pPr>
      <w:r w:rsidRPr="002E6030">
        <w:rPr>
          <w:rFonts w:hint="cs"/>
          <w:spacing w:val="20"/>
          <w:position w:val="6"/>
          <w:rtl/>
        </w:rPr>
        <w:t xml:space="preserve">- לאיזה מרוחות העולם מקומו. ... נה: תוס' ד"ה מטרא במערבא. </w:t>
      </w:r>
    </w:p>
    <w:p w14:paraId="6C9E0B00" w14:textId="77777777" w:rsidR="007762D3" w:rsidRPr="002E6030" w:rsidRDefault="007762D3" w:rsidP="007762D3">
      <w:pPr>
        <w:jc w:val="both"/>
        <w:rPr>
          <w:spacing w:val="20"/>
          <w:position w:val="6"/>
          <w:rtl/>
        </w:rPr>
      </w:pPr>
    </w:p>
    <w:p w14:paraId="0618E73B" w14:textId="77777777" w:rsidR="007762D3" w:rsidRPr="002E6030" w:rsidRDefault="007762D3" w:rsidP="007762D3">
      <w:pPr>
        <w:jc w:val="both"/>
        <w:rPr>
          <w:spacing w:val="20"/>
          <w:position w:val="6"/>
          <w:rtl/>
        </w:rPr>
      </w:pPr>
      <w:r w:rsidRPr="002E6030">
        <w:rPr>
          <w:spacing w:val="20"/>
          <w:position w:val="6"/>
          <w:rtl/>
        </w:rPr>
        <w:t>גר</w:t>
      </w:r>
    </w:p>
    <w:p w14:paraId="046B6907" w14:textId="77777777" w:rsidR="007762D3" w:rsidRPr="002E6030" w:rsidRDefault="007762D3" w:rsidP="007762D3">
      <w:pPr>
        <w:jc w:val="both"/>
        <w:rPr>
          <w:spacing w:val="20"/>
          <w:position w:val="6"/>
          <w:rtl/>
        </w:rPr>
      </w:pPr>
    </w:p>
    <w:p w14:paraId="27A8D390" w14:textId="77777777" w:rsidR="007762D3" w:rsidRPr="002E6030" w:rsidRDefault="007762D3" w:rsidP="007762D3">
      <w:pPr>
        <w:jc w:val="both"/>
        <w:rPr>
          <w:spacing w:val="20"/>
          <w:position w:val="6"/>
          <w:rtl/>
        </w:rPr>
      </w:pPr>
      <w:r w:rsidRPr="002E6030">
        <w:rPr>
          <w:rFonts w:hint="cs"/>
          <w:spacing w:val="20"/>
          <w:position w:val="6"/>
          <w:rtl/>
        </w:rPr>
        <w:t>- שיטות המפרשים במקור הדין 'גר שנתגייר כקטן שנולד דמי'. ... מז. גמ' ד"ה גר שנתגייר (אות א').</w:t>
      </w:r>
    </w:p>
    <w:p w14:paraId="12C900A0" w14:textId="77777777" w:rsidR="007762D3" w:rsidRPr="002E6030" w:rsidRDefault="007762D3" w:rsidP="007762D3">
      <w:pPr>
        <w:jc w:val="both"/>
        <w:rPr>
          <w:spacing w:val="20"/>
          <w:position w:val="6"/>
          <w:rtl/>
        </w:rPr>
      </w:pPr>
      <w:r w:rsidRPr="002E6030">
        <w:rPr>
          <w:rFonts w:hint="cs"/>
          <w:spacing w:val="20"/>
          <w:position w:val="6"/>
          <w:rtl/>
        </w:rPr>
        <w:t>- חקירה האם לענין כל המצות נחשב כקטן שנולד, או דרק לענין מצות המיוחדות לישראל ולא במצות השייכות בבן נח. ... שם אות ב'.</w:t>
      </w:r>
    </w:p>
    <w:p w14:paraId="4429AE46" w14:textId="77777777" w:rsidR="007762D3" w:rsidRPr="002E6030" w:rsidRDefault="007762D3" w:rsidP="007762D3">
      <w:pPr>
        <w:jc w:val="both"/>
        <w:rPr>
          <w:spacing w:val="20"/>
          <w:position w:val="6"/>
          <w:rtl/>
        </w:rPr>
      </w:pPr>
      <w:r w:rsidRPr="002E6030">
        <w:rPr>
          <w:spacing w:val="20"/>
          <w:position w:val="6"/>
          <w:rtl/>
        </w:rPr>
        <w:t>- עובד כוכבים שבא ל</w:t>
      </w:r>
      <w:r w:rsidRPr="002E6030">
        <w:rPr>
          <w:rFonts w:hint="cs"/>
          <w:spacing w:val="20"/>
          <w:position w:val="6"/>
          <w:rtl/>
        </w:rPr>
        <w:t>התגייר ומקבל עליו</w:t>
      </w:r>
      <w:r w:rsidRPr="002E6030">
        <w:rPr>
          <w:spacing w:val="20"/>
          <w:position w:val="6"/>
          <w:rtl/>
        </w:rPr>
        <w:t xml:space="preserve"> דברי תורה חוץ מדבר אחד </w:t>
      </w:r>
      <w:r w:rsidRPr="002E6030">
        <w:rPr>
          <w:rFonts w:hint="cs"/>
          <w:spacing w:val="20"/>
          <w:position w:val="6"/>
          <w:rtl/>
        </w:rPr>
        <w:t xml:space="preserve">- </w:t>
      </w:r>
      <w:r w:rsidRPr="002E6030">
        <w:rPr>
          <w:spacing w:val="20"/>
          <w:position w:val="6"/>
          <w:rtl/>
        </w:rPr>
        <w:t>האם מעכב דיעבד, והאם אף בדבר אחד מדרבנן, ומה הדין כשיודע שלא יעמוד מחמת תאוותו. ... ל: גמ' ד"ה עובד כוכבים.</w:t>
      </w:r>
    </w:p>
    <w:p w14:paraId="0E0F9D75" w14:textId="77777777" w:rsidR="007762D3" w:rsidRPr="002E6030" w:rsidRDefault="007762D3" w:rsidP="007762D3">
      <w:pPr>
        <w:jc w:val="both"/>
        <w:rPr>
          <w:spacing w:val="20"/>
          <w:position w:val="6"/>
          <w:rtl/>
        </w:rPr>
      </w:pPr>
      <w:r w:rsidRPr="002E6030">
        <w:rPr>
          <w:spacing w:val="20"/>
          <w:position w:val="6"/>
          <w:rtl/>
        </w:rPr>
        <w:t>- הגר שקיבל עליו דברי תורה אפי' נחשד לדבר אחד הוי חשוד לכל התורה כולה - האם חכמים חולקים בזה, ובענין השמטת הרמב"ם לדין זה. ... ל: גמ' ד"ה הגר שקיבל.</w:t>
      </w:r>
    </w:p>
    <w:p w14:paraId="081845CF" w14:textId="77777777" w:rsidR="007762D3" w:rsidRPr="002E6030" w:rsidRDefault="007762D3" w:rsidP="007762D3">
      <w:pPr>
        <w:jc w:val="both"/>
        <w:rPr>
          <w:spacing w:val="20"/>
          <w:position w:val="6"/>
          <w:rtl/>
        </w:rPr>
      </w:pPr>
      <w:r w:rsidRPr="002E6030">
        <w:rPr>
          <w:spacing w:val="20"/>
          <w:position w:val="6"/>
          <w:rtl/>
        </w:rPr>
        <w:t>- טעם לדין הנ"ל שנחשד על כל התורה. ... ל: גמ' ד"ה והרי הוא.</w:t>
      </w:r>
    </w:p>
    <w:p w14:paraId="263AC16F" w14:textId="77777777" w:rsidR="007762D3" w:rsidRPr="002E6030" w:rsidRDefault="007762D3" w:rsidP="007762D3">
      <w:pPr>
        <w:jc w:val="both"/>
        <w:rPr>
          <w:spacing w:val="20"/>
          <w:position w:val="6"/>
          <w:rtl/>
        </w:rPr>
      </w:pPr>
      <w:r w:rsidRPr="002E6030">
        <w:rPr>
          <w:spacing w:val="20"/>
          <w:position w:val="6"/>
          <w:rtl/>
        </w:rPr>
        <w:t>- גר קטן שלא מיחה בגדלותו, האם נעשה גר למפרע מלידתו או רק משיגדיל. ... מו. מתני' ד"ה נתגיירה מעוברת (אות א').</w:t>
      </w:r>
    </w:p>
    <w:p w14:paraId="371B91BF" w14:textId="77777777" w:rsidR="007762D3" w:rsidRPr="002E6030" w:rsidRDefault="007762D3" w:rsidP="007762D3">
      <w:pPr>
        <w:jc w:val="both"/>
        <w:rPr>
          <w:spacing w:val="20"/>
          <w:position w:val="6"/>
          <w:rtl/>
        </w:rPr>
      </w:pPr>
      <w:r w:rsidRPr="002E6030">
        <w:rPr>
          <w:spacing w:val="20"/>
          <w:position w:val="6"/>
          <w:rtl/>
        </w:rPr>
        <w:t>- מעוברת שנתגיירה בנה אין צריך טבילה, אך שיטת הרמב"ן שצריך מיהא מילה לשם גירות. ... מו. שם אות ב'.</w:t>
      </w:r>
    </w:p>
    <w:p w14:paraId="37B31EBC" w14:textId="77777777" w:rsidR="007762D3" w:rsidRPr="002E6030" w:rsidRDefault="007762D3" w:rsidP="007762D3">
      <w:pPr>
        <w:jc w:val="both"/>
        <w:rPr>
          <w:spacing w:val="20"/>
          <w:position w:val="6"/>
          <w:rtl/>
        </w:rPr>
      </w:pPr>
      <w:r w:rsidRPr="002E6030">
        <w:rPr>
          <w:spacing w:val="20"/>
          <w:position w:val="6"/>
          <w:rtl/>
        </w:rPr>
        <w:t xml:space="preserve">- במחלוקת רש"י ותוס' </w:t>
      </w:r>
      <w:r w:rsidRPr="002E6030">
        <w:rPr>
          <w:rFonts w:hint="cs"/>
          <w:spacing w:val="20"/>
          <w:position w:val="6"/>
          <w:rtl/>
        </w:rPr>
        <w:t>ה</w:t>
      </w:r>
      <w:r w:rsidRPr="002E6030">
        <w:rPr>
          <w:spacing w:val="20"/>
          <w:position w:val="6"/>
          <w:rtl/>
        </w:rPr>
        <w:t xml:space="preserve">אם </w:t>
      </w:r>
      <w:r w:rsidRPr="002E6030">
        <w:rPr>
          <w:rFonts w:hint="cs"/>
          <w:spacing w:val="20"/>
          <w:position w:val="6"/>
          <w:rtl/>
        </w:rPr>
        <w:t>ב</w:t>
      </w:r>
      <w:r w:rsidRPr="002E6030">
        <w:rPr>
          <w:spacing w:val="20"/>
          <w:position w:val="6"/>
          <w:rtl/>
        </w:rPr>
        <w:t xml:space="preserve">גר שלידתו בקדושה שייך לומר כקטן שנולד דמי. ... מו. תוס' ד"ה נתגיירה מעוברת. </w:t>
      </w:r>
    </w:p>
    <w:p w14:paraId="6DAEDDAC" w14:textId="77777777" w:rsidR="007762D3" w:rsidRPr="002E6030" w:rsidRDefault="007762D3" w:rsidP="007762D3">
      <w:pPr>
        <w:jc w:val="both"/>
        <w:rPr>
          <w:spacing w:val="20"/>
          <w:position w:val="6"/>
          <w:rtl/>
        </w:rPr>
      </w:pPr>
      <w:r w:rsidRPr="002E6030">
        <w:rPr>
          <w:rFonts w:hint="cs"/>
          <w:spacing w:val="20"/>
          <w:position w:val="6"/>
          <w:rtl/>
        </w:rPr>
        <w:t>- נוכרית שילדה ואח"כ נתגיירה אין לה ימי טוהר, וצ"ע על המשל"מ שלא סבר דין זה. ... מו: גמ' ד"ה גיורת.</w:t>
      </w:r>
    </w:p>
    <w:p w14:paraId="687B0558" w14:textId="77777777" w:rsidR="007762D3" w:rsidRPr="002E6030" w:rsidRDefault="007762D3" w:rsidP="007762D3">
      <w:pPr>
        <w:jc w:val="both"/>
        <w:rPr>
          <w:spacing w:val="20"/>
          <w:position w:val="6"/>
          <w:rtl/>
        </w:rPr>
      </w:pPr>
      <w:r w:rsidRPr="002E6030">
        <w:rPr>
          <w:rFonts w:hint="cs"/>
          <w:spacing w:val="20"/>
          <w:position w:val="6"/>
          <w:rtl/>
        </w:rPr>
        <w:t>- במחלוקת האמוראים האם קיים פריה ורביה כשהיו לו בנים בהיותו עכו"ם ונתגייר. ... ע"ע פריה ורביה.</w:t>
      </w:r>
    </w:p>
    <w:p w14:paraId="5288F688" w14:textId="77777777" w:rsidR="007762D3" w:rsidRPr="002E6030" w:rsidRDefault="007762D3" w:rsidP="007762D3">
      <w:pPr>
        <w:jc w:val="both"/>
        <w:rPr>
          <w:spacing w:val="20"/>
          <w:position w:val="6"/>
          <w:rtl/>
        </w:rPr>
      </w:pPr>
    </w:p>
    <w:p w14:paraId="6B669905" w14:textId="77777777" w:rsidR="007762D3" w:rsidRPr="002E6030" w:rsidRDefault="007762D3" w:rsidP="007762D3">
      <w:pPr>
        <w:jc w:val="both"/>
        <w:rPr>
          <w:spacing w:val="20"/>
          <w:position w:val="6"/>
          <w:rtl/>
        </w:rPr>
      </w:pPr>
      <w:r w:rsidRPr="002E6030">
        <w:rPr>
          <w:spacing w:val="20"/>
          <w:position w:val="6"/>
          <w:rtl/>
        </w:rPr>
        <w:t>גרמי וגרמא</w:t>
      </w:r>
    </w:p>
    <w:p w14:paraId="5A0937F2" w14:textId="77777777" w:rsidR="007762D3" w:rsidRPr="002E6030" w:rsidRDefault="007762D3" w:rsidP="007762D3">
      <w:pPr>
        <w:jc w:val="both"/>
        <w:rPr>
          <w:spacing w:val="20"/>
          <w:position w:val="6"/>
          <w:rtl/>
        </w:rPr>
      </w:pPr>
    </w:p>
    <w:p w14:paraId="2EB424BE" w14:textId="77777777" w:rsidR="007762D3" w:rsidRPr="002E6030" w:rsidRDefault="007762D3" w:rsidP="007762D3">
      <w:pPr>
        <w:jc w:val="both"/>
        <w:rPr>
          <w:spacing w:val="20"/>
          <w:position w:val="6"/>
          <w:rtl/>
        </w:rPr>
      </w:pPr>
      <w:r w:rsidRPr="002E6030">
        <w:rPr>
          <w:spacing w:val="20"/>
          <w:position w:val="6"/>
          <w:rtl/>
        </w:rPr>
        <w:t xml:space="preserve">- מה </w:t>
      </w:r>
      <w:r w:rsidRPr="002E6030">
        <w:rPr>
          <w:rFonts w:hint="cs"/>
          <w:spacing w:val="20"/>
          <w:position w:val="6"/>
          <w:rtl/>
        </w:rPr>
        <w:t>ה</w:t>
      </w:r>
      <w:r w:rsidRPr="002E6030">
        <w:rPr>
          <w:spacing w:val="20"/>
          <w:position w:val="6"/>
          <w:rtl/>
        </w:rPr>
        <w:t>חילוק ביניהם. ... כח: גמ' ד"ה כר' מאיר.</w:t>
      </w:r>
    </w:p>
    <w:p w14:paraId="4FF26118" w14:textId="77777777" w:rsidR="007762D3" w:rsidRPr="002E6030" w:rsidRDefault="007762D3" w:rsidP="007762D3">
      <w:pPr>
        <w:jc w:val="both"/>
        <w:rPr>
          <w:spacing w:val="20"/>
          <w:position w:val="6"/>
          <w:rtl/>
        </w:rPr>
      </w:pPr>
    </w:p>
    <w:p w14:paraId="2083A7EB" w14:textId="77777777" w:rsidR="007762D3" w:rsidRPr="002E6030" w:rsidRDefault="007762D3" w:rsidP="007762D3">
      <w:pPr>
        <w:jc w:val="both"/>
        <w:rPr>
          <w:spacing w:val="20"/>
          <w:position w:val="6"/>
          <w:rtl/>
        </w:rPr>
      </w:pPr>
      <w:r w:rsidRPr="002E6030">
        <w:rPr>
          <w:spacing w:val="20"/>
          <w:position w:val="6"/>
          <w:rtl/>
        </w:rPr>
        <w:t>-ד-</w:t>
      </w:r>
    </w:p>
    <w:p w14:paraId="75CD9FCF" w14:textId="77777777" w:rsidR="007762D3" w:rsidRPr="002E6030" w:rsidRDefault="007762D3" w:rsidP="007762D3">
      <w:pPr>
        <w:jc w:val="both"/>
        <w:rPr>
          <w:spacing w:val="20"/>
          <w:position w:val="6"/>
          <w:rtl/>
        </w:rPr>
      </w:pPr>
    </w:p>
    <w:p w14:paraId="6C78C64D" w14:textId="77777777" w:rsidR="007762D3" w:rsidRPr="002E6030" w:rsidRDefault="007762D3" w:rsidP="007762D3">
      <w:pPr>
        <w:jc w:val="both"/>
        <w:rPr>
          <w:spacing w:val="20"/>
          <w:position w:val="6"/>
          <w:rtl/>
        </w:rPr>
      </w:pPr>
      <w:r w:rsidRPr="002E6030">
        <w:rPr>
          <w:spacing w:val="20"/>
          <w:position w:val="6"/>
          <w:rtl/>
        </w:rPr>
        <w:t>דבר שאין מתכוין</w:t>
      </w:r>
    </w:p>
    <w:p w14:paraId="705C6CC9" w14:textId="77777777" w:rsidR="007762D3" w:rsidRPr="002E6030" w:rsidRDefault="007762D3" w:rsidP="007762D3">
      <w:pPr>
        <w:jc w:val="both"/>
        <w:rPr>
          <w:spacing w:val="20"/>
          <w:position w:val="6"/>
          <w:rtl/>
        </w:rPr>
      </w:pPr>
    </w:p>
    <w:p w14:paraId="24C63BC1" w14:textId="77777777" w:rsidR="007762D3" w:rsidRPr="002E6030" w:rsidRDefault="007762D3" w:rsidP="007762D3">
      <w:pPr>
        <w:jc w:val="both"/>
        <w:rPr>
          <w:spacing w:val="20"/>
          <w:position w:val="6"/>
          <w:rtl/>
        </w:rPr>
      </w:pPr>
      <w:r w:rsidRPr="002E6030">
        <w:rPr>
          <w:spacing w:val="20"/>
          <w:position w:val="6"/>
          <w:rtl/>
        </w:rPr>
        <w:t>- האם מחלוקת התנאים היא בדין דאורייתא או דרבנן. ... כד: תוס' ד"ה והיינו טעמא (ד"ה וקמיבעיא להו).</w:t>
      </w:r>
    </w:p>
    <w:p w14:paraId="63EF21C5" w14:textId="77777777" w:rsidR="007762D3" w:rsidRPr="002E6030" w:rsidRDefault="007762D3" w:rsidP="007762D3">
      <w:pPr>
        <w:jc w:val="both"/>
        <w:rPr>
          <w:spacing w:val="20"/>
          <w:position w:val="6"/>
          <w:rtl/>
        </w:rPr>
      </w:pPr>
      <w:r w:rsidRPr="002E6030">
        <w:rPr>
          <w:spacing w:val="20"/>
          <w:position w:val="6"/>
          <w:rtl/>
        </w:rPr>
        <w:lastRenderedPageBreak/>
        <w:t xml:space="preserve">- ביאור שיטת רש"י גבי גיזת קדשים דכל שמחשב לתקן או דאפשר לעשותו באופן שלא יהא פסיק רישיה, פטור משום דבר שאין מתכוין אפילו דהוי פסיק רישיה. ... כה. תוס' ד"ה גוזז (ד"ה ובקונטרס פי'). </w:t>
      </w:r>
    </w:p>
    <w:p w14:paraId="67EF676B" w14:textId="77777777" w:rsidR="007762D3" w:rsidRPr="002E6030" w:rsidRDefault="007762D3" w:rsidP="007762D3">
      <w:pPr>
        <w:jc w:val="both"/>
        <w:rPr>
          <w:spacing w:val="20"/>
          <w:position w:val="6"/>
          <w:rtl/>
        </w:rPr>
      </w:pPr>
    </w:p>
    <w:p w14:paraId="665F6071" w14:textId="77777777" w:rsidR="007762D3" w:rsidRPr="002E6030" w:rsidRDefault="007762D3" w:rsidP="007762D3">
      <w:pPr>
        <w:jc w:val="both"/>
        <w:rPr>
          <w:spacing w:val="20"/>
          <w:position w:val="6"/>
          <w:rtl/>
        </w:rPr>
      </w:pPr>
      <w:r w:rsidRPr="002E6030">
        <w:rPr>
          <w:spacing w:val="20"/>
          <w:position w:val="6"/>
          <w:rtl/>
        </w:rPr>
        <w:t>דבר שהיה בכלל ויצא ממנו</w:t>
      </w:r>
    </w:p>
    <w:p w14:paraId="7403B074" w14:textId="77777777" w:rsidR="007762D3" w:rsidRPr="002E6030" w:rsidRDefault="007762D3" w:rsidP="007762D3">
      <w:pPr>
        <w:jc w:val="both"/>
        <w:rPr>
          <w:spacing w:val="20"/>
          <w:position w:val="6"/>
          <w:rtl/>
        </w:rPr>
      </w:pPr>
    </w:p>
    <w:p w14:paraId="4C955770" w14:textId="77777777" w:rsidR="007762D3" w:rsidRPr="002E6030" w:rsidRDefault="007762D3" w:rsidP="007762D3">
      <w:pPr>
        <w:jc w:val="both"/>
        <w:rPr>
          <w:spacing w:val="20"/>
          <w:position w:val="6"/>
          <w:rtl/>
        </w:rPr>
      </w:pPr>
      <w:r w:rsidRPr="002E6030">
        <w:rPr>
          <w:spacing w:val="20"/>
          <w:position w:val="6"/>
          <w:rtl/>
        </w:rPr>
        <w:t xml:space="preserve">- </w:t>
      </w:r>
      <w:r w:rsidRPr="002E6030">
        <w:rPr>
          <w:rFonts w:eastAsia="Tahoma"/>
          <w:color w:val="00000A"/>
          <w:spacing w:val="20"/>
          <w:position w:val="6"/>
          <w:rtl/>
        </w:rPr>
        <w:t>דין זה  הוא אף כשהכלל מאוחר לפרט</w:t>
      </w:r>
      <w:r w:rsidRPr="002E6030">
        <w:rPr>
          <w:rFonts w:eastAsia="Tahoma" w:hint="cs"/>
          <w:color w:val="00000A"/>
          <w:spacing w:val="20"/>
          <w:position w:val="6"/>
          <w:rtl/>
        </w:rPr>
        <w:t xml:space="preserve">. ... </w:t>
      </w:r>
      <w:r w:rsidRPr="002E6030">
        <w:rPr>
          <w:spacing w:val="20"/>
          <w:position w:val="6"/>
          <w:rtl/>
        </w:rPr>
        <w:t>ו. גמ' ד"ה הוה אמינא.</w:t>
      </w:r>
    </w:p>
    <w:p w14:paraId="184842ED" w14:textId="77777777" w:rsidR="007762D3" w:rsidRPr="002E6030" w:rsidRDefault="007762D3" w:rsidP="007762D3">
      <w:pPr>
        <w:jc w:val="both"/>
        <w:rPr>
          <w:spacing w:val="20"/>
          <w:position w:val="6"/>
          <w:rtl/>
        </w:rPr>
      </w:pPr>
    </w:p>
    <w:p w14:paraId="273C2C68" w14:textId="77777777" w:rsidR="007762D3" w:rsidRPr="002E6030" w:rsidRDefault="007762D3" w:rsidP="007762D3">
      <w:pPr>
        <w:jc w:val="both"/>
        <w:rPr>
          <w:spacing w:val="20"/>
          <w:position w:val="6"/>
          <w:rtl/>
        </w:rPr>
      </w:pPr>
      <w:r w:rsidRPr="002E6030">
        <w:rPr>
          <w:spacing w:val="20"/>
          <w:position w:val="6"/>
          <w:rtl/>
        </w:rPr>
        <w:t>דבר שלא בא לעולם</w:t>
      </w:r>
    </w:p>
    <w:p w14:paraId="4A804EFF" w14:textId="77777777" w:rsidR="007762D3" w:rsidRPr="002E6030" w:rsidRDefault="007762D3" w:rsidP="007762D3">
      <w:pPr>
        <w:jc w:val="both"/>
        <w:rPr>
          <w:spacing w:val="20"/>
          <w:position w:val="6"/>
          <w:rtl/>
        </w:rPr>
      </w:pPr>
    </w:p>
    <w:p w14:paraId="376375D6" w14:textId="77777777" w:rsidR="007762D3" w:rsidRPr="002E6030" w:rsidRDefault="007762D3" w:rsidP="007762D3">
      <w:pPr>
        <w:jc w:val="both"/>
        <w:rPr>
          <w:spacing w:val="20"/>
          <w:position w:val="6"/>
          <w:rtl/>
        </w:rPr>
      </w:pPr>
      <w:r w:rsidRPr="002E6030">
        <w:rPr>
          <w:spacing w:val="20"/>
          <w:position w:val="6"/>
          <w:rtl/>
        </w:rPr>
        <w:t>- האם עובר נחשב דבר שלא בא לעולם, וכיצד מהני מכירתו ... ב. מתני' ד"ה עובר חמורו, ג: תוס' ד"ה דקא מפקע (ד"ה עוד פר"ת)</w:t>
      </w:r>
      <w:r w:rsidRPr="002E6030">
        <w:rPr>
          <w:rFonts w:hint="cs"/>
          <w:spacing w:val="20"/>
          <w:position w:val="6"/>
          <w:rtl/>
        </w:rPr>
        <w:t>, נו. ד"ה לקח עשרה עוברין (אות ב')</w:t>
      </w:r>
      <w:r w:rsidRPr="002E6030">
        <w:rPr>
          <w:spacing w:val="20"/>
          <w:position w:val="6"/>
          <w:rtl/>
        </w:rPr>
        <w:t>.</w:t>
      </w:r>
    </w:p>
    <w:p w14:paraId="7DAC6D7A" w14:textId="77777777" w:rsidR="007762D3" w:rsidRPr="002E6030" w:rsidRDefault="007762D3" w:rsidP="007762D3">
      <w:pPr>
        <w:jc w:val="both"/>
        <w:rPr>
          <w:spacing w:val="20"/>
          <w:position w:val="6"/>
          <w:rtl/>
        </w:rPr>
      </w:pPr>
      <w:r w:rsidRPr="002E6030">
        <w:rPr>
          <w:rFonts w:hint="cs"/>
          <w:spacing w:val="20"/>
          <w:position w:val="6"/>
          <w:rtl/>
        </w:rPr>
        <w:t>- האם יש חיסרון דבר שלא בא לעולם כשמחוסר זמן גרידא. ... מט. גמ' ד"ה איתמר, וד"ה כי פליגי.</w:t>
      </w:r>
    </w:p>
    <w:p w14:paraId="5AF0E03F" w14:textId="77777777" w:rsidR="007762D3" w:rsidRPr="002E6030" w:rsidRDefault="007762D3" w:rsidP="007762D3">
      <w:pPr>
        <w:jc w:val="both"/>
        <w:rPr>
          <w:spacing w:val="20"/>
          <w:position w:val="6"/>
          <w:rtl/>
        </w:rPr>
      </w:pPr>
    </w:p>
    <w:p w14:paraId="65D7C5B3" w14:textId="77777777" w:rsidR="007762D3" w:rsidRPr="002E6030" w:rsidRDefault="007762D3" w:rsidP="007762D3">
      <w:pPr>
        <w:jc w:val="both"/>
        <w:rPr>
          <w:spacing w:val="20"/>
          <w:position w:val="6"/>
          <w:rtl/>
        </w:rPr>
      </w:pPr>
      <w:r w:rsidRPr="002E6030">
        <w:rPr>
          <w:spacing w:val="20"/>
          <w:position w:val="6"/>
          <w:rtl/>
        </w:rPr>
        <w:t>דבש</w:t>
      </w:r>
    </w:p>
    <w:p w14:paraId="21C844B0" w14:textId="77777777" w:rsidR="007762D3" w:rsidRPr="002E6030" w:rsidRDefault="007762D3" w:rsidP="007762D3">
      <w:pPr>
        <w:jc w:val="both"/>
        <w:rPr>
          <w:spacing w:val="20"/>
          <w:position w:val="6"/>
          <w:rtl/>
        </w:rPr>
      </w:pPr>
    </w:p>
    <w:p w14:paraId="1AFFD38E" w14:textId="77777777" w:rsidR="007762D3" w:rsidRPr="002E6030" w:rsidRDefault="007762D3" w:rsidP="007762D3">
      <w:pPr>
        <w:jc w:val="both"/>
        <w:rPr>
          <w:spacing w:val="20"/>
          <w:position w:val="6"/>
          <w:rtl/>
        </w:rPr>
      </w:pPr>
      <w:r w:rsidRPr="002E6030">
        <w:rPr>
          <w:spacing w:val="20"/>
          <w:position w:val="6"/>
          <w:rtl/>
        </w:rPr>
        <w:t>- טעם היתר אכילת דבש אף שגוף ורגלי הדבורים מעורבין בו. ... ז: גמ' ד"ה מפני מה (אות ג').</w:t>
      </w:r>
    </w:p>
    <w:p w14:paraId="6363AA3A" w14:textId="77777777" w:rsidR="007762D3" w:rsidRPr="002E6030" w:rsidRDefault="007762D3" w:rsidP="007762D3">
      <w:pPr>
        <w:jc w:val="both"/>
        <w:rPr>
          <w:spacing w:val="20"/>
          <w:position w:val="6"/>
          <w:rtl/>
        </w:rPr>
      </w:pPr>
      <w:r w:rsidRPr="002E6030">
        <w:rPr>
          <w:spacing w:val="20"/>
          <w:position w:val="6"/>
          <w:rtl/>
        </w:rPr>
        <w:t>- מהו גזין וצרעין. ... ז: גמ' ד"ה יכול.</w:t>
      </w:r>
    </w:p>
    <w:p w14:paraId="01866364" w14:textId="77777777" w:rsidR="007762D3" w:rsidRPr="002E6030" w:rsidRDefault="007762D3" w:rsidP="007762D3">
      <w:pPr>
        <w:jc w:val="both"/>
        <w:rPr>
          <w:spacing w:val="20"/>
          <w:position w:val="6"/>
          <w:rtl/>
        </w:rPr>
      </w:pPr>
      <w:r w:rsidRPr="002E6030">
        <w:rPr>
          <w:spacing w:val="20"/>
          <w:position w:val="6"/>
          <w:rtl/>
        </w:rPr>
        <w:t>- ביאור מחלוקת התנאים וסברותיהם האם דבש גזין וצרעין מותר כדבש דבורים. ... ז: גמ' ד"ה כמאן אזלה (אות א-ב).</w:t>
      </w:r>
    </w:p>
    <w:p w14:paraId="1B9FB185" w14:textId="77777777" w:rsidR="007762D3" w:rsidRPr="002E6030" w:rsidRDefault="007762D3" w:rsidP="007762D3">
      <w:pPr>
        <w:jc w:val="both"/>
        <w:rPr>
          <w:spacing w:val="20"/>
          <w:position w:val="6"/>
          <w:rtl/>
        </w:rPr>
      </w:pPr>
      <w:r w:rsidRPr="002E6030">
        <w:rPr>
          <w:spacing w:val="20"/>
          <w:position w:val="6"/>
          <w:rtl/>
        </w:rPr>
        <w:t>- מחלוקת הראשונים לפסק ההלכה בדבש גזין וצרעין. .. שם אות ג'.</w:t>
      </w:r>
    </w:p>
    <w:p w14:paraId="586A0C04" w14:textId="77777777" w:rsidR="007762D3" w:rsidRPr="002E6030" w:rsidRDefault="007762D3" w:rsidP="007762D3">
      <w:pPr>
        <w:jc w:val="both"/>
        <w:rPr>
          <w:spacing w:val="20"/>
          <w:position w:val="6"/>
          <w:rtl/>
        </w:rPr>
      </w:pPr>
      <w:r w:rsidRPr="002E6030">
        <w:rPr>
          <w:spacing w:val="20"/>
          <w:position w:val="6"/>
          <w:rtl/>
        </w:rPr>
        <w:t>- אימתי נחשב הדבש אוכל ואימתי משקה. ... ז: גמ' ד"ה דבש בכוורתו (אות א').</w:t>
      </w:r>
    </w:p>
    <w:p w14:paraId="775BCC7B" w14:textId="77777777" w:rsidR="007762D3" w:rsidRPr="002E6030" w:rsidRDefault="007762D3" w:rsidP="007762D3">
      <w:pPr>
        <w:jc w:val="both"/>
        <w:rPr>
          <w:spacing w:val="20"/>
          <w:position w:val="6"/>
          <w:rtl/>
        </w:rPr>
      </w:pPr>
      <w:r w:rsidRPr="002E6030">
        <w:rPr>
          <w:spacing w:val="20"/>
          <w:position w:val="6"/>
          <w:rtl/>
        </w:rPr>
        <w:t>- מקור מן המקרא שדבש נחשב אוכל. ... שם אות ג'.</w:t>
      </w:r>
    </w:p>
    <w:p w14:paraId="17C076BC" w14:textId="77777777" w:rsidR="007762D3" w:rsidRPr="002E6030" w:rsidRDefault="007762D3" w:rsidP="007762D3">
      <w:pPr>
        <w:jc w:val="both"/>
        <w:rPr>
          <w:spacing w:val="20"/>
          <w:position w:val="6"/>
          <w:rtl/>
        </w:rPr>
      </w:pPr>
    </w:p>
    <w:p w14:paraId="4D97BB13" w14:textId="77777777" w:rsidR="007762D3" w:rsidRPr="002E6030" w:rsidRDefault="007762D3" w:rsidP="007762D3">
      <w:pPr>
        <w:jc w:val="both"/>
        <w:rPr>
          <w:spacing w:val="20"/>
          <w:position w:val="6"/>
          <w:rtl/>
        </w:rPr>
      </w:pPr>
      <w:r w:rsidRPr="002E6030">
        <w:rPr>
          <w:spacing w:val="20"/>
          <w:position w:val="6"/>
          <w:rtl/>
        </w:rPr>
        <w:t>דגים</w:t>
      </w:r>
    </w:p>
    <w:p w14:paraId="50F0AB42" w14:textId="77777777" w:rsidR="007762D3" w:rsidRPr="002E6030" w:rsidRDefault="007762D3" w:rsidP="007762D3">
      <w:pPr>
        <w:jc w:val="both"/>
        <w:rPr>
          <w:spacing w:val="20"/>
          <w:position w:val="6"/>
          <w:rtl/>
        </w:rPr>
      </w:pPr>
    </w:p>
    <w:p w14:paraId="3BE6D745" w14:textId="77777777" w:rsidR="007762D3" w:rsidRPr="002E6030" w:rsidRDefault="007762D3" w:rsidP="007762D3">
      <w:pPr>
        <w:jc w:val="both"/>
        <w:rPr>
          <w:spacing w:val="20"/>
          <w:position w:val="6"/>
          <w:rtl/>
        </w:rPr>
      </w:pPr>
      <w:r w:rsidRPr="002E6030">
        <w:rPr>
          <w:spacing w:val="20"/>
          <w:position w:val="6"/>
          <w:rtl/>
        </w:rPr>
        <w:t>- דג טמא שבלע דג טהור, דעות האמוראים אימתי אסור ואימתי מותר. ... ז: גמ' ד"ה אמר רב ששת.</w:t>
      </w:r>
    </w:p>
    <w:p w14:paraId="21DD592B" w14:textId="77777777" w:rsidR="007762D3" w:rsidRPr="002E6030" w:rsidRDefault="007762D3" w:rsidP="007762D3">
      <w:pPr>
        <w:jc w:val="both"/>
        <w:rPr>
          <w:spacing w:val="20"/>
          <w:position w:val="6"/>
          <w:rtl/>
        </w:rPr>
      </w:pPr>
      <w:r w:rsidRPr="002E6030">
        <w:rPr>
          <w:spacing w:val="20"/>
          <w:position w:val="6"/>
          <w:rtl/>
        </w:rPr>
        <w:t>- להלכה דג טמא שבלע דג טהור מותר אפילו לא חזינן דבלעו. ... ז: גמ' ד"ה רב אשי (אות א').</w:t>
      </w:r>
    </w:p>
    <w:p w14:paraId="43B29E10" w14:textId="77777777" w:rsidR="007762D3" w:rsidRPr="002E6030" w:rsidRDefault="007762D3" w:rsidP="007762D3">
      <w:pPr>
        <w:jc w:val="both"/>
        <w:rPr>
          <w:spacing w:val="20"/>
          <w:position w:val="6"/>
          <w:rtl/>
        </w:rPr>
      </w:pPr>
      <w:r w:rsidRPr="002E6030">
        <w:rPr>
          <w:spacing w:val="20"/>
          <w:position w:val="6"/>
          <w:rtl/>
        </w:rPr>
        <w:t>- מחלוקת הפוסקים אם מותר אפילו נמצא בבית הרחם של הטמא. ... שם אות ג'.</w:t>
      </w:r>
    </w:p>
    <w:p w14:paraId="3666A4AE" w14:textId="77777777" w:rsidR="007762D3" w:rsidRPr="002E6030" w:rsidRDefault="007762D3" w:rsidP="007762D3">
      <w:pPr>
        <w:jc w:val="both"/>
        <w:rPr>
          <w:spacing w:val="20"/>
          <w:position w:val="6"/>
          <w:rtl/>
        </w:rPr>
      </w:pPr>
      <w:r w:rsidRPr="002E6030">
        <w:rPr>
          <w:spacing w:val="20"/>
          <w:position w:val="6"/>
          <w:rtl/>
        </w:rPr>
        <w:t>- מותר באכילה הטהור אפילו שהה במעי הטמא מעת לעת. ... ז: מתני' ד"ה דג טמא.</w:t>
      </w:r>
    </w:p>
    <w:p w14:paraId="1AC86B06" w14:textId="77777777" w:rsidR="007762D3" w:rsidRPr="002E6030" w:rsidRDefault="007762D3" w:rsidP="007762D3">
      <w:pPr>
        <w:jc w:val="both"/>
        <w:rPr>
          <w:spacing w:val="20"/>
          <w:position w:val="6"/>
          <w:rtl/>
        </w:rPr>
      </w:pPr>
      <w:r w:rsidRPr="002E6030">
        <w:rPr>
          <w:spacing w:val="20"/>
          <w:position w:val="6"/>
          <w:rtl/>
        </w:rPr>
        <w:t>- דג טהור שבלע דג טמא, אימתי אסור ואימתי מותר. ... ז: מתני' ד"ה וטהור (אות ב'), שם תוס' ד"ה דג טהור.</w:t>
      </w:r>
    </w:p>
    <w:p w14:paraId="15BE876B" w14:textId="77777777" w:rsidR="007762D3" w:rsidRPr="002E6030" w:rsidRDefault="007762D3" w:rsidP="007762D3">
      <w:pPr>
        <w:jc w:val="both"/>
        <w:rPr>
          <w:spacing w:val="20"/>
          <w:position w:val="6"/>
          <w:rtl/>
        </w:rPr>
      </w:pPr>
    </w:p>
    <w:p w14:paraId="495DDD3A" w14:textId="77777777" w:rsidR="007762D3" w:rsidRPr="002E6030" w:rsidRDefault="007762D3" w:rsidP="007762D3">
      <w:pPr>
        <w:jc w:val="both"/>
        <w:rPr>
          <w:spacing w:val="20"/>
          <w:position w:val="6"/>
          <w:rtl/>
        </w:rPr>
      </w:pPr>
      <w:r w:rsidRPr="002E6030">
        <w:rPr>
          <w:spacing w:val="20"/>
          <w:position w:val="6"/>
          <w:rtl/>
        </w:rPr>
        <w:t>די</w:t>
      </w:r>
      <w:r w:rsidRPr="002E6030">
        <w:rPr>
          <w:rFonts w:hint="cs"/>
          <w:spacing w:val="20"/>
          <w:position w:val="6"/>
          <w:rtl/>
        </w:rPr>
        <w:t>ן</w:t>
      </w:r>
    </w:p>
    <w:p w14:paraId="30FCCD3E" w14:textId="77777777" w:rsidR="007762D3" w:rsidRPr="002E6030" w:rsidRDefault="007762D3" w:rsidP="007762D3">
      <w:pPr>
        <w:jc w:val="both"/>
        <w:rPr>
          <w:spacing w:val="20"/>
          <w:position w:val="6"/>
          <w:rtl/>
        </w:rPr>
      </w:pPr>
    </w:p>
    <w:p w14:paraId="6D5A8ED3" w14:textId="77777777" w:rsidR="007762D3" w:rsidRPr="002E6030" w:rsidRDefault="007762D3" w:rsidP="007762D3">
      <w:pPr>
        <w:jc w:val="both"/>
        <w:rPr>
          <w:spacing w:val="20"/>
          <w:position w:val="6"/>
          <w:rtl/>
        </w:rPr>
      </w:pPr>
      <w:r w:rsidRPr="002E6030">
        <w:rPr>
          <w:spacing w:val="20"/>
          <w:position w:val="6"/>
          <w:rtl/>
        </w:rPr>
        <w:t xml:space="preserve">- כיצד הדרשא </w:t>
      </w:r>
      <w:r w:rsidRPr="002E6030">
        <w:rPr>
          <w:rFonts w:hint="cs"/>
          <w:spacing w:val="20"/>
          <w:position w:val="6"/>
          <w:rtl/>
        </w:rPr>
        <w:t>ש</w:t>
      </w:r>
      <w:r w:rsidRPr="002E6030">
        <w:rPr>
          <w:spacing w:val="20"/>
          <w:position w:val="6"/>
          <w:rtl/>
        </w:rPr>
        <w:t>אסור ליטול שכר על דין. ... כט. גמ' ד"ה אמר רב.</w:t>
      </w:r>
    </w:p>
    <w:p w14:paraId="4626238C" w14:textId="77777777" w:rsidR="007762D3" w:rsidRPr="002E6030" w:rsidRDefault="007762D3" w:rsidP="007762D3">
      <w:pPr>
        <w:jc w:val="both"/>
        <w:rPr>
          <w:spacing w:val="20"/>
          <w:position w:val="6"/>
          <w:rtl/>
        </w:rPr>
      </w:pPr>
      <w:r w:rsidRPr="002E6030">
        <w:rPr>
          <w:spacing w:val="20"/>
          <w:position w:val="6"/>
          <w:rtl/>
        </w:rPr>
        <w:t>- הנוטל שכר לדון דיניו בטלים מדאורייתא או מדרבנן. ... כט. מתני' ד"ה הנוטל שכרו (אות א').</w:t>
      </w:r>
    </w:p>
    <w:p w14:paraId="402E851B" w14:textId="77777777" w:rsidR="007762D3" w:rsidRPr="002E6030" w:rsidRDefault="007762D3" w:rsidP="007762D3">
      <w:pPr>
        <w:jc w:val="both"/>
        <w:rPr>
          <w:spacing w:val="20"/>
          <w:position w:val="6"/>
          <w:rtl/>
        </w:rPr>
      </w:pPr>
      <w:r w:rsidRPr="002E6030">
        <w:rPr>
          <w:spacing w:val="20"/>
          <w:position w:val="6"/>
          <w:rtl/>
        </w:rPr>
        <w:t>- האם דין ועדות זו לבד בטילה או כל דיניו ועדותיו. ... שם אות ב'.</w:t>
      </w:r>
    </w:p>
    <w:p w14:paraId="53B52F14" w14:textId="77777777" w:rsidR="007762D3" w:rsidRPr="002E6030" w:rsidRDefault="007762D3" w:rsidP="007762D3">
      <w:pPr>
        <w:jc w:val="both"/>
        <w:rPr>
          <w:spacing w:val="20"/>
          <w:position w:val="6"/>
          <w:rtl/>
        </w:rPr>
      </w:pPr>
      <w:r w:rsidRPr="002E6030">
        <w:rPr>
          <w:spacing w:val="20"/>
          <w:position w:val="6"/>
          <w:rtl/>
        </w:rPr>
        <w:t>- האם הדן דין פשרה</w:t>
      </w:r>
      <w:r w:rsidRPr="002E6030">
        <w:rPr>
          <w:rFonts w:hint="cs"/>
          <w:spacing w:val="20"/>
          <w:position w:val="6"/>
          <w:rtl/>
        </w:rPr>
        <w:t>,</w:t>
      </w:r>
      <w:r w:rsidRPr="002E6030">
        <w:rPr>
          <w:spacing w:val="20"/>
          <w:position w:val="6"/>
          <w:rtl/>
        </w:rPr>
        <w:t xml:space="preserve"> או שקבלו עליהם בעלי דין קרוב או פסול לדין</w:t>
      </w:r>
      <w:r w:rsidRPr="002E6030">
        <w:rPr>
          <w:rFonts w:hint="cs"/>
          <w:spacing w:val="20"/>
          <w:position w:val="6"/>
          <w:rtl/>
        </w:rPr>
        <w:t xml:space="preserve">, או שבאו מעצמן לדין </w:t>
      </w:r>
      <w:r w:rsidRPr="002E6030">
        <w:rPr>
          <w:spacing w:val="20"/>
          <w:position w:val="6"/>
          <w:rtl/>
        </w:rPr>
        <w:t>מותר ליטול שכר. ... שם אות ג'.</w:t>
      </w:r>
    </w:p>
    <w:p w14:paraId="68DBFD09" w14:textId="77777777" w:rsidR="007762D3" w:rsidRPr="002E6030" w:rsidRDefault="007762D3" w:rsidP="007762D3">
      <w:pPr>
        <w:jc w:val="both"/>
        <w:rPr>
          <w:spacing w:val="20"/>
          <w:position w:val="6"/>
          <w:rtl/>
        </w:rPr>
      </w:pPr>
      <w:r w:rsidRPr="002E6030">
        <w:rPr>
          <w:spacing w:val="20"/>
          <w:position w:val="6"/>
          <w:rtl/>
        </w:rPr>
        <w:t>- האם חייב להחזיר השכר. ... שם אות ו'.</w:t>
      </w:r>
    </w:p>
    <w:p w14:paraId="5A873C40" w14:textId="77777777" w:rsidR="007762D3" w:rsidRPr="002E6030" w:rsidRDefault="007762D3" w:rsidP="007762D3">
      <w:pPr>
        <w:jc w:val="both"/>
        <w:rPr>
          <w:spacing w:val="20"/>
          <w:position w:val="6"/>
          <w:rtl/>
        </w:rPr>
      </w:pPr>
      <w:r w:rsidRPr="002E6030">
        <w:rPr>
          <w:rFonts w:hint="cs"/>
          <w:spacing w:val="20"/>
          <w:position w:val="6"/>
          <w:rtl/>
        </w:rPr>
        <w:t>- לא נתן לו שכר אלא הבטיחו בעלמא, ורק אחר מעשה נטל שכר. וכן האם כשהחזיר השכר יוכשרו דיניו ועדותיו. ... שם אות ז'.</w:t>
      </w:r>
    </w:p>
    <w:p w14:paraId="111F585E" w14:textId="77777777" w:rsidR="007762D3" w:rsidRPr="002E6030" w:rsidRDefault="007762D3" w:rsidP="007762D3">
      <w:pPr>
        <w:jc w:val="both"/>
        <w:rPr>
          <w:spacing w:val="20"/>
          <w:position w:val="6"/>
          <w:rtl/>
        </w:rPr>
      </w:pPr>
      <w:r w:rsidRPr="002E6030">
        <w:rPr>
          <w:spacing w:val="20"/>
          <w:position w:val="6"/>
          <w:rtl/>
        </w:rPr>
        <w:t>- ג' חילוקים בענין נטילת שכר לדון. ... כט. תוס' ד"ה הנוטל שכרו.</w:t>
      </w:r>
    </w:p>
    <w:p w14:paraId="7A8DBDF3" w14:textId="77777777" w:rsidR="007762D3" w:rsidRPr="002E6030" w:rsidRDefault="007762D3" w:rsidP="007762D3">
      <w:pPr>
        <w:jc w:val="both"/>
        <w:rPr>
          <w:spacing w:val="20"/>
          <w:position w:val="6"/>
          <w:rtl/>
        </w:rPr>
      </w:pPr>
      <w:r w:rsidRPr="002E6030">
        <w:rPr>
          <w:rFonts w:hint="cs"/>
          <w:spacing w:val="20"/>
          <w:position w:val="6"/>
          <w:rtl/>
        </w:rPr>
        <w:t>- האם מותר ליטול שכר טירחא. ... כט. מתני' ד"ה אם היה זקן.</w:t>
      </w:r>
    </w:p>
    <w:p w14:paraId="2ABD0F23" w14:textId="77777777" w:rsidR="007762D3" w:rsidRPr="002E6030" w:rsidRDefault="007762D3" w:rsidP="007762D3">
      <w:pPr>
        <w:jc w:val="both"/>
        <w:rPr>
          <w:spacing w:val="20"/>
          <w:position w:val="6"/>
          <w:rtl/>
        </w:rPr>
      </w:pPr>
      <w:r w:rsidRPr="002E6030">
        <w:rPr>
          <w:spacing w:val="20"/>
          <w:position w:val="6"/>
          <w:rtl/>
        </w:rPr>
        <w:t>- החשוד בדבר לא דנו ולא מעידו. ... ע"ע חשוד.</w:t>
      </w:r>
    </w:p>
    <w:p w14:paraId="31FA6EEF" w14:textId="77777777" w:rsidR="007762D3" w:rsidRPr="002E6030" w:rsidRDefault="007762D3" w:rsidP="007762D3">
      <w:pPr>
        <w:jc w:val="both"/>
        <w:rPr>
          <w:spacing w:val="20"/>
          <w:position w:val="6"/>
          <w:rtl/>
        </w:rPr>
      </w:pPr>
    </w:p>
    <w:p w14:paraId="6F7E89A8" w14:textId="77777777" w:rsidR="007762D3" w:rsidRPr="002E6030" w:rsidRDefault="007762D3" w:rsidP="007762D3">
      <w:pPr>
        <w:jc w:val="both"/>
        <w:rPr>
          <w:spacing w:val="20"/>
          <w:position w:val="6"/>
          <w:rtl/>
        </w:rPr>
      </w:pPr>
      <w:r w:rsidRPr="002E6030">
        <w:rPr>
          <w:rFonts w:hint="cs"/>
          <w:spacing w:val="20"/>
          <w:position w:val="6"/>
          <w:rtl/>
        </w:rPr>
        <w:lastRenderedPageBreak/>
        <w:t>דמאי. ... ע"ע תרומות ומעשרות - דמאי.</w:t>
      </w:r>
    </w:p>
    <w:p w14:paraId="6473F321" w14:textId="77777777" w:rsidR="007762D3" w:rsidRPr="002E6030" w:rsidRDefault="007762D3" w:rsidP="007762D3">
      <w:pPr>
        <w:jc w:val="both"/>
        <w:rPr>
          <w:spacing w:val="20"/>
          <w:position w:val="6"/>
          <w:rtl/>
        </w:rPr>
      </w:pPr>
    </w:p>
    <w:p w14:paraId="4F4337FE" w14:textId="77777777" w:rsidR="007762D3" w:rsidRPr="002E6030" w:rsidRDefault="007762D3" w:rsidP="007762D3">
      <w:pPr>
        <w:jc w:val="both"/>
        <w:rPr>
          <w:spacing w:val="20"/>
          <w:position w:val="6"/>
          <w:rtl/>
        </w:rPr>
      </w:pPr>
      <w:r w:rsidRPr="002E6030">
        <w:rPr>
          <w:spacing w:val="20"/>
          <w:position w:val="6"/>
          <w:rtl/>
        </w:rPr>
        <w:t>דם נעכר ונעשה חלב</w:t>
      </w:r>
    </w:p>
    <w:p w14:paraId="60C7E08A" w14:textId="77777777" w:rsidR="007762D3" w:rsidRPr="002E6030" w:rsidRDefault="007762D3" w:rsidP="007762D3">
      <w:pPr>
        <w:jc w:val="both"/>
        <w:rPr>
          <w:spacing w:val="20"/>
          <w:position w:val="6"/>
          <w:rtl/>
        </w:rPr>
      </w:pPr>
    </w:p>
    <w:p w14:paraId="6EFE0318" w14:textId="77777777" w:rsidR="007762D3" w:rsidRPr="002E6030" w:rsidRDefault="007762D3" w:rsidP="007762D3">
      <w:pPr>
        <w:jc w:val="both"/>
        <w:rPr>
          <w:spacing w:val="20"/>
          <w:position w:val="6"/>
          <w:rtl/>
        </w:rPr>
      </w:pPr>
      <w:r w:rsidRPr="002E6030">
        <w:rPr>
          <w:rFonts w:hint="cs"/>
          <w:spacing w:val="20"/>
          <w:position w:val="6"/>
          <w:rtl/>
        </w:rPr>
        <w:t>- האם זו מחלוקת במציאות אם דם נעכר ונעשה חלב. ... ו: גמ' ד"ה הניחא למ"ד (אות ב').</w:t>
      </w:r>
    </w:p>
    <w:p w14:paraId="21C99E51" w14:textId="77777777" w:rsidR="007762D3" w:rsidRPr="002E6030" w:rsidRDefault="007762D3" w:rsidP="007762D3">
      <w:pPr>
        <w:jc w:val="both"/>
        <w:rPr>
          <w:spacing w:val="20"/>
          <w:position w:val="6"/>
          <w:rtl/>
        </w:rPr>
      </w:pPr>
      <w:r w:rsidRPr="002E6030">
        <w:rPr>
          <w:spacing w:val="20"/>
          <w:position w:val="6"/>
          <w:rtl/>
        </w:rPr>
        <w:t>- חלב בא מדם נדות שנעכר, או משאר דם שבגופה. והאם יש דם נדות לבעלי חיים. ... ו: גמ' ד"ה דאמר מר (אות א').</w:t>
      </w:r>
    </w:p>
    <w:p w14:paraId="4ECB40CC" w14:textId="77777777" w:rsidR="007762D3" w:rsidRPr="002E6030" w:rsidRDefault="007762D3" w:rsidP="007762D3">
      <w:pPr>
        <w:jc w:val="both"/>
        <w:rPr>
          <w:spacing w:val="20"/>
          <w:position w:val="6"/>
          <w:rtl/>
        </w:rPr>
      </w:pPr>
      <w:r w:rsidRPr="002E6030">
        <w:rPr>
          <w:spacing w:val="20"/>
          <w:position w:val="6"/>
          <w:rtl/>
        </w:rPr>
        <w:t>- פסק ההלכה בענין זה לגבי אשה ולגבי בהמה. ... שם אות ב'.</w:t>
      </w:r>
    </w:p>
    <w:p w14:paraId="6681B4DD" w14:textId="77777777" w:rsidR="007762D3" w:rsidRPr="002E6030" w:rsidRDefault="007762D3" w:rsidP="007762D3">
      <w:pPr>
        <w:jc w:val="both"/>
        <w:rPr>
          <w:spacing w:val="20"/>
          <w:position w:val="6"/>
          <w:rtl/>
        </w:rPr>
      </w:pPr>
      <w:r w:rsidRPr="002E6030">
        <w:rPr>
          <w:spacing w:val="20"/>
          <w:position w:val="6"/>
          <w:rtl/>
        </w:rPr>
        <w:t>- מדוע ס"ד לאסור חלב דהוי דם שנעכר, הרי לא גרע מדם שבשלו דאסור רק מדרבנן. ... שם אות ג'.</w:t>
      </w:r>
    </w:p>
    <w:p w14:paraId="19046B90" w14:textId="77777777" w:rsidR="007762D3" w:rsidRPr="002E6030" w:rsidRDefault="007762D3" w:rsidP="007762D3">
      <w:pPr>
        <w:jc w:val="both"/>
        <w:rPr>
          <w:spacing w:val="20"/>
          <w:position w:val="6"/>
          <w:rtl/>
        </w:rPr>
      </w:pPr>
    </w:p>
    <w:p w14:paraId="599F2EA8" w14:textId="77777777" w:rsidR="007762D3" w:rsidRPr="002E6030" w:rsidRDefault="007762D3" w:rsidP="007762D3">
      <w:pPr>
        <w:jc w:val="both"/>
        <w:rPr>
          <w:spacing w:val="20"/>
          <w:position w:val="6"/>
          <w:rtl/>
        </w:rPr>
      </w:pPr>
      <w:r w:rsidRPr="002E6030">
        <w:rPr>
          <w:spacing w:val="20"/>
          <w:position w:val="6"/>
          <w:rtl/>
        </w:rPr>
        <w:t>דם קדשים</w:t>
      </w:r>
    </w:p>
    <w:p w14:paraId="4ACDB77A" w14:textId="77777777" w:rsidR="007762D3" w:rsidRPr="002E6030" w:rsidRDefault="007762D3" w:rsidP="007762D3">
      <w:pPr>
        <w:jc w:val="both"/>
        <w:rPr>
          <w:spacing w:val="20"/>
          <w:position w:val="6"/>
          <w:rtl/>
        </w:rPr>
      </w:pPr>
    </w:p>
    <w:p w14:paraId="510491FF" w14:textId="77777777" w:rsidR="007762D3" w:rsidRPr="002E6030" w:rsidRDefault="007762D3" w:rsidP="007762D3">
      <w:pPr>
        <w:jc w:val="both"/>
        <w:rPr>
          <w:spacing w:val="20"/>
          <w:position w:val="6"/>
          <w:rtl/>
        </w:rPr>
      </w:pPr>
      <w:r w:rsidRPr="002E6030">
        <w:rPr>
          <w:spacing w:val="20"/>
          <w:position w:val="6"/>
          <w:rtl/>
        </w:rPr>
        <w:t>- דין מעילה והיתר הנאה בו, קודם שנעשית מצותו ולאחר שנעשית. ... כה. תוס' ד"ה שער בכור (ד"ה ועוד קשה).</w:t>
      </w:r>
    </w:p>
    <w:p w14:paraId="3761B2D6" w14:textId="77777777" w:rsidR="007762D3" w:rsidRPr="002E6030" w:rsidRDefault="007762D3" w:rsidP="007762D3">
      <w:pPr>
        <w:jc w:val="both"/>
        <w:rPr>
          <w:spacing w:val="20"/>
          <w:position w:val="6"/>
          <w:rtl/>
        </w:rPr>
      </w:pPr>
    </w:p>
    <w:p w14:paraId="3A16955B" w14:textId="77777777" w:rsidR="007762D3" w:rsidRPr="002E6030" w:rsidRDefault="007762D3" w:rsidP="007762D3">
      <w:pPr>
        <w:jc w:val="both"/>
        <w:rPr>
          <w:spacing w:val="20"/>
          <w:position w:val="6"/>
          <w:rtl/>
        </w:rPr>
      </w:pPr>
      <w:r w:rsidRPr="002E6030">
        <w:rPr>
          <w:rFonts w:hint="cs"/>
          <w:spacing w:val="20"/>
          <w:position w:val="6"/>
          <w:rtl/>
        </w:rPr>
        <w:t>דן</w:t>
      </w:r>
    </w:p>
    <w:p w14:paraId="0F6CA731" w14:textId="77777777" w:rsidR="007762D3" w:rsidRPr="002E6030" w:rsidRDefault="007762D3" w:rsidP="007762D3">
      <w:pPr>
        <w:jc w:val="both"/>
        <w:rPr>
          <w:spacing w:val="20"/>
          <w:position w:val="6"/>
          <w:rtl/>
        </w:rPr>
      </w:pPr>
    </w:p>
    <w:p w14:paraId="5656C230" w14:textId="77777777" w:rsidR="007762D3" w:rsidRPr="002E6030" w:rsidRDefault="007762D3" w:rsidP="007762D3">
      <w:pPr>
        <w:jc w:val="both"/>
        <w:rPr>
          <w:spacing w:val="20"/>
          <w:position w:val="6"/>
          <w:rtl/>
        </w:rPr>
      </w:pPr>
      <w:r w:rsidRPr="002E6030">
        <w:rPr>
          <w:rFonts w:hint="cs"/>
          <w:spacing w:val="20"/>
          <w:position w:val="6"/>
          <w:rtl/>
        </w:rPr>
        <w:t>- שבט דן עיקר נחלתו במרכז הארץ אלא שהוסיפו וכבשו גם את פמייס מקום מוצא הירדן הקרוי ע"ש שיורד מדן. ... נה. גמ' ד"ה למה נקרא.</w:t>
      </w:r>
    </w:p>
    <w:p w14:paraId="59649EE7" w14:textId="77777777" w:rsidR="007762D3" w:rsidRPr="002E6030" w:rsidRDefault="007762D3" w:rsidP="007762D3">
      <w:pPr>
        <w:jc w:val="both"/>
        <w:rPr>
          <w:spacing w:val="20"/>
          <w:position w:val="6"/>
          <w:rtl/>
        </w:rPr>
      </w:pPr>
    </w:p>
    <w:p w14:paraId="0430DA3D" w14:textId="77777777" w:rsidR="007762D3" w:rsidRPr="002E6030" w:rsidRDefault="007762D3" w:rsidP="007762D3">
      <w:pPr>
        <w:jc w:val="both"/>
        <w:rPr>
          <w:spacing w:val="20"/>
          <w:position w:val="6"/>
          <w:rtl/>
        </w:rPr>
      </w:pPr>
      <w:r w:rsidRPr="002E6030">
        <w:rPr>
          <w:spacing w:val="20"/>
          <w:position w:val="6"/>
          <w:rtl/>
        </w:rPr>
        <w:t>דרך הש"ס לקצר משניות</w:t>
      </w:r>
    </w:p>
    <w:p w14:paraId="6131133A" w14:textId="77777777" w:rsidR="007762D3" w:rsidRPr="002E6030" w:rsidRDefault="007762D3" w:rsidP="007762D3">
      <w:pPr>
        <w:jc w:val="both"/>
        <w:rPr>
          <w:spacing w:val="20"/>
          <w:position w:val="6"/>
          <w:rtl/>
        </w:rPr>
      </w:pPr>
    </w:p>
    <w:p w14:paraId="32BB7356" w14:textId="77777777" w:rsidR="007762D3" w:rsidRPr="002E6030" w:rsidRDefault="007762D3" w:rsidP="007762D3">
      <w:pPr>
        <w:jc w:val="both"/>
        <w:rPr>
          <w:spacing w:val="20"/>
          <w:position w:val="6"/>
          <w:rtl/>
        </w:rPr>
      </w:pPr>
      <w:r w:rsidRPr="002E6030">
        <w:rPr>
          <w:spacing w:val="20"/>
          <w:position w:val="6"/>
          <w:rtl/>
        </w:rPr>
        <w:t>- האם רק דסדר טהרות וזרעים או בכל מקום. ... כז: תוס' ד"ה וכי הזאה (ד"ה וכן דרך).</w:t>
      </w:r>
    </w:p>
    <w:p w14:paraId="5C4466DC" w14:textId="77777777" w:rsidR="007762D3" w:rsidRPr="002E6030" w:rsidRDefault="007762D3" w:rsidP="007762D3">
      <w:pPr>
        <w:jc w:val="both"/>
        <w:rPr>
          <w:spacing w:val="20"/>
          <w:position w:val="6"/>
          <w:rtl/>
        </w:rPr>
      </w:pPr>
    </w:p>
    <w:p w14:paraId="472ADDBD" w14:textId="77777777" w:rsidR="007762D3" w:rsidRPr="002E6030" w:rsidRDefault="007762D3" w:rsidP="007762D3">
      <w:pPr>
        <w:jc w:val="both"/>
        <w:rPr>
          <w:spacing w:val="20"/>
          <w:position w:val="6"/>
          <w:rtl/>
        </w:rPr>
      </w:pPr>
      <w:r w:rsidRPr="002E6030">
        <w:rPr>
          <w:spacing w:val="20"/>
          <w:position w:val="6"/>
          <w:rtl/>
        </w:rPr>
        <w:t>-ה-</w:t>
      </w:r>
    </w:p>
    <w:p w14:paraId="52897101" w14:textId="77777777" w:rsidR="007762D3" w:rsidRPr="002E6030" w:rsidRDefault="007762D3" w:rsidP="007762D3">
      <w:pPr>
        <w:jc w:val="both"/>
        <w:rPr>
          <w:spacing w:val="20"/>
          <w:position w:val="6"/>
          <w:rtl/>
        </w:rPr>
      </w:pPr>
    </w:p>
    <w:p w14:paraId="7DC108EE" w14:textId="77777777" w:rsidR="007762D3" w:rsidRPr="002E6030" w:rsidRDefault="007762D3" w:rsidP="007762D3">
      <w:pPr>
        <w:jc w:val="both"/>
        <w:rPr>
          <w:spacing w:val="20"/>
          <w:position w:val="6"/>
          <w:rtl/>
        </w:rPr>
      </w:pPr>
      <w:r w:rsidRPr="002E6030">
        <w:rPr>
          <w:spacing w:val="20"/>
          <w:position w:val="6"/>
          <w:rtl/>
        </w:rPr>
        <w:t>הכל בכתב</w:t>
      </w:r>
    </w:p>
    <w:p w14:paraId="71807CEE" w14:textId="77777777" w:rsidR="007762D3" w:rsidRPr="002E6030" w:rsidRDefault="007762D3" w:rsidP="007762D3">
      <w:pPr>
        <w:jc w:val="both"/>
        <w:rPr>
          <w:spacing w:val="20"/>
          <w:position w:val="6"/>
          <w:rtl/>
        </w:rPr>
      </w:pPr>
    </w:p>
    <w:p w14:paraId="6945BB02" w14:textId="77777777" w:rsidR="007762D3" w:rsidRPr="002E6030" w:rsidRDefault="007762D3" w:rsidP="007762D3">
      <w:pPr>
        <w:jc w:val="both"/>
        <w:rPr>
          <w:spacing w:val="20"/>
          <w:position w:val="6"/>
          <w:rtl/>
        </w:rPr>
      </w:pPr>
      <w:r w:rsidRPr="002E6030">
        <w:rPr>
          <w:spacing w:val="20"/>
          <w:position w:val="6"/>
          <w:rtl/>
        </w:rPr>
        <w:t xml:space="preserve">- גדר הדין הנלמד מהפסוק "הכל בכתב מיד ה' עלי השכיל". ... יז: גמ' ד"ה הכל בכתב. </w:t>
      </w:r>
    </w:p>
    <w:p w14:paraId="33242201" w14:textId="77777777" w:rsidR="007762D3" w:rsidRPr="002E6030" w:rsidRDefault="007762D3" w:rsidP="007762D3">
      <w:pPr>
        <w:jc w:val="both"/>
        <w:rPr>
          <w:spacing w:val="20"/>
          <w:position w:val="6"/>
          <w:rtl/>
        </w:rPr>
      </w:pPr>
    </w:p>
    <w:p w14:paraId="0C3957E2" w14:textId="77777777" w:rsidR="007762D3" w:rsidRPr="002E6030" w:rsidRDefault="007762D3" w:rsidP="007762D3">
      <w:pPr>
        <w:jc w:val="both"/>
        <w:rPr>
          <w:spacing w:val="20"/>
          <w:position w:val="6"/>
          <w:rtl/>
        </w:rPr>
      </w:pPr>
      <w:r w:rsidRPr="002E6030">
        <w:rPr>
          <w:spacing w:val="20"/>
          <w:position w:val="6"/>
          <w:rtl/>
        </w:rPr>
        <w:t>הלכה למשה מסיני</w:t>
      </w:r>
    </w:p>
    <w:p w14:paraId="0EED3293" w14:textId="77777777" w:rsidR="007762D3" w:rsidRPr="002E6030" w:rsidRDefault="007762D3" w:rsidP="007762D3">
      <w:pPr>
        <w:jc w:val="both"/>
        <w:rPr>
          <w:spacing w:val="20"/>
          <w:position w:val="6"/>
          <w:rtl/>
        </w:rPr>
      </w:pPr>
    </w:p>
    <w:p w14:paraId="3CB9F118" w14:textId="77777777" w:rsidR="007762D3" w:rsidRPr="002E6030" w:rsidRDefault="007762D3" w:rsidP="007762D3">
      <w:pPr>
        <w:jc w:val="both"/>
        <w:rPr>
          <w:spacing w:val="20"/>
          <w:position w:val="6"/>
          <w:rtl/>
        </w:rPr>
      </w:pPr>
      <w:r w:rsidRPr="002E6030">
        <w:rPr>
          <w:spacing w:val="20"/>
          <w:position w:val="6"/>
          <w:rtl/>
        </w:rPr>
        <w:t>- ראיה מהסוגיא שאין לוקין על הלכה למשה מסיני. ... טז. גמ' ד"ה ואי מהלכתא.</w:t>
      </w:r>
    </w:p>
    <w:p w14:paraId="4462E854" w14:textId="77777777" w:rsidR="007762D3" w:rsidRPr="002E6030" w:rsidRDefault="007762D3" w:rsidP="007762D3">
      <w:pPr>
        <w:jc w:val="both"/>
        <w:rPr>
          <w:spacing w:val="20"/>
          <w:position w:val="6"/>
          <w:rtl/>
        </w:rPr>
      </w:pPr>
      <w:r w:rsidRPr="002E6030">
        <w:rPr>
          <w:spacing w:val="20"/>
          <w:position w:val="6"/>
          <w:rtl/>
        </w:rPr>
        <w:t>- יתכן שמקרא דתורה קאי על הלכה למשה מסיני. ... טז. גמ' ד"ה ואיבעית אימא (אות א').</w:t>
      </w:r>
    </w:p>
    <w:p w14:paraId="2177CAB7" w14:textId="77777777" w:rsidR="007762D3" w:rsidRPr="002E6030" w:rsidRDefault="007762D3" w:rsidP="007762D3">
      <w:pPr>
        <w:jc w:val="both"/>
        <w:rPr>
          <w:spacing w:val="20"/>
          <w:position w:val="6"/>
          <w:rtl/>
        </w:rPr>
      </w:pPr>
      <w:r w:rsidRPr="002E6030">
        <w:rPr>
          <w:spacing w:val="20"/>
          <w:position w:val="6"/>
          <w:rtl/>
        </w:rPr>
        <w:t xml:space="preserve">- אין דנין שום מידה מהלכה למשה מסיני, אך היקש יתכן שדנים. ... שם אות ב'. </w:t>
      </w:r>
    </w:p>
    <w:p w14:paraId="0BA88D0D" w14:textId="77777777" w:rsidR="007762D3" w:rsidRPr="002E6030" w:rsidRDefault="007762D3" w:rsidP="007762D3">
      <w:pPr>
        <w:jc w:val="both"/>
        <w:rPr>
          <w:spacing w:val="20"/>
          <w:position w:val="6"/>
          <w:rtl/>
        </w:rPr>
      </w:pPr>
      <w:r w:rsidRPr="002E6030">
        <w:rPr>
          <w:spacing w:val="20"/>
          <w:position w:val="6"/>
          <w:rtl/>
        </w:rPr>
        <w:t>- אם שיעורין הלכה לממ"ס איך מצינו דפליגי בהו תנאים. ... לז: גמ' ד"ה כמה נקיבת האוזן.</w:t>
      </w:r>
    </w:p>
    <w:p w14:paraId="5C37D289" w14:textId="77777777" w:rsidR="007762D3" w:rsidRPr="002E6030" w:rsidRDefault="007762D3" w:rsidP="007762D3">
      <w:pPr>
        <w:jc w:val="both"/>
        <w:rPr>
          <w:spacing w:val="20"/>
          <w:position w:val="6"/>
          <w:rtl/>
        </w:rPr>
      </w:pPr>
    </w:p>
    <w:p w14:paraId="6494AF0E" w14:textId="77777777" w:rsidR="007762D3" w:rsidRPr="002E6030" w:rsidRDefault="007762D3" w:rsidP="007762D3">
      <w:pPr>
        <w:jc w:val="both"/>
        <w:rPr>
          <w:spacing w:val="20"/>
          <w:position w:val="6"/>
          <w:rtl/>
        </w:rPr>
      </w:pPr>
      <w:r w:rsidRPr="002E6030">
        <w:rPr>
          <w:spacing w:val="20"/>
          <w:position w:val="6"/>
          <w:rtl/>
        </w:rPr>
        <w:t>העמדה והערכה. ... ע"ע פדיון הקדש.</w:t>
      </w:r>
    </w:p>
    <w:p w14:paraId="370C8B65" w14:textId="77777777" w:rsidR="007762D3" w:rsidRPr="002E6030" w:rsidRDefault="007762D3" w:rsidP="007762D3">
      <w:pPr>
        <w:jc w:val="both"/>
        <w:rPr>
          <w:spacing w:val="20"/>
          <w:position w:val="6"/>
          <w:rtl/>
        </w:rPr>
      </w:pPr>
    </w:p>
    <w:p w14:paraId="774C7D53" w14:textId="77777777" w:rsidR="007762D3" w:rsidRPr="002E6030" w:rsidRDefault="007762D3" w:rsidP="007762D3">
      <w:pPr>
        <w:jc w:val="both"/>
        <w:rPr>
          <w:spacing w:val="20"/>
          <w:position w:val="6"/>
          <w:rtl/>
        </w:rPr>
      </w:pPr>
      <w:r w:rsidRPr="002E6030">
        <w:rPr>
          <w:spacing w:val="20"/>
          <w:position w:val="6"/>
          <w:rtl/>
        </w:rPr>
        <w:t>הפה שאסר הוא הפה שהתיר</w:t>
      </w:r>
    </w:p>
    <w:p w14:paraId="4C70DEF9" w14:textId="77777777" w:rsidR="007762D3" w:rsidRPr="002E6030" w:rsidRDefault="007762D3" w:rsidP="007762D3">
      <w:pPr>
        <w:jc w:val="both"/>
        <w:rPr>
          <w:spacing w:val="20"/>
          <w:position w:val="6"/>
          <w:rtl/>
        </w:rPr>
      </w:pPr>
    </w:p>
    <w:p w14:paraId="2126E02F" w14:textId="77777777" w:rsidR="007762D3" w:rsidRPr="002E6030" w:rsidRDefault="007762D3" w:rsidP="007762D3">
      <w:pPr>
        <w:spacing w:line="240" w:lineRule="atLeast"/>
        <w:jc w:val="both"/>
        <w:rPr>
          <w:spacing w:val="20"/>
          <w:position w:val="6"/>
          <w:rtl/>
        </w:rPr>
      </w:pPr>
      <w:r w:rsidRPr="002E6030">
        <w:rPr>
          <w:spacing w:val="20"/>
          <w:position w:val="6"/>
          <w:rtl/>
        </w:rPr>
        <w:t xml:space="preserve">- </w:t>
      </w:r>
      <w:r w:rsidRPr="002E6030">
        <w:rPr>
          <w:rFonts w:eastAsia="Tahoma"/>
          <w:color w:val="00000A"/>
          <w:spacing w:val="20"/>
          <w:position w:val="6"/>
          <w:rtl/>
        </w:rPr>
        <w:t>חקירת האחרונים האם נאמנות הפה שאסר היא מדין מגו, או דין נאמנות חדש דאין לקבל לאסור יותר ממה שהתיר. ... לו. גמ' ד"ה מהו דתימא.</w:t>
      </w:r>
    </w:p>
    <w:p w14:paraId="6B7329DD" w14:textId="77777777" w:rsidR="007762D3" w:rsidRPr="002E6030" w:rsidRDefault="007762D3" w:rsidP="007762D3">
      <w:pPr>
        <w:spacing w:line="240" w:lineRule="atLeast"/>
        <w:jc w:val="both"/>
        <w:rPr>
          <w:spacing w:val="20"/>
          <w:position w:val="6"/>
          <w:rtl/>
        </w:rPr>
      </w:pPr>
      <w:r w:rsidRPr="002E6030">
        <w:rPr>
          <w:spacing w:val="20"/>
          <w:position w:val="6"/>
          <w:rtl/>
        </w:rPr>
        <w:t>- בפלוגתת הפוסקים</w:t>
      </w:r>
      <w:r w:rsidRPr="002E6030">
        <w:rPr>
          <w:rFonts w:eastAsia="Tahoma"/>
          <w:color w:val="00000A"/>
          <w:spacing w:val="20"/>
          <w:position w:val="6"/>
          <w:rtl/>
        </w:rPr>
        <w:t xml:space="preserve"> האם נאמן דוקא תוך כדי דיבור. ... לו. גמ' ד"ה מאי קמ"ל.</w:t>
      </w:r>
    </w:p>
    <w:p w14:paraId="3C19E55E" w14:textId="77777777" w:rsidR="007762D3" w:rsidRPr="002E6030" w:rsidRDefault="007762D3" w:rsidP="007762D3">
      <w:pPr>
        <w:spacing w:line="240" w:lineRule="atLeast"/>
        <w:jc w:val="both"/>
        <w:rPr>
          <w:spacing w:val="20"/>
          <w:position w:val="6"/>
          <w:rtl/>
        </w:rPr>
      </w:pPr>
    </w:p>
    <w:p w14:paraId="48811825" w14:textId="77777777" w:rsidR="007762D3" w:rsidRPr="002E6030" w:rsidRDefault="007762D3" w:rsidP="007762D3">
      <w:pPr>
        <w:spacing w:line="240" w:lineRule="atLeast"/>
        <w:jc w:val="both"/>
        <w:rPr>
          <w:spacing w:val="20"/>
          <w:position w:val="6"/>
          <w:rtl/>
        </w:rPr>
      </w:pPr>
      <w:r w:rsidRPr="002E6030">
        <w:rPr>
          <w:rFonts w:hint="cs"/>
          <w:spacing w:val="20"/>
          <w:position w:val="6"/>
          <w:rtl/>
        </w:rPr>
        <w:t>הפקר</w:t>
      </w:r>
    </w:p>
    <w:p w14:paraId="1B882AD8" w14:textId="77777777" w:rsidR="007762D3" w:rsidRPr="002E6030" w:rsidRDefault="007762D3" w:rsidP="007762D3">
      <w:pPr>
        <w:spacing w:line="240" w:lineRule="atLeast"/>
        <w:jc w:val="both"/>
        <w:rPr>
          <w:spacing w:val="20"/>
          <w:position w:val="6"/>
          <w:rtl/>
        </w:rPr>
      </w:pPr>
    </w:p>
    <w:p w14:paraId="51E06D6B" w14:textId="77777777" w:rsidR="007762D3" w:rsidRPr="002E6030" w:rsidRDefault="007762D3" w:rsidP="007762D3">
      <w:pPr>
        <w:spacing w:line="240" w:lineRule="atLeast"/>
        <w:jc w:val="both"/>
        <w:rPr>
          <w:spacing w:val="20"/>
          <w:position w:val="6"/>
          <w:rtl/>
        </w:rPr>
      </w:pPr>
      <w:r w:rsidRPr="002E6030">
        <w:rPr>
          <w:rFonts w:hint="cs"/>
          <w:spacing w:val="20"/>
          <w:position w:val="6"/>
          <w:rtl/>
        </w:rPr>
        <w:lastRenderedPageBreak/>
        <w:t>- האם חוזר ביובל. ... נב: גמ' ד"ה מאי טעמא.</w:t>
      </w:r>
    </w:p>
    <w:p w14:paraId="29D2909E" w14:textId="77777777" w:rsidR="007762D3" w:rsidRPr="002E6030" w:rsidRDefault="007762D3" w:rsidP="007762D3">
      <w:pPr>
        <w:spacing w:line="240" w:lineRule="atLeast"/>
        <w:jc w:val="both"/>
        <w:rPr>
          <w:spacing w:val="20"/>
          <w:position w:val="6"/>
          <w:rtl/>
        </w:rPr>
      </w:pPr>
    </w:p>
    <w:p w14:paraId="0E02C2B6" w14:textId="77777777" w:rsidR="007762D3" w:rsidRPr="002E6030" w:rsidRDefault="007762D3" w:rsidP="007762D3">
      <w:pPr>
        <w:jc w:val="both"/>
        <w:rPr>
          <w:spacing w:val="20"/>
          <w:position w:val="6"/>
          <w:rtl/>
        </w:rPr>
      </w:pPr>
      <w:r w:rsidRPr="002E6030">
        <w:rPr>
          <w:spacing w:val="20"/>
          <w:position w:val="6"/>
          <w:rtl/>
        </w:rPr>
        <w:t>הקדש - ע"ע קדשים.</w:t>
      </w:r>
    </w:p>
    <w:p w14:paraId="1AF47445" w14:textId="77777777" w:rsidR="007762D3" w:rsidRPr="002E6030" w:rsidRDefault="007762D3" w:rsidP="007762D3">
      <w:pPr>
        <w:jc w:val="both"/>
        <w:rPr>
          <w:spacing w:val="20"/>
          <w:position w:val="6"/>
          <w:rtl/>
        </w:rPr>
      </w:pPr>
    </w:p>
    <w:p w14:paraId="2F1D3EBA" w14:textId="77777777" w:rsidR="007762D3" w:rsidRPr="002E6030" w:rsidRDefault="007762D3" w:rsidP="007762D3">
      <w:pPr>
        <w:jc w:val="both"/>
        <w:rPr>
          <w:spacing w:val="20"/>
          <w:position w:val="6"/>
          <w:rtl/>
        </w:rPr>
      </w:pPr>
      <w:r w:rsidRPr="002E6030">
        <w:rPr>
          <w:rFonts w:hint="cs"/>
          <w:spacing w:val="20"/>
          <w:position w:val="6"/>
          <w:rtl/>
        </w:rPr>
        <w:t>הקדש בזמן הזה</w:t>
      </w:r>
    </w:p>
    <w:p w14:paraId="0FFC403D" w14:textId="77777777" w:rsidR="007762D3" w:rsidRPr="002E6030" w:rsidRDefault="007762D3" w:rsidP="007762D3">
      <w:pPr>
        <w:jc w:val="both"/>
        <w:rPr>
          <w:spacing w:val="20"/>
          <w:position w:val="6"/>
          <w:rtl/>
        </w:rPr>
      </w:pPr>
    </w:p>
    <w:p w14:paraId="5B390F64" w14:textId="77777777" w:rsidR="007762D3" w:rsidRPr="002E6030" w:rsidRDefault="007762D3" w:rsidP="007762D3">
      <w:pPr>
        <w:jc w:val="both"/>
        <w:rPr>
          <w:spacing w:val="20"/>
          <w:position w:val="6"/>
          <w:rtl/>
        </w:rPr>
      </w:pPr>
      <w:r w:rsidRPr="002E6030">
        <w:rPr>
          <w:rFonts w:hint="cs"/>
          <w:spacing w:val="20"/>
          <w:position w:val="6"/>
          <w:rtl/>
        </w:rPr>
        <w:t>- הקדיש בזמן הזה האם צריך להוליך מעות וכלי מתכות בדוקא לים המלח או אף לים הגדול. ... נג. גמ' ד"ה מעות.</w:t>
      </w:r>
    </w:p>
    <w:p w14:paraId="3710681D" w14:textId="77777777" w:rsidR="007762D3" w:rsidRPr="002E6030" w:rsidRDefault="007762D3" w:rsidP="007762D3">
      <w:pPr>
        <w:jc w:val="both"/>
        <w:rPr>
          <w:spacing w:val="20"/>
          <w:position w:val="6"/>
          <w:rtl/>
        </w:rPr>
      </w:pPr>
    </w:p>
    <w:p w14:paraId="0B76F2E3" w14:textId="77777777" w:rsidR="007762D3" w:rsidRPr="002E6030" w:rsidRDefault="007762D3" w:rsidP="007762D3">
      <w:pPr>
        <w:jc w:val="both"/>
        <w:rPr>
          <w:spacing w:val="20"/>
          <w:position w:val="6"/>
          <w:rtl/>
        </w:rPr>
      </w:pPr>
      <w:r w:rsidRPr="002E6030">
        <w:rPr>
          <w:spacing w:val="20"/>
          <w:position w:val="6"/>
          <w:rtl/>
        </w:rPr>
        <w:t>הקדיש בהמה לדמיה</w:t>
      </w:r>
    </w:p>
    <w:p w14:paraId="6D50937A" w14:textId="77777777" w:rsidR="007762D3" w:rsidRPr="002E6030" w:rsidRDefault="007762D3" w:rsidP="007762D3">
      <w:pPr>
        <w:jc w:val="both"/>
        <w:rPr>
          <w:spacing w:val="20"/>
          <w:position w:val="6"/>
          <w:rtl/>
        </w:rPr>
      </w:pPr>
    </w:p>
    <w:p w14:paraId="4736A52F" w14:textId="77777777" w:rsidR="007762D3" w:rsidRPr="002E6030" w:rsidRDefault="007762D3" w:rsidP="007762D3">
      <w:pPr>
        <w:spacing w:line="240" w:lineRule="atLeast"/>
        <w:jc w:val="both"/>
        <w:rPr>
          <w:spacing w:val="20"/>
          <w:position w:val="6"/>
          <w:rtl/>
        </w:rPr>
      </w:pPr>
      <w:r w:rsidRPr="002E6030">
        <w:rPr>
          <w:spacing w:val="20"/>
          <w:position w:val="6"/>
          <w:rtl/>
        </w:rPr>
        <w:t>- מחלוקת ראשונים היכי מיירי דהקדיש זכר לדמיו קדוש קדושת הגוף. ... יד: גמ' ד"ה הקדיש זכר (אות א').</w:t>
      </w:r>
    </w:p>
    <w:p w14:paraId="166BCB47" w14:textId="77777777" w:rsidR="007762D3" w:rsidRPr="002E6030" w:rsidRDefault="007762D3" w:rsidP="007762D3">
      <w:pPr>
        <w:spacing w:line="240" w:lineRule="atLeast"/>
        <w:jc w:val="both"/>
        <w:rPr>
          <w:spacing w:val="20"/>
          <w:position w:val="6"/>
          <w:rtl/>
        </w:rPr>
      </w:pPr>
      <w:r w:rsidRPr="002E6030">
        <w:rPr>
          <w:spacing w:val="20"/>
          <w:position w:val="6"/>
          <w:rtl/>
        </w:rPr>
        <w:t>- קדוש מדאורייתא או מתקנת חכמים. ... שם אות  ב'.</w:t>
      </w:r>
    </w:p>
    <w:p w14:paraId="4062160B" w14:textId="77777777" w:rsidR="007762D3" w:rsidRPr="002E6030" w:rsidRDefault="007762D3" w:rsidP="007762D3">
      <w:pPr>
        <w:spacing w:line="240" w:lineRule="atLeast"/>
        <w:jc w:val="both"/>
        <w:rPr>
          <w:spacing w:val="20"/>
          <w:position w:val="6"/>
          <w:rtl/>
        </w:rPr>
      </w:pPr>
      <w:r w:rsidRPr="002E6030">
        <w:rPr>
          <w:spacing w:val="20"/>
          <w:position w:val="6"/>
          <w:rtl/>
        </w:rPr>
        <w:t>- הקדיש לדמי נסכים. ... שם אות ג'.</w:t>
      </w:r>
    </w:p>
    <w:p w14:paraId="0DF48721" w14:textId="77777777" w:rsidR="007762D3" w:rsidRPr="002E6030" w:rsidRDefault="007762D3" w:rsidP="007762D3">
      <w:pPr>
        <w:jc w:val="both"/>
        <w:rPr>
          <w:spacing w:val="20"/>
          <w:position w:val="6"/>
          <w:rtl/>
        </w:rPr>
      </w:pPr>
    </w:p>
    <w:p w14:paraId="78F0BC60" w14:textId="77777777" w:rsidR="007762D3" w:rsidRPr="002E6030" w:rsidRDefault="007762D3" w:rsidP="007762D3">
      <w:pPr>
        <w:jc w:val="both"/>
        <w:rPr>
          <w:spacing w:val="20"/>
          <w:position w:val="6"/>
          <w:rtl/>
        </w:rPr>
      </w:pPr>
      <w:r w:rsidRPr="002E6030">
        <w:rPr>
          <w:rFonts w:hint="cs"/>
          <w:spacing w:val="20"/>
          <w:position w:val="6"/>
          <w:rtl/>
        </w:rPr>
        <w:t>הקדש עילוי</w:t>
      </w:r>
    </w:p>
    <w:p w14:paraId="4677A257" w14:textId="77777777" w:rsidR="007762D3" w:rsidRPr="002E6030" w:rsidRDefault="007762D3" w:rsidP="007762D3">
      <w:pPr>
        <w:jc w:val="both"/>
        <w:rPr>
          <w:spacing w:val="20"/>
          <w:position w:val="6"/>
          <w:rtl/>
        </w:rPr>
      </w:pPr>
    </w:p>
    <w:p w14:paraId="769BB9FF"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hint="cs"/>
          <w:color w:val="00000A"/>
          <w:spacing w:val="20"/>
          <w:position w:val="6"/>
          <w:rtl/>
        </w:rPr>
        <w:t>- מחלוקת ראשונים בגדר 'הקדש עילוי' כשהקדיש קדשי מזבח לבדק הבית. ... נג: גמ' ד"ה אבל מקדישין.</w:t>
      </w:r>
    </w:p>
    <w:p w14:paraId="4F3B5609" w14:textId="77777777" w:rsidR="007762D3" w:rsidRPr="002E6030" w:rsidRDefault="007762D3" w:rsidP="007762D3">
      <w:pPr>
        <w:spacing w:line="240" w:lineRule="atLeast"/>
        <w:jc w:val="both"/>
        <w:rPr>
          <w:rFonts w:eastAsia="Tahoma"/>
          <w:color w:val="00000A"/>
          <w:spacing w:val="20"/>
          <w:position w:val="6"/>
          <w:rtl/>
        </w:rPr>
      </w:pPr>
    </w:p>
    <w:p w14:paraId="32606E6A"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hint="cs"/>
          <w:color w:val="00000A"/>
          <w:spacing w:val="20"/>
          <w:position w:val="6"/>
          <w:rtl/>
        </w:rPr>
        <w:t>הקדש ע"י שליח</w:t>
      </w:r>
    </w:p>
    <w:p w14:paraId="38789580" w14:textId="77777777" w:rsidR="007762D3" w:rsidRPr="002E6030" w:rsidRDefault="007762D3" w:rsidP="007762D3">
      <w:pPr>
        <w:spacing w:line="240" w:lineRule="atLeast"/>
        <w:jc w:val="both"/>
        <w:rPr>
          <w:rFonts w:eastAsia="Tahoma"/>
          <w:color w:val="00000A"/>
          <w:spacing w:val="20"/>
          <w:position w:val="6"/>
          <w:rtl/>
        </w:rPr>
      </w:pPr>
    </w:p>
    <w:p w14:paraId="050C23CC"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w:t>
      </w:r>
      <w:r w:rsidRPr="002E6030">
        <w:rPr>
          <w:rFonts w:hint="cs"/>
          <w:spacing w:val="20"/>
          <w:position w:val="6"/>
          <w:rtl/>
        </w:rPr>
        <w:t xml:space="preserve">קושיא על שיטת מהרי"ט שאי אפשר להקדיש על ידי שליח דמילי לא מימסרן לשליח. ... </w:t>
      </w:r>
      <w:r w:rsidRPr="002E6030">
        <w:rPr>
          <w:rFonts w:eastAsia="Tahoma" w:hint="cs"/>
          <w:color w:val="00000A"/>
          <w:spacing w:val="20"/>
          <w:position w:val="6"/>
          <w:rtl/>
        </w:rPr>
        <w:t>סא. גמ' ד"ה איתמר.</w:t>
      </w:r>
    </w:p>
    <w:p w14:paraId="3DC609D9" w14:textId="77777777" w:rsidR="007762D3" w:rsidRPr="002E6030" w:rsidRDefault="007762D3" w:rsidP="007762D3">
      <w:pPr>
        <w:spacing w:line="240" w:lineRule="atLeast"/>
        <w:jc w:val="both"/>
        <w:rPr>
          <w:rFonts w:eastAsia="Tahoma"/>
          <w:color w:val="00000A"/>
          <w:spacing w:val="20"/>
          <w:position w:val="6"/>
          <w:rtl/>
        </w:rPr>
      </w:pPr>
    </w:p>
    <w:p w14:paraId="7174A145" w14:textId="77777777" w:rsidR="007762D3" w:rsidRPr="002E6030" w:rsidRDefault="007762D3" w:rsidP="007762D3">
      <w:pPr>
        <w:jc w:val="both"/>
        <w:rPr>
          <w:spacing w:val="20"/>
          <w:position w:val="6"/>
          <w:rtl/>
        </w:rPr>
      </w:pPr>
      <w:r w:rsidRPr="002E6030">
        <w:rPr>
          <w:spacing w:val="20"/>
          <w:position w:val="6"/>
          <w:rtl/>
        </w:rPr>
        <w:t>הקדש שוה מנה שחיללו על שוה פרוטה</w:t>
      </w:r>
    </w:p>
    <w:p w14:paraId="225BD34C" w14:textId="77777777" w:rsidR="007762D3" w:rsidRPr="002E6030" w:rsidRDefault="007762D3" w:rsidP="007762D3">
      <w:pPr>
        <w:jc w:val="both"/>
        <w:rPr>
          <w:spacing w:val="20"/>
          <w:position w:val="6"/>
          <w:rtl/>
        </w:rPr>
      </w:pPr>
    </w:p>
    <w:p w14:paraId="37C5CE92"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מחלוקת ראשונים אם כל אדם יכול לחלל הקדש על שוה פרוטה, או רק בעלים. ... יא. גמ' ד"ה אלא אפילו תימא</w:t>
      </w:r>
      <w:r w:rsidRPr="002E6030">
        <w:rPr>
          <w:rFonts w:eastAsia="Tahoma" w:hint="cs"/>
          <w:color w:val="00000A"/>
          <w:spacing w:val="20"/>
          <w:position w:val="6"/>
          <w:rtl/>
        </w:rPr>
        <w:t>,</w:t>
      </w:r>
      <w:r w:rsidRPr="002E6030">
        <w:rPr>
          <w:rFonts w:eastAsia="Tahoma"/>
          <w:color w:val="00000A"/>
          <w:spacing w:val="20"/>
          <w:position w:val="6"/>
          <w:rtl/>
        </w:rPr>
        <w:t xml:space="preserve"> כה. גמ' ד"ה וליעבד (אות א')</w:t>
      </w:r>
      <w:r w:rsidRPr="002E6030">
        <w:rPr>
          <w:rFonts w:eastAsia="Tahoma" w:hint="cs"/>
          <w:color w:val="00000A"/>
          <w:spacing w:val="20"/>
          <w:position w:val="6"/>
          <w:rtl/>
        </w:rPr>
        <w:t>,</w:t>
      </w:r>
      <w:r w:rsidRPr="002E6030">
        <w:rPr>
          <w:rFonts w:eastAsia="Tahoma"/>
          <w:color w:val="00000A"/>
          <w:spacing w:val="20"/>
          <w:position w:val="6"/>
          <w:rtl/>
        </w:rPr>
        <w:t xml:space="preserve"> ל. תוס' ד"ה באתריה (ד"ה ולא הוה)</w:t>
      </w:r>
      <w:r w:rsidRPr="002E6030">
        <w:rPr>
          <w:rFonts w:eastAsia="Tahoma" w:hint="cs"/>
          <w:color w:val="00000A"/>
          <w:spacing w:val="20"/>
          <w:position w:val="6"/>
          <w:rtl/>
        </w:rPr>
        <w:t>,</w:t>
      </w:r>
      <w:r w:rsidRPr="002E6030">
        <w:rPr>
          <w:rFonts w:eastAsia="Tahoma"/>
          <w:color w:val="00000A"/>
          <w:spacing w:val="20"/>
          <w:position w:val="6"/>
          <w:rtl/>
        </w:rPr>
        <w:t xml:space="preserve"> מ. גמ' ד"ה שלא יבואו. </w:t>
      </w:r>
    </w:p>
    <w:p w14:paraId="3A928737"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חילול על שוה פרוטה מהני דיעבד גם במעשר שני ונטע רבעי, ובזמן הזה שרי אף לכתחילה. ... כה. שם אות ב'.</w:t>
      </w:r>
    </w:p>
    <w:p w14:paraId="225A0A18"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למ"ד מעשר שני ממון הדיוט לא מהני חילול על שוה פרוטה. ... ל. תוס' ד"ה באתריה (ד"ה כדשמואל).</w:t>
      </w:r>
    </w:p>
    <w:p w14:paraId="73420EA3" w14:textId="77777777" w:rsidR="007762D3" w:rsidRPr="002E6030" w:rsidRDefault="007762D3" w:rsidP="007762D3">
      <w:pPr>
        <w:jc w:val="both"/>
        <w:rPr>
          <w:spacing w:val="20"/>
          <w:position w:val="6"/>
          <w:rtl/>
        </w:rPr>
      </w:pPr>
    </w:p>
    <w:p w14:paraId="48386DD6"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hint="cs"/>
          <w:color w:val="00000A"/>
          <w:spacing w:val="20"/>
          <w:position w:val="6"/>
          <w:rtl/>
        </w:rPr>
        <w:t>הרשאה</w:t>
      </w:r>
    </w:p>
    <w:p w14:paraId="37DA96DD" w14:textId="77777777" w:rsidR="007762D3" w:rsidRPr="002E6030" w:rsidRDefault="007762D3" w:rsidP="007762D3">
      <w:pPr>
        <w:spacing w:line="240" w:lineRule="atLeast"/>
        <w:jc w:val="both"/>
        <w:rPr>
          <w:rFonts w:eastAsia="Tahoma"/>
          <w:color w:val="00000A"/>
          <w:spacing w:val="20"/>
          <w:position w:val="6"/>
          <w:rtl/>
        </w:rPr>
      </w:pPr>
    </w:p>
    <w:p w14:paraId="57DA7A3E"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hint="cs"/>
          <w:color w:val="00000A"/>
          <w:spacing w:val="20"/>
          <w:position w:val="6"/>
          <w:rtl/>
        </w:rPr>
        <w:t>- האם הרשאה הוא הקנאת גוף הממון, או שליחות בעלמא ותקנת חכמים שיש בכח השליח לעשות דין עם הנתבע. ... מט. גמ' ד"ה אמר שמואל (אות א').</w:t>
      </w:r>
    </w:p>
    <w:p w14:paraId="7390942E"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hint="cs"/>
          <w:color w:val="00000A"/>
          <w:spacing w:val="20"/>
          <w:position w:val="6"/>
          <w:rtl/>
        </w:rPr>
        <w:t>- אם שניהם נמצאים לפנינו ומצוים לו לתת אין צריך  הרשאה. ... שם אות ב'.</w:t>
      </w:r>
    </w:p>
    <w:p w14:paraId="0C91ABFD" w14:textId="77777777" w:rsidR="007762D3" w:rsidRPr="002E6030" w:rsidRDefault="007762D3" w:rsidP="007762D3">
      <w:pPr>
        <w:widowControl w:val="0"/>
        <w:autoSpaceDE w:val="0"/>
        <w:autoSpaceDN w:val="0"/>
        <w:adjustRightInd w:val="0"/>
        <w:jc w:val="both"/>
        <w:rPr>
          <w:spacing w:val="20"/>
          <w:position w:val="6"/>
          <w:rtl/>
        </w:rPr>
      </w:pPr>
      <w:r w:rsidRPr="002E6030">
        <w:rPr>
          <w:rFonts w:eastAsia="Tahoma" w:hint="cs"/>
          <w:color w:val="00000A"/>
          <w:spacing w:val="20"/>
          <w:position w:val="6"/>
          <w:rtl/>
        </w:rPr>
        <w:t xml:space="preserve">- הדין דרק כשהוכרו ולסוף נתערבו כותבין הרשאה זה לזה - </w:t>
      </w:r>
      <w:r w:rsidRPr="002E6030">
        <w:rPr>
          <w:rFonts w:hint="cs"/>
          <w:spacing w:val="20"/>
          <w:position w:val="6"/>
          <w:rtl/>
        </w:rPr>
        <w:t>הוא מקרא או מסברא, ונפק"מ אם נאמר רק לענין חלק בכורה או גם לחלק פשוט. ... מז: גמ' ד"ה דא"ר ינאי.</w:t>
      </w:r>
    </w:p>
    <w:p w14:paraId="4B7FC560" w14:textId="77777777" w:rsidR="007762D3" w:rsidRPr="002E6030" w:rsidRDefault="007762D3" w:rsidP="007762D3">
      <w:pPr>
        <w:spacing w:line="240" w:lineRule="atLeast"/>
        <w:jc w:val="both"/>
        <w:rPr>
          <w:rFonts w:eastAsia="Tahoma"/>
          <w:color w:val="00000A"/>
          <w:spacing w:val="20"/>
          <w:position w:val="6"/>
          <w:rtl/>
        </w:rPr>
      </w:pPr>
    </w:p>
    <w:p w14:paraId="7FC3E41D" w14:textId="77777777" w:rsidR="007762D3" w:rsidRPr="002E6030" w:rsidRDefault="007762D3" w:rsidP="007762D3">
      <w:pPr>
        <w:spacing w:line="240" w:lineRule="atLeast"/>
        <w:jc w:val="both"/>
        <w:rPr>
          <w:spacing w:val="20"/>
          <w:position w:val="6"/>
          <w:rtl/>
        </w:rPr>
      </w:pPr>
      <w:r w:rsidRPr="002E6030">
        <w:rPr>
          <w:spacing w:val="20"/>
          <w:position w:val="6"/>
          <w:rtl/>
        </w:rPr>
        <w:t>השקה</w:t>
      </w:r>
      <w:r w:rsidRPr="002E6030">
        <w:rPr>
          <w:rFonts w:hint="cs"/>
          <w:spacing w:val="20"/>
          <w:position w:val="6"/>
          <w:rtl/>
        </w:rPr>
        <w:t>. ... ע"ע מקוה.</w:t>
      </w:r>
    </w:p>
    <w:p w14:paraId="1913307D" w14:textId="77777777" w:rsidR="007762D3" w:rsidRPr="002E6030" w:rsidRDefault="007762D3" w:rsidP="007762D3">
      <w:pPr>
        <w:spacing w:line="240" w:lineRule="atLeast"/>
        <w:jc w:val="both"/>
        <w:rPr>
          <w:spacing w:val="20"/>
          <w:position w:val="6"/>
          <w:rtl/>
        </w:rPr>
      </w:pPr>
    </w:p>
    <w:p w14:paraId="1037D9F2" w14:textId="77777777" w:rsidR="007762D3" w:rsidRPr="002E6030" w:rsidRDefault="007762D3" w:rsidP="007762D3">
      <w:pPr>
        <w:spacing w:line="240" w:lineRule="atLeast"/>
        <w:jc w:val="both"/>
        <w:rPr>
          <w:spacing w:val="20"/>
          <w:position w:val="6"/>
          <w:rtl/>
        </w:rPr>
      </w:pPr>
      <w:r w:rsidRPr="002E6030">
        <w:rPr>
          <w:spacing w:val="20"/>
          <w:position w:val="6"/>
          <w:rtl/>
        </w:rPr>
        <w:t>-ו-</w:t>
      </w:r>
    </w:p>
    <w:p w14:paraId="49B0C4AC" w14:textId="77777777" w:rsidR="007762D3" w:rsidRPr="002E6030" w:rsidRDefault="007762D3" w:rsidP="007762D3">
      <w:pPr>
        <w:spacing w:line="240" w:lineRule="atLeast"/>
        <w:jc w:val="both"/>
        <w:rPr>
          <w:spacing w:val="20"/>
          <w:position w:val="6"/>
          <w:rtl/>
        </w:rPr>
      </w:pPr>
    </w:p>
    <w:p w14:paraId="1D75D753" w14:textId="77777777" w:rsidR="007762D3" w:rsidRPr="002E6030" w:rsidRDefault="007762D3" w:rsidP="007762D3">
      <w:pPr>
        <w:spacing w:line="240" w:lineRule="atLeast"/>
        <w:jc w:val="both"/>
        <w:rPr>
          <w:spacing w:val="20"/>
          <w:position w:val="6"/>
          <w:rtl/>
        </w:rPr>
      </w:pPr>
      <w:r w:rsidRPr="002E6030">
        <w:rPr>
          <w:spacing w:val="20"/>
          <w:position w:val="6"/>
          <w:rtl/>
        </w:rPr>
        <w:t>ולדות קדשים</w:t>
      </w:r>
    </w:p>
    <w:p w14:paraId="4CD240A7" w14:textId="77777777" w:rsidR="007762D3" w:rsidRPr="002E6030" w:rsidRDefault="007762D3" w:rsidP="007762D3">
      <w:pPr>
        <w:spacing w:line="240" w:lineRule="atLeast"/>
        <w:jc w:val="both"/>
        <w:rPr>
          <w:spacing w:val="20"/>
          <w:position w:val="6"/>
          <w:rtl/>
        </w:rPr>
      </w:pPr>
    </w:p>
    <w:p w14:paraId="390714AB" w14:textId="77777777" w:rsidR="007762D3" w:rsidRPr="002E6030" w:rsidRDefault="007762D3" w:rsidP="007762D3">
      <w:pPr>
        <w:spacing w:line="240" w:lineRule="atLeast"/>
        <w:jc w:val="both"/>
        <w:rPr>
          <w:spacing w:val="20"/>
          <w:position w:val="6"/>
          <w:rtl/>
        </w:rPr>
      </w:pPr>
      <w:r w:rsidRPr="002E6030">
        <w:rPr>
          <w:spacing w:val="20"/>
          <w:position w:val="6"/>
          <w:rtl/>
        </w:rPr>
        <w:t>- למ"ד ולדות קדשים בהוייתן קדושים האם יש מקצת קדושה כבר במעי אמן. ... טו: גמ' ד"ה אותן ולדות.</w:t>
      </w:r>
    </w:p>
    <w:p w14:paraId="5FB0C155" w14:textId="77777777" w:rsidR="007762D3" w:rsidRPr="002E6030" w:rsidRDefault="007762D3" w:rsidP="007762D3">
      <w:pPr>
        <w:spacing w:line="240" w:lineRule="atLeast"/>
        <w:jc w:val="both"/>
        <w:rPr>
          <w:spacing w:val="20"/>
          <w:position w:val="6"/>
          <w:rtl/>
        </w:rPr>
      </w:pPr>
      <w:r w:rsidRPr="002E6030">
        <w:rPr>
          <w:spacing w:val="20"/>
          <w:position w:val="6"/>
          <w:rtl/>
        </w:rPr>
        <w:t>- איך חלה קדושה על עוברין והרי הן מחוסרי זמן דא"א להקדיש עד שיהא בן ח' ימים. ... טו: גמ' ד"ה אלא אימא (אות ד').</w:t>
      </w:r>
    </w:p>
    <w:p w14:paraId="1AF5B239" w14:textId="77777777" w:rsidR="007762D3" w:rsidRPr="002E6030" w:rsidRDefault="007762D3" w:rsidP="007762D3">
      <w:pPr>
        <w:spacing w:line="240" w:lineRule="atLeast"/>
        <w:jc w:val="both"/>
        <w:rPr>
          <w:spacing w:val="20"/>
          <w:position w:val="6"/>
          <w:rtl/>
        </w:rPr>
      </w:pPr>
      <w:r w:rsidRPr="002E6030">
        <w:rPr>
          <w:spacing w:val="20"/>
          <w:position w:val="6"/>
          <w:rtl/>
        </w:rPr>
        <w:t xml:space="preserve"> </w:t>
      </w:r>
    </w:p>
    <w:p w14:paraId="5EC2EE1A" w14:textId="77777777" w:rsidR="007762D3" w:rsidRPr="002E6030" w:rsidRDefault="007762D3" w:rsidP="007762D3">
      <w:pPr>
        <w:jc w:val="both"/>
        <w:rPr>
          <w:spacing w:val="20"/>
          <w:position w:val="6"/>
          <w:rtl/>
        </w:rPr>
      </w:pPr>
      <w:r w:rsidRPr="002E6030">
        <w:rPr>
          <w:spacing w:val="20"/>
          <w:position w:val="6"/>
          <w:rtl/>
        </w:rPr>
        <w:t xml:space="preserve"> -ז-</w:t>
      </w:r>
    </w:p>
    <w:p w14:paraId="77353A87" w14:textId="77777777" w:rsidR="007762D3" w:rsidRPr="002E6030" w:rsidRDefault="007762D3" w:rsidP="007762D3">
      <w:pPr>
        <w:jc w:val="both"/>
        <w:rPr>
          <w:spacing w:val="20"/>
          <w:position w:val="6"/>
          <w:rtl/>
        </w:rPr>
      </w:pPr>
    </w:p>
    <w:p w14:paraId="50133A23" w14:textId="77777777" w:rsidR="007762D3" w:rsidRPr="002E6030" w:rsidRDefault="007762D3" w:rsidP="007762D3">
      <w:pPr>
        <w:jc w:val="both"/>
        <w:rPr>
          <w:spacing w:val="20"/>
          <w:position w:val="6"/>
          <w:rtl/>
        </w:rPr>
      </w:pPr>
      <w:r w:rsidRPr="002E6030">
        <w:rPr>
          <w:spacing w:val="20"/>
          <w:position w:val="6"/>
          <w:rtl/>
        </w:rPr>
        <w:t>זה וזה גורם</w:t>
      </w:r>
    </w:p>
    <w:p w14:paraId="0CAA3C8A" w14:textId="77777777" w:rsidR="007762D3" w:rsidRPr="002E6030" w:rsidRDefault="007762D3" w:rsidP="007762D3">
      <w:pPr>
        <w:jc w:val="both"/>
        <w:rPr>
          <w:spacing w:val="20"/>
          <w:position w:val="6"/>
          <w:rtl/>
        </w:rPr>
      </w:pPr>
    </w:p>
    <w:p w14:paraId="79E13C37" w14:textId="77777777" w:rsidR="007762D3" w:rsidRPr="002E6030" w:rsidRDefault="007762D3" w:rsidP="007762D3">
      <w:pPr>
        <w:jc w:val="both"/>
        <w:rPr>
          <w:spacing w:val="20"/>
          <w:position w:val="6"/>
          <w:rtl/>
        </w:rPr>
      </w:pPr>
      <w:r w:rsidRPr="002E6030">
        <w:rPr>
          <w:rFonts w:hint="cs"/>
          <w:spacing w:val="20"/>
          <w:position w:val="6"/>
          <w:rtl/>
        </w:rPr>
        <w:t xml:space="preserve">- להלכה זו"ז גורם אסור לכתחילה ומותר דיעבד, טעם האיסור, והסיבה שלא קנסו דיעבד. ... </w:t>
      </w:r>
      <w:r w:rsidRPr="002E6030">
        <w:rPr>
          <w:spacing w:val="20"/>
          <w:position w:val="6"/>
          <w:rtl/>
        </w:rPr>
        <w:t>ז. גמ' ד"ה למימרא</w:t>
      </w:r>
      <w:r w:rsidRPr="002E6030">
        <w:rPr>
          <w:rFonts w:hint="cs"/>
          <w:spacing w:val="20"/>
          <w:position w:val="6"/>
          <w:rtl/>
        </w:rPr>
        <w:t xml:space="preserve"> (אות א')</w:t>
      </w:r>
      <w:r w:rsidRPr="002E6030">
        <w:rPr>
          <w:spacing w:val="20"/>
          <w:position w:val="6"/>
          <w:rtl/>
        </w:rPr>
        <w:t>.</w:t>
      </w:r>
    </w:p>
    <w:p w14:paraId="50D01220" w14:textId="77777777" w:rsidR="007762D3" w:rsidRPr="002E6030" w:rsidRDefault="007762D3" w:rsidP="007762D3">
      <w:pPr>
        <w:jc w:val="both"/>
        <w:rPr>
          <w:spacing w:val="20"/>
          <w:position w:val="6"/>
          <w:rtl/>
        </w:rPr>
      </w:pPr>
      <w:r w:rsidRPr="002E6030">
        <w:rPr>
          <w:spacing w:val="20"/>
          <w:position w:val="6"/>
          <w:rtl/>
        </w:rPr>
        <w:t xml:space="preserve">- יסוד הגר"ח דענין זה וזה גורם אינו שייך לסברת חוששין לזרע האב. ... </w:t>
      </w:r>
      <w:r w:rsidRPr="002E6030">
        <w:rPr>
          <w:rFonts w:hint="cs"/>
          <w:spacing w:val="20"/>
          <w:position w:val="6"/>
          <w:rtl/>
        </w:rPr>
        <w:t>שם אות ב'.</w:t>
      </w:r>
    </w:p>
    <w:p w14:paraId="5954311C" w14:textId="77777777" w:rsidR="007762D3" w:rsidRPr="002E6030" w:rsidRDefault="007762D3" w:rsidP="007762D3">
      <w:pPr>
        <w:jc w:val="both"/>
        <w:rPr>
          <w:spacing w:val="20"/>
          <w:position w:val="6"/>
          <w:rtl/>
        </w:rPr>
      </w:pPr>
    </w:p>
    <w:p w14:paraId="0DECF70F" w14:textId="77777777" w:rsidR="007762D3" w:rsidRPr="002E6030" w:rsidRDefault="007762D3" w:rsidP="007762D3">
      <w:pPr>
        <w:jc w:val="both"/>
        <w:rPr>
          <w:spacing w:val="20"/>
          <w:position w:val="6"/>
          <w:rtl/>
        </w:rPr>
      </w:pPr>
      <w:r w:rsidRPr="002E6030">
        <w:rPr>
          <w:spacing w:val="20"/>
          <w:position w:val="6"/>
          <w:rtl/>
        </w:rPr>
        <w:t>זקן</w:t>
      </w:r>
    </w:p>
    <w:p w14:paraId="56CEC5E7" w14:textId="77777777" w:rsidR="007762D3" w:rsidRPr="002E6030" w:rsidRDefault="007762D3" w:rsidP="007762D3">
      <w:pPr>
        <w:jc w:val="both"/>
        <w:rPr>
          <w:spacing w:val="20"/>
          <w:position w:val="6"/>
          <w:rtl/>
        </w:rPr>
      </w:pPr>
    </w:p>
    <w:p w14:paraId="558B0562" w14:textId="77777777" w:rsidR="007762D3" w:rsidRPr="002E6030" w:rsidRDefault="007762D3" w:rsidP="007762D3">
      <w:pPr>
        <w:widowControl w:val="0"/>
        <w:autoSpaceDE w:val="0"/>
        <w:autoSpaceDN w:val="0"/>
        <w:adjustRightInd w:val="0"/>
        <w:jc w:val="both"/>
        <w:rPr>
          <w:spacing w:val="20"/>
          <w:position w:val="6"/>
          <w:rtl/>
        </w:rPr>
      </w:pPr>
      <w:r w:rsidRPr="002E6030">
        <w:rPr>
          <w:spacing w:val="20"/>
          <w:position w:val="6"/>
          <w:rtl/>
        </w:rPr>
        <w:t>-</w:t>
      </w:r>
      <w:r w:rsidRPr="002E6030">
        <w:rPr>
          <w:rFonts w:eastAsia="Tahoma"/>
          <w:color w:val="00000A"/>
          <w:spacing w:val="20"/>
          <w:position w:val="6"/>
          <w:rtl/>
        </w:rPr>
        <w:t xml:space="preserve"> מחלוקת ראשונים האם </w:t>
      </w:r>
      <w:r w:rsidRPr="002E6030">
        <w:rPr>
          <w:spacing w:val="20"/>
          <w:position w:val="6"/>
          <w:rtl/>
        </w:rPr>
        <w:t>פסול זקן בבהמה הוא בשנים או כשרותת. ... מא. מתני' ד"ה זקן.</w:t>
      </w:r>
    </w:p>
    <w:p w14:paraId="515A71F8"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עבר והקריב הזקן פסול, ומה הטעם. ... שם.</w:t>
      </w:r>
    </w:p>
    <w:p w14:paraId="15D30A1E" w14:textId="77777777" w:rsidR="007762D3" w:rsidRPr="002E6030" w:rsidRDefault="007762D3" w:rsidP="007762D3">
      <w:pPr>
        <w:widowControl w:val="0"/>
        <w:autoSpaceDE w:val="0"/>
        <w:autoSpaceDN w:val="0"/>
        <w:adjustRightInd w:val="0"/>
        <w:jc w:val="both"/>
        <w:rPr>
          <w:spacing w:val="20"/>
          <w:position w:val="6"/>
          <w:rtl/>
        </w:rPr>
      </w:pPr>
    </w:p>
    <w:p w14:paraId="5C37DE43"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זר</w:t>
      </w:r>
    </w:p>
    <w:p w14:paraId="6656A779" w14:textId="77777777" w:rsidR="007762D3" w:rsidRPr="002E6030" w:rsidRDefault="007762D3" w:rsidP="007762D3">
      <w:pPr>
        <w:widowControl w:val="0"/>
        <w:autoSpaceDE w:val="0"/>
        <w:autoSpaceDN w:val="0"/>
        <w:adjustRightInd w:val="0"/>
        <w:jc w:val="both"/>
        <w:rPr>
          <w:spacing w:val="20"/>
          <w:position w:val="6"/>
          <w:rtl/>
        </w:rPr>
      </w:pPr>
    </w:p>
    <w:p w14:paraId="2563C5D1" w14:textId="77777777" w:rsidR="007762D3" w:rsidRPr="002E6030" w:rsidRDefault="007762D3" w:rsidP="007762D3">
      <w:pPr>
        <w:jc w:val="both"/>
        <w:rPr>
          <w:spacing w:val="20"/>
          <w:position w:val="6"/>
          <w:rtl/>
        </w:rPr>
      </w:pPr>
      <w:r w:rsidRPr="002E6030">
        <w:rPr>
          <w:rFonts w:hint="cs"/>
          <w:spacing w:val="20"/>
          <w:position w:val="6"/>
          <w:rtl/>
        </w:rPr>
        <w:t>- האם כהנת שפסולה לעבודה היא בכלל זר. ... מה: גמ' ד"ה אלא תיישה.</w:t>
      </w:r>
    </w:p>
    <w:p w14:paraId="7FA8BC3D" w14:textId="77777777" w:rsidR="007762D3" w:rsidRPr="002E6030" w:rsidRDefault="007762D3" w:rsidP="007762D3">
      <w:pPr>
        <w:jc w:val="both"/>
        <w:rPr>
          <w:spacing w:val="20"/>
          <w:position w:val="6"/>
          <w:rtl/>
        </w:rPr>
      </w:pPr>
    </w:p>
    <w:p w14:paraId="074A5DC9" w14:textId="77777777" w:rsidR="007762D3" w:rsidRPr="002E6030" w:rsidRDefault="007762D3" w:rsidP="007762D3">
      <w:pPr>
        <w:jc w:val="both"/>
        <w:rPr>
          <w:spacing w:val="20"/>
          <w:position w:val="6"/>
          <w:rtl/>
        </w:rPr>
      </w:pPr>
      <w:r w:rsidRPr="002E6030">
        <w:rPr>
          <w:spacing w:val="20"/>
          <w:position w:val="6"/>
          <w:rtl/>
        </w:rPr>
        <w:t>-ח-</w:t>
      </w:r>
    </w:p>
    <w:p w14:paraId="4AFC919B" w14:textId="77777777" w:rsidR="007762D3" w:rsidRPr="002E6030" w:rsidRDefault="007762D3" w:rsidP="007762D3">
      <w:pPr>
        <w:jc w:val="both"/>
        <w:rPr>
          <w:spacing w:val="20"/>
          <w:position w:val="6"/>
          <w:rtl/>
        </w:rPr>
      </w:pPr>
    </w:p>
    <w:p w14:paraId="566AB9E1" w14:textId="77777777" w:rsidR="007762D3" w:rsidRPr="002E6030" w:rsidRDefault="007762D3" w:rsidP="007762D3">
      <w:pPr>
        <w:jc w:val="both"/>
        <w:rPr>
          <w:spacing w:val="20"/>
          <w:position w:val="6"/>
          <w:rtl/>
        </w:rPr>
      </w:pPr>
      <w:r w:rsidRPr="002E6030">
        <w:rPr>
          <w:spacing w:val="20"/>
          <w:position w:val="6"/>
          <w:rtl/>
        </w:rPr>
        <w:t>חוט של סיקרא</w:t>
      </w:r>
    </w:p>
    <w:p w14:paraId="5769CD05" w14:textId="77777777" w:rsidR="007762D3" w:rsidRPr="002E6030" w:rsidRDefault="007762D3" w:rsidP="007762D3">
      <w:pPr>
        <w:jc w:val="both"/>
        <w:rPr>
          <w:spacing w:val="20"/>
          <w:position w:val="6"/>
          <w:rtl/>
        </w:rPr>
      </w:pPr>
    </w:p>
    <w:p w14:paraId="10EB2252" w14:textId="77777777" w:rsidR="007762D3" w:rsidRPr="002E6030" w:rsidRDefault="007762D3" w:rsidP="007762D3">
      <w:pPr>
        <w:jc w:val="both"/>
        <w:rPr>
          <w:spacing w:val="20"/>
          <w:position w:val="6"/>
          <w:rtl/>
        </w:rPr>
      </w:pPr>
      <w:r w:rsidRPr="002E6030">
        <w:rPr>
          <w:spacing w:val="20"/>
          <w:position w:val="6"/>
          <w:rtl/>
        </w:rPr>
        <w:t>- האם דין הוא שיהא חוט הסיקרא במזבח, והוא הפועל הבדלה במזבח בין מעלה ומטה, או שהוא רק סימן להבדיל בין חצי העליון לתחתון. ... יז: גמ' ד"ה חוט של סיקרא.</w:t>
      </w:r>
    </w:p>
    <w:p w14:paraId="27904DAD" w14:textId="77777777" w:rsidR="007762D3" w:rsidRPr="002E6030" w:rsidRDefault="007762D3" w:rsidP="007762D3">
      <w:pPr>
        <w:jc w:val="both"/>
        <w:rPr>
          <w:spacing w:val="20"/>
          <w:position w:val="6"/>
          <w:rtl/>
        </w:rPr>
      </w:pPr>
    </w:p>
    <w:p w14:paraId="6600ADED" w14:textId="77777777" w:rsidR="007762D3" w:rsidRPr="002E6030" w:rsidRDefault="007762D3" w:rsidP="007762D3">
      <w:pPr>
        <w:jc w:val="both"/>
        <w:rPr>
          <w:spacing w:val="20"/>
          <w:position w:val="6"/>
          <w:rtl/>
        </w:rPr>
      </w:pPr>
      <w:r w:rsidRPr="002E6030">
        <w:rPr>
          <w:spacing w:val="20"/>
          <w:position w:val="6"/>
          <w:rtl/>
        </w:rPr>
        <w:t xml:space="preserve">חזה ושוק </w:t>
      </w:r>
    </w:p>
    <w:p w14:paraId="431D5342" w14:textId="77777777" w:rsidR="007762D3" w:rsidRPr="002E6030" w:rsidRDefault="007762D3" w:rsidP="007762D3">
      <w:pPr>
        <w:jc w:val="both"/>
        <w:rPr>
          <w:spacing w:val="20"/>
          <w:position w:val="6"/>
          <w:rtl/>
        </w:rPr>
      </w:pPr>
    </w:p>
    <w:p w14:paraId="570FF5F9" w14:textId="77777777" w:rsidR="007762D3" w:rsidRPr="002E6030" w:rsidRDefault="007762D3" w:rsidP="007762D3">
      <w:pPr>
        <w:jc w:val="both"/>
        <w:rPr>
          <w:spacing w:val="20"/>
          <w:position w:val="6"/>
          <w:rtl/>
        </w:rPr>
      </w:pPr>
      <w:r w:rsidRPr="002E6030">
        <w:rPr>
          <w:spacing w:val="20"/>
          <w:position w:val="6"/>
          <w:rtl/>
        </w:rPr>
        <w:t>- חזה ושוק לזר הוא איסור עשה גרידא או גם איסור לאו. ... לב: רש"י ד"ה מה בחזה ושוק.</w:t>
      </w:r>
    </w:p>
    <w:p w14:paraId="1A5C39FC" w14:textId="77777777" w:rsidR="007762D3" w:rsidRPr="002E6030" w:rsidRDefault="007762D3" w:rsidP="007762D3">
      <w:pPr>
        <w:pStyle w:val="a8"/>
        <w:rPr>
          <w:rFonts w:cs="Times New Roman"/>
          <w:spacing w:val="20"/>
          <w:position w:val="6"/>
          <w:rtl/>
        </w:rPr>
      </w:pPr>
      <w:r w:rsidRPr="002E6030">
        <w:rPr>
          <w:rFonts w:cs="Times New Roman"/>
          <w:spacing w:val="20"/>
          <w:position w:val="6"/>
          <w:rtl/>
        </w:rPr>
        <w:t xml:space="preserve">- כהנת החוזרת לבית אביה לתרומה אינה חוזרת לחזה ושוק, ואליבא דב"ש גם לא לאכילת בכור. ... לב: גמ' ד"ה מ"ט דב"ש. </w:t>
      </w:r>
    </w:p>
    <w:p w14:paraId="5F293AEF" w14:textId="77777777" w:rsidR="007762D3" w:rsidRPr="002E6030" w:rsidRDefault="007762D3" w:rsidP="007762D3">
      <w:pPr>
        <w:pStyle w:val="a8"/>
        <w:rPr>
          <w:rFonts w:cs="Times New Roman"/>
          <w:spacing w:val="20"/>
          <w:position w:val="6"/>
          <w:rtl/>
        </w:rPr>
      </w:pPr>
    </w:p>
    <w:p w14:paraId="4BC6BA1E" w14:textId="77777777" w:rsidR="007762D3" w:rsidRPr="002E6030" w:rsidRDefault="007762D3" w:rsidP="007762D3">
      <w:pPr>
        <w:pStyle w:val="a8"/>
        <w:rPr>
          <w:rFonts w:cs="Times New Roman"/>
          <w:spacing w:val="20"/>
          <w:position w:val="6"/>
          <w:rtl/>
        </w:rPr>
      </w:pPr>
      <w:r w:rsidRPr="002E6030">
        <w:rPr>
          <w:rFonts w:cs="Times New Roman" w:hint="cs"/>
          <w:spacing w:val="20"/>
          <w:position w:val="6"/>
          <w:rtl/>
        </w:rPr>
        <w:t>חזיר</w:t>
      </w:r>
    </w:p>
    <w:p w14:paraId="21DEDBD4" w14:textId="77777777" w:rsidR="007762D3" w:rsidRPr="002E6030" w:rsidRDefault="007762D3" w:rsidP="007762D3">
      <w:pPr>
        <w:pStyle w:val="a8"/>
        <w:rPr>
          <w:rFonts w:cs="Times New Roman"/>
          <w:spacing w:val="20"/>
          <w:position w:val="6"/>
          <w:rtl/>
        </w:rPr>
      </w:pPr>
    </w:p>
    <w:p w14:paraId="7DA42010" w14:textId="77777777" w:rsidR="007762D3" w:rsidRPr="002E6030" w:rsidRDefault="007762D3" w:rsidP="007762D3">
      <w:pPr>
        <w:pStyle w:val="a8"/>
        <w:rPr>
          <w:rFonts w:cs="Times New Roman"/>
          <w:spacing w:val="20"/>
          <w:position w:val="6"/>
          <w:rtl/>
        </w:rPr>
      </w:pPr>
      <w:r w:rsidRPr="002E6030">
        <w:rPr>
          <w:rFonts w:cs="Times New Roman" w:hint="cs"/>
          <w:spacing w:val="20"/>
          <w:position w:val="6"/>
          <w:rtl/>
        </w:rPr>
        <w:t>- האם ינהג איסורו לעתיד לבא. ... כד. גמ' ד"ה עד יבא (אות ב').</w:t>
      </w:r>
    </w:p>
    <w:p w14:paraId="1C6F1407" w14:textId="77777777" w:rsidR="007762D3" w:rsidRPr="002E6030" w:rsidRDefault="007762D3" w:rsidP="007762D3">
      <w:pPr>
        <w:pStyle w:val="a8"/>
        <w:rPr>
          <w:rFonts w:cs="Times New Roman"/>
          <w:spacing w:val="20"/>
          <w:position w:val="6"/>
          <w:rtl/>
        </w:rPr>
      </w:pPr>
      <w:r w:rsidRPr="002E6030">
        <w:rPr>
          <w:rFonts w:cs="Times New Roman" w:hint="cs"/>
          <w:spacing w:val="20"/>
          <w:position w:val="6"/>
          <w:rtl/>
        </w:rPr>
        <w:t>- בדברי הרע"ב שנמר נולד מחזיר ולביאה. ... ט. גמ' ד"ה כל שתשמישו (אות ג').</w:t>
      </w:r>
    </w:p>
    <w:p w14:paraId="6C602117" w14:textId="77777777" w:rsidR="007762D3" w:rsidRPr="002E6030" w:rsidRDefault="007762D3" w:rsidP="007762D3">
      <w:pPr>
        <w:jc w:val="both"/>
        <w:rPr>
          <w:spacing w:val="20"/>
          <w:position w:val="6"/>
          <w:rtl/>
        </w:rPr>
      </w:pPr>
    </w:p>
    <w:p w14:paraId="3EE2534F" w14:textId="77777777" w:rsidR="007762D3" w:rsidRPr="002E6030" w:rsidRDefault="007762D3" w:rsidP="007762D3">
      <w:pPr>
        <w:jc w:val="both"/>
        <w:rPr>
          <w:spacing w:val="20"/>
          <w:position w:val="6"/>
          <w:rtl/>
        </w:rPr>
      </w:pPr>
      <w:r w:rsidRPr="002E6030">
        <w:rPr>
          <w:spacing w:val="20"/>
          <w:position w:val="6"/>
          <w:rtl/>
        </w:rPr>
        <w:t>חזקה</w:t>
      </w:r>
    </w:p>
    <w:p w14:paraId="0BA2E388" w14:textId="77777777" w:rsidR="007762D3" w:rsidRPr="002E6030" w:rsidRDefault="007762D3" w:rsidP="007762D3">
      <w:pPr>
        <w:jc w:val="both"/>
        <w:rPr>
          <w:spacing w:val="20"/>
          <w:position w:val="6"/>
          <w:rtl/>
        </w:rPr>
      </w:pPr>
    </w:p>
    <w:p w14:paraId="02FF861E" w14:textId="77777777" w:rsidR="007762D3" w:rsidRPr="002E6030" w:rsidRDefault="007762D3" w:rsidP="007762D3">
      <w:pPr>
        <w:jc w:val="both"/>
        <w:rPr>
          <w:spacing w:val="20"/>
          <w:position w:val="6"/>
          <w:rtl/>
        </w:rPr>
      </w:pPr>
      <w:r w:rsidRPr="002E6030">
        <w:rPr>
          <w:rFonts w:hint="cs"/>
          <w:spacing w:val="20"/>
          <w:position w:val="6"/>
          <w:rtl/>
        </w:rPr>
        <w:t>- בגדר חזקת ג' פעמים, האם עניינה דמהני מכאן ולהבא משום שנתרגל ונתהפך טבעו לכך, או דהוי הוכחה למפרע שמעולם היה כן טבעו. ... לט. גמ' ד"ה אכל ולא איתסי.</w:t>
      </w:r>
    </w:p>
    <w:p w14:paraId="1FC8D8BC" w14:textId="77777777" w:rsidR="007762D3" w:rsidRPr="002E6030" w:rsidRDefault="007762D3" w:rsidP="007762D3">
      <w:pPr>
        <w:jc w:val="both"/>
        <w:rPr>
          <w:spacing w:val="20"/>
          <w:position w:val="6"/>
          <w:rtl/>
        </w:rPr>
      </w:pPr>
      <w:r w:rsidRPr="002E6030">
        <w:rPr>
          <w:spacing w:val="20"/>
          <w:position w:val="6"/>
          <w:rtl/>
        </w:rPr>
        <w:lastRenderedPageBreak/>
        <w:t>- אימתי חזקה עדיפה מרוב ואימתי רוב עדיף. ... כד. גמ' ד"ה מיהו מספקא.</w:t>
      </w:r>
    </w:p>
    <w:p w14:paraId="772F61BD" w14:textId="77777777" w:rsidR="007762D3" w:rsidRPr="002E6030" w:rsidRDefault="007762D3" w:rsidP="007762D3">
      <w:pPr>
        <w:jc w:val="both"/>
        <w:rPr>
          <w:spacing w:val="20"/>
          <w:position w:val="6"/>
          <w:rtl/>
        </w:rPr>
      </w:pPr>
      <w:r w:rsidRPr="002E6030">
        <w:rPr>
          <w:rFonts w:hint="cs"/>
          <w:spacing w:val="20"/>
          <w:position w:val="6"/>
          <w:rtl/>
        </w:rPr>
        <w:t>- האם אזלינן בתר חזקה התלויה במעשה. ... כ. גמ' ד"ה כי אזלי רבנן (אות ו').</w:t>
      </w:r>
    </w:p>
    <w:p w14:paraId="6FC57E67" w14:textId="77777777" w:rsidR="007762D3" w:rsidRPr="002E6030" w:rsidRDefault="007762D3" w:rsidP="007762D3">
      <w:pPr>
        <w:jc w:val="both"/>
        <w:rPr>
          <w:spacing w:val="20"/>
          <w:position w:val="6"/>
          <w:rtl/>
        </w:rPr>
      </w:pPr>
      <w:r w:rsidRPr="002E6030">
        <w:rPr>
          <w:spacing w:val="20"/>
          <w:position w:val="6"/>
          <w:rtl/>
        </w:rPr>
        <w:t>- בענין חזקה העשויה להשתנות. ... כ: תוס' ד"ה חלב פוטר (ד"ה ומתוך כך מדקדק ר"ת, וד"ה ואי הוה אמרינן).</w:t>
      </w:r>
    </w:p>
    <w:p w14:paraId="068F213E" w14:textId="77777777" w:rsidR="007762D3" w:rsidRPr="002E6030" w:rsidRDefault="007762D3" w:rsidP="007762D3">
      <w:pPr>
        <w:jc w:val="both"/>
        <w:rPr>
          <w:spacing w:val="20"/>
          <w:position w:val="6"/>
          <w:rtl/>
        </w:rPr>
      </w:pPr>
      <w:r w:rsidRPr="002E6030">
        <w:rPr>
          <w:spacing w:val="20"/>
          <w:position w:val="6"/>
          <w:rtl/>
        </w:rPr>
        <w:t>- בגדר חזקת בהמה שלא ילדה. ... כ. תוס’ ד”ה מחוורתא (ד"ה לחזקה).</w:t>
      </w:r>
    </w:p>
    <w:p w14:paraId="3BFB09B0" w14:textId="77777777" w:rsidR="007762D3" w:rsidRPr="002E6030" w:rsidRDefault="007762D3" w:rsidP="007762D3">
      <w:pPr>
        <w:jc w:val="both"/>
        <w:rPr>
          <w:spacing w:val="20"/>
          <w:position w:val="6"/>
          <w:rtl/>
        </w:rPr>
      </w:pPr>
      <w:r w:rsidRPr="002E6030">
        <w:rPr>
          <w:spacing w:val="20"/>
          <w:position w:val="6"/>
          <w:rtl/>
        </w:rPr>
        <w:t>- מחלוקת רש"י ותוס' מהו "בהמה בחייה בחזקת איסור". ... כ: תוס' ד"ה חלב פוטר (ד"ה דבהמה בחייה).</w:t>
      </w:r>
    </w:p>
    <w:p w14:paraId="28AF6753" w14:textId="77777777" w:rsidR="007762D3" w:rsidRPr="002E6030" w:rsidRDefault="007762D3" w:rsidP="007762D3">
      <w:pPr>
        <w:jc w:val="both"/>
        <w:rPr>
          <w:spacing w:val="20"/>
          <w:position w:val="6"/>
          <w:rtl/>
        </w:rPr>
      </w:pPr>
      <w:r w:rsidRPr="002E6030">
        <w:rPr>
          <w:spacing w:val="20"/>
          <w:position w:val="6"/>
          <w:rtl/>
        </w:rPr>
        <w:t>- בענין חזקת כיבוש מלחמה. ... יג. תוס' ד"ה אם גופו (ד"ה וא"ת אכתי).</w:t>
      </w:r>
    </w:p>
    <w:p w14:paraId="6C1BB271" w14:textId="77777777" w:rsidR="007762D3" w:rsidRPr="002E6030" w:rsidRDefault="007762D3" w:rsidP="007762D3">
      <w:pPr>
        <w:jc w:val="both"/>
        <w:rPr>
          <w:spacing w:val="20"/>
          <w:position w:val="6"/>
          <w:rtl/>
        </w:rPr>
      </w:pPr>
      <w:r w:rsidRPr="002E6030">
        <w:rPr>
          <w:spacing w:val="20"/>
          <w:position w:val="6"/>
          <w:rtl/>
        </w:rPr>
        <w:t>- האם שייך חזקה במטלטלין. ... יג. תוס’ ד”ה מיד עמיתך (ד"ה דחזקה).</w:t>
      </w:r>
    </w:p>
    <w:p w14:paraId="7D998A57" w14:textId="77777777" w:rsidR="007762D3" w:rsidRPr="002E6030" w:rsidRDefault="007762D3" w:rsidP="007762D3">
      <w:pPr>
        <w:jc w:val="both"/>
        <w:rPr>
          <w:spacing w:val="20"/>
          <w:position w:val="6"/>
          <w:rtl/>
        </w:rPr>
      </w:pPr>
      <w:r w:rsidRPr="002E6030">
        <w:rPr>
          <w:spacing w:val="20"/>
          <w:position w:val="6"/>
          <w:rtl/>
        </w:rPr>
        <w:t>- בעובר של בכור בהמה אין לישראל חזקת מרא קמא. ... יח: גמ' ד"ה אלא במאי פליגי.</w:t>
      </w:r>
    </w:p>
    <w:p w14:paraId="065D1E06" w14:textId="77777777" w:rsidR="007762D3" w:rsidRPr="002E6030" w:rsidRDefault="007762D3" w:rsidP="007762D3">
      <w:pPr>
        <w:jc w:val="both"/>
        <w:rPr>
          <w:spacing w:val="20"/>
          <w:position w:val="6"/>
          <w:rtl/>
        </w:rPr>
      </w:pPr>
      <w:r w:rsidRPr="002E6030">
        <w:rPr>
          <w:rFonts w:hint="cs"/>
          <w:spacing w:val="20"/>
          <w:position w:val="6"/>
          <w:rtl/>
        </w:rPr>
        <w:t>- האם מהני סברת 'עבידא לאיגלויי' כנגד חזקת איסור. ... לו. גמ' ד"ה נאמן הכהן (אות ב').</w:t>
      </w:r>
    </w:p>
    <w:p w14:paraId="3D558DBE" w14:textId="77777777" w:rsidR="007762D3" w:rsidRPr="002E6030" w:rsidRDefault="007762D3" w:rsidP="007762D3">
      <w:pPr>
        <w:jc w:val="both"/>
        <w:rPr>
          <w:spacing w:val="20"/>
          <w:position w:val="6"/>
          <w:rtl/>
        </w:rPr>
      </w:pPr>
      <w:r w:rsidRPr="002E6030">
        <w:rPr>
          <w:spacing w:val="20"/>
          <w:position w:val="6"/>
          <w:rtl/>
        </w:rPr>
        <w:t>- אימתי אמרינן יחלוקו ואימתי כל דאלים גבר. ... יח: תוס’ ד”ה שמניח (ד"ה ואי מסתלק).</w:t>
      </w:r>
    </w:p>
    <w:p w14:paraId="162B8965" w14:textId="77777777" w:rsidR="007762D3" w:rsidRPr="002E6030" w:rsidRDefault="007762D3" w:rsidP="007762D3">
      <w:pPr>
        <w:jc w:val="both"/>
        <w:rPr>
          <w:spacing w:val="20"/>
          <w:position w:val="6"/>
          <w:rtl/>
        </w:rPr>
      </w:pPr>
    </w:p>
    <w:p w14:paraId="1F42933A" w14:textId="77777777" w:rsidR="007762D3" w:rsidRPr="002E6030" w:rsidRDefault="007762D3" w:rsidP="007762D3">
      <w:pPr>
        <w:jc w:val="both"/>
        <w:rPr>
          <w:spacing w:val="20"/>
          <w:position w:val="6"/>
          <w:rtl/>
        </w:rPr>
      </w:pPr>
      <w:r w:rsidRPr="002E6030">
        <w:rPr>
          <w:spacing w:val="20"/>
          <w:position w:val="6"/>
          <w:rtl/>
        </w:rPr>
        <w:t>חטאת העוף הבאה על הספק</w:t>
      </w:r>
    </w:p>
    <w:p w14:paraId="5816E000" w14:textId="77777777" w:rsidR="007762D3" w:rsidRPr="002E6030" w:rsidRDefault="007762D3" w:rsidP="007762D3">
      <w:pPr>
        <w:jc w:val="both"/>
        <w:rPr>
          <w:spacing w:val="20"/>
          <w:position w:val="6"/>
          <w:rtl/>
        </w:rPr>
      </w:pPr>
    </w:p>
    <w:p w14:paraId="009C483B" w14:textId="77777777" w:rsidR="007762D3" w:rsidRPr="002E6030" w:rsidRDefault="007762D3" w:rsidP="007762D3">
      <w:pPr>
        <w:jc w:val="both"/>
        <w:rPr>
          <w:spacing w:val="20"/>
          <w:position w:val="6"/>
          <w:rtl/>
        </w:rPr>
      </w:pPr>
      <w:r w:rsidRPr="002E6030">
        <w:rPr>
          <w:spacing w:val="20"/>
          <w:position w:val="6"/>
          <w:rtl/>
        </w:rPr>
        <w:t>- איך יכול כהן להקריב חטאת העוף הבאה על הספק כשהוא לבוש בגדי כהונה דכלאים. ... יז. גמ' ד"ה הכל מודים דאין לוקין על צמרו.</w:t>
      </w:r>
    </w:p>
    <w:p w14:paraId="068BA5F3" w14:textId="77777777" w:rsidR="007762D3" w:rsidRPr="002E6030" w:rsidRDefault="007762D3" w:rsidP="007762D3">
      <w:pPr>
        <w:jc w:val="both"/>
        <w:rPr>
          <w:spacing w:val="20"/>
          <w:position w:val="6"/>
          <w:rtl/>
        </w:rPr>
      </w:pPr>
    </w:p>
    <w:p w14:paraId="366A1CB1" w14:textId="77777777" w:rsidR="007762D3" w:rsidRPr="002E6030" w:rsidRDefault="007762D3" w:rsidP="007762D3">
      <w:pPr>
        <w:jc w:val="both"/>
        <w:rPr>
          <w:spacing w:val="20"/>
          <w:position w:val="6"/>
          <w:rtl/>
        </w:rPr>
      </w:pPr>
      <w:r w:rsidRPr="002E6030">
        <w:rPr>
          <w:rFonts w:hint="cs"/>
          <w:spacing w:val="20"/>
          <w:position w:val="6"/>
          <w:rtl/>
        </w:rPr>
        <w:t>חילול הקדש</w:t>
      </w:r>
    </w:p>
    <w:p w14:paraId="1FDB873B" w14:textId="77777777" w:rsidR="007762D3" w:rsidRPr="002E6030" w:rsidRDefault="007762D3" w:rsidP="007762D3">
      <w:pPr>
        <w:jc w:val="both"/>
        <w:rPr>
          <w:spacing w:val="20"/>
          <w:position w:val="6"/>
          <w:rtl/>
        </w:rPr>
      </w:pPr>
    </w:p>
    <w:p w14:paraId="43DF9D41" w14:textId="77777777" w:rsidR="007762D3" w:rsidRPr="002E6030" w:rsidRDefault="007762D3" w:rsidP="007762D3">
      <w:pPr>
        <w:jc w:val="both"/>
        <w:rPr>
          <w:spacing w:val="20"/>
          <w:position w:val="6"/>
          <w:rtl/>
        </w:rPr>
      </w:pPr>
      <w:r w:rsidRPr="002E6030">
        <w:rPr>
          <w:rFonts w:hint="cs"/>
          <w:spacing w:val="20"/>
          <w:position w:val="6"/>
          <w:rtl/>
        </w:rPr>
        <w:t>- בדין "באו בה פריצים וחללוה" - מחלוקת ראשונים האם מתחללין ע"י פריצי ישראל או עכו"ם, והאם דוקא אבני מזבח או גם כלי שרת. ... נ. גמ' ד"ה עד שמצאו (אות א').</w:t>
      </w:r>
    </w:p>
    <w:p w14:paraId="74A090A4" w14:textId="77777777" w:rsidR="007762D3" w:rsidRPr="002E6030" w:rsidRDefault="007762D3" w:rsidP="007762D3">
      <w:pPr>
        <w:jc w:val="both"/>
        <w:rPr>
          <w:spacing w:val="20"/>
          <w:position w:val="6"/>
          <w:rtl/>
        </w:rPr>
      </w:pPr>
    </w:p>
    <w:p w14:paraId="4ED9CF1A" w14:textId="77777777" w:rsidR="007762D3" w:rsidRPr="002E6030" w:rsidRDefault="007762D3" w:rsidP="007762D3">
      <w:pPr>
        <w:jc w:val="both"/>
        <w:rPr>
          <w:spacing w:val="20"/>
          <w:position w:val="6"/>
          <w:rtl/>
        </w:rPr>
      </w:pPr>
      <w:r w:rsidRPr="002E6030">
        <w:rPr>
          <w:spacing w:val="20"/>
          <w:position w:val="6"/>
          <w:rtl/>
        </w:rPr>
        <w:t>חי נושא את עצמו</w:t>
      </w:r>
    </w:p>
    <w:p w14:paraId="14EAE51A" w14:textId="77777777" w:rsidR="007762D3" w:rsidRPr="002E6030" w:rsidRDefault="007762D3" w:rsidP="007762D3">
      <w:pPr>
        <w:jc w:val="both"/>
        <w:rPr>
          <w:spacing w:val="20"/>
          <w:position w:val="6"/>
          <w:rtl/>
        </w:rPr>
      </w:pPr>
    </w:p>
    <w:p w14:paraId="1263C2F5" w14:textId="77777777" w:rsidR="007762D3" w:rsidRPr="002E6030" w:rsidRDefault="007762D3" w:rsidP="007762D3">
      <w:pPr>
        <w:jc w:val="both"/>
        <w:rPr>
          <w:spacing w:val="20"/>
          <w:position w:val="6"/>
          <w:rtl/>
        </w:rPr>
      </w:pPr>
      <w:r w:rsidRPr="002E6030">
        <w:rPr>
          <w:spacing w:val="20"/>
          <w:position w:val="6"/>
          <w:rtl/>
        </w:rPr>
        <w:t>- בגדר הדבר. ... ב. רש"י ד"ה רבי יהודה (ד"ה והרוכב בשבת).</w:t>
      </w:r>
    </w:p>
    <w:p w14:paraId="183AE070" w14:textId="77777777" w:rsidR="007762D3" w:rsidRPr="002E6030" w:rsidRDefault="007762D3" w:rsidP="007762D3">
      <w:pPr>
        <w:jc w:val="both"/>
        <w:rPr>
          <w:spacing w:val="20"/>
          <w:position w:val="6"/>
          <w:rtl/>
        </w:rPr>
      </w:pPr>
    </w:p>
    <w:p w14:paraId="25C0DB57" w14:textId="77777777" w:rsidR="007762D3" w:rsidRPr="002E6030" w:rsidRDefault="007762D3" w:rsidP="007762D3">
      <w:pPr>
        <w:jc w:val="both"/>
        <w:rPr>
          <w:spacing w:val="20"/>
          <w:position w:val="6"/>
          <w:rtl/>
        </w:rPr>
      </w:pPr>
      <w:r w:rsidRPr="002E6030">
        <w:rPr>
          <w:spacing w:val="20"/>
          <w:position w:val="6"/>
          <w:rtl/>
        </w:rPr>
        <w:t>חכם</w:t>
      </w:r>
    </w:p>
    <w:p w14:paraId="72AB6A59" w14:textId="77777777" w:rsidR="007762D3" w:rsidRPr="002E6030" w:rsidRDefault="007762D3" w:rsidP="007762D3">
      <w:pPr>
        <w:jc w:val="both"/>
        <w:rPr>
          <w:spacing w:val="20"/>
          <w:position w:val="6"/>
          <w:rtl/>
        </w:rPr>
      </w:pPr>
    </w:p>
    <w:p w14:paraId="351BDF0E" w14:textId="77777777" w:rsidR="007762D3" w:rsidRPr="002E6030" w:rsidRDefault="007762D3" w:rsidP="007762D3">
      <w:pPr>
        <w:jc w:val="both"/>
        <w:rPr>
          <w:spacing w:val="20"/>
          <w:position w:val="6"/>
          <w:rtl/>
        </w:rPr>
      </w:pPr>
      <w:r w:rsidRPr="002E6030">
        <w:rPr>
          <w:spacing w:val="20"/>
          <w:position w:val="6"/>
          <w:rtl/>
        </w:rPr>
        <w:t>- אימתי הנשאל לחכם אחד רשאי לשאול אח"כ חכם אחר. ... לו. גמ' ד"ה אמר ליה כלום חלקנו.</w:t>
      </w:r>
    </w:p>
    <w:p w14:paraId="0948E658" w14:textId="77777777" w:rsidR="007762D3" w:rsidRPr="002E6030" w:rsidRDefault="007762D3" w:rsidP="007762D3">
      <w:pPr>
        <w:jc w:val="both"/>
        <w:rPr>
          <w:spacing w:val="20"/>
          <w:position w:val="6"/>
          <w:rtl/>
        </w:rPr>
      </w:pPr>
      <w:r w:rsidRPr="002E6030">
        <w:rPr>
          <w:spacing w:val="20"/>
          <w:position w:val="6"/>
          <w:rtl/>
        </w:rPr>
        <w:t>- השואל חכם דבר הלכה או אגדה האם להלכה צריך לעמוד. ... לו. תוס' ד"ה עמד השואל.</w:t>
      </w:r>
    </w:p>
    <w:p w14:paraId="4CB971AB" w14:textId="77777777" w:rsidR="007762D3" w:rsidRPr="002E6030" w:rsidRDefault="007762D3" w:rsidP="007762D3">
      <w:pPr>
        <w:jc w:val="both"/>
        <w:rPr>
          <w:spacing w:val="20"/>
          <w:position w:val="6"/>
          <w:rtl/>
        </w:rPr>
      </w:pPr>
    </w:p>
    <w:p w14:paraId="014A93B4" w14:textId="77777777" w:rsidR="007762D3" w:rsidRPr="002E6030" w:rsidRDefault="007762D3" w:rsidP="007762D3">
      <w:pPr>
        <w:jc w:val="both"/>
        <w:rPr>
          <w:spacing w:val="20"/>
          <w:position w:val="6"/>
          <w:rtl/>
        </w:rPr>
      </w:pPr>
      <w:r w:rsidRPr="002E6030">
        <w:rPr>
          <w:spacing w:val="20"/>
          <w:position w:val="6"/>
          <w:rtl/>
        </w:rPr>
        <w:t>חלב טהורה</w:t>
      </w:r>
    </w:p>
    <w:p w14:paraId="2511070E" w14:textId="77777777" w:rsidR="007762D3" w:rsidRPr="002E6030" w:rsidRDefault="007762D3" w:rsidP="007762D3">
      <w:pPr>
        <w:jc w:val="both"/>
        <w:rPr>
          <w:spacing w:val="20"/>
          <w:position w:val="6"/>
          <w:rtl/>
        </w:rPr>
      </w:pPr>
    </w:p>
    <w:p w14:paraId="19487370" w14:textId="77777777" w:rsidR="007762D3" w:rsidRPr="002E6030" w:rsidRDefault="007762D3" w:rsidP="007762D3">
      <w:pPr>
        <w:jc w:val="both"/>
        <w:rPr>
          <w:spacing w:val="20"/>
          <w:position w:val="6"/>
          <w:rtl/>
        </w:rPr>
      </w:pPr>
      <w:r w:rsidRPr="002E6030">
        <w:rPr>
          <w:spacing w:val="20"/>
          <w:position w:val="6"/>
          <w:rtl/>
        </w:rPr>
        <w:t xml:space="preserve">- הס"ד שיהא חלב אסור לולי גילוי תורה, הוא משום אבר או בשר מן החי, או משום יוצא מן האסור. ... ו: גמ' ד"ה והאי חלב. </w:t>
      </w:r>
    </w:p>
    <w:p w14:paraId="0B815C61" w14:textId="77777777" w:rsidR="007762D3" w:rsidRPr="002E6030" w:rsidRDefault="007762D3" w:rsidP="007762D3">
      <w:pPr>
        <w:jc w:val="both"/>
        <w:rPr>
          <w:spacing w:val="20"/>
          <w:position w:val="6"/>
          <w:rtl/>
        </w:rPr>
      </w:pPr>
      <w:r w:rsidRPr="002E6030">
        <w:rPr>
          <w:spacing w:val="20"/>
          <w:position w:val="6"/>
          <w:rtl/>
        </w:rPr>
        <w:t>- קושיות המפרשים דמלבד דרשא דהגמ' יש מקורות נוספים להיתר חלב טהורה. ... ו: גמ' ד"ה וחלב (אות א').</w:t>
      </w:r>
    </w:p>
    <w:p w14:paraId="7CC1B868" w14:textId="77777777" w:rsidR="007762D3" w:rsidRPr="002E6030" w:rsidRDefault="007762D3" w:rsidP="007762D3">
      <w:pPr>
        <w:jc w:val="both"/>
        <w:rPr>
          <w:spacing w:val="20"/>
          <w:position w:val="6"/>
          <w:rtl/>
        </w:rPr>
      </w:pPr>
      <w:r w:rsidRPr="002E6030">
        <w:rPr>
          <w:spacing w:val="20"/>
          <w:position w:val="6"/>
          <w:rtl/>
        </w:rPr>
        <w:t>- מחלוקת ראשונים האם מי חלב מותרין, פסק ההלכה, ובאלו מי חלב מיירי. ... שם אות ב'.</w:t>
      </w:r>
    </w:p>
    <w:p w14:paraId="2ECC7B0F" w14:textId="77777777" w:rsidR="007762D3" w:rsidRPr="002E6030" w:rsidRDefault="007762D3" w:rsidP="007762D3">
      <w:pPr>
        <w:jc w:val="both"/>
        <w:rPr>
          <w:spacing w:val="20"/>
          <w:position w:val="6"/>
          <w:rtl/>
        </w:rPr>
      </w:pPr>
      <w:r w:rsidRPr="002E6030">
        <w:rPr>
          <w:spacing w:val="20"/>
          <w:position w:val="6"/>
          <w:rtl/>
        </w:rPr>
        <w:t xml:space="preserve">- </w:t>
      </w:r>
      <w:r w:rsidRPr="002E6030">
        <w:rPr>
          <w:rFonts w:eastAsia="Tahoma"/>
          <w:color w:val="00000A"/>
          <w:spacing w:val="20"/>
          <w:position w:val="6"/>
          <w:rtl/>
        </w:rPr>
        <w:t>חלב שחוטה וכן חלב בן פקועה לכאורה אין בו איסור בשר בחלב מן התורה. ... ו: גמ' ד"ה אילימא.</w:t>
      </w:r>
    </w:p>
    <w:p w14:paraId="7599C7B0" w14:textId="77777777" w:rsidR="007762D3" w:rsidRPr="002E6030" w:rsidRDefault="007762D3" w:rsidP="007762D3">
      <w:pPr>
        <w:jc w:val="both"/>
        <w:rPr>
          <w:spacing w:val="20"/>
          <w:position w:val="6"/>
          <w:rtl/>
        </w:rPr>
      </w:pPr>
      <w:r w:rsidRPr="002E6030">
        <w:rPr>
          <w:spacing w:val="20"/>
          <w:position w:val="6"/>
          <w:rtl/>
        </w:rPr>
        <w:t>- בענין דם נעכר ונעשה חלב. ...עי' ערך.</w:t>
      </w:r>
    </w:p>
    <w:p w14:paraId="278E9197" w14:textId="77777777" w:rsidR="007762D3" w:rsidRPr="002E6030" w:rsidRDefault="007762D3" w:rsidP="007762D3">
      <w:pPr>
        <w:jc w:val="both"/>
        <w:rPr>
          <w:spacing w:val="20"/>
          <w:position w:val="6"/>
          <w:rtl/>
        </w:rPr>
      </w:pPr>
      <w:r w:rsidRPr="002E6030">
        <w:rPr>
          <w:spacing w:val="20"/>
          <w:position w:val="6"/>
          <w:rtl/>
        </w:rPr>
        <w:t>- חלב פסולי המוקדשין. ... ע"ע פסולי המוקדשין.</w:t>
      </w:r>
    </w:p>
    <w:p w14:paraId="23742201" w14:textId="77777777" w:rsidR="007762D3" w:rsidRPr="002E6030" w:rsidRDefault="007762D3" w:rsidP="007762D3">
      <w:pPr>
        <w:jc w:val="both"/>
        <w:rPr>
          <w:spacing w:val="20"/>
          <w:position w:val="6"/>
          <w:rtl/>
        </w:rPr>
      </w:pPr>
    </w:p>
    <w:p w14:paraId="3949332A" w14:textId="77777777" w:rsidR="007762D3" w:rsidRPr="002E6030" w:rsidRDefault="007762D3" w:rsidP="007762D3">
      <w:pPr>
        <w:jc w:val="both"/>
        <w:rPr>
          <w:spacing w:val="20"/>
          <w:position w:val="6"/>
          <w:rtl/>
        </w:rPr>
      </w:pPr>
      <w:r w:rsidRPr="002E6030">
        <w:rPr>
          <w:spacing w:val="20"/>
          <w:position w:val="6"/>
          <w:rtl/>
        </w:rPr>
        <w:t>חלב טמאה</w:t>
      </w:r>
    </w:p>
    <w:p w14:paraId="483CB1F1" w14:textId="77777777" w:rsidR="007762D3" w:rsidRPr="002E6030" w:rsidRDefault="007762D3" w:rsidP="007762D3">
      <w:pPr>
        <w:jc w:val="both"/>
        <w:rPr>
          <w:spacing w:val="20"/>
          <w:position w:val="6"/>
          <w:rtl/>
        </w:rPr>
      </w:pPr>
    </w:p>
    <w:p w14:paraId="5B8342AA" w14:textId="77777777" w:rsidR="007762D3" w:rsidRPr="002E6030" w:rsidRDefault="007762D3" w:rsidP="007762D3">
      <w:pPr>
        <w:jc w:val="both"/>
        <w:rPr>
          <w:spacing w:val="20"/>
          <w:position w:val="6"/>
          <w:rtl/>
        </w:rPr>
      </w:pPr>
      <w:r w:rsidRPr="002E6030">
        <w:rPr>
          <w:spacing w:val="20"/>
          <w:position w:val="6"/>
          <w:rtl/>
        </w:rPr>
        <w:t>- בדעת הרמב"ם שאין לוקה על חלב טמאה אלא רק על בשרה, והאם לוקה על צירה ורוטבה. ... ו: גמ' ד"ה ורבנן.</w:t>
      </w:r>
    </w:p>
    <w:p w14:paraId="55A164F9" w14:textId="77777777" w:rsidR="007762D3" w:rsidRPr="002E6030" w:rsidRDefault="007762D3" w:rsidP="007762D3">
      <w:pPr>
        <w:jc w:val="both"/>
        <w:rPr>
          <w:spacing w:val="20"/>
          <w:position w:val="6"/>
          <w:rtl/>
        </w:rPr>
      </w:pPr>
    </w:p>
    <w:p w14:paraId="2BAB8FE8" w14:textId="77777777" w:rsidR="007762D3" w:rsidRPr="002E6030" w:rsidRDefault="007762D3" w:rsidP="007762D3">
      <w:pPr>
        <w:jc w:val="both"/>
        <w:rPr>
          <w:spacing w:val="20"/>
          <w:position w:val="6"/>
          <w:rtl/>
        </w:rPr>
      </w:pPr>
      <w:r w:rsidRPr="002E6030">
        <w:rPr>
          <w:spacing w:val="20"/>
          <w:position w:val="6"/>
          <w:rtl/>
        </w:rPr>
        <w:t>חלדה. ... ע"ע שחיטה.</w:t>
      </w:r>
    </w:p>
    <w:p w14:paraId="6FBC7CE3" w14:textId="77777777" w:rsidR="007762D3" w:rsidRPr="002E6030" w:rsidRDefault="007762D3" w:rsidP="007762D3">
      <w:pPr>
        <w:jc w:val="both"/>
        <w:rPr>
          <w:spacing w:val="20"/>
          <w:position w:val="6"/>
          <w:rtl/>
        </w:rPr>
      </w:pPr>
    </w:p>
    <w:p w14:paraId="2D1006DA" w14:textId="77777777" w:rsidR="007762D3" w:rsidRPr="002E6030" w:rsidRDefault="007762D3" w:rsidP="007762D3">
      <w:pPr>
        <w:jc w:val="both"/>
        <w:rPr>
          <w:spacing w:val="20"/>
          <w:position w:val="6"/>
          <w:rtl/>
        </w:rPr>
      </w:pPr>
      <w:r w:rsidRPr="002E6030">
        <w:rPr>
          <w:rFonts w:hint="cs"/>
          <w:spacing w:val="20"/>
          <w:position w:val="6"/>
          <w:rtl/>
        </w:rPr>
        <w:t>חלה</w:t>
      </w:r>
    </w:p>
    <w:p w14:paraId="5AE3B2BC" w14:textId="77777777" w:rsidR="007762D3" w:rsidRPr="002E6030" w:rsidRDefault="007762D3" w:rsidP="007762D3">
      <w:pPr>
        <w:jc w:val="both"/>
        <w:rPr>
          <w:spacing w:val="20"/>
          <w:position w:val="6"/>
          <w:rtl/>
        </w:rPr>
      </w:pPr>
    </w:p>
    <w:p w14:paraId="6C4CB275"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האם יש חיוב הפרשת חלה בשביעית בזמן הזה. ... יב: גמ' ד"ה התם עיקר לאכילה. </w:t>
      </w:r>
    </w:p>
    <w:p w14:paraId="55671C60" w14:textId="77777777" w:rsidR="007762D3" w:rsidRPr="002E6030" w:rsidRDefault="007762D3" w:rsidP="007762D3">
      <w:pPr>
        <w:spacing w:line="240" w:lineRule="atLeast"/>
        <w:jc w:val="both"/>
        <w:rPr>
          <w:rFonts w:eastAsia="Tahoma"/>
          <w:color w:val="00000A"/>
          <w:spacing w:val="20"/>
          <w:position w:val="6"/>
          <w:rtl/>
        </w:rPr>
      </w:pPr>
    </w:p>
    <w:p w14:paraId="6FB8820A"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hint="cs"/>
          <w:color w:val="00000A"/>
          <w:spacing w:val="20"/>
          <w:position w:val="6"/>
          <w:rtl/>
        </w:rPr>
        <w:t>חלל</w:t>
      </w:r>
    </w:p>
    <w:p w14:paraId="14619A71" w14:textId="77777777" w:rsidR="007762D3" w:rsidRPr="002E6030" w:rsidRDefault="007762D3" w:rsidP="007762D3">
      <w:pPr>
        <w:spacing w:line="240" w:lineRule="atLeast"/>
        <w:jc w:val="both"/>
        <w:rPr>
          <w:rFonts w:eastAsia="Tahoma"/>
          <w:color w:val="00000A"/>
          <w:spacing w:val="20"/>
          <w:position w:val="6"/>
          <w:rtl/>
        </w:rPr>
      </w:pPr>
    </w:p>
    <w:p w14:paraId="7F6EAE99" w14:textId="77777777" w:rsidR="007762D3" w:rsidRPr="002E6030" w:rsidRDefault="007762D3" w:rsidP="007762D3">
      <w:pPr>
        <w:jc w:val="both"/>
        <w:rPr>
          <w:spacing w:val="20"/>
          <w:position w:val="6"/>
          <w:rtl/>
        </w:rPr>
      </w:pPr>
      <w:r w:rsidRPr="002E6030">
        <w:rPr>
          <w:rFonts w:hint="cs"/>
          <w:spacing w:val="20"/>
          <w:position w:val="6"/>
          <w:rtl/>
        </w:rPr>
        <w:t>- בן חלל שמת אביו בתוך ל' יום ללידתו, האם חייב לפדות עצמו - תליא בפלוגתת ראשונים אם בחללות מתה כהונה או בטלה כהונה. ... מז: גמ' ד"ה כי פליגי.</w:t>
      </w:r>
    </w:p>
    <w:p w14:paraId="542D23B5" w14:textId="77777777" w:rsidR="007762D3" w:rsidRPr="002E6030" w:rsidRDefault="007762D3" w:rsidP="007762D3">
      <w:pPr>
        <w:jc w:val="both"/>
        <w:rPr>
          <w:spacing w:val="20"/>
          <w:position w:val="6"/>
          <w:rtl/>
        </w:rPr>
      </w:pPr>
      <w:r w:rsidRPr="002E6030">
        <w:rPr>
          <w:rFonts w:hint="cs"/>
          <w:spacing w:val="20"/>
          <w:position w:val="6"/>
          <w:rtl/>
        </w:rPr>
        <w:t>- מחלוקת ראשונים האם כשנולד לכהן בן חלל, אף שזוכה האב הכהן בפדיון נתחייב מיהא להפריש ה' סלעים. ... מז: גמ' ד"ה איתמר כהן שמת, נא: גמ' ד"ה פדיון הבן הוא פרעון חוב.</w:t>
      </w:r>
    </w:p>
    <w:p w14:paraId="62BFC7F8" w14:textId="77777777" w:rsidR="007762D3" w:rsidRPr="002E6030" w:rsidRDefault="007762D3" w:rsidP="007762D3">
      <w:pPr>
        <w:spacing w:line="240" w:lineRule="atLeast"/>
        <w:jc w:val="both"/>
        <w:rPr>
          <w:rFonts w:eastAsia="Tahoma"/>
          <w:color w:val="00000A"/>
          <w:spacing w:val="20"/>
          <w:position w:val="6"/>
          <w:rtl/>
        </w:rPr>
      </w:pPr>
    </w:p>
    <w:p w14:paraId="7267608A" w14:textId="77777777" w:rsidR="007762D3" w:rsidRPr="002E6030" w:rsidRDefault="007762D3" w:rsidP="007762D3">
      <w:pPr>
        <w:jc w:val="both"/>
        <w:rPr>
          <w:spacing w:val="20"/>
          <w:position w:val="6"/>
          <w:rtl/>
        </w:rPr>
      </w:pPr>
      <w:r w:rsidRPr="002E6030">
        <w:rPr>
          <w:spacing w:val="20"/>
          <w:position w:val="6"/>
          <w:rtl/>
        </w:rPr>
        <w:t>חציצה</w:t>
      </w:r>
    </w:p>
    <w:p w14:paraId="02EF7A1C" w14:textId="77777777" w:rsidR="007762D3" w:rsidRPr="002E6030" w:rsidRDefault="007762D3" w:rsidP="007762D3">
      <w:pPr>
        <w:jc w:val="both"/>
        <w:rPr>
          <w:spacing w:val="20"/>
          <w:position w:val="6"/>
          <w:rtl/>
        </w:rPr>
      </w:pPr>
    </w:p>
    <w:p w14:paraId="382C2DE8" w14:textId="77777777" w:rsidR="007762D3" w:rsidRPr="002E6030" w:rsidRDefault="007762D3" w:rsidP="007762D3">
      <w:pPr>
        <w:jc w:val="both"/>
        <w:rPr>
          <w:spacing w:val="20"/>
          <w:position w:val="6"/>
          <w:rtl/>
        </w:rPr>
      </w:pPr>
      <w:r w:rsidRPr="002E6030">
        <w:rPr>
          <w:rFonts w:hint="cs"/>
          <w:spacing w:val="20"/>
          <w:position w:val="6"/>
          <w:rtl/>
        </w:rPr>
        <w:t>- מקום שאינו עתיד לעולם להתגלות אין צריך שיהא ראוי לביאת מים. ... מו: גמ' ד"ה גיורת (אות א').</w:t>
      </w:r>
    </w:p>
    <w:p w14:paraId="11E9FDCB" w14:textId="77777777" w:rsidR="007762D3" w:rsidRPr="002E6030" w:rsidRDefault="007762D3" w:rsidP="007762D3">
      <w:pPr>
        <w:jc w:val="both"/>
        <w:rPr>
          <w:spacing w:val="20"/>
          <w:position w:val="6"/>
          <w:rtl/>
        </w:rPr>
      </w:pPr>
      <w:r w:rsidRPr="002E6030">
        <w:rPr>
          <w:rFonts w:hint="cs"/>
          <w:spacing w:val="20"/>
          <w:position w:val="6"/>
          <w:rtl/>
        </w:rPr>
        <w:t>בענין מין במינו אינו חוצץ. ... עי' ערך.</w:t>
      </w:r>
    </w:p>
    <w:p w14:paraId="58BA1D6D" w14:textId="77777777" w:rsidR="007762D3" w:rsidRPr="002E6030" w:rsidRDefault="007762D3" w:rsidP="007762D3">
      <w:pPr>
        <w:jc w:val="both"/>
        <w:rPr>
          <w:spacing w:val="20"/>
          <w:position w:val="6"/>
          <w:rtl/>
        </w:rPr>
      </w:pPr>
    </w:p>
    <w:p w14:paraId="7707BFC7" w14:textId="77777777" w:rsidR="007762D3" w:rsidRPr="002E6030" w:rsidRDefault="007762D3" w:rsidP="007762D3">
      <w:pPr>
        <w:jc w:val="both"/>
        <w:rPr>
          <w:spacing w:val="20"/>
          <w:position w:val="6"/>
          <w:rtl/>
        </w:rPr>
      </w:pPr>
      <w:r w:rsidRPr="002E6030">
        <w:rPr>
          <w:rFonts w:hint="cs"/>
          <w:spacing w:val="20"/>
          <w:position w:val="6"/>
          <w:rtl/>
        </w:rPr>
        <w:t>חצי שיעור. ... ע"ע שיעורין.</w:t>
      </w:r>
    </w:p>
    <w:p w14:paraId="7F5525AF" w14:textId="77777777" w:rsidR="007762D3" w:rsidRPr="002E6030" w:rsidRDefault="007762D3" w:rsidP="007762D3">
      <w:pPr>
        <w:jc w:val="both"/>
        <w:rPr>
          <w:spacing w:val="20"/>
          <w:position w:val="6"/>
          <w:rtl/>
        </w:rPr>
      </w:pPr>
    </w:p>
    <w:p w14:paraId="0093961A" w14:textId="77777777" w:rsidR="007762D3" w:rsidRPr="002E6030" w:rsidRDefault="007762D3" w:rsidP="007762D3">
      <w:pPr>
        <w:jc w:val="both"/>
        <w:rPr>
          <w:spacing w:val="20"/>
          <w:position w:val="6"/>
          <w:rtl/>
        </w:rPr>
      </w:pPr>
      <w:r w:rsidRPr="002E6030">
        <w:rPr>
          <w:spacing w:val="20"/>
          <w:position w:val="6"/>
          <w:rtl/>
        </w:rPr>
        <w:t>חשוד</w:t>
      </w:r>
    </w:p>
    <w:p w14:paraId="38F209BC" w14:textId="77777777" w:rsidR="007762D3" w:rsidRPr="002E6030" w:rsidRDefault="007762D3" w:rsidP="007762D3">
      <w:pPr>
        <w:jc w:val="both"/>
        <w:rPr>
          <w:spacing w:val="20"/>
          <w:position w:val="6"/>
          <w:rtl/>
        </w:rPr>
      </w:pPr>
    </w:p>
    <w:p w14:paraId="386C442B" w14:textId="77777777" w:rsidR="007762D3" w:rsidRPr="002E6030" w:rsidRDefault="007762D3" w:rsidP="007762D3">
      <w:pPr>
        <w:jc w:val="both"/>
        <w:rPr>
          <w:spacing w:val="20"/>
          <w:position w:val="6"/>
          <w:rtl/>
        </w:rPr>
      </w:pPr>
      <w:r w:rsidRPr="002E6030">
        <w:rPr>
          <w:spacing w:val="20"/>
          <w:position w:val="6"/>
          <w:rtl/>
        </w:rPr>
        <w:t>- לענין הלכה בדברי ר' מאיר דהחשוד בדבר לא דנו ולא מעידו. ... ל. מתני' ד"ה זה הכלל (אות ב'), לה. גמ' ד"ה ר"מ אומר.</w:t>
      </w:r>
    </w:p>
    <w:p w14:paraId="2C8006E1" w14:textId="77777777" w:rsidR="007762D3" w:rsidRPr="002E6030" w:rsidRDefault="007762D3" w:rsidP="007762D3">
      <w:pPr>
        <w:jc w:val="both"/>
        <w:rPr>
          <w:spacing w:val="20"/>
          <w:position w:val="6"/>
          <w:rtl/>
        </w:rPr>
      </w:pPr>
      <w:r w:rsidRPr="002E6030">
        <w:rPr>
          <w:spacing w:val="20"/>
          <w:position w:val="6"/>
          <w:rtl/>
        </w:rPr>
        <w:t>- בדעת ר' מאיר דהחשוד לדבר אחד חשוד לכל התורה. ... ל. גמ' ד"ה ורמינהי.</w:t>
      </w:r>
    </w:p>
    <w:p w14:paraId="4694B6BC" w14:textId="77777777" w:rsidR="007762D3" w:rsidRPr="002E6030" w:rsidRDefault="007762D3" w:rsidP="007762D3">
      <w:pPr>
        <w:jc w:val="both"/>
        <w:rPr>
          <w:spacing w:val="20"/>
          <w:position w:val="6"/>
          <w:rtl/>
        </w:rPr>
      </w:pPr>
      <w:r w:rsidRPr="002E6030">
        <w:rPr>
          <w:rFonts w:hint="cs"/>
          <w:spacing w:val="20"/>
          <w:position w:val="6"/>
          <w:rtl/>
        </w:rPr>
        <w:t xml:space="preserve">- אפילו חשוד רק על איסור עשה חשוד לר"מ לכל התורה. ... </w:t>
      </w:r>
      <w:r w:rsidRPr="002E6030">
        <w:rPr>
          <w:spacing w:val="20"/>
          <w:position w:val="6"/>
          <w:rtl/>
        </w:rPr>
        <w:t>ל. גמ' ד"ה ומאן חכמים</w:t>
      </w:r>
      <w:r w:rsidRPr="002E6030">
        <w:rPr>
          <w:rFonts w:hint="cs"/>
          <w:spacing w:val="20"/>
          <w:position w:val="6"/>
          <w:rtl/>
        </w:rPr>
        <w:t xml:space="preserve"> (אות א')</w:t>
      </w:r>
      <w:r w:rsidRPr="002E6030">
        <w:rPr>
          <w:spacing w:val="20"/>
          <w:position w:val="6"/>
          <w:rtl/>
        </w:rPr>
        <w:t>.</w:t>
      </w:r>
    </w:p>
    <w:p w14:paraId="523331B2" w14:textId="77777777" w:rsidR="007762D3" w:rsidRPr="002E6030" w:rsidRDefault="007762D3" w:rsidP="007762D3">
      <w:pPr>
        <w:jc w:val="both"/>
        <w:rPr>
          <w:spacing w:val="20"/>
          <w:position w:val="6"/>
          <w:rtl/>
        </w:rPr>
      </w:pPr>
      <w:r w:rsidRPr="002E6030">
        <w:rPr>
          <w:rFonts w:hint="cs"/>
          <w:spacing w:val="20"/>
          <w:position w:val="6"/>
          <w:rtl/>
        </w:rPr>
        <w:t>- איך משכחת לר"מ חיוב טביחה ומכירה כיון שנחשד על הגניבה שוב אינה שחיטה. ... שם אות ב'.</w:t>
      </w:r>
    </w:p>
    <w:p w14:paraId="11066CFB" w14:textId="77777777" w:rsidR="007762D3" w:rsidRPr="002E6030" w:rsidRDefault="007762D3" w:rsidP="007762D3">
      <w:pPr>
        <w:jc w:val="both"/>
        <w:rPr>
          <w:spacing w:val="20"/>
          <w:position w:val="6"/>
          <w:rtl/>
        </w:rPr>
      </w:pPr>
      <w:r w:rsidRPr="002E6030">
        <w:rPr>
          <w:rFonts w:hint="cs"/>
          <w:spacing w:val="20"/>
          <w:position w:val="6"/>
          <w:rtl/>
        </w:rPr>
        <w:t>- האם לר"מ בפעם אחת נעשה חשוד לכל התורה, או בג' פעמים. ... שם.</w:t>
      </w:r>
    </w:p>
    <w:p w14:paraId="3E8FA191" w14:textId="77777777" w:rsidR="007762D3" w:rsidRPr="002E6030" w:rsidRDefault="007762D3" w:rsidP="007762D3">
      <w:pPr>
        <w:jc w:val="both"/>
        <w:rPr>
          <w:spacing w:val="20"/>
          <w:position w:val="6"/>
          <w:rtl/>
        </w:rPr>
      </w:pPr>
      <w:r w:rsidRPr="002E6030">
        <w:rPr>
          <w:spacing w:val="20"/>
          <w:position w:val="6"/>
          <w:rtl/>
        </w:rPr>
        <w:t xml:space="preserve">- </w:t>
      </w:r>
      <w:r w:rsidRPr="002E6030">
        <w:rPr>
          <w:rFonts w:hint="cs"/>
          <w:spacing w:val="20"/>
          <w:position w:val="6"/>
          <w:rtl/>
        </w:rPr>
        <w:t xml:space="preserve">אף לחכמים </w:t>
      </w:r>
      <w:r w:rsidRPr="002E6030">
        <w:rPr>
          <w:spacing w:val="20"/>
          <w:position w:val="6"/>
          <w:rtl/>
        </w:rPr>
        <w:t>החשוד על ע"ז חשוד לכל התורה א</w:t>
      </w:r>
      <w:r w:rsidRPr="002E6030">
        <w:rPr>
          <w:rFonts w:hint="cs"/>
          <w:spacing w:val="20"/>
          <w:position w:val="6"/>
          <w:rtl/>
        </w:rPr>
        <w:t>ולם</w:t>
      </w:r>
      <w:r w:rsidRPr="002E6030">
        <w:rPr>
          <w:spacing w:val="20"/>
          <w:position w:val="6"/>
          <w:rtl/>
        </w:rPr>
        <w:t xml:space="preserve"> רק מכאן ולהבא. ... </w:t>
      </w:r>
      <w:r w:rsidRPr="002E6030">
        <w:rPr>
          <w:rFonts w:hint="cs"/>
          <w:spacing w:val="20"/>
          <w:position w:val="6"/>
          <w:rtl/>
        </w:rPr>
        <w:t>שם אות ג'.</w:t>
      </w:r>
    </w:p>
    <w:p w14:paraId="2735FCFC" w14:textId="77777777" w:rsidR="007762D3" w:rsidRPr="002E6030" w:rsidRDefault="007762D3" w:rsidP="007762D3">
      <w:pPr>
        <w:jc w:val="both"/>
        <w:rPr>
          <w:spacing w:val="20"/>
          <w:position w:val="6"/>
          <w:rtl/>
        </w:rPr>
      </w:pPr>
      <w:r w:rsidRPr="002E6030">
        <w:rPr>
          <w:spacing w:val="20"/>
          <w:position w:val="6"/>
          <w:rtl/>
        </w:rPr>
        <w:t>- לדעת חכמים שאינו נחשד לכל התורה, חשוד מיהא לכל הדומה לדבר שנחשד בו. ... ל: גמ' ד"ה וחכמים אומרים.</w:t>
      </w:r>
    </w:p>
    <w:p w14:paraId="5D372A0F" w14:textId="77777777" w:rsidR="007762D3" w:rsidRPr="002E6030" w:rsidRDefault="007762D3" w:rsidP="007762D3">
      <w:pPr>
        <w:jc w:val="both"/>
        <w:rPr>
          <w:spacing w:val="20"/>
          <w:position w:val="6"/>
          <w:rtl/>
        </w:rPr>
      </w:pPr>
      <w:r w:rsidRPr="002E6030">
        <w:rPr>
          <w:spacing w:val="20"/>
          <w:position w:val="6"/>
          <w:rtl/>
        </w:rPr>
        <w:t>- בענין נאמנות אדם על איסורים. ... לא. תוס' ד"ה דהא חזו.</w:t>
      </w:r>
    </w:p>
    <w:p w14:paraId="28556B79" w14:textId="77777777" w:rsidR="007762D3" w:rsidRPr="002E6030" w:rsidRDefault="007762D3" w:rsidP="007762D3">
      <w:pPr>
        <w:jc w:val="both"/>
        <w:rPr>
          <w:spacing w:val="20"/>
          <w:position w:val="6"/>
          <w:rtl/>
        </w:rPr>
      </w:pPr>
      <w:r w:rsidRPr="002E6030">
        <w:rPr>
          <w:rFonts w:hint="cs"/>
          <w:spacing w:val="20"/>
          <w:position w:val="6"/>
          <w:rtl/>
        </w:rPr>
        <w:t>- בכור בהמה - כהנים חשודין על הטלת מום. ... עי' ערך.</w:t>
      </w:r>
    </w:p>
    <w:p w14:paraId="7008DB9E" w14:textId="77777777" w:rsidR="007762D3" w:rsidRPr="002E6030" w:rsidRDefault="007762D3" w:rsidP="007762D3">
      <w:pPr>
        <w:jc w:val="both"/>
        <w:rPr>
          <w:spacing w:val="20"/>
          <w:position w:val="6"/>
          <w:rtl/>
        </w:rPr>
      </w:pPr>
    </w:p>
    <w:p w14:paraId="1EDE345C" w14:textId="77777777" w:rsidR="007762D3" w:rsidRPr="002E6030" w:rsidRDefault="007762D3" w:rsidP="007762D3">
      <w:pPr>
        <w:jc w:val="both"/>
        <w:rPr>
          <w:spacing w:val="20"/>
          <w:position w:val="6"/>
          <w:rtl/>
        </w:rPr>
      </w:pPr>
      <w:r w:rsidRPr="002E6030">
        <w:rPr>
          <w:spacing w:val="20"/>
          <w:position w:val="6"/>
          <w:rtl/>
        </w:rPr>
        <w:t xml:space="preserve"> -ט-</w:t>
      </w:r>
    </w:p>
    <w:p w14:paraId="4D8B7FEB" w14:textId="77777777" w:rsidR="007762D3" w:rsidRPr="002E6030" w:rsidRDefault="007762D3" w:rsidP="007762D3">
      <w:pPr>
        <w:jc w:val="both"/>
        <w:rPr>
          <w:spacing w:val="20"/>
          <w:position w:val="6"/>
          <w:rtl/>
        </w:rPr>
      </w:pPr>
    </w:p>
    <w:p w14:paraId="7BB733AF" w14:textId="77777777" w:rsidR="007762D3" w:rsidRPr="002E6030" w:rsidRDefault="007762D3" w:rsidP="007762D3">
      <w:pPr>
        <w:jc w:val="both"/>
        <w:rPr>
          <w:spacing w:val="20"/>
          <w:position w:val="6"/>
          <w:rtl/>
        </w:rPr>
      </w:pPr>
      <w:r w:rsidRPr="002E6030">
        <w:rPr>
          <w:rFonts w:hint="cs"/>
          <w:spacing w:val="20"/>
          <w:position w:val="6"/>
          <w:rtl/>
        </w:rPr>
        <w:t>טבילה</w:t>
      </w:r>
    </w:p>
    <w:p w14:paraId="3E46AE32" w14:textId="77777777" w:rsidR="007762D3" w:rsidRPr="002E6030" w:rsidRDefault="007762D3" w:rsidP="007762D3">
      <w:pPr>
        <w:jc w:val="both"/>
        <w:rPr>
          <w:spacing w:val="20"/>
          <w:position w:val="6"/>
          <w:rtl/>
        </w:rPr>
      </w:pPr>
    </w:p>
    <w:p w14:paraId="3895841D" w14:textId="77777777" w:rsidR="007762D3" w:rsidRPr="002E6030" w:rsidRDefault="007762D3" w:rsidP="007762D3">
      <w:pPr>
        <w:jc w:val="both"/>
        <w:rPr>
          <w:spacing w:val="20"/>
          <w:position w:val="6"/>
          <w:rtl/>
        </w:rPr>
      </w:pPr>
      <w:r w:rsidRPr="002E6030">
        <w:rPr>
          <w:rFonts w:hint="cs"/>
          <w:spacing w:val="20"/>
          <w:position w:val="6"/>
          <w:rtl/>
        </w:rPr>
        <w:t>- אימתי אסור לטבול במקוה שבקרקעיתו טיט מפני חציצה, ואימתי אמרינן שהמים מקדמין. ... נה: גמ' ד"ה ומפצי (אות ב').</w:t>
      </w:r>
    </w:p>
    <w:p w14:paraId="5AFA1F1B" w14:textId="77777777" w:rsidR="007762D3" w:rsidRPr="002E6030" w:rsidRDefault="007762D3" w:rsidP="007762D3">
      <w:pPr>
        <w:jc w:val="both"/>
        <w:rPr>
          <w:spacing w:val="20"/>
          <w:position w:val="6"/>
          <w:rtl/>
        </w:rPr>
      </w:pPr>
      <w:r w:rsidRPr="002E6030">
        <w:rPr>
          <w:rFonts w:hint="cs"/>
          <w:spacing w:val="20"/>
          <w:position w:val="6"/>
          <w:rtl/>
        </w:rPr>
        <w:t>- האם מותר לעמוד במקוה על מחצלת המקבלת טומאה. ... שם.</w:t>
      </w:r>
    </w:p>
    <w:p w14:paraId="48882F17" w14:textId="77777777" w:rsidR="007762D3" w:rsidRPr="002E6030" w:rsidRDefault="007762D3" w:rsidP="007762D3">
      <w:pPr>
        <w:jc w:val="both"/>
        <w:rPr>
          <w:spacing w:val="20"/>
          <w:position w:val="6"/>
          <w:rtl/>
        </w:rPr>
      </w:pPr>
      <w:r w:rsidRPr="002E6030">
        <w:rPr>
          <w:rFonts w:hint="cs"/>
          <w:spacing w:val="20"/>
          <w:position w:val="6"/>
          <w:rtl/>
        </w:rPr>
        <w:t>- פסק ההלכה לענין טבילה בנהר. ... נה: תוס' ד"ה ואין המים.</w:t>
      </w:r>
    </w:p>
    <w:p w14:paraId="2B836EDB" w14:textId="77777777" w:rsidR="007762D3" w:rsidRPr="002E6030" w:rsidRDefault="007762D3" w:rsidP="007762D3">
      <w:pPr>
        <w:jc w:val="both"/>
        <w:rPr>
          <w:spacing w:val="20"/>
          <w:position w:val="6"/>
          <w:rtl/>
        </w:rPr>
      </w:pPr>
      <w:r w:rsidRPr="002E6030">
        <w:rPr>
          <w:rFonts w:hint="cs"/>
          <w:spacing w:val="20"/>
          <w:position w:val="6"/>
          <w:rtl/>
        </w:rPr>
        <w:t>- חציצה. ... עי' ערך.</w:t>
      </w:r>
    </w:p>
    <w:p w14:paraId="6C4097CE" w14:textId="77777777" w:rsidR="007762D3" w:rsidRPr="002E6030" w:rsidRDefault="007762D3" w:rsidP="007762D3">
      <w:pPr>
        <w:jc w:val="both"/>
        <w:rPr>
          <w:spacing w:val="20"/>
          <w:position w:val="6"/>
          <w:rtl/>
        </w:rPr>
      </w:pPr>
    </w:p>
    <w:p w14:paraId="050CA849" w14:textId="77777777" w:rsidR="007762D3" w:rsidRPr="002E6030" w:rsidRDefault="007762D3" w:rsidP="007762D3">
      <w:pPr>
        <w:jc w:val="both"/>
        <w:rPr>
          <w:spacing w:val="20"/>
          <w:position w:val="6"/>
          <w:rtl/>
        </w:rPr>
      </w:pPr>
      <w:r w:rsidRPr="002E6030">
        <w:rPr>
          <w:spacing w:val="20"/>
          <w:position w:val="6"/>
          <w:rtl/>
        </w:rPr>
        <w:t>טובת הנאה</w:t>
      </w:r>
    </w:p>
    <w:p w14:paraId="51A0A21B" w14:textId="77777777" w:rsidR="007762D3" w:rsidRPr="002E6030" w:rsidRDefault="007762D3" w:rsidP="007762D3">
      <w:pPr>
        <w:jc w:val="both"/>
        <w:rPr>
          <w:spacing w:val="20"/>
          <w:position w:val="6"/>
          <w:rtl/>
        </w:rPr>
      </w:pPr>
    </w:p>
    <w:p w14:paraId="1A77B862" w14:textId="77777777" w:rsidR="007762D3" w:rsidRPr="002E6030" w:rsidRDefault="007762D3" w:rsidP="007762D3">
      <w:pPr>
        <w:jc w:val="both"/>
        <w:rPr>
          <w:spacing w:val="20"/>
          <w:position w:val="6"/>
          <w:rtl/>
        </w:rPr>
      </w:pPr>
      <w:r w:rsidRPr="002E6030">
        <w:rPr>
          <w:spacing w:val="20"/>
          <w:position w:val="6"/>
          <w:rtl/>
        </w:rPr>
        <w:lastRenderedPageBreak/>
        <w:t xml:space="preserve">- סתירת סוגיות אם מתנות כהונה דקדושת דמים אסור לתתן בטובת הנאה. ... כז. גמ' ד"ה תרומה דקדושת הגוף (אות א'). </w:t>
      </w:r>
    </w:p>
    <w:p w14:paraId="7DE94185" w14:textId="77777777" w:rsidR="007762D3" w:rsidRPr="002E6030" w:rsidRDefault="007762D3" w:rsidP="007762D3">
      <w:pPr>
        <w:jc w:val="both"/>
        <w:rPr>
          <w:spacing w:val="20"/>
          <w:position w:val="6"/>
          <w:rtl/>
        </w:rPr>
      </w:pPr>
      <w:r w:rsidRPr="002E6030">
        <w:rPr>
          <w:spacing w:val="20"/>
          <w:position w:val="6"/>
          <w:rtl/>
        </w:rPr>
        <w:t>- פסק הרמב"ם בענין זה. ... שם אות ב'.</w:t>
      </w:r>
    </w:p>
    <w:p w14:paraId="788374D0" w14:textId="77777777" w:rsidR="007762D3" w:rsidRPr="002E6030" w:rsidRDefault="007762D3" w:rsidP="007762D3">
      <w:pPr>
        <w:jc w:val="both"/>
        <w:rPr>
          <w:spacing w:val="20"/>
          <w:position w:val="6"/>
          <w:rtl/>
        </w:rPr>
      </w:pPr>
    </w:p>
    <w:p w14:paraId="6625462C" w14:textId="77777777" w:rsidR="007762D3" w:rsidRPr="002E6030" w:rsidRDefault="007762D3" w:rsidP="007762D3">
      <w:pPr>
        <w:jc w:val="both"/>
        <w:rPr>
          <w:spacing w:val="20"/>
          <w:position w:val="6"/>
          <w:rtl/>
        </w:rPr>
      </w:pPr>
      <w:r w:rsidRPr="002E6030">
        <w:rPr>
          <w:spacing w:val="20"/>
          <w:position w:val="6"/>
          <w:rtl/>
        </w:rPr>
        <w:t>טומאה ואיסור</w:t>
      </w:r>
    </w:p>
    <w:p w14:paraId="3F01F481" w14:textId="77777777" w:rsidR="007762D3" w:rsidRPr="002E6030" w:rsidRDefault="007762D3" w:rsidP="007762D3">
      <w:pPr>
        <w:jc w:val="both"/>
        <w:rPr>
          <w:spacing w:val="20"/>
          <w:position w:val="6"/>
          <w:rtl/>
        </w:rPr>
      </w:pPr>
    </w:p>
    <w:p w14:paraId="490DCFA1" w14:textId="77777777" w:rsidR="007762D3" w:rsidRPr="002E6030" w:rsidRDefault="007762D3" w:rsidP="007762D3">
      <w:pPr>
        <w:jc w:val="both"/>
        <w:rPr>
          <w:spacing w:val="20"/>
          <w:position w:val="6"/>
          <w:rtl/>
        </w:rPr>
      </w:pPr>
      <w:r w:rsidRPr="002E6030">
        <w:rPr>
          <w:spacing w:val="20"/>
          <w:position w:val="6"/>
          <w:rtl/>
        </w:rPr>
        <w:t>- מה חמור יותר. ... ע"ע איסור וטומאה.</w:t>
      </w:r>
    </w:p>
    <w:p w14:paraId="31E33A5E" w14:textId="77777777" w:rsidR="007762D3" w:rsidRPr="002E6030" w:rsidRDefault="007762D3" w:rsidP="007762D3">
      <w:pPr>
        <w:jc w:val="both"/>
        <w:rPr>
          <w:spacing w:val="20"/>
          <w:position w:val="6"/>
          <w:rtl/>
        </w:rPr>
      </w:pPr>
    </w:p>
    <w:p w14:paraId="7542EAAF" w14:textId="77777777" w:rsidR="007762D3" w:rsidRPr="002E6030" w:rsidRDefault="007762D3" w:rsidP="007762D3">
      <w:pPr>
        <w:jc w:val="both"/>
        <w:rPr>
          <w:spacing w:val="20"/>
          <w:position w:val="6"/>
          <w:rtl/>
        </w:rPr>
      </w:pPr>
      <w:r w:rsidRPr="002E6030">
        <w:rPr>
          <w:spacing w:val="20"/>
          <w:position w:val="6"/>
          <w:rtl/>
        </w:rPr>
        <w:t>טומאת אוכלין</w:t>
      </w:r>
    </w:p>
    <w:p w14:paraId="233220CE" w14:textId="77777777" w:rsidR="007762D3" w:rsidRPr="002E6030" w:rsidRDefault="007762D3" w:rsidP="007762D3">
      <w:pPr>
        <w:jc w:val="both"/>
        <w:rPr>
          <w:spacing w:val="20"/>
          <w:position w:val="6"/>
          <w:rtl/>
        </w:rPr>
      </w:pPr>
    </w:p>
    <w:p w14:paraId="55214199" w14:textId="77777777" w:rsidR="007762D3" w:rsidRPr="002E6030" w:rsidRDefault="007762D3" w:rsidP="007762D3">
      <w:pPr>
        <w:jc w:val="both"/>
        <w:rPr>
          <w:spacing w:val="20"/>
          <w:position w:val="6"/>
          <w:rtl/>
        </w:rPr>
      </w:pPr>
      <w:r w:rsidRPr="002E6030">
        <w:rPr>
          <w:spacing w:val="20"/>
          <w:position w:val="6"/>
          <w:rtl/>
        </w:rPr>
        <w:t>- שיעור קבלת טומאת אוכלין בכביצה או בכל שהוא. ... י. רש"י ד"ה בכפרים</w:t>
      </w:r>
      <w:r w:rsidRPr="002E6030">
        <w:rPr>
          <w:rFonts w:hint="cs"/>
          <w:spacing w:val="20"/>
          <w:position w:val="6"/>
          <w:rtl/>
        </w:rPr>
        <w:t>,</w:t>
      </w:r>
      <w:r w:rsidRPr="002E6030">
        <w:rPr>
          <w:spacing w:val="20"/>
          <w:position w:val="6"/>
          <w:rtl/>
        </w:rPr>
        <w:t xml:space="preserve"> כב: גמ' ד"ה או תתחלק.</w:t>
      </w:r>
    </w:p>
    <w:p w14:paraId="77DE5E59" w14:textId="77777777" w:rsidR="007762D3" w:rsidRPr="002E6030" w:rsidRDefault="007762D3" w:rsidP="007762D3">
      <w:pPr>
        <w:jc w:val="both"/>
        <w:rPr>
          <w:spacing w:val="20"/>
          <w:position w:val="6"/>
          <w:rtl/>
        </w:rPr>
      </w:pPr>
      <w:r w:rsidRPr="002E6030">
        <w:rPr>
          <w:spacing w:val="20"/>
          <w:position w:val="6"/>
          <w:rtl/>
        </w:rPr>
        <w:t>- האם דבש נחשב אוכל או משקה לטומאת אוכלין. ... ז: גמ' ד"ה דבש בכוורתו (אות א' ואות ג').</w:t>
      </w:r>
    </w:p>
    <w:p w14:paraId="28D67F62" w14:textId="77777777" w:rsidR="007762D3" w:rsidRPr="002E6030" w:rsidRDefault="007762D3" w:rsidP="007762D3">
      <w:pPr>
        <w:jc w:val="both"/>
        <w:rPr>
          <w:spacing w:val="20"/>
          <w:position w:val="6"/>
          <w:rtl/>
        </w:rPr>
      </w:pPr>
      <w:r w:rsidRPr="002E6030">
        <w:rPr>
          <w:spacing w:val="20"/>
          <w:position w:val="6"/>
          <w:rtl/>
        </w:rPr>
        <w:t xml:space="preserve">- אוכל שאתה יכול להאכילו לכלבים אבל לא לנוכרים, האם מטמא טומאת אוכלין לדעת ר"ש. ... ט: גמ' ד"ה מ"ט דר"ש. </w:t>
      </w:r>
    </w:p>
    <w:p w14:paraId="47E1A09A" w14:textId="77777777" w:rsidR="007762D3" w:rsidRPr="002E6030" w:rsidRDefault="007762D3" w:rsidP="007762D3">
      <w:pPr>
        <w:jc w:val="both"/>
        <w:rPr>
          <w:spacing w:val="20"/>
          <w:position w:val="6"/>
          <w:rtl/>
        </w:rPr>
      </w:pPr>
      <w:r w:rsidRPr="002E6030">
        <w:rPr>
          <w:spacing w:val="20"/>
          <w:position w:val="6"/>
          <w:rtl/>
        </w:rPr>
        <w:t>- בגדר טומאת אוכלין דנבלת עוף טהור דקי"ל צריכה מחשבה ולא הכשר. ... י. גמ' ד"ה שלשה עשר.</w:t>
      </w:r>
    </w:p>
    <w:p w14:paraId="35DB1128" w14:textId="77777777" w:rsidR="007762D3" w:rsidRPr="002E6030" w:rsidRDefault="007762D3" w:rsidP="007762D3">
      <w:pPr>
        <w:jc w:val="both"/>
        <w:rPr>
          <w:spacing w:val="20"/>
          <w:position w:val="6"/>
          <w:rtl/>
        </w:rPr>
      </w:pPr>
      <w:r w:rsidRPr="002E6030">
        <w:rPr>
          <w:spacing w:val="20"/>
          <w:position w:val="6"/>
          <w:rtl/>
        </w:rPr>
        <w:t>- נבלת בהמה ועוף היכי מיירי שמתו דמטמאין טומאת אוכלין ע"י מחשבה. ... י. גמ' ד"ה נבלת בהמה טמאה.</w:t>
      </w:r>
    </w:p>
    <w:p w14:paraId="302E03DF" w14:textId="77777777" w:rsidR="007762D3" w:rsidRPr="002E6030" w:rsidRDefault="007762D3" w:rsidP="007762D3">
      <w:pPr>
        <w:jc w:val="both"/>
        <w:rPr>
          <w:spacing w:val="20"/>
          <w:position w:val="6"/>
          <w:rtl/>
        </w:rPr>
      </w:pPr>
      <w:r w:rsidRPr="002E6030">
        <w:rPr>
          <w:spacing w:val="20"/>
          <w:position w:val="6"/>
          <w:rtl/>
        </w:rPr>
        <w:t>- גדר מחשבה לשוויי אוכל בנבלת בהמה טמאה. ... ט. גמ' ד"ה נבלת בהמה טמאה.</w:t>
      </w:r>
    </w:p>
    <w:p w14:paraId="705761C4" w14:textId="77777777" w:rsidR="007762D3" w:rsidRPr="002E6030" w:rsidRDefault="007762D3" w:rsidP="007762D3">
      <w:pPr>
        <w:jc w:val="both"/>
        <w:rPr>
          <w:spacing w:val="20"/>
          <w:position w:val="6"/>
          <w:rtl/>
        </w:rPr>
      </w:pPr>
      <w:r w:rsidRPr="002E6030">
        <w:rPr>
          <w:spacing w:val="20"/>
          <w:position w:val="6"/>
          <w:rtl/>
        </w:rPr>
        <w:t>- מדוע איסורי אכילה כבר בנותן טעם לפגם פקע איסורן, ולענין טומאת אוכלין דעת ר' יוחנן דטמאין עד שאינן ראויין לכלב. ... כג: גמ' ד"ה אלא לר' יוחנן.</w:t>
      </w:r>
    </w:p>
    <w:p w14:paraId="634EA1A6" w14:textId="77777777" w:rsidR="007762D3" w:rsidRPr="002E6030" w:rsidRDefault="007762D3" w:rsidP="007762D3">
      <w:pPr>
        <w:jc w:val="both"/>
        <w:rPr>
          <w:spacing w:val="20"/>
          <w:position w:val="6"/>
          <w:rtl/>
        </w:rPr>
      </w:pPr>
    </w:p>
    <w:p w14:paraId="5A9C4A79" w14:textId="77777777" w:rsidR="007762D3" w:rsidRPr="002E6030" w:rsidRDefault="007762D3" w:rsidP="007762D3">
      <w:pPr>
        <w:jc w:val="both"/>
        <w:rPr>
          <w:spacing w:val="20"/>
          <w:position w:val="6"/>
          <w:rtl/>
        </w:rPr>
      </w:pPr>
      <w:r w:rsidRPr="002E6030">
        <w:rPr>
          <w:spacing w:val="20"/>
          <w:position w:val="6"/>
          <w:rtl/>
        </w:rPr>
        <w:t>טומאת ארץ העמים</w:t>
      </w:r>
    </w:p>
    <w:p w14:paraId="38E1F6BF" w14:textId="77777777" w:rsidR="007762D3" w:rsidRPr="002E6030" w:rsidRDefault="007762D3" w:rsidP="007762D3">
      <w:pPr>
        <w:jc w:val="both"/>
        <w:rPr>
          <w:spacing w:val="20"/>
          <w:position w:val="6"/>
          <w:rtl/>
        </w:rPr>
      </w:pPr>
    </w:p>
    <w:p w14:paraId="4FC3E1B7" w14:textId="77777777" w:rsidR="007762D3" w:rsidRPr="002E6030" w:rsidRDefault="007762D3" w:rsidP="007762D3">
      <w:pPr>
        <w:jc w:val="both"/>
        <w:rPr>
          <w:spacing w:val="20"/>
          <w:position w:val="6"/>
          <w:rtl/>
        </w:rPr>
      </w:pPr>
      <w:r w:rsidRPr="002E6030">
        <w:rPr>
          <w:spacing w:val="20"/>
          <w:position w:val="6"/>
          <w:rtl/>
        </w:rPr>
        <w:t>- האם מטמא רק במגע ומשא, או גם באהל. ... כב. רש"י ד"ה גוש.</w:t>
      </w:r>
    </w:p>
    <w:p w14:paraId="28B70BA3" w14:textId="77777777" w:rsidR="007762D3" w:rsidRPr="002E6030" w:rsidRDefault="007762D3" w:rsidP="007762D3">
      <w:pPr>
        <w:jc w:val="both"/>
        <w:rPr>
          <w:spacing w:val="20"/>
          <w:position w:val="6"/>
          <w:rtl/>
        </w:rPr>
      </w:pPr>
    </w:p>
    <w:p w14:paraId="1146441C" w14:textId="77777777" w:rsidR="007762D3" w:rsidRPr="002E6030" w:rsidRDefault="007762D3" w:rsidP="007762D3">
      <w:pPr>
        <w:jc w:val="both"/>
        <w:rPr>
          <w:spacing w:val="20"/>
          <w:position w:val="6"/>
          <w:rtl/>
        </w:rPr>
      </w:pPr>
      <w:r w:rsidRPr="002E6030">
        <w:rPr>
          <w:spacing w:val="20"/>
          <w:position w:val="6"/>
          <w:rtl/>
        </w:rPr>
        <w:t>טומאת בית הפרס. ... ע"ע בית הפרס.</w:t>
      </w:r>
    </w:p>
    <w:p w14:paraId="4FAF9C1F" w14:textId="77777777" w:rsidR="007762D3" w:rsidRPr="002E6030" w:rsidRDefault="007762D3" w:rsidP="007762D3">
      <w:pPr>
        <w:jc w:val="both"/>
        <w:rPr>
          <w:spacing w:val="20"/>
          <w:position w:val="6"/>
          <w:rtl/>
        </w:rPr>
      </w:pPr>
    </w:p>
    <w:p w14:paraId="1F0522B6" w14:textId="77777777" w:rsidR="007762D3" w:rsidRPr="002E6030" w:rsidRDefault="007762D3" w:rsidP="007762D3">
      <w:pPr>
        <w:jc w:val="both"/>
        <w:rPr>
          <w:spacing w:val="20"/>
          <w:position w:val="6"/>
          <w:rtl/>
        </w:rPr>
      </w:pPr>
      <w:r w:rsidRPr="002E6030">
        <w:rPr>
          <w:spacing w:val="20"/>
          <w:position w:val="6"/>
          <w:rtl/>
        </w:rPr>
        <w:t>טומאת כלי חרס</w:t>
      </w:r>
    </w:p>
    <w:p w14:paraId="2311649B" w14:textId="77777777" w:rsidR="007762D3" w:rsidRPr="002E6030" w:rsidRDefault="007762D3" w:rsidP="007762D3">
      <w:pPr>
        <w:jc w:val="both"/>
        <w:rPr>
          <w:spacing w:val="20"/>
          <w:position w:val="6"/>
          <w:rtl/>
        </w:rPr>
      </w:pPr>
    </w:p>
    <w:p w14:paraId="6D4D4288" w14:textId="77777777" w:rsidR="007762D3" w:rsidRPr="002E6030" w:rsidRDefault="007762D3" w:rsidP="007762D3">
      <w:pPr>
        <w:jc w:val="both"/>
        <w:rPr>
          <w:spacing w:val="20"/>
          <w:position w:val="6"/>
          <w:rtl/>
        </w:rPr>
      </w:pPr>
      <w:r w:rsidRPr="002E6030">
        <w:rPr>
          <w:spacing w:val="20"/>
          <w:position w:val="6"/>
          <w:rtl/>
        </w:rPr>
        <w:t>- האם משכחת שגבו דכלי חרס יטמא בלא שיטמא תוכו. ... לח. גמ' ד"ה מה כלי חרס.</w:t>
      </w:r>
    </w:p>
    <w:p w14:paraId="47FE4C66" w14:textId="77777777" w:rsidR="007762D3" w:rsidRPr="002E6030" w:rsidRDefault="007762D3" w:rsidP="007762D3">
      <w:pPr>
        <w:jc w:val="both"/>
        <w:rPr>
          <w:spacing w:val="20"/>
          <w:position w:val="6"/>
          <w:rtl/>
        </w:rPr>
      </w:pPr>
    </w:p>
    <w:p w14:paraId="01C5BB9A" w14:textId="77777777" w:rsidR="007762D3" w:rsidRPr="002E6030" w:rsidRDefault="007762D3" w:rsidP="007762D3">
      <w:pPr>
        <w:jc w:val="both"/>
        <w:rPr>
          <w:spacing w:val="20"/>
          <w:position w:val="6"/>
          <w:rtl/>
        </w:rPr>
      </w:pPr>
      <w:r w:rsidRPr="002E6030">
        <w:rPr>
          <w:spacing w:val="20"/>
          <w:position w:val="6"/>
          <w:rtl/>
        </w:rPr>
        <w:t>טומאת נבילה</w:t>
      </w:r>
    </w:p>
    <w:p w14:paraId="19BAAE8E" w14:textId="77777777" w:rsidR="007762D3" w:rsidRPr="002E6030" w:rsidRDefault="007762D3" w:rsidP="007762D3">
      <w:pPr>
        <w:jc w:val="both"/>
        <w:rPr>
          <w:spacing w:val="20"/>
          <w:position w:val="6"/>
          <w:rtl/>
        </w:rPr>
      </w:pPr>
    </w:p>
    <w:p w14:paraId="29C74C7D" w14:textId="77777777" w:rsidR="007762D3" w:rsidRPr="002E6030" w:rsidRDefault="007762D3" w:rsidP="007762D3">
      <w:pPr>
        <w:spacing w:line="240" w:lineRule="atLeast"/>
        <w:jc w:val="both"/>
        <w:rPr>
          <w:rFonts w:eastAsia="Tahoma"/>
          <w:color w:val="00000A"/>
          <w:spacing w:val="20"/>
          <w:position w:val="6"/>
          <w:rtl/>
        </w:rPr>
      </w:pPr>
      <w:r w:rsidRPr="002E6030">
        <w:rPr>
          <w:spacing w:val="20"/>
          <w:position w:val="6"/>
          <w:rtl/>
        </w:rPr>
        <w:t xml:space="preserve">- </w:t>
      </w:r>
      <w:r w:rsidRPr="002E6030">
        <w:rPr>
          <w:rFonts w:eastAsia="Tahoma"/>
          <w:color w:val="00000A"/>
          <w:spacing w:val="20"/>
          <w:position w:val="6"/>
          <w:rtl/>
        </w:rPr>
        <w:t>נבילה סרוחה שפקעה ממנה טומאה, האם כשחזרה ונשתבחה חזרה לטומאתה, או דכבר חשיבא כעפרא דעלמא. ... כג. גמ' ד"ה שאני הכא.</w:t>
      </w:r>
    </w:p>
    <w:p w14:paraId="5DCE2C27" w14:textId="77777777" w:rsidR="007762D3" w:rsidRPr="002E6030" w:rsidRDefault="007762D3" w:rsidP="007762D3">
      <w:pPr>
        <w:jc w:val="both"/>
        <w:rPr>
          <w:spacing w:val="20"/>
          <w:position w:val="6"/>
          <w:rtl/>
        </w:rPr>
      </w:pPr>
      <w:r w:rsidRPr="002E6030">
        <w:rPr>
          <w:spacing w:val="20"/>
          <w:position w:val="6"/>
          <w:rtl/>
        </w:rPr>
        <w:t>- טומאה חמורה עד לגר וטומאה קלה עד לכלב - מהו טומאה חמורה וקלה. ... כג. גמ' ד"ה הניחא לבר פדא.</w:t>
      </w:r>
    </w:p>
    <w:p w14:paraId="4980BEB7" w14:textId="77777777" w:rsidR="007762D3" w:rsidRPr="002E6030" w:rsidRDefault="007762D3" w:rsidP="007762D3">
      <w:pPr>
        <w:jc w:val="both"/>
        <w:rPr>
          <w:spacing w:val="20"/>
          <w:position w:val="6"/>
          <w:rtl/>
        </w:rPr>
      </w:pPr>
    </w:p>
    <w:p w14:paraId="6B21578E" w14:textId="77777777" w:rsidR="007762D3" w:rsidRPr="002E6030" w:rsidRDefault="007762D3" w:rsidP="007762D3">
      <w:pPr>
        <w:jc w:val="both"/>
        <w:rPr>
          <w:spacing w:val="20"/>
          <w:position w:val="6"/>
          <w:rtl/>
        </w:rPr>
      </w:pPr>
      <w:r w:rsidRPr="002E6030">
        <w:rPr>
          <w:rFonts w:hint="cs"/>
          <w:spacing w:val="20"/>
          <w:position w:val="6"/>
          <w:rtl/>
        </w:rPr>
        <w:t xml:space="preserve">טומאת נדה. ... ע"ע נדה </w:t>
      </w:r>
    </w:p>
    <w:p w14:paraId="7928E40F" w14:textId="77777777" w:rsidR="007762D3" w:rsidRPr="002E6030" w:rsidRDefault="007762D3" w:rsidP="007762D3">
      <w:pPr>
        <w:jc w:val="both"/>
        <w:rPr>
          <w:spacing w:val="20"/>
          <w:position w:val="6"/>
          <w:rtl/>
        </w:rPr>
      </w:pPr>
    </w:p>
    <w:p w14:paraId="30C20EDB" w14:textId="77777777" w:rsidR="007762D3" w:rsidRPr="002E6030" w:rsidRDefault="007762D3" w:rsidP="007762D3">
      <w:pPr>
        <w:jc w:val="both"/>
        <w:rPr>
          <w:spacing w:val="20"/>
          <w:position w:val="6"/>
          <w:rtl/>
        </w:rPr>
      </w:pPr>
      <w:r w:rsidRPr="002E6030">
        <w:rPr>
          <w:spacing w:val="20"/>
          <w:position w:val="6"/>
          <w:rtl/>
        </w:rPr>
        <w:t>טומטום ואנדרוגינוס</w:t>
      </w:r>
    </w:p>
    <w:p w14:paraId="1FC0C7B2" w14:textId="77777777" w:rsidR="007762D3" w:rsidRPr="002E6030" w:rsidRDefault="007762D3" w:rsidP="007762D3">
      <w:pPr>
        <w:jc w:val="both"/>
        <w:rPr>
          <w:spacing w:val="20"/>
          <w:position w:val="6"/>
          <w:rtl/>
        </w:rPr>
      </w:pPr>
    </w:p>
    <w:p w14:paraId="41B9ACDD" w14:textId="77777777" w:rsidR="007762D3" w:rsidRPr="002E6030" w:rsidRDefault="007762D3" w:rsidP="007762D3">
      <w:pPr>
        <w:jc w:val="both"/>
        <w:rPr>
          <w:spacing w:val="20"/>
          <w:position w:val="6"/>
          <w:rtl/>
        </w:rPr>
      </w:pPr>
      <w:r w:rsidRPr="002E6030">
        <w:rPr>
          <w:spacing w:val="20"/>
          <w:position w:val="6"/>
          <w:rtl/>
        </w:rPr>
        <w:t>- שיטות התנאים מהו אנדרוגינוס ומהו טומטום, ובפסק ההלכה. ... מא. מתני' ד"ה וטומטום ואנדרוגינוס לא במקדש.</w:t>
      </w:r>
    </w:p>
    <w:p w14:paraId="0B2972C7" w14:textId="77777777" w:rsidR="007762D3" w:rsidRPr="002E6030" w:rsidRDefault="007762D3" w:rsidP="007762D3">
      <w:pPr>
        <w:jc w:val="both"/>
        <w:rPr>
          <w:spacing w:val="20"/>
          <w:position w:val="6"/>
          <w:rtl/>
        </w:rPr>
      </w:pPr>
      <w:r w:rsidRPr="002E6030">
        <w:rPr>
          <w:spacing w:val="20"/>
          <w:position w:val="6"/>
          <w:rtl/>
        </w:rPr>
        <w:t xml:space="preserve">- ביאור לשון </w:t>
      </w:r>
      <w:r w:rsidRPr="002E6030">
        <w:rPr>
          <w:rFonts w:hint="cs"/>
          <w:spacing w:val="20"/>
          <w:position w:val="6"/>
          <w:rtl/>
        </w:rPr>
        <w:t>'</w:t>
      </w:r>
      <w:r w:rsidRPr="002E6030">
        <w:rPr>
          <w:spacing w:val="20"/>
          <w:position w:val="6"/>
          <w:rtl/>
        </w:rPr>
        <w:t>טומטום</w:t>
      </w:r>
      <w:r w:rsidRPr="002E6030">
        <w:rPr>
          <w:rFonts w:hint="cs"/>
          <w:spacing w:val="20"/>
          <w:position w:val="6"/>
          <w:rtl/>
        </w:rPr>
        <w:t>'</w:t>
      </w:r>
      <w:r w:rsidRPr="002E6030">
        <w:rPr>
          <w:spacing w:val="20"/>
          <w:position w:val="6"/>
          <w:rtl/>
        </w:rPr>
        <w:t xml:space="preserve"> ו</w:t>
      </w:r>
      <w:r w:rsidRPr="002E6030">
        <w:rPr>
          <w:rFonts w:hint="cs"/>
          <w:spacing w:val="20"/>
          <w:position w:val="6"/>
          <w:rtl/>
        </w:rPr>
        <w:t>'</w:t>
      </w:r>
      <w:r w:rsidRPr="002E6030">
        <w:rPr>
          <w:spacing w:val="20"/>
          <w:position w:val="6"/>
          <w:rtl/>
        </w:rPr>
        <w:t>אנדרוגינוס</w:t>
      </w:r>
      <w:r w:rsidRPr="002E6030">
        <w:rPr>
          <w:rFonts w:hint="cs"/>
          <w:spacing w:val="20"/>
          <w:position w:val="6"/>
          <w:rtl/>
        </w:rPr>
        <w:t>'</w:t>
      </w:r>
      <w:r w:rsidRPr="002E6030">
        <w:rPr>
          <w:spacing w:val="20"/>
          <w:position w:val="6"/>
          <w:rtl/>
        </w:rPr>
        <w:t>. ... מא. מתני' ד"ה וטומטום (אות א').</w:t>
      </w:r>
    </w:p>
    <w:p w14:paraId="502503A0" w14:textId="77777777" w:rsidR="007762D3" w:rsidRPr="002E6030" w:rsidRDefault="007762D3" w:rsidP="007762D3">
      <w:pPr>
        <w:jc w:val="both"/>
        <w:rPr>
          <w:spacing w:val="20"/>
          <w:position w:val="6"/>
          <w:rtl/>
        </w:rPr>
      </w:pPr>
      <w:r w:rsidRPr="002E6030">
        <w:rPr>
          <w:spacing w:val="20"/>
          <w:position w:val="6"/>
          <w:rtl/>
        </w:rPr>
        <w:t>- המקדיש טומטום ואנדרוגינוס אינו לוקה. ... שם אות ב'.</w:t>
      </w:r>
    </w:p>
    <w:p w14:paraId="3708E7F8" w14:textId="77777777" w:rsidR="007762D3" w:rsidRPr="002E6030" w:rsidRDefault="007762D3" w:rsidP="007762D3">
      <w:pPr>
        <w:jc w:val="both"/>
        <w:rPr>
          <w:spacing w:val="20"/>
          <w:position w:val="6"/>
          <w:rtl/>
        </w:rPr>
      </w:pPr>
      <w:r w:rsidRPr="002E6030">
        <w:rPr>
          <w:spacing w:val="20"/>
          <w:position w:val="6"/>
          <w:rtl/>
        </w:rPr>
        <w:lastRenderedPageBreak/>
        <w:t>- עופות שאין להם זכרות ונקבות ממבחוץ, במה יוכר בהן הטומטום ואנדרוגינוס. ... מב. גמ' ד"ה והאתנן.</w:t>
      </w:r>
    </w:p>
    <w:p w14:paraId="6BB7DC93" w14:textId="77777777" w:rsidR="007762D3" w:rsidRPr="002E6030" w:rsidRDefault="007762D3" w:rsidP="007762D3">
      <w:pPr>
        <w:jc w:val="both"/>
        <w:rPr>
          <w:spacing w:val="20"/>
          <w:position w:val="6"/>
          <w:rtl/>
        </w:rPr>
      </w:pPr>
      <w:r w:rsidRPr="002E6030">
        <w:rPr>
          <w:spacing w:val="20"/>
          <w:position w:val="6"/>
          <w:rtl/>
        </w:rPr>
        <w:t>- טעם שטומטום לא ראוי ליבום. ... מב: רש"י ד"ה ומייבמים.</w:t>
      </w:r>
    </w:p>
    <w:p w14:paraId="0795D82F" w14:textId="77777777" w:rsidR="007762D3" w:rsidRPr="002E6030" w:rsidRDefault="007762D3" w:rsidP="007762D3">
      <w:pPr>
        <w:jc w:val="both"/>
        <w:rPr>
          <w:spacing w:val="20"/>
          <w:position w:val="6"/>
          <w:rtl/>
        </w:rPr>
      </w:pPr>
      <w:r w:rsidRPr="002E6030">
        <w:rPr>
          <w:spacing w:val="20"/>
          <w:position w:val="6"/>
          <w:rtl/>
        </w:rPr>
        <w:t xml:space="preserve"> </w:t>
      </w:r>
    </w:p>
    <w:p w14:paraId="1A934264" w14:textId="77777777" w:rsidR="007762D3" w:rsidRPr="002E6030" w:rsidRDefault="007762D3" w:rsidP="007762D3">
      <w:pPr>
        <w:jc w:val="both"/>
        <w:rPr>
          <w:spacing w:val="20"/>
          <w:position w:val="6"/>
          <w:rtl/>
        </w:rPr>
      </w:pPr>
      <w:r w:rsidRPr="002E6030">
        <w:rPr>
          <w:spacing w:val="20"/>
          <w:position w:val="6"/>
          <w:rtl/>
        </w:rPr>
        <w:t>טינוף</w:t>
      </w:r>
    </w:p>
    <w:p w14:paraId="1E66BC77" w14:textId="77777777" w:rsidR="007762D3" w:rsidRPr="002E6030" w:rsidRDefault="007762D3" w:rsidP="007762D3">
      <w:pPr>
        <w:jc w:val="both"/>
        <w:rPr>
          <w:spacing w:val="20"/>
          <w:position w:val="6"/>
          <w:rtl/>
        </w:rPr>
      </w:pPr>
    </w:p>
    <w:p w14:paraId="6658D54E" w14:textId="77777777" w:rsidR="007762D3" w:rsidRPr="002E6030" w:rsidRDefault="007762D3" w:rsidP="007762D3">
      <w:pPr>
        <w:jc w:val="both"/>
        <w:rPr>
          <w:spacing w:val="20"/>
          <w:position w:val="6"/>
          <w:rtl/>
        </w:rPr>
      </w:pPr>
      <w:r w:rsidRPr="002E6030">
        <w:rPr>
          <w:spacing w:val="20"/>
          <w:position w:val="6"/>
          <w:rtl/>
        </w:rPr>
        <w:t xml:space="preserve">- דברי הראשונים להלכה אי חיישינן לטינוף. ... כ. גמ' ד"ה ור' יהושע. </w:t>
      </w:r>
    </w:p>
    <w:p w14:paraId="78FBF463" w14:textId="77777777" w:rsidR="007762D3" w:rsidRPr="002E6030" w:rsidRDefault="007762D3" w:rsidP="007762D3">
      <w:pPr>
        <w:jc w:val="both"/>
        <w:rPr>
          <w:spacing w:val="20"/>
          <w:position w:val="6"/>
          <w:rtl/>
        </w:rPr>
      </w:pPr>
    </w:p>
    <w:p w14:paraId="74DB7F1C" w14:textId="77777777" w:rsidR="007762D3" w:rsidRPr="002E6030" w:rsidRDefault="007762D3" w:rsidP="007762D3">
      <w:pPr>
        <w:jc w:val="both"/>
        <w:rPr>
          <w:spacing w:val="20"/>
          <w:position w:val="6"/>
          <w:rtl/>
        </w:rPr>
      </w:pPr>
      <w:r w:rsidRPr="002E6030">
        <w:rPr>
          <w:spacing w:val="20"/>
          <w:position w:val="6"/>
          <w:rtl/>
        </w:rPr>
        <w:t>טעה בדבר משנה ושיקול הדעת</w:t>
      </w:r>
    </w:p>
    <w:p w14:paraId="23A84CD6" w14:textId="77777777" w:rsidR="007762D3" w:rsidRPr="002E6030" w:rsidRDefault="007762D3" w:rsidP="007762D3">
      <w:pPr>
        <w:jc w:val="both"/>
        <w:rPr>
          <w:spacing w:val="20"/>
          <w:position w:val="6"/>
          <w:rtl/>
        </w:rPr>
      </w:pPr>
    </w:p>
    <w:p w14:paraId="0A98645E" w14:textId="77777777" w:rsidR="007762D3" w:rsidRPr="002E6030" w:rsidRDefault="007762D3" w:rsidP="007762D3">
      <w:pPr>
        <w:jc w:val="both"/>
        <w:rPr>
          <w:spacing w:val="20"/>
          <w:position w:val="6"/>
          <w:rtl/>
        </w:rPr>
      </w:pPr>
      <w:r w:rsidRPr="002E6030">
        <w:rPr>
          <w:spacing w:val="20"/>
          <w:position w:val="6"/>
          <w:rtl/>
        </w:rPr>
        <w:t>- מה חילוק ביניהם. ... כח: גמ' ד"ה ועוד אי נמי.</w:t>
      </w:r>
    </w:p>
    <w:p w14:paraId="134F2D96" w14:textId="77777777" w:rsidR="007762D3" w:rsidRPr="002E6030" w:rsidRDefault="007762D3" w:rsidP="007762D3">
      <w:pPr>
        <w:jc w:val="both"/>
        <w:rPr>
          <w:spacing w:val="20"/>
          <w:position w:val="6"/>
          <w:rtl/>
        </w:rPr>
      </w:pPr>
      <w:r w:rsidRPr="002E6030">
        <w:rPr>
          <w:spacing w:val="20"/>
          <w:position w:val="6"/>
          <w:rtl/>
        </w:rPr>
        <w:t>- לענין הלכה כשנשא ונתן ביד. ... כח: גמ' ד"ה א"ר אילעא (אות א').</w:t>
      </w:r>
    </w:p>
    <w:p w14:paraId="5F949940" w14:textId="77777777" w:rsidR="007762D3" w:rsidRPr="002E6030" w:rsidRDefault="007762D3" w:rsidP="007762D3">
      <w:pPr>
        <w:jc w:val="both"/>
        <w:rPr>
          <w:spacing w:val="20"/>
          <w:position w:val="6"/>
          <w:rtl/>
        </w:rPr>
      </w:pPr>
      <w:r w:rsidRPr="002E6030">
        <w:rPr>
          <w:spacing w:val="20"/>
          <w:position w:val="6"/>
          <w:rtl/>
        </w:rPr>
        <w:t>- נשא ונתן ביד בכל הממון או אף במקצתו. ... שם אות ב'.</w:t>
      </w:r>
    </w:p>
    <w:p w14:paraId="62C80A35" w14:textId="77777777" w:rsidR="007762D3" w:rsidRPr="002E6030" w:rsidRDefault="007762D3" w:rsidP="007762D3">
      <w:pPr>
        <w:jc w:val="both"/>
        <w:rPr>
          <w:spacing w:val="20"/>
          <w:position w:val="6"/>
          <w:rtl/>
        </w:rPr>
      </w:pPr>
    </w:p>
    <w:p w14:paraId="2F3C8AEA" w14:textId="77777777" w:rsidR="007762D3" w:rsidRPr="002E6030" w:rsidRDefault="007762D3" w:rsidP="007762D3">
      <w:pPr>
        <w:jc w:val="both"/>
        <w:rPr>
          <w:spacing w:val="20"/>
          <w:position w:val="6"/>
          <w:rtl/>
        </w:rPr>
      </w:pPr>
      <w:r w:rsidRPr="002E6030">
        <w:rPr>
          <w:spacing w:val="20"/>
          <w:position w:val="6"/>
          <w:rtl/>
        </w:rPr>
        <w:t>טריפה</w:t>
      </w:r>
    </w:p>
    <w:p w14:paraId="40AA0FEB" w14:textId="77777777" w:rsidR="007762D3" w:rsidRPr="002E6030" w:rsidRDefault="007762D3" w:rsidP="007762D3">
      <w:pPr>
        <w:jc w:val="both"/>
        <w:rPr>
          <w:spacing w:val="20"/>
          <w:position w:val="6"/>
          <w:rtl/>
        </w:rPr>
      </w:pPr>
    </w:p>
    <w:p w14:paraId="57318D33" w14:textId="77777777" w:rsidR="007762D3" w:rsidRPr="002E6030" w:rsidRDefault="007762D3" w:rsidP="007762D3">
      <w:pPr>
        <w:jc w:val="both"/>
        <w:rPr>
          <w:spacing w:val="20"/>
          <w:position w:val="6"/>
          <w:rtl/>
        </w:rPr>
      </w:pPr>
      <w:r w:rsidRPr="002E6030">
        <w:rPr>
          <w:spacing w:val="20"/>
          <w:position w:val="6"/>
          <w:rtl/>
        </w:rPr>
        <w:t xml:space="preserve">- מדוע הנולד מטריפה מותר באכילה, והרי הוא יוצא מטמא. ... ה: מתני' ד"ה וטמאה (אות </w:t>
      </w:r>
      <w:r w:rsidRPr="002E6030">
        <w:rPr>
          <w:rFonts w:hint="cs"/>
          <w:spacing w:val="20"/>
          <w:position w:val="6"/>
          <w:rtl/>
        </w:rPr>
        <w:t>ב'</w:t>
      </w:r>
      <w:r w:rsidRPr="002E6030">
        <w:rPr>
          <w:spacing w:val="20"/>
          <w:position w:val="6"/>
          <w:rtl/>
        </w:rPr>
        <w:t>).</w:t>
      </w:r>
    </w:p>
    <w:p w14:paraId="2302CDC6" w14:textId="77777777" w:rsidR="007762D3" w:rsidRPr="002E6030" w:rsidRDefault="007762D3" w:rsidP="007762D3">
      <w:pPr>
        <w:jc w:val="both"/>
        <w:rPr>
          <w:spacing w:val="20"/>
          <w:position w:val="6"/>
          <w:rtl/>
        </w:rPr>
      </w:pPr>
      <w:r w:rsidRPr="002E6030">
        <w:rPr>
          <w:spacing w:val="20"/>
          <w:position w:val="6"/>
          <w:rtl/>
        </w:rPr>
        <w:t>- שיטות הראשונים בטריפה דכל יתר כנטול דמי. ... מ.</w:t>
      </w:r>
      <w:r w:rsidRPr="002E6030">
        <w:rPr>
          <w:rFonts w:hint="cs"/>
          <w:spacing w:val="20"/>
          <w:position w:val="6"/>
          <w:rtl/>
        </w:rPr>
        <w:t xml:space="preserve"> </w:t>
      </w:r>
      <w:r w:rsidRPr="002E6030">
        <w:rPr>
          <w:spacing w:val="20"/>
          <w:position w:val="6"/>
          <w:rtl/>
        </w:rPr>
        <w:t>גמ' ד"ה דכל יתיר (אות א')</w:t>
      </w:r>
      <w:r w:rsidRPr="002E6030">
        <w:rPr>
          <w:rFonts w:hint="cs"/>
          <w:spacing w:val="20"/>
          <w:position w:val="6"/>
          <w:rtl/>
        </w:rPr>
        <w:t>, לט. גמ' ד"ה ת"ש ואת שתי הכליות</w:t>
      </w:r>
      <w:r w:rsidRPr="002E6030">
        <w:rPr>
          <w:spacing w:val="20"/>
          <w:position w:val="6"/>
          <w:rtl/>
        </w:rPr>
        <w:t>.</w:t>
      </w:r>
    </w:p>
    <w:p w14:paraId="3D9CDC27" w14:textId="77777777" w:rsidR="007762D3" w:rsidRPr="002E6030" w:rsidRDefault="007762D3" w:rsidP="007762D3">
      <w:pPr>
        <w:jc w:val="both"/>
        <w:rPr>
          <w:spacing w:val="20"/>
          <w:position w:val="6"/>
          <w:rtl/>
        </w:rPr>
      </w:pPr>
      <w:r w:rsidRPr="002E6030">
        <w:rPr>
          <w:spacing w:val="20"/>
          <w:position w:val="6"/>
          <w:rtl/>
        </w:rPr>
        <w:t>- כל יתר כחסר דמי נאמר לא רק לענין טריפות אלא גם לשאר איסורין. ... מ. גמ' ד"ה דכל יתיר (אות ב')</w:t>
      </w:r>
      <w:r w:rsidRPr="002E6030">
        <w:rPr>
          <w:rFonts w:hint="cs"/>
          <w:spacing w:val="20"/>
          <w:position w:val="6"/>
          <w:rtl/>
        </w:rPr>
        <w:t>, מה. מתני' ד"ה יתר בידיו ורגליו.</w:t>
      </w:r>
      <w:r w:rsidRPr="002E6030">
        <w:rPr>
          <w:spacing w:val="20"/>
          <w:position w:val="6"/>
          <w:rtl/>
        </w:rPr>
        <w:t xml:space="preserve"> </w:t>
      </w:r>
    </w:p>
    <w:p w14:paraId="45B698FD" w14:textId="77777777" w:rsidR="007762D3" w:rsidRPr="002E6030" w:rsidRDefault="007762D3" w:rsidP="007762D3">
      <w:pPr>
        <w:jc w:val="both"/>
        <w:rPr>
          <w:spacing w:val="20"/>
          <w:position w:val="6"/>
          <w:rtl/>
        </w:rPr>
      </w:pPr>
      <w:r w:rsidRPr="002E6030">
        <w:rPr>
          <w:rFonts w:hint="cs"/>
          <w:spacing w:val="20"/>
          <w:position w:val="6"/>
          <w:rtl/>
        </w:rPr>
        <w:t xml:space="preserve">- הטעם שיתר או חסר רגל הוי טריפות רק ברגל ולא ביד. ... מ. גמ' ד"ה אר"ה (אות א'). </w:t>
      </w:r>
    </w:p>
    <w:p w14:paraId="0917ED11" w14:textId="77777777" w:rsidR="007762D3" w:rsidRPr="002E6030" w:rsidRDefault="007762D3" w:rsidP="007762D3">
      <w:pPr>
        <w:jc w:val="both"/>
        <w:rPr>
          <w:spacing w:val="20"/>
          <w:position w:val="6"/>
          <w:rtl/>
        </w:rPr>
      </w:pPr>
      <w:r w:rsidRPr="002E6030">
        <w:rPr>
          <w:spacing w:val="20"/>
          <w:position w:val="6"/>
          <w:rtl/>
        </w:rPr>
        <w:t xml:space="preserve">- אף שאין הולכין בממון אחר הרוב אין לחוש </w:t>
      </w:r>
      <w:r w:rsidRPr="002E6030">
        <w:rPr>
          <w:rFonts w:hint="cs"/>
          <w:spacing w:val="20"/>
          <w:position w:val="6"/>
          <w:rtl/>
        </w:rPr>
        <w:t xml:space="preserve">גבי פדיון הבן </w:t>
      </w:r>
      <w:r w:rsidRPr="002E6030">
        <w:rPr>
          <w:spacing w:val="20"/>
          <w:position w:val="6"/>
          <w:rtl/>
        </w:rPr>
        <w:t xml:space="preserve">שמא </w:t>
      </w:r>
      <w:r w:rsidRPr="002E6030">
        <w:rPr>
          <w:rFonts w:hint="cs"/>
          <w:spacing w:val="20"/>
          <w:position w:val="6"/>
          <w:rtl/>
        </w:rPr>
        <w:t xml:space="preserve">הולד </w:t>
      </w:r>
      <w:r w:rsidRPr="002E6030">
        <w:rPr>
          <w:spacing w:val="20"/>
          <w:position w:val="6"/>
          <w:rtl/>
        </w:rPr>
        <w:t xml:space="preserve">טריפה. ... יג. מתני' ד"ה הכהנים והלוים (אות </w:t>
      </w:r>
      <w:r w:rsidRPr="002E6030">
        <w:rPr>
          <w:rFonts w:hint="cs"/>
          <w:spacing w:val="20"/>
          <w:position w:val="6"/>
          <w:rtl/>
        </w:rPr>
        <w:t>ה</w:t>
      </w:r>
      <w:r w:rsidRPr="002E6030">
        <w:rPr>
          <w:spacing w:val="20"/>
          <w:position w:val="6"/>
          <w:rtl/>
        </w:rPr>
        <w:t>')</w:t>
      </w:r>
      <w:r w:rsidRPr="002E6030">
        <w:rPr>
          <w:rFonts w:hint="cs"/>
          <w:spacing w:val="20"/>
          <w:position w:val="6"/>
          <w:rtl/>
        </w:rPr>
        <w:t>, מט. מתני' ד"ה לאחר ל' (אות ב')</w:t>
      </w:r>
      <w:r w:rsidRPr="002E6030">
        <w:rPr>
          <w:spacing w:val="20"/>
          <w:position w:val="6"/>
          <w:rtl/>
        </w:rPr>
        <w:t>.</w:t>
      </w:r>
    </w:p>
    <w:p w14:paraId="75EE5FC4"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דין טריפה וספק טריפה לענין חיוב פדיון הבן. ... מט. מתני' ד"ה מת הבן (אות ב').</w:t>
      </w:r>
    </w:p>
    <w:p w14:paraId="54DCE40E" w14:textId="77777777" w:rsidR="007762D3" w:rsidRPr="002E6030" w:rsidRDefault="007762D3" w:rsidP="007762D3">
      <w:pPr>
        <w:jc w:val="both"/>
        <w:rPr>
          <w:spacing w:val="20"/>
          <w:position w:val="6"/>
          <w:rtl/>
        </w:rPr>
      </w:pPr>
      <w:r w:rsidRPr="002E6030">
        <w:rPr>
          <w:rFonts w:hint="cs"/>
          <w:spacing w:val="20"/>
          <w:position w:val="6"/>
          <w:rtl/>
        </w:rPr>
        <w:t>- איך מעשרין בהמה, הלא קי"ל עשירי ודאי ולא ספק וכל בהמה היא ספק טריפה ולא אזלינן במעשר אחר הרוב. ... נח: גמ' ד"ה עשירי ודאי (אות ח').</w:t>
      </w:r>
    </w:p>
    <w:p w14:paraId="3925BEAF" w14:textId="77777777" w:rsidR="007762D3" w:rsidRPr="002E6030" w:rsidRDefault="007762D3" w:rsidP="007762D3">
      <w:pPr>
        <w:spacing w:line="240" w:lineRule="atLeast"/>
        <w:jc w:val="both"/>
        <w:rPr>
          <w:spacing w:val="20"/>
          <w:position w:val="6"/>
          <w:rtl/>
        </w:rPr>
      </w:pPr>
      <w:r w:rsidRPr="002E6030">
        <w:rPr>
          <w:spacing w:val="20"/>
          <w:position w:val="6"/>
          <w:rtl/>
        </w:rPr>
        <w:t>- פטר חמור טריפה האם קדוש בבכורה. ... יב. מתני' ד"ה ולא בטריפה (אות ג').</w:t>
      </w:r>
    </w:p>
    <w:p w14:paraId="781111FE" w14:textId="77777777" w:rsidR="007762D3" w:rsidRPr="002E6030" w:rsidRDefault="007762D3" w:rsidP="007762D3">
      <w:pPr>
        <w:spacing w:line="240" w:lineRule="atLeast"/>
        <w:jc w:val="both"/>
        <w:rPr>
          <w:spacing w:val="20"/>
          <w:position w:val="6"/>
          <w:rtl/>
        </w:rPr>
      </w:pPr>
      <w:r w:rsidRPr="002E6030">
        <w:rPr>
          <w:spacing w:val="20"/>
          <w:position w:val="6"/>
          <w:rtl/>
        </w:rPr>
        <w:t>- באיזו טריפה אין פודין</w:t>
      </w:r>
      <w:r w:rsidRPr="002E6030">
        <w:rPr>
          <w:rFonts w:hint="cs"/>
          <w:spacing w:val="20"/>
          <w:position w:val="6"/>
          <w:rtl/>
        </w:rPr>
        <w:t xml:space="preserve"> פטר חמור</w:t>
      </w:r>
      <w:r w:rsidRPr="002E6030">
        <w:rPr>
          <w:spacing w:val="20"/>
          <w:position w:val="6"/>
          <w:rtl/>
        </w:rPr>
        <w:t>. ... יב. מתני' ד"ה ולא בטריפה (אות א').</w:t>
      </w:r>
    </w:p>
    <w:p w14:paraId="41EC35FC" w14:textId="77777777" w:rsidR="007762D3" w:rsidRPr="002E6030" w:rsidRDefault="007762D3" w:rsidP="007762D3">
      <w:pPr>
        <w:spacing w:line="240" w:lineRule="atLeast"/>
        <w:jc w:val="both"/>
        <w:rPr>
          <w:spacing w:val="20"/>
          <w:position w:val="6"/>
          <w:rtl/>
        </w:rPr>
      </w:pPr>
      <w:r w:rsidRPr="002E6030">
        <w:rPr>
          <w:spacing w:val="20"/>
          <w:position w:val="6"/>
          <w:rtl/>
        </w:rPr>
        <w:t xml:space="preserve">- </w:t>
      </w:r>
      <w:r w:rsidRPr="002E6030">
        <w:rPr>
          <w:rFonts w:eastAsia="Tahoma"/>
          <w:color w:val="00000A"/>
          <w:spacing w:val="20"/>
          <w:position w:val="6"/>
          <w:rtl/>
        </w:rPr>
        <w:t>נתכוין לפדות בשה ונמצא טריפה, האם מהני מיהא בתורת פדיון בשוויו. ... שם אות ב'.</w:t>
      </w:r>
    </w:p>
    <w:p w14:paraId="1DDFD001" w14:textId="77777777" w:rsidR="007762D3" w:rsidRPr="002E6030" w:rsidRDefault="007762D3" w:rsidP="007762D3">
      <w:pPr>
        <w:jc w:val="both"/>
        <w:rPr>
          <w:spacing w:val="20"/>
          <w:position w:val="6"/>
          <w:rtl/>
        </w:rPr>
      </w:pPr>
      <w:r w:rsidRPr="002E6030">
        <w:rPr>
          <w:spacing w:val="20"/>
          <w:position w:val="6"/>
          <w:rtl/>
        </w:rPr>
        <w:t>- האם מותר לקצב לקנות בשר טריפה מקצבים אחרים שנמצא אצלם ולמוכרו לנוכרי. ... יד. מתני' ד"ה ואם מתו יפדו (אות ב').</w:t>
      </w:r>
    </w:p>
    <w:p w14:paraId="2E3B6678" w14:textId="77777777" w:rsidR="007762D3" w:rsidRPr="002E6030" w:rsidRDefault="007762D3" w:rsidP="007762D3">
      <w:pPr>
        <w:jc w:val="both"/>
        <w:rPr>
          <w:spacing w:val="20"/>
          <w:position w:val="6"/>
          <w:rtl/>
        </w:rPr>
      </w:pPr>
    </w:p>
    <w:p w14:paraId="37D6D499" w14:textId="77777777" w:rsidR="007762D3" w:rsidRPr="002E6030" w:rsidRDefault="007762D3" w:rsidP="007762D3">
      <w:pPr>
        <w:jc w:val="both"/>
        <w:rPr>
          <w:spacing w:val="20"/>
          <w:position w:val="6"/>
          <w:rtl/>
        </w:rPr>
      </w:pPr>
      <w:r w:rsidRPr="002E6030">
        <w:rPr>
          <w:spacing w:val="20"/>
          <w:position w:val="6"/>
          <w:rtl/>
        </w:rPr>
        <w:t>-י-</w:t>
      </w:r>
    </w:p>
    <w:p w14:paraId="47A6C49A" w14:textId="77777777" w:rsidR="007762D3" w:rsidRPr="002E6030" w:rsidRDefault="007762D3" w:rsidP="007762D3">
      <w:pPr>
        <w:jc w:val="both"/>
        <w:rPr>
          <w:spacing w:val="20"/>
          <w:position w:val="6"/>
          <w:rtl/>
        </w:rPr>
      </w:pPr>
    </w:p>
    <w:p w14:paraId="63D12BAC" w14:textId="77777777" w:rsidR="007762D3" w:rsidRPr="002E6030" w:rsidRDefault="007762D3" w:rsidP="007762D3">
      <w:pPr>
        <w:jc w:val="both"/>
        <w:rPr>
          <w:spacing w:val="20"/>
          <w:position w:val="6"/>
          <w:rtl/>
        </w:rPr>
      </w:pPr>
      <w:r w:rsidRPr="002E6030">
        <w:rPr>
          <w:rFonts w:hint="cs"/>
          <w:spacing w:val="20"/>
          <w:position w:val="6"/>
          <w:rtl/>
        </w:rPr>
        <w:t>יבום</w:t>
      </w:r>
    </w:p>
    <w:p w14:paraId="6A855C9E" w14:textId="77777777" w:rsidR="007762D3" w:rsidRPr="002E6030" w:rsidRDefault="007762D3" w:rsidP="007762D3">
      <w:pPr>
        <w:jc w:val="both"/>
        <w:rPr>
          <w:spacing w:val="20"/>
          <w:position w:val="6"/>
          <w:rtl/>
        </w:rPr>
      </w:pPr>
    </w:p>
    <w:p w14:paraId="193F1243" w14:textId="77777777" w:rsidR="007762D3" w:rsidRPr="002E6030" w:rsidRDefault="007762D3" w:rsidP="007762D3">
      <w:pPr>
        <w:jc w:val="both"/>
        <w:rPr>
          <w:spacing w:val="20"/>
          <w:position w:val="6"/>
          <w:rtl/>
        </w:rPr>
      </w:pPr>
      <w:r w:rsidRPr="002E6030">
        <w:rPr>
          <w:rFonts w:hint="cs"/>
          <w:spacing w:val="20"/>
          <w:position w:val="6"/>
          <w:rtl/>
        </w:rPr>
        <w:t>- מחלוקת אבא שאול ורבנן אם מצות יבום קודמת למצות חליצה או איפכא, והאם פליגי מדאורייתא או מדרבנן, ובגדר יבום אם הותרה או דחויה. ... יג. מתני' ד"ה מצות הייבום.</w:t>
      </w:r>
    </w:p>
    <w:p w14:paraId="23AC474B" w14:textId="77777777" w:rsidR="007762D3" w:rsidRPr="002E6030" w:rsidRDefault="007762D3" w:rsidP="007762D3">
      <w:pPr>
        <w:jc w:val="both"/>
        <w:rPr>
          <w:spacing w:val="20"/>
          <w:position w:val="6"/>
          <w:rtl/>
        </w:rPr>
      </w:pPr>
    </w:p>
    <w:p w14:paraId="2337CF81" w14:textId="77777777" w:rsidR="007762D3" w:rsidRPr="002E6030" w:rsidRDefault="007762D3" w:rsidP="007762D3">
      <w:pPr>
        <w:jc w:val="both"/>
        <w:rPr>
          <w:spacing w:val="20"/>
          <w:position w:val="6"/>
          <w:rtl/>
        </w:rPr>
      </w:pPr>
      <w:r w:rsidRPr="002E6030">
        <w:rPr>
          <w:rFonts w:hint="cs"/>
          <w:spacing w:val="20"/>
          <w:position w:val="6"/>
          <w:rtl/>
        </w:rPr>
        <w:t>יובל</w:t>
      </w:r>
    </w:p>
    <w:p w14:paraId="2F2057BD" w14:textId="77777777" w:rsidR="007762D3" w:rsidRPr="002E6030" w:rsidRDefault="007762D3" w:rsidP="007762D3">
      <w:pPr>
        <w:jc w:val="both"/>
        <w:rPr>
          <w:spacing w:val="20"/>
          <w:position w:val="6"/>
          <w:rtl/>
        </w:rPr>
      </w:pPr>
    </w:p>
    <w:p w14:paraId="06D2B944" w14:textId="77777777" w:rsidR="007762D3" w:rsidRPr="002E6030" w:rsidRDefault="007762D3" w:rsidP="007762D3">
      <w:pPr>
        <w:jc w:val="both"/>
        <w:rPr>
          <w:spacing w:val="20"/>
          <w:position w:val="6"/>
          <w:rtl/>
        </w:rPr>
      </w:pPr>
      <w:r w:rsidRPr="002E6030">
        <w:rPr>
          <w:rFonts w:hint="cs"/>
          <w:spacing w:val="20"/>
          <w:position w:val="6"/>
          <w:rtl/>
        </w:rPr>
        <w:t>- מכירה חוזרת ביובל ומתנה לא, אך מה דין הזוכה מן ההפקר. ... נב: גמ' ד"ה מאי טעמא.</w:t>
      </w:r>
    </w:p>
    <w:p w14:paraId="5D1A23BE" w14:textId="77777777" w:rsidR="007762D3" w:rsidRPr="002E6030" w:rsidRDefault="007762D3" w:rsidP="007762D3">
      <w:pPr>
        <w:jc w:val="both"/>
        <w:rPr>
          <w:spacing w:val="20"/>
          <w:position w:val="6"/>
          <w:rtl/>
        </w:rPr>
      </w:pPr>
    </w:p>
    <w:p w14:paraId="4EDA1926" w14:textId="77777777" w:rsidR="007762D3" w:rsidRPr="002E6030" w:rsidRDefault="007762D3" w:rsidP="007762D3">
      <w:pPr>
        <w:jc w:val="both"/>
        <w:rPr>
          <w:spacing w:val="20"/>
          <w:position w:val="6"/>
          <w:rtl/>
        </w:rPr>
      </w:pPr>
      <w:r w:rsidRPr="002E6030">
        <w:rPr>
          <w:spacing w:val="20"/>
          <w:position w:val="6"/>
          <w:rtl/>
        </w:rPr>
        <w:t xml:space="preserve">יולדת </w:t>
      </w:r>
      <w:r w:rsidRPr="002E6030">
        <w:rPr>
          <w:rFonts w:hint="cs"/>
          <w:spacing w:val="20"/>
          <w:position w:val="6"/>
          <w:rtl/>
        </w:rPr>
        <w:t>(ע"ע לידה)</w:t>
      </w:r>
    </w:p>
    <w:p w14:paraId="20039A94" w14:textId="77777777" w:rsidR="007762D3" w:rsidRPr="002E6030" w:rsidRDefault="007762D3" w:rsidP="007762D3">
      <w:pPr>
        <w:jc w:val="both"/>
        <w:rPr>
          <w:spacing w:val="20"/>
          <w:position w:val="6"/>
          <w:rtl/>
        </w:rPr>
      </w:pPr>
    </w:p>
    <w:p w14:paraId="454DD617" w14:textId="77777777" w:rsidR="007762D3" w:rsidRPr="002E6030" w:rsidRDefault="007762D3" w:rsidP="007762D3">
      <w:pPr>
        <w:jc w:val="both"/>
        <w:rPr>
          <w:spacing w:val="20"/>
          <w:position w:val="6"/>
          <w:rtl/>
        </w:rPr>
      </w:pPr>
      <w:r w:rsidRPr="002E6030">
        <w:rPr>
          <w:spacing w:val="20"/>
          <w:position w:val="6"/>
          <w:rtl/>
        </w:rPr>
        <w:t>- ה</w:t>
      </w:r>
      <w:r w:rsidRPr="002E6030">
        <w:rPr>
          <w:rFonts w:hint="cs"/>
          <w:spacing w:val="20"/>
          <w:position w:val="6"/>
          <w:rtl/>
        </w:rPr>
        <w:t>אידנא</w:t>
      </w:r>
      <w:r w:rsidRPr="002E6030">
        <w:rPr>
          <w:spacing w:val="20"/>
          <w:position w:val="6"/>
          <w:rtl/>
        </w:rPr>
        <w:t xml:space="preserve"> לכו"ע אף יולדת לתשעה חודשים יולדת למקוטעין ונחשב בר קיימא. ... כ: גמ' ד"ה לגמריה. </w:t>
      </w:r>
    </w:p>
    <w:p w14:paraId="561AFE48" w14:textId="77777777" w:rsidR="007762D3" w:rsidRPr="002E6030" w:rsidRDefault="007762D3" w:rsidP="007762D3">
      <w:pPr>
        <w:jc w:val="both"/>
        <w:rPr>
          <w:spacing w:val="20"/>
          <w:position w:val="6"/>
          <w:rtl/>
        </w:rPr>
      </w:pPr>
      <w:r w:rsidRPr="002E6030">
        <w:rPr>
          <w:spacing w:val="20"/>
          <w:position w:val="6"/>
          <w:rtl/>
        </w:rPr>
        <w:lastRenderedPageBreak/>
        <w:t xml:space="preserve">- מחלוקת אם </w:t>
      </w:r>
      <w:r w:rsidRPr="002E6030">
        <w:rPr>
          <w:rFonts w:hint="cs"/>
          <w:spacing w:val="20"/>
          <w:position w:val="6"/>
          <w:rtl/>
        </w:rPr>
        <w:t xml:space="preserve">יולדת </w:t>
      </w:r>
      <w:r w:rsidRPr="002E6030">
        <w:rPr>
          <w:spacing w:val="20"/>
          <w:position w:val="6"/>
          <w:rtl/>
        </w:rPr>
        <w:t>מסולקת דם משום שנעכר ונעשה חלב או משום שאבריה מתפרקין וכו'</w:t>
      </w:r>
      <w:r w:rsidRPr="002E6030">
        <w:rPr>
          <w:rFonts w:hint="cs"/>
          <w:spacing w:val="20"/>
          <w:position w:val="6"/>
          <w:rtl/>
        </w:rPr>
        <w:t>,</w:t>
      </w:r>
      <w:r w:rsidRPr="002E6030">
        <w:rPr>
          <w:spacing w:val="20"/>
          <w:position w:val="6"/>
          <w:rtl/>
        </w:rPr>
        <w:t xml:space="preserve"> </w:t>
      </w:r>
      <w:r w:rsidRPr="002E6030">
        <w:rPr>
          <w:rFonts w:hint="cs"/>
          <w:spacing w:val="20"/>
          <w:position w:val="6"/>
          <w:rtl/>
        </w:rPr>
        <w:t xml:space="preserve">האם </w:t>
      </w:r>
      <w:r w:rsidRPr="002E6030">
        <w:rPr>
          <w:spacing w:val="20"/>
          <w:position w:val="6"/>
          <w:rtl/>
        </w:rPr>
        <w:t xml:space="preserve">היא מחלוקת במציאות. ... ו: גמ' ד"ה </w:t>
      </w:r>
      <w:r w:rsidRPr="002E6030">
        <w:rPr>
          <w:rFonts w:hint="cs"/>
          <w:spacing w:val="20"/>
          <w:position w:val="6"/>
          <w:rtl/>
        </w:rPr>
        <w:t>הניחא</w:t>
      </w:r>
      <w:r w:rsidRPr="002E6030">
        <w:rPr>
          <w:spacing w:val="20"/>
          <w:position w:val="6"/>
          <w:rtl/>
        </w:rPr>
        <w:t xml:space="preserve"> למ"ד (אות </w:t>
      </w:r>
      <w:r w:rsidRPr="002E6030">
        <w:rPr>
          <w:rFonts w:hint="cs"/>
          <w:spacing w:val="20"/>
          <w:position w:val="6"/>
          <w:rtl/>
        </w:rPr>
        <w:t>ב</w:t>
      </w:r>
      <w:r w:rsidRPr="002E6030">
        <w:rPr>
          <w:spacing w:val="20"/>
          <w:position w:val="6"/>
          <w:rtl/>
        </w:rPr>
        <w:t>').</w:t>
      </w:r>
    </w:p>
    <w:p w14:paraId="6499E666" w14:textId="77777777" w:rsidR="007762D3" w:rsidRPr="002E6030" w:rsidRDefault="007762D3" w:rsidP="007762D3">
      <w:pPr>
        <w:jc w:val="both"/>
        <w:rPr>
          <w:spacing w:val="20"/>
          <w:position w:val="6"/>
          <w:rtl/>
        </w:rPr>
      </w:pPr>
      <w:r w:rsidRPr="002E6030">
        <w:rPr>
          <w:spacing w:val="20"/>
          <w:position w:val="6"/>
          <w:rtl/>
        </w:rPr>
        <w:t xml:space="preserve">- יולדת דרך דופן או בהרדמה, האם גם אמרינן אבריה מתפרקין וכו'. ... שם </w:t>
      </w:r>
      <w:r w:rsidRPr="002E6030">
        <w:rPr>
          <w:rFonts w:hint="cs"/>
          <w:spacing w:val="20"/>
          <w:position w:val="6"/>
          <w:rtl/>
        </w:rPr>
        <w:t>ד"ה אלא למ"ד (</w:t>
      </w:r>
      <w:r w:rsidRPr="002E6030">
        <w:rPr>
          <w:spacing w:val="20"/>
          <w:position w:val="6"/>
          <w:rtl/>
        </w:rPr>
        <w:t xml:space="preserve">אות </w:t>
      </w:r>
      <w:r w:rsidRPr="002E6030">
        <w:rPr>
          <w:rFonts w:hint="cs"/>
          <w:spacing w:val="20"/>
          <w:position w:val="6"/>
          <w:rtl/>
        </w:rPr>
        <w:t>א</w:t>
      </w:r>
      <w:r w:rsidRPr="002E6030">
        <w:rPr>
          <w:spacing w:val="20"/>
          <w:position w:val="6"/>
          <w:rtl/>
        </w:rPr>
        <w:t>'</w:t>
      </w:r>
      <w:r w:rsidRPr="002E6030">
        <w:rPr>
          <w:rFonts w:hint="cs"/>
          <w:spacing w:val="20"/>
          <w:position w:val="6"/>
          <w:rtl/>
        </w:rPr>
        <w:t>)</w:t>
      </w:r>
      <w:r w:rsidRPr="002E6030">
        <w:rPr>
          <w:spacing w:val="20"/>
          <w:position w:val="6"/>
          <w:rtl/>
        </w:rPr>
        <w:t>.</w:t>
      </w:r>
    </w:p>
    <w:p w14:paraId="7F28B383" w14:textId="77777777" w:rsidR="007762D3" w:rsidRPr="002E6030" w:rsidRDefault="007762D3" w:rsidP="007762D3">
      <w:pPr>
        <w:jc w:val="both"/>
        <w:rPr>
          <w:spacing w:val="20"/>
          <w:position w:val="6"/>
          <w:rtl/>
        </w:rPr>
      </w:pPr>
      <w:r w:rsidRPr="002E6030">
        <w:rPr>
          <w:spacing w:val="20"/>
          <w:position w:val="6"/>
          <w:rtl/>
        </w:rPr>
        <w:t xml:space="preserve">- מחלוקת הפוסקים האם בשנה מעוברת אין נפשה חוזרת עד כ"ה חודש. ... שם אות </w:t>
      </w:r>
      <w:r w:rsidRPr="002E6030">
        <w:rPr>
          <w:rFonts w:hint="cs"/>
          <w:spacing w:val="20"/>
          <w:position w:val="6"/>
          <w:rtl/>
        </w:rPr>
        <w:t>ב</w:t>
      </w:r>
      <w:r w:rsidRPr="002E6030">
        <w:rPr>
          <w:spacing w:val="20"/>
          <w:position w:val="6"/>
          <w:rtl/>
        </w:rPr>
        <w:t>'.</w:t>
      </w:r>
    </w:p>
    <w:p w14:paraId="577BAE56" w14:textId="77777777" w:rsidR="007762D3" w:rsidRPr="002E6030" w:rsidRDefault="007762D3" w:rsidP="007762D3">
      <w:pPr>
        <w:jc w:val="both"/>
        <w:rPr>
          <w:spacing w:val="20"/>
          <w:position w:val="6"/>
          <w:rtl/>
        </w:rPr>
      </w:pPr>
    </w:p>
    <w:p w14:paraId="3EDBFBEC" w14:textId="77777777" w:rsidR="007762D3" w:rsidRPr="002E6030" w:rsidRDefault="007762D3" w:rsidP="007762D3">
      <w:pPr>
        <w:jc w:val="both"/>
        <w:rPr>
          <w:spacing w:val="20"/>
          <w:position w:val="6"/>
          <w:rtl/>
        </w:rPr>
      </w:pPr>
      <w:r w:rsidRPr="002E6030">
        <w:rPr>
          <w:spacing w:val="20"/>
          <w:position w:val="6"/>
          <w:rtl/>
        </w:rPr>
        <w:t xml:space="preserve">יולדת בהמה </w:t>
      </w:r>
    </w:p>
    <w:p w14:paraId="185C6F0B" w14:textId="77777777" w:rsidR="007762D3" w:rsidRPr="002E6030" w:rsidRDefault="007762D3" w:rsidP="007762D3">
      <w:pPr>
        <w:jc w:val="both"/>
        <w:rPr>
          <w:spacing w:val="20"/>
          <w:position w:val="6"/>
          <w:rtl/>
        </w:rPr>
      </w:pPr>
    </w:p>
    <w:p w14:paraId="2D1CB876" w14:textId="77777777" w:rsidR="007762D3" w:rsidRPr="002E6030" w:rsidRDefault="007762D3" w:rsidP="007762D3">
      <w:pPr>
        <w:jc w:val="both"/>
        <w:rPr>
          <w:spacing w:val="20"/>
          <w:position w:val="6"/>
          <w:rtl/>
        </w:rPr>
      </w:pPr>
      <w:r w:rsidRPr="002E6030">
        <w:rPr>
          <w:spacing w:val="20"/>
          <w:position w:val="6"/>
          <w:rtl/>
        </w:rPr>
        <w:t>- הא דמבואר בש"ס דפרה וחמור אינן יולדות קודם ג' שנים הוא צ"ע ממעשים בכל יום. ... יט: מתני' ד"ה פרה וחמור.</w:t>
      </w:r>
    </w:p>
    <w:p w14:paraId="41DD5AF0" w14:textId="77777777" w:rsidR="007762D3" w:rsidRPr="002E6030" w:rsidRDefault="007762D3" w:rsidP="007762D3">
      <w:pPr>
        <w:jc w:val="both"/>
        <w:rPr>
          <w:spacing w:val="20"/>
          <w:position w:val="6"/>
          <w:rtl/>
        </w:rPr>
      </w:pPr>
      <w:r w:rsidRPr="002E6030">
        <w:rPr>
          <w:rFonts w:hint="cs"/>
          <w:spacing w:val="20"/>
          <w:position w:val="6"/>
          <w:rtl/>
        </w:rPr>
        <w:t>- בענין 'טינוף'. ... עי' ערך.</w:t>
      </w:r>
    </w:p>
    <w:p w14:paraId="63F67B62" w14:textId="77777777" w:rsidR="007762D3" w:rsidRPr="002E6030" w:rsidRDefault="007762D3" w:rsidP="007762D3">
      <w:pPr>
        <w:jc w:val="both"/>
        <w:rPr>
          <w:spacing w:val="20"/>
          <w:position w:val="6"/>
          <w:rtl/>
        </w:rPr>
      </w:pPr>
    </w:p>
    <w:p w14:paraId="01E84269" w14:textId="77777777" w:rsidR="007762D3" w:rsidRPr="002E6030" w:rsidRDefault="007762D3" w:rsidP="007762D3">
      <w:pPr>
        <w:jc w:val="both"/>
        <w:rPr>
          <w:spacing w:val="20"/>
          <w:position w:val="6"/>
          <w:rtl/>
        </w:rPr>
      </w:pPr>
      <w:r w:rsidRPr="002E6030">
        <w:rPr>
          <w:spacing w:val="20"/>
          <w:position w:val="6"/>
          <w:rtl/>
        </w:rPr>
        <w:t>יום טוב</w:t>
      </w:r>
    </w:p>
    <w:p w14:paraId="46486786" w14:textId="77777777" w:rsidR="007762D3" w:rsidRPr="002E6030" w:rsidRDefault="007762D3" w:rsidP="007762D3">
      <w:pPr>
        <w:jc w:val="both"/>
        <w:rPr>
          <w:spacing w:val="20"/>
          <w:position w:val="6"/>
          <w:rtl/>
        </w:rPr>
      </w:pPr>
    </w:p>
    <w:p w14:paraId="62B84E0E" w14:textId="77777777" w:rsidR="007762D3" w:rsidRPr="002E6030" w:rsidRDefault="007762D3" w:rsidP="007762D3">
      <w:pPr>
        <w:jc w:val="both"/>
        <w:rPr>
          <w:spacing w:val="20"/>
          <w:position w:val="6"/>
          <w:rtl/>
        </w:rPr>
      </w:pPr>
      <w:r w:rsidRPr="002E6030">
        <w:rPr>
          <w:spacing w:val="20"/>
          <w:position w:val="6"/>
          <w:rtl/>
        </w:rPr>
        <w:t xml:space="preserve">- מחלוקת ראשונים האם מותר ביו"ט לכתחילה לתלוש השיער בבהמה קודם שחיטה. ... כה. גמ' ד"ה וביום טוב (אות א'). </w:t>
      </w:r>
    </w:p>
    <w:p w14:paraId="53975FC7" w14:textId="77777777" w:rsidR="007762D3" w:rsidRPr="002E6030" w:rsidRDefault="007762D3" w:rsidP="007762D3">
      <w:pPr>
        <w:jc w:val="both"/>
        <w:rPr>
          <w:spacing w:val="20"/>
          <w:position w:val="6"/>
          <w:rtl/>
        </w:rPr>
      </w:pPr>
      <w:r w:rsidRPr="002E6030">
        <w:rPr>
          <w:spacing w:val="20"/>
          <w:position w:val="6"/>
          <w:rtl/>
        </w:rPr>
        <w:t>- הרחבה במחלוקת הראשונים אם הותר גם תלישת הנוצה מצואר העוף ביו"ט. ... שם אות ב'.</w:t>
      </w:r>
    </w:p>
    <w:p w14:paraId="71423653" w14:textId="77777777" w:rsidR="007762D3" w:rsidRPr="002E6030" w:rsidRDefault="007762D3" w:rsidP="007762D3">
      <w:pPr>
        <w:jc w:val="both"/>
        <w:rPr>
          <w:spacing w:val="20"/>
          <w:position w:val="6"/>
          <w:rtl/>
        </w:rPr>
      </w:pPr>
    </w:p>
    <w:p w14:paraId="142AF09C" w14:textId="77777777" w:rsidR="007762D3" w:rsidRPr="002E6030" w:rsidRDefault="007762D3" w:rsidP="007762D3">
      <w:pPr>
        <w:jc w:val="both"/>
        <w:rPr>
          <w:spacing w:val="20"/>
          <w:position w:val="6"/>
          <w:rtl/>
        </w:rPr>
      </w:pPr>
      <w:r w:rsidRPr="002E6030">
        <w:rPr>
          <w:spacing w:val="20"/>
          <w:position w:val="6"/>
          <w:rtl/>
        </w:rPr>
        <w:t>יוסף ובנימין</w:t>
      </w:r>
    </w:p>
    <w:p w14:paraId="4E5D5E39" w14:textId="77777777" w:rsidR="007762D3" w:rsidRPr="002E6030" w:rsidRDefault="007762D3" w:rsidP="007762D3">
      <w:pPr>
        <w:jc w:val="both"/>
        <w:rPr>
          <w:spacing w:val="20"/>
          <w:position w:val="6"/>
          <w:rtl/>
        </w:rPr>
      </w:pPr>
    </w:p>
    <w:p w14:paraId="6EF48A78" w14:textId="77777777" w:rsidR="007762D3" w:rsidRPr="002E6030" w:rsidRDefault="007762D3" w:rsidP="007762D3">
      <w:pPr>
        <w:jc w:val="both"/>
        <w:rPr>
          <w:spacing w:val="20"/>
          <w:position w:val="6"/>
          <w:rtl/>
        </w:rPr>
      </w:pPr>
      <w:r w:rsidRPr="002E6030">
        <w:rPr>
          <w:spacing w:val="20"/>
          <w:position w:val="6"/>
          <w:rtl/>
        </w:rPr>
        <w:t>- טעם שנתן יוסף רק לבנימין שלש מאות כסף. ... ג. גמ' ד"ה המוכר עבדו.</w:t>
      </w:r>
    </w:p>
    <w:p w14:paraId="36710EA9" w14:textId="77777777" w:rsidR="007762D3" w:rsidRPr="002E6030" w:rsidRDefault="007762D3" w:rsidP="007762D3">
      <w:pPr>
        <w:jc w:val="both"/>
        <w:rPr>
          <w:spacing w:val="20"/>
          <w:position w:val="6"/>
          <w:rtl/>
        </w:rPr>
      </w:pPr>
    </w:p>
    <w:p w14:paraId="2A4C46FB" w14:textId="77777777" w:rsidR="007762D3" w:rsidRPr="002E6030" w:rsidRDefault="007762D3" w:rsidP="007762D3">
      <w:pPr>
        <w:jc w:val="both"/>
        <w:rPr>
          <w:spacing w:val="20"/>
          <w:position w:val="6"/>
          <w:rtl/>
        </w:rPr>
      </w:pPr>
      <w:r w:rsidRPr="002E6030">
        <w:rPr>
          <w:rFonts w:hint="cs"/>
          <w:spacing w:val="20"/>
          <w:position w:val="6"/>
          <w:rtl/>
        </w:rPr>
        <w:t>יוצא דופן</w:t>
      </w:r>
    </w:p>
    <w:p w14:paraId="4B4BE001" w14:textId="77777777" w:rsidR="007762D3" w:rsidRPr="002E6030" w:rsidRDefault="007762D3" w:rsidP="007762D3">
      <w:pPr>
        <w:jc w:val="both"/>
        <w:rPr>
          <w:spacing w:val="20"/>
          <w:position w:val="6"/>
          <w:rtl/>
        </w:rPr>
      </w:pPr>
    </w:p>
    <w:p w14:paraId="38DD5184" w14:textId="77777777" w:rsidR="007762D3" w:rsidRPr="002E6030" w:rsidRDefault="007762D3" w:rsidP="007762D3">
      <w:pPr>
        <w:jc w:val="both"/>
        <w:rPr>
          <w:spacing w:val="20"/>
          <w:position w:val="6"/>
          <w:rtl/>
        </w:rPr>
      </w:pPr>
      <w:r w:rsidRPr="002E6030">
        <w:rPr>
          <w:rFonts w:hint="cs"/>
          <w:spacing w:val="20"/>
          <w:position w:val="6"/>
          <w:rtl/>
        </w:rPr>
        <w:t>- האם יוצא דופן הוא מום בקדשים, או פסול בעלמא. ... יט. מתני' ד"ה רבי טרפון (אות ב').</w:t>
      </w:r>
    </w:p>
    <w:p w14:paraId="1D8D15EA" w14:textId="77777777" w:rsidR="007762D3" w:rsidRPr="002E6030" w:rsidRDefault="007762D3" w:rsidP="007762D3">
      <w:pPr>
        <w:jc w:val="both"/>
        <w:rPr>
          <w:spacing w:val="20"/>
          <w:position w:val="6"/>
          <w:rtl/>
        </w:rPr>
      </w:pPr>
      <w:r w:rsidRPr="002E6030">
        <w:rPr>
          <w:rFonts w:hint="cs"/>
          <w:spacing w:val="20"/>
          <w:position w:val="6"/>
          <w:rtl/>
        </w:rPr>
        <w:t xml:space="preserve">- </w:t>
      </w:r>
      <w:r w:rsidRPr="002E6030">
        <w:rPr>
          <w:spacing w:val="20"/>
          <w:position w:val="6"/>
          <w:rtl/>
        </w:rPr>
        <w:t>שיטות הראשונים האם בן פקועה פסול לקרבן משום דהוי יוצא דופן, או משום דהוי כשחוט, ביאור השיטות, ונפק"מ ביניהם . ... יב. גמ' ד"ה א"ל רב אשי.</w:t>
      </w:r>
    </w:p>
    <w:p w14:paraId="488E6722" w14:textId="77777777" w:rsidR="007762D3" w:rsidRPr="002E6030" w:rsidRDefault="007762D3" w:rsidP="007762D3">
      <w:pPr>
        <w:jc w:val="both"/>
        <w:rPr>
          <w:spacing w:val="20"/>
          <w:position w:val="6"/>
          <w:rtl/>
        </w:rPr>
      </w:pPr>
    </w:p>
    <w:p w14:paraId="1A1754E0" w14:textId="77777777" w:rsidR="007762D3" w:rsidRPr="002E6030" w:rsidRDefault="007762D3" w:rsidP="007762D3">
      <w:pPr>
        <w:jc w:val="both"/>
        <w:rPr>
          <w:spacing w:val="20"/>
          <w:position w:val="6"/>
          <w:rtl/>
        </w:rPr>
      </w:pPr>
      <w:r w:rsidRPr="002E6030">
        <w:rPr>
          <w:spacing w:val="20"/>
          <w:position w:val="6"/>
          <w:rtl/>
        </w:rPr>
        <w:t>יוצא מן הטהור</w:t>
      </w:r>
    </w:p>
    <w:p w14:paraId="0C1FE0D5" w14:textId="77777777" w:rsidR="007762D3" w:rsidRPr="002E6030" w:rsidRDefault="007762D3" w:rsidP="007762D3">
      <w:pPr>
        <w:jc w:val="both"/>
        <w:rPr>
          <w:spacing w:val="20"/>
          <w:position w:val="6"/>
          <w:rtl/>
        </w:rPr>
      </w:pPr>
    </w:p>
    <w:p w14:paraId="3E00FB7C" w14:textId="77777777" w:rsidR="007762D3" w:rsidRPr="002E6030" w:rsidRDefault="007762D3" w:rsidP="007762D3">
      <w:pPr>
        <w:jc w:val="both"/>
        <w:rPr>
          <w:spacing w:val="20"/>
          <w:position w:val="6"/>
          <w:rtl/>
        </w:rPr>
      </w:pPr>
      <w:r w:rsidRPr="002E6030">
        <w:rPr>
          <w:rFonts w:hint="cs"/>
          <w:spacing w:val="20"/>
          <w:position w:val="6"/>
          <w:rtl/>
        </w:rPr>
        <w:t>- היוצא מן הטהור טהור נאמר בבהמה, ולכאורה מחלוקת רש"י ותוס' אם גם בעופות ודגים. ... ז: רש"י ד"ה לפי שאינו.</w:t>
      </w:r>
    </w:p>
    <w:p w14:paraId="46BC8F0D" w14:textId="77777777" w:rsidR="007762D3" w:rsidRPr="002E6030" w:rsidRDefault="007762D3" w:rsidP="007762D3">
      <w:pPr>
        <w:jc w:val="both"/>
        <w:rPr>
          <w:spacing w:val="20"/>
          <w:position w:val="6"/>
          <w:rtl/>
        </w:rPr>
      </w:pPr>
      <w:r w:rsidRPr="002E6030">
        <w:rPr>
          <w:spacing w:val="20"/>
          <w:position w:val="6"/>
          <w:rtl/>
        </w:rPr>
        <w:t>- ביאור מחלוקת ר"ש ורבנן האם טמא היוצא מן הטהור טהור. ... ו: גמ' ד"ה ת"ל גמל (אות א').</w:t>
      </w:r>
    </w:p>
    <w:p w14:paraId="4AC8B8BE" w14:textId="77777777" w:rsidR="007762D3" w:rsidRPr="002E6030" w:rsidRDefault="007762D3" w:rsidP="007762D3">
      <w:pPr>
        <w:jc w:val="both"/>
        <w:rPr>
          <w:spacing w:val="20"/>
          <w:position w:val="6"/>
          <w:rtl/>
        </w:rPr>
      </w:pPr>
      <w:r w:rsidRPr="002E6030">
        <w:rPr>
          <w:spacing w:val="20"/>
          <w:position w:val="6"/>
          <w:rtl/>
        </w:rPr>
        <w:t>- ר' שמעון דאסר דוקא גמל, או כל טמא היוצא מן הטהור. ... שם אות ב'.</w:t>
      </w:r>
    </w:p>
    <w:p w14:paraId="116434C2" w14:textId="77777777" w:rsidR="007762D3" w:rsidRPr="002E6030" w:rsidRDefault="007762D3" w:rsidP="007762D3">
      <w:pPr>
        <w:jc w:val="both"/>
        <w:rPr>
          <w:spacing w:val="20"/>
          <w:position w:val="6"/>
          <w:rtl/>
        </w:rPr>
      </w:pPr>
      <w:r w:rsidRPr="002E6030">
        <w:rPr>
          <w:rFonts w:hint="cs"/>
          <w:spacing w:val="20"/>
          <w:position w:val="6"/>
          <w:rtl/>
        </w:rPr>
        <w:t>- דין טהור היוצא מן הטמא לדעת ר' שמעון.   .שם אות ג'.</w:t>
      </w:r>
    </w:p>
    <w:p w14:paraId="4C48A0E3" w14:textId="77777777" w:rsidR="007762D3" w:rsidRPr="002E6030" w:rsidRDefault="007762D3" w:rsidP="007762D3">
      <w:pPr>
        <w:jc w:val="both"/>
        <w:rPr>
          <w:spacing w:val="20"/>
          <w:position w:val="6"/>
          <w:rtl/>
        </w:rPr>
      </w:pPr>
      <w:r w:rsidRPr="002E6030">
        <w:rPr>
          <w:spacing w:val="20"/>
          <w:position w:val="6"/>
          <w:rtl/>
        </w:rPr>
        <w:t xml:space="preserve">- פסק ההלכה כרבנן במחלוקת הנ"ל, וטעמו. ... שם אות ד'. </w:t>
      </w:r>
    </w:p>
    <w:p w14:paraId="1950F6F7" w14:textId="77777777" w:rsidR="007762D3" w:rsidRPr="002E6030" w:rsidRDefault="007762D3" w:rsidP="007762D3">
      <w:pPr>
        <w:jc w:val="both"/>
        <w:rPr>
          <w:spacing w:val="20"/>
          <w:position w:val="6"/>
          <w:rtl/>
        </w:rPr>
      </w:pPr>
      <w:r w:rsidRPr="002E6030">
        <w:rPr>
          <w:spacing w:val="20"/>
          <w:position w:val="6"/>
          <w:rtl/>
        </w:rPr>
        <w:t>- למ"ד טמא היוצא מן הטהור מותר כשדומה לאמו בסימן אחד, האם הכוונה ש</w:t>
      </w:r>
      <w:r w:rsidRPr="002E6030">
        <w:rPr>
          <w:rFonts w:eastAsia="Tahoma"/>
          <w:color w:val="00000A"/>
          <w:spacing w:val="20"/>
          <w:position w:val="6"/>
          <w:rtl/>
        </w:rPr>
        <w:t>דומה בסימן אחד של טהרה כגון מעלה גרה או מפריס פרסה, או שדומה במראה במקצת לאמו.</w:t>
      </w:r>
      <w:r w:rsidRPr="002E6030">
        <w:rPr>
          <w:spacing w:val="20"/>
          <w:position w:val="6"/>
          <w:rtl/>
        </w:rPr>
        <w:t xml:space="preserve"> ... ז. גמ' ד"ה אבל אתה אוכל.</w:t>
      </w:r>
    </w:p>
    <w:p w14:paraId="521F14AE" w14:textId="77777777" w:rsidR="007762D3" w:rsidRPr="002E6030" w:rsidRDefault="007762D3" w:rsidP="007762D3">
      <w:pPr>
        <w:jc w:val="both"/>
        <w:rPr>
          <w:spacing w:val="20"/>
          <w:position w:val="6"/>
          <w:rtl/>
        </w:rPr>
      </w:pPr>
      <w:r w:rsidRPr="002E6030">
        <w:rPr>
          <w:spacing w:val="20"/>
          <w:position w:val="6"/>
          <w:rtl/>
        </w:rPr>
        <w:t>- דין טמא ודמות עוף הנולד מבהמה טהורה, והנמצא במעיה לאחר שחיטתה. ... ה: מתני' ד"ה ומה הם באכילה, ו: גמ' ד"ה ת"ל גמל (אות ה').</w:t>
      </w:r>
    </w:p>
    <w:p w14:paraId="0D6944D6" w14:textId="77777777" w:rsidR="007762D3" w:rsidRPr="002E6030" w:rsidRDefault="007762D3" w:rsidP="007762D3">
      <w:pPr>
        <w:jc w:val="both"/>
        <w:rPr>
          <w:spacing w:val="20"/>
          <w:position w:val="6"/>
          <w:rtl/>
        </w:rPr>
      </w:pPr>
      <w:r w:rsidRPr="002E6030">
        <w:rPr>
          <w:spacing w:val="20"/>
          <w:position w:val="6"/>
          <w:rtl/>
        </w:rPr>
        <w:t xml:space="preserve">- בענין ביצי עוף טהור. ... עי' ערך. </w:t>
      </w:r>
    </w:p>
    <w:p w14:paraId="1A826F41" w14:textId="77777777" w:rsidR="007762D3" w:rsidRPr="002E6030" w:rsidRDefault="007762D3" w:rsidP="007762D3">
      <w:pPr>
        <w:jc w:val="both"/>
        <w:rPr>
          <w:spacing w:val="20"/>
          <w:position w:val="6"/>
          <w:rtl/>
        </w:rPr>
      </w:pPr>
      <w:r w:rsidRPr="002E6030">
        <w:rPr>
          <w:spacing w:val="20"/>
          <w:position w:val="6"/>
          <w:rtl/>
        </w:rPr>
        <w:t>- בענין חלב טהורה. ... עי' ערך.</w:t>
      </w:r>
    </w:p>
    <w:p w14:paraId="18F2DC38" w14:textId="77777777" w:rsidR="007762D3" w:rsidRPr="002E6030" w:rsidRDefault="007762D3" w:rsidP="007762D3">
      <w:pPr>
        <w:jc w:val="both"/>
        <w:rPr>
          <w:spacing w:val="20"/>
          <w:position w:val="6"/>
          <w:rtl/>
        </w:rPr>
      </w:pPr>
      <w:r w:rsidRPr="002E6030">
        <w:rPr>
          <w:spacing w:val="20"/>
          <w:position w:val="6"/>
          <w:rtl/>
        </w:rPr>
        <w:t xml:space="preserve">- בענין מי רגלים דטהורה. ... ע"ע מי רגלים.  </w:t>
      </w:r>
    </w:p>
    <w:p w14:paraId="37F70E63" w14:textId="77777777" w:rsidR="007762D3" w:rsidRPr="002E6030" w:rsidRDefault="007762D3" w:rsidP="007762D3">
      <w:pPr>
        <w:jc w:val="both"/>
        <w:rPr>
          <w:spacing w:val="20"/>
          <w:position w:val="6"/>
          <w:rtl/>
        </w:rPr>
      </w:pPr>
    </w:p>
    <w:p w14:paraId="1BEFAEBA" w14:textId="77777777" w:rsidR="007762D3" w:rsidRPr="002E6030" w:rsidRDefault="007762D3" w:rsidP="007762D3">
      <w:pPr>
        <w:jc w:val="both"/>
        <w:rPr>
          <w:spacing w:val="20"/>
          <w:position w:val="6"/>
          <w:rtl/>
        </w:rPr>
      </w:pPr>
      <w:r w:rsidRPr="002E6030">
        <w:rPr>
          <w:spacing w:val="20"/>
          <w:position w:val="6"/>
          <w:rtl/>
        </w:rPr>
        <w:t>יוצא מן הטמא</w:t>
      </w:r>
    </w:p>
    <w:p w14:paraId="550EE957" w14:textId="77777777" w:rsidR="007762D3" w:rsidRPr="002E6030" w:rsidRDefault="007762D3" w:rsidP="007762D3">
      <w:pPr>
        <w:jc w:val="both"/>
        <w:rPr>
          <w:spacing w:val="20"/>
          <w:position w:val="6"/>
          <w:rtl/>
        </w:rPr>
      </w:pPr>
    </w:p>
    <w:p w14:paraId="381A8B4B" w14:textId="77777777" w:rsidR="007762D3" w:rsidRPr="002E6030" w:rsidRDefault="007762D3" w:rsidP="007762D3">
      <w:pPr>
        <w:jc w:val="both"/>
        <w:rPr>
          <w:spacing w:val="20"/>
          <w:position w:val="6"/>
          <w:rtl/>
        </w:rPr>
      </w:pPr>
      <w:r w:rsidRPr="002E6030">
        <w:rPr>
          <w:spacing w:val="20"/>
          <w:position w:val="6"/>
          <w:rtl/>
        </w:rPr>
        <w:t>- בהמה טהורה שנולדה מטמאה נידונית כטמאה ממש, או כטהורה הואיל ויש לה סימני טהרה אלא שאסורה באכילה. ... ה: מתני' ד"ה וטמאה (אות א').</w:t>
      </w:r>
    </w:p>
    <w:p w14:paraId="6D5E8A2B" w14:textId="77777777" w:rsidR="007762D3" w:rsidRPr="002E6030" w:rsidRDefault="007762D3" w:rsidP="007762D3">
      <w:pPr>
        <w:jc w:val="both"/>
        <w:rPr>
          <w:spacing w:val="20"/>
          <w:position w:val="6"/>
          <w:rtl/>
        </w:rPr>
      </w:pPr>
      <w:r w:rsidRPr="002E6030">
        <w:rPr>
          <w:spacing w:val="20"/>
          <w:position w:val="6"/>
          <w:rtl/>
        </w:rPr>
        <w:lastRenderedPageBreak/>
        <w:t>- מדוע הנולד מטריפה מותר באכילה, והרי הוא יוצא מטמא. ... שם אות ב'.</w:t>
      </w:r>
    </w:p>
    <w:p w14:paraId="5EE7903A" w14:textId="77777777" w:rsidR="007762D3" w:rsidRPr="002E6030" w:rsidRDefault="007762D3" w:rsidP="007762D3">
      <w:pPr>
        <w:jc w:val="both"/>
        <w:rPr>
          <w:spacing w:val="20"/>
          <w:position w:val="6"/>
          <w:rtl/>
        </w:rPr>
      </w:pPr>
      <w:r w:rsidRPr="002E6030">
        <w:rPr>
          <w:spacing w:val="20"/>
          <w:position w:val="6"/>
          <w:rtl/>
        </w:rPr>
        <w:t xml:space="preserve">- </w:t>
      </w:r>
      <w:r w:rsidRPr="002E6030">
        <w:rPr>
          <w:rFonts w:hint="cs"/>
          <w:spacing w:val="20"/>
          <w:position w:val="6"/>
          <w:rtl/>
        </w:rPr>
        <w:t xml:space="preserve">שני סוגי יוצא מן הטמא אסורין, וסוג נוסף המותר כגון </w:t>
      </w:r>
      <w:r w:rsidRPr="002E6030">
        <w:rPr>
          <w:spacing w:val="20"/>
          <w:position w:val="6"/>
          <w:rtl/>
        </w:rPr>
        <w:t>בושם [מוש"ק] הנוצר דם, וכן דם שבישלו</w:t>
      </w:r>
      <w:r w:rsidRPr="002E6030">
        <w:rPr>
          <w:rFonts w:hint="cs"/>
          <w:spacing w:val="20"/>
          <w:position w:val="6"/>
          <w:rtl/>
        </w:rPr>
        <w:t>, ומה סברת החילוק</w:t>
      </w:r>
      <w:r w:rsidRPr="002E6030">
        <w:rPr>
          <w:spacing w:val="20"/>
          <w:position w:val="6"/>
          <w:rtl/>
        </w:rPr>
        <w:t>. ... ה: מתני' ד"ה שהיוצא מן הטמא (אות א').</w:t>
      </w:r>
    </w:p>
    <w:p w14:paraId="7494DD9B" w14:textId="77777777" w:rsidR="007762D3" w:rsidRPr="002E6030" w:rsidRDefault="007762D3" w:rsidP="007762D3">
      <w:pPr>
        <w:jc w:val="both"/>
        <w:rPr>
          <w:spacing w:val="20"/>
          <w:position w:val="6"/>
          <w:rtl/>
        </w:rPr>
      </w:pPr>
      <w:r w:rsidRPr="002E6030">
        <w:rPr>
          <w:rFonts w:hint="cs"/>
          <w:spacing w:val="20"/>
          <w:position w:val="6"/>
          <w:rtl/>
        </w:rPr>
        <w:t>- עוד בענין היתר ה'מוש"ק'. ... ו: גמ' ד"ה דאמר מר (אות ד').</w:t>
      </w:r>
    </w:p>
    <w:p w14:paraId="0E0669AA" w14:textId="77777777" w:rsidR="007762D3" w:rsidRPr="002E6030" w:rsidRDefault="007762D3" w:rsidP="007762D3">
      <w:pPr>
        <w:jc w:val="both"/>
        <w:rPr>
          <w:spacing w:val="20"/>
          <w:position w:val="6"/>
          <w:rtl/>
        </w:rPr>
      </w:pPr>
      <w:r w:rsidRPr="002E6030">
        <w:rPr>
          <w:spacing w:val="20"/>
          <w:position w:val="6"/>
          <w:rtl/>
        </w:rPr>
        <w:t xml:space="preserve">- דוקא היוצא ממש מן הטמא טמא וכן מן הטהור טהור, אבל לא כגון ביצי עוף טמא שיצאו מהם טהורים, או עוף טמא שישב על ביצי טהור. ... </w:t>
      </w:r>
      <w:r w:rsidRPr="002E6030">
        <w:rPr>
          <w:rFonts w:hint="cs"/>
          <w:spacing w:val="20"/>
          <w:position w:val="6"/>
          <w:rtl/>
        </w:rPr>
        <w:t xml:space="preserve">ה: </w:t>
      </w:r>
      <w:r w:rsidRPr="002E6030">
        <w:rPr>
          <w:spacing w:val="20"/>
          <w:position w:val="6"/>
          <w:rtl/>
        </w:rPr>
        <w:t>שם אות ב'.</w:t>
      </w:r>
    </w:p>
    <w:p w14:paraId="27105708" w14:textId="77777777" w:rsidR="007762D3" w:rsidRPr="002E6030" w:rsidRDefault="007762D3" w:rsidP="007762D3">
      <w:pPr>
        <w:jc w:val="both"/>
        <w:rPr>
          <w:spacing w:val="20"/>
          <w:position w:val="6"/>
          <w:rtl/>
        </w:rPr>
      </w:pPr>
      <w:r w:rsidRPr="002E6030">
        <w:rPr>
          <w:spacing w:val="20"/>
          <w:position w:val="6"/>
          <w:rtl/>
        </w:rPr>
        <w:t>- חידוש החת"ס שר' שמעון שאסר טמא היוצא מן הטהור, מתיר מאידך טהור היוצא מן הטמא, דאזיל הכל בתר הולד. ... ו: גמ' ד"ה ת"ל גמל (אות ג').</w:t>
      </w:r>
    </w:p>
    <w:p w14:paraId="38E79131" w14:textId="77777777" w:rsidR="007762D3" w:rsidRPr="002E6030" w:rsidRDefault="007762D3" w:rsidP="007762D3">
      <w:pPr>
        <w:jc w:val="both"/>
        <w:rPr>
          <w:spacing w:val="20"/>
          <w:position w:val="6"/>
          <w:rtl/>
        </w:rPr>
      </w:pPr>
      <w:r w:rsidRPr="002E6030">
        <w:rPr>
          <w:spacing w:val="20"/>
          <w:position w:val="6"/>
          <w:rtl/>
        </w:rPr>
        <w:t>- ציר דגים טמאין אסור מדאורייתא או מדרבנן, ומה בין ציר לשומן. ... ו: תוס’ ד”ה לאסור צירן.</w:t>
      </w:r>
    </w:p>
    <w:p w14:paraId="26B9E2FD" w14:textId="77777777" w:rsidR="007762D3" w:rsidRPr="002E6030" w:rsidRDefault="007762D3" w:rsidP="007762D3">
      <w:pPr>
        <w:jc w:val="both"/>
        <w:rPr>
          <w:spacing w:val="20"/>
          <w:position w:val="6"/>
          <w:rtl/>
        </w:rPr>
      </w:pPr>
      <w:r w:rsidRPr="002E6030">
        <w:rPr>
          <w:spacing w:val="20"/>
          <w:position w:val="6"/>
          <w:rtl/>
        </w:rPr>
        <w:t xml:space="preserve">- בענין דבש דבורים גזין וצרעין. ... ע"ע דבש. </w:t>
      </w:r>
    </w:p>
    <w:p w14:paraId="4445C3C0" w14:textId="77777777" w:rsidR="007762D3" w:rsidRPr="002E6030" w:rsidRDefault="007762D3" w:rsidP="007762D3">
      <w:pPr>
        <w:jc w:val="both"/>
        <w:rPr>
          <w:spacing w:val="20"/>
          <w:position w:val="6"/>
          <w:rtl/>
        </w:rPr>
      </w:pPr>
      <w:r w:rsidRPr="002E6030">
        <w:rPr>
          <w:spacing w:val="20"/>
          <w:position w:val="6"/>
          <w:rtl/>
        </w:rPr>
        <w:t>- בענין חלב טמאה. ... עי' ערך.</w:t>
      </w:r>
    </w:p>
    <w:p w14:paraId="43736D4C" w14:textId="77777777" w:rsidR="007762D3" w:rsidRPr="002E6030" w:rsidRDefault="007762D3" w:rsidP="007762D3">
      <w:pPr>
        <w:jc w:val="both"/>
        <w:rPr>
          <w:spacing w:val="20"/>
          <w:position w:val="6"/>
          <w:rtl/>
        </w:rPr>
      </w:pPr>
      <w:r w:rsidRPr="002E6030">
        <w:rPr>
          <w:spacing w:val="20"/>
          <w:position w:val="6"/>
          <w:rtl/>
        </w:rPr>
        <w:t xml:space="preserve">- בענין מי רגלים דטמאה. ... ע"ע מי רגלים. </w:t>
      </w:r>
    </w:p>
    <w:p w14:paraId="3E34E090" w14:textId="77777777" w:rsidR="007762D3" w:rsidRPr="002E6030" w:rsidRDefault="007762D3" w:rsidP="007762D3">
      <w:pPr>
        <w:jc w:val="both"/>
        <w:rPr>
          <w:spacing w:val="20"/>
          <w:position w:val="6"/>
          <w:rtl/>
        </w:rPr>
      </w:pPr>
    </w:p>
    <w:p w14:paraId="0D97D9FE" w14:textId="77777777" w:rsidR="007762D3" w:rsidRPr="002E6030" w:rsidRDefault="007762D3" w:rsidP="007762D3">
      <w:pPr>
        <w:jc w:val="both"/>
        <w:rPr>
          <w:spacing w:val="20"/>
          <w:position w:val="6"/>
          <w:rtl/>
        </w:rPr>
      </w:pPr>
      <w:r w:rsidRPr="002E6030">
        <w:rPr>
          <w:rFonts w:hint="cs"/>
          <w:spacing w:val="20"/>
          <w:position w:val="6"/>
          <w:rtl/>
        </w:rPr>
        <w:t>יורש</w:t>
      </w:r>
    </w:p>
    <w:p w14:paraId="1592AB69" w14:textId="77777777" w:rsidR="007762D3" w:rsidRPr="002E6030" w:rsidRDefault="007762D3" w:rsidP="007762D3">
      <w:pPr>
        <w:jc w:val="both"/>
        <w:rPr>
          <w:spacing w:val="20"/>
          <w:position w:val="6"/>
          <w:rtl/>
        </w:rPr>
      </w:pPr>
    </w:p>
    <w:p w14:paraId="36C68F38" w14:textId="77777777" w:rsidR="007762D3" w:rsidRPr="002E6030" w:rsidRDefault="007762D3" w:rsidP="007762D3">
      <w:pPr>
        <w:jc w:val="both"/>
        <w:rPr>
          <w:spacing w:val="20"/>
          <w:position w:val="6"/>
          <w:rtl/>
        </w:rPr>
      </w:pPr>
      <w:r w:rsidRPr="002E6030">
        <w:rPr>
          <w:rFonts w:hint="cs"/>
          <w:spacing w:val="20"/>
          <w:position w:val="6"/>
          <w:rtl/>
        </w:rPr>
        <w:t xml:space="preserve">- גדר חיוב היורש לפרוע חוב אביו. ... נב. תוס' ד"ה והאמר שמואל (ד"ה יש לחלק). </w:t>
      </w:r>
    </w:p>
    <w:p w14:paraId="7A713A65" w14:textId="77777777" w:rsidR="007762D3" w:rsidRPr="002E6030" w:rsidRDefault="007762D3" w:rsidP="007762D3">
      <w:pPr>
        <w:jc w:val="both"/>
        <w:rPr>
          <w:spacing w:val="20"/>
          <w:position w:val="6"/>
          <w:rtl/>
        </w:rPr>
      </w:pPr>
    </w:p>
    <w:p w14:paraId="64DA39D6" w14:textId="77777777" w:rsidR="007762D3" w:rsidRPr="002E6030" w:rsidRDefault="007762D3" w:rsidP="007762D3">
      <w:pPr>
        <w:jc w:val="both"/>
        <w:rPr>
          <w:spacing w:val="20"/>
          <w:position w:val="6"/>
          <w:rtl/>
        </w:rPr>
      </w:pPr>
      <w:r w:rsidRPr="002E6030">
        <w:rPr>
          <w:rFonts w:hint="cs"/>
          <w:spacing w:val="20"/>
          <w:position w:val="6"/>
          <w:rtl/>
        </w:rPr>
        <w:t>ים המלח</w:t>
      </w:r>
    </w:p>
    <w:p w14:paraId="22E9BE68" w14:textId="77777777" w:rsidR="007762D3" w:rsidRPr="002E6030" w:rsidRDefault="007762D3" w:rsidP="007762D3">
      <w:pPr>
        <w:jc w:val="both"/>
        <w:rPr>
          <w:spacing w:val="20"/>
          <w:position w:val="6"/>
          <w:rtl/>
        </w:rPr>
      </w:pPr>
    </w:p>
    <w:p w14:paraId="7C3A5253" w14:textId="77777777" w:rsidR="007762D3" w:rsidRPr="002E6030" w:rsidRDefault="007762D3" w:rsidP="007762D3">
      <w:pPr>
        <w:jc w:val="both"/>
        <w:rPr>
          <w:spacing w:val="20"/>
          <w:position w:val="6"/>
          <w:rtl/>
        </w:rPr>
      </w:pPr>
      <w:r w:rsidRPr="002E6030">
        <w:rPr>
          <w:rFonts w:hint="cs"/>
          <w:spacing w:val="20"/>
          <w:position w:val="6"/>
          <w:rtl/>
        </w:rPr>
        <w:t>- בלשון הרמב"ם משמע שמכנה 'ים המלח' גם לים הגדול כיון שאין מימיו מתוקים. ... נג. גמ' ד"ה מעות.</w:t>
      </w:r>
    </w:p>
    <w:p w14:paraId="64754358" w14:textId="77777777" w:rsidR="007762D3" w:rsidRPr="002E6030" w:rsidRDefault="007762D3" w:rsidP="007762D3">
      <w:pPr>
        <w:jc w:val="both"/>
        <w:rPr>
          <w:spacing w:val="20"/>
          <w:position w:val="6"/>
          <w:rtl/>
        </w:rPr>
      </w:pPr>
    </w:p>
    <w:p w14:paraId="01A5774A" w14:textId="77777777" w:rsidR="007762D3" w:rsidRPr="002E6030" w:rsidRDefault="007762D3" w:rsidP="007762D3">
      <w:pPr>
        <w:jc w:val="both"/>
        <w:rPr>
          <w:spacing w:val="20"/>
          <w:position w:val="6"/>
          <w:rtl/>
        </w:rPr>
      </w:pPr>
      <w:r w:rsidRPr="002E6030">
        <w:rPr>
          <w:rFonts w:hint="cs"/>
          <w:spacing w:val="20"/>
          <w:position w:val="6"/>
          <w:rtl/>
        </w:rPr>
        <w:t>ירדן</w:t>
      </w:r>
    </w:p>
    <w:p w14:paraId="43DE1013" w14:textId="77777777" w:rsidR="007762D3" w:rsidRPr="002E6030" w:rsidRDefault="007762D3" w:rsidP="007762D3">
      <w:pPr>
        <w:jc w:val="both"/>
        <w:rPr>
          <w:spacing w:val="20"/>
          <w:position w:val="6"/>
          <w:rtl/>
        </w:rPr>
      </w:pPr>
    </w:p>
    <w:p w14:paraId="391B799A" w14:textId="77777777" w:rsidR="007762D3" w:rsidRPr="002E6030" w:rsidRDefault="007762D3" w:rsidP="007762D3">
      <w:pPr>
        <w:jc w:val="both"/>
        <w:rPr>
          <w:spacing w:val="20"/>
          <w:position w:val="6"/>
          <w:rtl/>
        </w:rPr>
      </w:pPr>
      <w:r w:rsidRPr="002E6030">
        <w:rPr>
          <w:rFonts w:hint="cs"/>
          <w:spacing w:val="20"/>
          <w:position w:val="6"/>
          <w:rtl/>
        </w:rPr>
        <w:t>- 'ירדן' נקרא על שם שבט דן כבר בימי האבות ומשה ע"ש העתיד בחלוקת השבטים. ... נה. גמ' ד"ה למה נקרא.</w:t>
      </w:r>
    </w:p>
    <w:p w14:paraId="6E14DFEF" w14:textId="77777777" w:rsidR="007762D3" w:rsidRPr="002E6030" w:rsidRDefault="007762D3" w:rsidP="007762D3">
      <w:pPr>
        <w:jc w:val="both"/>
        <w:rPr>
          <w:spacing w:val="20"/>
          <w:position w:val="6"/>
          <w:rtl/>
        </w:rPr>
      </w:pPr>
      <w:r w:rsidRPr="002E6030">
        <w:rPr>
          <w:rFonts w:hint="cs"/>
          <w:spacing w:val="20"/>
          <w:position w:val="6"/>
          <w:rtl/>
        </w:rPr>
        <w:t>- שבט דן עיקר נחלתו במרכז הארץ אלא שהוסיפו וכבשו גם את פמייס מקום מוצא הירדן. ... שם.</w:t>
      </w:r>
    </w:p>
    <w:p w14:paraId="31DFCF9B" w14:textId="77777777" w:rsidR="007762D3" w:rsidRPr="002E6030" w:rsidRDefault="007762D3" w:rsidP="007762D3">
      <w:pPr>
        <w:jc w:val="both"/>
        <w:rPr>
          <w:spacing w:val="20"/>
          <w:position w:val="6"/>
          <w:rtl/>
        </w:rPr>
      </w:pPr>
      <w:r w:rsidRPr="002E6030">
        <w:rPr>
          <w:rFonts w:hint="cs"/>
          <w:spacing w:val="20"/>
          <w:position w:val="6"/>
          <w:rtl/>
        </w:rPr>
        <w:t xml:space="preserve">- מה שכתוב בברייתא שהירדן מהלך ונופל לים הגדול לכאורה תמוה טובא מן המציאות. ... נה. גמ' ד"ה ירדן. </w:t>
      </w:r>
    </w:p>
    <w:p w14:paraId="722C49D8" w14:textId="77777777" w:rsidR="007762D3" w:rsidRPr="002E6030" w:rsidRDefault="007762D3" w:rsidP="007762D3">
      <w:pPr>
        <w:jc w:val="both"/>
        <w:rPr>
          <w:spacing w:val="20"/>
          <w:position w:val="6"/>
          <w:rtl/>
        </w:rPr>
      </w:pPr>
    </w:p>
    <w:p w14:paraId="2819C9D3" w14:textId="77777777" w:rsidR="007762D3" w:rsidRPr="002E6030" w:rsidRDefault="007762D3" w:rsidP="007762D3">
      <w:pPr>
        <w:jc w:val="both"/>
        <w:rPr>
          <w:spacing w:val="20"/>
          <w:position w:val="6"/>
          <w:rtl/>
        </w:rPr>
      </w:pPr>
      <w:r w:rsidRPr="002E6030">
        <w:rPr>
          <w:spacing w:val="20"/>
          <w:position w:val="6"/>
          <w:rtl/>
        </w:rPr>
        <w:t xml:space="preserve">ירושה. ... ע"ע בכור אדם - לנחלה. </w:t>
      </w:r>
    </w:p>
    <w:p w14:paraId="00605BED" w14:textId="77777777" w:rsidR="007762D3" w:rsidRPr="002E6030" w:rsidRDefault="007762D3" w:rsidP="007762D3">
      <w:pPr>
        <w:jc w:val="both"/>
        <w:rPr>
          <w:spacing w:val="20"/>
          <w:position w:val="6"/>
          <w:rtl/>
        </w:rPr>
      </w:pPr>
    </w:p>
    <w:p w14:paraId="0BB35663" w14:textId="77777777" w:rsidR="007762D3" w:rsidRPr="002E6030" w:rsidRDefault="007762D3" w:rsidP="007762D3">
      <w:pPr>
        <w:jc w:val="both"/>
        <w:rPr>
          <w:spacing w:val="20"/>
          <w:position w:val="6"/>
          <w:rtl/>
        </w:rPr>
      </w:pPr>
      <w:r w:rsidRPr="002E6030">
        <w:rPr>
          <w:rFonts w:hint="cs"/>
          <w:spacing w:val="20"/>
          <w:position w:val="6"/>
          <w:rtl/>
        </w:rPr>
        <w:t>יתום</w:t>
      </w:r>
    </w:p>
    <w:p w14:paraId="7A05CBC9" w14:textId="77777777" w:rsidR="007762D3" w:rsidRPr="002E6030" w:rsidRDefault="007762D3" w:rsidP="007762D3">
      <w:pPr>
        <w:jc w:val="both"/>
        <w:rPr>
          <w:spacing w:val="20"/>
          <w:position w:val="6"/>
          <w:rtl/>
        </w:rPr>
      </w:pPr>
    </w:p>
    <w:p w14:paraId="4B67D299" w14:textId="77777777" w:rsidR="007762D3" w:rsidRPr="002E6030" w:rsidRDefault="007762D3" w:rsidP="007762D3">
      <w:pPr>
        <w:jc w:val="both"/>
        <w:rPr>
          <w:spacing w:val="20"/>
          <w:position w:val="6"/>
          <w:rtl/>
        </w:rPr>
      </w:pPr>
      <w:r w:rsidRPr="002E6030">
        <w:rPr>
          <w:rFonts w:hint="cs"/>
          <w:spacing w:val="20"/>
          <w:position w:val="6"/>
          <w:rtl/>
        </w:rPr>
        <w:t>- גדר 'יתום' הפסול לקדשים, ובדעת הרמב"ם. ... נז.מתני' ד"ה ואיזהו יתום (אות א-ב).</w:t>
      </w:r>
    </w:p>
    <w:p w14:paraId="69071A8F" w14:textId="77777777" w:rsidR="007762D3" w:rsidRPr="002E6030" w:rsidRDefault="007762D3" w:rsidP="007762D3">
      <w:pPr>
        <w:jc w:val="both"/>
        <w:rPr>
          <w:spacing w:val="20"/>
          <w:position w:val="6"/>
          <w:rtl/>
        </w:rPr>
      </w:pPr>
      <w:r w:rsidRPr="002E6030">
        <w:rPr>
          <w:rFonts w:hint="cs"/>
          <w:spacing w:val="20"/>
          <w:position w:val="6"/>
          <w:rtl/>
        </w:rPr>
        <w:t>- מדוע לא מנתה שום משנה 'יתום' לפסולי קרבן דקדשים, אלא רק כאן גבי מעשר בהמה. ... שם אות ג'.</w:t>
      </w:r>
    </w:p>
    <w:p w14:paraId="5092DE21" w14:textId="77777777" w:rsidR="007762D3" w:rsidRPr="002E6030" w:rsidRDefault="007762D3" w:rsidP="007762D3">
      <w:pPr>
        <w:jc w:val="both"/>
        <w:rPr>
          <w:spacing w:val="20"/>
          <w:position w:val="6"/>
          <w:rtl/>
        </w:rPr>
      </w:pPr>
    </w:p>
    <w:p w14:paraId="2D606D55" w14:textId="77777777" w:rsidR="007762D3" w:rsidRPr="002E6030" w:rsidRDefault="007762D3" w:rsidP="007762D3">
      <w:pPr>
        <w:jc w:val="both"/>
        <w:rPr>
          <w:spacing w:val="20"/>
          <w:position w:val="6"/>
          <w:rtl/>
        </w:rPr>
      </w:pPr>
      <w:r w:rsidRPr="002E6030">
        <w:rPr>
          <w:spacing w:val="20"/>
          <w:position w:val="6"/>
          <w:rtl/>
        </w:rPr>
        <w:t>-כ-</w:t>
      </w:r>
    </w:p>
    <w:p w14:paraId="674F2B72" w14:textId="77777777" w:rsidR="007762D3" w:rsidRPr="002E6030" w:rsidRDefault="007762D3" w:rsidP="007762D3">
      <w:pPr>
        <w:jc w:val="both"/>
        <w:rPr>
          <w:spacing w:val="20"/>
          <w:position w:val="6"/>
          <w:rtl/>
        </w:rPr>
      </w:pPr>
    </w:p>
    <w:p w14:paraId="63429EE3" w14:textId="77777777" w:rsidR="007762D3" w:rsidRPr="002E6030" w:rsidRDefault="007762D3" w:rsidP="007762D3">
      <w:pPr>
        <w:jc w:val="both"/>
        <w:rPr>
          <w:spacing w:val="20"/>
          <w:position w:val="6"/>
          <w:rtl/>
        </w:rPr>
      </w:pPr>
      <w:r w:rsidRPr="002E6030">
        <w:rPr>
          <w:rFonts w:hint="cs"/>
          <w:spacing w:val="20"/>
          <w:position w:val="6"/>
          <w:rtl/>
        </w:rPr>
        <w:t>כבד</w:t>
      </w:r>
    </w:p>
    <w:p w14:paraId="0DD64894" w14:textId="77777777" w:rsidR="007762D3" w:rsidRPr="002E6030" w:rsidRDefault="007762D3" w:rsidP="007762D3">
      <w:pPr>
        <w:jc w:val="both"/>
        <w:rPr>
          <w:spacing w:val="20"/>
          <w:position w:val="6"/>
          <w:rtl/>
        </w:rPr>
      </w:pPr>
    </w:p>
    <w:p w14:paraId="70AB0EA2" w14:textId="77777777" w:rsidR="007762D3" w:rsidRPr="002E6030" w:rsidRDefault="007762D3" w:rsidP="007762D3">
      <w:pPr>
        <w:jc w:val="both"/>
        <w:rPr>
          <w:spacing w:val="20"/>
          <w:position w:val="6"/>
          <w:rtl/>
        </w:rPr>
      </w:pPr>
      <w:r w:rsidRPr="002E6030">
        <w:rPr>
          <w:rFonts w:hint="cs"/>
          <w:spacing w:val="20"/>
          <w:position w:val="6"/>
          <w:rtl/>
        </w:rPr>
        <w:t>- האם לכבד יש דין בשר כיון שעיקרו דם. ... נה. גמ' ד"ה זכרותא.</w:t>
      </w:r>
    </w:p>
    <w:p w14:paraId="6D5D57E2" w14:textId="77777777" w:rsidR="007762D3" w:rsidRPr="002E6030" w:rsidRDefault="007762D3" w:rsidP="007762D3">
      <w:pPr>
        <w:jc w:val="both"/>
        <w:rPr>
          <w:spacing w:val="20"/>
          <w:position w:val="6"/>
          <w:rtl/>
        </w:rPr>
      </w:pPr>
    </w:p>
    <w:p w14:paraId="31015CD5" w14:textId="77777777" w:rsidR="007762D3" w:rsidRPr="002E6030" w:rsidRDefault="007762D3" w:rsidP="007762D3">
      <w:pPr>
        <w:jc w:val="both"/>
        <w:rPr>
          <w:spacing w:val="20"/>
          <w:position w:val="6"/>
          <w:rtl/>
        </w:rPr>
      </w:pPr>
      <w:r w:rsidRPr="002E6030">
        <w:rPr>
          <w:spacing w:val="20"/>
          <w:position w:val="6"/>
          <w:rtl/>
        </w:rPr>
        <w:t>כהנים</w:t>
      </w:r>
    </w:p>
    <w:p w14:paraId="1C53283B" w14:textId="77777777" w:rsidR="007762D3" w:rsidRPr="002E6030" w:rsidRDefault="007762D3" w:rsidP="007762D3">
      <w:pPr>
        <w:jc w:val="both"/>
        <w:rPr>
          <w:spacing w:val="20"/>
          <w:position w:val="6"/>
          <w:rtl/>
        </w:rPr>
      </w:pPr>
    </w:p>
    <w:p w14:paraId="3D3B1289" w14:textId="77777777" w:rsidR="007762D3" w:rsidRPr="002E6030" w:rsidRDefault="007762D3" w:rsidP="007762D3">
      <w:pPr>
        <w:jc w:val="both"/>
        <w:rPr>
          <w:spacing w:val="20"/>
          <w:position w:val="6"/>
          <w:rtl/>
        </w:rPr>
      </w:pPr>
      <w:r w:rsidRPr="002E6030">
        <w:rPr>
          <w:spacing w:val="20"/>
          <w:position w:val="6"/>
          <w:rtl/>
        </w:rPr>
        <w:lastRenderedPageBreak/>
        <w:t>- האם יש לחוש על כהנים בזמן הזה שאינם מיוחסים, לענין פדיון הבן ומתנות כהונה. ... ג: מתני' ד"ה כהנים ולוים (אות ב').</w:t>
      </w:r>
    </w:p>
    <w:p w14:paraId="1E42E6F7" w14:textId="77777777" w:rsidR="007762D3" w:rsidRPr="002E6030" w:rsidRDefault="007762D3" w:rsidP="007762D3">
      <w:pPr>
        <w:jc w:val="both"/>
        <w:rPr>
          <w:spacing w:val="20"/>
          <w:position w:val="6"/>
          <w:rtl/>
        </w:rPr>
      </w:pPr>
      <w:r w:rsidRPr="002E6030">
        <w:rPr>
          <w:spacing w:val="20"/>
          <w:position w:val="6"/>
          <w:rtl/>
        </w:rPr>
        <w:t xml:space="preserve">- </w:t>
      </w:r>
      <w:r w:rsidRPr="002E6030">
        <w:rPr>
          <w:rFonts w:eastAsia="Tahoma"/>
          <w:color w:val="00000A"/>
          <w:spacing w:val="20"/>
          <w:position w:val="6"/>
          <w:rtl/>
        </w:rPr>
        <w:t>האם יש איסור להטיל מום בכהן לפוסלו מכהונה</w:t>
      </w:r>
      <w:r w:rsidRPr="002E6030">
        <w:rPr>
          <w:spacing w:val="20"/>
          <w:position w:val="6"/>
          <w:rtl/>
        </w:rPr>
        <w:t>. ... לז: גמ' ד"ה וחכמים אומרים (אות א').</w:t>
      </w:r>
    </w:p>
    <w:p w14:paraId="07A3595E" w14:textId="77777777" w:rsidR="007762D3" w:rsidRPr="002E6030" w:rsidRDefault="007762D3" w:rsidP="007762D3">
      <w:pPr>
        <w:jc w:val="both"/>
        <w:rPr>
          <w:spacing w:val="20"/>
          <w:position w:val="6"/>
          <w:rtl/>
        </w:rPr>
      </w:pPr>
      <w:r w:rsidRPr="002E6030">
        <w:rPr>
          <w:rFonts w:hint="cs"/>
          <w:spacing w:val="20"/>
          <w:position w:val="6"/>
          <w:rtl/>
        </w:rPr>
        <w:t>- טעם הדבר שככמה דוכתי נקראו הכהנים לוים. ... ד. גמ' ד"ה בעשרים וארבעה (אות א').</w:t>
      </w:r>
    </w:p>
    <w:p w14:paraId="20A81124" w14:textId="77777777" w:rsidR="007762D3" w:rsidRPr="002E6030" w:rsidRDefault="007762D3" w:rsidP="007762D3">
      <w:pPr>
        <w:jc w:val="both"/>
        <w:rPr>
          <w:spacing w:val="20"/>
          <w:position w:val="6"/>
          <w:rtl/>
        </w:rPr>
      </w:pPr>
      <w:r w:rsidRPr="002E6030">
        <w:rPr>
          <w:rFonts w:hint="cs"/>
          <w:spacing w:val="20"/>
          <w:position w:val="6"/>
          <w:rtl/>
        </w:rPr>
        <w:t xml:space="preserve">- בכמה מקומות מצינו שנקראו כך. ... שם אות ב'. </w:t>
      </w:r>
    </w:p>
    <w:p w14:paraId="6AA64913" w14:textId="77777777" w:rsidR="007762D3" w:rsidRPr="002E6030" w:rsidRDefault="007762D3" w:rsidP="007762D3">
      <w:pPr>
        <w:jc w:val="both"/>
        <w:rPr>
          <w:spacing w:val="20"/>
          <w:position w:val="6"/>
          <w:rtl/>
        </w:rPr>
      </w:pPr>
      <w:r w:rsidRPr="002E6030">
        <w:rPr>
          <w:rFonts w:hint="cs"/>
          <w:spacing w:val="20"/>
          <w:position w:val="6"/>
          <w:rtl/>
        </w:rPr>
        <w:t xml:space="preserve">- יסוד הגר"ח שדין הכהונה מפקיע דין לויה מן הכהן, וכל אחד הוא קהל בפני עצמו אף דאיתא שבכ"ד מקומות כהנים איקרו לויים. ... שם אות ג', מז. תוס' ד"ה אלא כהנת. </w:t>
      </w:r>
    </w:p>
    <w:p w14:paraId="084E442F" w14:textId="77777777" w:rsidR="007762D3" w:rsidRPr="002E6030" w:rsidRDefault="007762D3" w:rsidP="007762D3">
      <w:pPr>
        <w:jc w:val="both"/>
        <w:rPr>
          <w:spacing w:val="20"/>
          <w:position w:val="6"/>
          <w:rtl/>
        </w:rPr>
      </w:pPr>
      <w:r w:rsidRPr="002E6030">
        <w:rPr>
          <w:rFonts w:hint="cs"/>
          <w:spacing w:val="20"/>
          <w:position w:val="6"/>
          <w:rtl/>
        </w:rPr>
        <w:t>- האם וכיצד מותר להשתמש בכהן. ... כז. גמ' ד"ה תרומת חו"ל, לז: ד"ה וחכמים אומרים (אות ג').</w:t>
      </w:r>
    </w:p>
    <w:p w14:paraId="3D9A703A" w14:textId="77777777" w:rsidR="007762D3" w:rsidRPr="002E6030" w:rsidRDefault="007762D3" w:rsidP="007762D3">
      <w:pPr>
        <w:jc w:val="both"/>
        <w:rPr>
          <w:spacing w:val="20"/>
          <w:position w:val="6"/>
          <w:rtl/>
        </w:rPr>
      </w:pPr>
      <w:r w:rsidRPr="002E6030">
        <w:rPr>
          <w:rFonts w:hint="cs"/>
          <w:spacing w:val="20"/>
          <w:position w:val="6"/>
          <w:rtl/>
        </w:rPr>
        <w:t>- האם כהנת שפסולה לעבודה היא בכלל זר. ... מה: גמ' ד"ה אלא תיישה.</w:t>
      </w:r>
    </w:p>
    <w:p w14:paraId="68D040E7" w14:textId="77777777" w:rsidR="007762D3" w:rsidRPr="002E6030" w:rsidRDefault="007762D3" w:rsidP="007762D3">
      <w:pPr>
        <w:jc w:val="both"/>
        <w:rPr>
          <w:spacing w:val="20"/>
          <w:position w:val="6"/>
          <w:rtl/>
        </w:rPr>
      </w:pPr>
      <w:r w:rsidRPr="002E6030">
        <w:rPr>
          <w:spacing w:val="20"/>
          <w:position w:val="6"/>
          <w:rtl/>
        </w:rPr>
        <w:t>- בענין מומי כהנים. ... ע</w:t>
      </w:r>
      <w:r w:rsidRPr="002E6030">
        <w:rPr>
          <w:rFonts w:hint="cs"/>
          <w:spacing w:val="20"/>
          <w:position w:val="6"/>
          <w:rtl/>
        </w:rPr>
        <w:t>י' ערך.</w:t>
      </w:r>
      <w:r w:rsidRPr="002E6030">
        <w:rPr>
          <w:spacing w:val="20"/>
          <w:position w:val="6"/>
          <w:rtl/>
        </w:rPr>
        <w:t xml:space="preserve"> </w:t>
      </w:r>
    </w:p>
    <w:p w14:paraId="1856C3F9" w14:textId="77777777" w:rsidR="007762D3" w:rsidRPr="002E6030" w:rsidRDefault="007762D3" w:rsidP="007762D3">
      <w:pPr>
        <w:jc w:val="both"/>
        <w:rPr>
          <w:spacing w:val="20"/>
          <w:position w:val="6"/>
          <w:rtl/>
        </w:rPr>
      </w:pPr>
      <w:r w:rsidRPr="002E6030">
        <w:rPr>
          <w:rFonts w:hint="cs"/>
          <w:spacing w:val="20"/>
          <w:position w:val="6"/>
          <w:rtl/>
        </w:rPr>
        <w:t>- בענין מתנות כהונה. ... עי' ערך.</w:t>
      </w:r>
    </w:p>
    <w:p w14:paraId="53A8EA11" w14:textId="77777777" w:rsidR="007762D3" w:rsidRPr="002E6030" w:rsidRDefault="007762D3" w:rsidP="007762D3">
      <w:pPr>
        <w:jc w:val="both"/>
        <w:rPr>
          <w:spacing w:val="20"/>
          <w:position w:val="6"/>
          <w:rtl/>
        </w:rPr>
      </w:pPr>
    </w:p>
    <w:p w14:paraId="12287A60" w14:textId="77777777" w:rsidR="007762D3" w:rsidRPr="002E6030" w:rsidRDefault="007762D3" w:rsidP="007762D3">
      <w:pPr>
        <w:jc w:val="both"/>
        <w:rPr>
          <w:spacing w:val="20"/>
          <w:position w:val="6"/>
          <w:rtl/>
        </w:rPr>
      </w:pPr>
      <w:r w:rsidRPr="002E6030">
        <w:rPr>
          <w:spacing w:val="20"/>
          <w:position w:val="6"/>
          <w:rtl/>
        </w:rPr>
        <w:t>כיבוד אב</w:t>
      </w:r>
    </w:p>
    <w:p w14:paraId="35EB7371" w14:textId="77777777" w:rsidR="007762D3" w:rsidRPr="002E6030" w:rsidRDefault="007762D3" w:rsidP="007762D3">
      <w:pPr>
        <w:jc w:val="both"/>
        <w:rPr>
          <w:spacing w:val="20"/>
          <w:position w:val="6"/>
          <w:rtl/>
        </w:rPr>
      </w:pPr>
    </w:p>
    <w:p w14:paraId="24B8833B" w14:textId="77777777" w:rsidR="007762D3" w:rsidRPr="002E6030" w:rsidRDefault="007762D3" w:rsidP="007762D3">
      <w:pPr>
        <w:jc w:val="both"/>
        <w:rPr>
          <w:spacing w:val="20"/>
          <w:position w:val="6"/>
          <w:rtl/>
        </w:rPr>
      </w:pPr>
      <w:r w:rsidRPr="002E6030">
        <w:rPr>
          <w:spacing w:val="20"/>
          <w:position w:val="6"/>
          <w:rtl/>
        </w:rPr>
        <w:t>- האם וכיצד מותר לקרות לאביו בשמו. ... כו. גמ' ד"ה אמר רבי יוסי.</w:t>
      </w:r>
    </w:p>
    <w:p w14:paraId="558F255B" w14:textId="77777777" w:rsidR="007762D3" w:rsidRPr="002E6030" w:rsidRDefault="007762D3" w:rsidP="007762D3">
      <w:pPr>
        <w:jc w:val="both"/>
        <w:rPr>
          <w:spacing w:val="20"/>
          <w:position w:val="6"/>
          <w:rtl/>
        </w:rPr>
      </w:pPr>
    </w:p>
    <w:p w14:paraId="6F98F35D" w14:textId="77777777" w:rsidR="007762D3" w:rsidRPr="002E6030" w:rsidRDefault="007762D3" w:rsidP="007762D3">
      <w:pPr>
        <w:jc w:val="both"/>
        <w:rPr>
          <w:spacing w:val="20"/>
          <w:position w:val="6"/>
          <w:rtl/>
        </w:rPr>
      </w:pPr>
      <w:r w:rsidRPr="002E6030">
        <w:rPr>
          <w:spacing w:val="20"/>
          <w:position w:val="6"/>
          <w:rtl/>
        </w:rPr>
        <w:t>כל</w:t>
      </w:r>
    </w:p>
    <w:p w14:paraId="59BD38C9" w14:textId="77777777" w:rsidR="007762D3" w:rsidRPr="002E6030" w:rsidRDefault="007762D3" w:rsidP="007762D3">
      <w:pPr>
        <w:jc w:val="both"/>
        <w:rPr>
          <w:spacing w:val="20"/>
          <w:position w:val="6"/>
          <w:rtl/>
        </w:rPr>
      </w:pPr>
    </w:p>
    <w:p w14:paraId="4B38568E" w14:textId="77777777" w:rsidR="007762D3" w:rsidRPr="002E6030" w:rsidRDefault="007762D3" w:rsidP="007762D3">
      <w:pPr>
        <w:jc w:val="both"/>
        <w:rPr>
          <w:spacing w:val="20"/>
          <w:position w:val="6"/>
          <w:rtl/>
        </w:rPr>
      </w:pPr>
      <w:r w:rsidRPr="002E6030">
        <w:rPr>
          <w:spacing w:val="20"/>
          <w:position w:val="6"/>
          <w:rtl/>
        </w:rPr>
        <w:t>- האם 'כל' בלשון חכמים אינו פחות משלושה, או אפילו שייך שיבא על שנים. ... כג: גמ' ד"ה לעולם (אות א'), מא: תוס' ד"ה וקמעטי כולהו.</w:t>
      </w:r>
    </w:p>
    <w:p w14:paraId="4B5D4FC4" w14:textId="77777777" w:rsidR="007762D3" w:rsidRPr="002E6030" w:rsidRDefault="007762D3" w:rsidP="007762D3">
      <w:pPr>
        <w:jc w:val="both"/>
        <w:rPr>
          <w:spacing w:val="20"/>
          <w:position w:val="6"/>
          <w:rtl/>
        </w:rPr>
      </w:pPr>
    </w:p>
    <w:p w14:paraId="55C9E54C" w14:textId="77777777" w:rsidR="007762D3" w:rsidRPr="002E6030" w:rsidRDefault="007762D3" w:rsidP="007762D3">
      <w:pPr>
        <w:jc w:val="both"/>
        <w:rPr>
          <w:spacing w:val="20"/>
          <w:position w:val="6"/>
          <w:rtl/>
        </w:rPr>
      </w:pPr>
      <w:r w:rsidRPr="002E6030">
        <w:rPr>
          <w:spacing w:val="20"/>
          <w:position w:val="6"/>
          <w:rtl/>
        </w:rPr>
        <w:t>כלאים</w:t>
      </w:r>
    </w:p>
    <w:p w14:paraId="3D6E7F4F" w14:textId="77777777" w:rsidR="007762D3" w:rsidRPr="002E6030" w:rsidRDefault="007762D3" w:rsidP="007762D3">
      <w:pPr>
        <w:jc w:val="both"/>
        <w:rPr>
          <w:spacing w:val="20"/>
          <w:position w:val="6"/>
          <w:rtl/>
        </w:rPr>
      </w:pPr>
    </w:p>
    <w:p w14:paraId="5316C65A" w14:textId="77777777" w:rsidR="007762D3" w:rsidRPr="002E6030" w:rsidRDefault="007762D3" w:rsidP="007762D3">
      <w:pPr>
        <w:jc w:val="both"/>
        <w:rPr>
          <w:spacing w:val="20"/>
          <w:position w:val="6"/>
          <w:rtl/>
        </w:rPr>
      </w:pPr>
      <w:r w:rsidRPr="002E6030">
        <w:rPr>
          <w:rFonts w:hint="cs"/>
          <w:spacing w:val="20"/>
          <w:position w:val="6"/>
          <w:rtl/>
        </w:rPr>
        <w:t>- שני מיני אילנות הן כלאים לאיסור הרכבה אך לא לאיסור זריעה. ....נד. גמ' ד"ה ומה תירוש.</w:t>
      </w:r>
    </w:p>
    <w:p w14:paraId="2BC43D91" w14:textId="77777777" w:rsidR="007762D3" w:rsidRPr="002E6030" w:rsidRDefault="007762D3" w:rsidP="007762D3">
      <w:pPr>
        <w:jc w:val="both"/>
        <w:rPr>
          <w:spacing w:val="20"/>
          <w:position w:val="6"/>
          <w:rtl/>
        </w:rPr>
      </w:pPr>
      <w:r w:rsidRPr="002E6030">
        <w:rPr>
          <w:rFonts w:hint="cs"/>
          <w:spacing w:val="20"/>
          <w:position w:val="6"/>
          <w:rtl/>
        </w:rPr>
        <w:t>- מקור דינו דר' יאשיה דאין חייב עד שיזרע חיטה ושעורה וחרצן במפולת יד. ... נד. גמ' ד"ה ולרבי יאשיה (אות א').</w:t>
      </w:r>
    </w:p>
    <w:p w14:paraId="227AB979" w14:textId="77777777" w:rsidR="007762D3" w:rsidRPr="002E6030" w:rsidRDefault="007762D3" w:rsidP="007762D3">
      <w:pPr>
        <w:jc w:val="both"/>
        <w:rPr>
          <w:spacing w:val="20"/>
          <w:position w:val="6"/>
          <w:rtl/>
        </w:rPr>
      </w:pPr>
      <w:r w:rsidRPr="002E6030">
        <w:rPr>
          <w:rFonts w:hint="cs"/>
          <w:spacing w:val="20"/>
          <w:position w:val="6"/>
          <w:rtl/>
        </w:rPr>
        <w:t>- מחלוקת ראשונים אם קאמר ר' יאשיה רק לענין מלקות, ולענין איסורא מודה דעובר בשני מינים. ... שם אות ב'.</w:t>
      </w:r>
    </w:p>
    <w:p w14:paraId="592A099B" w14:textId="77777777" w:rsidR="007762D3" w:rsidRPr="002E6030" w:rsidRDefault="007762D3" w:rsidP="007762D3">
      <w:pPr>
        <w:jc w:val="both"/>
        <w:rPr>
          <w:spacing w:val="20"/>
          <w:position w:val="6"/>
          <w:rtl/>
        </w:rPr>
      </w:pPr>
      <w:r w:rsidRPr="002E6030">
        <w:rPr>
          <w:rFonts w:hint="cs"/>
          <w:spacing w:val="20"/>
          <w:position w:val="6"/>
          <w:rtl/>
        </w:rPr>
        <w:t>- מחלוקת ראשונים האם קאמר ר' יאשיה גם בכלאי זרעים. ... שם אות ג'.</w:t>
      </w:r>
    </w:p>
    <w:p w14:paraId="3CBF776B" w14:textId="77777777" w:rsidR="007762D3" w:rsidRPr="002E6030" w:rsidRDefault="007762D3" w:rsidP="007762D3">
      <w:pPr>
        <w:jc w:val="both"/>
        <w:rPr>
          <w:spacing w:val="20"/>
          <w:position w:val="6"/>
          <w:rtl/>
        </w:rPr>
      </w:pPr>
      <w:r w:rsidRPr="002E6030">
        <w:rPr>
          <w:rFonts w:hint="cs"/>
          <w:spacing w:val="20"/>
          <w:position w:val="6"/>
          <w:rtl/>
        </w:rPr>
        <w:t xml:space="preserve">- 'מפולת יד' שנקט ר' יאשיה לאפוקי מאי. ... שם אות ד'. </w:t>
      </w:r>
    </w:p>
    <w:p w14:paraId="1855243B" w14:textId="77777777" w:rsidR="007762D3" w:rsidRPr="002E6030" w:rsidRDefault="007762D3" w:rsidP="007762D3">
      <w:pPr>
        <w:jc w:val="both"/>
        <w:rPr>
          <w:spacing w:val="20"/>
          <w:position w:val="6"/>
          <w:rtl/>
        </w:rPr>
      </w:pPr>
      <w:r w:rsidRPr="002E6030">
        <w:rPr>
          <w:rFonts w:hint="cs"/>
          <w:spacing w:val="20"/>
          <w:position w:val="6"/>
          <w:rtl/>
        </w:rPr>
        <w:t>- כבשים ועזים אינם כלאים לענין הנהגה, ולענין הרבעה נחלקו אחרונים בדעת הרמב"ם. ... נג. מתני' ד"ה כבשים ועזים.</w:t>
      </w:r>
    </w:p>
    <w:p w14:paraId="155BB58A" w14:textId="77777777" w:rsidR="007762D3" w:rsidRPr="002E6030" w:rsidRDefault="007762D3" w:rsidP="007762D3">
      <w:pPr>
        <w:jc w:val="both"/>
        <w:rPr>
          <w:spacing w:val="20"/>
          <w:position w:val="6"/>
          <w:rtl/>
        </w:rPr>
      </w:pPr>
      <w:r w:rsidRPr="002E6030">
        <w:rPr>
          <w:spacing w:val="20"/>
          <w:position w:val="6"/>
          <w:rtl/>
        </w:rPr>
        <w:t>- נדמה שאין לוקין על צמרו משום כלאים, האם יש עכ"פ איסור מן התורה. ובפסק הרמב"ם שאסור משום מראית העין. ... יז. גמ' ד"ה אמר ר"א בר יעקב.</w:t>
      </w:r>
    </w:p>
    <w:p w14:paraId="7A503B42" w14:textId="77777777" w:rsidR="007762D3" w:rsidRPr="002E6030" w:rsidRDefault="007762D3" w:rsidP="007762D3">
      <w:pPr>
        <w:jc w:val="both"/>
        <w:rPr>
          <w:spacing w:val="20"/>
          <w:position w:val="6"/>
          <w:rtl/>
        </w:rPr>
      </w:pPr>
      <w:r w:rsidRPr="002E6030">
        <w:rPr>
          <w:spacing w:val="20"/>
          <w:position w:val="6"/>
          <w:rtl/>
        </w:rPr>
        <w:t>- איך יכול כהן להקריב חטאת העוף הבאה על הספק כשהוא לבוש בגדי כהונה דכלאים. ... יז. גמ' ד"ה הכל מודים דאין לוקין על צמרו.</w:t>
      </w:r>
    </w:p>
    <w:p w14:paraId="72FE41CB" w14:textId="77777777" w:rsidR="007762D3" w:rsidRPr="002E6030" w:rsidRDefault="007762D3" w:rsidP="007762D3">
      <w:pPr>
        <w:jc w:val="both"/>
        <w:rPr>
          <w:spacing w:val="20"/>
          <w:position w:val="6"/>
          <w:rtl/>
        </w:rPr>
      </w:pPr>
    </w:p>
    <w:p w14:paraId="1F2EFB77" w14:textId="77777777" w:rsidR="007762D3" w:rsidRPr="002E6030" w:rsidRDefault="007762D3" w:rsidP="007762D3">
      <w:pPr>
        <w:jc w:val="both"/>
        <w:rPr>
          <w:spacing w:val="20"/>
          <w:position w:val="6"/>
          <w:rtl/>
        </w:rPr>
      </w:pPr>
      <w:r w:rsidRPr="002E6030">
        <w:rPr>
          <w:spacing w:val="20"/>
          <w:position w:val="6"/>
          <w:rtl/>
        </w:rPr>
        <w:t>כלי חרס. ... ע"ע טומאת כלי חרס.</w:t>
      </w:r>
    </w:p>
    <w:p w14:paraId="6871BB4D" w14:textId="77777777" w:rsidR="007762D3" w:rsidRPr="002E6030" w:rsidRDefault="007762D3" w:rsidP="007762D3">
      <w:pPr>
        <w:jc w:val="both"/>
        <w:rPr>
          <w:spacing w:val="20"/>
          <w:position w:val="6"/>
          <w:rtl/>
        </w:rPr>
      </w:pPr>
    </w:p>
    <w:p w14:paraId="6E2B6637" w14:textId="77777777" w:rsidR="007762D3" w:rsidRPr="002E6030" w:rsidRDefault="007762D3" w:rsidP="007762D3">
      <w:pPr>
        <w:jc w:val="both"/>
        <w:rPr>
          <w:spacing w:val="20"/>
          <w:position w:val="6"/>
          <w:rtl/>
        </w:rPr>
      </w:pPr>
      <w:r w:rsidRPr="002E6030">
        <w:rPr>
          <w:rFonts w:hint="cs"/>
          <w:spacing w:val="20"/>
          <w:position w:val="6"/>
          <w:rtl/>
        </w:rPr>
        <w:t>כללים בש"ס</w:t>
      </w:r>
    </w:p>
    <w:p w14:paraId="11FD45BE" w14:textId="77777777" w:rsidR="007762D3" w:rsidRPr="002E6030" w:rsidRDefault="007762D3" w:rsidP="007762D3">
      <w:pPr>
        <w:jc w:val="both"/>
        <w:rPr>
          <w:spacing w:val="20"/>
          <w:position w:val="6"/>
          <w:rtl/>
        </w:rPr>
      </w:pPr>
    </w:p>
    <w:p w14:paraId="3C6943F2" w14:textId="77777777" w:rsidR="007762D3" w:rsidRPr="002E6030" w:rsidRDefault="007762D3" w:rsidP="007762D3">
      <w:pPr>
        <w:jc w:val="both"/>
        <w:rPr>
          <w:spacing w:val="20"/>
          <w:position w:val="6"/>
          <w:rtl/>
        </w:rPr>
      </w:pPr>
      <w:r w:rsidRPr="002E6030">
        <w:rPr>
          <w:spacing w:val="20"/>
          <w:position w:val="6"/>
          <w:rtl/>
        </w:rPr>
        <w:t>- בענין הלכה כר' מאיר בגזרותיו או בקנסותיו. ... כח. תוס' ד"ה רבי מאיר.</w:t>
      </w:r>
    </w:p>
    <w:p w14:paraId="2D605E0D" w14:textId="77777777" w:rsidR="007762D3" w:rsidRPr="002E6030" w:rsidRDefault="007762D3" w:rsidP="007762D3">
      <w:pPr>
        <w:jc w:val="both"/>
        <w:rPr>
          <w:spacing w:val="20"/>
          <w:position w:val="6"/>
          <w:rtl/>
        </w:rPr>
      </w:pPr>
      <w:r w:rsidRPr="002E6030">
        <w:rPr>
          <w:spacing w:val="20"/>
          <w:position w:val="6"/>
          <w:rtl/>
        </w:rPr>
        <w:t>- כללא דהלכה כר' יוסי דנמוקו עמו מהני גם נגד רבים או רק כנגד יחיד. ... לז. גמ' ד"ה אר"ח אמר רב.</w:t>
      </w:r>
    </w:p>
    <w:p w14:paraId="6504E8F8" w14:textId="77777777" w:rsidR="007762D3" w:rsidRPr="002E6030" w:rsidRDefault="007762D3" w:rsidP="007762D3">
      <w:pPr>
        <w:jc w:val="both"/>
        <w:rPr>
          <w:spacing w:val="20"/>
          <w:position w:val="6"/>
          <w:rtl/>
        </w:rPr>
      </w:pPr>
      <w:r w:rsidRPr="002E6030">
        <w:rPr>
          <w:spacing w:val="20"/>
          <w:position w:val="6"/>
          <w:rtl/>
        </w:rPr>
        <w:t>- רב תנא ופליג ולא ר' יוחנן, ואע"פ כן הלכה כר' יוחנן, אך האם הלכה כמותו אף נגד רב ושמואל יחד. ... כא: תוס' ד"ה רבי יוחנן.</w:t>
      </w:r>
    </w:p>
    <w:p w14:paraId="086A608B" w14:textId="77777777" w:rsidR="007762D3" w:rsidRPr="002E6030" w:rsidRDefault="007762D3" w:rsidP="007762D3">
      <w:pPr>
        <w:jc w:val="both"/>
        <w:rPr>
          <w:spacing w:val="20"/>
          <w:position w:val="6"/>
          <w:rtl/>
        </w:rPr>
      </w:pPr>
      <w:r w:rsidRPr="002E6030">
        <w:rPr>
          <w:rFonts w:hint="cs"/>
          <w:spacing w:val="20"/>
          <w:position w:val="6"/>
          <w:rtl/>
        </w:rPr>
        <w:lastRenderedPageBreak/>
        <w:t>- במחלוקת הרמב"ן והרא"ש האם אין הלכה כרב פפא כנגד רבא לפי שהוא תלמידו, או הלכה כרב פפא דמאביי ורבא הלכה כבתראי. ... מז. גמ' ד"ה מר בריה דרב יוסף (אות א').</w:t>
      </w:r>
    </w:p>
    <w:p w14:paraId="74065DEE" w14:textId="77777777" w:rsidR="007762D3" w:rsidRPr="002E6030" w:rsidRDefault="007762D3" w:rsidP="007762D3">
      <w:pPr>
        <w:jc w:val="both"/>
        <w:rPr>
          <w:spacing w:val="20"/>
          <w:position w:val="6"/>
          <w:rtl/>
        </w:rPr>
      </w:pPr>
      <w:r w:rsidRPr="002E6030">
        <w:rPr>
          <w:rFonts w:hint="cs"/>
          <w:spacing w:val="20"/>
          <w:position w:val="6"/>
          <w:rtl/>
        </w:rPr>
        <w:t>- האם ר' ישמעאל לחוד ותנא דבי ר' ישמעאל לחוד. ... נא. גמ' ד"ה דתנא דבי רבי ישמעאל.</w:t>
      </w:r>
    </w:p>
    <w:p w14:paraId="334E5E76" w14:textId="77777777" w:rsidR="007762D3" w:rsidRPr="002E6030" w:rsidRDefault="007762D3" w:rsidP="007762D3">
      <w:pPr>
        <w:jc w:val="both"/>
        <w:rPr>
          <w:spacing w:val="20"/>
          <w:position w:val="6"/>
          <w:rtl/>
        </w:rPr>
      </w:pPr>
      <w:r w:rsidRPr="002E6030">
        <w:rPr>
          <w:rFonts w:hint="cs"/>
          <w:spacing w:val="20"/>
          <w:position w:val="6"/>
          <w:rtl/>
        </w:rPr>
        <w:t>- פעמים רבות אגב שהביאו משנה או ברייתא להקשות מינה, מביאים דברי האמורא שמפרשה הגם שאינם לצורך הקושיא. ... מב. גמ' ד"ה ואמר שמואל.</w:t>
      </w:r>
    </w:p>
    <w:p w14:paraId="608A9707" w14:textId="77777777" w:rsidR="007762D3" w:rsidRPr="002E6030" w:rsidRDefault="007762D3" w:rsidP="007762D3">
      <w:pPr>
        <w:jc w:val="both"/>
        <w:rPr>
          <w:spacing w:val="20"/>
          <w:position w:val="6"/>
          <w:rtl/>
        </w:rPr>
      </w:pPr>
      <w:r w:rsidRPr="002E6030">
        <w:rPr>
          <w:rFonts w:hint="cs"/>
          <w:spacing w:val="20"/>
          <w:position w:val="6"/>
          <w:rtl/>
        </w:rPr>
        <w:t>- סתירה בדברי הרמב"ם האם פוסק לדרוש כל התורה בכלל ופרט או בריבוי ומיעוט. ... נא. גמ' ד"ה ורבנן.</w:t>
      </w:r>
    </w:p>
    <w:p w14:paraId="3FD0D04B" w14:textId="77777777" w:rsidR="007762D3" w:rsidRPr="002E6030" w:rsidRDefault="007762D3" w:rsidP="007762D3">
      <w:pPr>
        <w:jc w:val="both"/>
        <w:rPr>
          <w:spacing w:val="20"/>
          <w:position w:val="6"/>
          <w:rtl/>
        </w:rPr>
      </w:pPr>
      <w:r w:rsidRPr="002E6030">
        <w:rPr>
          <w:spacing w:val="20"/>
          <w:position w:val="6"/>
          <w:rtl/>
        </w:rPr>
        <w:t xml:space="preserve">- </w:t>
      </w:r>
      <w:r w:rsidRPr="002E6030">
        <w:rPr>
          <w:rFonts w:eastAsia="Tahoma"/>
          <w:color w:val="00000A"/>
          <w:spacing w:val="20"/>
          <w:position w:val="6"/>
          <w:rtl/>
        </w:rPr>
        <w:t xml:space="preserve">בענין דבר המפורש בתורה להיתר אין כח ביד חכמים לאוסרו. ... לה: גמ' ד"ה </w:t>
      </w:r>
      <w:r w:rsidRPr="002E6030">
        <w:rPr>
          <w:spacing w:val="20"/>
          <w:position w:val="6"/>
          <w:rtl/>
        </w:rPr>
        <w:t>והכתיב (אות ב'), מג: גמ' ד"ה ר' יהודה</w:t>
      </w:r>
      <w:r w:rsidRPr="002E6030">
        <w:rPr>
          <w:rFonts w:hint="cs"/>
          <w:spacing w:val="20"/>
          <w:position w:val="6"/>
          <w:rtl/>
        </w:rPr>
        <w:t>.</w:t>
      </w:r>
    </w:p>
    <w:p w14:paraId="48D3A48A" w14:textId="77777777" w:rsidR="007762D3" w:rsidRPr="002E6030" w:rsidRDefault="007762D3" w:rsidP="007762D3">
      <w:pPr>
        <w:jc w:val="both"/>
        <w:rPr>
          <w:spacing w:val="20"/>
          <w:position w:val="6"/>
          <w:rtl/>
        </w:rPr>
      </w:pPr>
      <w:r w:rsidRPr="002E6030">
        <w:rPr>
          <w:spacing w:val="20"/>
          <w:position w:val="6"/>
          <w:rtl/>
        </w:rPr>
        <w:t>- בענין אם דרך התנא במשנה וברייתא להסתפק. ... יט. גמ' ד"ה רבי טרפון.</w:t>
      </w:r>
    </w:p>
    <w:p w14:paraId="7A5C0D0F" w14:textId="77777777" w:rsidR="007762D3" w:rsidRPr="002E6030" w:rsidRDefault="007762D3" w:rsidP="007762D3">
      <w:pPr>
        <w:jc w:val="both"/>
        <w:rPr>
          <w:spacing w:val="20"/>
          <w:position w:val="6"/>
          <w:rtl/>
        </w:rPr>
      </w:pPr>
      <w:r w:rsidRPr="002E6030">
        <w:rPr>
          <w:rFonts w:hint="cs"/>
          <w:spacing w:val="20"/>
          <w:position w:val="6"/>
          <w:rtl/>
        </w:rPr>
        <w:t>- היכא שהוזכר בש"ס ששים ושלש מאות הוי גוזמא ולאו דוקא. ... נז: גמ' ד"ה פעם אחת.</w:t>
      </w:r>
    </w:p>
    <w:p w14:paraId="386DEADE" w14:textId="77777777" w:rsidR="007762D3" w:rsidRPr="002E6030" w:rsidRDefault="007762D3" w:rsidP="007762D3">
      <w:pPr>
        <w:jc w:val="both"/>
        <w:rPr>
          <w:spacing w:val="20"/>
          <w:position w:val="6"/>
          <w:rtl/>
        </w:rPr>
      </w:pPr>
      <w:r w:rsidRPr="002E6030">
        <w:rPr>
          <w:rFonts w:hint="cs"/>
          <w:spacing w:val="20"/>
          <w:position w:val="6"/>
          <w:rtl/>
        </w:rPr>
        <w:t>- שני כתובים הבאין כאחד, האם גם בגזירה שוה אין מלמדין. ... ע"ע שני כתובים.</w:t>
      </w:r>
    </w:p>
    <w:p w14:paraId="6BD80835" w14:textId="77777777" w:rsidR="007762D3" w:rsidRPr="002E6030" w:rsidRDefault="007762D3" w:rsidP="007762D3">
      <w:pPr>
        <w:jc w:val="both"/>
        <w:rPr>
          <w:spacing w:val="20"/>
          <w:position w:val="6"/>
          <w:rtl/>
        </w:rPr>
      </w:pPr>
      <w:r w:rsidRPr="002E6030">
        <w:rPr>
          <w:rFonts w:hint="cs"/>
          <w:spacing w:val="20"/>
          <w:position w:val="6"/>
          <w:rtl/>
        </w:rPr>
        <w:t>- מה בין קשיא לתיובתא. ... ע"ע קשיא ותיובתא.</w:t>
      </w:r>
    </w:p>
    <w:p w14:paraId="59BFD6FB" w14:textId="77777777" w:rsidR="007762D3" w:rsidRPr="002E6030" w:rsidRDefault="007762D3" w:rsidP="007762D3">
      <w:pPr>
        <w:jc w:val="both"/>
        <w:rPr>
          <w:spacing w:val="20"/>
          <w:position w:val="6"/>
          <w:rtl/>
        </w:rPr>
      </w:pPr>
      <w:r w:rsidRPr="002E6030">
        <w:rPr>
          <w:spacing w:val="20"/>
          <w:position w:val="6"/>
          <w:rtl/>
        </w:rPr>
        <w:t xml:space="preserve">- לשונות קינטור הנמצאים בדברי חז"ל. ... </w:t>
      </w:r>
      <w:r w:rsidRPr="002E6030">
        <w:rPr>
          <w:rFonts w:hint="cs"/>
          <w:spacing w:val="20"/>
          <w:position w:val="6"/>
          <w:rtl/>
        </w:rPr>
        <w:t>עי' ערך קינטור.</w:t>
      </w:r>
    </w:p>
    <w:p w14:paraId="2FA75398" w14:textId="77777777" w:rsidR="007762D3" w:rsidRPr="002E6030" w:rsidRDefault="007762D3" w:rsidP="007762D3">
      <w:pPr>
        <w:jc w:val="both"/>
        <w:rPr>
          <w:spacing w:val="20"/>
          <w:position w:val="6"/>
          <w:rtl/>
        </w:rPr>
      </w:pPr>
      <w:r w:rsidRPr="002E6030">
        <w:rPr>
          <w:rFonts w:hint="cs"/>
          <w:spacing w:val="20"/>
          <w:position w:val="6"/>
          <w:rtl/>
        </w:rPr>
        <w:t>-</w:t>
      </w:r>
      <w:r w:rsidRPr="002E6030">
        <w:rPr>
          <w:spacing w:val="20"/>
          <w:position w:val="6"/>
          <w:rtl/>
        </w:rPr>
        <w:t xml:space="preserve"> האם 'כל' בלשון חכמים אינו פחות משלושה</w:t>
      </w:r>
      <w:r w:rsidRPr="002E6030">
        <w:rPr>
          <w:rFonts w:hint="cs"/>
          <w:spacing w:val="20"/>
          <w:position w:val="6"/>
          <w:rtl/>
        </w:rPr>
        <w:t>. ... עי' ערך כל.</w:t>
      </w:r>
    </w:p>
    <w:p w14:paraId="413EC416" w14:textId="77777777" w:rsidR="007762D3" w:rsidRPr="002E6030" w:rsidRDefault="007762D3" w:rsidP="007762D3">
      <w:pPr>
        <w:jc w:val="both"/>
        <w:rPr>
          <w:spacing w:val="20"/>
          <w:position w:val="6"/>
          <w:rtl/>
        </w:rPr>
      </w:pPr>
      <w:r w:rsidRPr="002E6030">
        <w:rPr>
          <w:rFonts w:hint="cs"/>
          <w:spacing w:val="20"/>
          <w:position w:val="6"/>
          <w:rtl/>
        </w:rPr>
        <w:t>- אין עונשין מן הדין. ... עי' ערך.</w:t>
      </w:r>
    </w:p>
    <w:p w14:paraId="1FF55FFA" w14:textId="77777777" w:rsidR="007762D3" w:rsidRPr="002E6030" w:rsidRDefault="007762D3" w:rsidP="007762D3">
      <w:pPr>
        <w:jc w:val="both"/>
        <w:rPr>
          <w:spacing w:val="20"/>
          <w:position w:val="6"/>
          <w:rtl/>
        </w:rPr>
      </w:pPr>
      <w:r w:rsidRPr="002E6030">
        <w:rPr>
          <w:rFonts w:hint="cs"/>
          <w:spacing w:val="20"/>
          <w:position w:val="6"/>
          <w:rtl/>
        </w:rPr>
        <w:t>- אסמכתא. ... עי' ערך.</w:t>
      </w:r>
    </w:p>
    <w:p w14:paraId="236FC773" w14:textId="77777777" w:rsidR="007762D3" w:rsidRPr="002E6030" w:rsidRDefault="007762D3" w:rsidP="007762D3">
      <w:pPr>
        <w:jc w:val="both"/>
        <w:rPr>
          <w:spacing w:val="20"/>
          <w:position w:val="6"/>
          <w:rtl/>
        </w:rPr>
      </w:pPr>
      <w:r w:rsidRPr="002E6030">
        <w:rPr>
          <w:rFonts w:hint="cs"/>
          <w:spacing w:val="20"/>
          <w:position w:val="6"/>
          <w:rtl/>
        </w:rPr>
        <w:t>- גורעין מוסיפין ודורשין. ... עי' ערך.</w:t>
      </w:r>
    </w:p>
    <w:p w14:paraId="12434126" w14:textId="77777777" w:rsidR="007762D3" w:rsidRPr="002E6030" w:rsidRDefault="007762D3" w:rsidP="007762D3">
      <w:pPr>
        <w:jc w:val="both"/>
        <w:rPr>
          <w:spacing w:val="20"/>
          <w:position w:val="6"/>
          <w:rtl/>
        </w:rPr>
      </w:pPr>
      <w:r w:rsidRPr="002E6030">
        <w:rPr>
          <w:rFonts w:hint="cs"/>
          <w:spacing w:val="20"/>
          <w:position w:val="6"/>
          <w:rtl/>
        </w:rPr>
        <w:t xml:space="preserve">- </w:t>
      </w:r>
      <w:r w:rsidRPr="002E6030">
        <w:rPr>
          <w:spacing w:val="20"/>
          <w:position w:val="6"/>
          <w:rtl/>
        </w:rPr>
        <w:t>דבר שהיה בכלל ויצא ממנו</w:t>
      </w:r>
      <w:r w:rsidRPr="002E6030">
        <w:rPr>
          <w:rFonts w:hint="cs"/>
          <w:spacing w:val="20"/>
          <w:position w:val="6"/>
          <w:rtl/>
        </w:rPr>
        <w:t>. ... עי' ערך.</w:t>
      </w:r>
    </w:p>
    <w:p w14:paraId="39271563" w14:textId="77777777" w:rsidR="007762D3" w:rsidRPr="002E6030" w:rsidRDefault="007762D3" w:rsidP="007762D3">
      <w:pPr>
        <w:jc w:val="both"/>
        <w:rPr>
          <w:spacing w:val="20"/>
          <w:position w:val="6"/>
          <w:rtl/>
        </w:rPr>
      </w:pPr>
      <w:r w:rsidRPr="002E6030">
        <w:rPr>
          <w:rFonts w:hint="cs"/>
          <w:spacing w:val="20"/>
          <w:position w:val="6"/>
          <w:rtl/>
        </w:rPr>
        <w:t>-</w:t>
      </w:r>
      <w:r w:rsidRPr="002E6030">
        <w:rPr>
          <w:spacing w:val="20"/>
          <w:position w:val="6"/>
          <w:rtl/>
        </w:rPr>
        <w:t xml:space="preserve"> דרך הש"ס לקצר משניות</w:t>
      </w:r>
      <w:r w:rsidRPr="002E6030">
        <w:rPr>
          <w:rFonts w:hint="cs"/>
          <w:spacing w:val="20"/>
          <w:position w:val="6"/>
          <w:rtl/>
        </w:rPr>
        <w:t>. ... עי' ערך.</w:t>
      </w:r>
    </w:p>
    <w:p w14:paraId="2B6C54DA" w14:textId="77777777" w:rsidR="007762D3" w:rsidRPr="002E6030" w:rsidRDefault="007762D3" w:rsidP="007762D3">
      <w:pPr>
        <w:jc w:val="both"/>
        <w:rPr>
          <w:spacing w:val="20"/>
          <w:position w:val="6"/>
          <w:rtl/>
        </w:rPr>
      </w:pPr>
      <w:r w:rsidRPr="002E6030">
        <w:rPr>
          <w:rFonts w:hint="cs"/>
          <w:spacing w:val="20"/>
          <w:position w:val="6"/>
          <w:rtl/>
        </w:rPr>
        <w:t>- הלכה למשה מסיני. ... עי' ערך.</w:t>
      </w:r>
    </w:p>
    <w:p w14:paraId="75FFF985" w14:textId="77777777" w:rsidR="007762D3" w:rsidRPr="002E6030" w:rsidRDefault="007762D3" w:rsidP="007762D3">
      <w:pPr>
        <w:jc w:val="both"/>
        <w:rPr>
          <w:spacing w:val="20"/>
          <w:position w:val="6"/>
          <w:rtl/>
        </w:rPr>
      </w:pPr>
    </w:p>
    <w:p w14:paraId="78146AB5" w14:textId="77777777" w:rsidR="007762D3" w:rsidRPr="002E6030" w:rsidRDefault="007762D3" w:rsidP="007762D3">
      <w:pPr>
        <w:jc w:val="both"/>
        <w:rPr>
          <w:spacing w:val="20"/>
          <w:position w:val="6"/>
          <w:rtl/>
        </w:rPr>
      </w:pPr>
      <w:r w:rsidRPr="002E6030">
        <w:rPr>
          <w:spacing w:val="20"/>
          <w:position w:val="6"/>
          <w:rtl/>
        </w:rPr>
        <w:t xml:space="preserve">כל שאינו בזא"ז אפילו בבת אחת אינו </w:t>
      </w:r>
    </w:p>
    <w:p w14:paraId="424EAAA6" w14:textId="77777777" w:rsidR="007762D3" w:rsidRPr="002E6030" w:rsidRDefault="007762D3" w:rsidP="007762D3">
      <w:pPr>
        <w:jc w:val="both"/>
        <w:rPr>
          <w:spacing w:val="20"/>
          <w:position w:val="6"/>
          <w:rtl/>
        </w:rPr>
      </w:pPr>
    </w:p>
    <w:p w14:paraId="5EF576BF" w14:textId="77777777" w:rsidR="007762D3" w:rsidRPr="002E6030" w:rsidRDefault="007762D3" w:rsidP="007762D3">
      <w:pPr>
        <w:jc w:val="both"/>
        <w:rPr>
          <w:spacing w:val="20"/>
          <w:position w:val="6"/>
          <w:rtl/>
        </w:rPr>
      </w:pPr>
      <w:r w:rsidRPr="002E6030">
        <w:rPr>
          <w:spacing w:val="20"/>
          <w:position w:val="6"/>
          <w:rtl/>
        </w:rPr>
        <w:t xml:space="preserve">- סברות המפרשים אימתי אמרינן ואימתי לא אמרינן סברא זו. ... ט. תוס’ ד”ה אמר רב (ד"ה וי"ל דלא מסתבר, אות א'). </w:t>
      </w:r>
    </w:p>
    <w:p w14:paraId="09D9726E" w14:textId="77777777" w:rsidR="007762D3" w:rsidRPr="002E6030" w:rsidRDefault="007762D3" w:rsidP="007762D3">
      <w:pPr>
        <w:jc w:val="both"/>
        <w:rPr>
          <w:spacing w:val="20"/>
          <w:position w:val="6"/>
          <w:rtl/>
        </w:rPr>
      </w:pPr>
    </w:p>
    <w:p w14:paraId="76078ECB" w14:textId="77777777" w:rsidR="007762D3" w:rsidRPr="002E6030" w:rsidRDefault="007762D3" w:rsidP="007762D3">
      <w:pPr>
        <w:jc w:val="both"/>
        <w:rPr>
          <w:spacing w:val="20"/>
          <w:position w:val="6"/>
          <w:rtl/>
        </w:rPr>
      </w:pPr>
      <w:r w:rsidRPr="002E6030">
        <w:rPr>
          <w:spacing w:val="20"/>
          <w:position w:val="6"/>
          <w:rtl/>
        </w:rPr>
        <w:t>כרות שפכה</w:t>
      </w:r>
    </w:p>
    <w:p w14:paraId="1AFE01BA" w14:textId="77777777" w:rsidR="007762D3" w:rsidRPr="002E6030" w:rsidRDefault="007762D3" w:rsidP="007762D3">
      <w:pPr>
        <w:jc w:val="both"/>
        <w:rPr>
          <w:spacing w:val="20"/>
          <w:position w:val="6"/>
          <w:rtl/>
        </w:rPr>
      </w:pPr>
    </w:p>
    <w:p w14:paraId="1D94F957" w14:textId="77777777" w:rsidR="007762D3" w:rsidRPr="002E6030" w:rsidRDefault="007762D3" w:rsidP="007762D3">
      <w:pPr>
        <w:jc w:val="both"/>
        <w:rPr>
          <w:spacing w:val="20"/>
          <w:position w:val="6"/>
          <w:rtl/>
        </w:rPr>
      </w:pPr>
      <w:r w:rsidRPr="002E6030">
        <w:rPr>
          <w:spacing w:val="20"/>
          <w:position w:val="6"/>
          <w:rtl/>
        </w:rPr>
        <w:t>- נקב האם עושה כרות שפכה. ... מד: גמ' ד"ה אם נקבו.</w:t>
      </w:r>
    </w:p>
    <w:p w14:paraId="772E3DFE" w14:textId="77777777" w:rsidR="007762D3" w:rsidRPr="002E6030" w:rsidRDefault="007762D3" w:rsidP="007762D3">
      <w:pPr>
        <w:jc w:val="both"/>
        <w:rPr>
          <w:spacing w:val="20"/>
          <w:position w:val="6"/>
          <w:rtl/>
        </w:rPr>
      </w:pPr>
    </w:p>
    <w:p w14:paraId="440D2CBD" w14:textId="77777777" w:rsidR="007762D3" w:rsidRPr="002E6030" w:rsidRDefault="007762D3" w:rsidP="007762D3">
      <w:pPr>
        <w:jc w:val="both"/>
        <w:rPr>
          <w:spacing w:val="20"/>
          <w:position w:val="6"/>
          <w:rtl/>
        </w:rPr>
      </w:pPr>
      <w:r w:rsidRPr="002E6030">
        <w:rPr>
          <w:spacing w:val="20"/>
          <w:position w:val="6"/>
          <w:rtl/>
        </w:rPr>
        <w:t>כתותי מכתת שיעוריה</w:t>
      </w:r>
    </w:p>
    <w:p w14:paraId="487A250D" w14:textId="77777777" w:rsidR="007762D3" w:rsidRPr="002E6030" w:rsidRDefault="007762D3" w:rsidP="007762D3">
      <w:pPr>
        <w:jc w:val="both"/>
        <w:rPr>
          <w:spacing w:val="20"/>
          <w:position w:val="6"/>
          <w:rtl/>
        </w:rPr>
      </w:pPr>
    </w:p>
    <w:p w14:paraId="10EC4E20" w14:textId="77777777" w:rsidR="007762D3" w:rsidRPr="002E6030" w:rsidRDefault="007762D3" w:rsidP="007762D3">
      <w:pPr>
        <w:jc w:val="both"/>
        <w:rPr>
          <w:spacing w:val="20"/>
          <w:position w:val="6"/>
          <w:rtl/>
        </w:rPr>
      </w:pPr>
      <w:r w:rsidRPr="002E6030">
        <w:rPr>
          <w:spacing w:val="20"/>
          <w:position w:val="6"/>
          <w:rtl/>
        </w:rPr>
        <w:t>- האם כתותי מכתת שיעוריה שנאמר באיסורי הנאה הוא דוקא בדבר הצריך שיעור, או דגדר הדבר דנחשב מציאות החפצא כשרוף כבר עכשיו. ... ט: גמ' ד"ה ושור הנסקל (אות א').</w:t>
      </w:r>
    </w:p>
    <w:p w14:paraId="547DD267" w14:textId="77777777" w:rsidR="007762D3" w:rsidRPr="002E6030" w:rsidRDefault="007762D3" w:rsidP="007762D3">
      <w:pPr>
        <w:jc w:val="both"/>
        <w:rPr>
          <w:spacing w:val="20"/>
          <w:position w:val="6"/>
          <w:rtl/>
        </w:rPr>
      </w:pPr>
    </w:p>
    <w:p w14:paraId="79FD9CC5" w14:textId="77777777" w:rsidR="007762D3" w:rsidRPr="002E6030" w:rsidRDefault="007762D3" w:rsidP="007762D3">
      <w:pPr>
        <w:jc w:val="both"/>
        <w:rPr>
          <w:spacing w:val="20"/>
          <w:position w:val="6"/>
          <w:rtl/>
        </w:rPr>
      </w:pPr>
      <w:r w:rsidRPr="002E6030">
        <w:rPr>
          <w:spacing w:val="20"/>
          <w:position w:val="6"/>
          <w:rtl/>
        </w:rPr>
        <w:t>-ל-</w:t>
      </w:r>
    </w:p>
    <w:p w14:paraId="11742C3A" w14:textId="77777777" w:rsidR="007762D3" w:rsidRPr="002E6030" w:rsidRDefault="007762D3" w:rsidP="007762D3">
      <w:pPr>
        <w:jc w:val="both"/>
        <w:rPr>
          <w:spacing w:val="20"/>
          <w:position w:val="6"/>
          <w:rtl/>
        </w:rPr>
      </w:pPr>
    </w:p>
    <w:p w14:paraId="30D16DE2" w14:textId="77777777" w:rsidR="007762D3" w:rsidRPr="002E6030" w:rsidRDefault="007762D3" w:rsidP="007762D3">
      <w:pPr>
        <w:jc w:val="both"/>
        <w:rPr>
          <w:spacing w:val="20"/>
          <w:position w:val="6"/>
          <w:rtl/>
        </w:rPr>
      </w:pPr>
      <w:r w:rsidRPr="002E6030">
        <w:rPr>
          <w:spacing w:val="20"/>
          <w:position w:val="6"/>
          <w:rtl/>
        </w:rPr>
        <w:t>לאו בשמים היא. ... ע"ע אליהו.</w:t>
      </w:r>
    </w:p>
    <w:p w14:paraId="6D715582" w14:textId="77777777" w:rsidR="007762D3" w:rsidRPr="002E6030" w:rsidRDefault="007762D3" w:rsidP="007762D3">
      <w:pPr>
        <w:jc w:val="both"/>
        <w:rPr>
          <w:spacing w:val="20"/>
          <w:position w:val="6"/>
          <w:rtl/>
        </w:rPr>
      </w:pPr>
    </w:p>
    <w:p w14:paraId="2FEA5756" w14:textId="77777777" w:rsidR="007762D3" w:rsidRPr="002E6030" w:rsidRDefault="007762D3" w:rsidP="007762D3">
      <w:pPr>
        <w:jc w:val="both"/>
        <w:rPr>
          <w:spacing w:val="20"/>
          <w:position w:val="6"/>
          <w:rtl/>
        </w:rPr>
      </w:pPr>
      <w:r w:rsidRPr="002E6030">
        <w:rPr>
          <w:spacing w:val="20"/>
          <w:position w:val="6"/>
          <w:rtl/>
        </w:rPr>
        <w:t>לוים</w:t>
      </w:r>
    </w:p>
    <w:p w14:paraId="4C254280" w14:textId="77777777" w:rsidR="007762D3" w:rsidRPr="002E6030" w:rsidRDefault="007762D3" w:rsidP="007762D3">
      <w:pPr>
        <w:jc w:val="both"/>
        <w:rPr>
          <w:spacing w:val="20"/>
          <w:position w:val="6"/>
          <w:rtl/>
        </w:rPr>
      </w:pPr>
    </w:p>
    <w:p w14:paraId="4C75148C" w14:textId="77777777" w:rsidR="007762D3" w:rsidRPr="002E6030" w:rsidRDefault="007762D3" w:rsidP="007762D3">
      <w:pPr>
        <w:jc w:val="both"/>
        <w:rPr>
          <w:spacing w:val="20"/>
          <w:position w:val="6"/>
          <w:rtl/>
        </w:rPr>
      </w:pPr>
      <w:r w:rsidRPr="002E6030">
        <w:rPr>
          <w:spacing w:val="20"/>
          <w:position w:val="6"/>
          <w:rtl/>
        </w:rPr>
        <w:t xml:space="preserve">- </w:t>
      </w:r>
      <w:r w:rsidRPr="002E6030">
        <w:rPr>
          <w:rFonts w:eastAsia="Tahoma"/>
          <w:color w:val="00000A"/>
          <w:spacing w:val="20"/>
          <w:position w:val="6"/>
          <w:rtl/>
        </w:rPr>
        <w:t>לוייה שילדה בכור מישראל, האם פטור מפדיון משום שכלפי דין פדיון נחשב כבן לוי, או דהוא ישראל גמור כאביו אלא שגזירת הכתוב לפוטרו מפדיון</w:t>
      </w:r>
      <w:r w:rsidRPr="002E6030">
        <w:rPr>
          <w:spacing w:val="20"/>
          <w:position w:val="6"/>
          <w:rtl/>
        </w:rPr>
        <w:t>. ... ד. גמ' ד"ה הא לא קשיא.</w:t>
      </w:r>
    </w:p>
    <w:p w14:paraId="42A215DA" w14:textId="77777777" w:rsidR="007762D3" w:rsidRPr="002E6030" w:rsidRDefault="007762D3" w:rsidP="007762D3">
      <w:pPr>
        <w:jc w:val="both"/>
        <w:rPr>
          <w:spacing w:val="20"/>
          <w:position w:val="6"/>
          <w:rtl/>
        </w:rPr>
      </w:pPr>
      <w:r w:rsidRPr="002E6030">
        <w:rPr>
          <w:rFonts w:hint="cs"/>
          <w:spacing w:val="20"/>
          <w:position w:val="6"/>
          <w:rtl/>
        </w:rPr>
        <w:t xml:space="preserve">- </w:t>
      </w:r>
      <w:r w:rsidRPr="002E6030">
        <w:rPr>
          <w:rFonts w:eastAsia="Tahoma"/>
          <w:color w:val="00000A"/>
          <w:spacing w:val="20"/>
          <w:position w:val="6"/>
          <w:rtl/>
        </w:rPr>
        <w:t>בן הלוייה הגם שפטור מפדיון מ"מ בנו חייב</w:t>
      </w:r>
      <w:r w:rsidRPr="002E6030">
        <w:rPr>
          <w:rFonts w:hint="cs"/>
          <w:spacing w:val="20"/>
          <w:position w:val="6"/>
          <w:rtl/>
        </w:rPr>
        <w:t>. ... ד. גמ' ד"ה לויה שילדה (אות ב').</w:t>
      </w:r>
    </w:p>
    <w:p w14:paraId="5F2D219D" w14:textId="77777777" w:rsidR="007762D3" w:rsidRPr="002E6030" w:rsidRDefault="007762D3" w:rsidP="007762D3">
      <w:pPr>
        <w:jc w:val="both"/>
        <w:rPr>
          <w:spacing w:val="20"/>
          <w:position w:val="6"/>
          <w:rtl/>
        </w:rPr>
      </w:pPr>
      <w:r w:rsidRPr="002E6030">
        <w:rPr>
          <w:rFonts w:hint="cs"/>
          <w:spacing w:val="20"/>
          <w:position w:val="6"/>
          <w:rtl/>
        </w:rPr>
        <w:t xml:space="preserve">- </w:t>
      </w:r>
      <w:r w:rsidRPr="002E6030">
        <w:rPr>
          <w:rFonts w:eastAsia="Tahoma" w:hint="cs"/>
          <w:color w:val="00000A"/>
          <w:spacing w:val="20"/>
          <w:position w:val="6"/>
          <w:rtl/>
        </w:rPr>
        <w:t>לוייה שילדה במדבר בנה חייב בפדיון. ... שם אות ג'.</w:t>
      </w:r>
    </w:p>
    <w:p w14:paraId="616F6092" w14:textId="77777777" w:rsidR="007762D3" w:rsidRPr="002E6030" w:rsidRDefault="007762D3" w:rsidP="007762D3">
      <w:pPr>
        <w:jc w:val="both"/>
        <w:rPr>
          <w:spacing w:val="20"/>
          <w:position w:val="6"/>
          <w:rtl/>
        </w:rPr>
      </w:pPr>
      <w:r w:rsidRPr="002E6030">
        <w:rPr>
          <w:spacing w:val="20"/>
          <w:position w:val="6"/>
          <w:rtl/>
        </w:rPr>
        <w:lastRenderedPageBreak/>
        <w:t xml:space="preserve">- </w:t>
      </w:r>
      <w:r w:rsidRPr="002E6030">
        <w:rPr>
          <w:rFonts w:eastAsia="Tahoma"/>
          <w:color w:val="00000A"/>
          <w:spacing w:val="20"/>
          <w:position w:val="6"/>
          <w:rtl/>
        </w:rPr>
        <w:t>בזמן הזה שאין כהנים מיוחסים איך יוצאין בכורי כהנים ולויים בלא פדיון</w:t>
      </w:r>
      <w:r w:rsidRPr="002E6030">
        <w:rPr>
          <w:spacing w:val="20"/>
          <w:position w:val="6"/>
          <w:rtl/>
        </w:rPr>
        <w:t>. ... ג: מתני' ד"ה כהנים ולוים (אות ב').</w:t>
      </w:r>
    </w:p>
    <w:p w14:paraId="08D8A765" w14:textId="77777777" w:rsidR="007762D3" w:rsidRPr="002E6030" w:rsidRDefault="007762D3" w:rsidP="007762D3">
      <w:pPr>
        <w:jc w:val="both"/>
        <w:rPr>
          <w:spacing w:val="20"/>
          <w:position w:val="6"/>
          <w:rtl/>
        </w:rPr>
      </w:pPr>
      <w:r w:rsidRPr="002E6030">
        <w:rPr>
          <w:spacing w:val="20"/>
          <w:position w:val="6"/>
          <w:rtl/>
        </w:rPr>
        <w:t xml:space="preserve">- </w:t>
      </w:r>
      <w:r w:rsidRPr="002E6030">
        <w:rPr>
          <w:rFonts w:eastAsia="Tahoma"/>
          <w:color w:val="00000A"/>
          <w:spacing w:val="20"/>
          <w:position w:val="6"/>
          <w:rtl/>
        </w:rPr>
        <w:t>האם בבכור בהמה טהורה חייבין הלוים לגמרי, או שעכ"פ פטורין מנתינה לכהן</w:t>
      </w:r>
      <w:r w:rsidRPr="002E6030">
        <w:rPr>
          <w:spacing w:val="20"/>
          <w:position w:val="6"/>
          <w:rtl/>
        </w:rPr>
        <w:t>. ... ד. גמ' ד"ה אשכחן אדם (אות ב').</w:t>
      </w:r>
    </w:p>
    <w:p w14:paraId="7A9A85CF" w14:textId="77777777" w:rsidR="007762D3" w:rsidRPr="002E6030" w:rsidRDefault="007762D3" w:rsidP="007762D3">
      <w:pPr>
        <w:jc w:val="both"/>
        <w:rPr>
          <w:spacing w:val="20"/>
          <w:position w:val="6"/>
          <w:rtl/>
        </w:rPr>
      </w:pPr>
      <w:r w:rsidRPr="002E6030">
        <w:rPr>
          <w:spacing w:val="20"/>
          <w:position w:val="6"/>
          <w:rtl/>
        </w:rPr>
        <w:t xml:space="preserve">- </w:t>
      </w:r>
      <w:r w:rsidRPr="002E6030">
        <w:rPr>
          <w:rFonts w:hint="cs"/>
          <w:spacing w:val="20"/>
          <w:position w:val="6"/>
          <w:rtl/>
        </w:rPr>
        <w:t>ב</w:t>
      </w:r>
      <w:r w:rsidRPr="002E6030">
        <w:rPr>
          <w:spacing w:val="20"/>
          <w:position w:val="6"/>
          <w:rtl/>
        </w:rPr>
        <w:t>כלל עבודת הלויים מלבד לשורר ולהיות שוער, גם שאר עבודות שירות שבמקדש כגון כיבוד העזרה. ... ל: רש"י ד"ה דברי לויה, אות ב'.</w:t>
      </w:r>
    </w:p>
    <w:p w14:paraId="150C5847" w14:textId="77777777" w:rsidR="007762D3" w:rsidRPr="002E6030" w:rsidRDefault="007762D3" w:rsidP="007762D3">
      <w:pPr>
        <w:jc w:val="both"/>
        <w:rPr>
          <w:spacing w:val="20"/>
          <w:position w:val="6"/>
          <w:rtl/>
        </w:rPr>
      </w:pPr>
      <w:r w:rsidRPr="002E6030">
        <w:rPr>
          <w:rFonts w:hint="cs"/>
          <w:spacing w:val="20"/>
          <w:position w:val="6"/>
          <w:rtl/>
        </w:rPr>
        <w:t>- יסוד הגר"ח שיש דיני לויה שלא תלויים בדין 'משפחה', ולכן לויה שנבעלה לעכו"ם בנה הוי לוי פסול ליפטר מפדיון הבן הגם שמשפחת אם אינה משפחה. ... מז. גמ' ד"ה דאיעבר מעכו"ם.</w:t>
      </w:r>
    </w:p>
    <w:p w14:paraId="15A35BDC" w14:textId="77777777" w:rsidR="007762D3" w:rsidRPr="002E6030" w:rsidRDefault="007762D3" w:rsidP="007762D3">
      <w:pPr>
        <w:pStyle w:val="a8"/>
        <w:rPr>
          <w:rFonts w:cs="Times New Roman"/>
          <w:spacing w:val="20"/>
          <w:position w:val="6"/>
          <w:rtl/>
        </w:rPr>
      </w:pPr>
      <w:r w:rsidRPr="002E6030">
        <w:rPr>
          <w:rFonts w:cs="Times New Roman" w:hint="cs"/>
          <w:spacing w:val="20"/>
          <w:position w:val="6"/>
          <w:rtl/>
        </w:rPr>
        <w:t>- לויה שנבעלה בעילת זנות אוכלת מעשר משום שבקדושתה קיימא, או משום דלא גרעא מזר. ... מז. גמ' ד"ה לויה שנשבית.</w:t>
      </w:r>
      <w:r w:rsidRPr="002E6030">
        <w:rPr>
          <w:rFonts w:cs="Times New Roman"/>
          <w:spacing w:val="20"/>
          <w:position w:val="6"/>
          <w:rtl/>
        </w:rPr>
        <w:t xml:space="preserve"> </w:t>
      </w:r>
    </w:p>
    <w:p w14:paraId="3707C603" w14:textId="77777777" w:rsidR="007762D3" w:rsidRPr="002E6030" w:rsidRDefault="007762D3" w:rsidP="007762D3">
      <w:pPr>
        <w:pStyle w:val="a8"/>
        <w:rPr>
          <w:rFonts w:cs="Times New Roman"/>
          <w:spacing w:val="20"/>
          <w:position w:val="6"/>
          <w:rtl/>
        </w:rPr>
      </w:pPr>
      <w:r w:rsidRPr="002E6030">
        <w:rPr>
          <w:rFonts w:cs="Times New Roman" w:hint="cs"/>
          <w:spacing w:val="20"/>
          <w:position w:val="6"/>
          <w:rtl/>
        </w:rPr>
        <w:t>- הוכחה שהלוים נמנו במדבר אף יותר מבני ששים שנה. ... ד. גמ' ד"ה למה נקוד.</w:t>
      </w:r>
    </w:p>
    <w:p w14:paraId="404438AE" w14:textId="77777777" w:rsidR="007762D3" w:rsidRPr="002E6030" w:rsidRDefault="007762D3" w:rsidP="007762D3">
      <w:pPr>
        <w:jc w:val="both"/>
        <w:rPr>
          <w:spacing w:val="20"/>
          <w:position w:val="6"/>
          <w:rtl/>
        </w:rPr>
      </w:pPr>
    </w:p>
    <w:p w14:paraId="143F5204" w14:textId="77777777" w:rsidR="007762D3" w:rsidRPr="002E6030" w:rsidRDefault="007762D3" w:rsidP="007762D3">
      <w:pPr>
        <w:jc w:val="both"/>
        <w:rPr>
          <w:spacing w:val="20"/>
          <w:position w:val="6"/>
          <w:rtl/>
        </w:rPr>
      </w:pPr>
      <w:r w:rsidRPr="002E6030">
        <w:rPr>
          <w:rFonts w:hint="cs"/>
          <w:spacing w:val="20"/>
          <w:position w:val="6"/>
          <w:rtl/>
        </w:rPr>
        <w:t>לידה (ע"ע יולדת, יולדת בהמה, טינוף)</w:t>
      </w:r>
    </w:p>
    <w:p w14:paraId="5C3A1F05" w14:textId="77777777" w:rsidR="007762D3" w:rsidRPr="002E6030" w:rsidRDefault="007762D3" w:rsidP="007762D3">
      <w:pPr>
        <w:jc w:val="both"/>
        <w:rPr>
          <w:spacing w:val="20"/>
          <w:position w:val="6"/>
          <w:rtl/>
        </w:rPr>
      </w:pPr>
    </w:p>
    <w:p w14:paraId="3CC4EC2B"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איך יתכן שיציאת פדחת דהיינו מצח נחשבת כיציאת רוב ראשו לענין שם לידה. ... מו: גמ' ד"ה ואיזהו (אות א').</w:t>
      </w:r>
    </w:p>
    <w:p w14:paraId="69A4EFEE"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ביאור שיטת הרמב"ם שנקט "משתצא רוב פדחתו". ... שם אות ב'.</w:t>
      </w:r>
    </w:p>
    <w:p w14:paraId="77957425"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מהו 'פרוזדור' שנאמר לענין לידה באדם ובבהמה. ... מו: תוס' ד"ה דאדם.</w:t>
      </w:r>
    </w:p>
    <w:p w14:paraId="3B95A4DB" w14:textId="77777777" w:rsidR="007762D3" w:rsidRPr="002E6030" w:rsidRDefault="007762D3" w:rsidP="007762D3">
      <w:pPr>
        <w:jc w:val="both"/>
        <w:rPr>
          <w:spacing w:val="20"/>
          <w:position w:val="6"/>
          <w:rtl/>
        </w:rPr>
      </w:pPr>
    </w:p>
    <w:p w14:paraId="76E2314F" w14:textId="77777777" w:rsidR="007762D3" w:rsidRPr="002E6030" w:rsidRDefault="007762D3" w:rsidP="007762D3">
      <w:pPr>
        <w:jc w:val="both"/>
        <w:rPr>
          <w:spacing w:val="20"/>
          <w:position w:val="6"/>
          <w:rtl/>
        </w:rPr>
      </w:pPr>
      <w:r w:rsidRPr="002E6030">
        <w:rPr>
          <w:spacing w:val="20"/>
          <w:position w:val="6"/>
          <w:rtl/>
        </w:rPr>
        <w:t>למשחה לגדולה</w:t>
      </w:r>
    </w:p>
    <w:p w14:paraId="5E8A960A" w14:textId="77777777" w:rsidR="007762D3" w:rsidRPr="002E6030" w:rsidRDefault="007762D3" w:rsidP="007762D3">
      <w:pPr>
        <w:jc w:val="both"/>
        <w:rPr>
          <w:spacing w:val="20"/>
          <w:position w:val="6"/>
          <w:rtl/>
        </w:rPr>
      </w:pPr>
    </w:p>
    <w:p w14:paraId="05AADEAB" w14:textId="77777777" w:rsidR="007762D3" w:rsidRPr="002E6030" w:rsidRDefault="007762D3" w:rsidP="007762D3">
      <w:pPr>
        <w:jc w:val="both"/>
        <w:rPr>
          <w:spacing w:val="20"/>
          <w:position w:val="6"/>
          <w:rtl/>
        </w:rPr>
      </w:pPr>
      <w:r w:rsidRPr="002E6030">
        <w:rPr>
          <w:spacing w:val="20"/>
          <w:position w:val="6"/>
          <w:rtl/>
        </w:rPr>
        <w:t>- האם רק באכילת בשר שייך 'לגדולה' או גם שאר דברים כגון שיירי מנחות. ... כז. תוס' ד"ה ואתי למינהג.</w:t>
      </w:r>
    </w:p>
    <w:p w14:paraId="072D0238" w14:textId="77777777" w:rsidR="007762D3" w:rsidRPr="002E6030" w:rsidRDefault="007762D3" w:rsidP="007762D3">
      <w:pPr>
        <w:jc w:val="both"/>
        <w:rPr>
          <w:spacing w:val="20"/>
          <w:position w:val="6"/>
          <w:rtl/>
        </w:rPr>
      </w:pPr>
      <w:r w:rsidRPr="002E6030">
        <w:rPr>
          <w:spacing w:val="20"/>
          <w:position w:val="6"/>
          <w:rtl/>
        </w:rPr>
        <w:t>- זרוע לחיים וקיבה אף דהן חולין צריך לאוכלן 'למשחה', ומחלוקת המפרשים אם מדאורייתא או מדרבנן. ... כז. גמ' ד"ה ואתא למינהג.</w:t>
      </w:r>
    </w:p>
    <w:p w14:paraId="64BAC561" w14:textId="77777777" w:rsidR="007762D3" w:rsidRPr="002E6030" w:rsidRDefault="007762D3" w:rsidP="007762D3">
      <w:pPr>
        <w:jc w:val="both"/>
        <w:rPr>
          <w:spacing w:val="20"/>
          <w:position w:val="6"/>
          <w:rtl/>
        </w:rPr>
      </w:pPr>
      <w:r w:rsidRPr="002E6030">
        <w:rPr>
          <w:spacing w:val="20"/>
          <w:position w:val="6"/>
          <w:rtl/>
        </w:rPr>
        <w:t>- האם רק במתנות כהונה צריך 'למשחה', או אף ישראל באכילת שלמיהם. ... כז. רש"י ד"ה אבל הני (ד"ה ותו לא).</w:t>
      </w:r>
    </w:p>
    <w:p w14:paraId="6C330C6D" w14:textId="77777777" w:rsidR="007762D3" w:rsidRPr="002E6030" w:rsidRDefault="007762D3" w:rsidP="007762D3">
      <w:pPr>
        <w:jc w:val="both"/>
        <w:rPr>
          <w:spacing w:val="20"/>
          <w:position w:val="6"/>
          <w:rtl/>
        </w:rPr>
      </w:pPr>
      <w:r w:rsidRPr="002E6030">
        <w:rPr>
          <w:rFonts w:hint="cs"/>
          <w:spacing w:val="20"/>
          <w:position w:val="6"/>
          <w:rtl/>
        </w:rPr>
        <w:t>- ישראל האוכלים מתנות כהונה ודאי אין צריכין לאוכלן 'למשחה'. ... שם.</w:t>
      </w:r>
    </w:p>
    <w:p w14:paraId="7D70AAE7" w14:textId="77777777" w:rsidR="007762D3" w:rsidRPr="002E6030" w:rsidRDefault="007762D3" w:rsidP="007762D3">
      <w:pPr>
        <w:jc w:val="both"/>
        <w:rPr>
          <w:spacing w:val="20"/>
          <w:position w:val="6"/>
          <w:rtl/>
        </w:rPr>
      </w:pPr>
    </w:p>
    <w:p w14:paraId="6659631E" w14:textId="77777777" w:rsidR="007762D3" w:rsidRPr="002E6030" w:rsidRDefault="007762D3" w:rsidP="007762D3">
      <w:pPr>
        <w:jc w:val="both"/>
        <w:rPr>
          <w:spacing w:val="20"/>
          <w:position w:val="6"/>
          <w:rtl/>
        </w:rPr>
      </w:pPr>
      <w:r w:rsidRPr="002E6030">
        <w:rPr>
          <w:spacing w:val="20"/>
          <w:position w:val="6"/>
          <w:rtl/>
        </w:rPr>
        <w:t>-מ-</w:t>
      </w:r>
    </w:p>
    <w:p w14:paraId="0E3C51D7" w14:textId="77777777" w:rsidR="007762D3" w:rsidRPr="002E6030" w:rsidRDefault="007762D3" w:rsidP="007762D3">
      <w:pPr>
        <w:jc w:val="both"/>
        <w:rPr>
          <w:spacing w:val="20"/>
          <w:position w:val="6"/>
          <w:rtl/>
        </w:rPr>
      </w:pPr>
    </w:p>
    <w:p w14:paraId="3B1C53B6" w14:textId="77777777" w:rsidR="007762D3" w:rsidRPr="002E6030" w:rsidRDefault="007762D3" w:rsidP="007762D3">
      <w:pPr>
        <w:jc w:val="both"/>
        <w:rPr>
          <w:spacing w:val="20"/>
          <w:position w:val="6"/>
          <w:rtl/>
        </w:rPr>
      </w:pPr>
      <w:r w:rsidRPr="002E6030">
        <w:rPr>
          <w:spacing w:val="20"/>
          <w:position w:val="6"/>
          <w:rtl/>
        </w:rPr>
        <w:t>מומין בבהמה (ע"ע קדשים - בעלי מומין, מום עובר)</w:t>
      </w:r>
    </w:p>
    <w:p w14:paraId="48C44635" w14:textId="77777777" w:rsidR="007762D3" w:rsidRPr="002E6030" w:rsidRDefault="007762D3" w:rsidP="007762D3">
      <w:pPr>
        <w:jc w:val="both"/>
        <w:rPr>
          <w:spacing w:val="20"/>
          <w:position w:val="6"/>
          <w:rtl/>
        </w:rPr>
      </w:pPr>
    </w:p>
    <w:p w14:paraId="2CC637F8" w14:textId="77777777" w:rsidR="007762D3" w:rsidRPr="002E6030" w:rsidRDefault="007762D3" w:rsidP="007762D3">
      <w:pPr>
        <w:jc w:val="both"/>
        <w:rPr>
          <w:spacing w:val="20"/>
          <w:position w:val="6"/>
          <w:rtl/>
        </w:rPr>
      </w:pPr>
      <w:r w:rsidRPr="002E6030">
        <w:rPr>
          <w:spacing w:val="20"/>
          <w:position w:val="6"/>
          <w:rtl/>
        </w:rPr>
        <w:t>- גדר המום דעינו אחת גדולה ואחת קטנה, והאם חלוק בזה אדם מבהמה. ... מ: מתני' ד"ה עינו אחת.</w:t>
      </w:r>
    </w:p>
    <w:p w14:paraId="4B5E0155" w14:textId="77777777" w:rsidR="007762D3" w:rsidRPr="002E6030" w:rsidRDefault="007762D3" w:rsidP="007762D3">
      <w:pPr>
        <w:jc w:val="both"/>
        <w:rPr>
          <w:spacing w:val="20"/>
          <w:position w:val="6"/>
          <w:rtl/>
        </w:rPr>
      </w:pPr>
      <w:r w:rsidRPr="002E6030">
        <w:rPr>
          <w:spacing w:val="20"/>
          <w:position w:val="6"/>
          <w:rtl/>
        </w:rPr>
        <w:t>- מהו שיעור עינו גדולה וקטנה. ... מ: גמ' ד"ה תנא גדולה.</w:t>
      </w:r>
    </w:p>
    <w:p w14:paraId="7065E45B" w14:textId="77777777" w:rsidR="007762D3" w:rsidRPr="002E6030" w:rsidRDefault="007762D3" w:rsidP="007762D3">
      <w:pPr>
        <w:jc w:val="both"/>
        <w:rPr>
          <w:spacing w:val="20"/>
          <w:position w:val="6"/>
          <w:rtl/>
        </w:rPr>
      </w:pPr>
      <w:r w:rsidRPr="002E6030">
        <w:rPr>
          <w:spacing w:val="20"/>
          <w:position w:val="6"/>
          <w:rtl/>
        </w:rPr>
        <w:t>- דין מום ויבלת בשחור או בלבן שבעין. ... מ: גמ' ד"ה והא אין.</w:t>
      </w:r>
    </w:p>
    <w:p w14:paraId="0FF66608" w14:textId="77777777" w:rsidR="007762D3" w:rsidRPr="002E6030" w:rsidRDefault="007762D3" w:rsidP="007762D3">
      <w:pPr>
        <w:jc w:val="both"/>
        <w:rPr>
          <w:spacing w:val="20"/>
          <w:position w:val="6"/>
          <w:rtl/>
        </w:rPr>
      </w:pPr>
      <w:r w:rsidRPr="002E6030">
        <w:rPr>
          <w:spacing w:val="20"/>
          <w:position w:val="6"/>
          <w:rtl/>
        </w:rPr>
        <w:t>- ר"ע שסבר דדוקין שבעין אם עלו לא ירדו - רק בדוקין שבעין הכשיר, או בכל מומין הכשרין בעופות. ... טז. גמ' ד"ה רב הונא.</w:t>
      </w:r>
    </w:p>
    <w:p w14:paraId="7AB4F4D4" w14:textId="77777777" w:rsidR="007762D3" w:rsidRPr="002E6030" w:rsidRDefault="007762D3" w:rsidP="007762D3">
      <w:pPr>
        <w:jc w:val="both"/>
        <w:rPr>
          <w:spacing w:val="20"/>
          <w:position w:val="6"/>
          <w:rtl/>
        </w:rPr>
      </w:pPr>
      <w:r w:rsidRPr="002E6030">
        <w:rPr>
          <w:spacing w:val="20"/>
          <w:position w:val="6"/>
          <w:rtl/>
        </w:rPr>
        <w:t>- מהו נפגמה אוזנו, נסדקה, וניקבה. ... לז. מתני' ד"ה נפגמה אזנו.</w:t>
      </w:r>
    </w:p>
    <w:p w14:paraId="0B216480" w14:textId="77777777" w:rsidR="007762D3" w:rsidRPr="002E6030" w:rsidRDefault="007762D3" w:rsidP="007762D3">
      <w:pPr>
        <w:jc w:val="both"/>
        <w:rPr>
          <w:spacing w:val="20"/>
          <w:position w:val="6"/>
          <w:rtl/>
        </w:rPr>
      </w:pPr>
      <w:r w:rsidRPr="002E6030">
        <w:rPr>
          <w:spacing w:val="20"/>
          <w:position w:val="6"/>
          <w:rtl/>
        </w:rPr>
        <w:t>- כ</w:t>
      </w:r>
      <w:r w:rsidRPr="002E6030">
        <w:rPr>
          <w:rFonts w:hint="cs"/>
          <w:spacing w:val="20"/>
          <w:position w:val="6"/>
          <w:rtl/>
        </w:rPr>
        <w:t>מ</w:t>
      </w:r>
      <w:r w:rsidRPr="002E6030">
        <w:rPr>
          <w:spacing w:val="20"/>
          <w:position w:val="6"/>
          <w:rtl/>
        </w:rPr>
        <w:t>ה שיעור פגימה בזמן הזה. ... לז: גמ' ד"ה וכמה שיעור פגימה.</w:t>
      </w:r>
    </w:p>
    <w:p w14:paraId="1B19432A" w14:textId="77777777" w:rsidR="007762D3" w:rsidRPr="002E6030" w:rsidRDefault="007762D3" w:rsidP="007762D3">
      <w:pPr>
        <w:spacing w:line="240" w:lineRule="atLeast"/>
        <w:jc w:val="both"/>
        <w:rPr>
          <w:rFonts w:eastAsia="Tahoma"/>
          <w:color w:val="00000A"/>
          <w:spacing w:val="20"/>
          <w:position w:val="6"/>
          <w:rtl/>
        </w:rPr>
      </w:pPr>
      <w:r w:rsidRPr="002E6030">
        <w:rPr>
          <w:spacing w:val="20"/>
          <w:position w:val="6"/>
          <w:rtl/>
        </w:rPr>
        <w:t xml:space="preserve">- </w:t>
      </w:r>
      <w:r w:rsidRPr="002E6030">
        <w:rPr>
          <w:rFonts w:eastAsia="Tahoma"/>
          <w:color w:val="00000A"/>
          <w:spacing w:val="20"/>
          <w:position w:val="6"/>
          <w:rtl/>
        </w:rPr>
        <w:t>שיעור המום דיבשות ומקומו. ... לז. מתני' ד"ה או שיבשה, וד"ה איזהו יבשה.</w:t>
      </w:r>
    </w:p>
    <w:p w14:paraId="333272BB"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xml:space="preserve">- שיעור נקב </w:t>
      </w:r>
      <w:r w:rsidRPr="002E6030">
        <w:rPr>
          <w:rFonts w:eastAsia="Tahoma" w:hint="cs"/>
          <w:color w:val="00000A"/>
          <w:spacing w:val="20"/>
          <w:position w:val="6"/>
          <w:rtl/>
        </w:rPr>
        <w:t xml:space="preserve">באוזן </w:t>
      </w:r>
      <w:r w:rsidRPr="002E6030">
        <w:rPr>
          <w:rFonts w:eastAsia="Tahoma"/>
          <w:color w:val="00000A"/>
          <w:spacing w:val="20"/>
          <w:position w:val="6"/>
          <w:rtl/>
        </w:rPr>
        <w:t>לשחוט הבהמה עליו ולפוסלה ממזבח. ... לז: גמ' ד"ה לא קשיא.</w:t>
      </w:r>
    </w:p>
    <w:p w14:paraId="31684CEC"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האם בעינן נקב מפולש. ... לז: גמ' ד"ה כרשינה הנכנסת.</w:t>
      </w:r>
    </w:p>
    <w:p w14:paraId="095BBD2C"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xml:space="preserve">- מהו מום דניקבו חוטמין זה לזה, והאם משכחת לה גם באדם. ... לט. גמ' ד"ה ת"ר ניקבו חוטמין. </w:t>
      </w:r>
    </w:p>
    <w:p w14:paraId="1F7506BF"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חיסרון אבר מבפנים הוי חיסרון בבהמה, אך יש לדון בעוף ובקרבן בן נח. ... לט. גמ' ד"ה בעי ראב"א (אות א').</w:t>
      </w:r>
    </w:p>
    <w:p w14:paraId="679084FB"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סתירת פסקי הרמב"ם אם מום בביצים הו</w:t>
      </w:r>
      <w:r w:rsidRPr="002E6030">
        <w:rPr>
          <w:rFonts w:eastAsia="Tahoma" w:hint="cs"/>
          <w:color w:val="00000A"/>
          <w:spacing w:val="20"/>
          <w:position w:val="6"/>
          <w:rtl/>
        </w:rPr>
        <w:t>א</w:t>
      </w:r>
      <w:r w:rsidRPr="002E6030">
        <w:rPr>
          <w:rFonts w:eastAsia="Tahoma"/>
          <w:color w:val="00000A"/>
          <w:spacing w:val="20"/>
          <w:position w:val="6"/>
          <w:rtl/>
        </w:rPr>
        <w:t xml:space="preserve"> מום שבגלוי. ... לט: גמ' ד"ה רבי יהודה.</w:t>
      </w:r>
    </w:p>
    <w:p w14:paraId="2E4A88D8"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lastRenderedPageBreak/>
        <w:t>- מחלוקת ראשונים אם זנב קצר הוי מום. ... מ: מתני' ד"ה זנב העגל.</w:t>
      </w:r>
    </w:p>
    <w:p w14:paraId="7C70A360" w14:textId="77777777" w:rsidR="007762D3" w:rsidRPr="002E6030" w:rsidRDefault="007762D3" w:rsidP="007762D3">
      <w:pPr>
        <w:widowControl w:val="0"/>
        <w:autoSpaceDE w:val="0"/>
        <w:autoSpaceDN w:val="0"/>
        <w:adjustRightInd w:val="0"/>
        <w:jc w:val="both"/>
        <w:rPr>
          <w:spacing w:val="20"/>
          <w:position w:val="6"/>
          <w:rtl/>
        </w:rPr>
      </w:pPr>
      <w:r w:rsidRPr="002E6030">
        <w:rPr>
          <w:spacing w:val="20"/>
          <w:position w:val="6"/>
          <w:rtl/>
        </w:rPr>
        <w:t>- מהו שיעור חולה שפסול להקרבה. ... מתני' מא. ד"ה וחולה.</w:t>
      </w:r>
    </w:p>
    <w:p w14:paraId="0838A313" w14:textId="77777777" w:rsidR="007762D3" w:rsidRPr="002E6030" w:rsidRDefault="007762D3" w:rsidP="007762D3">
      <w:pPr>
        <w:tabs>
          <w:tab w:val="left" w:pos="6038"/>
        </w:tabs>
        <w:jc w:val="both"/>
        <w:rPr>
          <w:spacing w:val="20"/>
          <w:position w:val="6"/>
          <w:rtl/>
        </w:rPr>
      </w:pPr>
      <w:r w:rsidRPr="002E6030">
        <w:rPr>
          <w:rFonts w:hint="cs"/>
          <w:spacing w:val="20"/>
          <w:position w:val="6"/>
          <w:rtl/>
        </w:rPr>
        <w:t xml:space="preserve">- בענין בכור בעל מום ... ע"ע בכור בהמה - בעל מום. </w:t>
      </w:r>
    </w:p>
    <w:p w14:paraId="7FD4B37D" w14:textId="77777777" w:rsidR="007762D3" w:rsidRPr="002E6030" w:rsidRDefault="007762D3" w:rsidP="007762D3">
      <w:pPr>
        <w:tabs>
          <w:tab w:val="left" w:pos="6038"/>
        </w:tabs>
        <w:jc w:val="both"/>
        <w:rPr>
          <w:spacing w:val="20"/>
          <w:position w:val="6"/>
          <w:rtl/>
        </w:rPr>
      </w:pPr>
      <w:r w:rsidRPr="002E6030">
        <w:rPr>
          <w:rFonts w:hint="cs"/>
          <w:spacing w:val="20"/>
          <w:position w:val="6"/>
          <w:rtl/>
        </w:rPr>
        <w:t>- בענין הטלת מום בבכור. ... ע"ע בכור בהמה - הטיל בו מום.</w:t>
      </w:r>
    </w:p>
    <w:p w14:paraId="1DF6CD54" w14:textId="77777777" w:rsidR="007762D3" w:rsidRPr="002E6030" w:rsidRDefault="007762D3" w:rsidP="007762D3">
      <w:pPr>
        <w:tabs>
          <w:tab w:val="left" w:pos="6038"/>
        </w:tabs>
        <w:jc w:val="both"/>
        <w:rPr>
          <w:spacing w:val="20"/>
          <w:position w:val="6"/>
          <w:rtl/>
        </w:rPr>
      </w:pPr>
      <w:r w:rsidRPr="002E6030">
        <w:rPr>
          <w:rFonts w:hint="cs"/>
          <w:spacing w:val="20"/>
          <w:position w:val="6"/>
          <w:rtl/>
        </w:rPr>
        <w:t>- בענין כהנים חשודים על בכור . ... ע"ע בכור בהמה - כהנים חשודין על הטלת מום.</w:t>
      </w:r>
    </w:p>
    <w:p w14:paraId="202FE05E" w14:textId="77777777" w:rsidR="007762D3" w:rsidRPr="002E6030" w:rsidRDefault="007762D3" w:rsidP="007762D3">
      <w:pPr>
        <w:tabs>
          <w:tab w:val="left" w:pos="6038"/>
        </w:tabs>
        <w:jc w:val="both"/>
        <w:rPr>
          <w:spacing w:val="20"/>
          <w:position w:val="6"/>
          <w:rtl/>
        </w:rPr>
      </w:pPr>
      <w:r w:rsidRPr="002E6030">
        <w:rPr>
          <w:rFonts w:hint="cs"/>
          <w:spacing w:val="20"/>
          <w:position w:val="6"/>
          <w:rtl/>
        </w:rPr>
        <w:t>- בענין ראיית מום הבכור. ... ע"ע בכור בהמה - ראיית מומו.</w:t>
      </w:r>
    </w:p>
    <w:p w14:paraId="67BF293F" w14:textId="77777777" w:rsidR="007762D3" w:rsidRPr="002E6030" w:rsidRDefault="007762D3" w:rsidP="007762D3">
      <w:pPr>
        <w:tabs>
          <w:tab w:val="left" w:pos="6038"/>
        </w:tabs>
        <w:jc w:val="both"/>
        <w:rPr>
          <w:spacing w:val="20"/>
          <w:position w:val="6"/>
          <w:rtl/>
        </w:rPr>
      </w:pPr>
      <w:r w:rsidRPr="002E6030">
        <w:rPr>
          <w:rFonts w:hint="cs"/>
          <w:spacing w:val="20"/>
          <w:position w:val="6"/>
          <w:rtl/>
        </w:rPr>
        <w:t>- בענין 'זקן'. ... עי' ערך.</w:t>
      </w:r>
    </w:p>
    <w:p w14:paraId="2B9E5172" w14:textId="77777777" w:rsidR="007762D3" w:rsidRPr="002E6030" w:rsidRDefault="007762D3" w:rsidP="007762D3">
      <w:pPr>
        <w:tabs>
          <w:tab w:val="left" w:pos="6038"/>
        </w:tabs>
        <w:jc w:val="both"/>
        <w:rPr>
          <w:spacing w:val="20"/>
          <w:position w:val="6"/>
          <w:rtl/>
        </w:rPr>
      </w:pPr>
      <w:r w:rsidRPr="002E6030">
        <w:rPr>
          <w:rFonts w:hint="cs"/>
          <w:spacing w:val="20"/>
          <w:position w:val="6"/>
          <w:rtl/>
        </w:rPr>
        <w:t>- בענין 'יוצא דופן'. ... עי' ערך.</w:t>
      </w:r>
    </w:p>
    <w:p w14:paraId="73A74A0B" w14:textId="77777777" w:rsidR="007762D3" w:rsidRPr="002E6030" w:rsidRDefault="007762D3" w:rsidP="007762D3">
      <w:pPr>
        <w:tabs>
          <w:tab w:val="left" w:pos="6038"/>
        </w:tabs>
        <w:jc w:val="both"/>
        <w:rPr>
          <w:spacing w:val="20"/>
          <w:position w:val="6"/>
          <w:rtl/>
        </w:rPr>
      </w:pPr>
      <w:r w:rsidRPr="002E6030">
        <w:rPr>
          <w:rFonts w:hint="cs"/>
          <w:spacing w:val="20"/>
          <w:position w:val="6"/>
          <w:rtl/>
        </w:rPr>
        <w:t>- בענין 'יתום'. ... עי' ערך.</w:t>
      </w:r>
    </w:p>
    <w:p w14:paraId="73D07AB5" w14:textId="77777777" w:rsidR="007762D3" w:rsidRPr="002E6030" w:rsidRDefault="007762D3" w:rsidP="007762D3">
      <w:pPr>
        <w:tabs>
          <w:tab w:val="left" w:pos="6038"/>
        </w:tabs>
        <w:jc w:val="both"/>
        <w:rPr>
          <w:spacing w:val="20"/>
          <w:position w:val="6"/>
          <w:rtl/>
        </w:rPr>
      </w:pPr>
      <w:r w:rsidRPr="002E6030">
        <w:rPr>
          <w:rFonts w:hint="cs"/>
          <w:spacing w:val="20"/>
          <w:position w:val="6"/>
          <w:rtl/>
        </w:rPr>
        <w:t>- בענין מום עובר. ... עי' קדשים - מום עובר.</w:t>
      </w:r>
    </w:p>
    <w:p w14:paraId="2000758E" w14:textId="77777777" w:rsidR="007762D3" w:rsidRPr="002E6030" w:rsidRDefault="007762D3" w:rsidP="007762D3">
      <w:pPr>
        <w:tabs>
          <w:tab w:val="left" w:pos="6038"/>
        </w:tabs>
        <w:jc w:val="both"/>
        <w:rPr>
          <w:spacing w:val="20"/>
          <w:position w:val="6"/>
          <w:rtl/>
        </w:rPr>
      </w:pPr>
      <w:r w:rsidRPr="002E6030">
        <w:rPr>
          <w:rFonts w:hint="cs"/>
          <w:spacing w:val="20"/>
          <w:position w:val="6"/>
          <w:rtl/>
        </w:rPr>
        <w:t>- בענין מטיל מום בקדשים. ... עי' ערך.</w:t>
      </w:r>
    </w:p>
    <w:p w14:paraId="4CAA8F8B" w14:textId="77777777" w:rsidR="007762D3" w:rsidRPr="002E6030" w:rsidRDefault="007762D3" w:rsidP="007762D3">
      <w:pPr>
        <w:tabs>
          <w:tab w:val="left" w:pos="6038"/>
        </w:tabs>
        <w:jc w:val="both"/>
        <w:rPr>
          <w:spacing w:val="20"/>
          <w:position w:val="6"/>
          <w:rtl/>
        </w:rPr>
      </w:pPr>
      <w:r w:rsidRPr="002E6030">
        <w:rPr>
          <w:rFonts w:hint="cs"/>
          <w:spacing w:val="20"/>
          <w:position w:val="6"/>
          <w:rtl/>
        </w:rPr>
        <w:t>- בענין מקדיש בעלי מומין למזבח. ... עי' ערך.</w:t>
      </w:r>
    </w:p>
    <w:p w14:paraId="4651A1DC" w14:textId="77777777" w:rsidR="007762D3" w:rsidRPr="002E6030" w:rsidRDefault="007762D3" w:rsidP="007762D3">
      <w:pPr>
        <w:tabs>
          <w:tab w:val="left" w:pos="6038"/>
        </w:tabs>
        <w:jc w:val="both"/>
        <w:rPr>
          <w:spacing w:val="20"/>
          <w:position w:val="6"/>
          <w:rtl/>
        </w:rPr>
      </w:pPr>
      <w:r w:rsidRPr="002E6030">
        <w:rPr>
          <w:rFonts w:hint="cs"/>
          <w:spacing w:val="20"/>
          <w:position w:val="6"/>
          <w:rtl/>
        </w:rPr>
        <w:t>- בענין פסול 'נדמה'. ... עי' ערך.</w:t>
      </w:r>
    </w:p>
    <w:p w14:paraId="44BB5102" w14:textId="77777777" w:rsidR="007762D3" w:rsidRPr="002E6030" w:rsidRDefault="007762D3" w:rsidP="007762D3">
      <w:pPr>
        <w:tabs>
          <w:tab w:val="left" w:pos="6038"/>
        </w:tabs>
        <w:jc w:val="both"/>
        <w:rPr>
          <w:spacing w:val="20"/>
          <w:position w:val="6"/>
          <w:rtl/>
        </w:rPr>
      </w:pPr>
      <w:r w:rsidRPr="002E6030">
        <w:rPr>
          <w:rFonts w:hint="cs"/>
          <w:spacing w:val="20"/>
          <w:position w:val="6"/>
          <w:rtl/>
        </w:rPr>
        <w:t>- בענין פסול 'שרוע'. ... עי' ערך.</w:t>
      </w:r>
    </w:p>
    <w:p w14:paraId="611F9CA1" w14:textId="77777777" w:rsidR="007762D3" w:rsidRPr="002E6030" w:rsidRDefault="007762D3" w:rsidP="007762D3">
      <w:pPr>
        <w:spacing w:line="240" w:lineRule="atLeast"/>
        <w:jc w:val="both"/>
        <w:rPr>
          <w:rFonts w:eastAsia="Tahoma"/>
          <w:color w:val="00000A"/>
          <w:spacing w:val="20"/>
          <w:position w:val="6"/>
          <w:rtl/>
        </w:rPr>
      </w:pPr>
    </w:p>
    <w:p w14:paraId="14C8C3B4" w14:textId="77777777" w:rsidR="007762D3" w:rsidRPr="002E6030" w:rsidRDefault="007762D3" w:rsidP="007762D3">
      <w:pPr>
        <w:jc w:val="both"/>
        <w:rPr>
          <w:spacing w:val="20"/>
          <w:position w:val="6"/>
          <w:rtl/>
        </w:rPr>
      </w:pPr>
      <w:r w:rsidRPr="002E6030">
        <w:rPr>
          <w:spacing w:val="20"/>
          <w:position w:val="6"/>
          <w:rtl/>
        </w:rPr>
        <w:t>מומי כהנים (ע"ע פסולין לעבודה)</w:t>
      </w:r>
    </w:p>
    <w:p w14:paraId="7508837D" w14:textId="77777777" w:rsidR="007762D3" w:rsidRPr="002E6030" w:rsidRDefault="007762D3" w:rsidP="007762D3">
      <w:pPr>
        <w:jc w:val="both"/>
        <w:rPr>
          <w:spacing w:val="20"/>
          <w:position w:val="6"/>
          <w:rtl/>
        </w:rPr>
      </w:pPr>
    </w:p>
    <w:p w14:paraId="62A94DF7" w14:textId="77777777" w:rsidR="007762D3" w:rsidRPr="002E6030" w:rsidRDefault="007762D3" w:rsidP="007762D3">
      <w:pPr>
        <w:jc w:val="both"/>
        <w:rPr>
          <w:spacing w:val="20"/>
          <w:position w:val="6"/>
          <w:rtl/>
        </w:rPr>
      </w:pPr>
      <w:r w:rsidRPr="002E6030">
        <w:rPr>
          <w:spacing w:val="20"/>
          <w:position w:val="6"/>
          <w:rtl/>
        </w:rPr>
        <w:t xml:space="preserve">- </w:t>
      </w:r>
      <w:r w:rsidRPr="002E6030">
        <w:rPr>
          <w:rFonts w:eastAsia="Tahoma"/>
          <w:color w:val="00000A"/>
          <w:spacing w:val="20"/>
          <w:position w:val="6"/>
          <w:rtl/>
        </w:rPr>
        <w:t>האם יש איסור להטיל מום בכהן לפוסלו מכהונה</w:t>
      </w:r>
      <w:r w:rsidRPr="002E6030">
        <w:rPr>
          <w:spacing w:val="20"/>
          <w:position w:val="6"/>
          <w:rtl/>
        </w:rPr>
        <w:t xml:space="preserve">. ... לז: גמ' ד"ה וחכמים אומרים (אות </w:t>
      </w:r>
      <w:r w:rsidRPr="002E6030">
        <w:rPr>
          <w:rFonts w:hint="cs"/>
          <w:spacing w:val="20"/>
          <w:position w:val="6"/>
          <w:rtl/>
        </w:rPr>
        <w:t>ב</w:t>
      </w:r>
      <w:r w:rsidRPr="002E6030">
        <w:rPr>
          <w:spacing w:val="20"/>
          <w:position w:val="6"/>
          <w:rtl/>
        </w:rPr>
        <w:t>').</w:t>
      </w:r>
    </w:p>
    <w:p w14:paraId="1420EACE" w14:textId="77777777" w:rsidR="007762D3" w:rsidRPr="002E6030" w:rsidRDefault="007762D3" w:rsidP="007762D3">
      <w:pPr>
        <w:jc w:val="both"/>
        <w:rPr>
          <w:spacing w:val="20"/>
          <w:position w:val="6"/>
          <w:rtl/>
        </w:rPr>
      </w:pPr>
      <w:r w:rsidRPr="002E6030">
        <w:rPr>
          <w:rFonts w:hint="cs"/>
          <w:spacing w:val="20"/>
          <w:position w:val="6"/>
          <w:rtl/>
        </w:rPr>
        <w:t>- בזמן הזה ודאי אין איסור הטלת מום בכהן. ... מג. מתני' ד"ה מומין אלו (אות ב').</w:t>
      </w:r>
    </w:p>
    <w:p w14:paraId="4DDC8DCB"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מנין שמומין עוברים פוסלין באדם. ... מג. מתני' ד"ה מומין אלו</w:t>
      </w:r>
      <w:r w:rsidRPr="002E6030">
        <w:rPr>
          <w:rFonts w:eastAsia="Tahoma" w:hint="cs"/>
          <w:color w:val="00000A"/>
          <w:spacing w:val="20"/>
          <w:position w:val="6"/>
          <w:rtl/>
        </w:rPr>
        <w:t xml:space="preserve"> (אות א')</w:t>
      </w:r>
      <w:r w:rsidRPr="002E6030">
        <w:rPr>
          <w:rFonts w:eastAsia="Tahoma"/>
          <w:color w:val="00000A"/>
          <w:spacing w:val="20"/>
          <w:position w:val="6"/>
          <w:rtl/>
        </w:rPr>
        <w:t>.</w:t>
      </w:r>
    </w:p>
    <w:p w14:paraId="21387DFD" w14:textId="77777777" w:rsidR="007762D3" w:rsidRPr="002E6030" w:rsidRDefault="007762D3" w:rsidP="007762D3">
      <w:pPr>
        <w:widowControl w:val="0"/>
        <w:autoSpaceDE w:val="0"/>
        <w:autoSpaceDN w:val="0"/>
        <w:adjustRightInd w:val="0"/>
        <w:jc w:val="both"/>
        <w:rPr>
          <w:spacing w:val="20"/>
          <w:position w:val="6"/>
          <w:rtl/>
        </w:rPr>
      </w:pPr>
      <w:r w:rsidRPr="002E6030">
        <w:rPr>
          <w:rFonts w:eastAsia="Tahoma"/>
          <w:color w:val="00000A"/>
          <w:spacing w:val="20"/>
          <w:position w:val="6"/>
          <w:rtl/>
        </w:rPr>
        <w:t xml:space="preserve">- </w:t>
      </w:r>
      <w:r w:rsidRPr="002E6030">
        <w:rPr>
          <w:spacing w:val="20"/>
          <w:position w:val="6"/>
          <w:rtl/>
        </w:rPr>
        <w:t>מחלוקת ראשונים אם מומין גמורים המיוחדים לאדם מחלל עבודה. ... מג. גמ' ד"ה יתר עליהן.</w:t>
      </w:r>
    </w:p>
    <w:p w14:paraId="0F461334" w14:textId="77777777" w:rsidR="007762D3" w:rsidRPr="002E6030" w:rsidRDefault="007762D3" w:rsidP="007762D3">
      <w:pPr>
        <w:widowControl w:val="0"/>
        <w:autoSpaceDE w:val="0"/>
        <w:autoSpaceDN w:val="0"/>
        <w:adjustRightInd w:val="0"/>
        <w:jc w:val="both"/>
        <w:rPr>
          <w:spacing w:val="20"/>
          <w:position w:val="6"/>
          <w:rtl/>
        </w:rPr>
      </w:pPr>
      <w:r w:rsidRPr="002E6030">
        <w:rPr>
          <w:spacing w:val="20"/>
          <w:position w:val="6"/>
          <w:rtl/>
        </w:rPr>
        <w:t>- מחלוקת ראשונים אם מומין שפסולן מטעם 'אינו שוה בזרעו של אהרן' איסורן עשה גרידא, או איסורן לאו ולוקה עליהן. ... מג: גמ' ד"ה איכא בינייהו.</w:t>
      </w:r>
    </w:p>
    <w:p w14:paraId="0E5B5F86"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האם דין כל יתר כחסר דמי נאמר גם גבי מומי כהנים. ... מה. מתני' ד"ה יתר בידיו ורגליו.</w:t>
      </w:r>
    </w:p>
    <w:p w14:paraId="626C62E8" w14:textId="77777777" w:rsidR="007762D3" w:rsidRPr="002E6030" w:rsidRDefault="007762D3" w:rsidP="007762D3">
      <w:pPr>
        <w:jc w:val="both"/>
        <w:rPr>
          <w:spacing w:val="20"/>
          <w:position w:val="6"/>
          <w:rtl/>
        </w:rPr>
      </w:pPr>
      <w:r w:rsidRPr="002E6030">
        <w:rPr>
          <w:spacing w:val="20"/>
          <w:position w:val="6"/>
          <w:rtl/>
        </w:rPr>
        <w:t>- האם חלוק אדם מבהמה לענין מום דעינו אחת גדולה ואחת קטנה. ... ג: גמ' ד"ה הא נמי תנינא.</w:t>
      </w:r>
    </w:p>
    <w:p w14:paraId="731B4634" w14:textId="77777777" w:rsidR="007762D3" w:rsidRPr="002E6030" w:rsidRDefault="007762D3" w:rsidP="007762D3">
      <w:pPr>
        <w:spacing w:line="240" w:lineRule="atLeast"/>
        <w:jc w:val="both"/>
        <w:rPr>
          <w:rFonts w:eastAsia="Tahoma"/>
          <w:color w:val="00000A"/>
          <w:spacing w:val="20"/>
          <w:position w:val="6"/>
          <w:rtl/>
        </w:rPr>
      </w:pPr>
      <w:r w:rsidRPr="002E6030">
        <w:rPr>
          <w:spacing w:val="20"/>
          <w:position w:val="6"/>
          <w:rtl/>
        </w:rPr>
        <w:t>- מדוע השמיט הרמב"ם גבי אדם מום דניקבו חוטמין זה לזה. ...</w:t>
      </w:r>
      <w:r w:rsidRPr="002E6030">
        <w:rPr>
          <w:rFonts w:eastAsia="Tahoma"/>
          <w:color w:val="00000A"/>
          <w:spacing w:val="20"/>
          <w:position w:val="6"/>
          <w:rtl/>
        </w:rPr>
        <w:t xml:space="preserve"> לט. גמ' ד"ה ת"ר ניקבו חוטמין.</w:t>
      </w:r>
    </w:p>
    <w:p w14:paraId="7861369E" w14:textId="77777777" w:rsidR="007762D3" w:rsidRPr="002E6030" w:rsidRDefault="007762D3" w:rsidP="007762D3">
      <w:pPr>
        <w:widowControl w:val="0"/>
        <w:autoSpaceDE w:val="0"/>
        <w:autoSpaceDN w:val="0"/>
        <w:adjustRightInd w:val="0"/>
        <w:jc w:val="both"/>
        <w:rPr>
          <w:spacing w:val="20"/>
          <w:position w:val="6"/>
          <w:rtl/>
        </w:rPr>
      </w:pPr>
      <w:r w:rsidRPr="002E6030">
        <w:rPr>
          <w:spacing w:val="20"/>
          <w:position w:val="6"/>
          <w:rtl/>
        </w:rPr>
        <w:t>- קרח שפסול כשיש לו שיטת שיער מלפניו ואחריו, יועיל להכשירו אם יגלח שלפניו, וכן גבי גביני עיניו שוכבין. ... מג: גמ' ד"ה אבל יש לו.</w:t>
      </w:r>
    </w:p>
    <w:p w14:paraId="447943CF" w14:textId="77777777" w:rsidR="007762D3" w:rsidRPr="002E6030" w:rsidRDefault="007762D3" w:rsidP="007762D3">
      <w:pPr>
        <w:widowControl w:val="0"/>
        <w:autoSpaceDE w:val="0"/>
        <w:autoSpaceDN w:val="0"/>
        <w:adjustRightInd w:val="0"/>
        <w:jc w:val="both"/>
        <w:rPr>
          <w:spacing w:val="20"/>
          <w:position w:val="6"/>
          <w:rtl/>
        </w:rPr>
      </w:pPr>
      <w:r w:rsidRPr="002E6030">
        <w:rPr>
          <w:spacing w:val="20"/>
          <w:position w:val="6"/>
          <w:rtl/>
        </w:rPr>
        <w:t>- קרח לא יועיל לו חבישת פאה נוכרית. ... מג: גמ' ד"ה א"ר יוחנן (אות ב').</w:t>
      </w:r>
    </w:p>
    <w:p w14:paraId="7B2B3224" w14:textId="77777777" w:rsidR="007762D3" w:rsidRPr="002E6030" w:rsidRDefault="007762D3" w:rsidP="007762D3">
      <w:pPr>
        <w:widowControl w:val="0"/>
        <w:autoSpaceDE w:val="0"/>
        <w:autoSpaceDN w:val="0"/>
        <w:adjustRightInd w:val="0"/>
        <w:jc w:val="both"/>
        <w:rPr>
          <w:spacing w:val="20"/>
          <w:position w:val="6"/>
          <w:rtl/>
        </w:rPr>
      </w:pPr>
      <w:r w:rsidRPr="002E6030">
        <w:rPr>
          <w:spacing w:val="20"/>
          <w:position w:val="6"/>
          <w:rtl/>
        </w:rPr>
        <w:t>- פירושי הראשונים מהו 'זבלגנין'. ... מג: גמ' ד"ה והזבלגנין.</w:t>
      </w:r>
    </w:p>
    <w:p w14:paraId="432F7608" w14:textId="77777777" w:rsidR="007762D3" w:rsidRPr="002E6030" w:rsidRDefault="007762D3" w:rsidP="007762D3">
      <w:pPr>
        <w:widowControl w:val="0"/>
        <w:autoSpaceDE w:val="0"/>
        <w:autoSpaceDN w:val="0"/>
        <w:adjustRightInd w:val="0"/>
        <w:jc w:val="both"/>
        <w:rPr>
          <w:spacing w:val="20"/>
          <w:position w:val="6"/>
          <w:rtl/>
        </w:rPr>
      </w:pPr>
      <w:r w:rsidRPr="002E6030">
        <w:rPr>
          <w:spacing w:val="20"/>
          <w:position w:val="6"/>
          <w:rtl/>
        </w:rPr>
        <w:t>- מחלוקת ראשונים מהו חוטמו סולד ובלום. ... מג: גמ' ד"ה חוטמו סולד.</w:t>
      </w:r>
    </w:p>
    <w:p w14:paraId="0ECFDA90" w14:textId="77777777" w:rsidR="007762D3" w:rsidRPr="002E6030" w:rsidRDefault="007762D3" w:rsidP="007762D3">
      <w:pPr>
        <w:widowControl w:val="0"/>
        <w:autoSpaceDE w:val="0"/>
        <w:autoSpaceDN w:val="0"/>
        <w:adjustRightInd w:val="0"/>
        <w:jc w:val="both"/>
        <w:rPr>
          <w:spacing w:val="20"/>
          <w:position w:val="6"/>
          <w:rtl/>
        </w:rPr>
      </w:pPr>
      <w:r w:rsidRPr="002E6030">
        <w:rPr>
          <w:spacing w:val="20"/>
          <w:position w:val="6"/>
          <w:rtl/>
        </w:rPr>
        <w:t>- שיעור חוטם שגדול או קטן מזה הוי מום. ... מד. גמ' ד"ה חוטמו גדול.</w:t>
      </w:r>
    </w:p>
    <w:p w14:paraId="57008EFE" w14:textId="77777777" w:rsidR="007762D3" w:rsidRPr="002E6030" w:rsidRDefault="007762D3" w:rsidP="007762D3">
      <w:pPr>
        <w:widowControl w:val="0"/>
        <w:autoSpaceDE w:val="0"/>
        <w:autoSpaceDN w:val="0"/>
        <w:adjustRightInd w:val="0"/>
        <w:jc w:val="both"/>
        <w:rPr>
          <w:spacing w:val="20"/>
          <w:position w:val="6"/>
          <w:rtl/>
        </w:rPr>
      </w:pPr>
      <w:r w:rsidRPr="002E6030">
        <w:rPr>
          <w:spacing w:val="20"/>
          <w:position w:val="6"/>
          <w:rtl/>
        </w:rPr>
        <w:t>- האם מי שראייתו נחלשה כדמצוי טובא האידנא פסול לעבודה. ... מד. גמ' ד"ה ואי כתב רחמנא.</w:t>
      </w:r>
    </w:p>
    <w:p w14:paraId="4B7A8774" w14:textId="77777777" w:rsidR="007762D3" w:rsidRPr="002E6030" w:rsidRDefault="007762D3" w:rsidP="007762D3">
      <w:pPr>
        <w:widowControl w:val="0"/>
        <w:autoSpaceDE w:val="0"/>
        <w:autoSpaceDN w:val="0"/>
        <w:adjustRightInd w:val="0"/>
        <w:jc w:val="both"/>
        <w:rPr>
          <w:spacing w:val="20"/>
          <w:position w:val="6"/>
          <w:rtl/>
        </w:rPr>
      </w:pPr>
      <w:r w:rsidRPr="002E6030">
        <w:rPr>
          <w:spacing w:val="20"/>
          <w:position w:val="6"/>
          <w:rtl/>
        </w:rPr>
        <w:t>- פירוש הראשונים מהו "עיניו תרוטות וצירניות". ... מג. גמ' ד"ה תרוטות.</w:t>
      </w:r>
    </w:p>
    <w:p w14:paraId="36AB5D89" w14:textId="77777777" w:rsidR="007762D3" w:rsidRPr="002E6030" w:rsidRDefault="007762D3" w:rsidP="007762D3">
      <w:pPr>
        <w:widowControl w:val="0"/>
        <w:autoSpaceDE w:val="0"/>
        <w:autoSpaceDN w:val="0"/>
        <w:adjustRightInd w:val="0"/>
        <w:jc w:val="both"/>
        <w:rPr>
          <w:spacing w:val="20"/>
          <w:position w:val="6"/>
          <w:rtl/>
        </w:rPr>
      </w:pPr>
      <w:r w:rsidRPr="002E6030">
        <w:rPr>
          <w:spacing w:val="20"/>
          <w:position w:val="6"/>
          <w:rtl/>
        </w:rPr>
        <w:t xml:space="preserve">- פירושי הראשונים מהו </w:t>
      </w:r>
      <w:r w:rsidRPr="002E6030">
        <w:rPr>
          <w:rFonts w:hint="cs"/>
          <w:spacing w:val="20"/>
          <w:position w:val="6"/>
          <w:rtl/>
        </w:rPr>
        <w:t>"</w:t>
      </w:r>
      <w:r w:rsidRPr="002E6030">
        <w:rPr>
          <w:spacing w:val="20"/>
          <w:position w:val="6"/>
          <w:rtl/>
        </w:rPr>
        <w:t>עיניו דומעות דולפות טורדות</w:t>
      </w:r>
      <w:r w:rsidRPr="002E6030">
        <w:rPr>
          <w:rFonts w:hint="cs"/>
          <w:spacing w:val="20"/>
          <w:position w:val="6"/>
          <w:rtl/>
        </w:rPr>
        <w:t>"</w:t>
      </w:r>
      <w:r w:rsidRPr="002E6030">
        <w:rPr>
          <w:spacing w:val="20"/>
          <w:position w:val="6"/>
          <w:rtl/>
        </w:rPr>
        <w:t>. ... מד. גמ' ד"ה דומעות.</w:t>
      </w:r>
    </w:p>
    <w:p w14:paraId="673015ED" w14:textId="77777777" w:rsidR="007762D3" w:rsidRPr="002E6030" w:rsidRDefault="007762D3" w:rsidP="007762D3">
      <w:pPr>
        <w:widowControl w:val="0"/>
        <w:autoSpaceDE w:val="0"/>
        <w:autoSpaceDN w:val="0"/>
        <w:adjustRightInd w:val="0"/>
        <w:jc w:val="both"/>
        <w:rPr>
          <w:spacing w:val="20"/>
          <w:position w:val="6"/>
          <w:rtl/>
        </w:rPr>
      </w:pPr>
      <w:r w:rsidRPr="002E6030">
        <w:rPr>
          <w:spacing w:val="20"/>
          <w:position w:val="6"/>
          <w:rtl/>
        </w:rPr>
        <w:t>- בענין איטר</w:t>
      </w:r>
      <w:r w:rsidRPr="002E6030">
        <w:rPr>
          <w:rFonts w:hint="cs"/>
          <w:spacing w:val="20"/>
          <w:position w:val="6"/>
          <w:rtl/>
        </w:rPr>
        <w:t>. ... עי' ערך.</w:t>
      </w:r>
    </w:p>
    <w:p w14:paraId="3AC6180A"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xml:space="preserve">- בענין </w:t>
      </w:r>
      <w:r w:rsidRPr="002E6030">
        <w:rPr>
          <w:spacing w:val="20"/>
          <w:position w:val="6"/>
          <w:rtl/>
        </w:rPr>
        <w:t>חרש, ושיכור. ... ע"ע פסולין לעבודה.</w:t>
      </w:r>
    </w:p>
    <w:p w14:paraId="5C950389" w14:textId="77777777" w:rsidR="007762D3" w:rsidRPr="002E6030" w:rsidRDefault="007762D3" w:rsidP="007762D3">
      <w:pPr>
        <w:widowControl w:val="0"/>
        <w:autoSpaceDE w:val="0"/>
        <w:autoSpaceDN w:val="0"/>
        <w:adjustRightInd w:val="0"/>
        <w:jc w:val="both"/>
        <w:rPr>
          <w:spacing w:val="20"/>
          <w:position w:val="6"/>
          <w:rtl/>
        </w:rPr>
      </w:pPr>
    </w:p>
    <w:p w14:paraId="5BB578AF"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מוקצה לע"ז</w:t>
      </w:r>
    </w:p>
    <w:p w14:paraId="5BE3AA37" w14:textId="77777777" w:rsidR="007762D3" w:rsidRPr="002E6030" w:rsidRDefault="007762D3" w:rsidP="007762D3">
      <w:pPr>
        <w:widowControl w:val="0"/>
        <w:autoSpaceDE w:val="0"/>
        <w:autoSpaceDN w:val="0"/>
        <w:adjustRightInd w:val="0"/>
        <w:jc w:val="both"/>
        <w:rPr>
          <w:spacing w:val="20"/>
          <w:position w:val="6"/>
          <w:rtl/>
        </w:rPr>
      </w:pPr>
    </w:p>
    <w:p w14:paraId="4805D540" w14:textId="77777777" w:rsidR="007762D3" w:rsidRPr="002E6030" w:rsidRDefault="007762D3" w:rsidP="007762D3">
      <w:pPr>
        <w:jc w:val="both"/>
        <w:rPr>
          <w:spacing w:val="20"/>
          <w:position w:val="6"/>
          <w:rtl/>
        </w:rPr>
      </w:pPr>
      <w:r w:rsidRPr="002E6030">
        <w:rPr>
          <w:rFonts w:hint="cs"/>
          <w:spacing w:val="20"/>
          <w:position w:val="6"/>
          <w:rtl/>
        </w:rPr>
        <w:t>- מחלוקת ראשונים מהו המוקצה לע"ז שפסול לקרבן. ... נז. גמ' ד"ה והמוקצה.</w:t>
      </w:r>
    </w:p>
    <w:p w14:paraId="22D2C6DA" w14:textId="77777777" w:rsidR="007762D3" w:rsidRPr="002E6030" w:rsidRDefault="007762D3" w:rsidP="007762D3">
      <w:pPr>
        <w:jc w:val="both"/>
        <w:rPr>
          <w:spacing w:val="20"/>
          <w:position w:val="6"/>
          <w:rtl/>
        </w:rPr>
      </w:pPr>
    </w:p>
    <w:p w14:paraId="0B23616E" w14:textId="77777777" w:rsidR="007762D3" w:rsidRPr="002E6030" w:rsidRDefault="007762D3" w:rsidP="007762D3">
      <w:pPr>
        <w:jc w:val="both"/>
        <w:rPr>
          <w:spacing w:val="20"/>
          <w:position w:val="6"/>
          <w:rtl/>
        </w:rPr>
      </w:pPr>
      <w:r w:rsidRPr="002E6030">
        <w:rPr>
          <w:spacing w:val="20"/>
          <w:position w:val="6"/>
          <w:rtl/>
        </w:rPr>
        <w:t>מחוסר זמן בקדשים</w:t>
      </w:r>
    </w:p>
    <w:p w14:paraId="675D7055" w14:textId="77777777" w:rsidR="007762D3" w:rsidRPr="002E6030" w:rsidRDefault="007762D3" w:rsidP="007762D3">
      <w:pPr>
        <w:jc w:val="both"/>
        <w:rPr>
          <w:spacing w:val="20"/>
          <w:position w:val="6"/>
          <w:rtl/>
        </w:rPr>
      </w:pPr>
    </w:p>
    <w:p w14:paraId="06AB4FA3" w14:textId="77777777" w:rsidR="007762D3" w:rsidRPr="002E6030" w:rsidRDefault="007762D3" w:rsidP="007762D3">
      <w:pPr>
        <w:jc w:val="both"/>
        <w:rPr>
          <w:spacing w:val="20"/>
          <w:position w:val="6"/>
          <w:rtl/>
        </w:rPr>
      </w:pPr>
      <w:r w:rsidRPr="002E6030">
        <w:rPr>
          <w:spacing w:val="20"/>
          <w:position w:val="6"/>
          <w:rtl/>
        </w:rPr>
        <w:t>- שיטות הראשונים כשהקדיש מחוסר זמן האם קדוש דיעבד או שלא קדוש כלל. ... כא: גמ' ד"ה אדיליף מבכור.</w:t>
      </w:r>
    </w:p>
    <w:p w14:paraId="751AE31F" w14:textId="77777777" w:rsidR="007762D3" w:rsidRPr="002E6030" w:rsidRDefault="007762D3" w:rsidP="007762D3">
      <w:pPr>
        <w:jc w:val="both"/>
        <w:rPr>
          <w:spacing w:val="20"/>
          <w:position w:val="6"/>
          <w:rtl/>
        </w:rPr>
      </w:pPr>
      <w:r w:rsidRPr="002E6030">
        <w:rPr>
          <w:rFonts w:hint="cs"/>
          <w:spacing w:val="20"/>
          <w:position w:val="6"/>
          <w:rtl/>
        </w:rPr>
        <w:t>- לענין מעשר בהמה לכו"ע אף דיעבד לא נכנס לדיר להתעשר. ... נז. מתני' ד"ה ומחוסר זמן.</w:t>
      </w:r>
      <w:r w:rsidRPr="002E6030">
        <w:rPr>
          <w:spacing w:val="20"/>
          <w:position w:val="6"/>
          <w:rtl/>
        </w:rPr>
        <w:t xml:space="preserve"> </w:t>
      </w:r>
    </w:p>
    <w:p w14:paraId="23882455" w14:textId="77777777" w:rsidR="007762D3" w:rsidRPr="002E6030" w:rsidRDefault="007762D3" w:rsidP="007762D3">
      <w:pPr>
        <w:jc w:val="both"/>
        <w:rPr>
          <w:spacing w:val="20"/>
          <w:position w:val="6"/>
          <w:rtl/>
        </w:rPr>
      </w:pPr>
    </w:p>
    <w:p w14:paraId="38E6A553" w14:textId="77777777" w:rsidR="007762D3" w:rsidRPr="002E6030" w:rsidRDefault="007762D3" w:rsidP="007762D3">
      <w:pPr>
        <w:jc w:val="both"/>
        <w:rPr>
          <w:spacing w:val="20"/>
          <w:position w:val="6"/>
          <w:rtl/>
        </w:rPr>
      </w:pPr>
      <w:r w:rsidRPr="002E6030">
        <w:rPr>
          <w:spacing w:val="20"/>
          <w:position w:val="6"/>
          <w:rtl/>
        </w:rPr>
        <w:t>מחנה ישראל</w:t>
      </w:r>
    </w:p>
    <w:p w14:paraId="03612FD5" w14:textId="77777777" w:rsidR="007762D3" w:rsidRPr="002E6030" w:rsidRDefault="007762D3" w:rsidP="007762D3">
      <w:pPr>
        <w:jc w:val="both"/>
        <w:rPr>
          <w:spacing w:val="20"/>
          <w:position w:val="6"/>
          <w:rtl/>
        </w:rPr>
      </w:pPr>
    </w:p>
    <w:p w14:paraId="4274A737" w14:textId="77777777" w:rsidR="007762D3" w:rsidRPr="002E6030" w:rsidRDefault="007762D3" w:rsidP="007762D3">
      <w:pPr>
        <w:jc w:val="both"/>
        <w:rPr>
          <w:spacing w:val="20"/>
          <w:position w:val="6"/>
          <w:rtl/>
        </w:rPr>
      </w:pPr>
      <w:r w:rsidRPr="002E6030">
        <w:rPr>
          <w:spacing w:val="20"/>
          <w:position w:val="6"/>
          <w:rtl/>
        </w:rPr>
        <w:t xml:space="preserve">- איך היו מותרין להשהות נקביהן ולהרחיק ג' פרסאות לצאת חוץ למחנה, תירוצי המפרשים. ... מד: תוס' ד"ה אימתי. </w:t>
      </w:r>
    </w:p>
    <w:p w14:paraId="103FC299" w14:textId="77777777" w:rsidR="007762D3" w:rsidRPr="002E6030" w:rsidRDefault="007762D3" w:rsidP="007762D3">
      <w:pPr>
        <w:jc w:val="both"/>
        <w:rPr>
          <w:spacing w:val="20"/>
          <w:position w:val="6"/>
          <w:rtl/>
        </w:rPr>
      </w:pPr>
    </w:p>
    <w:p w14:paraId="79192459" w14:textId="77777777" w:rsidR="007762D3" w:rsidRPr="002E6030" w:rsidRDefault="007762D3" w:rsidP="007762D3">
      <w:pPr>
        <w:jc w:val="both"/>
        <w:rPr>
          <w:spacing w:val="20"/>
          <w:position w:val="6"/>
          <w:rtl/>
        </w:rPr>
      </w:pPr>
      <w:r w:rsidRPr="002E6030">
        <w:rPr>
          <w:rFonts w:hint="cs"/>
          <w:spacing w:val="20"/>
          <w:position w:val="6"/>
          <w:rtl/>
        </w:rPr>
        <w:t>מחצית השקל. ... ע"ע קלבון.</w:t>
      </w:r>
    </w:p>
    <w:p w14:paraId="54945015" w14:textId="77777777" w:rsidR="007762D3" w:rsidRPr="002E6030" w:rsidRDefault="007762D3" w:rsidP="007762D3">
      <w:pPr>
        <w:jc w:val="both"/>
        <w:rPr>
          <w:spacing w:val="20"/>
          <w:position w:val="6"/>
          <w:rtl/>
        </w:rPr>
      </w:pPr>
    </w:p>
    <w:p w14:paraId="58D1293E" w14:textId="77777777" w:rsidR="007762D3" w:rsidRPr="002E6030" w:rsidRDefault="007762D3" w:rsidP="007762D3">
      <w:pPr>
        <w:jc w:val="both"/>
        <w:rPr>
          <w:spacing w:val="20"/>
          <w:position w:val="6"/>
          <w:rtl/>
        </w:rPr>
      </w:pPr>
      <w:r w:rsidRPr="002E6030">
        <w:rPr>
          <w:rFonts w:hint="cs"/>
          <w:spacing w:val="20"/>
          <w:position w:val="6"/>
          <w:rtl/>
        </w:rPr>
        <w:t>מטבע</w:t>
      </w:r>
    </w:p>
    <w:p w14:paraId="6B2813C6" w14:textId="77777777" w:rsidR="007762D3" w:rsidRPr="002E6030" w:rsidRDefault="007762D3" w:rsidP="007762D3">
      <w:pPr>
        <w:jc w:val="both"/>
        <w:rPr>
          <w:spacing w:val="20"/>
          <w:position w:val="6"/>
          <w:rtl/>
        </w:rPr>
      </w:pPr>
    </w:p>
    <w:p w14:paraId="7B8B947A" w14:textId="77777777" w:rsidR="007762D3" w:rsidRPr="002E6030" w:rsidRDefault="007762D3" w:rsidP="007762D3">
      <w:pPr>
        <w:jc w:val="both"/>
        <w:rPr>
          <w:spacing w:val="20"/>
          <w:position w:val="6"/>
          <w:rtl/>
        </w:rPr>
      </w:pPr>
      <w:r w:rsidRPr="002E6030">
        <w:rPr>
          <w:rFonts w:hint="cs"/>
          <w:spacing w:val="20"/>
          <w:position w:val="6"/>
          <w:rtl/>
        </w:rPr>
        <w:t>- בגדרי הוספה על המטבע. ... נ. גמ' ד"ה בתר דאוסיפו.</w:t>
      </w:r>
    </w:p>
    <w:p w14:paraId="34CC0EC5" w14:textId="77777777" w:rsidR="007762D3" w:rsidRPr="002E6030" w:rsidRDefault="007762D3" w:rsidP="007762D3">
      <w:pPr>
        <w:jc w:val="both"/>
        <w:rPr>
          <w:spacing w:val="20"/>
          <w:position w:val="6"/>
          <w:rtl/>
        </w:rPr>
      </w:pPr>
    </w:p>
    <w:p w14:paraId="135F7E8D" w14:textId="77777777" w:rsidR="007762D3" w:rsidRPr="002E6030" w:rsidRDefault="007762D3" w:rsidP="007762D3">
      <w:pPr>
        <w:jc w:val="both"/>
        <w:rPr>
          <w:spacing w:val="20"/>
          <w:position w:val="6"/>
          <w:rtl/>
        </w:rPr>
      </w:pPr>
      <w:r w:rsidRPr="002E6030">
        <w:rPr>
          <w:rFonts w:hint="cs"/>
          <w:spacing w:val="20"/>
          <w:position w:val="6"/>
          <w:rtl/>
        </w:rPr>
        <w:t>מטיל מום בקדשים</w:t>
      </w:r>
    </w:p>
    <w:p w14:paraId="518698AD" w14:textId="77777777" w:rsidR="007762D3" w:rsidRPr="002E6030" w:rsidRDefault="007762D3" w:rsidP="007762D3">
      <w:pPr>
        <w:jc w:val="both"/>
        <w:rPr>
          <w:spacing w:val="20"/>
          <w:position w:val="6"/>
          <w:rtl/>
        </w:rPr>
      </w:pPr>
    </w:p>
    <w:p w14:paraId="339BFA31" w14:textId="77777777" w:rsidR="007762D3" w:rsidRPr="002E6030" w:rsidRDefault="007762D3" w:rsidP="007762D3">
      <w:pPr>
        <w:spacing w:line="240" w:lineRule="atLeast"/>
        <w:jc w:val="both"/>
        <w:rPr>
          <w:rFonts w:eastAsia="Tahoma"/>
          <w:spacing w:val="20"/>
          <w:position w:val="6"/>
          <w:rtl/>
        </w:rPr>
      </w:pPr>
      <w:r w:rsidRPr="002E6030">
        <w:rPr>
          <w:spacing w:val="20"/>
          <w:position w:val="6"/>
          <w:rtl/>
        </w:rPr>
        <w:t xml:space="preserve">- </w:t>
      </w:r>
      <w:r w:rsidRPr="002E6030">
        <w:rPr>
          <w:rFonts w:eastAsia="Tahoma"/>
          <w:spacing w:val="20"/>
          <w:position w:val="6"/>
          <w:rtl/>
        </w:rPr>
        <w:t>האיסור להטיל מום בגרמא הוא איסור בפני עצמו, או שהאיסור הוא רק לשחוט על המום. ... לד. גמ' ד"ה מנין (אות א').</w:t>
      </w:r>
    </w:p>
    <w:p w14:paraId="01D9FF5F" w14:textId="77777777" w:rsidR="007762D3" w:rsidRPr="002E6030" w:rsidRDefault="007762D3" w:rsidP="007762D3">
      <w:pPr>
        <w:spacing w:line="240" w:lineRule="atLeast"/>
        <w:jc w:val="both"/>
        <w:rPr>
          <w:rFonts w:eastAsia="Tahoma"/>
          <w:spacing w:val="20"/>
          <w:position w:val="6"/>
          <w:rtl/>
        </w:rPr>
      </w:pPr>
      <w:r w:rsidRPr="002E6030">
        <w:rPr>
          <w:rFonts w:eastAsia="Tahoma"/>
          <w:spacing w:val="20"/>
          <w:position w:val="6"/>
          <w:rtl/>
        </w:rPr>
        <w:t>- עשה שליח להטיל מום האם הוי כגרמא. ... שם אות ב'.</w:t>
      </w:r>
    </w:p>
    <w:p w14:paraId="2326A3A0" w14:textId="77777777" w:rsidR="007762D3" w:rsidRPr="002E6030" w:rsidRDefault="007762D3" w:rsidP="007762D3">
      <w:pPr>
        <w:tabs>
          <w:tab w:val="left" w:pos="6038"/>
        </w:tabs>
        <w:jc w:val="both"/>
        <w:rPr>
          <w:spacing w:val="20"/>
          <w:position w:val="6"/>
          <w:rtl/>
        </w:rPr>
      </w:pPr>
      <w:r w:rsidRPr="002E6030">
        <w:rPr>
          <w:spacing w:val="20"/>
          <w:position w:val="6"/>
          <w:rtl/>
        </w:rPr>
        <w:t>- בפסק הרמב"ם התמוה דהמטיל מום בזמן הזה עובר בלא תעשה, והוא נגד סוגיא בע"ז שאין אסור אלא מדרבנן. ... לג: תוס' ד"ה בעל מום (ד"ה דאיצטריך לזמן הזה).</w:t>
      </w:r>
    </w:p>
    <w:p w14:paraId="1C5FE8E0" w14:textId="77777777" w:rsidR="007762D3" w:rsidRPr="002E6030" w:rsidRDefault="007762D3" w:rsidP="007762D3">
      <w:pPr>
        <w:jc w:val="both"/>
        <w:rPr>
          <w:spacing w:val="20"/>
          <w:position w:val="6"/>
          <w:rtl/>
        </w:rPr>
      </w:pPr>
      <w:r w:rsidRPr="002E6030">
        <w:rPr>
          <w:spacing w:val="20"/>
          <w:position w:val="6"/>
          <w:rtl/>
        </w:rPr>
        <w:t>- מחלוקת אחרונים בפסק הרמב"ם לענין מטיל מום בבעל מום. ... לג: גמ' ד"ה דר"מ סבר, לד. גמ' ד"ה אמר רב יהודה (אות ה').</w:t>
      </w:r>
    </w:p>
    <w:p w14:paraId="2675A940" w14:textId="77777777" w:rsidR="007762D3" w:rsidRPr="002E6030" w:rsidRDefault="007762D3" w:rsidP="007762D3">
      <w:pPr>
        <w:jc w:val="both"/>
        <w:rPr>
          <w:spacing w:val="20"/>
          <w:position w:val="6"/>
          <w:rtl/>
        </w:rPr>
      </w:pPr>
      <w:r w:rsidRPr="002E6030">
        <w:rPr>
          <w:rFonts w:hint="cs"/>
          <w:spacing w:val="20"/>
          <w:position w:val="6"/>
          <w:rtl/>
        </w:rPr>
        <w:t xml:space="preserve">- מטיל מום בפסולי מזבח כגון רובע ונרבע. ... לג: גמ' ד"ה לא נחלקו (אות ג'). </w:t>
      </w:r>
    </w:p>
    <w:p w14:paraId="0AEAC7DB" w14:textId="77777777" w:rsidR="007762D3" w:rsidRPr="002E6030" w:rsidRDefault="007762D3" w:rsidP="007762D3">
      <w:pPr>
        <w:tabs>
          <w:tab w:val="left" w:pos="6038"/>
        </w:tabs>
        <w:jc w:val="both"/>
        <w:rPr>
          <w:spacing w:val="20"/>
          <w:position w:val="6"/>
          <w:rtl/>
        </w:rPr>
      </w:pPr>
      <w:r w:rsidRPr="002E6030">
        <w:rPr>
          <w:rFonts w:hint="cs"/>
          <w:spacing w:val="20"/>
          <w:position w:val="6"/>
          <w:rtl/>
        </w:rPr>
        <w:t>- האם לוקה המטיל מום בקרבן עכו"ם. ... לד. גמ' ד"ה דתניא מום (אות ד').</w:t>
      </w:r>
    </w:p>
    <w:p w14:paraId="6C01DA99" w14:textId="77777777" w:rsidR="007762D3" w:rsidRPr="002E6030" w:rsidRDefault="007762D3" w:rsidP="007762D3">
      <w:pPr>
        <w:jc w:val="both"/>
        <w:rPr>
          <w:spacing w:val="20"/>
          <w:position w:val="6"/>
          <w:rtl/>
        </w:rPr>
      </w:pPr>
      <w:r w:rsidRPr="002E6030">
        <w:rPr>
          <w:rFonts w:hint="cs"/>
          <w:spacing w:val="20"/>
          <w:position w:val="6"/>
          <w:rtl/>
        </w:rPr>
        <w:t>- השוחט קדשים בחוץ, האם עובר גם משום מטיל מום בקדשים. ... שם אות ה'.</w:t>
      </w:r>
    </w:p>
    <w:p w14:paraId="1E2C08B5" w14:textId="77777777" w:rsidR="007762D3" w:rsidRPr="002E6030" w:rsidRDefault="007762D3" w:rsidP="007762D3">
      <w:pPr>
        <w:jc w:val="both"/>
        <w:rPr>
          <w:spacing w:val="20"/>
          <w:position w:val="6"/>
          <w:rtl/>
        </w:rPr>
      </w:pPr>
    </w:p>
    <w:p w14:paraId="1A56DB9A" w14:textId="77777777" w:rsidR="007762D3" w:rsidRPr="002E6030" w:rsidRDefault="007762D3" w:rsidP="007762D3">
      <w:pPr>
        <w:jc w:val="both"/>
        <w:rPr>
          <w:spacing w:val="20"/>
          <w:position w:val="6"/>
          <w:rtl/>
        </w:rPr>
      </w:pPr>
      <w:r w:rsidRPr="002E6030">
        <w:rPr>
          <w:spacing w:val="20"/>
          <w:position w:val="6"/>
          <w:rtl/>
        </w:rPr>
        <w:t>מילה</w:t>
      </w:r>
    </w:p>
    <w:p w14:paraId="1133603D" w14:textId="77777777" w:rsidR="007762D3" w:rsidRPr="002E6030" w:rsidRDefault="007762D3" w:rsidP="007762D3">
      <w:pPr>
        <w:jc w:val="both"/>
        <w:rPr>
          <w:spacing w:val="20"/>
          <w:position w:val="6"/>
          <w:rtl/>
        </w:rPr>
      </w:pPr>
    </w:p>
    <w:p w14:paraId="7AFFCDF6" w14:textId="77777777" w:rsidR="007762D3" w:rsidRPr="002E6030" w:rsidRDefault="007762D3" w:rsidP="007762D3">
      <w:pPr>
        <w:jc w:val="both"/>
        <w:rPr>
          <w:spacing w:val="20"/>
          <w:position w:val="6"/>
          <w:rtl/>
        </w:rPr>
      </w:pPr>
      <w:r w:rsidRPr="002E6030">
        <w:rPr>
          <w:spacing w:val="20"/>
          <w:position w:val="6"/>
          <w:rtl/>
        </w:rPr>
        <w:t xml:space="preserve">- אדם שרגיל למול בניו ע"י מוהל שאינו ת"ח האם מותר לשנות כשנזדמן לו מוהל ת"ח. ... לה: גמ' ד"ה מימר אמר. </w:t>
      </w:r>
    </w:p>
    <w:p w14:paraId="428D5359" w14:textId="77777777" w:rsidR="007762D3" w:rsidRPr="002E6030" w:rsidRDefault="007762D3" w:rsidP="007762D3">
      <w:pPr>
        <w:jc w:val="both"/>
        <w:rPr>
          <w:spacing w:val="20"/>
          <w:position w:val="6"/>
          <w:rtl/>
        </w:rPr>
      </w:pPr>
      <w:r w:rsidRPr="002E6030">
        <w:rPr>
          <w:rFonts w:hint="cs"/>
          <w:spacing w:val="20"/>
          <w:position w:val="6"/>
          <w:rtl/>
        </w:rPr>
        <w:t>- טעמי המפרשים מדוע לא מברכים שהחיינו במצות מילה. ... מט. תוס' ד"ה לאחר שלושים (ד"ה ואין לתמוה).</w:t>
      </w:r>
    </w:p>
    <w:p w14:paraId="42C35646" w14:textId="77777777" w:rsidR="007762D3" w:rsidRPr="002E6030" w:rsidRDefault="007762D3" w:rsidP="007762D3">
      <w:pPr>
        <w:jc w:val="both"/>
        <w:rPr>
          <w:spacing w:val="20"/>
          <w:position w:val="6"/>
          <w:rtl/>
        </w:rPr>
      </w:pPr>
      <w:r w:rsidRPr="002E6030">
        <w:rPr>
          <w:rFonts w:hint="cs"/>
          <w:spacing w:val="20"/>
          <w:position w:val="6"/>
          <w:rtl/>
        </w:rPr>
        <w:t>- לענין הלכה האם מברכים שהחיינו על מילה. ... שם.</w:t>
      </w:r>
    </w:p>
    <w:p w14:paraId="5AD18635" w14:textId="77777777" w:rsidR="007762D3" w:rsidRPr="002E6030" w:rsidRDefault="007762D3" w:rsidP="007762D3">
      <w:pPr>
        <w:jc w:val="both"/>
        <w:rPr>
          <w:spacing w:val="20"/>
          <w:position w:val="6"/>
          <w:rtl/>
        </w:rPr>
      </w:pPr>
    </w:p>
    <w:p w14:paraId="331683BC" w14:textId="77777777" w:rsidR="007762D3" w:rsidRPr="002E6030" w:rsidRDefault="007762D3" w:rsidP="007762D3">
      <w:pPr>
        <w:jc w:val="both"/>
        <w:rPr>
          <w:spacing w:val="20"/>
          <w:position w:val="6"/>
          <w:rtl/>
        </w:rPr>
      </w:pPr>
      <w:r w:rsidRPr="002E6030">
        <w:rPr>
          <w:spacing w:val="20"/>
          <w:position w:val="6"/>
          <w:rtl/>
        </w:rPr>
        <w:t>מין במינו אינו חוצץ</w:t>
      </w:r>
    </w:p>
    <w:p w14:paraId="01C88D08" w14:textId="77777777" w:rsidR="007762D3" w:rsidRPr="002E6030" w:rsidRDefault="007762D3" w:rsidP="007762D3">
      <w:pPr>
        <w:jc w:val="both"/>
        <w:rPr>
          <w:spacing w:val="20"/>
          <w:position w:val="6"/>
          <w:rtl/>
        </w:rPr>
      </w:pPr>
    </w:p>
    <w:p w14:paraId="05D71532" w14:textId="77777777" w:rsidR="007762D3" w:rsidRPr="002E6030" w:rsidRDefault="007762D3" w:rsidP="007762D3">
      <w:pPr>
        <w:jc w:val="both"/>
        <w:rPr>
          <w:spacing w:val="20"/>
          <w:position w:val="6"/>
          <w:rtl/>
        </w:rPr>
      </w:pPr>
      <w:r w:rsidRPr="002E6030">
        <w:rPr>
          <w:rFonts w:hint="cs"/>
          <w:spacing w:val="20"/>
          <w:position w:val="6"/>
          <w:rtl/>
        </w:rPr>
        <w:t>- קובץ עיונים בדין מין במינו אינו חוצץ. ... ט: גמ' ד"ה אמר רב (אות א-ה).</w:t>
      </w:r>
    </w:p>
    <w:p w14:paraId="2754D5DE" w14:textId="77777777" w:rsidR="007762D3" w:rsidRPr="002E6030" w:rsidRDefault="007762D3" w:rsidP="007762D3">
      <w:pPr>
        <w:jc w:val="both"/>
        <w:rPr>
          <w:spacing w:val="20"/>
          <w:position w:val="6"/>
          <w:rtl/>
        </w:rPr>
      </w:pPr>
    </w:p>
    <w:p w14:paraId="7C9D60AE" w14:textId="77777777" w:rsidR="007762D3" w:rsidRPr="002E6030" w:rsidRDefault="007762D3" w:rsidP="007762D3">
      <w:pPr>
        <w:jc w:val="both"/>
        <w:rPr>
          <w:spacing w:val="20"/>
          <w:position w:val="6"/>
          <w:rtl/>
        </w:rPr>
      </w:pPr>
      <w:r w:rsidRPr="002E6030">
        <w:rPr>
          <w:spacing w:val="20"/>
          <w:position w:val="6"/>
          <w:rtl/>
        </w:rPr>
        <w:t>מי רגלים</w:t>
      </w:r>
    </w:p>
    <w:p w14:paraId="3C92E943" w14:textId="77777777" w:rsidR="007762D3" w:rsidRPr="002E6030" w:rsidRDefault="007762D3" w:rsidP="007762D3">
      <w:pPr>
        <w:jc w:val="both"/>
        <w:rPr>
          <w:spacing w:val="20"/>
          <w:position w:val="6"/>
          <w:rtl/>
        </w:rPr>
      </w:pPr>
    </w:p>
    <w:p w14:paraId="6B0B7CBD" w14:textId="77777777" w:rsidR="007762D3" w:rsidRPr="002E6030" w:rsidRDefault="007762D3" w:rsidP="007762D3">
      <w:pPr>
        <w:jc w:val="both"/>
        <w:rPr>
          <w:spacing w:val="20"/>
          <w:position w:val="6"/>
          <w:rtl/>
        </w:rPr>
      </w:pPr>
      <w:r w:rsidRPr="002E6030">
        <w:rPr>
          <w:spacing w:val="20"/>
          <w:position w:val="6"/>
          <w:rtl/>
        </w:rPr>
        <w:t xml:space="preserve">- דעות הראשונים להלכה האם מותרין מי רגלים של </w:t>
      </w:r>
      <w:r w:rsidRPr="002E6030">
        <w:rPr>
          <w:rFonts w:hint="cs"/>
          <w:spacing w:val="20"/>
          <w:position w:val="6"/>
          <w:rtl/>
        </w:rPr>
        <w:t>בהמות טמאות</w:t>
      </w:r>
      <w:r w:rsidRPr="002E6030">
        <w:rPr>
          <w:spacing w:val="20"/>
          <w:position w:val="6"/>
          <w:rtl/>
        </w:rPr>
        <w:t>, ופסק ההלכה למעשה. ... ז. גמ' ד"ה אמר להו ר"ש (אות א-ב).</w:t>
      </w:r>
    </w:p>
    <w:p w14:paraId="32BD50DA" w14:textId="77777777" w:rsidR="007762D3" w:rsidRPr="002E6030" w:rsidRDefault="007762D3" w:rsidP="007762D3">
      <w:pPr>
        <w:jc w:val="both"/>
        <w:rPr>
          <w:spacing w:val="20"/>
          <w:position w:val="6"/>
          <w:rtl/>
        </w:rPr>
      </w:pPr>
      <w:r w:rsidRPr="002E6030">
        <w:rPr>
          <w:spacing w:val="20"/>
          <w:position w:val="6"/>
          <w:rtl/>
        </w:rPr>
        <w:t xml:space="preserve">- דין מי רגלים דטהורה. ... ז. גמ' ד"ה מי רגלים, ו: גמ' ד"ה </w:t>
      </w:r>
      <w:r w:rsidRPr="002E6030">
        <w:rPr>
          <w:rFonts w:eastAsia="Tahoma"/>
          <w:color w:val="00000A"/>
          <w:spacing w:val="20"/>
          <w:position w:val="6"/>
          <w:rtl/>
        </w:rPr>
        <w:t>וחלב (אות ב' סק"ה)</w:t>
      </w:r>
      <w:r w:rsidRPr="002E6030">
        <w:rPr>
          <w:spacing w:val="20"/>
          <w:position w:val="6"/>
          <w:rtl/>
        </w:rPr>
        <w:t>.</w:t>
      </w:r>
    </w:p>
    <w:p w14:paraId="23D38E25" w14:textId="77777777" w:rsidR="007762D3" w:rsidRPr="002E6030" w:rsidRDefault="007762D3" w:rsidP="007762D3">
      <w:pPr>
        <w:jc w:val="both"/>
        <w:rPr>
          <w:spacing w:val="20"/>
          <w:position w:val="6"/>
          <w:rtl/>
        </w:rPr>
      </w:pPr>
      <w:r w:rsidRPr="002E6030">
        <w:rPr>
          <w:spacing w:val="20"/>
          <w:position w:val="6"/>
          <w:rtl/>
        </w:rPr>
        <w:t>- דין מי רגלים של אדם. ... ז. ד"ה אמר להו ר"ש (אות ג').</w:t>
      </w:r>
    </w:p>
    <w:p w14:paraId="0600D7D8" w14:textId="77777777" w:rsidR="007762D3" w:rsidRPr="002E6030" w:rsidRDefault="007762D3" w:rsidP="007762D3">
      <w:pPr>
        <w:jc w:val="both"/>
        <w:rPr>
          <w:spacing w:val="20"/>
          <w:position w:val="6"/>
          <w:rtl/>
        </w:rPr>
      </w:pPr>
    </w:p>
    <w:p w14:paraId="696527FF" w14:textId="77777777" w:rsidR="007762D3" w:rsidRPr="002E6030" w:rsidRDefault="007762D3" w:rsidP="007762D3">
      <w:pPr>
        <w:jc w:val="both"/>
        <w:rPr>
          <w:spacing w:val="20"/>
          <w:position w:val="6"/>
          <w:rtl/>
        </w:rPr>
      </w:pPr>
      <w:r w:rsidRPr="002E6030">
        <w:rPr>
          <w:spacing w:val="20"/>
          <w:position w:val="6"/>
          <w:rtl/>
        </w:rPr>
        <w:t>מירוח עכו"ם. ... ע"ע תרומות ומעשרות.</w:t>
      </w:r>
    </w:p>
    <w:p w14:paraId="68BC5A1F" w14:textId="77777777" w:rsidR="007762D3" w:rsidRPr="002E6030" w:rsidRDefault="007762D3" w:rsidP="007762D3">
      <w:pPr>
        <w:jc w:val="both"/>
        <w:rPr>
          <w:spacing w:val="20"/>
          <w:position w:val="6"/>
          <w:rtl/>
        </w:rPr>
      </w:pPr>
    </w:p>
    <w:p w14:paraId="1CDA341A" w14:textId="77777777" w:rsidR="007762D3" w:rsidRPr="002E6030" w:rsidRDefault="007762D3" w:rsidP="007762D3">
      <w:pPr>
        <w:jc w:val="both"/>
        <w:rPr>
          <w:spacing w:val="20"/>
          <w:position w:val="6"/>
          <w:rtl/>
        </w:rPr>
      </w:pPr>
      <w:r w:rsidRPr="002E6030">
        <w:rPr>
          <w:spacing w:val="20"/>
          <w:position w:val="6"/>
          <w:rtl/>
        </w:rPr>
        <w:t>מכירת דבר איסור</w:t>
      </w:r>
    </w:p>
    <w:p w14:paraId="7A0D7EF1" w14:textId="77777777" w:rsidR="007762D3" w:rsidRPr="002E6030" w:rsidRDefault="007762D3" w:rsidP="007762D3">
      <w:pPr>
        <w:jc w:val="both"/>
        <w:rPr>
          <w:spacing w:val="20"/>
          <w:position w:val="6"/>
          <w:rtl/>
        </w:rPr>
      </w:pPr>
    </w:p>
    <w:p w14:paraId="72CBD7E9" w14:textId="77777777" w:rsidR="007762D3" w:rsidRPr="002E6030" w:rsidRDefault="007762D3" w:rsidP="007762D3">
      <w:pPr>
        <w:spacing w:line="240" w:lineRule="atLeast"/>
        <w:jc w:val="both"/>
        <w:rPr>
          <w:spacing w:val="20"/>
          <w:position w:val="6"/>
          <w:rtl/>
        </w:rPr>
      </w:pPr>
      <w:r w:rsidRPr="002E6030">
        <w:rPr>
          <w:spacing w:val="20"/>
          <w:position w:val="6"/>
          <w:rtl/>
        </w:rPr>
        <w:t xml:space="preserve">- מכר </w:t>
      </w:r>
      <w:r w:rsidRPr="002E6030">
        <w:rPr>
          <w:rFonts w:eastAsia="Tahoma"/>
          <w:color w:val="00000A"/>
          <w:spacing w:val="20"/>
          <w:position w:val="6"/>
          <w:rtl/>
        </w:rPr>
        <w:t>דבר האסור מדברי סופרים, אם היו הפירות קיימין מחזירן ונוטל דמיהן, ואם כבר אכל אין המוכר מחזיר לו כלום, אמנם איסורי הנאה בין מדאורייתא ובין מדרבנן מחזיר הדמים. ... לז. מתני' ד"ה השוחט את הבכור (אות ג').</w:t>
      </w:r>
    </w:p>
    <w:p w14:paraId="1127094C" w14:textId="77777777" w:rsidR="007762D3" w:rsidRPr="002E6030" w:rsidRDefault="007762D3" w:rsidP="007762D3">
      <w:pPr>
        <w:spacing w:line="240" w:lineRule="atLeast"/>
        <w:jc w:val="both"/>
        <w:rPr>
          <w:spacing w:val="20"/>
          <w:position w:val="6"/>
          <w:rtl/>
        </w:rPr>
      </w:pPr>
      <w:r w:rsidRPr="002E6030">
        <w:rPr>
          <w:spacing w:val="20"/>
          <w:position w:val="6"/>
          <w:rtl/>
        </w:rPr>
        <w:t>- האם מותר לקצב לקנות בשר טריפה מקצבים אחרים שנמצא אצלם ולמוכרו לנוכרי. ... יד. מתני' ד"ה ואם מתו יפדו (אות ב').</w:t>
      </w:r>
    </w:p>
    <w:p w14:paraId="219C61A2" w14:textId="77777777" w:rsidR="007762D3" w:rsidRPr="002E6030" w:rsidRDefault="007762D3" w:rsidP="007762D3">
      <w:pPr>
        <w:spacing w:line="240" w:lineRule="atLeast"/>
        <w:jc w:val="both"/>
        <w:rPr>
          <w:spacing w:val="20"/>
          <w:position w:val="6"/>
          <w:rtl/>
        </w:rPr>
      </w:pPr>
      <w:r w:rsidRPr="002E6030">
        <w:rPr>
          <w:spacing w:val="20"/>
          <w:position w:val="6"/>
          <w:rtl/>
        </w:rPr>
        <w:t xml:space="preserve">- ספק המשל"מ </w:t>
      </w:r>
      <w:r w:rsidRPr="002E6030">
        <w:rPr>
          <w:rFonts w:eastAsia="Tahoma"/>
          <w:color w:val="00000A"/>
          <w:spacing w:val="20"/>
          <w:position w:val="6"/>
          <w:rtl/>
        </w:rPr>
        <w:t>כשיודע הלוקח שהוא איסור הנאה ואע"פ כן נתחייב דמים, האם חייב ליתנם ויכול המוכר להוציאן מידו</w:t>
      </w:r>
      <w:r w:rsidRPr="002E6030">
        <w:rPr>
          <w:spacing w:val="20"/>
          <w:position w:val="6"/>
          <w:rtl/>
        </w:rPr>
        <w:t>. ... שם אות ד'.</w:t>
      </w:r>
    </w:p>
    <w:p w14:paraId="075A4019" w14:textId="77777777" w:rsidR="007762D3" w:rsidRPr="002E6030" w:rsidRDefault="007762D3" w:rsidP="007762D3">
      <w:pPr>
        <w:jc w:val="both"/>
        <w:rPr>
          <w:spacing w:val="20"/>
          <w:position w:val="6"/>
          <w:rtl/>
        </w:rPr>
      </w:pPr>
    </w:p>
    <w:p w14:paraId="2C59B40F" w14:textId="77777777" w:rsidR="007762D3" w:rsidRPr="002E6030" w:rsidRDefault="007762D3" w:rsidP="007762D3">
      <w:pPr>
        <w:jc w:val="both"/>
        <w:rPr>
          <w:spacing w:val="20"/>
          <w:position w:val="6"/>
          <w:rtl/>
        </w:rPr>
      </w:pPr>
      <w:r w:rsidRPr="002E6030">
        <w:rPr>
          <w:spacing w:val="20"/>
          <w:position w:val="6"/>
          <w:rtl/>
        </w:rPr>
        <w:t>מכירת בהמה לנוכרי</w:t>
      </w:r>
    </w:p>
    <w:p w14:paraId="085D670A" w14:textId="77777777" w:rsidR="007762D3" w:rsidRPr="002E6030" w:rsidRDefault="007762D3" w:rsidP="007762D3">
      <w:pPr>
        <w:jc w:val="both"/>
        <w:rPr>
          <w:spacing w:val="20"/>
          <w:position w:val="6"/>
          <w:rtl/>
        </w:rPr>
      </w:pPr>
    </w:p>
    <w:p w14:paraId="024697F8" w14:textId="77777777" w:rsidR="007762D3" w:rsidRPr="002E6030" w:rsidRDefault="007762D3" w:rsidP="007762D3">
      <w:pPr>
        <w:jc w:val="both"/>
        <w:rPr>
          <w:spacing w:val="20"/>
          <w:position w:val="6"/>
          <w:rtl/>
        </w:rPr>
      </w:pPr>
      <w:r w:rsidRPr="002E6030">
        <w:rPr>
          <w:spacing w:val="20"/>
          <w:position w:val="6"/>
          <w:rtl/>
        </w:rPr>
        <w:t>- טעם איסור מכירת בהמה לנוכרי. ... ג. גמ' ד"ה המוכר בהמה גסה (אות א').</w:t>
      </w:r>
    </w:p>
    <w:p w14:paraId="6940B472" w14:textId="77777777" w:rsidR="007762D3" w:rsidRPr="002E6030" w:rsidRDefault="007762D3" w:rsidP="007762D3">
      <w:pPr>
        <w:jc w:val="both"/>
        <w:rPr>
          <w:spacing w:val="20"/>
          <w:position w:val="6"/>
          <w:rtl/>
        </w:rPr>
      </w:pPr>
      <w:r w:rsidRPr="002E6030">
        <w:rPr>
          <w:spacing w:val="20"/>
          <w:position w:val="6"/>
          <w:rtl/>
        </w:rPr>
        <w:t>- האם יש לחוש לרביעה. ... ב.</w:t>
      </w:r>
      <w:r w:rsidRPr="002E6030">
        <w:rPr>
          <w:rFonts w:hint="cs"/>
          <w:spacing w:val="20"/>
          <w:position w:val="6"/>
          <w:rtl/>
        </w:rPr>
        <w:t xml:space="preserve"> </w:t>
      </w:r>
      <w:r w:rsidRPr="002E6030">
        <w:rPr>
          <w:spacing w:val="20"/>
          <w:position w:val="6"/>
          <w:rtl/>
        </w:rPr>
        <w:t xml:space="preserve">מתני' ד"ה והמוכר לו (אות ב'), רש"י ד"ה רבי יהודה. </w:t>
      </w:r>
    </w:p>
    <w:p w14:paraId="725771D3" w14:textId="77777777" w:rsidR="007762D3" w:rsidRPr="002E6030" w:rsidRDefault="007762D3" w:rsidP="007762D3">
      <w:pPr>
        <w:jc w:val="both"/>
        <w:rPr>
          <w:spacing w:val="20"/>
          <w:position w:val="6"/>
          <w:rtl/>
        </w:rPr>
      </w:pPr>
      <w:r w:rsidRPr="002E6030">
        <w:rPr>
          <w:spacing w:val="20"/>
          <w:position w:val="6"/>
          <w:rtl/>
        </w:rPr>
        <w:t>- ביאור מחלוקת רבנן ור"י אם מותר למכור בהמה שבורה. .... ב: גמ' ד"ה אמר להו (אות א').</w:t>
      </w:r>
    </w:p>
    <w:p w14:paraId="1FB69887" w14:textId="77777777" w:rsidR="007762D3" w:rsidRPr="002E6030" w:rsidRDefault="007762D3" w:rsidP="007762D3">
      <w:pPr>
        <w:jc w:val="both"/>
        <w:rPr>
          <w:spacing w:val="20"/>
          <w:position w:val="6"/>
          <w:rtl/>
        </w:rPr>
      </w:pPr>
      <w:r w:rsidRPr="002E6030">
        <w:rPr>
          <w:spacing w:val="20"/>
          <w:position w:val="6"/>
          <w:rtl/>
        </w:rPr>
        <w:t>- מחלוקת בבלי וירושלמי אם ר"י התיר למכור שבורה רק בזכר או גם בנקבה. ... שם אות ב'.</w:t>
      </w:r>
    </w:p>
    <w:p w14:paraId="3B0623AC" w14:textId="77777777" w:rsidR="007762D3" w:rsidRPr="002E6030" w:rsidRDefault="007762D3" w:rsidP="007762D3">
      <w:pPr>
        <w:jc w:val="both"/>
        <w:rPr>
          <w:rFonts w:eastAsia="Tahoma"/>
          <w:color w:val="00000A"/>
          <w:spacing w:val="20"/>
          <w:position w:val="6"/>
          <w:rtl/>
        </w:rPr>
      </w:pPr>
      <w:r w:rsidRPr="002E6030">
        <w:rPr>
          <w:spacing w:val="20"/>
          <w:position w:val="6"/>
          <w:rtl/>
        </w:rPr>
        <w:t xml:space="preserve">- </w:t>
      </w:r>
      <w:r w:rsidRPr="002E6030">
        <w:rPr>
          <w:rFonts w:eastAsia="Tahoma"/>
          <w:color w:val="00000A"/>
          <w:spacing w:val="20"/>
          <w:position w:val="6"/>
          <w:rtl/>
        </w:rPr>
        <w:t>האם מותר למסור בהמה לנוכרי בפקדון בשבת ולא חיישינן שיעשה בה מלאכה. ... ב: גמ' ד"ה והנותן לו.</w:t>
      </w:r>
    </w:p>
    <w:p w14:paraId="759352E6" w14:textId="77777777" w:rsidR="007762D3" w:rsidRPr="002E6030" w:rsidRDefault="007762D3" w:rsidP="007762D3">
      <w:pPr>
        <w:jc w:val="both"/>
        <w:rPr>
          <w:spacing w:val="20"/>
          <w:position w:val="6"/>
          <w:rtl/>
        </w:rPr>
      </w:pPr>
      <w:r w:rsidRPr="002E6030">
        <w:rPr>
          <w:spacing w:val="20"/>
          <w:position w:val="6"/>
          <w:rtl/>
        </w:rPr>
        <w:t>- מכר בהמה לנוכרי ודאי קנסו לפדותה, אך מכר עובר האם מודים חכמים לר"י דקנסו. ... ב: גמ' ד"ה ת"ש ר"י אומר.</w:t>
      </w:r>
    </w:p>
    <w:p w14:paraId="2FE04475" w14:textId="77777777" w:rsidR="007762D3" w:rsidRPr="002E6030" w:rsidRDefault="007762D3" w:rsidP="007762D3">
      <w:pPr>
        <w:jc w:val="both"/>
        <w:rPr>
          <w:rFonts w:eastAsia="Tahoma"/>
          <w:color w:val="00000A"/>
          <w:spacing w:val="20"/>
          <w:position w:val="6"/>
          <w:rtl/>
        </w:rPr>
      </w:pPr>
      <w:r w:rsidRPr="002E6030">
        <w:rPr>
          <w:spacing w:val="20"/>
          <w:position w:val="6"/>
          <w:rtl/>
        </w:rPr>
        <w:t xml:space="preserve">- </w:t>
      </w:r>
      <w:r w:rsidRPr="002E6030">
        <w:rPr>
          <w:rFonts w:eastAsia="Tahoma"/>
          <w:color w:val="00000A"/>
          <w:spacing w:val="20"/>
          <w:position w:val="6"/>
          <w:rtl/>
        </w:rPr>
        <w:t xml:space="preserve">הא דקנסו לפדותה פי כמה בדמיה הוא כפי ערך המכירה, או כפי ערכה כעת שבא לפדותה. ... </w:t>
      </w:r>
      <w:r w:rsidRPr="002E6030">
        <w:rPr>
          <w:spacing w:val="20"/>
          <w:position w:val="6"/>
          <w:rtl/>
        </w:rPr>
        <w:t>ג. גמ' ד"ה המוכר בהמה גסה (אות ב').</w:t>
      </w:r>
    </w:p>
    <w:p w14:paraId="49AEFC91" w14:textId="77777777" w:rsidR="007762D3" w:rsidRPr="002E6030" w:rsidRDefault="007762D3" w:rsidP="007762D3">
      <w:pPr>
        <w:jc w:val="both"/>
        <w:rPr>
          <w:rFonts w:eastAsia="Tahoma"/>
          <w:color w:val="00000A"/>
          <w:spacing w:val="20"/>
          <w:position w:val="6"/>
          <w:rtl/>
        </w:rPr>
      </w:pPr>
      <w:r w:rsidRPr="002E6030">
        <w:rPr>
          <w:rFonts w:eastAsia="Tahoma"/>
          <w:color w:val="00000A"/>
          <w:spacing w:val="20"/>
          <w:position w:val="6"/>
          <w:rtl/>
        </w:rPr>
        <w:t>- פסק ההלכה כמה קנסו לפדותה. ... שם אות ג'.</w:t>
      </w:r>
    </w:p>
    <w:p w14:paraId="591C2C21" w14:textId="77777777" w:rsidR="007762D3" w:rsidRPr="002E6030" w:rsidRDefault="007762D3" w:rsidP="007762D3">
      <w:pPr>
        <w:jc w:val="both"/>
        <w:rPr>
          <w:spacing w:val="20"/>
          <w:position w:val="6"/>
          <w:rtl/>
        </w:rPr>
      </w:pPr>
      <w:r w:rsidRPr="002E6030">
        <w:rPr>
          <w:rFonts w:eastAsia="Tahoma"/>
          <w:color w:val="00000A"/>
          <w:spacing w:val="20"/>
          <w:position w:val="6"/>
          <w:rtl/>
        </w:rPr>
        <w:t>- האם קנסו גם בבבל בזמן הזה. ... שם אות ד'.</w:t>
      </w:r>
    </w:p>
    <w:p w14:paraId="28D5C595" w14:textId="77777777" w:rsidR="007762D3" w:rsidRPr="002E6030" w:rsidRDefault="007762D3" w:rsidP="007762D3">
      <w:pPr>
        <w:jc w:val="both"/>
        <w:rPr>
          <w:spacing w:val="20"/>
          <w:position w:val="6"/>
          <w:rtl/>
        </w:rPr>
      </w:pPr>
      <w:r w:rsidRPr="002E6030">
        <w:rPr>
          <w:spacing w:val="20"/>
          <w:position w:val="6"/>
          <w:rtl/>
        </w:rPr>
        <w:t>- היתר מכירת בהמה לנוכרי בזמן הזה, ונפק"מ בין טעמי ההיתר. ... שם אות ה'.</w:t>
      </w:r>
    </w:p>
    <w:p w14:paraId="2C09A592" w14:textId="77777777" w:rsidR="007762D3" w:rsidRPr="002E6030" w:rsidRDefault="007762D3" w:rsidP="007762D3">
      <w:pPr>
        <w:jc w:val="both"/>
        <w:rPr>
          <w:spacing w:val="20"/>
          <w:position w:val="6"/>
          <w:rtl/>
        </w:rPr>
      </w:pPr>
      <w:r w:rsidRPr="002E6030">
        <w:rPr>
          <w:spacing w:val="20"/>
          <w:position w:val="6"/>
          <w:rtl/>
        </w:rPr>
        <w:t xml:space="preserve">- אין איסור במכירת חלק בבהמה לנוכרי כדי לפוטרה מבכורה, וטעם הדבר. ... ג: גמ' ד"ה רב מרי (אות ב'). </w:t>
      </w:r>
    </w:p>
    <w:p w14:paraId="09218D9C" w14:textId="77777777" w:rsidR="007762D3" w:rsidRPr="002E6030" w:rsidRDefault="007762D3" w:rsidP="007762D3">
      <w:pPr>
        <w:jc w:val="both"/>
        <w:rPr>
          <w:spacing w:val="20"/>
          <w:position w:val="6"/>
          <w:rtl/>
        </w:rPr>
      </w:pPr>
    </w:p>
    <w:p w14:paraId="67425CA8" w14:textId="77777777" w:rsidR="007762D3" w:rsidRPr="002E6030" w:rsidRDefault="007762D3" w:rsidP="007762D3">
      <w:pPr>
        <w:jc w:val="both"/>
        <w:rPr>
          <w:spacing w:val="20"/>
          <w:position w:val="6"/>
          <w:rtl/>
        </w:rPr>
      </w:pPr>
      <w:r w:rsidRPr="002E6030">
        <w:rPr>
          <w:spacing w:val="20"/>
          <w:position w:val="6"/>
          <w:rtl/>
        </w:rPr>
        <w:t>מכירת עבד לנוכרי</w:t>
      </w:r>
    </w:p>
    <w:p w14:paraId="77E981B4" w14:textId="77777777" w:rsidR="007762D3" w:rsidRPr="002E6030" w:rsidRDefault="007762D3" w:rsidP="007762D3">
      <w:pPr>
        <w:jc w:val="both"/>
        <w:rPr>
          <w:spacing w:val="20"/>
          <w:position w:val="6"/>
          <w:rtl/>
        </w:rPr>
      </w:pPr>
    </w:p>
    <w:p w14:paraId="5421CD13" w14:textId="77777777" w:rsidR="007762D3" w:rsidRPr="002E6030" w:rsidRDefault="007762D3" w:rsidP="007762D3">
      <w:pPr>
        <w:jc w:val="both"/>
        <w:rPr>
          <w:spacing w:val="20"/>
          <w:position w:val="6"/>
          <w:rtl/>
        </w:rPr>
      </w:pPr>
      <w:r w:rsidRPr="002E6030">
        <w:rPr>
          <w:spacing w:val="20"/>
          <w:position w:val="6"/>
          <w:rtl/>
        </w:rPr>
        <w:t>- טעם איסור מכירת עבד לנוכרי. ... ג. גמ' ד"ה המוכר בהמה גסה (אות א').</w:t>
      </w:r>
    </w:p>
    <w:p w14:paraId="2FC54751" w14:textId="77777777" w:rsidR="007762D3" w:rsidRPr="002E6030" w:rsidRDefault="007762D3" w:rsidP="007762D3">
      <w:pPr>
        <w:jc w:val="both"/>
        <w:rPr>
          <w:spacing w:val="20"/>
          <w:position w:val="6"/>
          <w:rtl/>
        </w:rPr>
      </w:pPr>
      <w:r w:rsidRPr="002E6030">
        <w:rPr>
          <w:spacing w:val="20"/>
          <w:position w:val="6"/>
          <w:rtl/>
        </w:rPr>
        <w:t xml:space="preserve">- </w:t>
      </w:r>
      <w:r w:rsidRPr="002E6030">
        <w:rPr>
          <w:rFonts w:eastAsia="Tahoma"/>
          <w:color w:val="00000A"/>
          <w:spacing w:val="20"/>
          <w:position w:val="6"/>
          <w:rtl/>
        </w:rPr>
        <w:t>הא דקנסו לפדותו פי כמה מדמיו הוא כפי דמיו של תורה שלושים שקלים, או כפי שווי דמיו הנמכר בשוק. ... שם אות ב'.</w:t>
      </w:r>
    </w:p>
    <w:p w14:paraId="3E4DBA1B" w14:textId="77777777" w:rsidR="007762D3" w:rsidRPr="002E6030" w:rsidRDefault="007762D3" w:rsidP="007762D3">
      <w:pPr>
        <w:jc w:val="both"/>
        <w:rPr>
          <w:rFonts w:eastAsia="Tahoma"/>
          <w:color w:val="00000A"/>
          <w:spacing w:val="20"/>
          <w:position w:val="6"/>
          <w:rtl/>
        </w:rPr>
      </w:pPr>
      <w:r w:rsidRPr="002E6030">
        <w:rPr>
          <w:rFonts w:eastAsia="Tahoma"/>
          <w:color w:val="00000A"/>
          <w:spacing w:val="20"/>
          <w:position w:val="6"/>
          <w:rtl/>
        </w:rPr>
        <w:t>- פסק ההלכה כמה קנסו לפדותו. ... שם אות ג'.</w:t>
      </w:r>
    </w:p>
    <w:p w14:paraId="46E962D1" w14:textId="77777777" w:rsidR="007762D3" w:rsidRPr="002E6030" w:rsidRDefault="007762D3" w:rsidP="007762D3">
      <w:pPr>
        <w:jc w:val="both"/>
        <w:rPr>
          <w:spacing w:val="20"/>
          <w:position w:val="6"/>
          <w:rtl/>
        </w:rPr>
      </w:pPr>
      <w:r w:rsidRPr="002E6030">
        <w:rPr>
          <w:rFonts w:eastAsia="Tahoma"/>
          <w:color w:val="00000A"/>
          <w:spacing w:val="20"/>
          <w:position w:val="6"/>
          <w:rtl/>
        </w:rPr>
        <w:t>- האם קנסו גם בבבל בזמן הזה. ... שם אות ד'.</w:t>
      </w:r>
    </w:p>
    <w:p w14:paraId="0280D0EF" w14:textId="77777777" w:rsidR="007762D3" w:rsidRPr="002E6030" w:rsidRDefault="007762D3" w:rsidP="007762D3">
      <w:pPr>
        <w:jc w:val="both"/>
        <w:rPr>
          <w:spacing w:val="20"/>
          <w:position w:val="6"/>
          <w:rtl/>
        </w:rPr>
      </w:pPr>
    </w:p>
    <w:p w14:paraId="22DC0E9C" w14:textId="77777777" w:rsidR="007762D3" w:rsidRPr="002E6030" w:rsidRDefault="007762D3" w:rsidP="007762D3">
      <w:pPr>
        <w:jc w:val="both"/>
        <w:rPr>
          <w:spacing w:val="20"/>
          <w:position w:val="6"/>
          <w:rtl/>
        </w:rPr>
      </w:pPr>
      <w:r w:rsidRPr="002E6030">
        <w:rPr>
          <w:rFonts w:hint="cs"/>
          <w:spacing w:val="20"/>
          <w:position w:val="6"/>
          <w:rtl/>
        </w:rPr>
        <w:t>ממזר</w:t>
      </w:r>
    </w:p>
    <w:p w14:paraId="6F292979" w14:textId="77777777" w:rsidR="007762D3" w:rsidRPr="002E6030" w:rsidRDefault="007762D3" w:rsidP="007762D3">
      <w:pPr>
        <w:jc w:val="both"/>
        <w:rPr>
          <w:spacing w:val="20"/>
          <w:position w:val="6"/>
          <w:rtl/>
        </w:rPr>
      </w:pPr>
    </w:p>
    <w:p w14:paraId="1928FDA5" w14:textId="77777777" w:rsidR="007762D3" w:rsidRPr="002E6030" w:rsidRDefault="007762D3" w:rsidP="007762D3">
      <w:pPr>
        <w:jc w:val="both"/>
        <w:rPr>
          <w:spacing w:val="20"/>
          <w:position w:val="6"/>
          <w:rtl/>
        </w:rPr>
      </w:pPr>
      <w:r w:rsidRPr="002E6030">
        <w:rPr>
          <w:rFonts w:hint="cs"/>
          <w:spacing w:val="20"/>
          <w:position w:val="6"/>
          <w:rtl/>
        </w:rPr>
        <w:t>- האם ממזר בכור פטור מפדיון הבן. ... מז. גמ' ד"ה אמר רב פפא (אות ב').</w:t>
      </w:r>
    </w:p>
    <w:p w14:paraId="549771FD" w14:textId="77777777" w:rsidR="007762D3" w:rsidRPr="002E6030" w:rsidRDefault="007762D3" w:rsidP="007762D3">
      <w:pPr>
        <w:jc w:val="both"/>
        <w:rPr>
          <w:spacing w:val="20"/>
          <w:position w:val="6"/>
          <w:rtl/>
        </w:rPr>
      </w:pPr>
      <w:r w:rsidRPr="002E6030">
        <w:rPr>
          <w:rFonts w:hint="cs"/>
          <w:spacing w:val="20"/>
          <w:position w:val="6"/>
          <w:rtl/>
        </w:rPr>
        <w:t>- האם בלידת ממזר קיים מצות פריה ורביה. ... שם.</w:t>
      </w:r>
    </w:p>
    <w:p w14:paraId="50FCE8F3" w14:textId="77777777" w:rsidR="007762D3" w:rsidRPr="002E6030" w:rsidRDefault="007762D3" w:rsidP="007762D3">
      <w:pPr>
        <w:jc w:val="both"/>
        <w:rPr>
          <w:spacing w:val="20"/>
          <w:position w:val="6"/>
          <w:rtl/>
        </w:rPr>
      </w:pPr>
      <w:r w:rsidRPr="002E6030">
        <w:rPr>
          <w:rFonts w:hint="cs"/>
          <w:spacing w:val="20"/>
          <w:position w:val="6"/>
          <w:rtl/>
        </w:rPr>
        <w:t>- ממזר הנולד מכהן יש עליו דיני וקדושת כהונה. ... מז. גמ' ד"ה אפילו למ"ד.</w:t>
      </w:r>
    </w:p>
    <w:p w14:paraId="11819DA7" w14:textId="77777777" w:rsidR="007762D3" w:rsidRPr="002E6030" w:rsidRDefault="007762D3" w:rsidP="007762D3">
      <w:pPr>
        <w:jc w:val="both"/>
        <w:rPr>
          <w:spacing w:val="20"/>
          <w:position w:val="6"/>
          <w:rtl/>
        </w:rPr>
      </w:pPr>
    </w:p>
    <w:p w14:paraId="3489CE4F" w14:textId="77777777" w:rsidR="007762D3" w:rsidRPr="002E6030" w:rsidRDefault="007762D3" w:rsidP="007762D3">
      <w:pPr>
        <w:jc w:val="both"/>
        <w:rPr>
          <w:spacing w:val="20"/>
          <w:position w:val="6"/>
          <w:rtl/>
        </w:rPr>
      </w:pPr>
      <w:r w:rsidRPr="002E6030">
        <w:rPr>
          <w:spacing w:val="20"/>
          <w:position w:val="6"/>
          <w:rtl/>
        </w:rPr>
        <w:t>מנחות</w:t>
      </w:r>
    </w:p>
    <w:p w14:paraId="25BC80D8" w14:textId="77777777" w:rsidR="007762D3" w:rsidRPr="002E6030" w:rsidRDefault="007762D3" w:rsidP="007762D3">
      <w:pPr>
        <w:jc w:val="both"/>
        <w:rPr>
          <w:spacing w:val="20"/>
          <w:position w:val="6"/>
          <w:rtl/>
        </w:rPr>
      </w:pPr>
    </w:p>
    <w:p w14:paraId="4BA7B7A2" w14:textId="77777777" w:rsidR="007762D3" w:rsidRPr="002E6030" w:rsidRDefault="007762D3" w:rsidP="007762D3">
      <w:pPr>
        <w:tabs>
          <w:tab w:val="left" w:pos="6038"/>
        </w:tabs>
        <w:jc w:val="both"/>
        <w:rPr>
          <w:spacing w:val="20"/>
          <w:position w:val="6"/>
          <w:rtl/>
        </w:rPr>
      </w:pPr>
      <w:r w:rsidRPr="002E6030">
        <w:rPr>
          <w:spacing w:val="20"/>
          <w:position w:val="6"/>
          <w:rtl/>
        </w:rPr>
        <w:t>- האם האיסור לחמץ אחר מחמץ הוא דוקא כשמוסיף בחימוץ. ... לג: גמ' ד"ה אמר רחב"א.</w:t>
      </w:r>
    </w:p>
    <w:p w14:paraId="7C3CA188" w14:textId="77777777" w:rsidR="007762D3" w:rsidRPr="002E6030" w:rsidRDefault="007762D3" w:rsidP="007762D3">
      <w:pPr>
        <w:tabs>
          <w:tab w:val="left" w:pos="6038"/>
        </w:tabs>
        <w:jc w:val="both"/>
        <w:rPr>
          <w:spacing w:val="20"/>
          <w:position w:val="6"/>
          <w:rtl/>
        </w:rPr>
      </w:pPr>
      <w:r w:rsidRPr="002E6030">
        <w:rPr>
          <w:spacing w:val="20"/>
          <w:position w:val="6"/>
          <w:rtl/>
        </w:rPr>
        <w:t>- דין מחמץ אחר מחמץ לא שייך בקומץ אלא בשירים בלבד. ... לג: גמ' ד"ה במחמץ.</w:t>
      </w:r>
    </w:p>
    <w:p w14:paraId="3D0DDCE3" w14:textId="77777777" w:rsidR="007762D3" w:rsidRPr="002E6030" w:rsidRDefault="007762D3" w:rsidP="007762D3">
      <w:pPr>
        <w:tabs>
          <w:tab w:val="left" w:pos="6038"/>
        </w:tabs>
        <w:jc w:val="both"/>
        <w:rPr>
          <w:spacing w:val="20"/>
          <w:position w:val="6"/>
          <w:rtl/>
        </w:rPr>
      </w:pPr>
    </w:p>
    <w:p w14:paraId="57DFBB51" w14:textId="77777777" w:rsidR="007762D3" w:rsidRPr="002E6030" w:rsidRDefault="007762D3" w:rsidP="007762D3">
      <w:pPr>
        <w:jc w:val="both"/>
        <w:rPr>
          <w:spacing w:val="20"/>
          <w:position w:val="6"/>
          <w:rtl/>
        </w:rPr>
      </w:pPr>
      <w:r w:rsidRPr="002E6030">
        <w:rPr>
          <w:spacing w:val="20"/>
          <w:position w:val="6"/>
          <w:rtl/>
        </w:rPr>
        <w:t>מסל"ת. ... ע"ע נוכרי - נאמנותו במסל"ת.</w:t>
      </w:r>
    </w:p>
    <w:p w14:paraId="3D21FDE0" w14:textId="77777777" w:rsidR="007762D3" w:rsidRPr="002E6030" w:rsidRDefault="007762D3" w:rsidP="007762D3">
      <w:pPr>
        <w:jc w:val="both"/>
        <w:rPr>
          <w:spacing w:val="20"/>
          <w:position w:val="6"/>
          <w:rtl/>
        </w:rPr>
      </w:pPr>
    </w:p>
    <w:p w14:paraId="5C153FFB" w14:textId="77777777" w:rsidR="007762D3" w:rsidRPr="002E6030" w:rsidRDefault="007762D3" w:rsidP="007762D3">
      <w:pPr>
        <w:jc w:val="both"/>
        <w:rPr>
          <w:spacing w:val="20"/>
          <w:position w:val="6"/>
          <w:rtl/>
        </w:rPr>
      </w:pPr>
      <w:r w:rsidRPr="002E6030">
        <w:rPr>
          <w:spacing w:val="20"/>
          <w:position w:val="6"/>
          <w:rtl/>
        </w:rPr>
        <w:t>מעילה</w:t>
      </w:r>
    </w:p>
    <w:p w14:paraId="36447692" w14:textId="77777777" w:rsidR="007762D3" w:rsidRPr="002E6030" w:rsidRDefault="007762D3" w:rsidP="007762D3">
      <w:pPr>
        <w:jc w:val="both"/>
        <w:rPr>
          <w:spacing w:val="20"/>
          <w:position w:val="6"/>
          <w:rtl/>
        </w:rPr>
      </w:pPr>
    </w:p>
    <w:p w14:paraId="7B859893" w14:textId="77777777" w:rsidR="007762D3" w:rsidRPr="002E6030" w:rsidRDefault="007762D3" w:rsidP="007762D3">
      <w:pPr>
        <w:jc w:val="both"/>
        <w:rPr>
          <w:spacing w:val="20"/>
          <w:position w:val="6"/>
          <w:rtl/>
        </w:rPr>
      </w:pPr>
      <w:r w:rsidRPr="002E6030">
        <w:rPr>
          <w:spacing w:val="20"/>
          <w:position w:val="6"/>
          <w:rtl/>
        </w:rPr>
        <w:t>- חילוק לענין חצי שיעור בין מעילה לשאר איסורין. ... יד. גמ' ד"ה מסייע ליה.</w:t>
      </w:r>
    </w:p>
    <w:p w14:paraId="4F3B41ED" w14:textId="77777777" w:rsidR="007762D3" w:rsidRPr="002E6030" w:rsidRDefault="007762D3" w:rsidP="007762D3">
      <w:pPr>
        <w:jc w:val="both"/>
        <w:rPr>
          <w:spacing w:val="20"/>
          <w:position w:val="6"/>
          <w:rtl/>
        </w:rPr>
      </w:pPr>
      <w:r w:rsidRPr="002E6030">
        <w:rPr>
          <w:spacing w:val="20"/>
          <w:position w:val="6"/>
          <w:rtl/>
        </w:rPr>
        <w:t>- אימתי יש מעילה בצמר של עולה ושאר קדשים. ... כו. גמ' ד"ה בעי ר' ינאי (אות א-ג).</w:t>
      </w:r>
    </w:p>
    <w:p w14:paraId="2F5D0B1F" w14:textId="77777777" w:rsidR="007762D3" w:rsidRPr="002E6030" w:rsidRDefault="007762D3" w:rsidP="007762D3">
      <w:pPr>
        <w:jc w:val="both"/>
        <w:rPr>
          <w:spacing w:val="20"/>
          <w:position w:val="6"/>
          <w:rtl/>
        </w:rPr>
      </w:pPr>
    </w:p>
    <w:p w14:paraId="1F807EED" w14:textId="77777777" w:rsidR="007762D3" w:rsidRPr="002E6030" w:rsidRDefault="007762D3" w:rsidP="007762D3">
      <w:pPr>
        <w:jc w:val="both"/>
        <w:rPr>
          <w:spacing w:val="20"/>
          <w:position w:val="6"/>
          <w:rtl/>
        </w:rPr>
      </w:pPr>
      <w:r w:rsidRPr="002E6030">
        <w:rPr>
          <w:spacing w:val="20"/>
          <w:position w:val="6"/>
          <w:rtl/>
        </w:rPr>
        <w:t>מעשר בהמה</w:t>
      </w:r>
      <w:r w:rsidRPr="002E6030">
        <w:rPr>
          <w:rFonts w:hint="cs"/>
          <w:spacing w:val="20"/>
          <w:position w:val="6"/>
          <w:rtl/>
        </w:rPr>
        <w:t xml:space="preserve"> - יסודות הדין</w:t>
      </w:r>
    </w:p>
    <w:p w14:paraId="1F921BB2" w14:textId="77777777" w:rsidR="007762D3" w:rsidRPr="002E6030" w:rsidRDefault="007762D3" w:rsidP="007762D3">
      <w:pPr>
        <w:jc w:val="both"/>
        <w:rPr>
          <w:spacing w:val="20"/>
          <w:position w:val="6"/>
          <w:rtl/>
        </w:rPr>
      </w:pPr>
    </w:p>
    <w:p w14:paraId="433D4E16" w14:textId="77777777" w:rsidR="007762D3" w:rsidRPr="002E6030" w:rsidRDefault="007762D3" w:rsidP="007762D3">
      <w:pPr>
        <w:jc w:val="both"/>
        <w:rPr>
          <w:spacing w:val="20"/>
          <w:position w:val="6"/>
          <w:rtl/>
        </w:rPr>
      </w:pPr>
      <w:r w:rsidRPr="002E6030">
        <w:rPr>
          <w:rFonts w:hint="cs"/>
          <w:spacing w:val="20"/>
          <w:position w:val="6"/>
          <w:rtl/>
        </w:rPr>
        <w:t>- טעם המצוה. ... נג. מתני' ד"ה מעשר בהמה (אות ג').</w:t>
      </w:r>
    </w:p>
    <w:p w14:paraId="21E97457" w14:textId="77777777" w:rsidR="007762D3" w:rsidRPr="002E6030" w:rsidRDefault="007762D3" w:rsidP="007762D3">
      <w:pPr>
        <w:jc w:val="both"/>
        <w:rPr>
          <w:spacing w:val="20"/>
          <w:position w:val="6"/>
          <w:rtl/>
        </w:rPr>
      </w:pPr>
      <w:r w:rsidRPr="002E6030">
        <w:rPr>
          <w:rFonts w:hint="cs"/>
          <w:spacing w:val="20"/>
          <w:position w:val="6"/>
          <w:rtl/>
        </w:rPr>
        <w:t>- מעשר בהמה הוא רשות או חובה. ... נז: מתני' ד"ה שלש גרנות.</w:t>
      </w:r>
    </w:p>
    <w:p w14:paraId="1420F8FD" w14:textId="77777777" w:rsidR="007762D3" w:rsidRPr="002E6030" w:rsidRDefault="007762D3" w:rsidP="007762D3">
      <w:pPr>
        <w:jc w:val="both"/>
        <w:rPr>
          <w:spacing w:val="20"/>
          <w:position w:val="6"/>
          <w:rtl/>
        </w:rPr>
      </w:pPr>
      <w:r w:rsidRPr="002E6030">
        <w:rPr>
          <w:rFonts w:hint="cs"/>
          <w:spacing w:val="20"/>
          <w:position w:val="6"/>
          <w:rtl/>
        </w:rPr>
        <w:t>- האם מן התורה יש זמן מסוים למעשר בהמה שאזי הוי טבל ואסור לאכול. ... שם.</w:t>
      </w:r>
    </w:p>
    <w:p w14:paraId="4FFCAB0C" w14:textId="77777777" w:rsidR="007762D3" w:rsidRPr="002E6030" w:rsidRDefault="007762D3" w:rsidP="007762D3">
      <w:pPr>
        <w:jc w:val="both"/>
        <w:rPr>
          <w:spacing w:val="20"/>
          <w:position w:val="6"/>
          <w:rtl/>
        </w:rPr>
      </w:pPr>
      <w:r w:rsidRPr="002E6030">
        <w:rPr>
          <w:rFonts w:hint="cs"/>
          <w:spacing w:val="20"/>
          <w:position w:val="6"/>
          <w:rtl/>
        </w:rPr>
        <w:t>- לענין איסור בל תאחר במעשר בהמה. ... שם.</w:t>
      </w:r>
    </w:p>
    <w:p w14:paraId="2B3ABA7C" w14:textId="77777777" w:rsidR="007762D3" w:rsidRPr="002E6030" w:rsidRDefault="007762D3" w:rsidP="007762D3">
      <w:pPr>
        <w:jc w:val="both"/>
        <w:rPr>
          <w:spacing w:val="20"/>
          <w:position w:val="6"/>
          <w:rtl/>
        </w:rPr>
      </w:pPr>
      <w:r w:rsidRPr="002E6030">
        <w:rPr>
          <w:rFonts w:hint="cs"/>
          <w:spacing w:val="20"/>
          <w:position w:val="6"/>
          <w:rtl/>
        </w:rPr>
        <w:t>- מחלוקת ראשונים האם מעשר בהמה הוא מתנות כהונה וניתן לכהן, או שייך לבעלים. ... נג. מתני' ד"ה מעשר בהמה (אות ב'), שם תוס' ד"ה אלא (ד"ה ואין לפרש), ס: גמ' ד"ה ת"ר מנין. [כא: רש"י ד"ה פשוט (ד"ה ואינם ממתנות כהונה)].</w:t>
      </w:r>
    </w:p>
    <w:p w14:paraId="0710F9B2" w14:textId="77777777" w:rsidR="007762D3" w:rsidRPr="002E6030" w:rsidRDefault="007762D3" w:rsidP="007762D3">
      <w:pPr>
        <w:jc w:val="both"/>
        <w:rPr>
          <w:spacing w:val="20"/>
          <w:position w:val="6"/>
          <w:rtl/>
        </w:rPr>
      </w:pPr>
      <w:r w:rsidRPr="002E6030">
        <w:rPr>
          <w:rFonts w:hint="cs"/>
          <w:spacing w:val="20"/>
          <w:position w:val="6"/>
          <w:rtl/>
        </w:rPr>
        <w:t>- האם גם כהנים חייבין במעשר בהמה. ... שם.</w:t>
      </w:r>
    </w:p>
    <w:p w14:paraId="3147E28E" w14:textId="77777777" w:rsidR="007762D3" w:rsidRPr="002E6030" w:rsidRDefault="007762D3" w:rsidP="007762D3">
      <w:pPr>
        <w:jc w:val="both"/>
        <w:rPr>
          <w:spacing w:val="20"/>
          <w:position w:val="6"/>
          <w:rtl/>
        </w:rPr>
      </w:pPr>
      <w:r w:rsidRPr="002E6030">
        <w:rPr>
          <w:rFonts w:hint="cs"/>
          <w:spacing w:val="20"/>
          <w:position w:val="6"/>
          <w:rtl/>
        </w:rPr>
        <w:t>- מנין שנשים חייבות במעשר בהמה. ... נו: גמ' ד"ה ותיעשרה איהי.</w:t>
      </w:r>
    </w:p>
    <w:p w14:paraId="2DCB209A" w14:textId="77777777" w:rsidR="007762D3" w:rsidRPr="002E6030" w:rsidRDefault="007762D3" w:rsidP="007762D3">
      <w:pPr>
        <w:jc w:val="both"/>
        <w:rPr>
          <w:spacing w:val="20"/>
          <w:position w:val="6"/>
          <w:rtl/>
        </w:rPr>
      </w:pPr>
      <w:r w:rsidRPr="002E6030">
        <w:rPr>
          <w:rFonts w:hint="cs"/>
          <w:spacing w:val="20"/>
          <w:position w:val="6"/>
          <w:rtl/>
        </w:rPr>
        <w:t>- ביאור פסק הרמב"ם כמ"ד ראש השנה למעשר בהמה באחד בתשרי. ... נז: מתני' ד"ה ר"א ור' שמעון.</w:t>
      </w:r>
    </w:p>
    <w:p w14:paraId="64AE8491" w14:textId="77777777" w:rsidR="007762D3" w:rsidRPr="002E6030" w:rsidRDefault="007762D3" w:rsidP="007762D3">
      <w:pPr>
        <w:pStyle w:val="a8"/>
        <w:rPr>
          <w:rFonts w:cs="Times New Roman"/>
          <w:spacing w:val="20"/>
          <w:position w:val="6"/>
          <w:rtl/>
        </w:rPr>
      </w:pPr>
      <w:r w:rsidRPr="002E6030">
        <w:rPr>
          <w:rFonts w:cs="Times New Roman" w:hint="cs"/>
          <w:spacing w:val="20"/>
          <w:position w:val="6"/>
          <w:rtl/>
        </w:rPr>
        <w:t>- בדעת הרמב"ם שמעשר בהמה מן החדש על הישן חל דיעבד. ... נג: גמ' ד"ה עשר תעשר.</w:t>
      </w:r>
    </w:p>
    <w:p w14:paraId="1620999A" w14:textId="77777777" w:rsidR="007762D3" w:rsidRPr="002E6030" w:rsidRDefault="007762D3" w:rsidP="007762D3">
      <w:pPr>
        <w:pStyle w:val="a8"/>
        <w:rPr>
          <w:rFonts w:cs="Times New Roman"/>
          <w:spacing w:val="20"/>
          <w:position w:val="6"/>
          <w:rtl/>
        </w:rPr>
      </w:pPr>
      <w:r w:rsidRPr="002E6030">
        <w:rPr>
          <w:rFonts w:cs="Times New Roman" w:hint="cs"/>
          <w:spacing w:val="20"/>
          <w:position w:val="6"/>
          <w:rtl/>
        </w:rPr>
        <w:t>- במעשר בהמה אין הולכין אחר הרוב. ... נז. מתני' ד"ה הכל נכנסין.</w:t>
      </w:r>
    </w:p>
    <w:p w14:paraId="7BB16423" w14:textId="77777777" w:rsidR="007762D3" w:rsidRPr="002E6030" w:rsidRDefault="007762D3" w:rsidP="007762D3">
      <w:pPr>
        <w:pStyle w:val="a8"/>
        <w:rPr>
          <w:rFonts w:cs="Times New Roman"/>
          <w:spacing w:val="20"/>
          <w:position w:val="6"/>
          <w:rtl/>
        </w:rPr>
      </w:pPr>
      <w:r w:rsidRPr="002E6030">
        <w:rPr>
          <w:rFonts w:cs="Times New Roman" w:hint="cs"/>
          <w:spacing w:val="20"/>
          <w:position w:val="6"/>
          <w:rtl/>
        </w:rPr>
        <w:t>- האם מהני שאלה במעשר בהמה. ... ע"ע מעשר בהמה - קדושתו.</w:t>
      </w:r>
    </w:p>
    <w:p w14:paraId="5F5B7F96" w14:textId="77777777" w:rsidR="007762D3" w:rsidRPr="002E6030" w:rsidRDefault="007762D3" w:rsidP="007762D3">
      <w:pPr>
        <w:jc w:val="both"/>
        <w:rPr>
          <w:spacing w:val="20"/>
          <w:position w:val="6"/>
          <w:rtl/>
        </w:rPr>
      </w:pPr>
    </w:p>
    <w:p w14:paraId="543A747C" w14:textId="77777777" w:rsidR="007762D3" w:rsidRPr="002E6030" w:rsidRDefault="007762D3" w:rsidP="007762D3">
      <w:pPr>
        <w:jc w:val="both"/>
        <w:rPr>
          <w:spacing w:val="20"/>
          <w:position w:val="6"/>
          <w:rtl/>
        </w:rPr>
      </w:pPr>
      <w:r w:rsidRPr="002E6030">
        <w:rPr>
          <w:rFonts w:hint="cs"/>
          <w:spacing w:val="20"/>
          <w:position w:val="6"/>
          <w:rtl/>
        </w:rPr>
        <w:t>מעשר בהמה - הקדשו</w:t>
      </w:r>
    </w:p>
    <w:p w14:paraId="61938E77" w14:textId="77777777" w:rsidR="007762D3" w:rsidRPr="002E6030" w:rsidRDefault="007762D3" w:rsidP="007762D3">
      <w:pPr>
        <w:jc w:val="both"/>
        <w:rPr>
          <w:spacing w:val="20"/>
          <w:position w:val="6"/>
          <w:rtl/>
        </w:rPr>
      </w:pPr>
    </w:p>
    <w:p w14:paraId="74CD47C4" w14:textId="77777777" w:rsidR="007762D3" w:rsidRPr="002E6030" w:rsidRDefault="007762D3" w:rsidP="007762D3">
      <w:pPr>
        <w:jc w:val="both"/>
        <w:rPr>
          <w:spacing w:val="20"/>
          <w:position w:val="6"/>
          <w:rtl/>
        </w:rPr>
      </w:pPr>
      <w:r w:rsidRPr="002E6030">
        <w:rPr>
          <w:spacing w:val="20"/>
          <w:position w:val="6"/>
          <w:rtl/>
        </w:rPr>
        <w:t xml:space="preserve">- </w:t>
      </w:r>
      <w:r w:rsidRPr="002E6030">
        <w:rPr>
          <w:rFonts w:eastAsia="Tahoma"/>
          <w:spacing w:val="20"/>
          <w:position w:val="6"/>
          <w:rtl/>
        </w:rPr>
        <w:t xml:space="preserve">קדושת מעשר בהמה חלה מאליה או </w:t>
      </w:r>
      <w:r w:rsidRPr="002E6030">
        <w:rPr>
          <w:rFonts w:eastAsia="Tahoma" w:hint="cs"/>
          <w:spacing w:val="20"/>
          <w:position w:val="6"/>
          <w:rtl/>
        </w:rPr>
        <w:t>מכח מעשה ה</w:t>
      </w:r>
      <w:r w:rsidRPr="002E6030">
        <w:rPr>
          <w:rFonts w:eastAsia="Tahoma"/>
          <w:spacing w:val="20"/>
          <w:position w:val="6"/>
          <w:rtl/>
        </w:rPr>
        <w:t>אדם, ונפק"מ אי מהני בזה שאלה</w:t>
      </w:r>
      <w:r w:rsidRPr="002E6030">
        <w:rPr>
          <w:spacing w:val="20"/>
          <w:position w:val="6"/>
          <w:rtl/>
        </w:rPr>
        <w:t>. ... . ט. תוס' ד"ה אמר רב (ד"ה וי"ל דלא מסתבר, אות ב')</w:t>
      </w:r>
      <w:r w:rsidRPr="002E6030">
        <w:rPr>
          <w:rFonts w:hint="cs"/>
          <w:spacing w:val="20"/>
          <w:position w:val="6"/>
          <w:rtl/>
        </w:rPr>
        <w:t>, לא. גמ' ד"ה ומעשרותיו (אות ב'), נט. גמ' ד"ה אמר רבא (אות א').</w:t>
      </w:r>
    </w:p>
    <w:p w14:paraId="0247108F" w14:textId="77777777" w:rsidR="007762D3" w:rsidRPr="002E6030" w:rsidRDefault="007762D3" w:rsidP="007762D3">
      <w:pPr>
        <w:jc w:val="both"/>
        <w:rPr>
          <w:spacing w:val="20"/>
          <w:position w:val="6"/>
          <w:rtl/>
        </w:rPr>
      </w:pPr>
      <w:r w:rsidRPr="002E6030">
        <w:rPr>
          <w:rFonts w:hint="cs"/>
          <w:spacing w:val="20"/>
          <w:position w:val="6"/>
          <w:rtl/>
        </w:rPr>
        <w:t>- האם קדושת מעשר תלויה ביציאת ראשו בלבד או ביציאת ראשו ורובו. ... ס: גמ' ד"ה הכא במאי עסקינן.</w:t>
      </w:r>
    </w:p>
    <w:p w14:paraId="7B52F638" w14:textId="77777777" w:rsidR="007762D3" w:rsidRPr="002E6030" w:rsidRDefault="007762D3" w:rsidP="007762D3">
      <w:pPr>
        <w:jc w:val="both"/>
        <w:rPr>
          <w:spacing w:val="20"/>
          <w:position w:val="6"/>
          <w:rtl/>
        </w:rPr>
      </w:pPr>
      <w:r w:rsidRPr="002E6030">
        <w:rPr>
          <w:rFonts w:hint="cs"/>
          <w:spacing w:val="20"/>
          <w:position w:val="6"/>
          <w:rtl/>
        </w:rPr>
        <w:t>- חילוק בין קדושת בכור לקדושת מעשר בהמה. ... כא: גמ' ד"ה מה בכור, נט. גמ' ד"ה אמר רבא (אות א').</w:t>
      </w:r>
    </w:p>
    <w:p w14:paraId="38BCABFF"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hint="cs"/>
          <w:color w:val="00000A"/>
          <w:spacing w:val="20"/>
          <w:position w:val="6"/>
          <w:rtl/>
        </w:rPr>
        <w:t>- האם קטן יכול לעשות מעשר בהמה. ... נט. גמ' ד"ה אמר רבא (אות א').</w:t>
      </w:r>
    </w:p>
    <w:p w14:paraId="391F2489"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hint="cs"/>
          <w:color w:val="00000A"/>
          <w:spacing w:val="20"/>
          <w:position w:val="6"/>
          <w:rtl/>
        </w:rPr>
        <w:t>- מעשר בהמה בשבת ויו"ט. ... נט. גמ' ד"ה אמר רבא (סוף אות א').</w:t>
      </w:r>
    </w:p>
    <w:p w14:paraId="7AC97FDF" w14:textId="77777777" w:rsidR="007762D3" w:rsidRPr="002E6030" w:rsidRDefault="007762D3" w:rsidP="007762D3">
      <w:pPr>
        <w:jc w:val="both"/>
        <w:rPr>
          <w:spacing w:val="20"/>
          <w:position w:val="6"/>
          <w:rtl/>
        </w:rPr>
      </w:pPr>
    </w:p>
    <w:p w14:paraId="1F3B81A1" w14:textId="77777777" w:rsidR="007762D3" w:rsidRPr="002E6030" w:rsidRDefault="007762D3" w:rsidP="007762D3">
      <w:pPr>
        <w:jc w:val="both"/>
        <w:rPr>
          <w:spacing w:val="20"/>
          <w:position w:val="6"/>
          <w:rtl/>
        </w:rPr>
      </w:pPr>
      <w:r w:rsidRPr="002E6030">
        <w:rPr>
          <w:spacing w:val="20"/>
          <w:position w:val="6"/>
          <w:rtl/>
        </w:rPr>
        <w:t xml:space="preserve">מעשר בהמה - </w:t>
      </w:r>
      <w:r w:rsidRPr="002E6030">
        <w:rPr>
          <w:rFonts w:hint="cs"/>
          <w:spacing w:val="20"/>
          <w:position w:val="6"/>
          <w:rtl/>
        </w:rPr>
        <w:t>עשירי מאליו קדוש</w:t>
      </w:r>
    </w:p>
    <w:p w14:paraId="48E8BB74" w14:textId="77777777" w:rsidR="007762D3" w:rsidRPr="002E6030" w:rsidRDefault="007762D3" w:rsidP="007762D3">
      <w:pPr>
        <w:jc w:val="both"/>
        <w:rPr>
          <w:spacing w:val="20"/>
          <w:position w:val="6"/>
          <w:rtl/>
        </w:rPr>
      </w:pPr>
    </w:p>
    <w:p w14:paraId="236C334C" w14:textId="77777777" w:rsidR="007762D3" w:rsidRPr="002E6030" w:rsidRDefault="007762D3" w:rsidP="007762D3">
      <w:pPr>
        <w:jc w:val="both"/>
        <w:rPr>
          <w:spacing w:val="20"/>
          <w:position w:val="6"/>
          <w:rtl/>
        </w:rPr>
      </w:pPr>
      <w:r w:rsidRPr="002E6030">
        <w:rPr>
          <w:rFonts w:hint="cs"/>
          <w:spacing w:val="20"/>
          <w:position w:val="6"/>
          <w:rtl/>
        </w:rPr>
        <w:t>- נידון האם מעשר בהמה חלות קדושתו מאליו או מכח מעשה הבעלים. ... נט. גמ' ד"ה אמר רבא (אות א').</w:t>
      </w:r>
    </w:p>
    <w:p w14:paraId="08F8C281" w14:textId="77777777" w:rsidR="007762D3" w:rsidRPr="002E6030" w:rsidRDefault="007762D3" w:rsidP="007762D3">
      <w:pPr>
        <w:jc w:val="both"/>
        <w:rPr>
          <w:spacing w:val="20"/>
          <w:position w:val="6"/>
          <w:rtl/>
        </w:rPr>
      </w:pPr>
      <w:r w:rsidRPr="002E6030">
        <w:rPr>
          <w:rFonts w:hint="cs"/>
          <w:spacing w:val="20"/>
          <w:position w:val="6"/>
          <w:rtl/>
        </w:rPr>
        <w:t>- האם הא דעשירי מאליו קדוש הוא אף בלא רצון הבעלים. ... שם אות ב'.</w:t>
      </w:r>
    </w:p>
    <w:p w14:paraId="4A4A84D0" w14:textId="77777777" w:rsidR="007762D3" w:rsidRPr="002E6030" w:rsidRDefault="007762D3" w:rsidP="007762D3">
      <w:pPr>
        <w:jc w:val="both"/>
        <w:rPr>
          <w:spacing w:val="20"/>
          <w:position w:val="6"/>
          <w:rtl/>
        </w:rPr>
      </w:pPr>
      <w:r w:rsidRPr="002E6030">
        <w:rPr>
          <w:rFonts w:hint="cs"/>
          <w:spacing w:val="20"/>
          <w:position w:val="6"/>
          <w:rtl/>
        </w:rPr>
        <w:t>- סברת האור שמח דעשירי מאליו קדוש לא אמרינן אלא היכא שנשתייר אחד בלבד שלא יצא. ... נט. גמ' ד"ה אלא מהא דתניא, נט: גמ' ד"ה רשב"י אומר.</w:t>
      </w:r>
    </w:p>
    <w:p w14:paraId="27D5F103" w14:textId="77777777" w:rsidR="007762D3" w:rsidRPr="002E6030" w:rsidRDefault="007762D3" w:rsidP="007762D3">
      <w:pPr>
        <w:jc w:val="both"/>
        <w:rPr>
          <w:spacing w:val="20"/>
          <w:position w:val="6"/>
          <w:rtl/>
        </w:rPr>
      </w:pPr>
      <w:r w:rsidRPr="002E6030">
        <w:rPr>
          <w:rFonts w:hint="cs"/>
          <w:spacing w:val="20"/>
          <w:position w:val="6"/>
          <w:rtl/>
        </w:rPr>
        <w:t>- דין עשירי מאליו קדוש הוא אפילו לא מנאו כלל אלא יצא מאליו מהפתח. ... ס. גמ' ד"ה ת"ש מנאן למפרע.</w:t>
      </w:r>
    </w:p>
    <w:p w14:paraId="558BC493" w14:textId="77777777" w:rsidR="007762D3" w:rsidRPr="002E6030" w:rsidRDefault="007762D3" w:rsidP="007762D3">
      <w:pPr>
        <w:jc w:val="both"/>
        <w:rPr>
          <w:spacing w:val="20"/>
          <w:position w:val="6"/>
          <w:rtl/>
        </w:rPr>
      </w:pPr>
    </w:p>
    <w:p w14:paraId="6E0115FD" w14:textId="77777777" w:rsidR="007762D3" w:rsidRPr="002E6030" w:rsidRDefault="007762D3" w:rsidP="007762D3">
      <w:pPr>
        <w:jc w:val="both"/>
        <w:rPr>
          <w:spacing w:val="20"/>
          <w:position w:val="6"/>
          <w:rtl/>
        </w:rPr>
      </w:pPr>
      <w:r w:rsidRPr="002E6030">
        <w:rPr>
          <w:rFonts w:hint="cs"/>
          <w:spacing w:val="20"/>
          <w:position w:val="6"/>
          <w:rtl/>
        </w:rPr>
        <w:t>מעשר בהמה - ג' גרנות</w:t>
      </w:r>
    </w:p>
    <w:p w14:paraId="3AB57BE7" w14:textId="77777777" w:rsidR="007762D3" w:rsidRPr="002E6030" w:rsidRDefault="007762D3" w:rsidP="007762D3">
      <w:pPr>
        <w:jc w:val="both"/>
        <w:rPr>
          <w:spacing w:val="20"/>
          <w:position w:val="6"/>
          <w:rtl/>
        </w:rPr>
      </w:pPr>
    </w:p>
    <w:p w14:paraId="5F5F2375" w14:textId="77777777" w:rsidR="007762D3" w:rsidRPr="002E6030" w:rsidRDefault="007762D3" w:rsidP="007762D3">
      <w:pPr>
        <w:jc w:val="both"/>
        <w:rPr>
          <w:spacing w:val="20"/>
          <w:position w:val="6"/>
          <w:rtl/>
        </w:rPr>
      </w:pPr>
      <w:r w:rsidRPr="002E6030">
        <w:rPr>
          <w:rFonts w:hint="cs"/>
          <w:spacing w:val="20"/>
          <w:position w:val="6"/>
          <w:rtl/>
        </w:rPr>
        <w:lastRenderedPageBreak/>
        <w:t>- האם עיקר תקנת גרנות למעשר בהמה היא כדי שתהא בהמה מצויה לעולי רגלים, או שעיקרה כדי שיקיימו מצות מעשר בהמה. ... נז: גמ' ד"ה מאי שנא.</w:t>
      </w:r>
    </w:p>
    <w:p w14:paraId="5FE037D6" w14:textId="77777777" w:rsidR="007762D3" w:rsidRPr="002E6030" w:rsidRDefault="007762D3" w:rsidP="007762D3">
      <w:pPr>
        <w:jc w:val="both"/>
        <w:rPr>
          <w:spacing w:val="20"/>
          <w:position w:val="6"/>
          <w:rtl/>
        </w:rPr>
      </w:pPr>
      <w:r w:rsidRPr="002E6030">
        <w:rPr>
          <w:rFonts w:hint="cs"/>
          <w:spacing w:val="20"/>
          <w:position w:val="6"/>
          <w:rtl/>
        </w:rPr>
        <w:t>- אמאי הוצרכו רבנן לתקן דין טבל ואיסור שחיטה בהגיע הגורן, ולא סגי שיתקנו דלא יעשרו עד שעת הגורן. ... נז: מתני' ד"ה הגיע הגורן (אות א').</w:t>
      </w:r>
    </w:p>
    <w:p w14:paraId="37CB0201" w14:textId="77777777" w:rsidR="007762D3" w:rsidRPr="002E6030" w:rsidRDefault="007762D3" w:rsidP="007762D3">
      <w:pPr>
        <w:jc w:val="both"/>
        <w:rPr>
          <w:spacing w:val="20"/>
          <w:position w:val="6"/>
          <w:rtl/>
        </w:rPr>
      </w:pPr>
      <w:r w:rsidRPr="002E6030">
        <w:rPr>
          <w:rFonts w:hint="cs"/>
          <w:spacing w:val="20"/>
          <w:position w:val="6"/>
          <w:rtl/>
        </w:rPr>
        <w:t>- כשהגיע הגורן אסור גם להשתתף עם חבירו כיון שמפקיע מן המעשר. ... שם אות ב'.</w:t>
      </w:r>
    </w:p>
    <w:p w14:paraId="0218C479" w14:textId="77777777" w:rsidR="007762D3" w:rsidRPr="002E6030" w:rsidRDefault="007762D3" w:rsidP="007762D3">
      <w:pPr>
        <w:jc w:val="both"/>
        <w:rPr>
          <w:spacing w:val="20"/>
          <w:position w:val="6"/>
          <w:rtl/>
        </w:rPr>
      </w:pPr>
    </w:p>
    <w:p w14:paraId="0B35FCD9" w14:textId="77777777" w:rsidR="007762D3" w:rsidRPr="002E6030" w:rsidRDefault="007762D3" w:rsidP="007762D3">
      <w:pPr>
        <w:jc w:val="both"/>
        <w:rPr>
          <w:spacing w:val="20"/>
          <w:position w:val="6"/>
          <w:rtl/>
        </w:rPr>
      </w:pPr>
      <w:r w:rsidRPr="002E6030">
        <w:rPr>
          <w:rFonts w:hint="cs"/>
          <w:spacing w:val="20"/>
          <w:position w:val="6"/>
          <w:rtl/>
        </w:rPr>
        <w:t>מעשר בהמה - עשירי ודאי ולא ספק</w:t>
      </w:r>
    </w:p>
    <w:p w14:paraId="3131CEBA" w14:textId="77777777" w:rsidR="007762D3" w:rsidRPr="002E6030" w:rsidRDefault="007762D3" w:rsidP="007762D3">
      <w:pPr>
        <w:jc w:val="both"/>
        <w:rPr>
          <w:spacing w:val="20"/>
          <w:position w:val="6"/>
          <w:rtl/>
        </w:rPr>
      </w:pPr>
    </w:p>
    <w:p w14:paraId="5ED48163" w14:textId="77777777" w:rsidR="007762D3" w:rsidRPr="002E6030" w:rsidRDefault="007762D3" w:rsidP="007762D3">
      <w:pPr>
        <w:jc w:val="both"/>
        <w:rPr>
          <w:spacing w:val="20"/>
          <w:position w:val="6"/>
          <w:rtl/>
        </w:rPr>
      </w:pPr>
      <w:r w:rsidRPr="002E6030">
        <w:rPr>
          <w:rFonts w:hint="cs"/>
          <w:spacing w:val="20"/>
          <w:position w:val="6"/>
          <w:rtl/>
        </w:rPr>
        <w:t>- כיצד דרשו דין זה. ... נח: גמ' ד"ה עשירי ודאי (אות א').</w:t>
      </w:r>
    </w:p>
    <w:p w14:paraId="19749D07" w14:textId="77777777" w:rsidR="007762D3" w:rsidRPr="002E6030" w:rsidRDefault="007762D3" w:rsidP="007762D3">
      <w:pPr>
        <w:jc w:val="both"/>
        <w:rPr>
          <w:spacing w:val="20"/>
          <w:position w:val="6"/>
          <w:rtl/>
        </w:rPr>
      </w:pPr>
      <w:r w:rsidRPr="002E6030">
        <w:rPr>
          <w:rFonts w:hint="cs"/>
          <w:spacing w:val="20"/>
          <w:position w:val="6"/>
          <w:rtl/>
        </w:rPr>
        <w:t>- האם החשש הוא שמא יצא העשירי מן הספיקות, או שלא יהא ספק מן המנין. ... שם אות ב'.</w:t>
      </w:r>
    </w:p>
    <w:p w14:paraId="29B8E079" w14:textId="77777777" w:rsidR="007762D3" w:rsidRPr="002E6030" w:rsidRDefault="007762D3" w:rsidP="007762D3">
      <w:pPr>
        <w:jc w:val="both"/>
        <w:rPr>
          <w:spacing w:val="20"/>
          <w:position w:val="6"/>
          <w:rtl/>
        </w:rPr>
      </w:pPr>
      <w:r w:rsidRPr="002E6030">
        <w:rPr>
          <w:rFonts w:hint="cs"/>
          <w:spacing w:val="20"/>
          <w:position w:val="6"/>
          <w:rtl/>
        </w:rPr>
        <w:t>- האם דוקא ספק במציאות פטור ולא ספיקא דדינא. ... שם אות ג', נז. גמ' ד"ה ואי אשמעינן.</w:t>
      </w:r>
    </w:p>
    <w:p w14:paraId="34884E03" w14:textId="77777777" w:rsidR="007762D3" w:rsidRPr="002E6030" w:rsidRDefault="007762D3" w:rsidP="007762D3">
      <w:pPr>
        <w:jc w:val="both"/>
        <w:rPr>
          <w:spacing w:val="20"/>
          <w:position w:val="6"/>
          <w:rtl/>
        </w:rPr>
      </w:pPr>
      <w:r w:rsidRPr="002E6030">
        <w:rPr>
          <w:rFonts w:hint="cs"/>
          <w:spacing w:val="20"/>
          <w:position w:val="6"/>
          <w:rtl/>
        </w:rPr>
        <w:t>- אמאי לא ילפינן בכור ממעשר בגזירה שוה שיהא ספק פטור מבכורה. ... נח: שם אות ה'.</w:t>
      </w:r>
    </w:p>
    <w:p w14:paraId="6C258A93" w14:textId="77777777" w:rsidR="007762D3" w:rsidRPr="002E6030" w:rsidRDefault="007762D3" w:rsidP="007762D3">
      <w:pPr>
        <w:jc w:val="both"/>
        <w:rPr>
          <w:spacing w:val="20"/>
          <w:position w:val="6"/>
          <w:rtl/>
        </w:rPr>
      </w:pPr>
      <w:r w:rsidRPr="002E6030">
        <w:rPr>
          <w:rFonts w:hint="cs"/>
          <w:spacing w:val="20"/>
          <w:position w:val="6"/>
          <w:rtl/>
        </w:rPr>
        <w:t>- לדעת הרמב"ם שספק דאורייתא מן התורה לקולא צ"ע מה איצטריך למעט עשירי ספק. ... שם אות ו'.</w:t>
      </w:r>
    </w:p>
    <w:p w14:paraId="77422029" w14:textId="77777777" w:rsidR="007762D3" w:rsidRPr="002E6030" w:rsidRDefault="007762D3" w:rsidP="007762D3">
      <w:pPr>
        <w:jc w:val="both"/>
        <w:rPr>
          <w:spacing w:val="20"/>
          <w:position w:val="6"/>
          <w:rtl/>
        </w:rPr>
      </w:pPr>
      <w:r w:rsidRPr="002E6030">
        <w:rPr>
          <w:rFonts w:hint="cs"/>
          <w:spacing w:val="20"/>
          <w:position w:val="6"/>
          <w:rtl/>
        </w:rPr>
        <w:t>- ספק ספיקא הוא כספק גמור לענין מעשר בהמה. ... שם אות ז'.</w:t>
      </w:r>
    </w:p>
    <w:p w14:paraId="3ED8C15A" w14:textId="77777777" w:rsidR="007762D3" w:rsidRPr="002E6030" w:rsidRDefault="007762D3" w:rsidP="007762D3">
      <w:pPr>
        <w:jc w:val="both"/>
        <w:rPr>
          <w:spacing w:val="20"/>
          <w:position w:val="6"/>
          <w:rtl/>
        </w:rPr>
      </w:pPr>
      <w:r w:rsidRPr="002E6030">
        <w:rPr>
          <w:rFonts w:hint="cs"/>
          <w:spacing w:val="20"/>
          <w:position w:val="6"/>
          <w:rtl/>
        </w:rPr>
        <w:t>- איך מעשרין הלא כל בהמה היא ספק טריפה ולא אזלינן במעשר אחר הרוב. ... שם אות ח'.</w:t>
      </w:r>
    </w:p>
    <w:p w14:paraId="1C7E684C" w14:textId="77777777" w:rsidR="007762D3" w:rsidRPr="002E6030" w:rsidRDefault="007762D3" w:rsidP="007762D3">
      <w:pPr>
        <w:jc w:val="both"/>
        <w:rPr>
          <w:spacing w:val="20"/>
          <w:position w:val="6"/>
          <w:rtl/>
        </w:rPr>
      </w:pPr>
    </w:p>
    <w:p w14:paraId="3873F3D7" w14:textId="77777777" w:rsidR="007762D3" w:rsidRPr="002E6030" w:rsidRDefault="007762D3" w:rsidP="007762D3">
      <w:pPr>
        <w:jc w:val="both"/>
        <w:rPr>
          <w:spacing w:val="20"/>
          <w:position w:val="6"/>
          <w:rtl/>
        </w:rPr>
      </w:pPr>
      <w:r w:rsidRPr="002E6030">
        <w:rPr>
          <w:rFonts w:hint="cs"/>
          <w:spacing w:val="20"/>
          <w:position w:val="6"/>
          <w:rtl/>
        </w:rPr>
        <w:t>מעשר בהמה - צירוף הבהמות</w:t>
      </w:r>
    </w:p>
    <w:p w14:paraId="535E5CD7" w14:textId="77777777" w:rsidR="007762D3" w:rsidRPr="002E6030" w:rsidRDefault="007762D3" w:rsidP="007762D3">
      <w:pPr>
        <w:jc w:val="both"/>
        <w:rPr>
          <w:spacing w:val="20"/>
          <w:position w:val="6"/>
          <w:rtl/>
        </w:rPr>
      </w:pPr>
    </w:p>
    <w:p w14:paraId="661C86DC" w14:textId="77777777" w:rsidR="007762D3" w:rsidRPr="002E6030" w:rsidRDefault="007762D3" w:rsidP="007762D3">
      <w:pPr>
        <w:jc w:val="both"/>
        <w:rPr>
          <w:spacing w:val="20"/>
          <w:position w:val="6"/>
          <w:rtl/>
        </w:rPr>
      </w:pPr>
      <w:r w:rsidRPr="002E6030">
        <w:rPr>
          <w:rFonts w:hint="cs"/>
          <w:spacing w:val="20"/>
          <w:position w:val="6"/>
          <w:rtl/>
        </w:rPr>
        <w:t>- פירושי המפרשים מהו שיעור הצירוף "כמלא רגל בהמה רועה". ... נד: מתני' ד"ה כמלא רגל.</w:t>
      </w:r>
    </w:p>
    <w:p w14:paraId="6F6E8F32" w14:textId="77777777" w:rsidR="007762D3" w:rsidRPr="002E6030" w:rsidRDefault="007762D3" w:rsidP="007762D3">
      <w:pPr>
        <w:jc w:val="both"/>
        <w:rPr>
          <w:spacing w:val="20"/>
          <w:position w:val="6"/>
          <w:rtl/>
        </w:rPr>
      </w:pPr>
      <w:r w:rsidRPr="002E6030">
        <w:rPr>
          <w:rFonts w:hint="cs"/>
          <w:spacing w:val="20"/>
          <w:position w:val="6"/>
          <w:rtl/>
        </w:rPr>
        <w:t>- מרחק ט"ז מיל מצטרפין בארץ מישור או אף בהרים ובקעות. ... נד: גמ' ד"ה וקים להו.</w:t>
      </w:r>
    </w:p>
    <w:p w14:paraId="7F7852DE" w14:textId="77777777" w:rsidR="007762D3" w:rsidRPr="002E6030" w:rsidRDefault="007762D3" w:rsidP="007762D3">
      <w:pPr>
        <w:jc w:val="both"/>
        <w:rPr>
          <w:spacing w:val="20"/>
          <w:position w:val="6"/>
          <w:rtl/>
        </w:rPr>
      </w:pPr>
      <w:r w:rsidRPr="002E6030">
        <w:rPr>
          <w:rFonts w:hint="cs"/>
          <w:spacing w:val="20"/>
          <w:position w:val="6"/>
          <w:rtl/>
        </w:rPr>
        <w:t>- פסק ההלכה לענין ירדן וכדו' אם מפסיק לצירוף מעשר בהמה. ... נד: מתני' ד"ה ר"מ אומר.</w:t>
      </w:r>
    </w:p>
    <w:p w14:paraId="46100975" w14:textId="77777777" w:rsidR="007762D3" w:rsidRPr="002E6030" w:rsidRDefault="007762D3" w:rsidP="007762D3">
      <w:pPr>
        <w:jc w:val="both"/>
        <w:rPr>
          <w:spacing w:val="20"/>
          <w:position w:val="6"/>
          <w:rtl/>
        </w:rPr>
      </w:pPr>
      <w:r w:rsidRPr="002E6030">
        <w:rPr>
          <w:rFonts w:hint="cs"/>
          <w:spacing w:val="20"/>
          <w:position w:val="6"/>
          <w:rtl/>
        </w:rPr>
        <w:t>- ביאור מחלוקת רב ושמואל לענין היו לו בהמות באמצע דמצטרפין עם בהמות שבצדדין, ופסק ההלכה במחלוקתם. ... נד: גמ' ד"ה היו לו (אות א-ב).</w:t>
      </w:r>
    </w:p>
    <w:p w14:paraId="70479C40" w14:textId="77777777" w:rsidR="007762D3" w:rsidRPr="002E6030" w:rsidRDefault="007762D3" w:rsidP="007762D3">
      <w:pPr>
        <w:jc w:val="both"/>
        <w:rPr>
          <w:spacing w:val="20"/>
          <w:position w:val="6"/>
          <w:rtl/>
        </w:rPr>
      </w:pPr>
      <w:r w:rsidRPr="002E6030">
        <w:rPr>
          <w:rFonts w:hint="cs"/>
          <w:spacing w:val="20"/>
          <w:position w:val="6"/>
          <w:rtl/>
        </w:rPr>
        <w:t>- האם יכול לכתחילה לצרף כל הבהמות שברשותו לדיר אחד. ... נד: מתני' ד"ה היו בין אלו.</w:t>
      </w:r>
    </w:p>
    <w:p w14:paraId="06423FC9" w14:textId="77777777" w:rsidR="007762D3" w:rsidRPr="002E6030" w:rsidRDefault="007762D3" w:rsidP="007762D3">
      <w:pPr>
        <w:jc w:val="both"/>
        <w:rPr>
          <w:spacing w:val="20"/>
          <w:position w:val="6"/>
          <w:rtl/>
        </w:rPr>
      </w:pPr>
      <w:r w:rsidRPr="002E6030">
        <w:rPr>
          <w:rFonts w:hint="cs"/>
          <w:spacing w:val="20"/>
          <w:position w:val="6"/>
          <w:rtl/>
        </w:rPr>
        <w:t>- צירוף בהמות פעם אחת מחייב אף שבשעת הגורן הן רחוקות, אך לא נתפרש משך זמן הצירוף. ... נד: מתני' ד"ה מעשר בהמה.</w:t>
      </w:r>
    </w:p>
    <w:p w14:paraId="3695B14D" w14:textId="77777777" w:rsidR="007762D3" w:rsidRPr="002E6030" w:rsidRDefault="007762D3" w:rsidP="007762D3">
      <w:pPr>
        <w:jc w:val="both"/>
        <w:rPr>
          <w:spacing w:val="20"/>
          <w:position w:val="6"/>
          <w:rtl/>
        </w:rPr>
      </w:pPr>
    </w:p>
    <w:p w14:paraId="27BFA20D" w14:textId="77777777" w:rsidR="007762D3" w:rsidRPr="002E6030" w:rsidRDefault="007762D3" w:rsidP="007762D3">
      <w:pPr>
        <w:jc w:val="both"/>
        <w:rPr>
          <w:spacing w:val="20"/>
          <w:position w:val="6"/>
          <w:rtl/>
        </w:rPr>
      </w:pPr>
      <w:r w:rsidRPr="002E6030">
        <w:rPr>
          <w:rFonts w:hint="cs"/>
          <w:spacing w:val="20"/>
          <w:position w:val="6"/>
          <w:rtl/>
        </w:rPr>
        <w:t>מעשר בהמה - שאין נכנסין לדיר להתעשר</w:t>
      </w:r>
    </w:p>
    <w:p w14:paraId="7DB8A6B5" w14:textId="77777777" w:rsidR="007762D3" w:rsidRPr="002E6030" w:rsidRDefault="007762D3" w:rsidP="007762D3">
      <w:pPr>
        <w:jc w:val="both"/>
        <w:rPr>
          <w:spacing w:val="20"/>
          <w:position w:val="6"/>
          <w:rtl/>
        </w:rPr>
      </w:pPr>
    </w:p>
    <w:p w14:paraId="2FE073BA" w14:textId="77777777" w:rsidR="007762D3" w:rsidRPr="002E6030" w:rsidRDefault="007762D3" w:rsidP="007762D3">
      <w:pPr>
        <w:jc w:val="both"/>
        <w:rPr>
          <w:spacing w:val="20"/>
          <w:position w:val="6"/>
          <w:rtl/>
        </w:rPr>
      </w:pPr>
      <w:r w:rsidRPr="002E6030">
        <w:rPr>
          <w:rFonts w:hint="cs"/>
          <w:spacing w:val="20"/>
          <w:position w:val="6"/>
          <w:rtl/>
        </w:rPr>
        <w:t>- באיזו טריפה מיירי שאינה עוברת תחת השבט, וכיצד ילפינן מינה לשאר טריפות ולכל הקדשים. ... נז. גמ' ד"ה ומה כאן.</w:t>
      </w:r>
    </w:p>
    <w:p w14:paraId="50C477B8" w14:textId="77777777" w:rsidR="007762D3" w:rsidRPr="002E6030" w:rsidRDefault="007762D3" w:rsidP="007762D3">
      <w:pPr>
        <w:jc w:val="both"/>
        <w:rPr>
          <w:spacing w:val="20"/>
          <w:position w:val="6"/>
          <w:rtl/>
        </w:rPr>
      </w:pPr>
      <w:r w:rsidRPr="002E6030">
        <w:rPr>
          <w:rFonts w:hint="cs"/>
          <w:spacing w:val="20"/>
          <w:position w:val="6"/>
          <w:rtl/>
        </w:rPr>
        <w:t>- מחלוקת ראשונים מהו המוקצה לע"ז שאינו מתעשר. ... נז. גמ' ד"ה והמוקצה.</w:t>
      </w:r>
    </w:p>
    <w:p w14:paraId="1C319CD2" w14:textId="77777777" w:rsidR="007762D3" w:rsidRPr="002E6030" w:rsidRDefault="007762D3" w:rsidP="007762D3">
      <w:pPr>
        <w:jc w:val="both"/>
        <w:rPr>
          <w:spacing w:val="20"/>
          <w:position w:val="6"/>
          <w:rtl/>
        </w:rPr>
      </w:pPr>
      <w:r w:rsidRPr="002E6030">
        <w:rPr>
          <w:rFonts w:hint="cs"/>
          <w:spacing w:val="20"/>
          <w:position w:val="6"/>
          <w:rtl/>
        </w:rPr>
        <w:t>- האם שור שנגח מתעשר. ... נז. גמ' ד"ה והנעבד.</w:t>
      </w:r>
    </w:p>
    <w:p w14:paraId="3659E900" w14:textId="77777777" w:rsidR="007762D3" w:rsidRPr="002E6030" w:rsidRDefault="007762D3" w:rsidP="007762D3">
      <w:pPr>
        <w:jc w:val="both"/>
        <w:rPr>
          <w:spacing w:val="20"/>
          <w:position w:val="6"/>
          <w:rtl/>
        </w:rPr>
      </w:pPr>
    </w:p>
    <w:p w14:paraId="324C6E22" w14:textId="77777777" w:rsidR="007762D3" w:rsidRPr="002E6030" w:rsidRDefault="007762D3" w:rsidP="007762D3">
      <w:pPr>
        <w:jc w:val="both"/>
        <w:rPr>
          <w:spacing w:val="20"/>
          <w:position w:val="6"/>
          <w:rtl/>
        </w:rPr>
      </w:pPr>
      <w:r w:rsidRPr="002E6030">
        <w:rPr>
          <w:spacing w:val="20"/>
          <w:position w:val="6"/>
          <w:rtl/>
        </w:rPr>
        <w:t>מעשר בהמה - לקוח וניתן במתנה</w:t>
      </w:r>
    </w:p>
    <w:p w14:paraId="3929CC9E" w14:textId="77777777" w:rsidR="007762D3" w:rsidRPr="002E6030" w:rsidRDefault="007762D3" w:rsidP="007762D3">
      <w:pPr>
        <w:jc w:val="both"/>
        <w:rPr>
          <w:spacing w:val="20"/>
          <w:position w:val="6"/>
          <w:rtl/>
        </w:rPr>
      </w:pPr>
    </w:p>
    <w:p w14:paraId="139BA111" w14:textId="77777777" w:rsidR="007762D3" w:rsidRPr="002E6030" w:rsidRDefault="007762D3" w:rsidP="007762D3">
      <w:pPr>
        <w:jc w:val="both"/>
        <w:rPr>
          <w:spacing w:val="20"/>
          <w:position w:val="6"/>
          <w:rtl/>
        </w:rPr>
      </w:pPr>
      <w:r w:rsidRPr="002E6030">
        <w:rPr>
          <w:rFonts w:hint="cs"/>
          <w:spacing w:val="20"/>
          <w:position w:val="6"/>
          <w:rtl/>
        </w:rPr>
        <w:t>- מקור דין פטור לקוח ומקבל מתנה ממעשר בהמה. ... נו. גמ' ד"ה מה בניך.</w:t>
      </w:r>
    </w:p>
    <w:p w14:paraId="547ED095" w14:textId="77777777" w:rsidR="007762D3" w:rsidRPr="002E6030" w:rsidRDefault="007762D3" w:rsidP="007762D3">
      <w:pPr>
        <w:jc w:val="both"/>
        <w:rPr>
          <w:spacing w:val="20"/>
          <w:position w:val="6"/>
          <w:rtl/>
        </w:rPr>
      </w:pPr>
      <w:r w:rsidRPr="002E6030">
        <w:rPr>
          <w:rFonts w:hint="cs"/>
          <w:spacing w:val="20"/>
          <w:position w:val="6"/>
          <w:rtl/>
        </w:rPr>
        <w:t>- גדר פטור לקוח, והטעם שלקח עוברין מתעשרין. ... נו. גמ' ד"ה לקח עשרה (אות א').</w:t>
      </w:r>
    </w:p>
    <w:p w14:paraId="2014C1F1" w14:textId="77777777" w:rsidR="007762D3" w:rsidRPr="002E6030" w:rsidRDefault="007762D3" w:rsidP="007762D3">
      <w:pPr>
        <w:jc w:val="both"/>
        <w:rPr>
          <w:spacing w:val="20"/>
          <w:position w:val="6"/>
          <w:rtl/>
        </w:rPr>
      </w:pPr>
      <w:r w:rsidRPr="002E6030">
        <w:rPr>
          <w:spacing w:val="20"/>
          <w:position w:val="6"/>
          <w:rtl/>
        </w:rPr>
        <w:t>- הניתן במתנה פטור ממעשר בהמה - האם גם במתנת שכיב מרע, או כגון נתן לשנים שיחלקו ביניהם. ... יא. גמ' ד"ה הלקוח.</w:t>
      </w:r>
    </w:p>
    <w:p w14:paraId="5760FDE9" w14:textId="77777777" w:rsidR="007762D3" w:rsidRPr="002E6030" w:rsidRDefault="007762D3" w:rsidP="007762D3">
      <w:pPr>
        <w:jc w:val="both"/>
        <w:rPr>
          <w:spacing w:val="20"/>
          <w:position w:val="6"/>
          <w:rtl/>
        </w:rPr>
      </w:pPr>
      <w:r w:rsidRPr="002E6030">
        <w:rPr>
          <w:spacing w:val="20"/>
          <w:position w:val="6"/>
          <w:rtl/>
        </w:rPr>
        <w:t>- פטור לקוח ממעשר בהמה הוא גם כשנולד ברשותו ומכרו לאחר וחזר ולקחו ממנו. ... יא. רש"י ד"ה אי אתה יכול</w:t>
      </w:r>
      <w:r w:rsidRPr="002E6030">
        <w:rPr>
          <w:rFonts w:hint="cs"/>
          <w:spacing w:val="20"/>
          <w:position w:val="6"/>
          <w:rtl/>
        </w:rPr>
        <w:t>, נו</w:t>
      </w:r>
      <w:r w:rsidRPr="002E6030">
        <w:rPr>
          <w:spacing w:val="20"/>
          <w:position w:val="6"/>
          <w:rtl/>
        </w:rPr>
        <w:t>.</w:t>
      </w:r>
      <w:r w:rsidRPr="002E6030">
        <w:rPr>
          <w:rFonts w:hint="cs"/>
          <w:spacing w:val="20"/>
          <w:position w:val="6"/>
          <w:rtl/>
        </w:rPr>
        <w:t xml:space="preserve"> גמ' ד"ה כל שנתנו.</w:t>
      </w:r>
    </w:p>
    <w:p w14:paraId="3EF9B8CC" w14:textId="77777777" w:rsidR="007762D3" w:rsidRPr="002E6030" w:rsidRDefault="007762D3" w:rsidP="007762D3">
      <w:pPr>
        <w:jc w:val="both"/>
        <w:rPr>
          <w:spacing w:val="20"/>
          <w:position w:val="6"/>
          <w:rtl/>
        </w:rPr>
      </w:pPr>
    </w:p>
    <w:p w14:paraId="0D334C32" w14:textId="77777777" w:rsidR="007762D3" w:rsidRPr="002E6030" w:rsidRDefault="007762D3" w:rsidP="007762D3">
      <w:pPr>
        <w:jc w:val="both"/>
        <w:rPr>
          <w:spacing w:val="20"/>
          <w:position w:val="6"/>
          <w:rtl/>
        </w:rPr>
      </w:pPr>
      <w:r w:rsidRPr="002E6030">
        <w:rPr>
          <w:rFonts w:hint="cs"/>
          <w:spacing w:val="20"/>
          <w:position w:val="6"/>
          <w:rtl/>
        </w:rPr>
        <w:t>מעשר בהמה - יורשין ושותפין</w:t>
      </w:r>
    </w:p>
    <w:p w14:paraId="03FEC4BA" w14:textId="77777777" w:rsidR="007762D3" w:rsidRPr="002E6030" w:rsidRDefault="007762D3" w:rsidP="007762D3">
      <w:pPr>
        <w:jc w:val="both"/>
        <w:rPr>
          <w:spacing w:val="20"/>
          <w:position w:val="6"/>
          <w:rtl/>
        </w:rPr>
      </w:pPr>
    </w:p>
    <w:p w14:paraId="5FCDCDA3" w14:textId="77777777" w:rsidR="007762D3" w:rsidRPr="002E6030" w:rsidRDefault="007762D3" w:rsidP="007762D3">
      <w:pPr>
        <w:jc w:val="both"/>
        <w:rPr>
          <w:spacing w:val="20"/>
          <w:position w:val="6"/>
          <w:rtl/>
        </w:rPr>
      </w:pPr>
      <w:r w:rsidRPr="002E6030">
        <w:rPr>
          <w:rFonts w:hint="cs"/>
          <w:spacing w:val="20"/>
          <w:position w:val="6"/>
          <w:rtl/>
        </w:rPr>
        <w:t>- דין ירושה ושותפות ויורש יחיד לענין מעשר בהמה. ... נה: מתני' ד"ה הלוקח (אות ג').</w:t>
      </w:r>
    </w:p>
    <w:p w14:paraId="7556DDA6" w14:textId="77777777" w:rsidR="007762D3" w:rsidRPr="002E6030" w:rsidRDefault="007762D3" w:rsidP="007762D3">
      <w:pPr>
        <w:jc w:val="both"/>
        <w:rPr>
          <w:spacing w:val="20"/>
          <w:position w:val="6"/>
          <w:rtl/>
        </w:rPr>
      </w:pPr>
      <w:r w:rsidRPr="002E6030">
        <w:rPr>
          <w:rFonts w:hint="cs"/>
          <w:spacing w:val="20"/>
          <w:position w:val="6"/>
          <w:rtl/>
        </w:rPr>
        <w:t xml:space="preserve">- שיטת רש"י והרמב"ם בפטור אחין שותפין, וביאור המשנה. ... נו: מתני' ד"ה האחין והשותפין. </w:t>
      </w:r>
    </w:p>
    <w:p w14:paraId="208217AD" w14:textId="77777777" w:rsidR="007762D3" w:rsidRPr="002E6030" w:rsidRDefault="007762D3" w:rsidP="007762D3">
      <w:pPr>
        <w:jc w:val="both"/>
        <w:rPr>
          <w:spacing w:val="20"/>
          <w:position w:val="6"/>
          <w:rtl/>
        </w:rPr>
      </w:pPr>
    </w:p>
    <w:p w14:paraId="39D310C1" w14:textId="77777777" w:rsidR="007762D3" w:rsidRPr="002E6030" w:rsidRDefault="007762D3" w:rsidP="007762D3">
      <w:pPr>
        <w:jc w:val="both"/>
        <w:rPr>
          <w:spacing w:val="20"/>
          <w:position w:val="6"/>
          <w:rtl/>
        </w:rPr>
      </w:pPr>
      <w:r w:rsidRPr="002E6030">
        <w:rPr>
          <w:spacing w:val="20"/>
          <w:position w:val="6"/>
          <w:rtl/>
        </w:rPr>
        <w:t>מעשר בהמה - מנייתו</w:t>
      </w:r>
    </w:p>
    <w:p w14:paraId="71368BD6" w14:textId="77777777" w:rsidR="007762D3" w:rsidRPr="002E6030" w:rsidRDefault="007762D3" w:rsidP="007762D3">
      <w:pPr>
        <w:jc w:val="both"/>
        <w:rPr>
          <w:spacing w:val="20"/>
          <w:position w:val="6"/>
          <w:rtl/>
        </w:rPr>
      </w:pPr>
    </w:p>
    <w:p w14:paraId="549F74C5" w14:textId="77777777" w:rsidR="007762D3" w:rsidRPr="002E6030" w:rsidRDefault="007762D3" w:rsidP="007762D3">
      <w:pPr>
        <w:jc w:val="both"/>
        <w:rPr>
          <w:spacing w:val="20"/>
          <w:position w:val="6"/>
          <w:rtl/>
        </w:rPr>
      </w:pPr>
      <w:r w:rsidRPr="002E6030">
        <w:rPr>
          <w:rFonts w:hint="cs"/>
          <w:spacing w:val="20"/>
          <w:position w:val="6"/>
          <w:rtl/>
        </w:rPr>
        <w:t>- מחלוקת אחרונים אם מהני כשלא מנה בפיו כלל. ... נח: מתני' ד"ה ומונין (אות א').</w:t>
      </w:r>
    </w:p>
    <w:p w14:paraId="044F964B" w14:textId="77777777" w:rsidR="007762D3" w:rsidRPr="002E6030" w:rsidRDefault="007762D3" w:rsidP="007762D3">
      <w:pPr>
        <w:jc w:val="both"/>
        <w:rPr>
          <w:spacing w:val="20"/>
          <w:position w:val="6"/>
          <w:rtl/>
        </w:rPr>
      </w:pPr>
      <w:r w:rsidRPr="002E6030">
        <w:rPr>
          <w:rFonts w:hint="cs"/>
          <w:spacing w:val="20"/>
          <w:position w:val="6"/>
          <w:rtl/>
        </w:rPr>
        <w:t>- מנה בלשון א' ב' ולא אחד שנים. ... שם אות ב'.</w:t>
      </w:r>
    </w:p>
    <w:p w14:paraId="7C455DDC" w14:textId="77777777" w:rsidR="007762D3" w:rsidRPr="002E6030" w:rsidRDefault="007762D3" w:rsidP="007762D3">
      <w:pPr>
        <w:jc w:val="both"/>
        <w:rPr>
          <w:spacing w:val="20"/>
          <w:position w:val="6"/>
          <w:rtl/>
        </w:rPr>
      </w:pPr>
      <w:r w:rsidRPr="002E6030">
        <w:rPr>
          <w:rFonts w:hint="cs"/>
          <w:spacing w:val="20"/>
          <w:position w:val="6"/>
          <w:rtl/>
        </w:rPr>
        <w:t>- מדוע לא מהני נטל אחד מעשרה אי נימא שאין צריך למנותן בפה. ... נח: מתני' ד"ה עשרה.</w:t>
      </w:r>
    </w:p>
    <w:p w14:paraId="0C2EBDFB" w14:textId="77777777" w:rsidR="007762D3" w:rsidRPr="002E6030" w:rsidRDefault="007762D3" w:rsidP="007762D3">
      <w:pPr>
        <w:jc w:val="both"/>
        <w:rPr>
          <w:spacing w:val="20"/>
          <w:position w:val="6"/>
          <w:rtl/>
        </w:rPr>
      </w:pPr>
      <w:r w:rsidRPr="002E6030">
        <w:rPr>
          <w:rFonts w:hint="cs"/>
          <w:spacing w:val="20"/>
          <w:position w:val="6"/>
          <w:rtl/>
        </w:rPr>
        <w:t>- לשם מה צריך לסקור בסיקרא ולומר "הרי זה מעשר". ... נח: מתני' ד"ה סוקר בסיקרא.</w:t>
      </w:r>
    </w:p>
    <w:p w14:paraId="783AFFCD" w14:textId="77777777" w:rsidR="007762D3" w:rsidRPr="002E6030" w:rsidRDefault="007762D3" w:rsidP="007762D3">
      <w:pPr>
        <w:jc w:val="both"/>
        <w:rPr>
          <w:spacing w:val="20"/>
          <w:position w:val="6"/>
          <w:rtl/>
        </w:rPr>
      </w:pPr>
      <w:r w:rsidRPr="002E6030">
        <w:rPr>
          <w:rFonts w:hint="cs"/>
          <w:spacing w:val="20"/>
          <w:position w:val="6"/>
          <w:rtl/>
        </w:rPr>
        <w:t>- לענין הלכה במחלוקת אמוראים האם למנין שלו קדוש או למנין בהמות. ... ס. גמ' ד"ה רב מארי.</w:t>
      </w:r>
    </w:p>
    <w:p w14:paraId="0A744F77" w14:textId="77777777" w:rsidR="007762D3" w:rsidRPr="002E6030" w:rsidRDefault="007762D3" w:rsidP="007762D3">
      <w:pPr>
        <w:jc w:val="both"/>
        <w:rPr>
          <w:spacing w:val="20"/>
          <w:position w:val="6"/>
          <w:rtl/>
        </w:rPr>
      </w:pPr>
      <w:r w:rsidRPr="002E6030">
        <w:rPr>
          <w:rFonts w:hint="cs"/>
          <w:spacing w:val="20"/>
          <w:position w:val="6"/>
          <w:rtl/>
        </w:rPr>
        <w:t xml:space="preserve">- קפץ אחד מהמנויין לתוכן מדוע כולן פטורין נימא שיתבטל הקופץ ברוב הנמצאים. ... נח: מתני' ד"ה קפץ. </w:t>
      </w:r>
    </w:p>
    <w:p w14:paraId="2B19429A" w14:textId="77777777" w:rsidR="007762D3" w:rsidRPr="002E6030" w:rsidRDefault="007762D3" w:rsidP="007762D3">
      <w:pPr>
        <w:jc w:val="both"/>
        <w:rPr>
          <w:spacing w:val="20"/>
          <w:position w:val="6"/>
          <w:rtl/>
        </w:rPr>
      </w:pPr>
    </w:p>
    <w:p w14:paraId="031CD488" w14:textId="77777777" w:rsidR="007762D3" w:rsidRPr="002E6030" w:rsidRDefault="007762D3" w:rsidP="007762D3">
      <w:pPr>
        <w:jc w:val="both"/>
        <w:rPr>
          <w:spacing w:val="20"/>
          <w:position w:val="6"/>
          <w:rtl/>
        </w:rPr>
      </w:pPr>
      <w:r w:rsidRPr="002E6030">
        <w:rPr>
          <w:rFonts w:hint="cs"/>
          <w:spacing w:val="20"/>
          <w:position w:val="6"/>
          <w:rtl/>
        </w:rPr>
        <w:t>מעשר בהמה - מנין הראוי פוטר</w:t>
      </w:r>
    </w:p>
    <w:p w14:paraId="04121CEF" w14:textId="77777777" w:rsidR="007762D3" w:rsidRPr="002E6030" w:rsidRDefault="007762D3" w:rsidP="007762D3">
      <w:pPr>
        <w:jc w:val="both"/>
        <w:rPr>
          <w:spacing w:val="20"/>
          <w:position w:val="6"/>
          <w:rtl/>
        </w:rPr>
      </w:pPr>
    </w:p>
    <w:p w14:paraId="45ECA0CB" w14:textId="77777777" w:rsidR="007762D3" w:rsidRPr="002E6030" w:rsidRDefault="007762D3" w:rsidP="007762D3">
      <w:pPr>
        <w:jc w:val="both"/>
        <w:rPr>
          <w:spacing w:val="20"/>
          <w:position w:val="6"/>
          <w:rtl/>
        </w:rPr>
      </w:pPr>
      <w:r w:rsidRPr="002E6030">
        <w:rPr>
          <w:rFonts w:hint="cs"/>
          <w:spacing w:val="20"/>
          <w:position w:val="6"/>
          <w:rtl/>
        </w:rPr>
        <w:t>- גדר הדין. ... נט: גמ' ד"ה מנין הראוי.</w:t>
      </w:r>
    </w:p>
    <w:p w14:paraId="21E15D69" w14:textId="77777777" w:rsidR="007762D3" w:rsidRPr="002E6030" w:rsidRDefault="007762D3" w:rsidP="007762D3">
      <w:pPr>
        <w:jc w:val="both"/>
        <w:rPr>
          <w:spacing w:val="20"/>
          <w:position w:val="6"/>
          <w:rtl/>
        </w:rPr>
      </w:pPr>
      <w:r w:rsidRPr="002E6030">
        <w:rPr>
          <w:rFonts w:hint="cs"/>
          <w:spacing w:val="20"/>
          <w:position w:val="6"/>
          <w:rtl/>
        </w:rPr>
        <w:t xml:space="preserve">- אלו שיצאו נפטרו במנין הראוי ואם בטל המנין אין חייב להביא טלאים ולהשלימן, אלא הדיר קבען לעצמן וכבר נפטרו. ... נט: גמ' ד"ה וארבעה.  </w:t>
      </w:r>
    </w:p>
    <w:p w14:paraId="5DC94F3F" w14:textId="77777777" w:rsidR="007762D3" w:rsidRPr="002E6030" w:rsidRDefault="007762D3" w:rsidP="007762D3">
      <w:pPr>
        <w:jc w:val="both"/>
        <w:rPr>
          <w:spacing w:val="20"/>
          <w:position w:val="6"/>
          <w:rtl/>
        </w:rPr>
      </w:pPr>
    </w:p>
    <w:p w14:paraId="0EF21661" w14:textId="77777777" w:rsidR="007762D3" w:rsidRPr="002E6030" w:rsidRDefault="007762D3" w:rsidP="007762D3">
      <w:pPr>
        <w:jc w:val="both"/>
        <w:rPr>
          <w:spacing w:val="20"/>
          <w:position w:val="6"/>
          <w:rtl/>
        </w:rPr>
      </w:pPr>
      <w:r w:rsidRPr="002E6030">
        <w:rPr>
          <w:rFonts w:hint="cs"/>
          <w:spacing w:val="20"/>
          <w:position w:val="6"/>
          <w:rtl/>
        </w:rPr>
        <w:t>מעשר בהמה - לא יבקר</w:t>
      </w:r>
    </w:p>
    <w:p w14:paraId="78514FB1" w14:textId="77777777" w:rsidR="007762D3" w:rsidRPr="002E6030" w:rsidRDefault="007762D3" w:rsidP="007762D3">
      <w:pPr>
        <w:jc w:val="both"/>
        <w:rPr>
          <w:spacing w:val="20"/>
          <w:position w:val="6"/>
          <w:rtl/>
        </w:rPr>
      </w:pPr>
    </w:p>
    <w:p w14:paraId="626B2BF0" w14:textId="77777777" w:rsidR="007762D3" w:rsidRPr="002E6030" w:rsidRDefault="007762D3" w:rsidP="007762D3">
      <w:pPr>
        <w:jc w:val="both"/>
        <w:rPr>
          <w:spacing w:val="20"/>
          <w:position w:val="6"/>
          <w:rtl/>
        </w:rPr>
      </w:pPr>
      <w:r w:rsidRPr="002E6030">
        <w:rPr>
          <w:rFonts w:hint="cs"/>
          <w:spacing w:val="20"/>
          <w:position w:val="6"/>
          <w:rtl/>
        </w:rPr>
        <w:t xml:space="preserve">- מחלוקת רש"י ותוס' אם האיסור 'לא יבקר' הוא להוציא בעל מום בעשירי, או אף תמימין אסור להוציאן בידו אלא שיצאו מאליהן. .. </w:t>
      </w:r>
      <w:r w:rsidRPr="002E6030">
        <w:rPr>
          <w:spacing w:val="20"/>
          <w:position w:val="6"/>
          <w:rtl/>
        </w:rPr>
        <w:t>לו: גמ' ד"ה וכ"ת</w:t>
      </w:r>
      <w:r w:rsidRPr="002E6030">
        <w:rPr>
          <w:rFonts w:hint="cs"/>
          <w:spacing w:val="20"/>
          <w:position w:val="6"/>
          <w:rtl/>
        </w:rPr>
        <w:t>, נח: תוס' ד"ה ונוטל.</w:t>
      </w:r>
    </w:p>
    <w:p w14:paraId="44819318" w14:textId="77777777" w:rsidR="007762D3" w:rsidRPr="002E6030" w:rsidRDefault="007762D3" w:rsidP="007762D3">
      <w:pPr>
        <w:jc w:val="both"/>
        <w:rPr>
          <w:spacing w:val="20"/>
          <w:position w:val="6"/>
          <w:rtl/>
        </w:rPr>
      </w:pPr>
    </w:p>
    <w:p w14:paraId="39F4D1B1" w14:textId="77777777" w:rsidR="007762D3" w:rsidRPr="002E6030" w:rsidRDefault="007762D3" w:rsidP="007762D3">
      <w:pPr>
        <w:jc w:val="both"/>
        <w:rPr>
          <w:spacing w:val="20"/>
          <w:position w:val="6"/>
          <w:rtl/>
        </w:rPr>
      </w:pPr>
      <w:r w:rsidRPr="002E6030">
        <w:rPr>
          <w:spacing w:val="20"/>
          <w:position w:val="6"/>
          <w:rtl/>
        </w:rPr>
        <w:t xml:space="preserve">מעשר בהמה - </w:t>
      </w:r>
      <w:r w:rsidRPr="002E6030">
        <w:rPr>
          <w:rFonts w:hint="cs"/>
          <w:spacing w:val="20"/>
          <w:position w:val="6"/>
          <w:rtl/>
        </w:rPr>
        <w:t>קרא לתשיעי עשירי וכו'</w:t>
      </w:r>
    </w:p>
    <w:p w14:paraId="001D4234" w14:textId="77777777" w:rsidR="007762D3" w:rsidRPr="002E6030" w:rsidRDefault="007762D3" w:rsidP="007762D3">
      <w:pPr>
        <w:jc w:val="both"/>
        <w:rPr>
          <w:spacing w:val="20"/>
          <w:position w:val="6"/>
          <w:rtl/>
        </w:rPr>
      </w:pPr>
    </w:p>
    <w:p w14:paraId="7D8182A1" w14:textId="77777777" w:rsidR="007762D3" w:rsidRPr="002E6030" w:rsidRDefault="007762D3" w:rsidP="007762D3">
      <w:pPr>
        <w:jc w:val="both"/>
        <w:rPr>
          <w:spacing w:val="20"/>
          <w:position w:val="6"/>
          <w:rtl/>
        </w:rPr>
      </w:pPr>
      <w:r w:rsidRPr="002E6030">
        <w:rPr>
          <w:rFonts w:hint="cs"/>
          <w:spacing w:val="20"/>
          <w:position w:val="6"/>
          <w:rtl/>
        </w:rPr>
        <w:t>- מחלוקת אמוראים אם קרא בטעות או בכוונה, ולענין הלכה. ... ס. מתני' ד"ה קרא לתשיעי (אות א'), סא. גמ' ד"ה הכא טעותא.</w:t>
      </w:r>
    </w:p>
    <w:p w14:paraId="6C7D4E1A" w14:textId="77777777" w:rsidR="007762D3" w:rsidRPr="002E6030" w:rsidRDefault="007762D3" w:rsidP="007762D3">
      <w:pPr>
        <w:jc w:val="both"/>
        <w:rPr>
          <w:spacing w:val="20"/>
          <w:position w:val="6"/>
          <w:rtl/>
        </w:rPr>
      </w:pPr>
      <w:r w:rsidRPr="002E6030">
        <w:rPr>
          <w:rFonts w:hint="cs"/>
          <w:spacing w:val="20"/>
          <w:position w:val="6"/>
          <w:rtl/>
        </w:rPr>
        <w:t>- אף שנחלקו אחרונים אם מועיל מנייה במחשבה, קרא לתשיעי עשירי וכו' חל דוקא בדיבור. ... שם אות ב'.</w:t>
      </w:r>
    </w:p>
    <w:p w14:paraId="1E2A2E2A" w14:textId="77777777" w:rsidR="007762D3" w:rsidRPr="002E6030" w:rsidRDefault="007762D3" w:rsidP="007762D3">
      <w:pPr>
        <w:jc w:val="both"/>
        <w:rPr>
          <w:spacing w:val="20"/>
          <w:position w:val="6"/>
          <w:rtl/>
        </w:rPr>
      </w:pPr>
      <w:r w:rsidRPr="002E6030">
        <w:rPr>
          <w:spacing w:val="20"/>
          <w:position w:val="6"/>
        </w:rPr>
        <w:t xml:space="preserve">- </w:t>
      </w:r>
      <w:r w:rsidRPr="002E6030">
        <w:rPr>
          <w:spacing w:val="20"/>
          <w:position w:val="6"/>
          <w:rtl/>
        </w:rPr>
        <w:t xml:space="preserve"> בדברי הראשונים שנקטו דקרא לתשיעי עשירי קדוש מספק ולא ודאי. ... יח: גמ' ד"ה ואמר רב פפא (אות ב'), לו: רש"י ד"ה הכל נאמנין. </w:t>
      </w:r>
    </w:p>
    <w:p w14:paraId="5339B854" w14:textId="77777777" w:rsidR="007762D3" w:rsidRPr="002E6030" w:rsidRDefault="007762D3" w:rsidP="007762D3">
      <w:pPr>
        <w:jc w:val="both"/>
        <w:rPr>
          <w:spacing w:val="20"/>
          <w:position w:val="6"/>
          <w:rtl/>
        </w:rPr>
      </w:pPr>
      <w:r w:rsidRPr="002E6030">
        <w:rPr>
          <w:rFonts w:hint="cs"/>
          <w:spacing w:val="20"/>
          <w:position w:val="6"/>
          <w:rtl/>
        </w:rPr>
        <w:t>- גדר קדושת התשיעי ואחד עשר. ... ס: גמ' ד"ה ת"ר מנין.</w:t>
      </w:r>
    </w:p>
    <w:p w14:paraId="68615BC2" w14:textId="77777777" w:rsidR="007762D3" w:rsidRPr="002E6030" w:rsidRDefault="007762D3" w:rsidP="007762D3">
      <w:pPr>
        <w:jc w:val="both"/>
        <w:rPr>
          <w:spacing w:val="20"/>
          <w:position w:val="6"/>
          <w:rtl/>
        </w:rPr>
      </w:pPr>
      <w:r w:rsidRPr="002E6030">
        <w:rPr>
          <w:rFonts w:hint="cs"/>
          <w:spacing w:val="20"/>
          <w:position w:val="6"/>
          <w:rtl/>
        </w:rPr>
        <w:t>- ביאור במחלוקת התנאים באחד עשר שקראו עשירי האם יש בו קדושת תמורה או שלמים. ... ס. מתני' ד"ה ואחד עשר.</w:t>
      </w:r>
    </w:p>
    <w:p w14:paraId="7A0A1B3B" w14:textId="77777777" w:rsidR="007762D3" w:rsidRPr="002E6030" w:rsidRDefault="007762D3" w:rsidP="007762D3">
      <w:pPr>
        <w:tabs>
          <w:tab w:val="left" w:pos="9098"/>
        </w:tabs>
        <w:jc w:val="both"/>
        <w:rPr>
          <w:spacing w:val="20"/>
          <w:position w:val="6"/>
          <w:rtl/>
        </w:rPr>
      </w:pPr>
      <w:r w:rsidRPr="002E6030">
        <w:rPr>
          <w:rFonts w:hint="cs"/>
          <w:spacing w:val="20"/>
          <w:position w:val="6"/>
          <w:rtl/>
        </w:rPr>
        <w:t>- כיצד הדרשא לרבות אחד עשר לשלמים. ... סא. גמ' ד"ה דתניא.</w:t>
      </w:r>
    </w:p>
    <w:p w14:paraId="70C3AD01" w14:textId="77777777" w:rsidR="007762D3" w:rsidRPr="002E6030" w:rsidRDefault="007762D3" w:rsidP="007762D3">
      <w:pPr>
        <w:jc w:val="both"/>
        <w:rPr>
          <w:spacing w:val="20"/>
          <w:position w:val="6"/>
          <w:rtl/>
        </w:rPr>
      </w:pPr>
      <w:r w:rsidRPr="002E6030">
        <w:rPr>
          <w:rFonts w:hint="cs"/>
          <w:spacing w:val="20"/>
          <w:position w:val="6"/>
          <w:rtl/>
        </w:rPr>
        <w:t>- דעת ראב"ש שחוץ מהעשירי רק אחד נוסף מתקדש, ולכאורה מחלוקת ראשונים אם רק אחד עשר, או דתשיעי או אחד עשר. ... ס: גמ' ד"ה והתניא.</w:t>
      </w:r>
    </w:p>
    <w:p w14:paraId="1DD0E1E5" w14:textId="77777777" w:rsidR="007762D3" w:rsidRPr="002E6030" w:rsidRDefault="007762D3" w:rsidP="007762D3">
      <w:pPr>
        <w:jc w:val="both"/>
        <w:rPr>
          <w:spacing w:val="20"/>
          <w:position w:val="6"/>
          <w:rtl/>
        </w:rPr>
      </w:pPr>
      <w:r w:rsidRPr="002E6030">
        <w:rPr>
          <w:rFonts w:hint="cs"/>
          <w:spacing w:val="20"/>
          <w:position w:val="6"/>
          <w:rtl/>
        </w:rPr>
        <w:t>- במחלוקת האמוראים לענין שליח שטעה וקרא לתשיעי עשירי. ... סא. גמ' ד"ה האומר לשלוחו.</w:t>
      </w:r>
    </w:p>
    <w:p w14:paraId="7176E2A2" w14:textId="77777777" w:rsidR="007762D3" w:rsidRPr="002E6030" w:rsidRDefault="007762D3" w:rsidP="007762D3">
      <w:pPr>
        <w:jc w:val="both"/>
        <w:rPr>
          <w:spacing w:val="20"/>
          <w:position w:val="6"/>
          <w:rtl/>
        </w:rPr>
      </w:pPr>
    </w:p>
    <w:p w14:paraId="78E155E3" w14:textId="77777777" w:rsidR="007762D3" w:rsidRPr="002E6030" w:rsidRDefault="007762D3" w:rsidP="007762D3">
      <w:pPr>
        <w:jc w:val="both"/>
        <w:rPr>
          <w:spacing w:val="20"/>
          <w:position w:val="6"/>
          <w:rtl/>
        </w:rPr>
      </w:pPr>
      <w:r w:rsidRPr="002E6030">
        <w:rPr>
          <w:spacing w:val="20"/>
          <w:position w:val="6"/>
          <w:rtl/>
        </w:rPr>
        <w:t>מעשר בהמה - מכירתו</w:t>
      </w:r>
    </w:p>
    <w:p w14:paraId="77A8DB2D" w14:textId="77777777" w:rsidR="007762D3" w:rsidRPr="002E6030" w:rsidRDefault="007762D3" w:rsidP="007762D3">
      <w:pPr>
        <w:jc w:val="both"/>
        <w:rPr>
          <w:spacing w:val="20"/>
          <w:position w:val="6"/>
          <w:rtl/>
        </w:rPr>
      </w:pPr>
    </w:p>
    <w:p w14:paraId="23ED34FA" w14:textId="77777777" w:rsidR="007762D3" w:rsidRPr="002E6030" w:rsidRDefault="007762D3" w:rsidP="007762D3">
      <w:pPr>
        <w:jc w:val="both"/>
        <w:rPr>
          <w:spacing w:val="20"/>
          <w:position w:val="6"/>
          <w:rtl/>
        </w:rPr>
      </w:pPr>
      <w:r w:rsidRPr="002E6030">
        <w:rPr>
          <w:spacing w:val="20"/>
          <w:position w:val="6"/>
          <w:rtl/>
        </w:rPr>
        <w:t>- האם אסורה מדאורייתא מכירת מעשר חי תם בלבד</w:t>
      </w:r>
      <w:r w:rsidRPr="002E6030">
        <w:rPr>
          <w:rFonts w:hint="cs"/>
          <w:spacing w:val="20"/>
          <w:position w:val="6"/>
          <w:rtl/>
        </w:rPr>
        <w:t>,</w:t>
      </w:r>
      <w:r w:rsidRPr="002E6030">
        <w:rPr>
          <w:spacing w:val="20"/>
          <w:position w:val="6"/>
          <w:rtl/>
        </w:rPr>
        <w:t xml:space="preserve"> או גם בעל מום. ... לא: גמ' ד"ה אמר רבא. </w:t>
      </w:r>
    </w:p>
    <w:p w14:paraId="5E161663" w14:textId="77777777" w:rsidR="007762D3" w:rsidRPr="002E6030" w:rsidRDefault="007762D3" w:rsidP="007762D3">
      <w:pPr>
        <w:jc w:val="both"/>
        <w:rPr>
          <w:spacing w:val="20"/>
          <w:position w:val="6"/>
          <w:rtl/>
        </w:rPr>
      </w:pPr>
      <w:r w:rsidRPr="002E6030">
        <w:rPr>
          <w:spacing w:val="20"/>
          <w:position w:val="6"/>
          <w:rtl/>
        </w:rPr>
        <w:t>- האיסור לאחר שחיטה מדאורייתא או מדרבנן, תם או בעל מום, וטעם דלאחר שחיטה קל מלפני שחיטה. ... לא: גמ' ד"ה ורבנן</w:t>
      </w:r>
      <w:r w:rsidRPr="002E6030">
        <w:rPr>
          <w:rFonts w:hint="cs"/>
          <w:spacing w:val="20"/>
          <w:position w:val="6"/>
          <w:rtl/>
        </w:rPr>
        <w:t>,</w:t>
      </w:r>
      <w:r w:rsidRPr="002E6030">
        <w:rPr>
          <w:spacing w:val="20"/>
          <w:position w:val="6"/>
          <w:rtl/>
        </w:rPr>
        <w:t xml:space="preserve"> שם ד"ה במעשר בהמה</w:t>
      </w:r>
      <w:r w:rsidRPr="002E6030">
        <w:rPr>
          <w:rFonts w:hint="cs"/>
          <w:spacing w:val="20"/>
          <w:position w:val="6"/>
          <w:rtl/>
        </w:rPr>
        <w:t>,</w:t>
      </w:r>
      <w:r w:rsidRPr="002E6030">
        <w:rPr>
          <w:spacing w:val="20"/>
          <w:position w:val="6"/>
          <w:rtl/>
        </w:rPr>
        <w:t xml:space="preserve"> לב. תוס' ד"ה </w:t>
      </w:r>
      <w:r w:rsidRPr="002E6030">
        <w:rPr>
          <w:rFonts w:eastAsia="Tahoma"/>
          <w:color w:val="00000A"/>
          <w:spacing w:val="20"/>
          <w:position w:val="6"/>
          <w:rtl/>
        </w:rPr>
        <w:t>הא לאחר שחיטה</w:t>
      </w:r>
      <w:r w:rsidRPr="002E6030">
        <w:rPr>
          <w:rFonts w:hint="cs"/>
          <w:spacing w:val="20"/>
          <w:position w:val="6"/>
          <w:rtl/>
        </w:rPr>
        <w:t>,</w:t>
      </w:r>
      <w:r w:rsidRPr="002E6030">
        <w:rPr>
          <w:spacing w:val="20"/>
          <w:position w:val="6"/>
          <w:rtl/>
        </w:rPr>
        <w:t xml:space="preserve"> </w:t>
      </w:r>
      <w:r w:rsidRPr="002E6030">
        <w:rPr>
          <w:rFonts w:eastAsia="Tahoma"/>
          <w:color w:val="00000A"/>
          <w:spacing w:val="20"/>
          <w:position w:val="6"/>
          <w:rtl/>
        </w:rPr>
        <w:t>לב: רש"י ד"ה העמדה והערכה.</w:t>
      </w:r>
    </w:p>
    <w:p w14:paraId="1065BD51" w14:textId="77777777" w:rsidR="007762D3" w:rsidRPr="002E6030" w:rsidRDefault="007762D3" w:rsidP="007762D3">
      <w:pPr>
        <w:jc w:val="both"/>
        <w:rPr>
          <w:spacing w:val="20"/>
          <w:position w:val="6"/>
          <w:rtl/>
        </w:rPr>
      </w:pPr>
      <w:r w:rsidRPr="002E6030">
        <w:rPr>
          <w:rFonts w:hint="cs"/>
          <w:spacing w:val="20"/>
          <w:position w:val="6"/>
          <w:rtl/>
        </w:rPr>
        <w:t xml:space="preserve">- מחלוקת הרמב"ם ושאר ראשונים האם לוקה על לאו דלא ימכר ולא יגאל. ... </w:t>
      </w:r>
      <w:r w:rsidRPr="002E6030">
        <w:rPr>
          <w:spacing w:val="20"/>
          <w:position w:val="6"/>
          <w:rtl/>
        </w:rPr>
        <w:t>לא: גמ' ד"ה במעשר נאמר (אות א')</w:t>
      </w:r>
      <w:r w:rsidRPr="002E6030">
        <w:rPr>
          <w:rFonts w:hint="cs"/>
          <w:spacing w:val="20"/>
          <w:position w:val="6"/>
          <w:rtl/>
        </w:rPr>
        <w:t>, נג: גמ' ד"ה למיקם עליה (אות ב'), ס: גמ' ד"ה קראן עשירי.</w:t>
      </w:r>
    </w:p>
    <w:p w14:paraId="2A1C8EBD" w14:textId="77777777" w:rsidR="007762D3" w:rsidRPr="002E6030" w:rsidRDefault="007762D3" w:rsidP="007762D3">
      <w:pPr>
        <w:jc w:val="both"/>
        <w:rPr>
          <w:spacing w:val="20"/>
          <w:position w:val="6"/>
          <w:rtl/>
        </w:rPr>
      </w:pPr>
      <w:r w:rsidRPr="002E6030">
        <w:rPr>
          <w:spacing w:val="20"/>
          <w:position w:val="6"/>
          <w:rtl/>
        </w:rPr>
        <w:t xml:space="preserve">- האם מותר ליתנו במתנה. ... </w:t>
      </w:r>
      <w:r w:rsidRPr="002E6030">
        <w:rPr>
          <w:rFonts w:hint="cs"/>
          <w:spacing w:val="20"/>
          <w:position w:val="6"/>
          <w:rtl/>
        </w:rPr>
        <w:t xml:space="preserve">לא: שם </w:t>
      </w:r>
      <w:r w:rsidRPr="002E6030">
        <w:rPr>
          <w:spacing w:val="20"/>
          <w:position w:val="6"/>
          <w:rtl/>
        </w:rPr>
        <w:t>אות ב'.</w:t>
      </w:r>
    </w:p>
    <w:p w14:paraId="249CB8FC" w14:textId="77777777" w:rsidR="007762D3" w:rsidRPr="002E6030" w:rsidRDefault="007762D3" w:rsidP="007762D3">
      <w:pPr>
        <w:jc w:val="both"/>
        <w:rPr>
          <w:spacing w:val="20"/>
          <w:position w:val="6"/>
          <w:rtl/>
        </w:rPr>
      </w:pPr>
      <w:r w:rsidRPr="002E6030">
        <w:rPr>
          <w:spacing w:val="20"/>
          <w:position w:val="6"/>
          <w:rtl/>
        </w:rPr>
        <w:lastRenderedPageBreak/>
        <w:t>- במעשר בהמה של יתומים התירו למכור, ומחלוקת ראשונים האם במעשר תם או בעל מום. ... לא: גמ' ד"ה במעשר בהמה (אות א').</w:t>
      </w:r>
    </w:p>
    <w:p w14:paraId="2B716A99" w14:textId="77777777" w:rsidR="007762D3" w:rsidRPr="002E6030" w:rsidRDefault="007762D3" w:rsidP="007762D3">
      <w:pPr>
        <w:jc w:val="both"/>
        <w:rPr>
          <w:spacing w:val="20"/>
          <w:position w:val="6"/>
          <w:rtl/>
        </w:rPr>
      </w:pPr>
      <w:r w:rsidRPr="002E6030">
        <w:rPr>
          <w:spacing w:val="20"/>
          <w:position w:val="6"/>
          <w:rtl/>
        </w:rPr>
        <w:t>- ביאור הרמב"ם שבמעשר בהמה לא הותר לשקול מנה כנגד מנה משום דנראה כמוכרו. ... לא. מתני' ד"ה ושוקלין מנה (אות ב').</w:t>
      </w:r>
    </w:p>
    <w:p w14:paraId="39133B43" w14:textId="77777777" w:rsidR="007762D3" w:rsidRPr="002E6030" w:rsidRDefault="007762D3" w:rsidP="007762D3">
      <w:pPr>
        <w:jc w:val="both"/>
        <w:rPr>
          <w:spacing w:val="20"/>
          <w:position w:val="6"/>
          <w:rtl/>
        </w:rPr>
      </w:pPr>
    </w:p>
    <w:p w14:paraId="31D53E5A" w14:textId="77777777" w:rsidR="007762D3" w:rsidRPr="002E6030" w:rsidRDefault="007762D3" w:rsidP="007762D3">
      <w:pPr>
        <w:jc w:val="both"/>
        <w:rPr>
          <w:spacing w:val="20"/>
          <w:position w:val="6"/>
          <w:rtl/>
        </w:rPr>
      </w:pPr>
      <w:r w:rsidRPr="002E6030">
        <w:rPr>
          <w:rFonts w:hint="cs"/>
          <w:spacing w:val="20"/>
          <w:position w:val="6"/>
          <w:rtl/>
        </w:rPr>
        <w:t>מעשר בהמה - במוקדשין</w:t>
      </w:r>
    </w:p>
    <w:p w14:paraId="5CC5C155" w14:textId="77777777" w:rsidR="007762D3" w:rsidRPr="002E6030" w:rsidRDefault="007762D3" w:rsidP="007762D3">
      <w:pPr>
        <w:jc w:val="both"/>
        <w:rPr>
          <w:spacing w:val="20"/>
          <w:position w:val="6"/>
          <w:rtl/>
        </w:rPr>
      </w:pPr>
    </w:p>
    <w:p w14:paraId="2996D463" w14:textId="77777777" w:rsidR="007762D3" w:rsidRPr="002E6030" w:rsidRDefault="007762D3" w:rsidP="007762D3">
      <w:pPr>
        <w:jc w:val="both"/>
        <w:rPr>
          <w:spacing w:val="20"/>
          <w:position w:val="6"/>
          <w:rtl/>
        </w:rPr>
      </w:pPr>
      <w:r w:rsidRPr="002E6030">
        <w:rPr>
          <w:rFonts w:hint="cs"/>
          <w:spacing w:val="20"/>
          <w:position w:val="6"/>
          <w:rtl/>
        </w:rPr>
        <w:t>- האם קדשי בדק הבית פטורין ממעשר בהמה. ... נג. מתני' ד"ה בחולין (אות א').</w:t>
      </w:r>
    </w:p>
    <w:p w14:paraId="1A5EB322" w14:textId="77777777" w:rsidR="007762D3" w:rsidRPr="002E6030" w:rsidRDefault="007762D3" w:rsidP="007762D3">
      <w:pPr>
        <w:jc w:val="both"/>
        <w:rPr>
          <w:spacing w:val="20"/>
          <w:position w:val="6"/>
          <w:rtl/>
        </w:rPr>
      </w:pPr>
      <w:r w:rsidRPr="002E6030">
        <w:rPr>
          <w:rFonts w:hint="cs"/>
          <w:spacing w:val="20"/>
          <w:position w:val="6"/>
          <w:rtl/>
        </w:rPr>
        <w:t>- האם פסולי המוקדשין שנפדו חייבין במעשר בהמה. ... שם אות ב', נג: גמ' ד"ה מוקדשין.</w:t>
      </w:r>
    </w:p>
    <w:p w14:paraId="3E0AD8AC" w14:textId="77777777" w:rsidR="007762D3" w:rsidRPr="002E6030" w:rsidRDefault="007762D3" w:rsidP="007762D3">
      <w:pPr>
        <w:jc w:val="both"/>
        <w:rPr>
          <w:spacing w:val="20"/>
          <w:position w:val="6"/>
          <w:rtl/>
        </w:rPr>
      </w:pPr>
    </w:p>
    <w:p w14:paraId="4127169A" w14:textId="77777777" w:rsidR="007762D3" w:rsidRPr="002E6030" w:rsidRDefault="007762D3" w:rsidP="007762D3">
      <w:pPr>
        <w:jc w:val="both"/>
        <w:rPr>
          <w:spacing w:val="20"/>
          <w:position w:val="6"/>
          <w:rtl/>
        </w:rPr>
      </w:pPr>
      <w:r w:rsidRPr="002E6030">
        <w:rPr>
          <w:rFonts w:hint="cs"/>
          <w:spacing w:val="20"/>
          <w:position w:val="6"/>
          <w:rtl/>
        </w:rPr>
        <w:t>מעשר בהמה - מחוץ לארץ</w:t>
      </w:r>
    </w:p>
    <w:p w14:paraId="139ADCCD" w14:textId="77777777" w:rsidR="007762D3" w:rsidRPr="002E6030" w:rsidRDefault="007762D3" w:rsidP="007762D3">
      <w:pPr>
        <w:jc w:val="both"/>
        <w:rPr>
          <w:spacing w:val="20"/>
          <w:position w:val="6"/>
          <w:rtl/>
        </w:rPr>
      </w:pPr>
    </w:p>
    <w:p w14:paraId="3715698F" w14:textId="77777777" w:rsidR="007762D3" w:rsidRPr="002E6030" w:rsidRDefault="007762D3" w:rsidP="007762D3">
      <w:pPr>
        <w:jc w:val="both"/>
        <w:rPr>
          <w:spacing w:val="20"/>
          <w:position w:val="6"/>
          <w:rtl/>
        </w:rPr>
      </w:pPr>
      <w:r w:rsidRPr="002E6030">
        <w:rPr>
          <w:rFonts w:hint="cs"/>
          <w:spacing w:val="20"/>
          <w:position w:val="6"/>
          <w:rtl/>
        </w:rPr>
        <w:t>- מחלוקת תנאים לענין קדושה והבאה של מעשר בהמה מחו"ל, ושיטת פסק הרמב"ם בזה. ... נג. גמ' ד"ה אפילו תימא (אות א').</w:t>
      </w:r>
    </w:p>
    <w:p w14:paraId="4B7F588F" w14:textId="77777777" w:rsidR="007762D3" w:rsidRPr="002E6030" w:rsidRDefault="007762D3" w:rsidP="007762D3">
      <w:pPr>
        <w:jc w:val="both"/>
        <w:rPr>
          <w:spacing w:val="20"/>
          <w:position w:val="6"/>
          <w:rtl/>
        </w:rPr>
      </w:pPr>
      <w:r w:rsidRPr="002E6030">
        <w:rPr>
          <w:rFonts w:hint="cs"/>
          <w:spacing w:val="20"/>
          <w:position w:val="6"/>
          <w:rtl/>
        </w:rPr>
        <w:t>- אימתי נקבע אם הוא שייך לחו"ל או לא"י. ... שם אות ב'.</w:t>
      </w:r>
    </w:p>
    <w:p w14:paraId="6F7535F8" w14:textId="77777777" w:rsidR="007762D3" w:rsidRPr="002E6030" w:rsidRDefault="007762D3" w:rsidP="007762D3">
      <w:pPr>
        <w:jc w:val="both"/>
        <w:rPr>
          <w:spacing w:val="20"/>
          <w:position w:val="6"/>
          <w:rtl/>
        </w:rPr>
      </w:pPr>
      <w:r w:rsidRPr="002E6030">
        <w:rPr>
          <w:rFonts w:hint="cs"/>
          <w:spacing w:val="20"/>
          <w:position w:val="6"/>
          <w:rtl/>
        </w:rPr>
        <w:t>- בגדר איסור הקרבת מעשר בהמה מחו"ל. ... שם אות ג'.</w:t>
      </w:r>
    </w:p>
    <w:p w14:paraId="7EA46AFE" w14:textId="77777777" w:rsidR="007762D3" w:rsidRPr="002E6030" w:rsidRDefault="007762D3" w:rsidP="007762D3">
      <w:pPr>
        <w:jc w:val="both"/>
        <w:rPr>
          <w:spacing w:val="20"/>
          <w:position w:val="6"/>
          <w:rtl/>
        </w:rPr>
      </w:pPr>
    </w:p>
    <w:p w14:paraId="04A994E1" w14:textId="77777777" w:rsidR="007762D3" w:rsidRPr="002E6030" w:rsidRDefault="007762D3" w:rsidP="007762D3">
      <w:pPr>
        <w:jc w:val="both"/>
        <w:rPr>
          <w:spacing w:val="20"/>
          <w:position w:val="6"/>
          <w:rtl/>
        </w:rPr>
      </w:pPr>
      <w:r w:rsidRPr="002E6030">
        <w:rPr>
          <w:rFonts w:hint="cs"/>
          <w:spacing w:val="20"/>
          <w:position w:val="6"/>
          <w:rtl/>
        </w:rPr>
        <w:t>מעשר בהמה - בזמן הזה</w:t>
      </w:r>
    </w:p>
    <w:p w14:paraId="78C11FED" w14:textId="77777777" w:rsidR="007762D3" w:rsidRPr="002E6030" w:rsidRDefault="007762D3" w:rsidP="007762D3">
      <w:pPr>
        <w:jc w:val="both"/>
        <w:rPr>
          <w:spacing w:val="20"/>
          <w:position w:val="6"/>
          <w:rtl/>
        </w:rPr>
      </w:pPr>
    </w:p>
    <w:p w14:paraId="23F2BD09" w14:textId="77777777" w:rsidR="007762D3" w:rsidRPr="002E6030" w:rsidRDefault="007762D3" w:rsidP="007762D3">
      <w:pPr>
        <w:jc w:val="both"/>
        <w:rPr>
          <w:spacing w:val="20"/>
          <w:position w:val="6"/>
          <w:rtl/>
        </w:rPr>
      </w:pPr>
      <w:r w:rsidRPr="002E6030">
        <w:rPr>
          <w:rFonts w:hint="cs"/>
          <w:spacing w:val="20"/>
          <w:position w:val="6"/>
          <w:rtl/>
        </w:rPr>
        <w:t>- שיטות המפרשים מהו חשש 'תקלה' שלכך ביטלו בזמן הזה מעשר בהמה. ... נג. גמ' ד"ה אלא אמר רבה (אות א').</w:t>
      </w:r>
    </w:p>
    <w:p w14:paraId="324AD883" w14:textId="77777777" w:rsidR="007762D3" w:rsidRPr="002E6030" w:rsidRDefault="007762D3" w:rsidP="007762D3">
      <w:pPr>
        <w:jc w:val="both"/>
        <w:rPr>
          <w:spacing w:val="20"/>
          <w:position w:val="6"/>
          <w:rtl/>
        </w:rPr>
      </w:pPr>
      <w:r w:rsidRPr="002E6030">
        <w:rPr>
          <w:rFonts w:hint="cs"/>
          <w:spacing w:val="20"/>
          <w:position w:val="6"/>
          <w:rtl/>
        </w:rPr>
        <w:t>- מה הדין עבר ועישר בזמן הזה. ... שם אות ב', סא. גמ' ד"ה תרגמה רשב"א.</w:t>
      </w:r>
    </w:p>
    <w:p w14:paraId="7C60F60C" w14:textId="77777777" w:rsidR="007762D3" w:rsidRPr="002E6030" w:rsidRDefault="007762D3" w:rsidP="007762D3">
      <w:pPr>
        <w:jc w:val="both"/>
        <w:rPr>
          <w:spacing w:val="20"/>
          <w:position w:val="6"/>
          <w:rtl/>
        </w:rPr>
      </w:pPr>
      <w:r w:rsidRPr="002E6030">
        <w:rPr>
          <w:rFonts w:hint="cs"/>
          <w:spacing w:val="20"/>
          <w:position w:val="6"/>
          <w:rtl/>
        </w:rPr>
        <w:t>- מדוע מחשש בעלמא ביטלו כל המצוה, ומאי שנא מבכור. ... נג. גמ' ד"ה דאמר רב הונא.</w:t>
      </w:r>
    </w:p>
    <w:p w14:paraId="2ECC301C" w14:textId="77777777" w:rsidR="007762D3" w:rsidRPr="002E6030" w:rsidRDefault="007762D3" w:rsidP="007762D3">
      <w:pPr>
        <w:jc w:val="both"/>
        <w:rPr>
          <w:spacing w:val="20"/>
          <w:position w:val="6"/>
          <w:rtl/>
        </w:rPr>
      </w:pPr>
    </w:p>
    <w:p w14:paraId="6A5E5E7D" w14:textId="77777777" w:rsidR="007762D3" w:rsidRPr="002E6030" w:rsidRDefault="007762D3" w:rsidP="007762D3">
      <w:pPr>
        <w:jc w:val="both"/>
        <w:rPr>
          <w:spacing w:val="20"/>
          <w:position w:val="6"/>
          <w:rtl/>
        </w:rPr>
      </w:pPr>
      <w:r w:rsidRPr="002E6030">
        <w:rPr>
          <w:spacing w:val="20"/>
          <w:position w:val="6"/>
          <w:rtl/>
        </w:rPr>
        <w:t>מעשרות. ... ע"ע תרומות ומעשרות.</w:t>
      </w:r>
    </w:p>
    <w:p w14:paraId="415BC3B7" w14:textId="77777777" w:rsidR="007762D3" w:rsidRPr="002E6030" w:rsidRDefault="007762D3" w:rsidP="007762D3">
      <w:pPr>
        <w:jc w:val="both"/>
        <w:rPr>
          <w:spacing w:val="20"/>
          <w:position w:val="6"/>
          <w:rtl/>
        </w:rPr>
      </w:pPr>
    </w:p>
    <w:p w14:paraId="7870294E" w14:textId="77777777" w:rsidR="007762D3" w:rsidRPr="002E6030" w:rsidRDefault="007762D3" w:rsidP="007762D3">
      <w:pPr>
        <w:jc w:val="both"/>
        <w:rPr>
          <w:spacing w:val="20"/>
          <w:position w:val="6"/>
          <w:rtl/>
        </w:rPr>
      </w:pPr>
      <w:r w:rsidRPr="002E6030">
        <w:rPr>
          <w:spacing w:val="20"/>
          <w:position w:val="6"/>
          <w:rtl/>
        </w:rPr>
        <w:t>מעשר שני</w:t>
      </w:r>
    </w:p>
    <w:p w14:paraId="01ED8FC6" w14:textId="77777777" w:rsidR="007762D3" w:rsidRPr="002E6030" w:rsidRDefault="007762D3" w:rsidP="007762D3">
      <w:pPr>
        <w:jc w:val="both"/>
        <w:rPr>
          <w:spacing w:val="20"/>
          <w:position w:val="6"/>
          <w:rtl/>
        </w:rPr>
      </w:pPr>
    </w:p>
    <w:p w14:paraId="11B14AEA" w14:textId="77777777" w:rsidR="007762D3" w:rsidRPr="002E6030" w:rsidRDefault="007762D3" w:rsidP="007762D3">
      <w:pPr>
        <w:jc w:val="both"/>
        <w:rPr>
          <w:spacing w:val="20"/>
          <w:position w:val="6"/>
          <w:rtl/>
        </w:rPr>
      </w:pPr>
      <w:r w:rsidRPr="002E6030">
        <w:rPr>
          <w:rFonts w:hint="cs"/>
          <w:spacing w:val="20"/>
          <w:position w:val="6"/>
          <w:rtl/>
        </w:rPr>
        <w:t>- האם מעשר שני אסור בהנאה קודם פדיונו. ... ט: גמ' ד"ה והרי מעשר (אות ד').</w:t>
      </w:r>
    </w:p>
    <w:p w14:paraId="5993BE63" w14:textId="77777777" w:rsidR="007762D3" w:rsidRPr="002E6030" w:rsidRDefault="007762D3" w:rsidP="007762D3">
      <w:pPr>
        <w:jc w:val="both"/>
        <w:rPr>
          <w:spacing w:val="20"/>
          <w:position w:val="6"/>
          <w:rtl/>
        </w:rPr>
      </w:pPr>
      <w:r w:rsidRPr="002E6030">
        <w:rPr>
          <w:spacing w:val="20"/>
          <w:position w:val="6"/>
          <w:rtl/>
        </w:rPr>
        <w:t>- מחלוקת ראשונים אם אפשר לחלל מעשר שני על יותר משוויו. ... ל. תוס' ד"ה באתריה (ד"ה וגם אין לו).</w:t>
      </w:r>
    </w:p>
    <w:p w14:paraId="13FBC278" w14:textId="77777777" w:rsidR="007762D3" w:rsidRPr="002E6030" w:rsidRDefault="007762D3" w:rsidP="007762D3">
      <w:pPr>
        <w:jc w:val="both"/>
        <w:rPr>
          <w:spacing w:val="20"/>
          <w:position w:val="6"/>
          <w:rtl/>
        </w:rPr>
      </w:pPr>
      <w:r w:rsidRPr="002E6030">
        <w:rPr>
          <w:spacing w:val="20"/>
          <w:position w:val="6"/>
          <w:rtl/>
        </w:rPr>
        <w:t>- בענין חילול מעשר שני על שוה פרוטה. ... ע"ע הקדש שוה מנה שחיללו על שוה פרוטה.</w:t>
      </w:r>
    </w:p>
    <w:p w14:paraId="3C603BA7" w14:textId="77777777" w:rsidR="007762D3" w:rsidRPr="002E6030" w:rsidRDefault="007762D3" w:rsidP="007762D3">
      <w:pPr>
        <w:jc w:val="both"/>
        <w:rPr>
          <w:spacing w:val="20"/>
          <w:position w:val="6"/>
          <w:rtl/>
        </w:rPr>
      </w:pPr>
      <w:r w:rsidRPr="002E6030">
        <w:rPr>
          <w:spacing w:val="20"/>
          <w:position w:val="6"/>
          <w:rtl/>
        </w:rPr>
        <w:t>- האם קידש בגבולין במעשר שני מקודשת אף שאין שוה שם פרוטה. ... ט: גמ' ד"ה והרי מעשר (אות א').</w:t>
      </w:r>
    </w:p>
    <w:p w14:paraId="52DD4923" w14:textId="77777777" w:rsidR="007762D3" w:rsidRPr="002E6030" w:rsidRDefault="007762D3" w:rsidP="007762D3">
      <w:pPr>
        <w:jc w:val="both"/>
        <w:rPr>
          <w:spacing w:val="20"/>
          <w:position w:val="6"/>
          <w:rtl/>
        </w:rPr>
      </w:pPr>
    </w:p>
    <w:p w14:paraId="0E4BAAE5" w14:textId="77777777" w:rsidR="007762D3" w:rsidRPr="002E6030" w:rsidRDefault="007762D3" w:rsidP="007762D3">
      <w:pPr>
        <w:jc w:val="both"/>
        <w:rPr>
          <w:spacing w:val="20"/>
          <w:position w:val="6"/>
          <w:rtl/>
        </w:rPr>
      </w:pPr>
      <w:r w:rsidRPr="002E6030">
        <w:rPr>
          <w:spacing w:val="20"/>
          <w:position w:val="6"/>
          <w:rtl/>
        </w:rPr>
        <w:t>מצוה</w:t>
      </w:r>
    </w:p>
    <w:p w14:paraId="07E7CB3E" w14:textId="77777777" w:rsidR="007762D3" w:rsidRPr="002E6030" w:rsidRDefault="007762D3" w:rsidP="007762D3">
      <w:pPr>
        <w:jc w:val="both"/>
        <w:rPr>
          <w:spacing w:val="20"/>
          <w:position w:val="6"/>
          <w:rtl/>
        </w:rPr>
      </w:pPr>
    </w:p>
    <w:p w14:paraId="626CB7E7" w14:textId="77777777" w:rsidR="007762D3" w:rsidRPr="002E6030" w:rsidRDefault="007762D3" w:rsidP="007762D3">
      <w:pPr>
        <w:jc w:val="both"/>
        <w:rPr>
          <w:spacing w:val="20"/>
          <w:position w:val="6"/>
          <w:rtl/>
        </w:rPr>
      </w:pPr>
      <w:r w:rsidRPr="002E6030">
        <w:rPr>
          <w:spacing w:val="20"/>
          <w:position w:val="6"/>
          <w:rtl/>
        </w:rPr>
        <w:t>- האם בודאי או אפילו ספק מצות עשה חייב לטרוח לברר אם מוטל עליו לקיים המצוה. ... כח. תוס' ד"ה עד שלא נראה (ד"ה ונראה לפרש).</w:t>
      </w:r>
    </w:p>
    <w:p w14:paraId="7FD80376" w14:textId="77777777" w:rsidR="007762D3" w:rsidRPr="002E6030" w:rsidRDefault="007762D3" w:rsidP="007762D3">
      <w:pPr>
        <w:jc w:val="both"/>
        <w:rPr>
          <w:spacing w:val="20"/>
          <w:position w:val="6"/>
          <w:rtl/>
        </w:rPr>
      </w:pPr>
      <w:r w:rsidRPr="002E6030">
        <w:rPr>
          <w:rFonts w:hint="cs"/>
          <w:spacing w:val="20"/>
          <w:position w:val="6"/>
          <w:rtl/>
        </w:rPr>
        <w:t xml:space="preserve">- </w:t>
      </w:r>
      <w:r w:rsidRPr="002E6030">
        <w:rPr>
          <w:rFonts w:eastAsia="Tahoma" w:hint="cs"/>
          <w:color w:val="00000A"/>
          <w:spacing w:val="20"/>
          <w:position w:val="6"/>
          <w:rtl/>
        </w:rPr>
        <w:t>מצות עשה שצריכה שיעור כגון אכילת כזית מצה, ואין לו אלא חצי שיעור, האם חייב עכ"פ בחצי שיעור. ... מח: תוס' ד"ה דרבי מאיר (ד"ה אבל הכא).</w:t>
      </w:r>
    </w:p>
    <w:p w14:paraId="1D09D150" w14:textId="77777777" w:rsidR="007762D3" w:rsidRPr="002E6030" w:rsidRDefault="007762D3" w:rsidP="007762D3">
      <w:pPr>
        <w:jc w:val="both"/>
        <w:rPr>
          <w:spacing w:val="20"/>
          <w:position w:val="6"/>
          <w:rtl/>
        </w:rPr>
      </w:pPr>
      <w:r w:rsidRPr="002E6030">
        <w:rPr>
          <w:spacing w:val="20"/>
          <w:position w:val="6"/>
          <w:rtl/>
        </w:rPr>
        <w:t>- מהיכן ילפינן איסור נטילת שכר על מצוה. ... כט. גמ' ד"ה מנהני מילי.</w:t>
      </w:r>
    </w:p>
    <w:p w14:paraId="1CAF9EE4" w14:textId="77777777" w:rsidR="007762D3" w:rsidRPr="002E6030" w:rsidRDefault="007762D3" w:rsidP="007762D3">
      <w:pPr>
        <w:jc w:val="both"/>
        <w:rPr>
          <w:spacing w:val="20"/>
          <w:position w:val="6"/>
          <w:rtl/>
        </w:rPr>
      </w:pPr>
      <w:r w:rsidRPr="002E6030">
        <w:rPr>
          <w:spacing w:val="20"/>
          <w:position w:val="6"/>
          <w:rtl/>
        </w:rPr>
        <w:t>- האם מותרת נטילת שכר עבור סידור גט וכדו'. ... כט. גמ' ד"ה הנוטל שכרו (אות ד').</w:t>
      </w:r>
    </w:p>
    <w:p w14:paraId="186F467B" w14:textId="77777777" w:rsidR="007762D3" w:rsidRPr="002E6030" w:rsidRDefault="007762D3" w:rsidP="007762D3">
      <w:pPr>
        <w:jc w:val="both"/>
        <w:rPr>
          <w:spacing w:val="20"/>
          <w:position w:val="6"/>
          <w:rtl/>
        </w:rPr>
      </w:pPr>
      <w:r w:rsidRPr="002E6030">
        <w:rPr>
          <w:spacing w:val="20"/>
          <w:position w:val="6"/>
          <w:rtl/>
        </w:rPr>
        <w:t>- נטילת שכר עבור תקיעת שופר מילה</w:t>
      </w:r>
      <w:r w:rsidRPr="002E6030">
        <w:rPr>
          <w:rFonts w:hint="cs"/>
          <w:spacing w:val="20"/>
          <w:position w:val="6"/>
          <w:rtl/>
        </w:rPr>
        <w:t xml:space="preserve"> ושחיטה</w:t>
      </w:r>
      <w:r w:rsidRPr="002E6030">
        <w:rPr>
          <w:spacing w:val="20"/>
          <w:position w:val="6"/>
          <w:rtl/>
        </w:rPr>
        <w:t>. ... שם אות ה'.</w:t>
      </w:r>
    </w:p>
    <w:p w14:paraId="7FEF9241" w14:textId="77777777" w:rsidR="007762D3" w:rsidRPr="002E6030" w:rsidRDefault="007762D3" w:rsidP="007762D3">
      <w:pPr>
        <w:jc w:val="both"/>
        <w:rPr>
          <w:spacing w:val="20"/>
          <w:position w:val="6"/>
          <w:rtl/>
        </w:rPr>
      </w:pPr>
      <w:r w:rsidRPr="002E6030">
        <w:rPr>
          <w:spacing w:val="20"/>
          <w:position w:val="6"/>
          <w:rtl/>
        </w:rPr>
        <w:t>- האם חייב להחזיר השכר. ... שם אות ו'.</w:t>
      </w:r>
    </w:p>
    <w:p w14:paraId="24CAC2F2" w14:textId="77777777" w:rsidR="007762D3" w:rsidRPr="002E6030" w:rsidRDefault="007762D3" w:rsidP="007762D3">
      <w:pPr>
        <w:jc w:val="both"/>
        <w:rPr>
          <w:spacing w:val="20"/>
          <w:position w:val="6"/>
          <w:rtl/>
        </w:rPr>
      </w:pPr>
      <w:r w:rsidRPr="002E6030">
        <w:rPr>
          <w:rFonts w:hint="cs"/>
          <w:spacing w:val="20"/>
          <w:position w:val="6"/>
          <w:rtl/>
        </w:rPr>
        <w:t>- האם מותר ליטול שכר טירחא. ... כט. מתני' ד"ה אם היה זקן.</w:t>
      </w:r>
    </w:p>
    <w:p w14:paraId="11A59728" w14:textId="77777777" w:rsidR="007762D3" w:rsidRPr="002E6030" w:rsidRDefault="007762D3" w:rsidP="007762D3">
      <w:pPr>
        <w:jc w:val="both"/>
        <w:rPr>
          <w:spacing w:val="20"/>
          <w:position w:val="6"/>
          <w:rtl/>
        </w:rPr>
      </w:pPr>
    </w:p>
    <w:p w14:paraId="18A499D3" w14:textId="77777777" w:rsidR="007762D3" w:rsidRPr="002E6030" w:rsidRDefault="007762D3" w:rsidP="007762D3">
      <w:pPr>
        <w:jc w:val="both"/>
        <w:rPr>
          <w:spacing w:val="20"/>
          <w:position w:val="6"/>
          <w:rtl/>
        </w:rPr>
      </w:pPr>
      <w:r w:rsidRPr="002E6030">
        <w:rPr>
          <w:rFonts w:hint="cs"/>
          <w:spacing w:val="20"/>
          <w:position w:val="6"/>
          <w:rtl/>
        </w:rPr>
        <w:lastRenderedPageBreak/>
        <w:t>מקדיש בעלי מומין למזבח</w:t>
      </w:r>
    </w:p>
    <w:p w14:paraId="7DADE148" w14:textId="77777777" w:rsidR="007762D3" w:rsidRPr="002E6030" w:rsidRDefault="007762D3" w:rsidP="007762D3">
      <w:pPr>
        <w:jc w:val="both"/>
        <w:rPr>
          <w:spacing w:val="20"/>
          <w:position w:val="6"/>
          <w:rtl/>
        </w:rPr>
      </w:pPr>
    </w:p>
    <w:p w14:paraId="12A878C0" w14:textId="77777777" w:rsidR="007762D3" w:rsidRPr="002E6030" w:rsidRDefault="007762D3" w:rsidP="007762D3">
      <w:pPr>
        <w:jc w:val="both"/>
        <w:rPr>
          <w:spacing w:val="20"/>
          <w:position w:val="6"/>
          <w:rtl/>
        </w:rPr>
      </w:pPr>
      <w:r w:rsidRPr="002E6030">
        <w:rPr>
          <w:rFonts w:hint="cs"/>
          <w:spacing w:val="20"/>
          <w:position w:val="6"/>
          <w:rtl/>
        </w:rPr>
        <w:t xml:space="preserve">- מקדיש בעלי מומין למזבח עובר בלאו ואע"פ כן חל ההקדש, ומחלוקת תנאים במקדיש לדמיו למזבח אם עובר בלאו. ... </w:t>
      </w:r>
      <w:r w:rsidRPr="002E6030">
        <w:rPr>
          <w:spacing w:val="20"/>
          <w:position w:val="6"/>
          <w:rtl/>
        </w:rPr>
        <w:t xml:space="preserve">יד. מתני' ד"ה כל הקדשים (אות </w:t>
      </w:r>
      <w:r w:rsidRPr="002E6030">
        <w:rPr>
          <w:rFonts w:hint="cs"/>
          <w:spacing w:val="20"/>
          <w:position w:val="6"/>
          <w:rtl/>
        </w:rPr>
        <w:t>א</w:t>
      </w:r>
      <w:r w:rsidRPr="002E6030">
        <w:rPr>
          <w:spacing w:val="20"/>
          <w:position w:val="6"/>
          <w:rtl/>
        </w:rPr>
        <w:t>').</w:t>
      </w:r>
    </w:p>
    <w:p w14:paraId="642D1F4F" w14:textId="77777777" w:rsidR="007762D3" w:rsidRPr="002E6030" w:rsidRDefault="007762D3" w:rsidP="007762D3">
      <w:pPr>
        <w:jc w:val="both"/>
        <w:rPr>
          <w:spacing w:val="20"/>
          <w:position w:val="6"/>
          <w:rtl/>
        </w:rPr>
      </w:pPr>
      <w:r w:rsidRPr="002E6030">
        <w:rPr>
          <w:rFonts w:hint="cs"/>
          <w:spacing w:val="20"/>
          <w:position w:val="6"/>
          <w:rtl/>
        </w:rPr>
        <w:t>- האם לוקה על מקדיש בעל מום. ... שם אות ב'.</w:t>
      </w:r>
    </w:p>
    <w:p w14:paraId="3217176E" w14:textId="77777777" w:rsidR="007762D3" w:rsidRPr="002E6030" w:rsidRDefault="007762D3" w:rsidP="007762D3">
      <w:pPr>
        <w:jc w:val="both"/>
        <w:rPr>
          <w:spacing w:val="20"/>
          <w:position w:val="6"/>
          <w:rtl/>
        </w:rPr>
      </w:pPr>
      <w:r w:rsidRPr="002E6030">
        <w:rPr>
          <w:rFonts w:hint="cs"/>
          <w:spacing w:val="20"/>
          <w:position w:val="6"/>
          <w:rtl/>
        </w:rPr>
        <w:t>- הקדיש בעל מום וקודם שלקה נשאל על הקדשו. ... שם אות ג'.</w:t>
      </w:r>
    </w:p>
    <w:p w14:paraId="3AEAA8DC" w14:textId="77777777" w:rsidR="007762D3" w:rsidRPr="002E6030" w:rsidRDefault="007762D3" w:rsidP="007762D3">
      <w:pPr>
        <w:jc w:val="both"/>
        <w:rPr>
          <w:spacing w:val="20"/>
          <w:position w:val="6"/>
          <w:rtl/>
        </w:rPr>
      </w:pPr>
      <w:r w:rsidRPr="002E6030">
        <w:rPr>
          <w:spacing w:val="20"/>
          <w:position w:val="6"/>
          <w:rtl/>
        </w:rPr>
        <w:t xml:space="preserve">- ביאורי הגר"ח וחזו"א מדוע קדשים שקדם מומן להקדשן לא חלה עליהם קדושת הגוף החמורה אלא קדושת דמים בלבד. ... </w:t>
      </w:r>
      <w:r w:rsidRPr="002E6030">
        <w:rPr>
          <w:rFonts w:hint="cs"/>
          <w:spacing w:val="20"/>
          <w:position w:val="6"/>
          <w:rtl/>
        </w:rPr>
        <w:t>שם אות ה'.</w:t>
      </w:r>
    </w:p>
    <w:p w14:paraId="575CC7DA" w14:textId="77777777" w:rsidR="007762D3" w:rsidRPr="002E6030" w:rsidRDefault="007762D3" w:rsidP="007762D3">
      <w:pPr>
        <w:jc w:val="both"/>
        <w:rPr>
          <w:spacing w:val="20"/>
          <w:position w:val="6"/>
          <w:rtl/>
        </w:rPr>
      </w:pPr>
      <w:r w:rsidRPr="002E6030">
        <w:rPr>
          <w:spacing w:val="20"/>
          <w:position w:val="6"/>
          <w:rtl/>
        </w:rPr>
        <w:t xml:space="preserve">- המקדיש טומטום ואנדרוגינוס אינו לוקה. ... ... מא. מתני' ד"ה וטומטום (אות </w:t>
      </w:r>
      <w:r w:rsidRPr="002E6030">
        <w:rPr>
          <w:rFonts w:hint="cs"/>
          <w:spacing w:val="20"/>
          <w:position w:val="6"/>
          <w:rtl/>
        </w:rPr>
        <w:t>ב</w:t>
      </w:r>
      <w:r w:rsidRPr="002E6030">
        <w:rPr>
          <w:spacing w:val="20"/>
          <w:position w:val="6"/>
          <w:rtl/>
        </w:rPr>
        <w:t>').</w:t>
      </w:r>
    </w:p>
    <w:p w14:paraId="1D6BDE6C" w14:textId="77777777" w:rsidR="007762D3" w:rsidRPr="002E6030" w:rsidRDefault="007762D3" w:rsidP="007762D3">
      <w:pPr>
        <w:jc w:val="both"/>
        <w:rPr>
          <w:spacing w:val="20"/>
          <w:position w:val="6"/>
          <w:rtl/>
        </w:rPr>
      </w:pPr>
    </w:p>
    <w:p w14:paraId="4E40A21C" w14:textId="77777777" w:rsidR="007762D3" w:rsidRPr="002E6030" w:rsidRDefault="007762D3" w:rsidP="007762D3">
      <w:pPr>
        <w:jc w:val="both"/>
        <w:rPr>
          <w:spacing w:val="20"/>
          <w:position w:val="6"/>
          <w:rtl/>
        </w:rPr>
      </w:pPr>
      <w:r w:rsidRPr="002E6030">
        <w:rPr>
          <w:rFonts w:hint="cs"/>
          <w:spacing w:val="20"/>
          <w:position w:val="6"/>
          <w:rtl/>
        </w:rPr>
        <w:t>מקוה</w:t>
      </w:r>
    </w:p>
    <w:p w14:paraId="2097F3F3" w14:textId="77777777" w:rsidR="007762D3" w:rsidRPr="002E6030" w:rsidRDefault="007762D3" w:rsidP="007762D3">
      <w:pPr>
        <w:jc w:val="both"/>
        <w:rPr>
          <w:spacing w:val="20"/>
          <w:position w:val="6"/>
          <w:rtl/>
        </w:rPr>
      </w:pPr>
    </w:p>
    <w:p w14:paraId="00767AB6" w14:textId="77777777" w:rsidR="007762D3" w:rsidRPr="002E6030" w:rsidRDefault="007762D3" w:rsidP="007762D3">
      <w:pPr>
        <w:jc w:val="both"/>
        <w:rPr>
          <w:spacing w:val="20"/>
          <w:position w:val="6"/>
          <w:rtl/>
        </w:rPr>
      </w:pPr>
      <w:r w:rsidRPr="002E6030">
        <w:rPr>
          <w:spacing w:val="20"/>
          <w:position w:val="6"/>
          <w:rtl/>
        </w:rPr>
        <w:t>- מחלוקת ראשונים אם נתן סאה ונטל סאה דכשר עד רוב הוא במי פירות בלבד, או אף במים שאובין, ולשיטה שגם במים שאובין נידון גדול כיצד להכשיר המקואות שלא יבואו למצב של רוב מים שאובין בבור מי הגשמים. ... כב: תוס' ד"ה יתיב רב דימי (ד"ה ומי פירות).</w:t>
      </w:r>
    </w:p>
    <w:p w14:paraId="5C4E4BE4" w14:textId="77777777" w:rsidR="007762D3" w:rsidRPr="002E6030" w:rsidRDefault="007762D3" w:rsidP="007762D3">
      <w:pPr>
        <w:spacing w:line="240" w:lineRule="atLeast"/>
        <w:jc w:val="both"/>
        <w:rPr>
          <w:spacing w:val="20"/>
          <w:position w:val="6"/>
          <w:rtl/>
        </w:rPr>
      </w:pPr>
      <w:r w:rsidRPr="002E6030">
        <w:rPr>
          <w:spacing w:val="20"/>
          <w:position w:val="6"/>
          <w:rtl/>
        </w:rPr>
        <w:t xml:space="preserve">- מהות </w:t>
      </w:r>
      <w:r w:rsidRPr="002E6030">
        <w:rPr>
          <w:rFonts w:hint="cs"/>
          <w:spacing w:val="20"/>
          <w:position w:val="6"/>
          <w:rtl/>
        </w:rPr>
        <w:t>דין '</w:t>
      </w:r>
      <w:r w:rsidRPr="002E6030">
        <w:rPr>
          <w:spacing w:val="20"/>
          <w:position w:val="6"/>
          <w:rtl/>
        </w:rPr>
        <w:t>השקה</w:t>
      </w:r>
      <w:r w:rsidRPr="002E6030">
        <w:rPr>
          <w:rFonts w:hint="cs"/>
          <w:spacing w:val="20"/>
          <w:position w:val="6"/>
          <w:rtl/>
        </w:rPr>
        <w:t>'</w:t>
      </w:r>
      <w:r w:rsidRPr="002E6030">
        <w:rPr>
          <w:spacing w:val="20"/>
          <w:position w:val="6"/>
          <w:rtl/>
        </w:rPr>
        <w:t xml:space="preserve"> וגדרה, והאם די במגע כל דהו. ... כב. גמ' ד"ה אי מיא.</w:t>
      </w:r>
    </w:p>
    <w:p w14:paraId="42C25760" w14:textId="77777777" w:rsidR="007762D3" w:rsidRPr="002E6030" w:rsidRDefault="007762D3" w:rsidP="007762D3">
      <w:pPr>
        <w:jc w:val="both"/>
        <w:rPr>
          <w:spacing w:val="20"/>
          <w:position w:val="6"/>
          <w:rtl/>
        </w:rPr>
      </w:pPr>
    </w:p>
    <w:p w14:paraId="349ED23F" w14:textId="77777777" w:rsidR="007762D3" w:rsidRPr="002E6030" w:rsidRDefault="007762D3" w:rsidP="007762D3">
      <w:pPr>
        <w:jc w:val="both"/>
        <w:rPr>
          <w:spacing w:val="20"/>
          <w:position w:val="6"/>
          <w:rtl/>
        </w:rPr>
      </w:pPr>
      <w:r w:rsidRPr="002E6030">
        <w:rPr>
          <w:rFonts w:hint="cs"/>
          <w:spacing w:val="20"/>
          <w:position w:val="6"/>
          <w:rtl/>
        </w:rPr>
        <w:t>מקצת היום ככולו</w:t>
      </w:r>
    </w:p>
    <w:p w14:paraId="4BF48298" w14:textId="77777777" w:rsidR="007762D3" w:rsidRPr="002E6030" w:rsidRDefault="007762D3" w:rsidP="007762D3">
      <w:pPr>
        <w:jc w:val="both"/>
        <w:rPr>
          <w:spacing w:val="20"/>
          <w:position w:val="6"/>
          <w:rtl/>
        </w:rPr>
      </w:pPr>
    </w:p>
    <w:p w14:paraId="7E42D489" w14:textId="77777777" w:rsidR="007762D3" w:rsidRPr="002E6030" w:rsidRDefault="007762D3" w:rsidP="007762D3">
      <w:pPr>
        <w:jc w:val="both"/>
        <w:rPr>
          <w:spacing w:val="20"/>
          <w:position w:val="6"/>
          <w:rtl/>
        </w:rPr>
      </w:pPr>
      <w:r w:rsidRPr="002E6030">
        <w:rPr>
          <w:rFonts w:hint="cs"/>
          <w:spacing w:val="20"/>
          <w:position w:val="6"/>
          <w:rtl/>
        </w:rPr>
        <w:t>- האם אמרינן כן אף לענין דברים טבעיים. ... כ: גמ' ד"ה והכא.</w:t>
      </w:r>
    </w:p>
    <w:p w14:paraId="64E08B5F" w14:textId="77777777" w:rsidR="007762D3" w:rsidRPr="002E6030" w:rsidRDefault="007762D3" w:rsidP="007762D3">
      <w:pPr>
        <w:jc w:val="both"/>
        <w:rPr>
          <w:spacing w:val="20"/>
          <w:position w:val="6"/>
          <w:rtl/>
        </w:rPr>
      </w:pPr>
    </w:p>
    <w:p w14:paraId="154FA23E" w14:textId="77777777" w:rsidR="007762D3" w:rsidRPr="002E6030" w:rsidRDefault="007762D3" w:rsidP="007762D3">
      <w:pPr>
        <w:jc w:val="both"/>
        <w:rPr>
          <w:spacing w:val="20"/>
          <w:position w:val="6"/>
          <w:rtl/>
        </w:rPr>
      </w:pPr>
      <w:r w:rsidRPr="002E6030">
        <w:rPr>
          <w:spacing w:val="20"/>
          <w:position w:val="6"/>
          <w:rtl/>
        </w:rPr>
        <w:t>משה רבינו</w:t>
      </w:r>
    </w:p>
    <w:p w14:paraId="2B0FD920" w14:textId="77777777" w:rsidR="007762D3" w:rsidRPr="002E6030" w:rsidRDefault="007762D3" w:rsidP="007762D3">
      <w:pPr>
        <w:jc w:val="both"/>
        <w:rPr>
          <w:spacing w:val="20"/>
          <w:position w:val="6"/>
          <w:rtl/>
        </w:rPr>
      </w:pPr>
    </w:p>
    <w:p w14:paraId="1A0967BC" w14:textId="77777777" w:rsidR="007762D3" w:rsidRPr="002E6030" w:rsidRDefault="007762D3" w:rsidP="007762D3">
      <w:pPr>
        <w:jc w:val="both"/>
        <w:rPr>
          <w:spacing w:val="20"/>
          <w:position w:val="6"/>
          <w:rtl/>
        </w:rPr>
      </w:pPr>
      <w:r w:rsidRPr="002E6030">
        <w:rPr>
          <w:spacing w:val="20"/>
          <w:position w:val="6"/>
          <w:rtl/>
        </w:rPr>
        <w:t>- משה שהיה גובהו עשר אמות איך היה עובד במשכן שגובהו עשר אמות. ... מד. גמ' ד"ה אמר רב.</w:t>
      </w:r>
    </w:p>
    <w:p w14:paraId="75DD593B" w14:textId="77777777" w:rsidR="007762D3" w:rsidRPr="002E6030" w:rsidRDefault="007762D3" w:rsidP="007762D3">
      <w:pPr>
        <w:jc w:val="both"/>
        <w:rPr>
          <w:spacing w:val="20"/>
          <w:position w:val="6"/>
          <w:rtl/>
        </w:rPr>
      </w:pPr>
      <w:r w:rsidRPr="002E6030">
        <w:rPr>
          <w:spacing w:val="20"/>
          <w:position w:val="6"/>
          <w:rtl/>
        </w:rPr>
        <w:t>- מה אכפת לן שמשה לא היה בעל מום. ... מד. גמ' ד"ה אם כן (אות א').</w:t>
      </w:r>
    </w:p>
    <w:p w14:paraId="47B526A4" w14:textId="77777777" w:rsidR="007762D3" w:rsidRPr="002E6030" w:rsidRDefault="007762D3" w:rsidP="007762D3">
      <w:pPr>
        <w:jc w:val="both"/>
        <w:rPr>
          <w:spacing w:val="20"/>
          <w:position w:val="6"/>
          <w:rtl/>
        </w:rPr>
      </w:pPr>
    </w:p>
    <w:p w14:paraId="0B984550" w14:textId="77777777" w:rsidR="007762D3" w:rsidRPr="002E6030" w:rsidRDefault="007762D3" w:rsidP="007762D3">
      <w:pPr>
        <w:jc w:val="both"/>
        <w:rPr>
          <w:spacing w:val="20"/>
          <w:position w:val="6"/>
          <w:rtl/>
        </w:rPr>
      </w:pPr>
      <w:r w:rsidRPr="002E6030">
        <w:rPr>
          <w:rFonts w:hint="cs"/>
          <w:spacing w:val="20"/>
          <w:position w:val="6"/>
          <w:rtl/>
        </w:rPr>
        <w:t>מתנה ע"מ להחזיר</w:t>
      </w:r>
    </w:p>
    <w:p w14:paraId="6BA7B878" w14:textId="77777777" w:rsidR="007762D3" w:rsidRPr="002E6030" w:rsidRDefault="007762D3" w:rsidP="007762D3">
      <w:pPr>
        <w:jc w:val="both"/>
        <w:rPr>
          <w:spacing w:val="20"/>
          <w:position w:val="6"/>
          <w:rtl/>
        </w:rPr>
      </w:pPr>
    </w:p>
    <w:p w14:paraId="1C5CCC75"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בפדיון הבן. ... ע"ע פדיון הבן - במתנה על מנת להחזיר.</w:t>
      </w:r>
    </w:p>
    <w:p w14:paraId="2F1C5788" w14:textId="77777777" w:rsidR="007762D3" w:rsidRPr="002E6030" w:rsidRDefault="007762D3" w:rsidP="007762D3">
      <w:pPr>
        <w:jc w:val="both"/>
        <w:rPr>
          <w:spacing w:val="20"/>
          <w:position w:val="6"/>
          <w:rtl/>
        </w:rPr>
      </w:pPr>
    </w:p>
    <w:p w14:paraId="6D56CAA1" w14:textId="77777777" w:rsidR="007762D3" w:rsidRPr="002E6030" w:rsidRDefault="007762D3" w:rsidP="007762D3">
      <w:pPr>
        <w:jc w:val="both"/>
        <w:rPr>
          <w:spacing w:val="20"/>
          <w:position w:val="6"/>
          <w:rtl/>
        </w:rPr>
      </w:pPr>
      <w:r w:rsidRPr="002E6030">
        <w:rPr>
          <w:rFonts w:hint="cs"/>
          <w:spacing w:val="20"/>
          <w:position w:val="6"/>
          <w:rtl/>
        </w:rPr>
        <w:t>מתנות כהונה</w:t>
      </w:r>
    </w:p>
    <w:p w14:paraId="35A8749B" w14:textId="77777777" w:rsidR="007762D3" w:rsidRPr="002E6030" w:rsidRDefault="007762D3" w:rsidP="007762D3">
      <w:pPr>
        <w:jc w:val="both"/>
        <w:rPr>
          <w:spacing w:val="20"/>
          <w:position w:val="6"/>
          <w:rtl/>
        </w:rPr>
      </w:pPr>
    </w:p>
    <w:p w14:paraId="1A8E2A5D" w14:textId="77777777" w:rsidR="007762D3" w:rsidRPr="002E6030" w:rsidRDefault="007762D3" w:rsidP="007762D3">
      <w:pPr>
        <w:jc w:val="both"/>
        <w:rPr>
          <w:spacing w:val="20"/>
          <w:position w:val="6"/>
          <w:rtl/>
        </w:rPr>
      </w:pPr>
      <w:r w:rsidRPr="002E6030">
        <w:rPr>
          <w:rFonts w:hint="cs"/>
          <w:spacing w:val="20"/>
          <w:position w:val="6"/>
          <w:rtl/>
        </w:rPr>
        <w:t>- מחלוקת ראשונים האם שייך לתת מתנות כהונה לכהנת או אפילו לבעלה. ... מח. מתני' ד"ה נותן ה' סלעים.</w:t>
      </w:r>
    </w:p>
    <w:p w14:paraId="5AFBF345" w14:textId="77777777" w:rsidR="007762D3" w:rsidRPr="002E6030" w:rsidRDefault="007762D3" w:rsidP="007762D3">
      <w:pPr>
        <w:jc w:val="both"/>
        <w:rPr>
          <w:spacing w:val="20"/>
          <w:position w:val="6"/>
          <w:rtl/>
        </w:rPr>
      </w:pPr>
    </w:p>
    <w:p w14:paraId="0EB094D5" w14:textId="77777777" w:rsidR="007762D3" w:rsidRPr="002E6030" w:rsidRDefault="007762D3" w:rsidP="007762D3">
      <w:pPr>
        <w:jc w:val="both"/>
        <w:rPr>
          <w:spacing w:val="20"/>
          <w:position w:val="6"/>
          <w:rtl/>
        </w:rPr>
      </w:pPr>
      <w:r w:rsidRPr="002E6030">
        <w:rPr>
          <w:spacing w:val="20"/>
          <w:position w:val="6"/>
          <w:rtl/>
        </w:rPr>
        <w:t>-נ-</w:t>
      </w:r>
    </w:p>
    <w:p w14:paraId="274A5F09" w14:textId="77777777" w:rsidR="007762D3" w:rsidRPr="002E6030" w:rsidRDefault="007762D3" w:rsidP="007762D3">
      <w:pPr>
        <w:jc w:val="both"/>
        <w:rPr>
          <w:spacing w:val="20"/>
          <w:position w:val="6"/>
          <w:rtl/>
        </w:rPr>
      </w:pPr>
    </w:p>
    <w:p w14:paraId="6B2CA3D3" w14:textId="77777777" w:rsidR="007762D3" w:rsidRPr="002E6030" w:rsidRDefault="007762D3" w:rsidP="007762D3">
      <w:pPr>
        <w:jc w:val="both"/>
        <w:rPr>
          <w:spacing w:val="20"/>
          <w:position w:val="6"/>
          <w:rtl/>
        </w:rPr>
      </w:pPr>
      <w:r w:rsidRPr="002E6030">
        <w:rPr>
          <w:spacing w:val="20"/>
          <w:position w:val="6"/>
          <w:rtl/>
        </w:rPr>
        <w:t>נבלת עוף טהור. ... ע"ע טומאת אוכלין.</w:t>
      </w:r>
    </w:p>
    <w:p w14:paraId="2A95C167" w14:textId="77777777" w:rsidR="007762D3" w:rsidRPr="002E6030" w:rsidRDefault="007762D3" w:rsidP="007762D3">
      <w:pPr>
        <w:jc w:val="both"/>
        <w:rPr>
          <w:spacing w:val="20"/>
          <w:position w:val="6"/>
          <w:rtl/>
        </w:rPr>
      </w:pPr>
    </w:p>
    <w:p w14:paraId="4E2947B0" w14:textId="77777777" w:rsidR="007762D3" w:rsidRPr="002E6030" w:rsidRDefault="007762D3" w:rsidP="007762D3">
      <w:pPr>
        <w:jc w:val="both"/>
        <w:rPr>
          <w:spacing w:val="20"/>
          <w:position w:val="6"/>
          <w:rtl/>
        </w:rPr>
      </w:pPr>
      <w:r w:rsidRPr="002E6030">
        <w:rPr>
          <w:rFonts w:hint="cs"/>
          <w:spacing w:val="20"/>
          <w:position w:val="6"/>
          <w:rtl/>
        </w:rPr>
        <w:t>נדה</w:t>
      </w:r>
    </w:p>
    <w:p w14:paraId="20AFF86A" w14:textId="77777777" w:rsidR="007762D3" w:rsidRPr="002E6030" w:rsidRDefault="007762D3" w:rsidP="007762D3">
      <w:pPr>
        <w:jc w:val="both"/>
        <w:rPr>
          <w:spacing w:val="20"/>
          <w:position w:val="6"/>
          <w:rtl/>
        </w:rPr>
      </w:pPr>
    </w:p>
    <w:p w14:paraId="19D9CD4E" w14:textId="77777777" w:rsidR="007762D3" w:rsidRPr="002E6030" w:rsidRDefault="007762D3" w:rsidP="007762D3">
      <w:pPr>
        <w:jc w:val="both"/>
        <w:rPr>
          <w:spacing w:val="20"/>
          <w:position w:val="6"/>
          <w:rtl/>
        </w:rPr>
      </w:pPr>
      <w:r w:rsidRPr="002E6030">
        <w:rPr>
          <w:rFonts w:hint="cs"/>
          <w:spacing w:val="20"/>
          <w:position w:val="6"/>
          <w:rtl/>
        </w:rPr>
        <w:t>- שיעור פתיחת הקבר דאמרינן שאי אפשר בלא דם. ... כב. גמ' ד"ה אין לנפלים.</w:t>
      </w:r>
    </w:p>
    <w:p w14:paraId="53A5F829" w14:textId="77777777" w:rsidR="007762D3" w:rsidRPr="002E6030" w:rsidRDefault="007762D3" w:rsidP="007762D3">
      <w:pPr>
        <w:jc w:val="both"/>
        <w:rPr>
          <w:spacing w:val="20"/>
          <w:position w:val="6"/>
          <w:rtl/>
        </w:rPr>
      </w:pPr>
      <w:r w:rsidRPr="002E6030">
        <w:rPr>
          <w:rFonts w:hint="cs"/>
          <w:spacing w:val="20"/>
          <w:position w:val="6"/>
          <w:rtl/>
        </w:rPr>
        <w:t>- הוכחה שנדה מותר לה לברך. ... כז. גמ' ד"ה נדה קוצה.</w:t>
      </w:r>
    </w:p>
    <w:p w14:paraId="212E1A08" w14:textId="77777777" w:rsidR="007762D3" w:rsidRPr="002E6030" w:rsidRDefault="007762D3" w:rsidP="007762D3">
      <w:pPr>
        <w:jc w:val="both"/>
        <w:rPr>
          <w:spacing w:val="20"/>
          <w:position w:val="6"/>
          <w:rtl/>
        </w:rPr>
      </w:pPr>
    </w:p>
    <w:p w14:paraId="00A97648" w14:textId="77777777" w:rsidR="007762D3" w:rsidRPr="002E6030" w:rsidRDefault="007762D3" w:rsidP="007762D3">
      <w:pPr>
        <w:jc w:val="both"/>
        <w:rPr>
          <w:spacing w:val="20"/>
          <w:position w:val="6"/>
          <w:rtl/>
        </w:rPr>
      </w:pPr>
      <w:r w:rsidRPr="002E6030">
        <w:rPr>
          <w:spacing w:val="20"/>
          <w:position w:val="6"/>
          <w:rtl/>
        </w:rPr>
        <w:t>נדמה</w:t>
      </w:r>
    </w:p>
    <w:p w14:paraId="002B65AD" w14:textId="77777777" w:rsidR="007762D3" w:rsidRPr="002E6030" w:rsidRDefault="007762D3" w:rsidP="007762D3">
      <w:pPr>
        <w:jc w:val="both"/>
        <w:rPr>
          <w:spacing w:val="20"/>
          <w:position w:val="6"/>
          <w:rtl/>
        </w:rPr>
      </w:pPr>
    </w:p>
    <w:p w14:paraId="1BE85633" w14:textId="77777777" w:rsidR="007762D3" w:rsidRPr="002E6030" w:rsidRDefault="007762D3" w:rsidP="007762D3">
      <w:pPr>
        <w:jc w:val="both"/>
        <w:rPr>
          <w:spacing w:val="20"/>
          <w:position w:val="6"/>
          <w:rtl/>
        </w:rPr>
      </w:pPr>
      <w:r w:rsidRPr="002E6030">
        <w:rPr>
          <w:spacing w:val="20"/>
          <w:position w:val="6"/>
          <w:rtl/>
        </w:rPr>
        <w:lastRenderedPageBreak/>
        <w:t>- למה צריך לפס</w:t>
      </w:r>
      <w:r w:rsidRPr="002E6030">
        <w:rPr>
          <w:rFonts w:hint="cs"/>
          <w:spacing w:val="20"/>
          <w:position w:val="6"/>
          <w:rtl/>
        </w:rPr>
        <w:t>ו</w:t>
      </w:r>
      <w:r w:rsidRPr="002E6030">
        <w:rPr>
          <w:spacing w:val="20"/>
          <w:position w:val="6"/>
          <w:rtl/>
        </w:rPr>
        <w:t xml:space="preserve">ל </w:t>
      </w:r>
      <w:r w:rsidRPr="002E6030">
        <w:rPr>
          <w:rFonts w:hint="cs"/>
          <w:spacing w:val="20"/>
          <w:position w:val="6"/>
          <w:rtl/>
        </w:rPr>
        <w:t xml:space="preserve"> נדמה </w:t>
      </w:r>
      <w:r w:rsidRPr="002E6030">
        <w:rPr>
          <w:spacing w:val="20"/>
          <w:position w:val="6"/>
          <w:rtl/>
        </w:rPr>
        <w:t>מקרא לקרבן, תיפוק ליה שהוא כבעל מום. ... יב. גמ' ד"ה דתניא שור</w:t>
      </w:r>
      <w:r w:rsidRPr="002E6030">
        <w:rPr>
          <w:rFonts w:hint="cs"/>
          <w:spacing w:val="20"/>
          <w:position w:val="6"/>
          <w:rtl/>
        </w:rPr>
        <w:t xml:space="preserve"> (אות א')</w:t>
      </w:r>
      <w:r w:rsidRPr="002E6030">
        <w:rPr>
          <w:spacing w:val="20"/>
          <w:position w:val="6"/>
          <w:rtl/>
        </w:rPr>
        <w:t>.</w:t>
      </w:r>
    </w:p>
    <w:p w14:paraId="3B3F91EB" w14:textId="77777777" w:rsidR="007762D3" w:rsidRPr="002E6030" w:rsidRDefault="007762D3" w:rsidP="007762D3">
      <w:pPr>
        <w:jc w:val="both"/>
        <w:rPr>
          <w:spacing w:val="20"/>
          <w:position w:val="6"/>
          <w:rtl/>
        </w:rPr>
      </w:pPr>
      <w:r w:rsidRPr="002E6030">
        <w:rPr>
          <w:rFonts w:hint="cs"/>
          <w:spacing w:val="20"/>
          <w:position w:val="6"/>
          <w:rtl/>
        </w:rPr>
        <w:t>- נדמה שבמקצת סימנים דומה לאמו פסול מטעם נדמה או משום מום. ... שם אות ב'.</w:t>
      </w:r>
    </w:p>
    <w:p w14:paraId="10CDB8F8" w14:textId="77777777" w:rsidR="007762D3" w:rsidRPr="002E6030" w:rsidRDefault="007762D3" w:rsidP="007762D3">
      <w:pPr>
        <w:jc w:val="both"/>
        <w:rPr>
          <w:spacing w:val="20"/>
          <w:position w:val="6"/>
          <w:rtl/>
        </w:rPr>
      </w:pPr>
      <w:r w:rsidRPr="002E6030">
        <w:rPr>
          <w:spacing w:val="20"/>
          <w:position w:val="6"/>
          <w:rtl/>
        </w:rPr>
        <w:t>- נדמה שאינו דומה לאמו אלא לאם אמו - דעות האחרונים אם פסול רק לקרבן ציבור או אף לנדבת יחיד. ... יז. גמ' ד"ה מודה ר"מ (אות א').</w:t>
      </w:r>
    </w:p>
    <w:p w14:paraId="3F3DB858" w14:textId="77777777" w:rsidR="007762D3" w:rsidRPr="002E6030" w:rsidRDefault="007762D3" w:rsidP="007762D3">
      <w:pPr>
        <w:jc w:val="both"/>
        <w:rPr>
          <w:spacing w:val="20"/>
          <w:position w:val="6"/>
          <w:rtl/>
        </w:rPr>
      </w:pPr>
      <w:r w:rsidRPr="002E6030">
        <w:rPr>
          <w:spacing w:val="20"/>
          <w:position w:val="6"/>
          <w:rtl/>
        </w:rPr>
        <w:t>- פשר השמטת הרמב"ם דין הנ"ל. ... שם אות ב'.</w:t>
      </w:r>
    </w:p>
    <w:p w14:paraId="3DD5CEED" w14:textId="77777777" w:rsidR="007762D3" w:rsidRPr="002E6030" w:rsidRDefault="007762D3" w:rsidP="007762D3">
      <w:pPr>
        <w:jc w:val="both"/>
        <w:rPr>
          <w:spacing w:val="20"/>
          <w:position w:val="6"/>
          <w:rtl/>
        </w:rPr>
      </w:pPr>
      <w:r w:rsidRPr="002E6030">
        <w:rPr>
          <w:spacing w:val="20"/>
          <w:position w:val="6"/>
          <w:rtl/>
        </w:rPr>
        <w:t>- נדמה שאין לוקין על צמרו משום כלאים, האם יש עכ"פ איסור מן התורה. ובפסק הרמב"ם שאסור משום מראית העין. ... יז. גמ' ד"ה אמר ר"א בר יעקב.</w:t>
      </w:r>
    </w:p>
    <w:p w14:paraId="4E703476" w14:textId="77777777" w:rsidR="007762D3" w:rsidRPr="002E6030" w:rsidRDefault="007762D3" w:rsidP="007762D3">
      <w:pPr>
        <w:jc w:val="both"/>
        <w:rPr>
          <w:spacing w:val="20"/>
          <w:position w:val="6"/>
          <w:rtl/>
        </w:rPr>
      </w:pPr>
      <w:r w:rsidRPr="002E6030">
        <w:rPr>
          <w:spacing w:val="20"/>
          <w:position w:val="6"/>
          <w:rtl/>
        </w:rPr>
        <w:t xml:space="preserve">- דין </w:t>
      </w:r>
      <w:r w:rsidRPr="002E6030">
        <w:rPr>
          <w:rFonts w:hint="cs"/>
          <w:spacing w:val="20"/>
          <w:position w:val="6"/>
          <w:rtl/>
        </w:rPr>
        <w:t xml:space="preserve">נדמה </w:t>
      </w:r>
      <w:r w:rsidRPr="002E6030">
        <w:rPr>
          <w:spacing w:val="20"/>
          <w:position w:val="6"/>
          <w:rtl/>
        </w:rPr>
        <w:t xml:space="preserve">לענין בגדי כהונה, ולענין ראשית הגז. ... יז. גמ' ד"ה הכל מודים דאין לוקין (אות א'). </w:t>
      </w:r>
    </w:p>
    <w:p w14:paraId="41996EF4" w14:textId="77777777" w:rsidR="007762D3" w:rsidRPr="002E6030" w:rsidRDefault="007762D3" w:rsidP="007762D3">
      <w:pPr>
        <w:jc w:val="both"/>
        <w:rPr>
          <w:spacing w:val="20"/>
          <w:position w:val="6"/>
          <w:rtl/>
        </w:rPr>
      </w:pPr>
      <w:r w:rsidRPr="002E6030">
        <w:rPr>
          <w:spacing w:val="20"/>
          <w:position w:val="6"/>
          <w:rtl/>
        </w:rPr>
        <w:t>- נדמה לענין חיוב בכורה. ... ע"ע בכור בהמה - החייבים והפטורים מבכורה.</w:t>
      </w:r>
    </w:p>
    <w:p w14:paraId="3642698C" w14:textId="77777777" w:rsidR="007762D3" w:rsidRPr="002E6030" w:rsidRDefault="007762D3" w:rsidP="007762D3">
      <w:pPr>
        <w:jc w:val="both"/>
        <w:rPr>
          <w:spacing w:val="20"/>
          <w:position w:val="6"/>
          <w:rtl/>
        </w:rPr>
      </w:pPr>
    </w:p>
    <w:p w14:paraId="2CD7F0B5" w14:textId="77777777" w:rsidR="007762D3" w:rsidRPr="002E6030" w:rsidRDefault="007762D3" w:rsidP="007762D3">
      <w:pPr>
        <w:jc w:val="both"/>
        <w:rPr>
          <w:spacing w:val="20"/>
          <w:position w:val="6"/>
          <w:rtl/>
        </w:rPr>
      </w:pPr>
      <w:r w:rsidRPr="002E6030">
        <w:rPr>
          <w:spacing w:val="20"/>
          <w:position w:val="6"/>
          <w:rtl/>
        </w:rPr>
        <w:t>נדרים</w:t>
      </w:r>
    </w:p>
    <w:p w14:paraId="733A2937" w14:textId="77777777" w:rsidR="007762D3" w:rsidRPr="002E6030" w:rsidRDefault="007762D3" w:rsidP="007762D3">
      <w:pPr>
        <w:jc w:val="both"/>
        <w:rPr>
          <w:spacing w:val="20"/>
          <w:position w:val="6"/>
          <w:rtl/>
        </w:rPr>
      </w:pPr>
    </w:p>
    <w:p w14:paraId="194C1E8A" w14:textId="77777777" w:rsidR="007762D3" w:rsidRPr="002E6030" w:rsidRDefault="007762D3" w:rsidP="007762D3">
      <w:pPr>
        <w:spacing w:line="240" w:lineRule="atLeast"/>
        <w:jc w:val="both"/>
        <w:rPr>
          <w:spacing w:val="20"/>
          <w:position w:val="6"/>
          <w:rtl/>
        </w:rPr>
      </w:pPr>
      <w:r w:rsidRPr="002E6030">
        <w:rPr>
          <w:spacing w:val="20"/>
          <w:position w:val="6"/>
          <w:rtl/>
        </w:rPr>
        <w:t xml:space="preserve">- </w:t>
      </w:r>
      <w:r w:rsidRPr="002E6030">
        <w:rPr>
          <w:rFonts w:eastAsia="Tahoma"/>
          <w:color w:val="00000A"/>
          <w:spacing w:val="20"/>
          <w:position w:val="6"/>
          <w:rtl/>
        </w:rPr>
        <w:t>ג' מתירין את הנדר דוקא במקום שאין חכם, ומה הדין התיר דיעבד בפני ג' במקום שיש חכם. ... לו: גמ' ד"ה ג' מתירין את הנדר.</w:t>
      </w:r>
    </w:p>
    <w:p w14:paraId="183C5BD8" w14:textId="77777777" w:rsidR="007762D3" w:rsidRPr="002E6030" w:rsidRDefault="007762D3" w:rsidP="007762D3">
      <w:pPr>
        <w:spacing w:line="240" w:lineRule="atLeast"/>
        <w:jc w:val="both"/>
        <w:rPr>
          <w:spacing w:val="20"/>
          <w:position w:val="6"/>
          <w:rtl/>
        </w:rPr>
      </w:pPr>
      <w:r w:rsidRPr="002E6030">
        <w:rPr>
          <w:spacing w:val="20"/>
          <w:position w:val="6"/>
          <w:rtl/>
        </w:rPr>
        <w:t>- להלכה האם בהתרת נדרים צריך לפרוט הנדר. ... מה: תוס' ד"ה הניחא למ"ד צריך לפרט.</w:t>
      </w:r>
    </w:p>
    <w:p w14:paraId="5E9C1A6D" w14:textId="77777777" w:rsidR="007762D3" w:rsidRPr="002E6030" w:rsidRDefault="007762D3" w:rsidP="007762D3">
      <w:pPr>
        <w:spacing w:line="240" w:lineRule="atLeast"/>
        <w:jc w:val="both"/>
        <w:rPr>
          <w:spacing w:val="20"/>
          <w:position w:val="6"/>
          <w:rtl/>
        </w:rPr>
      </w:pPr>
      <w:r w:rsidRPr="002E6030">
        <w:rPr>
          <w:spacing w:val="20"/>
          <w:position w:val="6"/>
          <w:rtl/>
        </w:rPr>
        <w:t>- מה הטעם דעל דעת רבים אין לו הפרה, ולדבר מצוה יש לו הפרה, ומאי שנא בעל שבכוחו להפר כל נדר שנדרה אשתו ואפילו על דעת רבים. ... מו. גמ' ד"ה אמר אמימר (אות א').</w:t>
      </w:r>
    </w:p>
    <w:p w14:paraId="25AEA0D7" w14:textId="77777777" w:rsidR="007762D3" w:rsidRPr="002E6030" w:rsidRDefault="007762D3" w:rsidP="007762D3">
      <w:pPr>
        <w:spacing w:line="240" w:lineRule="atLeast"/>
        <w:jc w:val="both"/>
        <w:rPr>
          <w:spacing w:val="20"/>
          <w:position w:val="6"/>
          <w:rtl/>
        </w:rPr>
      </w:pPr>
      <w:r w:rsidRPr="002E6030">
        <w:rPr>
          <w:spacing w:val="20"/>
          <w:position w:val="6"/>
          <w:rtl/>
        </w:rPr>
        <w:t xml:space="preserve">- נדר על דעת רבים היינו שנים או שלושה. ... מו. תוס' ד"ה אבל (ד"ה ועוד אמר ר"ת). </w:t>
      </w:r>
    </w:p>
    <w:p w14:paraId="375D1865" w14:textId="77777777" w:rsidR="007762D3" w:rsidRPr="002E6030" w:rsidRDefault="007762D3" w:rsidP="007762D3">
      <w:pPr>
        <w:spacing w:line="240" w:lineRule="atLeast"/>
        <w:jc w:val="both"/>
        <w:rPr>
          <w:spacing w:val="20"/>
          <w:position w:val="6"/>
          <w:rtl/>
        </w:rPr>
      </w:pPr>
      <w:r w:rsidRPr="002E6030">
        <w:rPr>
          <w:spacing w:val="20"/>
          <w:position w:val="6"/>
          <w:rtl/>
        </w:rPr>
        <w:t>- הנודר צריך לפרש על דעת רבים, או הרבים יפרשו. ... שם (ד"ה היינו).</w:t>
      </w:r>
    </w:p>
    <w:p w14:paraId="097DAEB1" w14:textId="77777777" w:rsidR="007762D3" w:rsidRPr="002E6030" w:rsidRDefault="007762D3" w:rsidP="007762D3">
      <w:pPr>
        <w:spacing w:line="240" w:lineRule="atLeast"/>
        <w:jc w:val="both"/>
        <w:rPr>
          <w:spacing w:val="20"/>
          <w:position w:val="6"/>
          <w:rtl/>
        </w:rPr>
      </w:pPr>
      <w:r w:rsidRPr="002E6030">
        <w:rPr>
          <w:spacing w:val="20"/>
          <w:position w:val="6"/>
          <w:rtl/>
        </w:rPr>
        <w:t xml:space="preserve">- מחלוקת תוס' והר"ן אם מהני כשאמר סתם 'על דעת רבים' ולא פירש פלוני ופלוני. ... שם (ד"ה אבל). </w:t>
      </w:r>
    </w:p>
    <w:p w14:paraId="35A3612B" w14:textId="77777777" w:rsidR="007762D3" w:rsidRPr="002E6030" w:rsidRDefault="007762D3" w:rsidP="007762D3">
      <w:pPr>
        <w:spacing w:line="240" w:lineRule="atLeast"/>
        <w:jc w:val="both"/>
        <w:rPr>
          <w:spacing w:val="20"/>
          <w:position w:val="6"/>
          <w:rtl/>
        </w:rPr>
      </w:pPr>
      <w:r w:rsidRPr="002E6030">
        <w:rPr>
          <w:spacing w:val="20"/>
          <w:position w:val="6"/>
          <w:rtl/>
        </w:rPr>
        <w:t xml:space="preserve">- נדר על דעת חבירו האם יכול להתיר שלא מדעתו. ... שם (ד"ה ועל דעת יחיד).  </w:t>
      </w:r>
    </w:p>
    <w:p w14:paraId="57D3702F" w14:textId="77777777" w:rsidR="007762D3" w:rsidRPr="002E6030" w:rsidRDefault="007762D3" w:rsidP="007762D3">
      <w:pPr>
        <w:spacing w:line="240" w:lineRule="atLeast"/>
        <w:jc w:val="both"/>
        <w:rPr>
          <w:spacing w:val="20"/>
          <w:position w:val="6"/>
          <w:rtl/>
        </w:rPr>
      </w:pPr>
      <w:r w:rsidRPr="002E6030">
        <w:rPr>
          <w:spacing w:val="20"/>
          <w:position w:val="6"/>
          <w:rtl/>
        </w:rPr>
        <w:t xml:space="preserve">- יש אומרים דאף שאין איסור חל על איסור, נדר חל על איסור. ... מה: מתני' ד"ה פסול עד שידירנה (אות ב'). </w:t>
      </w:r>
    </w:p>
    <w:p w14:paraId="65839270" w14:textId="77777777" w:rsidR="007762D3" w:rsidRPr="002E6030" w:rsidRDefault="007762D3" w:rsidP="007762D3">
      <w:pPr>
        <w:spacing w:line="240" w:lineRule="atLeast"/>
        <w:jc w:val="both"/>
        <w:rPr>
          <w:spacing w:val="20"/>
          <w:position w:val="6"/>
          <w:rtl/>
        </w:rPr>
      </w:pPr>
    </w:p>
    <w:p w14:paraId="0395CAF4" w14:textId="77777777" w:rsidR="007762D3" w:rsidRPr="002E6030" w:rsidRDefault="007762D3" w:rsidP="007762D3">
      <w:pPr>
        <w:spacing w:line="240" w:lineRule="atLeast"/>
        <w:jc w:val="both"/>
        <w:rPr>
          <w:spacing w:val="20"/>
          <w:position w:val="6"/>
          <w:rtl/>
        </w:rPr>
      </w:pPr>
      <w:r w:rsidRPr="002E6030">
        <w:rPr>
          <w:rFonts w:hint="cs"/>
          <w:spacing w:val="20"/>
          <w:position w:val="6"/>
          <w:rtl/>
        </w:rPr>
        <w:t>נוטל שכר לדון. ... ע"ע דין.</w:t>
      </w:r>
    </w:p>
    <w:p w14:paraId="24979436" w14:textId="77777777" w:rsidR="007762D3" w:rsidRPr="002E6030" w:rsidRDefault="007762D3" w:rsidP="007762D3">
      <w:pPr>
        <w:jc w:val="both"/>
        <w:rPr>
          <w:spacing w:val="20"/>
          <w:position w:val="6"/>
          <w:rtl/>
        </w:rPr>
      </w:pPr>
      <w:r w:rsidRPr="002E6030">
        <w:rPr>
          <w:spacing w:val="20"/>
          <w:position w:val="6"/>
          <w:rtl/>
        </w:rPr>
        <w:t xml:space="preserve">  </w:t>
      </w:r>
    </w:p>
    <w:p w14:paraId="661D9D7A" w14:textId="77777777" w:rsidR="007762D3" w:rsidRPr="002E6030" w:rsidRDefault="007762D3" w:rsidP="007762D3">
      <w:pPr>
        <w:jc w:val="both"/>
        <w:rPr>
          <w:spacing w:val="20"/>
          <w:position w:val="6"/>
          <w:rtl/>
        </w:rPr>
      </w:pPr>
      <w:r w:rsidRPr="002E6030">
        <w:rPr>
          <w:spacing w:val="20"/>
          <w:position w:val="6"/>
          <w:rtl/>
        </w:rPr>
        <w:t>נוכרי - גזילו ואונאתו</w:t>
      </w:r>
    </w:p>
    <w:p w14:paraId="192F4490" w14:textId="77777777" w:rsidR="007762D3" w:rsidRPr="002E6030" w:rsidRDefault="007762D3" w:rsidP="007762D3">
      <w:pPr>
        <w:jc w:val="both"/>
        <w:rPr>
          <w:spacing w:val="20"/>
          <w:position w:val="6"/>
          <w:rtl/>
        </w:rPr>
      </w:pPr>
    </w:p>
    <w:p w14:paraId="456609BA" w14:textId="77777777" w:rsidR="007762D3" w:rsidRPr="002E6030" w:rsidRDefault="007762D3" w:rsidP="007762D3">
      <w:pPr>
        <w:jc w:val="both"/>
        <w:rPr>
          <w:spacing w:val="20"/>
          <w:position w:val="6"/>
          <w:rtl/>
        </w:rPr>
      </w:pPr>
      <w:r w:rsidRPr="002E6030">
        <w:rPr>
          <w:spacing w:val="20"/>
          <w:position w:val="6"/>
          <w:rtl/>
        </w:rPr>
        <w:t>פסק ההלכה בענין גזל עכו"ם מותר או אסור. ... יג: גמ' ד"ה הניחא למ"ד גזילו אסור (אות א').</w:t>
      </w:r>
    </w:p>
    <w:p w14:paraId="768FEDFF" w14:textId="77777777" w:rsidR="007762D3" w:rsidRPr="002E6030" w:rsidRDefault="007762D3" w:rsidP="007762D3">
      <w:pPr>
        <w:jc w:val="both"/>
        <w:rPr>
          <w:spacing w:val="20"/>
          <w:position w:val="6"/>
          <w:rtl/>
        </w:rPr>
      </w:pPr>
      <w:r w:rsidRPr="002E6030">
        <w:rPr>
          <w:spacing w:val="20"/>
          <w:position w:val="6"/>
          <w:rtl/>
        </w:rPr>
        <w:t>- למ"ד גזל עכו"ם אסור - האם מדאורייתא או מדרבנן. ... שם אות ב'.</w:t>
      </w:r>
    </w:p>
    <w:p w14:paraId="0AAA5024" w14:textId="77777777" w:rsidR="007762D3" w:rsidRPr="002E6030" w:rsidRDefault="007762D3" w:rsidP="007762D3">
      <w:pPr>
        <w:jc w:val="both"/>
        <w:rPr>
          <w:spacing w:val="20"/>
          <w:position w:val="6"/>
          <w:rtl/>
        </w:rPr>
      </w:pPr>
      <w:r w:rsidRPr="002E6030">
        <w:rPr>
          <w:spacing w:val="20"/>
          <w:position w:val="6"/>
          <w:rtl/>
        </w:rPr>
        <w:t>- מחלוקת אחרונים למ"ד גזל עכו"ם מותר אי גם איקרי 'לכם'. ... יג: גמ' ד"ה אלא אי סבר (אות ג').</w:t>
      </w:r>
    </w:p>
    <w:p w14:paraId="42D13C56" w14:textId="77777777" w:rsidR="007762D3" w:rsidRPr="002E6030" w:rsidRDefault="007762D3" w:rsidP="007762D3">
      <w:pPr>
        <w:jc w:val="both"/>
        <w:rPr>
          <w:spacing w:val="20"/>
          <w:position w:val="6"/>
          <w:rtl/>
        </w:rPr>
      </w:pPr>
      <w:r w:rsidRPr="002E6030">
        <w:rPr>
          <w:spacing w:val="20"/>
          <w:position w:val="6"/>
          <w:rtl/>
        </w:rPr>
        <w:t>- האם מותר לכתחילה להונות נוכרי. ... יג: גמ' ד"ה לעמיתך (אות א').</w:t>
      </w:r>
    </w:p>
    <w:p w14:paraId="70047F1D" w14:textId="77777777" w:rsidR="007762D3" w:rsidRPr="002E6030" w:rsidRDefault="007762D3" w:rsidP="007762D3">
      <w:pPr>
        <w:jc w:val="both"/>
        <w:rPr>
          <w:spacing w:val="20"/>
          <w:position w:val="6"/>
          <w:rtl/>
        </w:rPr>
      </w:pPr>
      <w:r w:rsidRPr="002E6030">
        <w:rPr>
          <w:spacing w:val="20"/>
          <w:position w:val="6"/>
          <w:rtl/>
        </w:rPr>
        <w:t xml:space="preserve">- מה דין גוי שהונה ישראל. ... שם אות ב'. </w:t>
      </w:r>
    </w:p>
    <w:p w14:paraId="778D6D7F" w14:textId="77777777" w:rsidR="007762D3" w:rsidRPr="002E6030" w:rsidRDefault="007762D3" w:rsidP="007762D3">
      <w:pPr>
        <w:jc w:val="both"/>
        <w:rPr>
          <w:spacing w:val="20"/>
          <w:position w:val="6"/>
          <w:rtl/>
        </w:rPr>
      </w:pPr>
      <w:r w:rsidRPr="002E6030">
        <w:rPr>
          <w:spacing w:val="20"/>
          <w:position w:val="6"/>
          <w:rtl/>
        </w:rPr>
        <w:t>-</w:t>
      </w:r>
    </w:p>
    <w:p w14:paraId="07AEABFC" w14:textId="77777777" w:rsidR="007762D3" w:rsidRPr="002E6030" w:rsidRDefault="007762D3" w:rsidP="007762D3">
      <w:pPr>
        <w:jc w:val="both"/>
        <w:rPr>
          <w:spacing w:val="20"/>
          <w:position w:val="6"/>
          <w:rtl/>
        </w:rPr>
      </w:pPr>
      <w:r w:rsidRPr="002E6030">
        <w:rPr>
          <w:spacing w:val="20"/>
          <w:position w:val="6"/>
          <w:rtl/>
        </w:rPr>
        <w:t>נוכרי - נאמנותו במסל"ת</w:t>
      </w:r>
    </w:p>
    <w:p w14:paraId="530885FD" w14:textId="77777777" w:rsidR="007762D3" w:rsidRPr="002E6030" w:rsidRDefault="007762D3" w:rsidP="007762D3">
      <w:pPr>
        <w:jc w:val="both"/>
        <w:rPr>
          <w:spacing w:val="20"/>
          <w:position w:val="6"/>
          <w:rtl/>
        </w:rPr>
      </w:pPr>
    </w:p>
    <w:p w14:paraId="09091188" w14:textId="77777777" w:rsidR="007762D3" w:rsidRPr="002E6030" w:rsidRDefault="007762D3" w:rsidP="007762D3">
      <w:pPr>
        <w:jc w:val="both"/>
        <w:rPr>
          <w:spacing w:val="20"/>
          <w:position w:val="6"/>
          <w:rtl/>
        </w:rPr>
      </w:pPr>
      <w:r w:rsidRPr="002E6030">
        <w:rPr>
          <w:spacing w:val="20"/>
          <w:position w:val="6"/>
          <w:rtl/>
        </w:rPr>
        <w:t>- אימתי נאמן גוי מסיח לפי תומו. ... כא: תוס' ד"ה אשתבוחי (ד"ה ויש ללמוד).</w:t>
      </w:r>
    </w:p>
    <w:p w14:paraId="3BF240FC" w14:textId="77777777" w:rsidR="007762D3" w:rsidRPr="002E6030" w:rsidRDefault="007762D3" w:rsidP="007762D3">
      <w:pPr>
        <w:jc w:val="both"/>
        <w:rPr>
          <w:spacing w:val="20"/>
          <w:position w:val="6"/>
          <w:rtl/>
        </w:rPr>
      </w:pPr>
    </w:p>
    <w:p w14:paraId="57B3CE53" w14:textId="77777777" w:rsidR="007762D3" w:rsidRPr="002E6030" w:rsidRDefault="007762D3" w:rsidP="007762D3">
      <w:pPr>
        <w:jc w:val="both"/>
        <w:rPr>
          <w:spacing w:val="20"/>
          <w:position w:val="6"/>
          <w:rtl/>
        </w:rPr>
      </w:pPr>
      <w:r w:rsidRPr="002E6030">
        <w:rPr>
          <w:rFonts w:hint="cs"/>
          <w:spacing w:val="20"/>
          <w:position w:val="6"/>
          <w:rtl/>
        </w:rPr>
        <w:t>נוכרי - בע"ז</w:t>
      </w:r>
    </w:p>
    <w:p w14:paraId="27FF2AA2" w14:textId="77777777" w:rsidR="007762D3" w:rsidRPr="002E6030" w:rsidRDefault="007762D3" w:rsidP="007762D3">
      <w:pPr>
        <w:jc w:val="both"/>
        <w:rPr>
          <w:spacing w:val="20"/>
          <w:position w:val="6"/>
          <w:rtl/>
        </w:rPr>
      </w:pPr>
    </w:p>
    <w:p w14:paraId="03135296" w14:textId="77777777" w:rsidR="007762D3" w:rsidRPr="002E6030" w:rsidRDefault="007762D3" w:rsidP="007762D3">
      <w:pPr>
        <w:jc w:val="both"/>
        <w:rPr>
          <w:spacing w:val="20"/>
          <w:position w:val="6"/>
          <w:rtl/>
        </w:rPr>
      </w:pPr>
      <w:r w:rsidRPr="002E6030">
        <w:rPr>
          <w:spacing w:val="20"/>
          <w:position w:val="6"/>
          <w:rtl/>
        </w:rPr>
        <w:t>- בני נח לא הוזהרו על ע"ז בשיתוף, או רק על שבועה לע"ז בשיתוף. ... ב: תוס’ ד”ה ושמא (ד"ה ואע"ג).</w:t>
      </w:r>
    </w:p>
    <w:p w14:paraId="1753EDC8" w14:textId="77777777" w:rsidR="007762D3" w:rsidRPr="002E6030" w:rsidRDefault="007762D3" w:rsidP="007762D3">
      <w:pPr>
        <w:jc w:val="both"/>
        <w:rPr>
          <w:spacing w:val="20"/>
          <w:position w:val="6"/>
          <w:rtl/>
        </w:rPr>
      </w:pPr>
    </w:p>
    <w:p w14:paraId="09D5C85C" w14:textId="77777777" w:rsidR="007762D3" w:rsidRPr="002E6030" w:rsidRDefault="007762D3" w:rsidP="007762D3">
      <w:pPr>
        <w:jc w:val="both"/>
        <w:rPr>
          <w:spacing w:val="20"/>
          <w:position w:val="6"/>
          <w:rtl/>
        </w:rPr>
      </w:pPr>
      <w:r w:rsidRPr="002E6030">
        <w:rPr>
          <w:spacing w:val="20"/>
          <w:position w:val="6"/>
          <w:rtl/>
        </w:rPr>
        <w:t>נוכרי</w:t>
      </w:r>
      <w:r w:rsidRPr="002E6030">
        <w:rPr>
          <w:rFonts w:hint="cs"/>
          <w:spacing w:val="20"/>
          <w:position w:val="6"/>
          <w:rtl/>
        </w:rPr>
        <w:t xml:space="preserve"> - פריה ורביה</w:t>
      </w:r>
    </w:p>
    <w:p w14:paraId="69742C77" w14:textId="77777777" w:rsidR="007762D3" w:rsidRPr="002E6030" w:rsidRDefault="007762D3" w:rsidP="007762D3">
      <w:pPr>
        <w:jc w:val="both"/>
        <w:rPr>
          <w:spacing w:val="20"/>
          <w:position w:val="6"/>
          <w:rtl/>
        </w:rPr>
      </w:pPr>
    </w:p>
    <w:p w14:paraId="28DAB02B" w14:textId="77777777" w:rsidR="007762D3" w:rsidRPr="002E6030" w:rsidRDefault="007762D3" w:rsidP="007762D3">
      <w:pPr>
        <w:spacing w:line="240" w:lineRule="atLeast"/>
        <w:jc w:val="both"/>
        <w:rPr>
          <w:spacing w:val="20"/>
          <w:position w:val="6"/>
          <w:rtl/>
        </w:rPr>
      </w:pPr>
      <w:r w:rsidRPr="002E6030">
        <w:rPr>
          <w:rFonts w:hint="cs"/>
          <w:spacing w:val="20"/>
          <w:position w:val="6"/>
          <w:rtl/>
        </w:rPr>
        <w:lastRenderedPageBreak/>
        <w:t>- האם נוכרים מצווים בפריה ורביה שנאמרה קודם מתן תורה. ... מז. תוס' ד"ה והא עבד.</w:t>
      </w:r>
    </w:p>
    <w:p w14:paraId="68A51A6A" w14:textId="77777777" w:rsidR="007762D3" w:rsidRPr="002E6030" w:rsidRDefault="007762D3" w:rsidP="007762D3">
      <w:pPr>
        <w:jc w:val="both"/>
        <w:rPr>
          <w:spacing w:val="20"/>
          <w:position w:val="6"/>
          <w:rtl/>
        </w:rPr>
      </w:pPr>
      <w:r w:rsidRPr="002E6030">
        <w:rPr>
          <w:rFonts w:hint="cs"/>
          <w:spacing w:val="20"/>
          <w:position w:val="6"/>
          <w:rtl/>
        </w:rPr>
        <w:t>- פרטי דינים בקיום פו"ר כשהיו לו בנים בהיותו עכו"ם ונתגייר. ... ע"ע פריה ורביה.</w:t>
      </w:r>
    </w:p>
    <w:p w14:paraId="20F34893" w14:textId="77777777" w:rsidR="007762D3" w:rsidRPr="002E6030" w:rsidRDefault="007762D3" w:rsidP="007762D3">
      <w:pPr>
        <w:jc w:val="both"/>
        <w:rPr>
          <w:spacing w:val="20"/>
          <w:position w:val="6"/>
          <w:rtl/>
        </w:rPr>
      </w:pPr>
    </w:p>
    <w:p w14:paraId="3033F0BE" w14:textId="77777777" w:rsidR="007762D3" w:rsidRPr="002E6030" w:rsidRDefault="007762D3" w:rsidP="007762D3">
      <w:pPr>
        <w:jc w:val="both"/>
        <w:rPr>
          <w:spacing w:val="20"/>
          <w:position w:val="6"/>
          <w:rtl/>
        </w:rPr>
      </w:pPr>
      <w:r w:rsidRPr="002E6030">
        <w:rPr>
          <w:spacing w:val="20"/>
          <w:position w:val="6"/>
          <w:rtl/>
        </w:rPr>
        <w:t>נוכרי - קנינים</w:t>
      </w:r>
    </w:p>
    <w:p w14:paraId="53A76B7C" w14:textId="77777777" w:rsidR="007762D3" w:rsidRPr="002E6030" w:rsidRDefault="007762D3" w:rsidP="007762D3">
      <w:pPr>
        <w:jc w:val="both"/>
        <w:rPr>
          <w:spacing w:val="20"/>
          <w:position w:val="6"/>
          <w:rtl/>
        </w:rPr>
      </w:pPr>
    </w:p>
    <w:p w14:paraId="58D3524E" w14:textId="77777777" w:rsidR="007762D3" w:rsidRPr="002E6030" w:rsidRDefault="007762D3" w:rsidP="007762D3">
      <w:pPr>
        <w:jc w:val="both"/>
        <w:rPr>
          <w:spacing w:val="20"/>
          <w:position w:val="6"/>
          <w:rtl/>
        </w:rPr>
      </w:pPr>
      <w:r w:rsidRPr="002E6030">
        <w:rPr>
          <w:spacing w:val="20"/>
          <w:position w:val="6"/>
          <w:rtl/>
        </w:rPr>
        <w:t>- מחלוקת אחרונים האם מהני קנין חצר בנוכרי. ... ג: גמ' ד"ה התם מקדושת מזבח (אות ב'), יג. גמ' ד"ה ואימא מיד עובד כוכבים..</w:t>
      </w:r>
    </w:p>
    <w:p w14:paraId="3E096782" w14:textId="77777777" w:rsidR="007762D3" w:rsidRPr="002E6030" w:rsidRDefault="007762D3" w:rsidP="007762D3">
      <w:pPr>
        <w:jc w:val="both"/>
        <w:rPr>
          <w:spacing w:val="20"/>
          <w:position w:val="6"/>
          <w:rtl/>
        </w:rPr>
      </w:pPr>
      <w:r w:rsidRPr="002E6030">
        <w:rPr>
          <w:spacing w:val="20"/>
          <w:position w:val="6"/>
          <w:rtl/>
        </w:rPr>
        <w:t xml:space="preserve">- מועיל לקנות עם נוכרי גם בקנין שנהגו הנוכרים ואינו מן התורה. ... יג. גמ' ד"ה אלא אמר אביי. </w:t>
      </w:r>
    </w:p>
    <w:p w14:paraId="09D4B2A8" w14:textId="77777777" w:rsidR="007762D3" w:rsidRPr="002E6030" w:rsidRDefault="007762D3" w:rsidP="007762D3">
      <w:pPr>
        <w:jc w:val="both"/>
        <w:rPr>
          <w:spacing w:val="20"/>
          <w:position w:val="6"/>
          <w:rtl/>
        </w:rPr>
      </w:pPr>
      <w:r w:rsidRPr="002E6030">
        <w:rPr>
          <w:spacing w:val="20"/>
          <w:position w:val="6"/>
          <w:rtl/>
        </w:rPr>
        <w:t>- האם נוכרי לית ליה חזקת ממון ולא אמרינן לגביו אוקי ממונא אחזקתיה. ... יג. תוס’ ד”ה הלוקח.</w:t>
      </w:r>
    </w:p>
    <w:p w14:paraId="3FD694FF" w14:textId="77777777" w:rsidR="007762D3" w:rsidRPr="002E6030" w:rsidRDefault="007762D3" w:rsidP="007762D3">
      <w:pPr>
        <w:jc w:val="both"/>
        <w:rPr>
          <w:spacing w:val="20"/>
          <w:position w:val="6"/>
          <w:rtl/>
        </w:rPr>
      </w:pPr>
      <w:r w:rsidRPr="002E6030">
        <w:rPr>
          <w:spacing w:val="20"/>
          <w:position w:val="6"/>
          <w:rtl/>
        </w:rPr>
        <w:t xml:space="preserve">- האם לא מהני לנוכרי כלל קנין שטר. ... יג. תוס’ ד”ה מה אחוזה (ד"ה כדאמרינן). </w:t>
      </w:r>
    </w:p>
    <w:p w14:paraId="261EDCCB" w14:textId="77777777" w:rsidR="007762D3" w:rsidRPr="002E6030" w:rsidRDefault="007762D3" w:rsidP="007762D3">
      <w:pPr>
        <w:jc w:val="both"/>
        <w:rPr>
          <w:spacing w:val="20"/>
          <w:position w:val="6"/>
          <w:rtl/>
        </w:rPr>
      </w:pPr>
      <w:r w:rsidRPr="002E6030">
        <w:rPr>
          <w:spacing w:val="20"/>
          <w:position w:val="6"/>
          <w:rtl/>
        </w:rPr>
        <w:t>- מחלוקת ראשונים אם יש קנין שטר לנוכרי בקרקעות. ... יג. תוס’ ד”ה אימא (ד"ה כלומר).</w:t>
      </w:r>
    </w:p>
    <w:p w14:paraId="09092FA4" w14:textId="77777777" w:rsidR="007762D3" w:rsidRPr="002E6030" w:rsidRDefault="007762D3" w:rsidP="007762D3">
      <w:pPr>
        <w:jc w:val="both"/>
        <w:rPr>
          <w:spacing w:val="20"/>
          <w:position w:val="6"/>
          <w:rtl/>
        </w:rPr>
      </w:pPr>
      <w:r w:rsidRPr="002E6030">
        <w:rPr>
          <w:spacing w:val="20"/>
          <w:position w:val="6"/>
          <w:rtl/>
        </w:rPr>
        <w:t xml:space="preserve">- מחלוקת ראשונים האם בעבד כנעני מהני קנין שטר רק כשקונה מישראל, או גם כשמוכר העכו"ם עצמו. ... יג. תוס’ ד”ה מה אחוזה. </w:t>
      </w:r>
    </w:p>
    <w:p w14:paraId="40755C87" w14:textId="77777777" w:rsidR="007762D3" w:rsidRPr="002E6030" w:rsidRDefault="007762D3" w:rsidP="007762D3">
      <w:pPr>
        <w:jc w:val="both"/>
        <w:rPr>
          <w:spacing w:val="20"/>
          <w:position w:val="6"/>
          <w:rtl/>
        </w:rPr>
      </w:pPr>
      <w:r w:rsidRPr="002E6030">
        <w:rPr>
          <w:spacing w:val="20"/>
          <w:position w:val="6"/>
          <w:rtl/>
        </w:rPr>
        <w:t>- במחלוקת רש"י ותוס' אם יש לנוכרי חזקת כיבוש מלחמה. ... יג. תוס’ ד”ה אימא (ד"ה וא"ת אכתי).</w:t>
      </w:r>
    </w:p>
    <w:p w14:paraId="716B787D" w14:textId="77777777" w:rsidR="007762D3" w:rsidRPr="002E6030" w:rsidRDefault="007762D3" w:rsidP="007762D3">
      <w:pPr>
        <w:jc w:val="both"/>
        <w:rPr>
          <w:spacing w:val="20"/>
          <w:position w:val="6"/>
          <w:rtl/>
        </w:rPr>
      </w:pPr>
      <w:r w:rsidRPr="002E6030">
        <w:rPr>
          <w:spacing w:val="20"/>
          <w:position w:val="6"/>
          <w:rtl/>
        </w:rPr>
        <w:t>- בגדר דין קיבל העכו"ם לדון בדיני וקנייני ישראל. ... יג: גמ' ד"ה הכא במאי עסקינן.</w:t>
      </w:r>
    </w:p>
    <w:p w14:paraId="42FA3E42" w14:textId="77777777" w:rsidR="007762D3" w:rsidRPr="002E6030" w:rsidRDefault="007762D3" w:rsidP="007762D3">
      <w:pPr>
        <w:jc w:val="both"/>
        <w:rPr>
          <w:spacing w:val="20"/>
          <w:position w:val="6"/>
          <w:rtl/>
        </w:rPr>
      </w:pPr>
    </w:p>
    <w:p w14:paraId="153344B8" w14:textId="77777777" w:rsidR="007762D3" w:rsidRPr="002E6030" w:rsidRDefault="007762D3" w:rsidP="007762D3">
      <w:pPr>
        <w:jc w:val="both"/>
        <w:rPr>
          <w:spacing w:val="20"/>
          <w:position w:val="6"/>
          <w:rtl/>
        </w:rPr>
      </w:pPr>
      <w:r w:rsidRPr="002E6030">
        <w:rPr>
          <w:rFonts w:hint="cs"/>
          <w:spacing w:val="20"/>
          <w:position w:val="6"/>
          <w:rtl/>
        </w:rPr>
        <w:t>נוכרי שבא על בת ישראל</w:t>
      </w:r>
    </w:p>
    <w:p w14:paraId="6ADFF90B" w14:textId="77777777" w:rsidR="007762D3" w:rsidRPr="002E6030" w:rsidRDefault="007762D3" w:rsidP="007762D3">
      <w:pPr>
        <w:jc w:val="both"/>
        <w:rPr>
          <w:spacing w:val="20"/>
          <w:position w:val="6"/>
          <w:rtl/>
        </w:rPr>
      </w:pPr>
    </w:p>
    <w:p w14:paraId="2D620FA9" w14:textId="77777777" w:rsidR="007762D3" w:rsidRPr="002E6030" w:rsidRDefault="007762D3" w:rsidP="007762D3">
      <w:pPr>
        <w:jc w:val="both"/>
        <w:rPr>
          <w:spacing w:val="20"/>
          <w:position w:val="6"/>
          <w:rtl/>
        </w:rPr>
      </w:pPr>
      <w:r w:rsidRPr="002E6030">
        <w:rPr>
          <w:rFonts w:hint="cs"/>
          <w:spacing w:val="20"/>
          <w:position w:val="6"/>
          <w:rtl/>
        </w:rPr>
        <w:t>- ביאור מחלוקת רש"י ותוס' בפלוגתא אם מזהמין את הולד. ... מז. גמ' ד"ה אמר רב פפא.</w:t>
      </w:r>
    </w:p>
    <w:p w14:paraId="25FF9931" w14:textId="77777777" w:rsidR="007762D3" w:rsidRPr="002E6030" w:rsidRDefault="007762D3" w:rsidP="007762D3">
      <w:pPr>
        <w:jc w:val="both"/>
        <w:rPr>
          <w:spacing w:val="20"/>
          <w:position w:val="6"/>
          <w:rtl/>
        </w:rPr>
      </w:pPr>
      <w:r w:rsidRPr="002E6030">
        <w:rPr>
          <w:rFonts w:hint="cs"/>
          <w:spacing w:val="20"/>
          <w:position w:val="6"/>
          <w:rtl/>
        </w:rPr>
        <w:t>- למ"ד נוכרי הבא על בת ישראל הולד כשר, האם הוא ישראל, או גוי שצריך גירות. ... שם (אות ד').</w:t>
      </w:r>
    </w:p>
    <w:p w14:paraId="59A4BBA0" w14:textId="77777777" w:rsidR="007762D3" w:rsidRPr="002E6030" w:rsidRDefault="007762D3" w:rsidP="007762D3">
      <w:pPr>
        <w:jc w:val="both"/>
        <w:rPr>
          <w:spacing w:val="20"/>
          <w:position w:val="6"/>
          <w:rtl/>
        </w:rPr>
      </w:pPr>
    </w:p>
    <w:p w14:paraId="1FBEC643" w14:textId="77777777" w:rsidR="007762D3" w:rsidRPr="002E6030" w:rsidRDefault="007762D3" w:rsidP="007762D3">
      <w:pPr>
        <w:jc w:val="both"/>
        <w:rPr>
          <w:spacing w:val="20"/>
          <w:position w:val="6"/>
          <w:rtl/>
        </w:rPr>
      </w:pPr>
      <w:r w:rsidRPr="002E6030">
        <w:rPr>
          <w:rFonts w:hint="cs"/>
          <w:spacing w:val="20"/>
          <w:position w:val="6"/>
          <w:rtl/>
        </w:rPr>
        <w:t>נוכרי - נושאים נוספים</w:t>
      </w:r>
    </w:p>
    <w:p w14:paraId="74C8C9B6" w14:textId="77777777" w:rsidR="007762D3" w:rsidRPr="002E6030" w:rsidRDefault="007762D3" w:rsidP="007762D3">
      <w:pPr>
        <w:jc w:val="both"/>
        <w:rPr>
          <w:spacing w:val="20"/>
          <w:position w:val="6"/>
          <w:rtl/>
        </w:rPr>
      </w:pPr>
    </w:p>
    <w:p w14:paraId="55EF2EFF" w14:textId="77777777" w:rsidR="007762D3" w:rsidRPr="002E6030" w:rsidRDefault="007762D3" w:rsidP="007762D3">
      <w:pPr>
        <w:jc w:val="both"/>
        <w:rPr>
          <w:spacing w:val="20"/>
          <w:position w:val="6"/>
          <w:rtl/>
        </w:rPr>
      </w:pPr>
      <w:r w:rsidRPr="002E6030">
        <w:rPr>
          <w:rFonts w:hint="cs"/>
          <w:spacing w:val="20"/>
          <w:position w:val="6"/>
          <w:rtl/>
        </w:rPr>
        <w:t>- אמירה לנוכרי. ... עי' ערך.</w:t>
      </w:r>
    </w:p>
    <w:p w14:paraId="53EACB6C" w14:textId="77777777" w:rsidR="007762D3" w:rsidRPr="002E6030" w:rsidRDefault="007762D3" w:rsidP="007762D3">
      <w:pPr>
        <w:jc w:val="both"/>
        <w:rPr>
          <w:spacing w:val="20"/>
          <w:position w:val="6"/>
          <w:rtl/>
        </w:rPr>
      </w:pPr>
      <w:r w:rsidRPr="002E6030">
        <w:rPr>
          <w:rFonts w:hint="cs"/>
          <w:spacing w:val="20"/>
          <w:position w:val="6"/>
          <w:rtl/>
        </w:rPr>
        <w:t>- מכירת בהמה לנוכרי. .. עי' ערך.</w:t>
      </w:r>
    </w:p>
    <w:p w14:paraId="718ABF74" w14:textId="77777777" w:rsidR="007762D3" w:rsidRPr="002E6030" w:rsidRDefault="007762D3" w:rsidP="007762D3">
      <w:pPr>
        <w:jc w:val="both"/>
        <w:rPr>
          <w:spacing w:val="20"/>
          <w:position w:val="6"/>
          <w:rtl/>
        </w:rPr>
      </w:pPr>
      <w:r w:rsidRPr="002E6030">
        <w:rPr>
          <w:rFonts w:hint="cs"/>
          <w:spacing w:val="20"/>
          <w:position w:val="6"/>
          <w:rtl/>
        </w:rPr>
        <w:t>- מכירת עבד לנוכרי. ... עי' ערך.</w:t>
      </w:r>
    </w:p>
    <w:p w14:paraId="72DFC172" w14:textId="77777777" w:rsidR="007762D3" w:rsidRPr="002E6030" w:rsidRDefault="007762D3" w:rsidP="007762D3">
      <w:pPr>
        <w:jc w:val="both"/>
        <w:rPr>
          <w:spacing w:val="20"/>
          <w:position w:val="6"/>
          <w:rtl/>
        </w:rPr>
      </w:pPr>
      <w:r w:rsidRPr="002E6030">
        <w:rPr>
          <w:rFonts w:hint="cs"/>
          <w:spacing w:val="20"/>
          <w:position w:val="6"/>
          <w:rtl/>
        </w:rPr>
        <w:t>- שותפות נוכרי הפוטרת בבכורה. ... ע"ע בכור בהמה</w:t>
      </w:r>
      <w:r w:rsidRPr="002E6030">
        <w:rPr>
          <w:spacing w:val="20"/>
          <w:position w:val="6"/>
          <w:rtl/>
        </w:rPr>
        <w:t xml:space="preserve"> </w:t>
      </w:r>
      <w:r w:rsidRPr="002E6030">
        <w:rPr>
          <w:rFonts w:hint="cs"/>
          <w:spacing w:val="20"/>
          <w:position w:val="6"/>
          <w:rtl/>
        </w:rPr>
        <w:t>-</w:t>
      </w:r>
      <w:r w:rsidRPr="002E6030">
        <w:rPr>
          <w:spacing w:val="20"/>
          <w:position w:val="6"/>
          <w:rtl/>
        </w:rPr>
        <w:t xml:space="preserve"> שותפות הפוטרת</w:t>
      </w:r>
      <w:r w:rsidRPr="002E6030">
        <w:rPr>
          <w:rFonts w:hint="cs"/>
          <w:spacing w:val="20"/>
          <w:position w:val="6"/>
          <w:rtl/>
        </w:rPr>
        <w:t xml:space="preserve"> והמחייבת.</w:t>
      </w:r>
    </w:p>
    <w:p w14:paraId="0D0D1972" w14:textId="77777777" w:rsidR="007762D3" w:rsidRPr="002E6030" w:rsidRDefault="007762D3" w:rsidP="007762D3">
      <w:pPr>
        <w:jc w:val="both"/>
        <w:rPr>
          <w:spacing w:val="20"/>
          <w:position w:val="6"/>
          <w:rtl/>
        </w:rPr>
      </w:pPr>
      <w:r w:rsidRPr="002E6030">
        <w:rPr>
          <w:rFonts w:hint="cs"/>
          <w:spacing w:val="20"/>
          <w:position w:val="6"/>
          <w:rtl/>
        </w:rPr>
        <w:t>- נוכרי שהטיל מום בבכור. ... ע"ע בכור בהמה - הטיל בו מום</w:t>
      </w:r>
    </w:p>
    <w:p w14:paraId="4A95D499" w14:textId="77777777" w:rsidR="007762D3" w:rsidRPr="002E6030" w:rsidRDefault="007762D3" w:rsidP="007762D3">
      <w:pPr>
        <w:jc w:val="both"/>
        <w:rPr>
          <w:spacing w:val="20"/>
          <w:position w:val="6"/>
          <w:rtl/>
        </w:rPr>
      </w:pPr>
      <w:r w:rsidRPr="002E6030">
        <w:rPr>
          <w:rFonts w:hint="cs"/>
          <w:spacing w:val="20"/>
          <w:position w:val="6"/>
          <w:rtl/>
        </w:rPr>
        <w:t xml:space="preserve">- אכילת נוכרי בבכור. ... ע"ע בכור בהמה - אכילתו. </w:t>
      </w:r>
    </w:p>
    <w:p w14:paraId="7109D589" w14:textId="77777777" w:rsidR="007762D3" w:rsidRPr="002E6030" w:rsidRDefault="007762D3" w:rsidP="007762D3">
      <w:pPr>
        <w:jc w:val="both"/>
        <w:rPr>
          <w:spacing w:val="20"/>
          <w:position w:val="6"/>
          <w:rtl/>
        </w:rPr>
      </w:pPr>
      <w:r w:rsidRPr="002E6030">
        <w:rPr>
          <w:rFonts w:hint="cs"/>
          <w:spacing w:val="20"/>
          <w:position w:val="6"/>
          <w:rtl/>
        </w:rPr>
        <w:t>- האם מותר למכור בכור לנוכרי. ... ע"ע בכור בהמה - מכירתו.</w:t>
      </w:r>
    </w:p>
    <w:p w14:paraId="2151CE73" w14:textId="77777777" w:rsidR="007762D3" w:rsidRPr="002E6030" w:rsidRDefault="007762D3" w:rsidP="007762D3">
      <w:pPr>
        <w:jc w:val="both"/>
        <w:rPr>
          <w:spacing w:val="20"/>
          <w:position w:val="6"/>
          <w:rtl/>
        </w:rPr>
      </w:pPr>
      <w:r w:rsidRPr="002E6030">
        <w:rPr>
          <w:rFonts w:hint="cs"/>
          <w:spacing w:val="20"/>
          <w:position w:val="6"/>
          <w:rtl/>
        </w:rPr>
        <w:t>- מכירת בכור לנוכרי בזמן הזה. ... ע"ע בכור בהמה - בזמן הזה.</w:t>
      </w:r>
    </w:p>
    <w:p w14:paraId="5A69D7FC" w14:textId="77777777" w:rsidR="007762D3" w:rsidRPr="002E6030" w:rsidRDefault="007762D3" w:rsidP="007762D3">
      <w:pPr>
        <w:jc w:val="both"/>
        <w:rPr>
          <w:spacing w:val="20"/>
          <w:position w:val="6"/>
          <w:rtl/>
        </w:rPr>
      </w:pPr>
      <w:r w:rsidRPr="002E6030">
        <w:rPr>
          <w:rFonts w:hint="cs"/>
          <w:spacing w:val="20"/>
          <w:position w:val="6"/>
          <w:rtl/>
        </w:rPr>
        <w:t>- שותפות עם נוכרי. ... עי' ערך.</w:t>
      </w:r>
    </w:p>
    <w:p w14:paraId="298FBFF5" w14:textId="77777777" w:rsidR="007762D3" w:rsidRPr="002E6030" w:rsidRDefault="007762D3" w:rsidP="007762D3">
      <w:pPr>
        <w:jc w:val="both"/>
        <w:rPr>
          <w:spacing w:val="20"/>
          <w:position w:val="6"/>
          <w:rtl/>
        </w:rPr>
      </w:pPr>
      <w:r w:rsidRPr="002E6030">
        <w:rPr>
          <w:rFonts w:hint="cs"/>
          <w:spacing w:val="20"/>
          <w:position w:val="6"/>
          <w:rtl/>
        </w:rPr>
        <w:t>- פטור נוכרי מתרו"מ, מירוח עכו"ם. ... ע"ע תרומות ומעשרות - בנוכרי.</w:t>
      </w:r>
    </w:p>
    <w:p w14:paraId="0AC3D294" w14:textId="77777777" w:rsidR="007762D3" w:rsidRPr="002E6030" w:rsidRDefault="007762D3" w:rsidP="007762D3">
      <w:pPr>
        <w:jc w:val="both"/>
        <w:rPr>
          <w:spacing w:val="20"/>
          <w:position w:val="6"/>
          <w:rtl/>
        </w:rPr>
      </w:pPr>
    </w:p>
    <w:p w14:paraId="15723090" w14:textId="77777777" w:rsidR="007762D3" w:rsidRPr="002E6030" w:rsidRDefault="007762D3" w:rsidP="007762D3">
      <w:pPr>
        <w:jc w:val="both"/>
        <w:rPr>
          <w:spacing w:val="20"/>
          <w:position w:val="6"/>
          <w:rtl/>
        </w:rPr>
      </w:pPr>
      <w:r w:rsidRPr="002E6030">
        <w:rPr>
          <w:spacing w:val="20"/>
          <w:position w:val="6"/>
          <w:rtl/>
        </w:rPr>
        <w:t>נחלה. ... ע"ע בכור אדם - לנחלה.</w:t>
      </w:r>
    </w:p>
    <w:p w14:paraId="58BDD203" w14:textId="77777777" w:rsidR="007762D3" w:rsidRPr="002E6030" w:rsidRDefault="007762D3" w:rsidP="007762D3">
      <w:pPr>
        <w:jc w:val="both"/>
        <w:rPr>
          <w:spacing w:val="20"/>
          <w:position w:val="6"/>
          <w:rtl/>
        </w:rPr>
      </w:pPr>
    </w:p>
    <w:p w14:paraId="052EA4CB" w14:textId="77777777" w:rsidR="007762D3" w:rsidRPr="002E6030" w:rsidRDefault="007762D3" w:rsidP="007762D3">
      <w:pPr>
        <w:jc w:val="both"/>
        <w:rPr>
          <w:spacing w:val="20"/>
          <w:position w:val="6"/>
          <w:rtl/>
        </w:rPr>
      </w:pPr>
      <w:r w:rsidRPr="002E6030">
        <w:rPr>
          <w:spacing w:val="20"/>
          <w:position w:val="6"/>
          <w:rtl/>
        </w:rPr>
        <w:t>נטילת שכר לדון ולהעיד ולמצוה. ... ע"ע דין, מצוה.</w:t>
      </w:r>
    </w:p>
    <w:p w14:paraId="6974C235" w14:textId="77777777" w:rsidR="007762D3" w:rsidRPr="002E6030" w:rsidRDefault="007762D3" w:rsidP="007762D3">
      <w:pPr>
        <w:jc w:val="both"/>
        <w:rPr>
          <w:spacing w:val="20"/>
          <w:position w:val="6"/>
          <w:rtl/>
        </w:rPr>
      </w:pPr>
    </w:p>
    <w:p w14:paraId="3F4B4984" w14:textId="77777777" w:rsidR="007762D3" w:rsidRPr="002E6030" w:rsidRDefault="007762D3" w:rsidP="007762D3">
      <w:pPr>
        <w:jc w:val="both"/>
        <w:rPr>
          <w:spacing w:val="20"/>
          <w:position w:val="6"/>
          <w:rtl/>
        </w:rPr>
      </w:pPr>
      <w:r w:rsidRPr="002E6030">
        <w:rPr>
          <w:spacing w:val="20"/>
          <w:position w:val="6"/>
          <w:rtl/>
        </w:rPr>
        <w:t>ניתוחי מתים</w:t>
      </w:r>
    </w:p>
    <w:p w14:paraId="465013C3" w14:textId="77777777" w:rsidR="007762D3" w:rsidRPr="002E6030" w:rsidRDefault="007762D3" w:rsidP="007762D3">
      <w:pPr>
        <w:jc w:val="both"/>
        <w:rPr>
          <w:spacing w:val="20"/>
          <w:position w:val="6"/>
          <w:rtl/>
        </w:rPr>
      </w:pPr>
    </w:p>
    <w:p w14:paraId="0912EC45" w14:textId="77777777" w:rsidR="007762D3" w:rsidRPr="002E6030" w:rsidRDefault="007762D3" w:rsidP="007762D3">
      <w:pPr>
        <w:jc w:val="both"/>
        <w:rPr>
          <w:spacing w:val="20"/>
          <w:position w:val="6"/>
          <w:rtl/>
        </w:rPr>
      </w:pPr>
      <w:r w:rsidRPr="002E6030">
        <w:rPr>
          <w:spacing w:val="20"/>
          <w:position w:val="6"/>
          <w:rtl/>
        </w:rPr>
        <w:t>- טעם האיסור, ואיך תלמידי ר' ישמעאל שלקו זונה לבדוק מנין אבריה. ... מה. גמ' ד"ה מעשה.</w:t>
      </w:r>
    </w:p>
    <w:p w14:paraId="35FED108" w14:textId="77777777" w:rsidR="007762D3" w:rsidRPr="002E6030" w:rsidRDefault="007762D3" w:rsidP="007762D3">
      <w:pPr>
        <w:jc w:val="both"/>
        <w:rPr>
          <w:spacing w:val="20"/>
          <w:position w:val="6"/>
          <w:rtl/>
        </w:rPr>
      </w:pPr>
    </w:p>
    <w:p w14:paraId="0BA60211" w14:textId="77777777" w:rsidR="007762D3" w:rsidRPr="002E6030" w:rsidRDefault="007762D3" w:rsidP="007762D3">
      <w:pPr>
        <w:jc w:val="both"/>
        <w:rPr>
          <w:spacing w:val="20"/>
          <w:position w:val="6"/>
          <w:rtl/>
        </w:rPr>
      </w:pPr>
      <w:r w:rsidRPr="002E6030">
        <w:rPr>
          <w:spacing w:val="20"/>
          <w:position w:val="6"/>
          <w:rtl/>
        </w:rPr>
        <w:t>נסכים</w:t>
      </w:r>
    </w:p>
    <w:p w14:paraId="7AA9F7B3" w14:textId="77777777" w:rsidR="007762D3" w:rsidRPr="002E6030" w:rsidRDefault="007762D3" w:rsidP="007762D3">
      <w:pPr>
        <w:jc w:val="both"/>
        <w:rPr>
          <w:spacing w:val="20"/>
          <w:position w:val="6"/>
          <w:rtl/>
        </w:rPr>
      </w:pPr>
    </w:p>
    <w:p w14:paraId="659090B3" w14:textId="77777777" w:rsidR="007762D3" w:rsidRPr="002E6030" w:rsidRDefault="007762D3" w:rsidP="007762D3">
      <w:pPr>
        <w:jc w:val="both"/>
        <w:rPr>
          <w:spacing w:val="20"/>
          <w:position w:val="6"/>
          <w:rtl/>
        </w:rPr>
      </w:pPr>
      <w:r w:rsidRPr="002E6030">
        <w:rPr>
          <w:spacing w:val="20"/>
          <w:position w:val="6"/>
          <w:rtl/>
        </w:rPr>
        <w:t>- טעם שיין מעושן או מבושל פסול לנסכים. ... יז. גמ' ד"ה מה זבח.</w:t>
      </w:r>
    </w:p>
    <w:p w14:paraId="760C1AD6" w14:textId="77777777" w:rsidR="007762D3" w:rsidRPr="002E6030" w:rsidRDefault="007762D3" w:rsidP="007762D3">
      <w:pPr>
        <w:jc w:val="both"/>
        <w:rPr>
          <w:spacing w:val="20"/>
          <w:position w:val="6"/>
          <w:rtl/>
        </w:rPr>
      </w:pPr>
    </w:p>
    <w:p w14:paraId="496E6E97" w14:textId="77777777" w:rsidR="007762D3" w:rsidRPr="002E6030" w:rsidRDefault="007762D3" w:rsidP="007762D3">
      <w:pPr>
        <w:jc w:val="both"/>
        <w:rPr>
          <w:spacing w:val="20"/>
          <w:position w:val="6"/>
          <w:rtl/>
        </w:rPr>
      </w:pPr>
      <w:r w:rsidRPr="002E6030">
        <w:rPr>
          <w:spacing w:val="20"/>
          <w:position w:val="6"/>
          <w:rtl/>
        </w:rPr>
        <w:t>נפל</w:t>
      </w:r>
    </w:p>
    <w:p w14:paraId="2C957198" w14:textId="77777777" w:rsidR="007762D3" w:rsidRPr="002E6030" w:rsidRDefault="007762D3" w:rsidP="007762D3">
      <w:pPr>
        <w:jc w:val="both"/>
        <w:rPr>
          <w:spacing w:val="20"/>
          <w:position w:val="6"/>
          <w:rtl/>
        </w:rPr>
      </w:pPr>
    </w:p>
    <w:p w14:paraId="7C33ACC8" w14:textId="77777777" w:rsidR="007762D3" w:rsidRPr="002E6030" w:rsidRDefault="007762D3" w:rsidP="007762D3">
      <w:pPr>
        <w:jc w:val="both"/>
        <w:rPr>
          <w:spacing w:val="20"/>
          <w:position w:val="6"/>
          <w:rtl/>
        </w:rPr>
      </w:pPr>
      <w:r w:rsidRPr="002E6030">
        <w:rPr>
          <w:spacing w:val="20"/>
          <w:position w:val="6"/>
          <w:rtl/>
        </w:rPr>
        <w:t>- בענין אין לנפלים פתיחת הקבר עד שיעגילו ראש כפיקה. ... כב. גמ' ד"ה תנן התם.</w:t>
      </w:r>
    </w:p>
    <w:p w14:paraId="65786951" w14:textId="77777777" w:rsidR="007762D3" w:rsidRPr="002E6030" w:rsidRDefault="007762D3" w:rsidP="007762D3">
      <w:pPr>
        <w:jc w:val="both"/>
        <w:rPr>
          <w:spacing w:val="20"/>
          <w:position w:val="6"/>
          <w:rtl/>
        </w:rPr>
      </w:pPr>
      <w:r w:rsidRPr="002E6030">
        <w:rPr>
          <w:spacing w:val="20"/>
          <w:position w:val="6"/>
          <w:rtl/>
        </w:rPr>
        <w:t>- ד</w:t>
      </w:r>
      <w:r w:rsidRPr="002E6030">
        <w:rPr>
          <w:rFonts w:hint="cs"/>
          <w:spacing w:val="20"/>
          <w:position w:val="6"/>
          <w:rtl/>
        </w:rPr>
        <w:t>עת</w:t>
      </w:r>
      <w:r w:rsidRPr="002E6030">
        <w:rPr>
          <w:spacing w:val="20"/>
          <w:position w:val="6"/>
          <w:rtl/>
        </w:rPr>
        <w:t xml:space="preserve"> שמואל הסובר אין הראש פוטר </w:t>
      </w:r>
      <w:r w:rsidRPr="002E6030">
        <w:rPr>
          <w:rFonts w:hint="cs"/>
          <w:spacing w:val="20"/>
          <w:position w:val="6"/>
          <w:rtl/>
        </w:rPr>
        <w:t xml:space="preserve">מבכורה </w:t>
      </w:r>
      <w:r w:rsidRPr="002E6030">
        <w:rPr>
          <w:spacing w:val="20"/>
          <w:position w:val="6"/>
          <w:rtl/>
        </w:rPr>
        <w:t>בנפלים</w:t>
      </w:r>
      <w:r w:rsidRPr="002E6030">
        <w:rPr>
          <w:rFonts w:hint="cs"/>
          <w:spacing w:val="20"/>
          <w:position w:val="6"/>
          <w:rtl/>
        </w:rPr>
        <w:t xml:space="preserve"> - האם קאמר אף בבן ט' שיצא ראשו</w:t>
      </w:r>
      <w:r w:rsidRPr="002E6030">
        <w:rPr>
          <w:spacing w:val="20"/>
          <w:position w:val="6"/>
          <w:rtl/>
        </w:rPr>
        <w:t>. ... מו: גמ' ד"ה אמר שמואל</w:t>
      </w:r>
      <w:r w:rsidRPr="002E6030">
        <w:rPr>
          <w:rFonts w:hint="cs"/>
          <w:spacing w:val="20"/>
          <w:position w:val="6"/>
          <w:rtl/>
        </w:rPr>
        <w:t xml:space="preserve"> (אות א').</w:t>
      </w:r>
    </w:p>
    <w:p w14:paraId="576D4195" w14:textId="77777777" w:rsidR="007762D3" w:rsidRPr="002E6030" w:rsidRDefault="007762D3" w:rsidP="007762D3">
      <w:pPr>
        <w:jc w:val="both"/>
        <w:rPr>
          <w:spacing w:val="20"/>
          <w:position w:val="6"/>
          <w:rtl/>
        </w:rPr>
      </w:pPr>
      <w:r w:rsidRPr="002E6030">
        <w:rPr>
          <w:rFonts w:hint="cs"/>
          <w:spacing w:val="20"/>
          <w:position w:val="6"/>
          <w:rtl/>
        </w:rPr>
        <w:t xml:space="preserve">- ביאור המחלוקת אם הראש פוטר בנפלים </w:t>
      </w:r>
      <w:r w:rsidRPr="002E6030">
        <w:rPr>
          <w:spacing w:val="20"/>
          <w:position w:val="6"/>
          <w:rtl/>
        </w:rPr>
        <w:t>.</w:t>
      </w:r>
      <w:r w:rsidRPr="002E6030">
        <w:rPr>
          <w:rFonts w:hint="cs"/>
          <w:spacing w:val="20"/>
          <w:position w:val="6"/>
          <w:rtl/>
        </w:rPr>
        <w:t xml:space="preserve"> ... שם אות ב'.</w:t>
      </w:r>
    </w:p>
    <w:p w14:paraId="1579E652" w14:textId="77777777" w:rsidR="007762D3" w:rsidRPr="002E6030" w:rsidRDefault="007762D3" w:rsidP="007762D3">
      <w:pPr>
        <w:jc w:val="both"/>
        <w:rPr>
          <w:spacing w:val="20"/>
          <w:position w:val="6"/>
          <w:rtl/>
        </w:rPr>
      </w:pPr>
      <w:r w:rsidRPr="002E6030">
        <w:rPr>
          <w:rFonts w:hint="cs"/>
          <w:spacing w:val="20"/>
          <w:position w:val="6"/>
          <w:rtl/>
        </w:rPr>
        <w:t>- סתירה בדברי שמואל. ... שם אות ג'.</w:t>
      </w:r>
    </w:p>
    <w:p w14:paraId="00858E91" w14:textId="77777777" w:rsidR="007762D3" w:rsidRPr="002E6030" w:rsidRDefault="007762D3" w:rsidP="007762D3">
      <w:pPr>
        <w:jc w:val="both"/>
        <w:rPr>
          <w:spacing w:val="20"/>
          <w:position w:val="6"/>
          <w:rtl/>
        </w:rPr>
      </w:pPr>
      <w:r w:rsidRPr="002E6030">
        <w:rPr>
          <w:rFonts w:hint="cs"/>
          <w:spacing w:val="20"/>
          <w:position w:val="6"/>
          <w:rtl/>
        </w:rPr>
        <w:t>- חקירות דינים להלכה דלא קי"ל כשמואל. ... מו: גמ' ד"ה תיובתא.</w:t>
      </w:r>
      <w:r w:rsidRPr="002E6030">
        <w:rPr>
          <w:spacing w:val="20"/>
          <w:position w:val="6"/>
          <w:rtl/>
        </w:rPr>
        <w:t xml:space="preserve"> </w:t>
      </w:r>
    </w:p>
    <w:p w14:paraId="1EBAFBB0" w14:textId="77777777" w:rsidR="007762D3" w:rsidRPr="002E6030" w:rsidRDefault="007762D3" w:rsidP="007762D3">
      <w:pPr>
        <w:jc w:val="both"/>
        <w:rPr>
          <w:spacing w:val="20"/>
          <w:position w:val="6"/>
          <w:rtl/>
        </w:rPr>
      </w:pPr>
      <w:r w:rsidRPr="002E6030">
        <w:rPr>
          <w:spacing w:val="20"/>
          <w:position w:val="6"/>
          <w:rtl/>
        </w:rPr>
        <w:t>- בענין הבא אחר נפלים לבכורה. ... ע"ע בכור אדם - הפטורין מבכורה</w:t>
      </w:r>
      <w:r w:rsidRPr="002E6030">
        <w:rPr>
          <w:rFonts w:hint="cs"/>
          <w:spacing w:val="20"/>
          <w:position w:val="6"/>
          <w:rtl/>
        </w:rPr>
        <w:t>,</w:t>
      </w:r>
      <w:r w:rsidRPr="002E6030">
        <w:rPr>
          <w:spacing w:val="20"/>
          <w:position w:val="6"/>
          <w:rtl/>
        </w:rPr>
        <w:t xml:space="preserve"> בכור אדם - לנחלה.</w:t>
      </w:r>
    </w:p>
    <w:p w14:paraId="06564C75" w14:textId="77777777" w:rsidR="007762D3" w:rsidRPr="002E6030" w:rsidRDefault="007762D3" w:rsidP="007762D3">
      <w:pPr>
        <w:jc w:val="both"/>
        <w:rPr>
          <w:spacing w:val="20"/>
          <w:position w:val="6"/>
          <w:rtl/>
        </w:rPr>
      </w:pPr>
    </w:p>
    <w:p w14:paraId="37BFE85A" w14:textId="77777777" w:rsidR="007762D3" w:rsidRPr="002E6030" w:rsidRDefault="007762D3" w:rsidP="007762D3">
      <w:pPr>
        <w:jc w:val="both"/>
        <w:rPr>
          <w:spacing w:val="20"/>
          <w:position w:val="6"/>
          <w:rtl/>
        </w:rPr>
      </w:pPr>
      <w:r w:rsidRPr="002E6030">
        <w:rPr>
          <w:rFonts w:hint="cs"/>
          <w:spacing w:val="20"/>
          <w:position w:val="6"/>
          <w:rtl/>
        </w:rPr>
        <w:t>נרבע. ... ע"ע רובע ונרבע.</w:t>
      </w:r>
    </w:p>
    <w:p w14:paraId="58419D99" w14:textId="77777777" w:rsidR="007762D3" w:rsidRPr="002E6030" w:rsidRDefault="007762D3" w:rsidP="007762D3">
      <w:pPr>
        <w:jc w:val="both"/>
        <w:rPr>
          <w:spacing w:val="20"/>
          <w:position w:val="6"/>
          <w:rtl/>
        </w:rPr>
      </w:pPr>
    </w:p>
    <w:p w14:paraId="6847D118" w14:textId="77777777" w:rsidR="007762D3" w:rsidRPr="002E6030" w:rsidRDefault="007762D3" w:rsidP="007762D3">
      <w:pPr>
        <w:jc w:val="both"/>
        <w:rPr>
          <w:spacing w:val="20"/>
          <w:position w:val="6"/>
          <w:rtl/>
        </w:rPr>
      </w:pPr>
      <w:r w:rsidRPr="002E6030">
        <w:rPr>
          <w:spacing w:val="20"/>
          <w:position w:val="6"/>
          <w:rtl/>
        </w:rPr>
        <w:t>נשיאת כפים</w:t>
      </w:r>
    </w:p>
    <w:p w14:paraId="262D6FBF" w14:textId="77777777" w:rsidR="007762D3" w:rsidRPr="002E6030" w:rsidRDefault="007762D3" w:rsidP="007762D3">
      <w:pPr>
        <w:jc w:val="both"/>
        <w:rPr>
          <w:spacing w:val="20"/>
          <w:position w:val="6"/>
          <w:rtl/>
        </w:rPr>
      </w:pPr>
    </w:p>
    <w:p w14:paraId="3824A6B0" w14:textId="77777777" w:rsidR="007762D3" w:rsidRPr="002E6030" w:rsidRDefault="007762D3" w:rsidP="007762D3">
      <w:pPr>
        <w:jc w:val="both"/>
        <w:rPr>
          <w:spacing w:val="20"/>
          <w:position w:val="6"/>
          <w:rtl/>
        </w:rPr>
      </w:pPr>
      <w:r w:rsidRPr="002E6030">
        <w:rPr>
          <w:spacing w:val="20"/>
          <w:position w:val="6"/>
          <w:rtl/>
        </w:rPr>
        <w:t>- כהן שהרג נפש או מגלה עריות האם פסול לנשיאת כפים. ... מה: מתני' ד"ה ושנעבדה בהן עבירה.</w:t>
      </w:r>
    </w:p>
    <w:p w14:paraId="711B7F88" w14:textId="77777777" w:rsidR="007762D3" w:rsidRPr="002E6030" w:rsidRDefault="007762D3" w:rsidP="007762D3">
      <w:pPr>
        <w:jc w:val="both"/>
        <w:rPr>
          <w:spacing w:val="20"/>
          <w:position w:val="6"/>
          <w:rtl/>
        </w:rPr>
      </w:pPr>
      <w:r w:rsidRPr="002E6030">
        <w:rPr>
          <w:spacing w:val="20"/>
          <w:position w:val="6"/>
          <w:rtl/>
        </w:rPr>
        <w:t>- כהן שנשא נשים בעבירה, והמטמא למתים, האם פסול לנשיאת כפים. ... מה: מתני' ד"ה והנושא נשים.</w:t>
      </w:r>
    </w:p>
    <w:p w14:paraId="46F87D31" w14:textId="77777777" w:rsidR="007762D3" w:rsidRPr="002E6030" w:rsidRDefault="007762D3" w:rsidP="007762D3">
      <w:pPr>
        <w:jc w:val="both"/>
        <w:rPr>
          <w:spacing w:val="20"/>
          <w:position w:val="6"/>
          <w:rtl/>
        </w:rPr>
      </w:pPr>
      <w:r w:rsidRPr="002E6030">
        <w:rPr>
          <w:spacing w:val="20"/>
          <w:position w:val="6"/>
          <w:rtl/>
        </w:rPr>
        <w:t>- האם דוקא כשרגיל ליטמאות למתים. ... שם.</w:t>
      </w:r>
    </w:p>
    <w:p w14:paraId="45E79326" w14:textId="77777777" w:rsidR="007762D3" w:rsidRPr="002E6030" w:rsidRDefault="007762D3" w:rsidP="007762D3">
      <w:pPr>
        <w:jc w:val="both"/>
        <w:rPr>
          <w:spacing w:val="20"/>
          <w:position w:val="6"/>
          <w:rtl/>
        </w:rPr>
      </w:pPr>
    </w:p>
    <w:p w14:paraId="6004E42E" w14:textId="77777777" w:rsidR="007762D3" w:rsidRPr="002E6030" w:rsidRDefault="007762D3" w:rsidP="007762D3">
      <w:pPr>
        <w:jc w:val="both"/>
        <w:rPr>
          <w:spacing w:val="20"/>
          <w:position w:val="6"/>
          <w:rtl/>
        </w:rPr>
      </w:pPr>
      <w:r w:rsidRPr="002E6030">
        <w:rPr>
          <w:spacing w:val="20"/>
          <w:position w:val="6"/>
          <w:rtl/>
        </w:rPr>
        <w:t>-ס-</w:t>
      </w:r>
    </w:p>
    <w:p w14:paraId="36B2AE93" w14:textId="77777777" w:rsidR="007762D3" w:rsidRPr="002E6030" w:rsidRDefault="007762D3" w:rsidP="007762D3">
      <w:pPr>
        <w:jc w:val="both"/>
        <w:rPr>
          <w:spacing w:val="20"/>
          <w:position w:val="6"/>
          <w:rtl/>
        </w:rPr>
      </w:pPr>
    </w:p>
    <w:p w14:paraId="7FE00C86" w14:textId="77777777" w:rsidR="007762D3" w:rsidRPr="002E6030" w:rsidRDefault="007762D3" w:rsidP="007762D3">
      <w:pPr>
        <w:jc w:val="both"/>
        <w:rPr>
          <w:spacing w:val="20"/>
          <w:position w:val="6"/>
          <w:rtl/>
        </w:rPr>
      </w:pPr>
      <w:r w:rsidRPr="002E6030">
        <w:rPr>
          <w:spacing w:val="20"/>
          <w:position w:val="6"/>
          <w:rtl/>
        </w:rPr>
        <w:t>סימני טהרה</w:t>
      </w:r>
    </w:p>
    <w:p w14:paraId="514D69B0" w14:textId="77777777" w:rsidR="007762D3" w:rsidRPr="002E6030" w:rsidRDefault="007762D3" w:rsidP="007762D3">
      <w:pPr>
        <w:jc w:val="both"/>
        <w:rPr>
          <w:spacing w:val="20"/>
          <w:position w:val="6"/>
          <w:rtl/>
        </w:rPr>
      </w:pPr>
    </w:p>
    <w:p w14:paraId="21DC6C44" w14:textId="77777777" w:rsidR="007762D3" w:rsidRPr="002E6030" w:rsidRDefault="007762D3" w:rsidP="007762D3">
      <w:pPr>
        <w:jc w:val="both"/>
        <w:rPr>
          <w:spacing w:val="20"/>
          <w:position w:val="6"/>
          <w:rtl/>
        </w:rPr>
      </w:pPr>
      <w:r w:rsidRPr="002E6030">
        <w:rPr>
          <w:spacing w:val="20"/>
          <w:position w:val="6"/>
          <w:rtl/>
        </w:rPr>
        <w:t xml:space="preserve">- </w:t>
      </w:r>
      <w:r w:rsidRPr="002E6030">
        <w:rPr>
          <w:rFonts w:eastAsia="Tahoma"/>
          <w:color w:val="00000A"/>
          <w:spacing w:val="20"/>
          <w:position w:val="6"/>
          <w:rtl/>
        </w:rPr>
        <w:t>סימנים דטומאה וטהרה הן עצמן הגורמים טומאה וטהרה, או דאינן אלא סימן על המין גרידא. ... ה: מתני' ד"ה וטמאה (אות א')</w:t>
      </w:r>
      <w:r w:rsidRPr="002E6030">
        <w:rPr>
          <w:rFonts w:eastAsia="Tahoma" w:hint="cs"/>
          <w:color w:val="00000A"/>
          <w:spacing w:val="20"/>
          <w:position w:val="6"/>
          <w:rtl/>
        </w:rPr>
        <w:t>, ו: גמ' ד"ה ת"ל גמל (אות א')</w:t>
      </w:r>
      <w:r w:rsidRPr="002E6030">
        <w:rPr>
          <w:rFonts w:eastAsia="Tahoma"/>
          <w:color w:val="00000A"/>
          <w:spacing w:val="20"/>
          <w:position w:val="6"/>
          <w:rtl/>
        </w:rPr>
        <w:t>.</w:t>
      </w:r>
    </w:p>
    <w:p w14:paraId="203232B0" w14:textId="77777777" w:rsidR="007762D3" w:rsidRPr="002E6030" w:rsidRDefault="007762D3" w:rsidP="007762D3">
      <w:pPr>
        <w:jc w:val="both"/>
        <w:rPr>
          <w:spacing w:val="20"/>
          <w:position w:val="6"/>
          <w:rtl/>
        </w:rPr>
      </w:pPr>
    </w:p>
    <w:p w14:paraId="40CF5671" w14:textId="77777777" w:rsidR="007762D3" w:rsidRPr="002E6030" w:rsidRDefault="007762D3" w:rsidP="007762D3">
      <w:pPr>
        <w:jc w:val="both"/>
        <w:rPr>
          <w:spacing w:val="20"/>
          <w:position w:val="6"/>
          <w:rtl/>
        </w:rPr>
      </w:pPr>
      <w:r w:rsidRPr="002E6030">
        <w:rPr>
          <w:spacing w:val="20"/>
          <w:position w:val="6"/>
          <w:rtl/>
        </w:rPr>
        <w:t>סירוס</w:t>
      </w:r>
    </w:p>
    <w:p w14:paraId="6D33F1FB" w14:textId="77777777" w:rsidR="007762D3" w:rsidRPr="002E6030" w:rsidRDefault="007762D3" w:rsidP="007762D3">
      <w:pPr>
        <w:jc w:val="both"/>
        <w:rPr>
          <w:spacing w:val="20"/>
          <w:position w:val="6"/>
          <w:rtl/>
        </w:rPr>
      </w:pPr>
    </w:p>
    <w:p w14:paraId="7CD72E94" w14:textId="77777777" w:rsidR="007762D3" w:rsidRPr="002E6030" w:rsidRDefault="007762D3" w:rsidP="007762D3">
      <w:pPr>
        <w:jc w:val="both"/>
        <w:rPr>
          <w:spacing w:val="20"/>
          <w:position w:val="6"/>
          <w:rtl/>
        </w:rPr>
      </w:pPr>
      <w:r w:rsidRPr="002E6030">
        <w:rPr>
          <w:spacing w:val="20"/>
          <w:position w:val="6"/>
          <w:rtl/>
        </w:rPr>
        <w:t>- האם סירוס ע"י שתיית סם אסור מדאורייתא. ... לט: תוס' ד"ה כולן בגיד.</w:t>
      </w:r>
    </w:p>
    <w:p w14:paraId="6622E278" w14:textId="77777777" w:rsidR="007762D3" w:rsidRPr="002E6030" w:rsidRDefault="007762D3" w:rsidP="007762D3">
      <w:pPr>
        <w:jc w:val="both"/>
        <w:rPr>
          <w:spacing w:val="20"/>
          <w:position w:val="6"/>
          <w:rtl/>
        </w:rPr>
      </w:pPr>
    </w:p>
    <w:p w14:paraId="6356F56D" w14:textId="77777777" w:rsidR="007762D3" w:rsidRPr="002E6030" w:rsidRDefault="007762D3" w:rsidP="007762D3">
      <w:pPr>
        <w:jc w:val="both"/>
        <w:rPr>
          <w:spacing w:val="20"/>
          <w:position w:val="6"/>
          <w:rtl/>
        </w:rPr>
      </w:pPr>
      <w:r w:rsidRPr="002E6030">
        <w:rPr>
          <w:rFonts w:hint="cs"/>
          <w:spacing w:val="20"/>
          <w:position w:val="6"/>
          <w:rtl/>
        </w:rPr>
        <w:t>סמיכה</w:t>
      </w:r>
    </w:p>
    <w:p w14:paraId="1A123CA7" w14:textId="77777777" w:rsidR="007762D3" w:rsidRPr="002E6030" w:rsidRDefault="007762D3" w:rsidP="007762D3">
      <w:pPr>
        <w:jc w:val="both"/>
        <w:rPr>
          <w:spacing w:val="20"/>
          <w:position w:val="6"/>
          <w:rtl/>
        </w:rPr>
      </w:pPr>
    </w:p>
    <w:p w14:paraId="48AD9547" w14:textId="77777777" w:rsidR="007762D3" w:rsidRPr="002E6030" w:rsidRDefault="007762D3" w:rsidP="007762D3">
      <w:pPr>
        <w:jc w:val="both"/>
        <w:rPr>
          <w:spacing w:val="20"/>
          <w:position w:val="6"/>
          <w:rtl/>
        </w:rPr>
      </w:pPr>
      <w:r w:rsidRPr="002E6030">
        <w:rPr>
          <w:rFonts w:hint="cs"/>
          <w:spacing w:val="20"/>
          <w:position w:val="6"/>
          <w:rtl/>
        </w:rPr>
        <w:t>- האם סמיכה היא דין בעצם הקרבן או מצוה בעלמא של הבעלים. ... סא. תוס' ד"ה והא דתניא (ד"ה וצ"ל קרבן).</w:t>
      </w:r>
    </w:p>
    <w:p w14:paraId="4644B0FD" w14:textId="77777777" w:rsidR="007762D3" w:rsidRPr="002E6030" w:rsidRDefault="007762D3" w:rsidP="007762D3">
      <w:pPr>
        <w:jc w:val="both"/>
        <w:rPr>
          <w:spacing w:val="20"/>
          <w:position w:val="6"/>
          <w:rtl/>
        </w:rPr>
      </w:pPr>
      <w:r w:rsidRPr="002E6030">
        <w:rPr>
          <w:rFonts w:hint="cs"/>
          <w:spacing w:val="20"/>
          <w:position w:val="6"/>
          <w:rtl/>
        </w:rPr>
        <w:t>- קרבן ספק מעשר בהמה ספק שלמים האם טעון סמיכה בלא ברכה. ... שם ד"ה ואע"ג דשלמים.</w:t>
      </w:r>
    </w:p>
    <w:p w14:paraId="5446BED6" w14:textId="77777777" w:rsidR="007762D3" w:rsidRPr="002E6030" w:rsidRDefault="007762D3" w:rsidP="007762D3">
      <w:pPr>
        <w:jc w:val="both"/>
        <w:rPr>
          <w:spacing w:val="20"/>
          <w:position w:val="6"/>
          <w:rtl/>
        </w:rPr>
      </w:pPr>
      <w:r w:rsidRPr="002E6030">
        <w:rPr>
          <w:rFonts w:hint="cs"/>
          <w:spacing w:val="20"/>
          <w:position w:val="6"/>
          <w:rtl/>
        </w:rPr>
        <w:t>- מקור הדין שאשה אינה סומכת, ושאין סמיכה בעופות. ... שם ד"ה וקשה.</w:t>
      </w:r>
    </w:p>
    <w:p w14:paraId="39140B48" w14:textId="77777777" w:rsidR="007762D3" w:rsidRPr="002E6030" w:rsidRDefault="007762D3" w:rsidP="007762D3">
      <w:pPr>
        <w:jc w:val="both"/>
        <w:rPr>
          <w:spacing w:val="20"/>
          <w:position w:val="6"/>
          <w:rtl/>
        </w:rPr>
      </w:pPr>
      <w:r w:rsidRPr="002E6030">
        <w:rPr>
          <w:rFonts w:hint="cs"/>
          <w:spacing w:val="20"/>
          <w:position w:val="6"/>
          <w:rtl/>
        </w:rPr>
        <w:t>- אלו שאין יכולין לסמוך כיצד מביאין קרבנותיהם, הלא כל שאין ראוי לבילה בילה מעכבת בו. ... שם ד"ה וצ"ל קרבן.</w:t>
      </w:r>
    </w:p>
    <w:p w14:paraId="5101A671" w14:textId="77777777" w:rsidR="007762D3" w:rsidRPr="002E6030" w:rsidRDefault="007762D3" w:rsidP="007762D3">
      <w:pPr>
        <w:jc w:val="both"/>
        <w:rPr>
          <w:spacing w:val="20"/>
          <w:position w:val="6"/>
          <w:rtl/>
        </w:rPr>
      </w:pPr>
    </w:p>
    <w:p w14:paraId="475B1C5C" w14:textId="77777777" w:rsidR="007762D3" w:rsidRPr="002E6030" w:rsidRDefault="007762D3" w:rsidP="007762D3">
      <w:pPr>
        <w:jc w:val="both"/>
        <w:rPr>
          <w:spacing w:val="20"/>
          <w:position w:val="6"/>
          <w:rtl/>
        </w:rPr>
      </w:pPr>
      <w:r w:rsidRPr="002E6030">
        <w:rPr>
          <w:spacing w:val="20"/>
          <w:position w:val="6"/>
          <w:rtl/>
        </w:rPr>
        <w:t>ספק</w:t>
      </w:r>
    </w:p>
    <w:p w14:paraId="0D5BD110" w14:textId="77777777" w:rsidR="007762D3" w:rsidRPr="002E6030" w:rsidRDefault="007762D3" w:rsidP="007762D3">
      <w:pPr>
        <w:jc w:val="both"/>
        <w:rPr>
          <w:spacing w:val="20"/>
          <w:position w:val="6"/>
          <w:rtl/>
        </w:rPr>
      </w:pPr>
    </w:p>
    <w:p w14:paraId="16700BE9" w14:textId="77777777" w:rsidR="007762D3" w:rsidRPr="002E6030" w:rsidRDefault="007762D3" w:rsidP="007762D3">
      <w:pPr>
        <w:jc w:val="both"/>
        <w:rPr>
          <w:spacing w:val="20"/>
          <w:position w:val="6"/>
          <w:rtl/>
        </w:rPr>
      </w:pPr>
      <w:r w:rsidRPr="002E6030">
        <w:rPr>
          <w:spacing w:val="20"/>
          <w:position w:val="6"/>
          <w:rtl/>
        </w:rPr>
        <w:t>- בענין אם דרך התנא במשנה וברייתא להסתפק. ... יט. גמ' ד"ה רבי טרפון.</w:t>
      </w:r>
    </w:p>
    <w:p w14:paraId="6385ACDA" w14:textId="77777777" w:rsidR="007762D3" w:rsidRPr="002E6030" w:rsidRDefault="007762D3" w:rsidP="007762D3">
      <w:pPr>
        <w:jc w:val="both"/>
        <w:rPr>
          <w:spacing w:val="20"/>
          <w:position w:val="6"/>
          <w:rtl/>
        </w:rPr>
      </w:pPr>
      <w:r w:rsidRPr="002E6030">
        <w:rPr>
          <w:rFonts w:hint="cs"/>
          <w:spacing w:val="20"/>
          <w:position w:val="6"/>
          <w:rtl/>
        </w:rPr>
        <w:t>- בענין תפיסה קודם שנולד הספק. ... מח: תוס' ד"ה ואם לשני כהנים.</w:t>
      </w:r>
    </w:p>
    <w:p w14:paraId="1A4524C7" w14:textId="77777777" w:rsidR="007762D3" w:rsidRPr="002E6030" w:rsidRDefault="007762D3" w:rsidP="007762D3">
      <w:pPr>
        <w:jc w:val="both"/>
        <w:rPr>
          <w:spacing w:val="20"/>
          <w:position w:val="6"/>
          <w:rtl/>
        </w:rPr>
      </w:pPr>
    </w:p>
    <w:p w14:paraId="69A0AA40" w14:textId="77777777" w:rsidR="007762D3" w:rsidRPr="002E6030" w:rsidRDefault="007762D3" w:rsidP="007762D3">
      <w:pPr>
        <w:jc w:val="both"/>
        <w:rPr>
          <w:spacing w:val="20"/>
          <w:position w:val="6"/>
          <w:rtl/>
        </w:rPr>
      </w:pPr>
      <w:r w:rsidRPr="002E6030">
        <w:rPr>
          <w:spacing w:val="20"/>
          <w:position w:val="6"/>
          <w:rtl/>
        </w:rPr>
        <w:t>ספק טומאה</w:t>
      </w:r>
    </w:p>
    <w:p w14:paraId="53B04FC9" w14:textId="77777777" w:rsidR="007762D3" w:rsidRPr="002E6030" w:rsidRDefault="007762D3" w:rsidP="007762D3">
      <w:pPr>
        <w:jc w:val="both"/>
        <w:rPr>
          <w:spacing w:val="20"/>
          <w:position w:val="6"/>
          <w:rtl/>
        </w:rPr>
      </w:pPr>
    </w:p>
    <w:p w14:paraId="2DF1B97F" w14:textId="77777777" w:rsidR="007762D3" w:rsidRPr="002E6030" w:rsidRDefault="007762D3" w:rsidP="007762D3">
      <w:pPr>
        <w:jc w:val="both"/>
        <w:rPr>
          <w:spacing w:val="20"/>
          <w:position w:val="6"/>
          <w:rtl/>
        </w:rPr>
      </w:pPr>
      <w:r w:rsidRPr="002E6030">
        <w:rPr>
          <w:spacing w:val="20"/>
          <w:position w:val="6"/>
          <w:rtl/>
        </w:rPr>
        <w:t>- אדם העומד ברה"ר ובפיו ספק טומאה, חשיב ספק טומאה ברה"י ולא ברה"ר. ... מב. גמ' ד"ה כולן מטמאין.</w:t>
      </w:r>
    </w:p>
    <w:p w14:paraId="2D66110F" w14:textId="77777777" w:rsidR="007762D3" w:rsidRPr="002E6030" w:rsidRDefault="007762D3" w:rsidP="007762D3">
      <w:pPr>
        <w:jc w:val="both"/>
        <w:rPr>
          <w:spacing w:val="20"/>
          <w:position w:val="6"/>
          <w:rtl/>
        </w:rPr>
      </w:pPr>
    </w:p>
    <w:p w14:paraId="3FA930B6" w14:textId="77777777" w:rsidR="007762D3" w:rsidRPr="002E6030" w:rsidRDefault="007762D3" w:rsidP="007762D3">
      <w:pPr>
        <w:jc w:val="both"/>
        <w:rPr>
          <w:spacing w:val="20"/>
          <w:position w:val="6"/>
          <w:rtl/>
        </w:rPr>
      </w:pPr>
      <w:r w:rsidRPr="002E6030">
        <w:rPr>
          <w:spacing w:val="20"/>
          <w:position w:val="6"/>
          <w:rtl/>
        </w:rPr>
        <w:t>ספק ספיקא</w:t>
      </w:r>
    </w:p>
    <w:p w14:paraId="58BE7BCD" w14:textId="77777777" w:rsidR="007762D3" w:rsidRPr="002E6030" w:rsidRDefault="007762D3" w:rsidP="007762D3">
      <w:pPr>
        <w:jc w:val="both"/>
        <w:rPr>
          <w:spacing w:val="20"/>
          <w:position w:val="6"/>
          <w:rtl/>
        </w:rPr>
      </w:pPr>
    </w:p>
    <w:p w14:paraId="1EA03E77" w14:textId="77777777" w:rsidR="007762D3" w:rsidRPr="002E6030" w:rsidRDefault="007762D3" w:rsidP="007762D3">
      <w:pPr>
        <w:jc w:val="both"/>
        <w:rPr>
          <w:spacing w:val="20"/>
          <w:position w:val="6"/>
          <w:rtl/>
        </w:rPr>
      </w:pPr>
      <w:r w:rsidRPr="002E6030">
        <w:rPr>
          <w:spacing w:val="20"/>
          <w:position w:val="6"/>
          <w:rtl/>
        </w:rPr>
        <w:t>- האם טעם ההיתר דרוב צדדים הוא משום ספק ספיקא. ... יז: תוס’ ד”ה אפשר לצמצם (ד"ה והר"ר שמעון).</w:t>
      </w:r>
    </w:p>
    <w:p w14:paraId="048930A7" w14:textId="77777777" w:rsidR="007762D3" w:rsidRPr="002E6030" w:rsidRDefault="007762D3" w:rsidP="007762D3">
      <w:pPr>
        <w:jc w:val="both"/>
        <w:rPr>
          <w:spacing w:val="20"/>
          <w:position w:val="6"/>
          <w:rtl/>
        </w:rPr>
      </w:pPr>
      <w:r w:rsidRPr="002E6030">
        <w:rPr>
          <w:spacing w:val="20"/>
          <w:position w:val="6"/>
          <w:rtl/>
        </w:rPr>
        <w:t xml:space="preserve">- מחלוקת מפרשים אם אמרינן ספק ספיקא אפילו במקום דאיתחזק איסורא. ... שם. </w:t>
      </w:r>
    </w:p>
    <w:p w14:paraId="1E1C2CD8" w14:textId="77777777" w:rsidR="007762D3" w:rsidRPr="002E6030" w:rsidRDefault="007762D3" w:rsidP="007762D3">
      <w:pPr>
        <w:jc w:val="both"/>
        <w:rPr>
          <w:spacing w:val="20"/>
          <w:position w:val="6"/>
          <w:rtl/>
        </w:rPr>
      </w:pPr>
      <w:r w:rsidRPr="002E6030">
        <w:rPr>
          <w:spacing w:val="20"/>
          <w:position w:val="6"/>
          <w:rtl/>
        </w:rPr>
        <w:t>- ספק דלא שכיח לא מצטרף לספק ספיקא. ... שם.</w:t>
      </w:r>
    </w:p>
    <w:p w14:paraId="39F11A75" w14:textId="77777777" w:rsidR="007762D3" w:rsidRPr="002E6030" w:rsidRDefault="007762D3" w:rsidP="007762D3">
      <w:pPr>
        <w:jc w:val="both"/>
        <w:rPr>
          <w:spacing w:val="20"/>
          <w:position w:val="6"/>
          <w:rtl/>
        </w:rPr>
      </w:pPr>
      <w:r w:rsidRPr="002E6030">
        <w:rPr>
          <w:spacing w:val="20"/>
          <w:position w:val="6"/>
          <w:rtl/>
        </w:rPr>
        <w:t>- האם יש חילוק בין ממון שיש לו תובעין לבין כגון מתנות כהונה לענין להוציא ממון עפ"י ספק ספיקא. ... ט. מתני' ד"ה שתי נקבות (אות ב').</w:t>
      </w:r>
    </w:p>
    <w:p w14:paraId="7190D8FC" w14:textId="77777777" w:rsidR="007762D3" w:rsidRPr="002E6030" w:rsidRDefault="007762D3" w:rsidP="007762D3">
      <w:pPr>
        <w:jc w:val="both"/>
        <w:rPr>
          <w:spacing w:val="20"/>
          <w:position w:val="6"/>
          <w:rtl/>
        </w:rPr>
      </w:pPr>
    </w:p>
    <w:p w14:paraId="5CE13D9F" w14:textId="77777777" w:rsidR="007762D3" w:rsidRPr="002E6030" w:rsidRDefault="007762D3" w:rsidP="007762D3">
      <w:pPr>
        <w:jc w:val="both"/>
        <w:rPr>
          <w:spacing w:val="20"/>
          <w:position w:val="6"/>
          <w:rtl/>
        </w:rPr>
      </w:pPr>
      <w:r w:rsidRPr="002E6030">
        <w:rPr>
          <w:spacing w:val="20"/>
          <w:position w:val="6"/>
          <w:rtl/>
        </w:rPr>
        <w:t>-ע-</w:t>
      </w:r>
    </w:p>
    <w:p w14:paraId="4805E330" w14:textId="77777777" w:rsidR="007762D3" w:rsidRPr="002E6030" w:rsidRDefault="007762D3" w:rsidP="007762D3">
      <w:pPr>
        <w:jc w:val="both"/>
        <w:rPr>
          <w:spacing w:val="20"/>
          <w:position w:val="6"/>
          <w:rtl/>
        </w:rPr>
      </w:pPr>
    </w:p>
    <w:p w14:paraId="24E98DE4" w14:textId="77777777" w:rsidR="007762D3" w:rsidRPr="002E6030" w:rsidRDefault="007762D3" w:rsidP="007762D3">
      <w:pPr>
        <w:jc w:val="both"/>
        <w:rPr>
          <w:spacing w:val="20"/>
          <w:position w:val="6"/>
          <w:rtl/>
        </w:rPr>
      </w:pPr>
      <w:r w:rsidRPr="002E6030">
        <w:rPr>
          <w:spacing w:val="20"/>
          <w:position w:val="6"/>
          <w:rtl/>
        </w:rPr>
        <w:t>עבד</w:t>
      </w:r>
    </w:p>
    <w:p w14:paraId="2EF53B6C" w14:textId="77777777" w:rsidR="007762D3" w:rsidRPr="002E6030" w:rsidRDefault="007762D3" w:rsidP="007762D3">
      <w:pPr>
        <w:jc w:val="both"/>
        <w:rPr>
          <w:spacing w:val="20"/>
          <w:position w:val="6"/>
          <w:rtl/>
        </w:rPr>
      </w:pPr>
    </w:p>
    <w:p w14:paraId="10F55EAD" w14:textId="77777777" w:rsidR="007762D3" w:rsidRPr="002E6030" w:rsidRDefault="007762D3" w:rsidP="007762D3">
      <w:pPr>
        <w:jc w:val="both"/>
        <w:rPr>
          <w:spacing w:val="20"/>
          <w:position w:val="6"/>
          <w:rtl/>
        </w:rPr>
      </w:pPr>
      <w:r w:rsidRPr="002E6030">
        <w:rPr>
          <w:spacing w:val="20"/>
          <w:position w:val="6"/>
          <w:rtl/>
        </w:rPr>
        <w:t>- מכירת עבד לנוכרי. ... עי' ערך.</w:t>
      </w:r>
    </w:p>
    <w:p w14:paraId="303DCE6B" w14:textId="77777777" w:rsidR="007762D3" w:rsidRPr="002E6030" w:rsidRDefault="007762D3" w:rsidP="007762D3">
      <w:pPr>
        <w:jc w:val="both"/>
        <w:rPr>
          <w:spacing w:val="20"/>
          <w:position w:val="6"/>
          <w:rtl/>
        </w:rPr>
      </w:pPr>
    </w:p>
    <w:p w14:paraId="4E24A1DB" w14:textId="77777777" w:rsidR="007762D3" w:rsidRPr="002E6030" w:rsidRDefault="007762D3" w:rsidP="007762D3">
      <w:pPr>
        <w:jc w:val="both"/>
        <w:rPr>
          <w:spacing w:val="20"/>
          <w:position w:val="6"/>
          <w:rtl/>
        </w:rPr>
      </w:pPr>
      <w:r w:rsidRPr="002E6030">
        <w:rPr>
          <w:rFonts w:hint="cs"/>
          <w:spacing w:val="20"/>
          <w:position w:val="6"/>
          <w:rtl/>
        </w:rPr>
        <w:t>עבודה בבכורות. ... ע"ע בכור אדם - עבודה בבכורות.</w:t>
      </w:r>
    </w:p>
    <w:p w14:paraId="6E62373B" w14:textId="77777777" w:rsidR="007762D3" w:rsidRPr="002E6030" w:rsidRDefault="007762D3" w:rsidP="007762D3">
      <w:pPr>
        <w:jc w:val="both"/>
        <w:rPr>
          <w:spacing w:val="20"/>
          <w:position w:val="6"/>
          <w:rtl/>
        </w:rPr>
      </w:pPr>
    </w:p>
    <w:p w14:paraId="48EDC91F" w14:textId="77777777" w:rsidR="007762D3" w:rsidRPr="002E6030" w:rsidRDefault="007762D3" w:rsidP="007762D3">
      <w:pPr>
        <w:jc w:val="both"/>
        <w:rPr>
          <w:spacing w:val="20"/>
          <w:position w:val="6"/>
          <w:rtl/>
        </w:rPr>
      </w:pPr>
      <w:r w:rsidRPr="002E6030">
        <w:rPr>
          <w:rFonts w:hint="cs"/>
          <w:spacing w:val="20"/>
          <w:position w:val="6"/>
          <w:rtl/>
        </w:rPr>
        <w:t>עבר הירדן</w:t>
      </w:r>
    </w:p>
    <w:p w14:paraId="6549794F" w14:textId="77777777" w:rsidR="007762D3" w:rsidRPr="002E6030" w:rsidRDefault="007762D3" w:rsidP="007762D3">
      <w:pPr>
        <w:jc w:val="both"/>
        <w:rPr>
          <w:spacing w:val="20"/>
          <w:position w:val="6"/>
          <w:rtl/>
        </w:rPr>
      </w:pPr>
    </w:p>
    <w:p w14:paraId="4EBFBDBD" w14:textId="77777777" w:rsidR="007762D3" w:rsidRPr="002E6030" w:rsidRDefault="007762D3" w:rsidP="007762D3">
      <w:pPr>
        <w:jc w:val="both"/>
        <w:rPr>
          <w:spacing w:val="20"/>
          <w:position w:val="6"/>
          <w:rtl/>
        </w:rPr>
      </w:pPr>
      <w:r w:rsidRPr="002E6030">
        <w:rPr>
          <w:rFonts w:hint="cs"/>
          <w:spacing w:val="20"/>
          <w:position w:val="6"/>
          <w:rtl/>
        </w:rPr>
        <w:t>- האם נתקדש כקדושת ארץ ישראל. ... נה. גמ' ד"ה מיתיבי.</w:t>
      </w:r>
    </w:p>
    <w:p w14:paraId="2CDEE709" w14:textId="77777777" w:rsidR="007762D3" w:rsidRPr="002E6030" w:rsidRDefault="007762D3" w:rsidP="007762D3">
      <w:pPr>
        <w:jc w:val="both"/>
        <w:rPr>
          <w:spacing w:val="20"/>
          <w:position w:val="6"/>
          <w:rtl/>
        </w:rPr>
      </w:pPr>
    </w:p>
    <w:p w14:paraId="7E5202E8" w14:textId="77777777" w:rsidR="007762D3" w:rsidRPr="002E6030" w:rsidRDefault="007762D3" w:rsidP="007762D3">
      <w:pPr>
        <w:jc w:val="both"/>
        <w:rPr>
          <w:spacing w:val="20"/>
          <w:position w:val="6"/>
          <w:rtl/>
        </w:rPr>
      </w:pPr>
      <w:r w:rsidRPr="002E6030">
        <w:rPr>
          <w:spacing w:val="20"/>
          <w:position w:val="6"/>
          <w:rtl/>
        </w:rPr>
        <w:t>עגלה ערופה</w:t>
      </w:r>
    </w:p>
    <w:p w14:paraId="2B4678CA" w14:textId="77777777" w:rsidR="007762D3" w:rsidRPr="002E6030" w:rsidRDefault="007762D3" w:rsidP="007762D3">
      <w:pPr>
        <w:jc w:val="both"/>
        <w:rPr>
          <w:spacing w:val="20"/>
          <w:position w:val="6"/>
          <w:rtl/>
        </w:rPr>
      </w:pPr>
    </w:p>
    <w:p w14:paraId="4994B69F" w14:textId="77777777" w:rsidR="007762D3" w:rsidRPr="002E6030" w:rsidRDefault="007762D3" w:rsidP="007762D3">
      <w:pPr>
        <w:jc w:val="both"/>
        <w:rPr>
          <w:spacing w:val="20"/>
          <w:position w:val="6"/>
          <w:rtl/>
        </w:rPr>
      </w:pPr>
      <w:r w:rsidRPr="002E6030">
        <w:rPr>
          <w:spacing w:val="20"/>
          <w:position w:val="6"/>
          <w:rtl/>
        </w:rPr>
        <w:t>- בגדר עריפתה זו היא שחיטתה. ... ט: גמ' ד"ה ועגלה ערופה.</w:t>
      </w:r>
    </w:p>
    <w:p w14:paraId="692ED869" w14:textId="77777777" w:rsidR="007762D3" w:rsidRPr="002E6030" w:rsidRDefault="007762D3" w:rsidP="007762D3">
      <w:pPr>
        <w:jc w:val="both"/>
        <w:rPr>
          <w:spacing w:val="20"/>
          <w:position w:val="6"/>
          <w:rtl/>
        </w:rPr>
      </w:pPr>
      <w:r w:rsidRPr="002E6030">
        <w:rPr>
          <w:spacing w:val="20"/>
          <w:position w:val="6"/>
          <w:rtl/>
        </w:rPr>
        <w:t>- מהיכן ילפינן שאסורה בהנאה. ... ט: רש"י ד"ה עגלה ערופה.</w:t>
      </w:r>
    </w:p>
    <w:p w14:paraId="45312E81" w14:textId="77777777" w:rsidR="007762D3" w:rsidRPr="002E6030" w:rsidRDefault="007762D3" w:rsidP="007762D3">
      <w:pPr>
        <w:jc w:val="both"/>
        <w:rPr>
          <w:spacing w:val="20"/>
          <w:position w:val="6"/>
          <w:rtl/>
        </w:rPr>
      </w:pPr>
    </w:p>
    <w:p w14:paraId="0AD1D618" w14:textId="77777777" w:rsidR="007762D3" w:rsidRPr="002E6030" w:rsidRDefault="007762D3" w:rsidP="007762D3">
      <w:pPr>
        <w:jc w:val="both"/>
        <w:rPr>
          <w:spacing w:val="20"/>
          <w:position w:val="6"/>
          <w:rtl/>
        </w:rPr>
      </w:pPr>
      <w:r w:rsidRPr="002E6030">
        <w:rPr>
          <w:spacing w:val="20"/>
          <w:position w:val="6"/>
          <w:rtl/>
        </w:rPr>
        <w:t>עדות</w:t>
      </w:r>
    </w:p>
    <w:p w14:paraId="2F0F1848" w14:textId="77777777" w:rsidR="007762D3" w:rsidRPr="002E6030" w:rsidRDefault="007762D3" w:rsidP="007762D3">
      <w:pPr>
        <w:jc w:val="both"/>
        <w:rPr>
          <w:spacing w:val="20"/>
          <w:position w:val="6"/>
          <w:rtl/>
        </w:rPr>
      </w:pPr>
    </w:p>
    <w:p w14:paraId="71235985" w14:textId="77777777" w:rsidR="007762D3" w:rsidRPr="002E6030" w:rsidRDefault="007762D3" w:rsidP="007762D3">
      <w:pPr>
        <w:jc w:val="both"/>
        <w:rPr>
          <w:spacing w:val="20"/>
          <w:position w:val="6"/>
          <w:rtl/>
        </w:rPr>
      </w:pPr>
      <w:r w:rsidRPr="002E6030">
        <w:rPr>
          <w:spacing w:val="20"/>
          <w:position w:val="6"/>
          <w:rtl/>
        </w:rPr>
        <w:t>- בענין הנוטל שכר להעיד. ... ע"ע דין.</w:t>
      </w:r>
    </w:p>
    <w:p w14:paraId="742E3B93" w14:textId="77777777" w:rsidR="007762D3" w:rsidRPr="002E6030" w:rsidRDefault="007762D3" w:rsidP="007762D3">
      <w:pPr>
        <w:jc w:val="both"/>
        <w:rPr>
          <w:spacing w:val="20"/>
          <w:position w:val="6"/>
          <w:rtl/>
        </w:rPr>
      </w:pPr>
    </w:p>
    <w:p w14:paraId="2CB064C6" w14:textId="77777777" w:rsidR="007762D3" w:rsidRPr="002E6030" w:rsidRDefault="007762D3" w:rsidP="007762D3">
      <w:pPr>
        <w:jc w:val="both"/>
        <w:rPr>
          <w:spacing w:val="20"/>
          <w:position w:val="6"/>
          <w:rtl/>
        </w:rPr>
      </w:pPr>
    </w:p>
    <w:p w14:paraId="0616C8D7" w14:textId="77777777" w:rsidR="007762D3" w:rsidRPr="002E6030" w:rsidRDefault="007762D3" w:rsidP="007762D3">
      <w:pPr>
        <w:jc w:val="both"/>
        <w:rPr>
          <w:spacing w:val="20"/>
          <w:position w:val="6"/>
          <w:rtl/>
        </w:rPr>
      </w:pPr>
      <w:r w:rsidRPr="002E6030">
        <w:rPr>
          <w:spacing w:val="20"/>
          <w:position w:val="6"/>
          <w:rtl/>
        </w:rPr>
        <w:t>עובר</w:t>
      </w:r>
    </w:p>
    <w:p w14:paraId="33238978" w14:textId="77777777" w:rsidR="007762D3" w:rsidRPr="002E6030" w:rsidRDefault="007762D3" w:rsidP="007762D3">
      <w:pPr>
        <w:jc w:val="both"/>
        <w:rPr>
          <w:spacing w:val="20"/>
          <w:position w:val="6"/>
          <w:rtl/>
        </w:rPr>
      </w:pPr>
    </w:p>
    <w:p w14:paraId="755D7E42" w14:textId="77777777" w:rsidR="007762D3" w:rsidRPr="002E6030" w:rsidRDefault="007762D3" w:rsidP="007762D3">
      <w:pPr>
        <w:jc w:val="both"/>
        <w:rPr>
          <w:spacing w:val="20"/>
          <w:position w:val="6"/>
          <w:rtl/>
        </w:rPr>
      </w:pPr>
      <w:r w:rsidRPr="002E6030">
        <w:rPr>
          <w:spacing w:val="20"/>
          <w:position w:val="6"/>
          <w:rtl/>
        </w:rPr>
        <w:t>- דין עובר פחות מארבעים יום לכמה עניינים. ... כא: גמ' ד"ה הרי אמרו.</w:t>
      </w:r>
    </w:p>
    <w:p w14:paraId="1EC196A0" w14:textId="77777777" w:rsidR="007762D3" w:rsidRPr="002E6030" w:rsidRDefault="007762D3" w:rsidP="007762D3">
      <w:pPr>
        <w:jc w:val="both"/>
        <w:rPr>
          <w:spacing w:val="20"/>
          <w:position w:val="6"/>
          <w:rtl/>
        </w:rPr>
      </w:pPr>
      <w:r w:rsidRPr="002E6030">
        <w:rPr>
          <w:spacing w:val="20"/>
          <w:position w:val="6"/>
          <w:rtl/>
        </w:rPr>
        <w:t>- לכמה זמן נגמר עובר בהמה. ... כא: גמ' ד"ה בעי רב חסדא.</w:t>
      </w:r>
    </w:p>
    <w:p w14:paraId="03BC3A4A" w14:textId="77777777" w:rsidR="007762D3" w:rsidRPr="002E6030" w:rsidRDefault="007762D3" w:rsidP="007762D3">
      <w:pPr>
        <w:jc w:val="both"/>
        <w:rPr>
          <w:spacing w:val="20"/>
          <w:position w:val="6"/>
          <w:rtl/>
        </w:rPr>
      </w:pPr>
      <w:r w:rsidRPr="002E6030">
        <w:rPr>
          <w:spacing w:val="20"/>
          <w:position w:val="6"/>
          <w:rtl/>
        </w:rPr>
        <w:t>- האם עובר הוי דבר שלא בא לעולם .... ע"ע דבר שלא בא לעולם.</w:t>
      </w:r>
    </w:p>
    <w:p w14:paraId="6714EB44" w14:textId="77777777" w:rsidR="007762D3" w:rsidRPr="002E6030" w:rsidRDefault="007762D3" w:rsidP="007762D3">
      <w:pPr>
        <w:jc w:val="both"/>
        <w:rPr>
          <w:spacing w:val="20"/>
          <w:position w:val="6"/>
          <w:rtl/>
        </w:rPr>
      </w:pPr>
    </w:p>
    <w:p w14:paraId="28928D5C" w14:textId="77777777" w:rsidR="007762D3" w:rsidRPr="002E6030" w:rsidRDefault="007762D3" w:rsidP="007762D3">
      <w:pPr>
        <w:jc w:val="both"/>
        <w:rPr>
          <w:spacing w:val="20"/>
          <w:position w:val="6"/>
          <w:rtl/>
        </w:rPr>
      </w:pPr>
      <w:r w:rsidRPr="002E6030">
        <w:rPr>
          <w:spacing w:val="20"/>
          <w:position w:val="6"/>
          <w:rtl/>
        </w:rPr>
        <w:t>עולה</w:t>
      </w:r>
    </w:p>
    <w:p w14:paraId="1945CD5A" w14:textId="77777777" w:rsidR="007762D3" w:rsidRPr="002E6030" w:rsidRDefault="007762D3" w:rsidP="007762D3">
      <w:pPr>
        <w:jc w:val="both"/>
        <w:rPr>
          <w:spacing w:val="20"/>
          <w:position w:val="6"/>
          <w:rtl/>
        </w:rPr>
      </w:pPr>
    </w:p>
    <w:p w14:paraId="25E3C1C0" w14:textId="77777777" w:rsidR="007762D3" w:rsidRPr="002E6030" w:rsidRDefault="007762D3" w:rsidP="007762D3">
      <w:pPr>
        <w:jc w:val="both"/>
        <w:rPr>
          <w:spacing w:val="20"/>
          <w:position w:val="6"/>
          <w:rtl/>
        </w:rPr>
      </w:pPr>
      <w:r w:rsidRPr="002E6030">
        <w:rPr>
          <w:spacing w:val="20"/>
          <w:position w:val="6"/>
          <w:rtl/>
        </w:rPr>
        <w:t>- האם עולה היא כפרה או דורון, ועל מה מכפרת. ... כו: גמ' ד"ה או דלמא (אות א-ב).</w:t>
      </w:r>
    </w:p>
    <w:p w14:paraId="2D8CA43D" w14:textId="77777777" w:rsidR="007762D3" w:rsidRPr="002E6030" w:rsidRDefault="007762D3" w:rsidP="007762D3">
      <w:pPr>
        <w:jc w:val="both"/>
        <w:rPr>
          <w:spacing w:val="20"/>
          <w:position w:val="6"/>
          <w:rtl/>
        </w:rPr>
      </w:pPr>
    </w:p>
    <w:p w14:paraId="07858890" w14:textId="77777777" w:rsidR="007762D3" w:rsidRPr="002E6030" w:rsidRDefault="007762D3" w:rsidP="007762D3">
      <w:pPr>
        <w:jc w:val="both"/>
        <w:rPr>
          <w:spacing w:val="20"/>
          <w:position w:val="6"/>
          <w:rtl/>
        </w:rPr>
      </w:pPr>
      <w:r w:rsidRPr="002E6030">
        <w:rPr>
          <w:spacing w:val="20"/>
          <w:position w:val="6"/>
          <w:rtl/>
        </w:rPr>
        <w:t>עוף</w:t>
      </w:r>
    </w:p>
    <w:p w14:paraId="28D4ABF8" w14:textId="77777777" w:rsidR="007762D3" w:rsidRPr="002E6030" w:rsidRDefault="007762D3" w:rsidP="007762D3">
      <w:pPr>
        <w:jc w:val="both"/>
        <w:rPr>
          <w:spacing w:val="20"/>
          <w:position w:val="6"/>
          <w:rtl/>
        </w:rPr>
      </w:pPr>
    </w:p>
    <w:p w14:paraId="01D610A8" w14:textId="77777777" w:rsidR="007762D3" w:rsidRPr="002E6030" w:rsidRDefault="007762D3" w:rsidP="007762D3">
      <w:pPr>
        <w:jc w:val="both"/>
        <w:rPr>
          <w:spacing w:val="20"/>
          <w:position w:val="6"/>
          <w:rtl/>
        </w:rPr>
      </w:pPr>
      <w:r w:rsidRPr="002E6030">
        <w:rPr>
          <w:spacing w:val="20"/>
          <w:position w:val="6"/>
          <w:rtl/>
        </w:rPr>
        <w:t>- האם בעופות מתעברת טהורה מן הטמא. ... ז. גמ' ד"ה ולא טהורה.</w:t>
      </w:r>
    </w:p>
    <w:p w14:paraId="0C499C0E" w14:textId="77777777" w:rsidR="007762D3" w:rsidRPr="002E6030" w:rsidRDefault="007762D3" w:rsidP="007762D3">
      <w:pPr>
        <w:jc w:val="both"/>
        <w:rPr>
          <w:spacing w:val="20"/>
          <w:position w:val="6"/>
          <w:rtl/>
        </w:rPr>
      </w:pPr>
      <w:r w:rsidRPr="002E6030">
        <w:rPr>
          <w:rFonts w:hint="cs"/>
          <w:spacing w:val="20"/>
          <w:position w:val="6"/>
          <w:rtl/>
        </w:rPr>
        <w:t>- רובע לא שייך בעופות אך נרבע שייך. ... מב. רש"י ד"ה הרובע.</w:t>
      </w:r>
    </w:p>
    <w:p w14:paraId="7EF48034" w14:textId="77777777" w:rsidR="007762D3" w:rsidRPr="002E6030" w:rsidRDefault="007762D3" w:rsidP="007762D3">
      <w:pPr>
        <w:jc w:val="both"/>
        <w:rPr>
          <w:spacing w:val="20"/>
          <w:position w:val="6"/>
          <w:rtl/>
        </w:rPr>
      </w:pPr>
      <w:r w:rsidRPr="002E6030">
        <w:rPr>
          <w:rFonts w:hint="cs"/>
          <w:spacing w:val="20"/>
          <w:position w:val="6"/>
          <w:rtl/>
        </w:rPr>
        <w:lastRenderedPageBreak/>
        <w:t>- אף דקי"ל כל שאין המום פוסל בו אין דבר ערוה וע"ז פוסלין בו, עוף שאני דאף שלא נפסל במום איכא קרא שנפסל בנרבע ונעבד. ... נז. גמ' ד"ה וכל שאין.</w:t>
      </w:r>
    </w:p>
    <w:p w14:paraId="04E747CA" w14:textId="77777777" w:rsidR="007762D3" w:rsidRPr="002E6030" w:rsidRDefault="007762D3" w:rsidP="007762D3">
      <w:pPr>
        <w:jc w:val="both"/>
        <w:rPr>
          <w:spacing w:val="20"/>
          <w:position w:val="6"/>
          <w:rtl/>
        </w:rPr>
      </w:pPr>
      <w:r w:rsidRPr="002E6030">
        <w:rPr>
          <w:rFonts w:hint="cs"/>
          <w:spacing w:val="20"/>
          <w:position w:val="6"/>
          <w:rtl/>
        </w:rPr>
        <w:t>- האם יש בעופות קדשים איסור גיזה ועבודה. ... טו. גמ' ד"ה מנא הני מילי (אות ד').</w:t>
      </w:r>
    </w:p>
    <w:p w14:paraId="37B9D325" w14:textId="77777777" w:rsidR="007762D3" w:rsidRPr="002E6030" w:rsidRDefault="007762D3" w:rsidP="007762D3">
      <w:pPr>
        <w:jc w:val="both"/>
        <w:rPr>
          <w:spacing w:val="20"/>
          <w:position w:val="6"/>
          <w:rtl/>
        </w:rPr>
      </w:pPr>
    </w:p>
    <w:p w14:paraId="6EE60635" w14:textId="77777777" w:rsidR="007762D3" w:rsidRPr="002E6030" w:rsidRDefault="007762D3" w:rsidP="007762D3">
      <w:pPr>
        <w:jc w:val="both"/>
        <w:rPr>
          <w:spacing w:val="20"/>
          <w:position w:val="6"/>
          <w:rtl/>
        </w:rPr>
      </w:pPr>
      <w:r w:rsidRPr="002E6030">
        <w:rPr>
          <w:spacing w:val="20"/>
          <w:position w:val="6"/>
          <w:rtl/>
        </w:rPr>
        <w:t>עיבור</w:t>
      </w:r>
    </w:p>
    <w:p w14:paraId="0989224F" w14:textId="77777777" w:rsidR="007762D3" w:rsidRPr="002E6030" w:rsidRDefault="007762D3" w:rsidP="007762D3">
      <w:pPr>
        <w:jc w:val="both"/>
        <w:rPr>
          <w:spacing w:val="20"/>
          <w:position w:val="6"/>
          <w:rtl/>
        </w:rPr>
      </w:pPr>
    </w:p>
    <w:p w14:paraId="6CF5D855" w14:textId="77777777" w:rsidR="007762D3" w:rsidRPr="002E6030" w:rsidRDefault="007762D3" w:rsidP="007762D3">
      <w:pPr>
        <w:jc w:val="both"/>
        <w:rPr>
          <w:spacing w:val="20"/>
          <w:position w:val="6"/>
          <w:rtl/>
        </w:rPr>
      </w:pPr>
      <w:r w:rsidRPr="002E6030">
        <w:rPr>
          <w:spacing w:val="20"/>
          <w:position w:val="6"/>
          <w:rtl/>
        </w:rPr>
        <w:t xml:space="preserve">- בהמה שנתעברה אינה מקבלת זכר, האם זה מוכרח או בדרך כלל. ... ח: גמ' ד"ה הנהו מיעברי. </w:t>
      </w:r>
    </w:p>
    <w:p w14:paraId="2E793874" w14:textId="77777777" w:rsidR="007762D3" w:rsidRPr="002E6030" w:rsidRDefault="007762D3" w:rsidP="007762D3">
      <w:pPr>
        <w:jc w:val="both"/>
        <w:rPr>
          <w:spacing w:val="20"/>
          <w:position w:val="6"/>
          <w:rtl/>
        </w:rPr>
      </w:pPr>
      <w:r w:rsidRPr="002E6030">
        <w:rPr>
          <w:spacing w:val="20"/>
          <w:position w:val="6"/>
          <w:rtl/>
        </w:rPr>
        <w:t>- חודשי עיבור אשה בהמה וחיה הן כפי חודשי חמה או לבנה. ... ח. גמ' ד"ה כשם, תוס' שם ד"ה ומאי נינהו</w:t>
      </w:r>
      <w:r w:rsidRPr="002E6030">
        <w:rPr>
          <w:rFonts w:hint="cs"/>
          <w:spacing w:val="20"/>
          <w:position w:val="6"/>
          <w:rtl/>
        </w:rPr>
        <w:t>,</w:t>
      </w:r>
      <w:r w:rsidRPr="002E6030">
        <w:rPr>
          <w:spacing w:val="20"/>
          <w:position w:val="6"/>
          <w:rtl/>
        </w:rPr>
        <w:t xml:space="preserve"> כא. תוס’ ד”ה תנא קמא (ד"ה ואין לתמוה).</w:t>
      </w:r>
    </w:p>
    <w:p w14:paraId="7B77927A" w14:textId="77777777" w:rsidR="007762D3" w:rsidRPr="002E6030" w:rsidRDefault="007762D3" w:rsidP="007762D3">
      <w:pPr>
        <w:jc w:val="both"/>
        <w:rPr>
          <w:spacing w:val="20"/>
          <w:position w:val="6"/>
          <w:rtl/>
        </w:rPr>
      </w:pPr>
      <w:r w:rsidRPr="002E6030">
        <w:rPr>
          <w:spacing w:val="20"/>
          <w:position w:val="6"/>
          <w:rtl/>
        </w:rPr>
        <w:t>- האם ביום ארבעים עצמו לעיבורה נחשב כבר ולד. ... כא: רש"י ד"ה ארבעים יום.</w:t>
      </w:r>
    </w:p>
    <w:p w14:paraId="353B5871" w14:textId="77777777" w:rsidR="007762D3" w:rsidRPr="002E6030" w:rsidRDefault="007762D3" w:rsidP="007762D3">
      <w:pPr>
        <w:jc w:val="both"/>
        <w:rPr>
          <w:spacing w:val="20"/>
          <w:position w:val="6"/>
          <w:rtl/>
        </w:rPr>
      </w:pPr>
      <w:r w:rsidRPr="002E6030">
        <w:rPr>
          <w:rFonts w:hint="cs"/>
          <w:spacing w:val="20"/>
          <w:position w:val="6"/>
          <w:rtl/>
        </w:rPr>
        <w:t>- כל שתשמישו ועיבורו שוה יולדים ומגדלים זה מזה - פרטי דינים בזה. ... ט. גמ' ד"ה כל שתשמישו (אות א-ג).</w:t>
      </w:r>
    </w:p>
    <w:p w14:paraId="40BCC649" w14:textId="77777777" w:rsidR="007762D3" w:rsidRPr="002E6030" w:rsidRDefault="007762D3" w:rsidP="007762D3">
      <w:pPr>
        <w:jc w:val="both"/>
        <w:rPr>
          <w:spacing w:val="20"/>
          <w:position w:val="6"/>
          <w:rtl/>
        </w:rPr>
      </w:pPr>
    </w:p>
    <w:p w14:paraId="250FB331" w14:textId="77777777" w:rsidR="007762D3" w:rsidRPr="002E6030" w:rsidRDefault="007762D3" w:rsidP="007762D3">
      <w:pPr>
        <w:jc w:val="both"/>
        <w:rPr>
          <w:spacing w:val="20"/>
          <w:position w:val="6"/>
          <w:rtl/>
        </w:rPr>
      </w:pPr>
      <w:r w:rsidRPr="002E6030">
        <w:rPr>
          <w:rFonts w:hint="cs"/>
          <w:spacing w:val="20"/>
          <w:position w:val="6"/>
          <w:rtl/>
        </w:rPr>
        <w:t>עכו"ם. ... ע"ע נוכרי.</w:t>
      </w:r>
    </w:p>
    <w:p w14:paraId="665A1C04" w14:textId="77777777" w:rsidR="007762D3" w:rsidRPr="002E6030" w:rsidRDefault="007762D3" w:rsidP="007762D3">
      <w:pPr>
        <w:jc w:val="both"/>
        <w:rPr>
          <w:spacing w:val="20"/>
          <w:position w:val="6"/>
          <w:rtl/>
        </w:rPr>
      </w:pPr>
    </w:p>
    <w:p w14:paraId="29F1AEA7" w14:textId="77777777" w:rsidR="007762D3" w:rsidRPr="002E6030" w:rsidRDefault="007762D3" w:rsidP="007762D3">
      <w:pPr>
        <w:jc w:val="both"/>
        <w:rPr>
          <w:spacing w:val="20"/>
          <w:position w:val="6"/>
          <w:rtl/>
        </w:rPr>
      </w:pPr>
      <w:r w:rsidRPr="002E6030">
        <w:rPr>
          <w:rFonts w:hint="cs"/>
          <w:spacing w:val="20"/>
          <w:position w:val="6"/>
          <w:rtl/>
        </w:rPr>
        <w:t>עמלק</w:t>
      </w:r>
    </w:p>
    <w:p w14:paraId="37C61768" w14:textId="77777777" w:rsidR="007762D3" w:rsidRPr="002E6030" w:rsidRDefault="007762D3" w:rsidP="007762D3">
      <w:pPr>
        <w:jc w:val="both"/>
        <w:rPr>
          <w:spacing w:val="20"/>
          <w:position w:val="6"/>
          <w:rtl/>
        </w:rPr>
      </w:pPr>
    </w:p>
    <w:p w14:paraId="457CC959" w14:textId="77777777" w:rsidR="007762D3" w:rsidRPr="002E6030" w:rsidRDefault="007762D3" w:rsidP="007762D3">
      <w:pPr>
        <w:jc w:val="both"/>
        <w:rPr>
          <w:spacing w:val="20"/>
          <w:position w:val="6"/>
          <w:rtl/>
        </w:rPr>
      </w:pPr>
      <w:r w:rsidRPr="002E6030">
        <w:rPr>
          <w:rFonts w:hint="cs"/>
          <w:spacing w:val="20"/>
          <w:position w:val="6"/>
          <w:rtl/>
        </w:rPr>
        <w:t>על איזה עון בא. ... ה: גמ' ד"ה ר' יהושע.</w:t>
      </w:r>
    </w:p>
    <w:p w14:paraId="5F4529A1" w14:textId="77777777" w:rsidR="007762D3" w:rsidRPr="002E6030" w:rsidRDefault="007762D3" w:rsidP="007762D3">
      <w:pPr>
        <w:jc w:val="both"/>
        <w:rPr>
          <w:spacing w:val="20"/>
          <w:position w:val="6"/>
          <w:rtl/>
        </w:rPr>
      </w:pPr>
    </w:p>
    <w:p w14:paraId="7B5AFE92" w14:textId="77777777" w:rsidR="007762D3" w:rsidRPr="002E6030" w:rsidRDefault="007762D3" w:rsidP="007762D3">
      <w:pPr>
        <w:jc w:val="both"/>
        <w:rPr>
          <w:spacing w:val="20"/>
          <w:position w:val="6"/>
          <w:rtl/>
        </w:rPr>
      </w:pPr>
      <w:r w:rsidRPr="002E6030">
        <w:rPr>
          <w:spacing w:val="20"/>
          <w:position w:val="6"/>
          <w:rtl/>
        </w:rPr>
        <w:t>עריפת החמור. ... ע"ע פטר חמור - עריפתו.</w:t>
      </w:r>
    </w:p>
    <w:p w14:paraId="6CE51542" w14:textId="77777777" w:rsidR="007762D3" w:rsidRPr="002E6030" w:rsidRDefault="007762D3" w:rsidP="007762D3">
      <w:pPr>
        <w:jc w:val="both"/>
        <w:rPr>
          <w:spacing w:val="20"/>
          <w:position w:val="6"/>
          <w:rtl/>
        </w:rPr>
      </w:pPr>
    </w:p>
    <w:p w14:paraId="2B6D664F" w14:textId="77777777" w:rsidR="007762D3" w:rsidRPr="002E6030" w:rsidRDefault="007762D3" w:rsidP="007762D3">
      <w:pPr>
        <w:jc w:val="both"/>
        <w:rPr>
          <w:spacing w:val="20"/>
          <w:position w:val="6"/>
          <w:rtl/>
        </w:rPr>
      </w:pPr>
      <w:r w:rsidRPr="002E6030">
        <w:rPr>
          <w:spacing w:val="20"/>
          <w:position w:val="6"/>
          <w:rtl/>
        </w:rPr>
        <w:t>עשו שאינו זוכה כזוכה</w:t>
      </w:r>
    </w:p>
    <w:p w14:paraId="1EFABCBE" w14:textId="77777777" w:rsidR="007762D3" w:rsidRPr="002E6030" w:rsidRDefault="007762D3" w:rsidP="007762D3">
      <w:pPr>
        <w:jc w:val="both"/>
        <w:rPr>
          <w:spacing w:val="20"/>
          <w:position w:val="6"/>
          <w:rtl/>
        </w:rPr>
      </w:pPr>
    </w:p>
    <w:p w14:paraId="142788E9" w14:textId="77777777" w:rsidR="007762D3" w:rsidRPr="002E6030" w:rsidRDefault="007762D3" w:rsidP="007762D3">
      <w:pPr>
        <w:jc w:val="both"/>
        <w:rPr>
          <w:spacing w:val="20"/>
          <w:position w:val="6"/>
          <w:rtl/>
        </w:rPr>
      </w:pPr>
      <w:r w:rsidRPr="002E6030">
        <w:rPr>
          <w:spacing w:val="20"/>
          <w:position w:val="6"/>
          <w:rtl/>
        </w:rPr>
        <w:t xml:space="preserve">- האם הוא מדינא או תקנת חכמים. ... יח. גמ' ד"ה ור' יוסי (אות א'). </w:t>
      </w:r>
    </w:p>
    <w:p w14:paraId="4BBC1BD9" w14:textId="77777777" w:rsidR="007762D3" w:rsidRPr="002E6030" w:rsidRDefault="007762D3" w:rsidP="007762D3">
      <w:pPr>
        <w:jc w:val="both"/>
        <w:rPr>
          <w:spacing w:val="20"/>
          <w:position w:val="6"/>
          <w:rtl/>
        </w:rPr>
      </w:pPr>
    </w:p>
    <w:p w14:paraId="0A853F6F" w14:textId="77777777" w:rsidR="007762D3" w:rsidRPr="002E6030" w:rsidRDefault="007762D3" w:rsidP="007762D3">
      <w:pPr>
        <w:jc w:val="both"/>
        <w:rPr>
          <w:spacing w:val="20"/>
          <w:position w:val="6"/>
          <w:rtl/>
        </w:rPr>
      </w:pPr>
      <w:r w:rsidRPr="002E6030">
        <w:rPr>
          <w:spacing w:val="20"/>
          <w:position w:val="6"/>
          <w:rtl/>
        </w:rPr>
        <w:t>-פ-</w:t>
      </w:r>
    </w:p>
    <w:p w14:paraId="34DF3282" w14:textId="77777777" w:rsidR="007762D3" w:rsidRPr="002E6030" w:rsidRDefault="007762D3" w:rsidP="007762D3">
      <w:pPr>
        <w:jc w:val="both"/>
        <w:rPr>
          <w:spacing w:val="20"/>
          <w:position w:val="6"/>
          <w:rtl/>
        </w:rPr>
      </w:pPr>
    </w:p>
    <w:p w14:paraId="71A16D01" w14:textId="77777777" w:rsidR="007762D3" w:rsidRPr="002E6030" w:rsidRDefault="007762D3" w:rsidP="007762D3">
      <w:pPr>
        <w:jc w:val="both"/>
        <w:rPr>
          <w:spacing w:val="20"/>
          <w:position w:val="6"/>
          <w:rtl/>
        </w:rPr>
      </w:pPr>
      <w:r w:rsidRPr="002E6030">
        <w:rPr>
          <w:rFonts w:hint="cs"/>
          <w:spacing w:val="20"/>
          <w:position w:val="6"/>
          <w:rtl/>
        </w:rPr>
        <w:t>פדיון הבן - מהותו וגדרו</w:t>
      </w:r>
    </w:p>
    <w:p w14:paraId="58DFC004" w14:textId="77777777" w:rsidR="007762D3" w:rsidRPr="002E6030" w:rsidRDefault="007762D3" w:rsidP="007762D3">
      <w:pPr>
        <w:jc w:val="both"/>
        <w:rPr>
          <w:spacing w:val="20"/>
          <w:position w:val="6"/>
          <w:rtl/>
        </w:rPr>
      </w:pPr>
    </w:p>
    <w:p w14:paraId="1AD62EA6"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מחלוקת ראשונים האם עיקר מצות הפדיון היא על האב או על הבן, ועד אימת חיוב האב. ... מט. מתני' ד"ה הוא לפדות, מט: גמ' ד"ה היכא דליכא..</w:t>
      </w:r>
    </w:p>
    <w:p w14:paraId="25C85DF0" w14:textId="77777777" w:rsidR="007762D3" w:rsidRPr="002E6030" w:rsidRDefault="007762D3" w:rsidP="007762D3">
      <w:pPr>
        <w:spacing w:line="240" w:lineRule="atLeast"/>
        <w:jc w:val="both"/>
        <w:rPr>
          <w:rFonts w:eastAsia="Tahoma"/>
          <w:color w:val="00000A"/>
          <w:spacing w:val="20"/>
          <w:position w:val="6"/>
          <w:rtl/>
        </w:rPr>
      </w:pPr>
      <w:r w:rsidRPr="002E6030">
        <w:rPr>
          <w:spacing w:val="20"/>
          <w:position w:val="6"/>
          <w:rtl/>
        </w:rPr>
        <w:t xml:space="preserve">- בכור אדם מותר בהנאה קודם פדיונו, ובדברי הספורנו וערוך השולחן התמוהין שכתבו </w:t>
      </w:r>
      <w:r w:rsidRPr="002E6030">
        <w:rPr>
          <w:rFonts w:eastAsia="Tahoma"/>
          <w:color w:val="00000A"/>
          <w:spacing w:val="20"/>
          <w:position w:val="6"/>
          <w:rtl/>
        </w:rPr>
        <w:t>דענין הפדיון להוציאו מקדושתו ואיסור עבודת חול. ... ט: גמ' ד"ה אלא דכו"ע (אות א').</w:t>
      </w:r>
    </w:p>
    <w:p w14:paraId="12C88C8B"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פדיון הבן הוא דין איסורא או ממונא. ... מט: גמ' ד"ה ואע"ג דקיימא לן (אות ב').</w:t>
      </w:r>
    </w:p>
    <w:p w14:paraId="32C4677F" w14:textId="77777777" w:rsidR="007762D3" w:rsidRPr="002E6030" w:rsidRDefault="007762D3" w:rsidP="007762D3">
      <w:pPr>
        <w:jc w:val="both"/>
        <w:rPr>
          <w:spacing w:val="20"/>
          <w:position w:val="6"/>
          <w:rtl/>
        </w:rPr>
      </w:pPr>
      <w:r w:rsidRPr="002E6030">
        <w:rPr>
          <w:rFonts w:hint="cs"/>
          <w:spacing w:val="20"/>
          <w:position w:val="6"/>
          <w:rtl/>
        </w:rPr>
        <w:t>- האם פדיון הבן ענינו כשאר מתנות כהונה ויש דין הפרשה, או שהוא חוב ממון בעלמא ליתן ה' סלעים ובמקום שפטור אין דין הפרשה - מחלוקת ראשונים לענין כשנולד לכהן בן חלל, האם אף שזוכה האב הכהן בפדיון נתחייב מיהא להפריש ה' סלעים. ... מז: גמ' ד"ה איתמר כהן שמת, נא: גמ' ד"ה פדיון הבן הוא פרעון חוב.</w:t>
      </w:r>
    </w:p>
    <w:p w14:paraId="33C3330D" w14:textId="77777777" w:rsidR="007762D3" w:rsidRPr="002E6030" w:rsidRDefault="007762D3" w:rsidP="007762D3">
      <w:pPr>
        <w:jc w:val="both"/>
        <w:rPr>
          <w:spacing w:val="20"/>
          <w:position w:val="6"/>
          <w:rtl/>
        </w:rPr>
      </w:pPr>
      <w:r w:rsidRPr="002E6030">
        <w:rPr>
          <w:rFonts w:hint="cs"/>
          <w:spacing w:val="20"/>
          <w:position w:val="6"/>
          <w:rtl/>
        </w:rPr>
        <w:t>- בענין הנ"ל האם פדיון הבן הוא חוב ממון עצמי או תוצאה ממצות פדיון. ... מט: גמ' ד"ה א"ר ירמיה (אות ב').</w:t>
      </w:r>
    </w:p>
    <w:p w14:paraId="628A513D"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גדר הדין דספק פדיון הבן פטור אף שספק מצוה לחומרא. ... מח: מתני' ד"ה שתי נקבות.</w:t>
      </w:r>
    </w:p>
    <w:p w14:paraId="6F5B70FE"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בשיטת הבה"ג המחודשת דפדיון הבן יש לו דין הקדש לענין שצריך להוסיף חומש. ... מט: מתני' ד"ה שלשים של עבד.</w:t>
      </w:r>
    </w:p>
    <w:p w14:paraId="220AA654" w14:textId="77777777" w:rsidR="007762D3" w:rsidRPr="002E6030" w:rsidRDefault="007762D3" w:rsidP="007762D3">
      <w:pPr>
        <w:jc w:val="both"/>
        <w:rPr>
          <w:spacing w:val="20"/>
          <w:position w:val="6"/>
          <w:rtl/>
        </w:rPr>
      </w:pPr>
      <w:r w:rsidRPr="002E6030">
        <w:rPr>
          <w:rFonts w:hint="cs"/>
          <w:spacing w:val="20"/>
          <w:position w:val="6"/>
          <w:rtl/>
        </w:rPr>
        <w:t xml:space="preserve">- </w:t>
      </w:r>
      <w:r w:rsidRPr="002E6030">
        <w:rPr>
          <w:spacing w:val="20"/>
          <w:position w:val="6"/>
          <w:rtl/>
        </w:rPr>
        <w:t xml:space="preserve">האם יש לחוש </w:t>
      </w:r>
      <w:r w:rsidRPr="002E6030">
        <w:rPr>
          <w:rFonts w:hint="cs"/>
          <w:spacing w:val="20"/>
          <w:position w:val="6"/>
          <w:rtl/>
        </w:rPr>
        <w:t xml:space="preserve">בזמן הזה </w:t>
      </w:r>
      <w:r w:rsidRPr="002E6030">
        <w:rPr>
          <w:spacing w:val="20"/>
          <w:position w:val="6"/>
          <w:rtl/>
        </w:rPr>
        <w:t>שאין הכהן מיוחס ולפדות אצל הרבה כהנים. ... ג: מתני' ד"ה כהנים ולוים (אות ב')</w:t>
      </w:r>
      <w:r w:rsidRPr="002E6030">
        <w:rPr>
          <w:rFonts w:hint="cs"/>
          <w:spacing w:val="20"/>
          <w:position w:val="6"/>
          <w:rtl/>
        </w:rPr>
        <w:t>, נא: גמ' ד"ה בענין כהני חזקה בזה"ז.</w:t>
      </w:r>
    </w:p>
    <w:p w14:paraId="0D9BA748" w14:textId="77777777" w:rsidR="007762D3" w:rsidRPr="002E6030" w:rsidRDefault="007762D3" w:rsidP="007762D3">
      <w:pPr>
        <w:jc w:val="both"/>
        <w:rPr>
          <w:spacing w:val="20"/>
          <w:position w:val="6"/>
          <w:rtl/>
        </w:rPr>
      </w:pPr>
      <w:r w:rsidRPr="002E6030">
        <w:rPr>
          <w:rFonts w:hint="cs"/>
          <w:spacing w:val="20"/>
          <w:position w:val="6"/>
          <w:rtl/>
        </w:rPr>
        <w:t>-</w:t>
      </w:r>
      <w:r w:rsidRPr="002E6030">
        <w:rPr>
          <w:rFonts w:eastAsia="Tahoma" w:hint="cs"/>
          <w:color w:val="00000A"/>
          <w:spacing w:val="20"/>
          <w:position w:val="6"/>
          <w:rtl/>
        </w:rPr>
        <w:t>מדוע אין הלויים פודין לדורות את בכורי ישראל כשם שפדו במדבר, ולא יצטרכו ישראל פדיון לבכוריהם</w:t>
      </w:r>
      <w:r w:rsidRPr="002E6030">
        <w:rPr>
          <w:rFonts w:hint="cs"/>
          <w:spacing w:val="20"/>
          <w:position w:val="6"/>
          <w:rtl/>
        </w:rPr>
        <w:t>. ... ג: מתני' ד"ה אם פטרו.</w:t>
      </w:r>
    </w:p>
    <w:p w14:paraId="276D2291" w14:textId="77777777" w:rsidR="007762D3" w:rsidRPr="002E6030" w:rsidRDefault="007762D3" w:rsidP="007762D3">
      <w:pPr>
        <w:widowControl w:val="0"/>
        <w:autoSpaceDE w:val="0"/>
        <w:autoSpaceDN w:val="0"/>
        <w:adjustRightInd w:val="0"/>
        <w:jc w:val="both"/>
        <w:rPr>
          <w:spacing w:val="20"/>
          <w:position w:val="6"/>
          <w:rtl/>
        </w:rPr>
      </w:pPr>
    </w:p>
    <w:p w14:paraId="20D3CB00"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xml:space="preserve"> </w:t>
      </w:r>
      <w:r w:rsidRPr="002E6030">
        <w:rPr>
          <w:spacing w:val="20"/>
          <w:position w:val="6"/>
          <w:rtl/>
        </w:rPr>
        <w:t>פדיון הבן</w:t>
      </w:r>
      <w:r w:rsidRPr="002E6030">
        <w:rPr>
          <w:rFonts w:hint="cs"/>
          <w:spacing w:val="20"/>
          <w:position w:val="6"/>
          <w:rtl/>
        </w:rPr>
        <w:t xml:space="preserve"> - זמן המצוה</w:t>
      </w:r>
    </w:p>
    <w:p w14:paraId="781F8CEC" w14:textId="77777777" w:rsidR="007762D3" w:rsidRPr="002E6030" w:rsidRDefault="007762D3" w:rsidP="007762D3">
      <w:pPr>
        <w:jc w:val="both"/>
        <w:rPr>
          <w:spacing w:val="20"/>
          <w:position w:val="6"/>
          <w:rtl/>
        </w:rPr>
      </w:pPr>
    </w:p>
    <w:p w14:paraId="6D6E3656" w14:textId="77777777" w:rsidR="007762D3" w:rsidRPr="002E6030" w:rsidRDefault="007762D3" w:rsidP="007762D3">
      <w:pPr>
        <w:jc w:val="both"/>
        <w:rPr>
          <w:spacing w:val="20"/>
          <w:position w:val="6"/>
          <w:rtl/>
        </w:rPr>
      </w:pPr>
      <w:r w:rsidRPr="002E6030">
        <w:rPr>
          <w:rFonts w:hint="cs"/>
          <w:spacing w:val="20"/>
          <w:position w:val="6"/>
          <w:rtl/>
        </w:rPr>
        <w:t>- שיטות הפוסקים להלכה לענין זמן פדיון הבן. ... מט. גמ' ד"ה מאי טעמייהו דרבנן.</w:t>
      </w:r>
    </w:p>
    <w:p w14:paraId="38278425" w14:textId="77777777" w:rsidR="007762D3" w:rsidRPr="002E6030" w:rsidRDefault="007762D3" w:rsidP="007762D3">
      <w:pPr>
        <w:widowControl w:val="0"/>
        <w:autoSpaceDE w:val="0"/>
        <w:autoSpaceDN w:val="0"/>
        <w:adjustRightInd w:val="0"/>
        <w:jc w:val="both"/>
        <w:rPr>
          <w:rFonts w:eastAsia="Tahoma"/>
          <w:color w:val="00000A"/>
          <w:spacing w:val="20"/>
          <w:position w:val="6"/>
          <w:rtl/>
        </w:rPr>
      </w:pPr>
      <w:r w:rsidRPr="002E6030">
        <w:rPr>
          <w:rFonts w:hint="cs"/>
          <w:spacing w:val="20"/>
          <w:position w:val="6"/>
          <w:rtl/>
        </w:rPr>
        <w:t xml:space="preserve">- האם יש חיוב לפדות מיד ביום השלושים, ואם איחר עובר איסור, או דאינו אלא מעלה ד'זריזין מקדימין'. ... מט. רש"י ד"ה עד שיאמרו לו, </w:t>
      </w:r>
      <w:r w:rsidRPr="002E6030">
        <w:rPr>
          <w:rFonts w:eastAsia="Tahoma"/>
          <w:color w:val="00000A"/>
          <w:spacing w:val="20"/>
          <w:position w:val="6"/>
          <w:rtl/>
        </w:rPr>
        <w:t>יג. גמ' ד"ה רב ששת (אות א').</w:t>
      </w:r>
    </w:p>
    <w:p w14:paraId="5F053F81"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xml:space="preserve">- במחלוקת הראשונים האם הא דאין פודין עד שלושים יום הוא גזירת הכתוב גרידא, או מחשש שמא נפל הוא. ... מט. מתני' ד"ה מת הבן (אות א'), מח: גמ' ד"ה ואיכא דמתני (אות ג'). </w:t>
      </w:r>
    </w:p>
    <w:p w14:paraId="67621D50"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xml:space="preserve">- </w:t>
      </w:r>
      <w:r w:rsidRPr="002E6030">
        <w:rPr>
          <w:rFonts w:eastAsia="Tahoma" w:hint="cs"/>
          <w:color w:val="00000A"/>
          <w:spacing w:val="20"/>
          <w:position w:val="6"/>
          <w:rtl/>
        </w:rPr>
        <w:t>נודע לו מרחוק שנולד לו בכור, והגיע יום שלושים ללידתו, האם יפדנו מיד או שימתין עד שיוודע ודאי שחי שלושים יום. ... מט. מתני' ד"ה מת הבן (אות ד').</w:t>
      </w:r>
    </w:p>
    <w:p w14:paraId="3A0B8405" w14:textId="77777777" w:rsidR="007762D3" w:rsidRPr="002E6030" w:rsidRDefault="007762D3" w:rsidP="007762D3">
      <w:pPr>
        <w:widowControl w:val="0"/>
        <w:autoSpaceDE w:val="0"/>
        <w:autoSpaceDN w:val="0"/>
        <w:adjustRightInd w:val="0"/>
        <w:jc w:val="both"/>
        <w:rPr>
          <w:spacing w:val="20"/>
          <w:position w:val="6"/>
          <w:rtl/>
        </w:rPr>
      </w:pPr>
    </w:p>
    <w:p w14:paraId="66D47441" w14:textId="77777777" w:rsidR="007762D3" w:rsidRPr="002E6030" w:rsidRDefault="007762D3" w:rsidP="007762D3">
      <w:pPr>
        <w:jc w:val="both"/>
        <w:rPr>
          <w:spacing w:val="20"/>
          <w:position w:val="6"/>
          <w:rtl/>
        </w:rPr>
      </w:pPr>
      <w:r w:rsidRPr="002E6030">
        <w:rPr>
          <w:rFonts w:hint="cs"/>
          <w:spacing w:val="20"/>
          <w:position w:val="6"/>
          <w:rtl/>
        </w:rPr>
        <w:t>פדיון הבן - החייבים והפטורים</w:t>
      </w:r>
    </w:p>
    <w:p w14:paraId="7F7CC38A" w14:textId="77777777" w:rsidR="007762D3" w:rsidRPr="002E6030" w:rsidRDefault="007762D3" w:rsidP="007762D3">
      <w:pPr>
        <w:jc w:val="both"/>
        <w:rPr>
          <w:spacing w:val="20"/>
          <w:position w:val="6"/>
          <w:rtl/>
        </w:rPr>
      </w:pPr>
    </w:p>
    <w:p w14:paraId="706694D8" w14:textId="77777777" w:rsidR="007762D3" w:rsidRPr="002E6030" w:rsidRDefault="007762D3" w:rsidP="007762D3">
      <w:pPr>
        <w:jc w:val="both"/>
        <w:rPr>
          <w:spacing w:val="20"/>
          <w:position w:val="6"/>
          <w:rtl/>
        </w:rPr>
      </w:pPr>
      <w:r w:rsidRPr="002E6030">
        <w:rPr>
          <w:spacing w:val="20"/>
          <w:position w:val="6"/>
          <w:rtl/>
        </w:rPr>
        <w:t xml:space="preserve">- אף שאין הולכין בממון אחר הרוב אין לחוש שמא אינו אביו או שמא </w:t>
      </w:r>
      <w:r w:rsidRPr="002E6030">
        <w:rPr>
          <w:rFonts w:hint="cs"/>
          <w:spacing w:val="20"/>
          <w:position w:val="6"/>
          <w:rtl/>
        </w:rPr>
        <w:t xml:space="preserve">הולד </w:t>
      </w:r>
      <w:r w:rsidRPr="002E6030">
        <w:rPr>
          <w:spacing w:val="20"/>
          <w:position w:val="6"/>
          <w:rtl/>
        </w:rPr>
        <w:t xml:space="preserve">טריפה. ... יג. מתני' ד"ה הכהנים והלוים (אות </w:t>
      </w:r>
      <w:r w:rsidRPr="002E6030">
        <w:rPr>
          <w:rFonts w:hint="cs"/>
          <w:spacing w:val="20"/>
          <w:position w:val="6"/>
          <w:rtl/>
        </w:rPr>
        <w:t>ה</w:t>
      </w:r>
      <w:r w:rsidRPr="002E6030">
        <w:rPr>
          <w:spacing w:val="20"/>
          <w:position w:val="6"/>
          <w:rtl/>
        </w:rPr>
        <w:t>')</w:t>
      </w:r>
      <w:r w:rsidRPr="002E6030">
        <w:rPr>
          <w:rFonts w:hint="cs"/>
          <w:spacing w:val="20"/>
          <w:position w:val="6"/>
          <w:rtl/>
        </w:rPr>
        <w:t>, מט. מתני' ד"ה לאחר ל' (אות ב')</w:t>
      </w:r>
      <w:r w:rsidRPr="002E6030">
        <w:rPr>
          <w:spacing w:val="20"/>
          <w:position w:val="6"/>
          <w:rtl/>
        </w:rPr>
        <w:t>.</w:t>
      </w:r>
    </w:p>
    <w:p w14:paraId="2A690B4C" w14:textId="77777777" w:rsidR="007762D3" w:rsidRPr="002E6030" w:rsidRDefault="007762D3" w:rsidP="007762D3">
      <w:pPr>
        <w:jc w:val="both"/>
        <w:rPr>
          <w:spacing w:val="20"/>
          <w:position w:val="6"/>
          <w:rtl/>
        </w:rPr>
      </w:pPr>
      <w:r w:rsidRPr="002E6030">
        <w:rPr>
          <w:spacing w:val="20"/>
          <w:position w:val="6"/>
          <w:rtl/>
        </w:rPr>
        <w:t xml:space="preserve">- </w:t>
      </w:r>
      <w:r w:rsidRPr="002E6030">
        <w:rPr>
          <w:rFonts w:eastAsia="Tahoma"/>
          <w:color w:val="00000A"/>
          <w:spacing w:val="20"/>
          <w:position w:val="6"/>
          <w:rtl/>
        </w:rPr>
        <w:t>בן לויה הגם שפטור מפדיון מ"מ בנו חייב. ... ד. גמ' ד"ה לויה שילדה (אות ב').</w:t>
      </w:r>
    </w:p>
    <w:p w14:paraId="1AE31A95" w14:textId="77777777" w:rsidR="007762D3" w:rsidRPr="002E6030" w:rsidRDefault="007762D3" w:rsidP="007762D3">
      <w:pPr>
        <w:jc w:val="both"/>
        <w:rPr>
          <w:spacing w:val="20"/>
          <w:position w:val="6"/>
          <w:rtl/>
        </w:rPr>
      </w:pPr>
      <w:r w:rsidRPr="002E6030">
        <w:rPr>
          <w:spacing w:val="20"/>
          <w:position w:val="6"/>
          <w:rtl/>
        </w:rPr>
        <w:t xml:space="preserve">- </w:t>
      </w:r>
      <w:r w:rsidRPr="002E6030">
        <w:rPr>
          <w:rFonts w:eastAsia="Tahoma"/>
          <w:color w:val="00000A"/>
          <w:spacing w:val="20"/>
          <w:position w:val="6"/>
          <w:rtl/>
        </w:rPr>
        <w:t>לוייה שילדה בכור מישראל, האם פטור מפדיון משום שכלפי דין פדיון נחשב כבן לוי, או דהוא ישראל גמור כאביו אלא שגזירת הכתוב לפוטרו מפדיון</w:t>
      </w:r>
      <w:r w:rsidRPr="002E6030">
        <w:rPr>
          <w:spacing w:val="20"/>
          <w:position w:val="6"/>
          <w:rtl/>
        </w:rPr>
        <w:t>. ... ד. גמ' ד"ה הא לא קשיא.</w:t>
      </w:r>
    </w:p>
    <w:p w14:paraId="157F93E8" w14:textId="77777777" w:rsidR="007762D3" w:rsidRPr="002E6030" w:rsidRDefault="007762D3" w:rsidP="007762D3">
      <w:pPr>
        <w:jc w:val="both"/>
        <w:rPr>
          <w:spacing w:val="20"/>
          <w:position w:val="6"/>
          <w:rtl/>
        </w:rPr>
      </w:pPr>
      <w:r w:rsidRPr="002E6030">
        <w:rPr>
          <w:rFonts w:hint="cs"/>
          <w:spacing w:val="20"/>
          <w:position w:val="6"/>
          <w:rtl/>
        </w:rPr>
        <w:t>- כהנת שנתעברה מעכו"ם נתחללה ובנה חייב בפדיון, ומחלוקת אחרונים האם גם נתעברה מכל פסולי כהונה. ... מז. גמ' ד"ה אלא כהנת (אות א').</w:t>
      </w:r>
    </w:p>
    <w:p w14:paraId="5A59F396" w14:textId="77777777" w:rsidR="007762D3" w:rsidRPr="002E6030" w:rsidRDefault="007762D3" w:rsidP="007762D3">
      <w:pPr>
        <w:jc w:val="both"/>
        <w:rPr>
          <w:spacing w:val="20"/>
          <w:position w:val="6"/>
          <w:rtl/>
        </w:rPr>
      </w:pPr>
      <w:r w:rsidRPr="002E6030">
        <w:rPr>
          <w:rFonts w:hint="cs"/>
          <w:spacing w:val="20"/>
          <w:position w:val="6"/>
          <w:rtl/>
        </w:rPr>
        <w:t>- מי חייב בפדיון הבן הנולד מעכו"ם. ... שם אות ב'.</w:t>
      </w:r>
    </w:p>
    <w:p w14:paraId="47E2A632" w14:textId="77777777" w:rsidR="007762D3" w:rsidRPr="002E6030" w:rsidRDefault="007762D3" w:rsidP="007762D3">
      <w:pPr>
        <w:jc w:val="both"/>
        <w:rPr>
          <w:spacing w:val="20"/>
          <w:position w:val="6"/>
          <w:rtl/>
        </w:rPr>
      </w:pPr>
      <w:r w:rsidRPr="002E6030">
        <w:rPr>
          <w:rFonts w:hint="cs"/>
          <w:spacing w:val="20"/>
          <w:position w:val="6"/>
          <w:rtl/>
        </w:rPr>
        <w:t>- אפילו נבעלה באונס לעכו"ם בנה חייב בפדיון הבן. ... מז. גמ' ד"ה לעולם דאיעבר.</w:t>
      </w:r>
    </w:p>
    <w:p w14:paraId="5D0EAACC" w14:textId="77777777" w:rsidR="007762D3" w:rsidRPr="002E6030" w:rsidRDefault="007762D3" w:rsidP="007762D3">
      <w:pPr>
        <w:jc w:val="both"/>
        <w:rPr>
          <w:spacing w:val="20"/>
          <w:position w:val="6"/>
          <w:rtl/>
        </w:rPr>
      </w:pPr>
      <w:r w:rsidRPr="002E6030">
        <w:rPr>
          <w:rFonts w:eastAsia="Tahoma" w:hint="cs"/>
          <w:color w:val="00000A"/>
          <w:spacing w:val="20"/>
          <w:position w:val="6"/>
          <w:rtl/>
        </w:rPr>
        <w:t xml:space="preserve">- </w:t>
      </w:r>
      <w:r w:rsidRPr="002E6030">
        <w:rPr>
          <w:spacing w:val="20"/>
          <w:position w:val="6"/>
          <w:rtl/>
        </w:rPr>
        <w:t xml:space="preserve">האם טומטום </w:t>
      </w:r>
      <w:r w:rsidRPr="002E6030">
        <w:rPr>
          <w:rFonts w:hint="cs"/>
          <w:spacing w:val="20"/>
          <w:position w:val="6"/>
          <w:rtl/>
        </w:rPr>
        <w:t>חייב בפדיון</w:t>
      </w:r>
      <w:r w:rsidRPr="002E6030">
        <w:rPr>
          <w:spacing w:val="20"/>
          <w:position w:val="6"/>
          <w:rtl/>
        </w:rPr>
        <w:t>. ... מו.</w:t>
      </w:r>
      <w:r w:rsidRPr="002E6030">
        <w:rPr>
          <w:rFonts w:hint="cs"/>
          <w:spacing w:val="20"/>
          <w:position w:val="6"/>
          <w:rtl/>
        </w:rPr>
        <w:t xml:space="preserve"> </w:t>
      </w:r>
      <w:r w:rsidRPr="002E6030">
        <w:rPr>
          <w:spacing w:val="20"/>
          <w:position w:val="6"/>
          <w:rtl/>
        </w:rPr>
        <w:t>מתני' ד"ה יש בכור.</w:t>
      </w:r>
    </w:p>
    <w:p w14:paraId="16BB3DC3" w14:textId="77777777" w:rsidR="007762D3" w:rsidRPr="002E6030" w:rsidRDefault="007762D3" w:rsidP="007762D3">
      <w:pPr>
        <w:jc w:val="both"/>
        <w:rPr>
          <w:spacing w:val="20"/>
          <w:position w:val="6"/>
          <w:rtl/>
        </w:rPr>
      </w:pPr>
      <w:r w:rsidRPr="002E6030">
        <w:rPr>
          <w:rFonts w:hint="cs"/>
          <w:spacing w:val="20"/>
          <w:position w:val="6"/>
          <w:rtl/>
        </w:rPr>
        <w:t>- בענין הבא אחר נפל. ... ע"ע בכור אדם - הבא אחר נפל.</w:t>
      </w:r>
    </w:p>
    <w:p w14:paraId="283D19AA" w14:textId="77777777" w:rsidR="007762D3" w:rsidRPr="002E6030" w:rsidRDefault="007762D3" w:rsidP="007762D3">
      <w:pPr>
        <w:jc w:val="both"/>
        <w:rPr>
          <w:spacing w:val="20"/>
          <w:position w:val="6"/>
          <w:rtl/>
        </w:rPr>
      </w:pPr>
      <w:r w:rsidRPr="002E6030">
        <w:rPr>
          <w:rFonts w:hint="cs"/>
          <w:spacing w:val="20"/>
          <w:position w:val="6"/>
          <w:rtl/>
        </w:rPr>
        <w:t>- בענין בכור יוצא דופן. ... ע"ע בכור אדם - יוצא דופן.</w:t>
      </w:r>
    </w:p>
    <w:p w14:paraId="4B0E4E99" w14:textId="77777777" w:rsidR="007762D3" w:rsidRPr="002E6030" w:rsidRDefault="007762D3" w:rsidP="007762D3">
      <w:pPr>
        <w:jc w:val="both"/>
        <w:rPr>
          <w:spacing w:val="20"/>
          <w:position w:val="6"/>
          <w:rtl/>
        </w:rPr>
      </w:pPr>
    </w:p>
    <w:p w14:paraId="7EEA1420" w14:textId="77777777" w:rsidR="007762D3" w:rsidRPr="002E6030" w:rsidRDefault="007762D3" w:rsidP="007762D3">
      <w:pPr>
        <w:jc w:val="both"/>
        <w:rPr>
          <w:spacing w:val="20"/>
          <w:position w:val="6"/>
          <w:rtl/>
        </w:rPr>
      </w:pPr>
      <w:r w:rsidRPr="002E6030">
        <w:rPr>
          <w:rFonts w:hint="cs"/>
          <w:spacing w:val="20"/>
          <w:position w:val="6"/>
          <w:rtl/>
        </w:rPr>
        <w:t>פדיון הבן - ה' סלעים</w:t>
      </w:r>
    </w:p>
    <w:p w14:paraId="751319F1" w14:textId="77777777" w:rsidR="007762D3" w:rsidRPr="002E6030" w:rsidRDefault="007762D3" w:rsidP="007762D3">
      <w:pPr>
        <w:jc w:val="both"/>
        <w:rPr>
          <w:spacing w:val="20"/>
          <w:position w:val="6"/>
          <w:rtl/>
        </w:rPr>
      </w:pPr>
    </w:p>
    <w:p w14:paraId="78D71860" w14:textId="77777777" w:rsidR="007762D3" w:rsidRPr="002E6030" w:rsidRDefault="007762D3" w:rsidP="007762D3">
      <w:pPr>
        <w:jc w:val="both"/>
        <w:rPr>
          <w:spacing w:val="20"/>
          <w:position w:val="6"/>
          <w:rtl/>
        </w:rPr>
      </w:pPr>
      <w:r w:rsidRPr="002E6030">
        <w:rPr>
          <w:rFonts w:hint="cs"/>
          <w:spacing w:val="20"/>
          <w:position w:val="6"/>
          <w:rtl/>
        </w:rPr>
        <w:t>- טעם לפדיון בחמשה סלעים. ... מח. מתני' ד"ה נותן ה' סלעים (אות א').</w:t>
      </w:r>
    </w:p>
    <w:p w14:paraId="6ECF1561" w14:textId="77777777" w:rsidR="007762D3" w:rsidRPr="002E6030" w:rsidRDefault="007762D3" w:rsidP="007762D3">
      <w:pPr>
        <w:widowControl w:val="0"/>
        <w:tabs>
          <w:tab w:val="left" w:pos="9458"/>
        </w:tabs>
        <w:autoSpaceDE w:val="0"/>
        <w:autoSpaceDN w:val="0"/>
        <w:adjustRightInd w:val="0"/>
        <w:jc w:val="both"/>
        <w:rPr>
          <w:spacing w:val="20"/>
          <w:position w:val="6"/>
          <w:rtl/>
        </w:rPr>
      </w:pPr>
      <w:r w:rsidRPr="002E6030">
        <w:rPr>
          <w:rFonts w:hint="cs"/>
          <w:spacing w:val="20"/>
          <w:position w:val="6"/>
          <w:rtl/>
        </w:rPr>
        <w:t>- אין לו אלא חמש סלעים מדוע חייב בפדיון והרי אין לו לבזבז על מצוה יותר מחומש נכסיו. ... מט: גמ' ד"ה א"ר ירמיה (אות ב').</w:t>
      </w:r>
    </w:p>
    <w:p w14:paraId="197429D8"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xml:space="preserve">- למ"ד חמש ולא חצי חמש, האם אדם שאין לו ה' סלעים פטור מפדיון הבן, או יתן מה שיש לו וכשתשיג ידו יוסיף. .... מח: גמ' ד"ה והכא בחמש. </w:t>
      </w:r>
    </w:p>
    <w:p w14:paraId="187603D6" w14:textId="77777777" w:rsidR="007762D3" w:rsidRPr="002E6030" w:rsidRDefault="007762D3" w:rsidP="007762D3">
      <w:pPr>
        <w:jc w:val="both"/>
        <w:rPr>
          <w:spacing w:val="20"/>
          <w:position w:val="6"/>
          <w:rtl/>
        </w:rPr>
      </w:pPr>
      <w:r w:rsidRPr="002E6030">
        <w:rPr>
          <w:rFonts w:hint="cs"/>
          <w:spacing w:val="20"/>
          <w:position w:val="6"/>
          <w:rtl/>
        </w:rPr>
        <w:t xml:space="preserve">- תפס הכהן לפדיון הבן האם מוציאין מידו, מחלוקת אחרונים. ... נא: גמ' ד"ה הילכך אין בנו פדוי (אות ב'). </w:t>
      </w:r>
    </w:p>
    <w:p w14:paraId="027DDD59" w14:textId="77777777" w:rsidR="007762D3" w:rsidRPr="002E6030" w:rsidRDefault="007762D3" w:rsidP="007762D3">
      <w:pPr>
        <w:widowControl w:val="0"/>
        <w:autoSpaceDE w:val="0"/>
        <w:autoSpaceDN w:val="0"/>
        <w:adjustRightInd w:val="0"/>
        <w:jc w:val="both"/>
        <w:rPr>
          <w:spacing w:val="20"/>
          <w:position w:val="6"/>
          <w:rtl/>
        </w:rPr>
      </w:pPr>
    </w:p>
    <w:p w14:paraId="31A14014"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פדיון הבן - נתן המעות בתוך שלושים</w:t>
      </w:r>
    </w:p>
    <w:p w14:paraId="12240135" w14:textId="77777777" w:rsidR="007762D3" w:rsidRPr="002E6030" w:rsidRDefault="007762D3" w:rsidP="007762D3">
      <w:pPr>
        <w:widowControl w:val="0"/>
        <w:autoSpaceDE w:val="0"/>
        <w:autoSpaceDN w:val="0"/>
        <w:adjustRightInd w:val="0"/>
        <w:jc w:val="both"/>
        <w:rPr>
          <w:spacing w:val="20"/>
          <w:position w:val="6"/>
          <w:rtl/>
        </w:rPr>
      </w:pPr>
    </w:p>
    <w:p w14:paraId="0A4F12BE"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ביאורי המפרשים במחלוקת רב ושמואל האם מהני פדיון לאחר שלושים כשנתעכלו המעות. ... מט. גמ' ד"ה כי פליגי.</w:t>
      </w:r>
    </w:p>
    <w:p w14:paraId="168EB740"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ביאור בדעת הראשונים שפסקו כרב הגם שבגמ' פסקו בהדיא כשמואל. ... מט: גמ' ד"ה ואע"ג דקיימא לן (אות א').</w:t>
      </w:r>
    </w:p>
    <w:p w14:paraId="7C18DCE0"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פסק הטור ושו"ע ורמ"א במחלוקת הנ"ל. ... שם.</w:t>
      </w:r>
    </w:p>
    <w:p w14:paraId="60DE7A47"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איך מהני לכו"ע פדיון בתוך שלושים כשלא נתעכלו המעות לאחר ל', והא הוי דבר שלא בא לעולם. ... מט. גמ' ד"ה איתמר (אות א').</w:t>
      </w:r>
    </w:p>
    <w:p w14:paraId="5205EE34"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נתן המעות סתמא האם דנים כוונתו כאומר 'מעכשיו' או כאומר 'לאחר שלושים'. ומה הדין כשאמר 'מעכשיו ולאחר שלושים'. ... שם אות ב'.</w:t>
      </w:r>
    </w:p>
    <w:p w14:paraId="489016C2"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lastRenderedPageBreak/>
        <w:t>- האם מהני לעשות שליח בתוך שלושים שיפדנו לאחר שלושים. ... שם אות ג'.</w:t>
      </w:r>
    </w:p>
    <w:p w14:paraId="5AC5F075"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נתן מעות בתוך שלושים ואמר 'מעכשיו' דאין הפדיון חל, האם צריך הכהן להחזיר המעות. ... מט. רש"י ד"ה דכ"ע.</w:t>
      </w:r>
    </w:p>
    <w:p w14:paraId="76A6AC7D"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נתן האב מעות בתוך שלושים האם יכול לחזור וליטלן מן הכהן. ... מט. מתני' ד"ה מת הבן (אות ג').</w:t>
      </w:r>
    </w:p>
    <w:p w14:paraId="73343E81" w14:textId="77777777" w:rsidR="007762D3" w:rsidRPr="002E6030" w:rsidRDefault="007762D3" w:rsidP="007762D3">
      <w:pPr>
        <w:widowControl w:val="0"/>
        <w:autoSpaceDE w:val="0"/>
        <w:autoSpaceDN w:val="0"/>
        <w:adjustRightInd w:val="0"/>
        <w:jc w:val="both"/>
        <w:rPr>
          <w:spacing w:val="20"/>
          <w:position w:val="6"/>
          <w:rtl/>
        </w:rPr>
      </w:pPr>
    </w:p>
    <w:p w14:paraId="364EC7E3"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פדיון הבן - בשטר</w:t>
      </w:r>
    </w:p>
    <w:p w14:paraId="07570E09" w14:textId="77777777" w:rsidR="007762D3" w:rsidRPr="002E6030" w:rsidRDefault="007762D3" w:rsidP="007762D3">
      <w:pPr>
        <w:widowControl w:val="0"/>
        <w:autoSpaceDE w:val="0"/>
        <w:autoSpaceDN w:val="0"/>
        <w:adjustRightInd w:val="0"/>
        <w:jc w:val="both"/>
        <w:rPr>
          <w:spacing w:val="20"/>
          <w:position w:val="6"/>
          <w:rtl/>
        </w:rPr>
      </w:pPr>
    </w:p>
    <w:p w14:paraId="31C21615"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האם מהני פדיון בשטרות כסף ושטרות המחאה הנוהגות בזמנינו. ... נא. מתני' ד"ה אין פודין (אות ב').</w:t>
      </w:r>
    </w:p>
    <w:p w14:paraId="7DD600E9"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האם יכול לפדות  בחוב שחייב לו הכהן עצמו. ... שם אות ג'.</w:t>
      </w:r>
    </w:p>
    <w:p w14:paraId="15EDF052"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פדיון בשטר חוב דידיה פסול מדאורייתא או מדרבנן. ... נא: גמ' ד"ה אמר עולא.</w:t>
      </w:r>
    </w:p>
    <w:p w14:paraId="64292F10" w14:textId="77777777" w:rsidR="007762D3" w:rsidRPr="002E6030" w:rsidRDefault="007762D3" w:rsidP="007762D3">
      <w:pPr>
        <w:widowControl w:val="0"/>
        <w:autoSpaceDE w:val="0"/>
        <w:autoSpaceDN w:val="0"/>
        <w:adjustRightInd w:val="0"/>
        <w:jc w:val="both"/>
        <w:rPr>
          <w:spacing w:val="20"/>
          <w:position w:val="6"/>
          <w:rtl/>
        </w:rPr>
      </w:pPr>
    </w:p>
    <w:p w14:paraId="1AFF5846"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פדיון הבן - בקרקע</w:t>
      </w:r>
    </w:p>
    <w:p w14:paraId="50EA38A4" w14:textId="77777777" w:rsidR="007762D3" w:rsidRPr="002E6030" w:rsidRDefault="007762D3" w:rsidP="007762D3">
      <w:pPr>
        <w:widowControl w:val="0"/>
        <w:autoSpaceDE w:val="0"/>
        <w:autoSpaceDN w:val="0"/>
        <w:adjustRightInd w:val="0"/>
        <w:jc w:val="both"/>
        <w:rPr>
          <w:spacing w:val="20"/>
          <w:position w:val="6"/>
          <w:rtl/>
        </w:rPr>
      </w:pPr>
    </w:p>
    <w:p w14:paraId="448BC2CB"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אם יש לו קרקע כופין אותו למוכרה ולפדות במעות. ... נא. מתני' ד"ה ולא בקרקעות (אות א').</w:t>
      </w:r>
    </w:p>
    <w:p w14:paraId="40BCD012"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האם מהני פדיון בתלוש ולבסוף חיברו, ובעציץ נקוב. ... שם אות ב'.</w:t>
      </w:r>
    </w:p>
    <w:p w14:paraId="268712B7" w14:textId="77777777" w:rsidR="007762D3" w:rsidRPr="002E6030" w:rsidRDefault="007762D3" w:rsidP="007762D3">
      <w:pPr>
        <w:widowControl w:val="0"/>
        <w:autoSpaceDE w:val="0"/>
        <w:autoSpaceDN w:val="0"/>
        <w:adjustRightInd w:val="0"/>
        <w:jc w:val="both"/>
        <w:rPr>
          <w:spacing w:val="20"/>
          <w:position w:val="6"/>
          <w:rtl/>
        </w:rPr>
      </w:pPr>
    </w:p>
    <w:p w14:paraId="26E5B798"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פדיון הבן - בשוה כסף</w:t>
      </w:r>
    </w:p>
    <w:p w14:paraId="55C11623" w14:textId="77777777" w:rsidR="007762D3" w:rsidRPr="002E6030" w:rsidRDefault="007762D3" w:rsidP="007762D3">
      <w:pPr>
        <w:widowControl w:val="0"/>
        <w:autoSpaceDE w:val="0"/>
        <w:autoSpaceDN w:val="0"/>
        <w:adjustRightInd w:val="0"/>
        <w:jc w:val="both"/>
        <w:rPr>
          <w:spacing w:val="20"/>
          <w:position w:val="6"/>
          <w:rtl/>
        </w:rPr>
      </w:pPr>
    </w:p>
    <w:p w14:paraId="6B7B2756"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מחלוקת אחרונים אם יכול לפדות בהנאת ה' סלעים כגון 'שחוק ורקוד לפני'. ... מט: מתני' ד"ה וכולן נפדין בכסף (אות א').</w:t>
      </w:r>
    </w:p>
    <w:p w14:paraId="6EA0FA49"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האם מהני פדיון מדין 'ערב' כגון תן ה' סלעים לפלוני ואפדה בנך. ... שם אות ב'.</w:t>
      </w:r>
    </w:p>
    <w:p w14:paraId="30AEC007"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יש לו גם מעות וגם מטלטלין יכול לפדות במטלטלין. ... שם אות ג'.</w:t>
      </w:r>
    </w:p>
    <w:p w14:paraId="3B09899C"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האם כסף ושוה כסף מצטרפין לשיעור ה' סלעים. ... שם אות ד'.</w:t>
      </w:r>
    </w:p>
    <w:p w14:paraId="77F100EE"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האם מהני שיאמר הכהן לדידי שוה ה' סלעים, ובאיזה תנאים. ... שם אות ה'.</w:t>
      </w:r>
    </w:p>
    <w:p w14:paraId="73BDB3CD"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האם שווי ה' סלעים נקבע לפי הנותן או לפי המקבל. ... שם אות ו'.</w:t>
      </w:r>
    </w:p>
    <w:p w14:paraId="4FA7BDBA"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האם אפשר לפדות הבן באבן טובה, והאם בעינן סמיכות דעת הכהן. ... שם אות ז'.</w:t>
      </w:r>
    </w:p>
    <w:p w14:paraId="712664F4"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האם מהני מתן משכון על פדיון בנו. ... שם אות ח'.</w:t>
      </w:r>
    </w:p>
    <w:p w14:paraId="68FBE36B"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האם אפשר לפדות באתרוג ששוה ה' סלעים רק בסוכות. ... נא. גמ' ד"ה מה הפרט.</w:t>
      </w:r>
    </w:p>
    <w:p w14:paraId="2250669A" w14:textId="77777777" w:rsidR="007762D3" w:rsidRPr="002E6030" w:rsidRDefault="007762D3" w:rsidP="007762D3">
      <w:pPr>
        <w:widowControl w:val="0"/>
        <w:autoSpaceDE w:val="0"/>
        <w:autoSpaceDN w:val="0"/>
        <w:adjustRightInd w:val="0"/>
        <w:jc w:val="both"/>
        <w:rPr>
          <w:spacing w:val="20"/>
          <w:position w:val="6"/>
          <w:rtl/>
        </w:rPr>
      </w:pPr>
    </w:p>
    <w:p w14:paraId="017CD68D"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פדיון הבן - נתן לעשרה כהנים</w:t>
      </w:r>
    </w:p>
    <w:p w14:paraId="2D3F7FF8" w14:textId="77777777" w:rsidR="007762D3" w:rsidRPr="002E6030" w:rsidRDefault="007762D3" w:rsidP="007762D3">
      <w:pPr>
        <w:widowControl w:val="0"/>
        <w:autoSpaceDE w:val="0"/>
        <w:autoSpaceDN w:val="0"/>
        <w:adjustRightInd w:val="0"/>
        <w:jc w:val="both"/>
        <w:rPr>
          <w:spacing w:val="20"/>
          <w:position w:val="6"/>
          <w:rtl/>
        </w:rPr>
      </w:pPr>
    </w:p>
    <w:p w14:paraId="781D0F07"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האם נתינה לעשרה כהנים מועילה אף בזה אחר זה. ... נא: גמ' ד"ה נתנו לעשרה כהנים (אות א').</w:t>
      </w:r>
    </w:p>
    <w:p w14:paraId="0DD68542"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האם מותר לכתחילה ליתן לעשרה כהנים או רק דיעבד. ... שם אות ב'.</w:t>
      </w:r>
    </w:p>
    <w:p w14:paraId="79C2DAAA"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האם צריך שיגיע שיעור פרוטה לכל כהן. ... שם אות ג'.</w:t>
      </w:r>
    </w:p>
    <w:p w14:paraId="434B939C"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מדוע יכול ליתן בזה אחר זה הרי בדבר הטעון שיעור צריך ליתן כל השיעור בבת אחת. ... שם אות ד'.</w:t>
      </w:r>
    </w:p>
    <w:p w14:paraId="456A9838"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מתי מברך כשנותן לכהנים בזה אחר זה. ... שם אות ה'.</w:t>
      </w:r>
    </w:p>
    <w:p w14:paraId="255E804D"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מקור מן התורה דנתן לעשרה כהנים יצא. ... שם אות ו'.</w:t>
      </w:r>
    </w:p>
    <w:p w14:paraId="356CC94A" w14:textId="77777777" w:rsidR="007762D3" w:rsidRPr="002E6030" w:rsidRDefault="007762D3" w:rsidP="007762D3">
      <w:pPr>
        <w:widowControl w:val="0"/>
        <w:autoSpaceDE w:val="0"/>
        <w:autoSpaceDN w:val="0"/>
        <w:adjustRightInd w:val="0"/>
        <w:jc w:val="both"/>
        <w:rPr>
          <w:spacing w:val="20"/>
          <w:position w:val="6"/>
          <w:rtl/>
        </w:rPr>
      </w:pPr>
    </w:p>
    <w:p w14:paraId="2972E204"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פדיון הבן - לכהן חש"ו, בעל כרחו, לכהנת, לבעלה</w:t>
      </w:r>
    </w:p>
    <w:p w14:paraId="37558DE4" w14:textId="77777777" w:rsidR="007762D3" w:rsidRPr="002E6030" w:rsidRDefault="007762D3" w:rsidP="007762D3">
      <w:pPr>
        <w:widowControl w:val="0"/>
        <w:autoSpaceDE w:val="0"/>
        <w:autoSpaceDN w:val="0"/>
        <w:adjustRightInd w:val="0"/>
        <w:jc w:val="both"/>
        <w:rPr>
          <w:spacing w:val="20"/>
          <w:position w:val="6"/>
          <w:rtl/>
        </w:rPr>
      </w:pPr>
    </w:p>
    <w:p w14:paraId="683146E2" w14:textId="77777777" w:rsidR="007762D3" w:rsidRPr="002E6030" w:rsidRDefault="007762D3" w:rsidP="007762D3">
      <w:pPr>
        <w:jc w:val="both"/>
        <w:rPr>
          <w:spacing w:val="20"/>
          <w:position w:val="6"/>
          <w:rtl/>
        </w:rPr>
      </w:pPr>
      <w:r w:rsidRPr="002E6030">
        <w:rPr>
          <w:rFonts w:hint="cs"/>
          <w:spacing w:val="20"/>
          <w:position w:val="6"/>
          <w:rtl/>
        </w:rPr>
        <w:t>- האם אפשר ליתן ה' סלעים לכהן על כרחו. ... מט: מתני' ד"ה וכולן נפדין בכסף (אות ז'), נא: גמ' ד"ה האם מהני נתינה לכהן בעל כרחו.</w:t>
      </w:r>
    </w:p>
    <w:p w14:paraId="45792AE3" w14:textId="77777777" w:rsidR="007762D3" w:rsidRPr="002E6030" w:rsidRDefault="007762D3" w:rsidP="007762D3">
      <w:pPr>
        <w:jc w:val="both"/>
        <w:rPr>
          <w:spacing w:val="20"/>
          <w:position w:val="6"/>
          <w:rtl/>
        </w:rPr>
      </w:pPr>
      <w:r w:rsidRPr="002E6030">
        <w:rPr>
          <w:rFonts w:hint="cs"/>
          <w:spacing w:val="20"/>
          <w:position w:val="6"/>
          <w:rtl/>
        </w:rPr>
        <w:t>- האם אפשר ליתן פדיון הבן לכהן חרש שוטה וקטן. ... שם.</w:t>
      </w:r>
    </w:p>
    <w:p w14:paraId="546F17B0" w14:textId="77777777" w:rsidR="007762D3" w:rsidRPr="002E6030" w:rsidRDefault="007762D3" w:rsidP="007762D3">
      <w:pPr>
        <w:jc w:val="both"/>
        <w:rPr>
          <w:spacing w:val="20"/>
          <w:position w:val="6"/>
          <w:rtl/>
        </w:rPr>
      </w:pPr>
      <w:r w:rsidRPr="002E6030">
        <w:rPr>
          <w:rFonts w:hint="cs"/>
          <w:spacing w:val="20"/>
          <w:position w:val="6"/>
          <w:rtl/>
        </w:rPr>
        <w:t>- דעות הראשונים האם אפשר ליתן ה' סלעים לכהנת או אפילו לבעלה. ... מח. מתני' ד"ה נותן ה' סלעים (אות ב'),  מז. גמ' ד"ה אלא לרב פפא.</w:t>
      </w:r>
    </w:p>
    <w:p w14:paraId="44EC90E1" w14:textId="77777777" w:rsidR="007762D3" w:rsidRPr="002E6030" w:rsidRDefault="007762D3" w:rsidP="007762D3">
      <w:pPr>
        <w:widowControl w:val="0"/>
        <w:autoSpaceDE w:val="0"/>
        <w:autoSpaceDN w:val="0"/>
        <w:adjustRightInd w:val="0"/>
        <w:jc w:val="both"/>
        <w:rPr>
          <w:spacing w:val="20"/>
          <w:position w:val="6"/>
          <w:rtl/>
        </w:rPr>
      </w:pPr>
    </w:p>
    <w:p w14:paraId="427EEEB1"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פדיון הבן - במתנה על מנת להחזיר</w:t>
      </w:r>
    </w:p>
    <w:p w14:paraId="1A97C5CF" w14:textId="77777777" w:rsidR="007762D3" w:rsidRPr="002E6030" w:rsidRDefault="007762D3" w:rsidP="007762D3">
      <w:pPr>
        <w:widowControl w:val="0"/>
        <w:autoSpaceDE w:val="0"/>
        <w:autoSpaceDN w:val="0"/>
        <w:adjustRightInd w:val="0"/>
        <w:jc w:val="both"/>
        <w:rPr>
          <w:spacing w:val="20"/>
          <w:position w:val="6"/>
          <w:rtl/>
        </w:rPr>
      </w:pPr>
    </w:p>
    <w:p w14:paraId="4B8C50F1"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גדרי מתנה ע"מ להחזיר דמהני בפדיון הבן. ... נא: תוס' ד"ה הלכך.</w:t>
      </w:r>
    </w:p>
    <w:p w14:paraId="610A16F9"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אין לו אלא סלע או פרוטה, האם יכול ליתן לכהן כמה פעמים על מנת להחזיר. ... נא: גמ' ד"ה נטלו והחזירו.</w:t>
      </w:r>
    </w:p>
    <w:p w14:paraId="5B203E19"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האם יש בפדיון הבן חשש כהן המסייע בבית הגרנות אם יחזיר המעות. ... נא: גמ' ד"ה רבי חנינא.</w:t>
      </w:r>
    </w:p>
    <w:p w14:paraId="7EFB37A5"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מחלוקת אחרונים בכהני חזקה בזמן הזה אם חייבין להחזיר המעות. ... נא: גמ' ד"ה בענין כהני חזקה בזה"ז.</w:t>
      </w:r>
    </w:p>
    <w:p w14:paraId="0692AABC" w14:textId="77777777" w:rsidR="007762D3" w:rsidRPr="002E6030" w:rsidRDefault="007762D3" w:rsidP="007762D3">
      <w:pPr>
        <w:widowControl w:val="0"/>
        <w:autoSpaceDE w:val="0"/>
        <w:autoSpaceDN w:val="0"/>
        <w:adjustRightInd w:val="0"/>
        <w:jc w:val="both"/>
        <w:rPr>
          <w:spacing w:val="20"/>
          <w:position w:val="6"/>
          <w:rtl/>
        </w:rPr>
      </w:pPr>
    </w:p>
    <w:p w14:paraId="43AC9017"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פדיון הבן - חייב באחריות המעות</w:t>
      </w:r>
    </w:p>
    <w:p w14:paraId="4E20991F" w14:textId="77777777" w:rsidR="007762D3" w:rsidRPr="002E6030" w:rsidRDefault="007762D3" w:rsidP="007762D3">
      <w:pPr>
        <w:widowControl w:val="0"/>
        <w:autoSpaceDE w:val="0"/>
        <w:autoSpaceDN w:val="0"/>
        <w:adjustRightInd w:val="0"/>
        <w:jc w:val="both"/>
        <w:rPr>
          <w:spacing w:val="20"/>
          <w:position w:val="6"/>
          <w:rtl/>
        </w:rPr>
      </w:pPr>
    </w:p>
    <w:p w14:paraId="539F2123"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הפריש פדיון הבן ואבד חייב באחריותו, ומחלוקת אחרונים כשזיכה הפדיון כבר לכהן ע"י אחר. ... נא. מתני' ד"ה המפריש פדיון בנו (אות א').</w:t>
      </w:r>
    </w:p>
    <w:p w14:paraId="1AC7249E"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כיצד דרשינן שחייב באחריותן. ... נא. מתני' ד"ה שנאמר יהיה לך (אות א').</w:t>
      </w:r>
    </w:p>
    <w:p w14:paraId="64D48043"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xml:space="preserve">- למאי איצטריך קרא דחייב באחריותו, תיפוק ליה מסברא ככל חוב שלא נפרע דחייב באחריותו. ... שם אות ב'.   </w:t>
      </w:r>
    </w:p>
    <w:p w14:paraId="47497364" w14:textId="77777777" w:rsidR="007762D3" w:rsidRPr="002E6030" w:rsidRDefault="007762D3" w:rsidP="007762D3">
      <w:pPr>
        <w:jc w:val="both"/>
        <w:rPr>
          <w:spacing w:val="20"/>
          <w:position w:val="6"/>
          <w:rtl/>
        </w:rPr>
      </w:pPr>
    </w:p>
    <w:p w14:paraId="67DC9021"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פדיון הבן - שליחות</w:t>
      </w:r>
    </w:p>
    <w:p w14:paraId="139222CC" w14:textId="77777777" w:rsidR="007762D3" w:rsidRPr="002E6030" w:rsidRDefault="007762D3" w:rsidP="007762D3">
      <w:pPr>
        <w:widowControl w:val="0"/>
        <w:autoSpaceDE w:val="0"/>
        <w:autoSpaceDN w:val="0"/>
        <w:adjustRightInd w:val="0"/>
        <w:jc w:val="both"/>
        <w:rPr>
          <w:spacing w:val="20"/>
          <w:position w:val="6"/>
          <w:rtl/>
        </w:rPr>
      </w:pPr>
    </w:p>
    <w:p w14:paraId="684DB9A8"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xml:space="preserve">- משמעות דברי הריב"ש שאי אפשר לפדות הבן על ידי שליח, וביאורי האחרונים בכוונתו. ... נ. גמ' ד"ה רב אשי. </w:t>
      </w:r>
    </w:p>
    <w:p w14:paraId="08D8622A"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אם לא פדאו אביו, ועתה משהגדיל האם יכול לפדות עצמו ע"י שליח. ... שם.</w:t>
      </w:r>
    </w:p>
    <w:p w14:paraId="703A8998"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האם מהני שליחות לפדיון הבן בלוי שאינו בתורת פדיון וליתא בדנפשיה. ... שם.</w:t>
      </w:r>
    </w:p>
    <w:p w14:paraId="10BD9019" w14:textId="77777777" w:rsidR="007762D3" w:rsidRPr="002E6030" w:rsidRDefault="007762D3" w:rsidP="007762D3">
      <w:pPr>
        <w:jc w:val="both"/>
        <w:rPr>
          <w:spacing w:val="20"/>
          <w:position w:val="6"/>
          <w:rtl/>
        </w:rPr>
      </w:pPr>
    </w:p>
    <w:p w14:paraId="534DB692"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xml:space="preserve"> פדיון הבן - הברכות </w:t>
      </w:r>
    </w:p>
    <w:p w14:paraId="6761CE50" w14:textId="77777777" w:rsidR="007762D3" w:rsidRPr="002E6030" w:rsidRDefault="007762D3" w:rsidP="007762D3">
      <w:pPr>
        <w:widowControl w:val="0"/>
        <w:autoSpaceDE w:val="0"/>
        <w:autoSpaceDN w:val="0"/>
        <w:adjustRightInd w:val="0"/>
        <w:jc w:val="both"/>
        <w:rPr>
          <w:spacing w:val="20"/>
          <w:position w:val="6"/>
          <w:rtl/>
        </w:rPr>
      </w:pPr>
    </w:p>
    <w:p w14:paraId="2E34B3A5"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בשינוי פסקי הרמב"ם שלענין מילה כתב שמברך "למול את הבן" כדין עושה מצוה לעצמו, ולענין פדיון הבן פסק שמברך "על פדיון הבן" כדין עושה מצוה לאחרים. ... מט: גמ' ד"ה היכא דליכא.</w:t>
      </w:r>
    </w:p>
    <w:p w14:paraId="36DC9FF4"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מדוע מברך שהחיינו על פדיון הבן, הלא אינו דבר התלוי בזמן. ... מט. תוס' ד"ה לאחר שלושים (ד"ה בפסחים).</w:t>
      </w:r>
    </w:p>
    <w:p w14:paraId="48F11368"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ביאור ספק תוס' האם מברך שהחיינו בפדיון בן שמת. ... שם ד"ה ויש לספק (אות א').</w:t>
      </w:r>
    </w:p>
    <w:p w14:paraId="6382465C" w14:textId="77777777" w:rsidR="007762D3" w:rsidRPr="002E6030" w:rsidRDefault="007762D3" w:rsidP="007762D3">
      <w:pPr>
        <w:widowControl w:val="0"/>
        <w:autoSpaceDE w:val="0"/>
        <w:autoSpaceDN w:val="0"/>
        <w:adjustRightInd w:val="0"/>
        <w:jc w:val="both"/>
        <w:rPr>
          <w:spacing w:val="20"/>
          <w:position w:val="6"/>
          <w:rtl/>
        </w:rPr>
      </w:pPr>
    </w:p>
    <w:p w14:paraId="17D21F80"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פדיון הבן - מת הבן</w:t>
      </w:r>
    </w:p>
    <w:p w14:paraId="730F3070" w14:textId="77777777" w:rsidR="007762D3" w:rsidRPr="002E6030" w:rsidRDefault="007762D3" w:rsidP="007762D3">
      <w:pPr>
        <w:widowControl w:val="0"/>
        <w:autoSpaceDE w:val="0"/>
        <w:autoSpaceDN w:val="0"/>
        <w:adjustRightInd w:val="0"/>
        <w:jc w:val="both"/>
        <w:rPr>
          <w:spacing w:val="20"/>
          <w:position w:val="6"/>
          <w:rtl/>
        </w:rPr>
      </w:pPr>
    </w:p>
    <w:p w14:paraId="28C228B5"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מת הבן לאחר ל' יום, האם חיוב הפדיון הוא משם קיום המצוה, או פריעת חוב בעלמא. ... מט. מתני' ד"ה לאחר ל' יום, שם תוס' ד"ה לאחר שלושים (ד"ה ויש לספק, אות ב'), נא: גמ' ד"ה מת לאחר שלשים.</w:t>
      </w:r>
    </w:p>
    <w:p w14:paraId="3BA07083"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נתן פדיון ב' בנים לשני כהנים ומת אחד מהבנים, מה הדין כשציין או כשלא ציין עבור מי נתן. ... מח: מתני' ד"ה מת אחד מהן.</w:t>
      </w:r>
    </w:p>
    <w:p w14:paraId="15091361"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דין טריפה וספק טריפה לענין חיוב פדיון הבן. ... מט. מתני' ד"ה מת הבן (אות ב').</w:t>
      </w:r>
    </w:p>
    <w:p w14:paraId="18393626" w14:textId="77777777" w:rsidR="007762D3" w:rsidRPr="002E6030" w:rsidRDefault="007762D3" w:rsidP="007762D3">
      <w:pPr>
        <w:widowControl w:val="0"/>
        <w:autoSpaceDE w:val="0"/>
        <w:autoSpaceDN w:val="0"/>
        <w:adjustRightInd w:val="0"/>
        <w:jc w:val="both"/>
        <w:rPr>
          <w:spacing w:val="20"/>
          <w:position w:val="6"/>
          <w:rtl/>
        </w:rPr>
      </w:pPr>
    </w:p>
    <w:p w14:paraId="65DF1556"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פדיון הבן - מת האב</w:t>
      </w:r>
    </w:p>
    <w:p w14:paraId="3A4273A9" w14:textId="77777777" w:rsidR="007762D3" w:rsidRPr="002E6030" w:rsidRDefault="007762D3" w:rsidP="007762D3">
      <w:pPr>
        <w:widowControl w:val="0"/>
        <w:autoSpaceDE w:val="0"/>
        <w:autoSpaceDN w:val="0"/>
        <w:adjustRightInd w:val="0"/>
        <w:jc w:val="both"/>
        <w:rPr>
          <w:spacing w:val="20"/>
          <w:position w:val="6"/>
          <w:rtl/>
        </w:rPr>
      </w:pPr>
    </w:p>
    <w:p w14:paraId="225BF80F"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מדוע מת האב בתוך שלושים יום בחזקת שאין הבן פדוי, הלא איכא מ"ד אדם עשוי לפרוע בתוך זמנו. ... מט. מתני' ד"ה בתוך שלושים.</w:t>
      </w:r>
    </w:p>
    <w:p w14:paraId="3D480CE0"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מת האב ביום השלושים עצמו, האם גם בחזקת שאינו פדוי. ... מט. מתני' ד"ה לאחר שלושים.</w:t>
      </w:r>
    </w:p>
    <w:p w14:paraId="1022B469" w14:textId="77777777" w:rsidR="007762D3" w:rsidRPr="002E6030" w:rsidRDefault="007762D3" w:rsidP="007762D3">
      <w:pPr>
        <w:jc w:val="both"/>
        <w:rPr>
          <w:spacing w:val="20"/>
          <w:position w:val="6"/>
          <w:rtl/>
        </w:rPr>
      </w:pPr>
      <w:r w:rsidRPr="002E6030">
        <w:rPr>
          <w:rFonts w:hint="cs"/>
          <w:spacing w:val="20"/>
          <w:position w:val="6"/>
          <w:rtl/>
        </w:rPr>
        <w:lastRenderedPageBreak/>
        <w:t>- בן חלל שמת אביו בתוך ל' יום ללידתו, האם חייב לפדות עצמו - תליא בפלוגתת ראשונים אם בחללות מתה כהונה או בטלה כהונה. ... מז: גמ' ד"ה כי פליגי.</w:t>
      </w:r>
    </w:p>
    <w:p w14:paraId="1E6FDB1E" w14:textId="77777777" w:rsidR="007762D3" w:rsidRPr="002E6030" w:rsidRDefault="007762D3" w:rsidP="007762D3">
      <w:pPr>
        <w:widowControl w:val="0"/>
        <w:autoSpaceDE w:val="0"/>
        <w:autoSpaceDN w:val="0"/>
        <w:adjustRightInd w:val="0"/>
        <w:jc w:val="both"/>
        <w:rPr>
          <w:spacing w:val="20"/>
          <w:position w:val="6"/>
          <w:rtl/>
        </w:rPr>
      </w:pPr>
    </w:p>
    <w:p w14:paraId="4435BF80"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פדיון הקדש</w:t>
      </w:r>
    </w:p>
    <w:p w14:paraId="5D0074C7" w14:textId="77777777" w:rsidR="007762D3" w:rsidRPr="002E6030" w:rsidRDefault="007762D3" w:rsidP="007762D3">
      <w:pPr>
        <w:spacing w:line="240" w:lineRule="atLeast"/>
        <w:jc w:val="both"/>
        <w:rPr>
          <w:rFonts w:eastAsia="Tahoma"/>
          <w:color w:val="00000A"/>
          <w:spacing w:val="20"/>
          <w:position w:val="6"/>
          <w:rtl/>
        </w:rPr>
      </w:pPr>
    </w:p>
    <w:p w14:paraId="758CE9FB"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פסק ההלכה במחלוקת איזה קדשים בעינן בפדייתן העמדה והערכה. ... יד: גמ' ד"ה זו דברי (אות א').</w:t>
      </w:r>
    </w:p>
    <w:p w14:paraId="39F92D68"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xml:space="preserve">- </w:t>
      </w:r>
      <w:r w:rsidRPr="002E6030">
        <w:rPr>
          <w:spacing w:val="20"/>
          <w:position w:val="6"/>
          <w:rtl/>
        </w:rPr>
        <w:t>מחלוקת ראשונים האם צריך עמידה ממש</w:t>
      </w:r>
      <w:r w:rsidRPr="002E6030">
        <w:rPr>
          <w:rFonts w:eastAsia="Tahoma"/>
          <w:color w:val="00000A"/>
          <w:spacing w:val="20"/>
          <w:position w:val="6"/>
          <w:rtl/>
        </w:rPr>
        <w:t>. ... שם אות ב'.</w:t>
      </w:r>
    </w:p>
    <w:p w14:paraId="274FC5ED" w14:textId="77777777" w:rsidR="007762D3" w:rsidRPr="002E6030" w:rsidRDefault="007762D3" w:rsidP="007762D3">
      <w:pPr>
        <w:spacing w:line="240" w:lineRule="atLeast"/>
        <w:jc w:val="both"/>
        <w:rPr>
          <w:spacing w:val="20"/>
          <w:position w:val="6"/>
          <w:rtl/>
        </w:rPr>
      </w:pPr>
      <w:r w:rsidRPr="002E6030">
        <w:rPr>
          <w:rFonts w:eastAsia="Tahoma"/>
          <w:color w:val="00000A"/>
          <w:spacing w:val="20"/>
          <w:position w:val="6"/>
          <w:rtl/>
        </w:rPr>
        <w:t>- מה הדין</w:t>
      </w:r>
      <w:r w:rsidRPr="002E6030">
        <w:rPr>
          <w:spacing w:val="20"/>
          <w:position w:val="6"/>
          <w:rtl/>
        </w:rPr>
        <w:t xml:space="preserve"> העמיד והעריך הבהמה ולא הספיק לפדותה עד שמתה. ... שם אות ג'.</w:t>
      </w:r>
    </w:p>
    <w:p w14:paraId="3A68D217" w14:textId="77777777" w:rsidR="007762D3" w:rsidRPr="002E6030" w:rsidRDefault="007762D3" w:rsidP="007762D3">
      <w:pPr>
        <w:spacing w:line="240" w:lineRule="atLeast"/>
        <w:jc w:val="both"/>
        <w:rPr>
          <w:rFonts w:eastAsia="Tahoma"/>
          <w:color w:val="00000A"/>
          <w:spacing w:val="20"/>
          <w:position w:val="6"/>
          <w:rtl/>
        </w:rPr>
      </w:pPr>
      <w:r w:rsidRPr="002E6030">
        <w:rPr>
          <w:spacing w:val="20"/>
          <w:position w:val="6"/>
          <w:rtl/>
        </w:rPr>
        <w:t>- הקדיש עוף לבדק הבית</w:t>
      </w:r>
      <w:r w:rsidRPr="002E6030">
        <w:rPr>
          <w:rFonts w:eastAsia="Tahoma"/>
          <w:color w:val="00000A"/>
          <w:spacing w:val="20"/>
          <w:position w:val="6"/>
          <w:rtl/>
        </w:rPr>
        <w:t xml:space="preserve"> האם זקוק להעמדה והערכה. ... שם אות ד'.</w:t>
      </w:r>
    </w:p>
    <w:p w14:paraId="625090A6" w14:textId="77777777" w:rsidR="007762D3" w:rsidRPr="002E6030" w:rsidRDefault="007762D3" w:rsidP="007762D3">
      <w:pPr>
        <w:tabs>
          <w:tab w:val="left" w:pos="6038"/>
        </w:tabs>
        <w:jc w:val="both"/>
        <w:rPr>
          <w:spacing w:val="20"/>
          <w:position w:val="6"/>
          <w:rtl/>
        </w:rPr>
      </w:pPr>
      <w:r w:rsidRPr="002E6030">
        <w:rPr>
          <w:spacing w:val="20"/>
          <w:position w:val="6"/>
          <w:rtl/>
        </w:rPr>
        <w:t>- האם מצינו חילוק בפדייה על מום בין בכור לשאר קדשים. ... מד. רש"י ד"ה ואין נפדין.</w:t>
      </w:r>
    </w:p>
    <w:p w14:paraId="47CA1768"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הקדש שוה מנה שחיללו על שוה פרוטה. ... עי' ערך.</w:t>
      </w:r>
    </w:p>
    <w:p w14:paraId="2EF0C839"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hint="cs"/>
          <w:color w:val="00000A"/>
          <w:spacing w:val="20"/>
          <w:position w:val="6"/>
          <w:rtl/>
        </w:rPr>
        <w:t>- פסולי המוקדשין שנפדו. ... ע"ע פסולי המוקדשין.</w:t>
      </w:r>
    </w:p>
    <w:p w14:paraId="663E0B92" w14:textId="77777777" w:rsidR="007762D3" w:rsidRPr="002E6030" w:rsidRDefault="007762D3" w:rsidP="007762D3">
      <w:pPr>
        <w:spacing w:line="240" w:lineRule="atLeast"/>
        <w:jc w:val="both"/>
        <w:rPr>
          <w:rFonts w:eastAsia="Tahoma"/>
          <w:color w:val="00000A"/>
          <w:spacing w:val="20"/>
          <w:position w:val="6"/>
          <w:rtl/>
        </w:rPr>
      </w:pPr>
    </w:p>
    <w:p w14:paraId="754ECA36" w14:textId="77777777" w:rsidR="007762D3" w:rsidRPr="002E6030" w:rsidRDefault="007762D3" w:rsidP="007762D3">
      <w:pPr>
        <w:jc w:val="both"/>
        <w:rPr>
          <w:spacing w:val="20"/>
          <w:position w:val="6"/>
          <w:rtl/>
        </w:rPr>
      </w:pPr>
      <w:r w:rsidRPr="002E6030">
        <w:rPr>
          <w:spacing w:val="20"/>
          <w:position w:val="6"/>
          <w:rtl/>
        </w:rPr>
        <w:t>פטר חמור</w:t>
      </w:r>
      <w:r w:rsidRPr="002E6030">
        <w:rPr>
          <w:rFonts w:hint="cs"/>
          <w:spacing w:val="20"/>
          <w:position w:val="6"/>
          <w:rtl/>
        </w:rPr>
        <w:t xml:space="preserve"> - מהות המצוה וגדריה</w:t>
      </w:r>
    </w:p>
    <w:p w14:paraId="6AB06237" w14:textId="77777777" w:rsidR="007762D3" w:rsidRPr="002E6030" w:rsidRDefault="007762D3" w:rsidP="007762D3">
      <w:pPr>
        <w:jc w:val="both"/>
        <w:rPr>
          <w:spacing w:val="20"/>
          <w:position w:val="6"/>
          <w:rtl/>
        </w:rPr>
      </w:pPr>
    </w:p>
    <w:p w14:paraId="0BB4C7B4" w14:textId="77777777" w:rsidR="007762D3" w:rsidRPr="002E6030" w:rsidRDefault="007762D3" w:rsidP="007762D3">
      <w:pPr>
        <w:jc w:val="both"/>
        <w:rPr>
          <w:spacing w:val="20"/>
          <w:position w:val="6"/>
          <w:rtl/>
        </w:rPr>
      </w:pPr>
      <w:r w:rsidRPr="002E6030">
        <w:rPr>
          <w:spacing w:val="20"/>
          <w:position w:val="6"/>
          <w:rtl/>
        </w:rPr>
        <w:t>- הא דנתקדשו רק פטרי חמורים הוא מגזירת הכתוב או מסברא. ... ה: גמ' ד"ה מה נשתנו.</w:t>
      </w:r>
    </w:p>
    <w:p w14:paraId="315DF133" w14:textId="77777777" w:rsidR="007762D3" w:rsidRPr="002E6030" w:rsidRDefault="007762D3" w:rsidP="007762D3">
      <w:pPr>
        <w:jc w:val="both"/>
        <w:rPr>
          <w:spacing w:val="20"/>
          <w:position w:val="6"/>
          <w:rtl/>
        </w:rPr>
      </w:pPr>
      <w:r w:rsidRPr="002E6030">
        <w:rPr>
          <w:spacing w:val="20"/>
          <w:position w:val="6"/>
          <w:rtl/>
        </w:rPr>
        <w:t xml:space="preserve">- </w:t>
      </w:r>
      <w:r w:rsidRPr="002E6030">
        <w:rPr>
          <w:rFonts w:eastAsia="Tahoma"/>
          <w:color w:val="00000A"/>
          <w:spacing w:val="20"/>
          <w:position w:val="6"/>
          <w:rtl/>
        </w:rPr>
        <w:t>מדוע כתבה התורה סתם "הבהמה הטמאה" הגם שאינו אלא פטר חמור</w:t>
      </w:r>
      <w:r w:rsidRPr="002E6030">
        <w:rPr>
          <w:spacing w:val="20"/>
          <w:position w:val="6"/>
          <w:rtl/>
        </w:rPr>
        <w:t>. ... ה: גמ' ד"ה ת"ל פטר חמור.</w:t>
      </w:r>
    </w:p>
    <w:p w14:paraId="7BFAFCD4" w14:textId="77777777" w:rsidR="007762D3" w:rsidRPr="002E6030" w:rsidRDefault="007762D3" w:rsidP="007762D3">
      <w:pPr>
        <w:jc w:val="both"/>
        <w:rPr>
          <w:spacing w:val="20"/>
          <w:position w:val="6"/>
          <w:rtl/>
        </w:rPr>
      </w:pPr>
      <w:r w:rsidRPr="002E6030">
        <w:rPr>
          <w:spacing w:val="20"/>
          <w:position w:val="6"/>
          <w:rtl/>
        </w:rPr>
        <w:t>- עיקר המצוה בפטר חמור היא ההפרשה או הנתינה. ... ט: גמ' ד"ה זכר ונקבה.</w:t>
      </w:r>
    </w:p>
    <w:p w14:paraId="66C23FE8" w14:textId="77777777" w:rsidR="007762D3" w:rsidRPr="002E6030" w:rsidRDefault="007762D3" w:rsidP="007762D3">
      <w:pPr>
        <w:jc w:val="both"/>
        <w:rPr>
          <w:spacing w:val="20"/>
          <w:position w:val="6"/>
          <w:rtl/>
        </w:rPr>
      </w:pPr>
      <w:r w:rsidRPr="002E6030">
        <w:rPr>
          <w:rFonts w:hint="cs"/>
          <w:spacing w:val="20"/>
          <w:position w:val="6"/>
          <w:rtl/>
        </w:rPr>
        <w:t>- מצות הפדיון היא הפקעת הקדושה, ונתינת השה לכהן היא מצוה בפני עצמה, או שכל תורת הפדיון הוא לפדותו מן הכהן. ... יג. מתני' ד"ה מצות הפדיה (אות א').</w:t>
      </w:r>
    </w:p>
    <w:p w14:paraId="451AA0E4" w14:textId="77777777" w:rsidR="007762D3" w:rsidRPr="002E6030" w:rsidRDefault="007762D3" w:rsidP="007762D3">
      <w:pPr>
        <w:jc w:val="both"/>
        <w:rPr>
          <w:spacing w:val="20"/>
          <w:position w:val="6"/>
          <w:rtl/>
        </w:rPr>
      </w:pPr>
      <w:r w:rsidRPr="002E6030">
        <w:rPr>
          <w:spacing w:val="20"/>
          <w:position w:val="6"/>
          <w:rtl/>
        </w:rPr>
        <w:t>- בשעת פדיון הפטר חמור בעינן שיהא השה לפניו. ... יא. תוס’ ד”ה שהיו לו (ד"ה ונראה).</w:t>
      </w:r>
    </w:p>
    <w:p w14:paraId="299B1D1A" w14:textId="77777777" w:rsidR="007762D3" w:rsidRPr="002E6030" w:rsidRDefault="007762D3" w:rsidP="007762D3">
      <w:pPr>
        <w:jc w:val="both"/>
        <w:rPr>
          <w:spacing w:val="20"/>
          <w:position w:val="6"/>
          <w:rtl/>
        </w:rPr>
      </w:pPr>
      <w:r w:rsidRPr="002E6030">
        <w:rPr>
          <w:spacing w:val="20"/>
          <w:position w:val="6"/>
          <w:rtl/>
        </w:rPr>
        <w:t>- השה אינו נתפס בקדושת הפטר חמור ליאסר בהנאה עד שיבא ליד הכהן, אלא משעה דאפרשיה הוא חולין גמור. ... יא: גמ' ד"ה אלא דמית (אות א').</w:t>
      </w:r>
    </w:p>
    <w:p w14:paraId="3EB832DB" w14:textId="77777777" w:rsidR="007762D3" w:rsidRPr="002E6030" w:rsidRDefault="007762D3" w:rsidP="007762D3">
      <w:pPr>
        <w:jc w:val="both"/>
        <w:rPr>
          <w:spacing w:val="20"/>
          <w:position w:val="6"/>
          <w:rtl/>
        </w:rPr>
      </w:pPr>
      <w:r w:rsidRPr="002E6030">
        <w:rPr>
          <w:spacing w:val="20"/>
          <w:position w:val="6"/>
          <w:rtl/>
        </w:rPr>
        <w:t>- מי נחשב מוחזק בפטר חמור, ובענין תפיסה ברשות לענין דין תקפו כהן. ... יב. גמ' ד"ה איבעיא להו מהו לפדות בנדמה (אות ב-ג).</w:t>
      </w:r>
    </w:p>
    <w:p w14:paraId="3B83CF2E" w14:textId="77777777" w:rsidR="007762D3" w:rsidRPr="002E6030" w:rsidRDefault="007762D3" w:rsidP="007762D3">
      <w:pPr>
        <w:spacing w:line="240" w:lineRule="atLeast"/>
        <w:jc w:val="both"/>
        <w:rPr>
          <w:rFonts w:eastAsia="Tahoma"/>
          <w:color w:val="00000A"/>
          <w:spacing w:val="20"/>
          <w:position w:val="6"/>
          <w:rtl/>
        </w:rPr>
      </w:pPr>
      <w:r w:rsidRPr="002E6030">
        <w:rPr>
          <w:spacing w:val="20"/>
          <w:position w:val="6"/>
          <w:rtl/>
        </w:rPr>
        <w:t xml:space="preserve">- </w:t>
      </w:r>
      <w:r w:rsidRPr="002E6030">
        <w:rPr>
          <w:rFonts w:eastAsia="Tahoma"/>
          <w:color w:val="00000A"/>
          <w:spacing w:val="20"/>
          <w:position w:val="6"/>
          <w:rtl/>
        </w:rPr>
        <w:t>שיטות המפרשים כשנתן הפטר חמור עצמו לכהן האם קיים המצוה ויצא ידי חובתו. ... יב. מתני' ד"ה נתנו לכהן.</w:t>
      </w:r>
    </w:p>
    <w:p w14:paraId="4AAFE676" w14:textId="77777777" w:rsidR="007762D3" w:rsidRPr="002E6030" w:rsidRDefault="007762D3" w:rsidP="007762D3">
      <w:pPr>
        <w:spacing w:line="240" w:lineRule="atLeast"/>
        <w:jc w:val="both"/>
        <w:rPr>
          <w:spacing w:val="20"/>
          <w:position w:val="6"/>
          <w:rtl/>
        </w:rPr>
      </w:pPr>
      <w:r w:rsidRPr="002E6030">
        <w:rPr>
          <w:spacing w:val="20"/>
          <w:position w:val="6"/>
          <w:rtl/>
        </w:rPr>
        <w:t xml:space="preserve">- נתן הפטר חמור </w:t>
      </w:r>
      <w:r w:rsidRPr="002E6030">
        <w:rPr>
          <w:rFonts w:hint="cs"/>
          <w:spacing w:val="20"/>
          <w:position w:val="6"/>
          <w:rtl/>
        </w:rPr>
        <w:t xml:space="preserve">עצמו </w:t>
      </w:r>
      <w:r w:rsidRPr="002E6030">
        <w:rPr>
          <w:spacing w:val="20"/>
          <w:position w:val="6"/>
          <w:rtl/>
        </w:rPr>
        <w:t>לכהן - מחלוקת ראשונים האם אסור הכהן להשהותו אצלו, או שמותר לקיימו אך לא להשתמש בו. ... יב: גמ' ד"ה נתנו לכהן.</w:t>
      </w:r>
    </w:p>
    <w:p w14:paraId="59291309" w14:textId="77777777" w:rsidR="007762D3" w:rsidRPr="002E6030" w:rsidRDefault="007762D3" w:rsidP="007762D3">
      <w:pPr>
        <w:jc w:val="both"/>
        <w:rPr>
          <w:spacing w:val="20"/>
          <w:position w:val="6"/>
          <w:rtl/>
        </w:rPr>
      </w:pPr>
      <w:r w:rsidRPr="002E6030">
        <w:rPr>
          <w:spacing w:val="20"/>
          <w:position w:val="6"/>
          <w:rtl/>
        </w:rPr>
        <w:t xml:space="preserve">- פדה פטר חמור ונתחרט, מחלוקת אחרונים אם יכול לישאל על פדיונו. ... יג. מתני' ד"ה לא רצה לפדותו (אות ב'). </w:t>
      </w:r>
    </w:p>
    <w:p w14:paraId="17CC15C4" w14:textId="77777777" w:rsidR="007762D3" w:rsidRPr="002E6030" w:rsidRDefault="007762D3" w:rsidP="007762D3">
      <w:pPr>
        <w:jc w:val="both"/>
        <w:rPr>
          <w:spacing w:val="20"/>
          <w:position w:val="6"/>
          <w:rtl/>
        </w:rPr>
      </w:pPr>
      <w:r w:rsidRPr="002E6030">
        <w:rPr>
          <w:spacing w:val="20"/>
          <w:position w:val="6"/>
          <w:rtl/>
        </w:rPr>
        <w:t>- האם יכול ליתן השה לכהן במתנה על מנת להחזיר. ... שם אות ג'.</w:t>
      </w:r>
    </w:p>
    <w:p w14:paraId="0B6BBD59" w14:textId="77777777" w:rsidR="007762D3" w:rsidRPr="002E6030" w:rsidRDefault="007762D3" w:rsidP="007762D3">
      <w:pPr>
        <w:jc w:val="both"/>
        <w:rPr>
          <w:spacing w:val="20"/>
          <w:position w:val="6"/>
          <w:rtl/>
        </w:rPr>
      </w:pPr>
    </w:p>
    <w:p w14:paraId="3F4BBB33" w14:textId="77777777" w:rsidR="007762D3" w:rsidRPr="002E6030" w:rsidRDefault="007762D3" w:rsidP="007762D3">
      <w:pPr>
        <w:jc w:val="both"/>
        <w:rPr>
          <w:spacing w:val="20"/>
          <w:position w:val="6"/>
          <w:rtl/>
        </w:rPr>
      </w:pPr>
      <w:r w:rsidRPr="002E6030">
        <w:rPr>
          <w:spacing w:val="20"/>
          <w:position w:val="6"/>
          <w:rtl/>
        </w:rPr>
        <w:t>פטר חמור - איסור הנאה</w:t>
      </w:r>
    </w:p>
    <w:p w14:paraId="57597263" w14:textId="77777777" w:rsidR="007762D3" w:rsidRPr="002E6030" w:rsidRDefault="007762D3" w:rsidP="007762D3">
      <w:pPr>
        <w:jc w:val="both"/>
        <w:rPr>
          <w:spacing w:val="20"/>
          <w:position w:val="6"/>
          <w:rtl/>
        </w:rPr>
      </w:pPr>
    </w:p>
    <w:p w14:paraId="1D861828" w14:textId="77777777" w:rsidR="007762D3" w:rsidRPr="002E6030" w:rsidRDefault="007762D3" w:rsidP="007762D3">
      <w:pPr>
        <w:jc w:val="both"/>
        <w:rPr>
          <w:spacing w:val="20"/>
          <w:position w:val="6"/>
          <w:rtl/>
        </w:rPr>
      </w:pPr>
      <w:r w:rsidRPr="002E6030">
        <w:rPr>
          <w:spacing w:val="20"/>
          <w:position w:val="6"/>
          <w:rtl/>
        </w:rPr>
        <w:t xml:space="preserve">- </w:t>
      </w:r>
      <w:r w:rsidRPr="002E6030">
        <w:rPr>
          <w:rFonts w:eastAsia="Tahoma"/>
          <w:spacing w:val="20"/>
          <w:position w:val="6"/>
          <w:rtl/>
        </w:rPr>
        <w:t>גדר דין איסור הנאה לר' יהודה מפטר חמור הוא משום קדושה או סיבה אחרת, שיטות המפרשים. ...</w:t>
      </w:r>
      <w:r w:rsidRPr="002E6030">
        <w:rPr>
          <w:spacing w:val="20"/>
          <w:position w:val="6"/>
          <w:rtl/>
        </w:rPr>
        <w:t>. ה: גמ' ד"ה במאי קמיפלגי (אות ב'), ט: גמ' ד"ה מתני' מני (אות א'), י: גמ' ד"ה רישא וסיפא (אות ב'), יא. גמ' ד"ה אלא אפילו תימא, יב. גמ' ד"ה כי תיבעי לך (אות ב').</w:t>
      </w:r>
    </w:p>
    <w:p w14:paraId="3C59885A" w14:textId="77777777" w:rsidR="007762D3" w:rsidRPr="002E6030" w:rsidRDefault="007762D3" w:rsidP="007762D3">
      <w:pPr>
        <w:spacing w:line="240" w:lineRule="atLeast"/>
        <w:jc w:val="both"/>
        <w:rPr>
          <w:rFonts w:eastAsia="Tahoma"/>
          <w:color w:val="00000A"/>
          <w:spacing w:val="20"/>
          <w:position w:val="6"/>
          <w:rtl/>
        </w:rPr>
      </w:pPr>
      <w:r w:rsidRPr="002E6030">
        <w:rPr>
          <w:spacing w:val="20"/>
          <w:position w:val="6"/>
          <w:rtl/>
        </w:rPr>
        <w:t xml:space="preserve">- </w:t>
      </w:r>
      <w:r w:rsidRPr="002E6030">
        <w:rPr>
          <w:rFonts w:eastAsia="Tahoma"/>
          <w:color w:val="00000A"/>
          <w:spacing w:val="20"/>
          <w:position w:val="6"/>
          <w:rtl/>
        </w:rPr>
        <w:t>לר' יהודה יש איסור גיזה ועבודה בפטר חמור כקדשים, או שמותר כשאין הנאה. ... ט: שם אות ב'.</w:t>
      </w:r>
    </w:p>
    <w:p w14:paraId="51D0CC05"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בענין פסק ההלכה במחלוקת ר"י ור"ש אם פטר חמור מותר בהנאה קודם פדיונו. ... שם אות ג-ד.</w:t>
      </w:r>
    </w:p>
    <w:p w14:paraId="522FC829"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מחלוקת הרמב"ם וראב"ד בענין איסור הנאה מדמי הפטר חמור, וביאורה. ... י: גמ' ד"ה רישא וסיפא.</w:t>
      </w:r>
    </w:p>
    <w:p w14:paraId="0E1EBFC3"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לר"ש דמחיים מותר בהנאה, האם שחיטה מחילה עליו איסור הנאה. ... ט: גמ' ד"ה ופטר חמור.</w:t>
      </w:r>
    </w:p>
    <w:p w14:paraId="4CAF60C6" w14:textId="77777777" w:rsidR="007762D3" w:rsidRPr="002E6030" w:rsidRDefault="007762D3" w:rsidP="007762D3">
      <w:pPr>
        <w:jc w:val="both"/>
        <w:rPr>
          <w:spacing w:val="20"/>
          <w:position w:val="6"/>
          <w:rtl/>
        </w:rPr>
      </w:pPr>
    </w:p>
    <w:p w14:paraId="7F2069F6" w14:textId="77777777" w:rsidR="007762D3" w:rsidRPr="002E6030" w:rsidRDefault="007762D3" w:rsidP="007762D3">
      <w:pPr>
        <w:jc w:val="both"/>
        <w:rPr>
          <w:spacing w:val="20"/>
          <w:position w:val="6"/>
          <w:rtl/>
        </w:rPr>
      </w:pPr>
    </w:p>
    <w:p w14:paraId="198E0100" w14:textId="77777777" w:rsidR="007762D3" w:rsidRPr="002E6030" w:rsidRDefault="007762D3" w:rsidP="007762D3">
      <w:pPr>
        <w:jc w:val="both"/>
        <w:rPr>
          <w:spacing w:val="20"/>
          <w:position w:val="6"/>
          <w:rtl/>
        </w:rPr>
      </w:pPr>
      <w:r w:rsidRPr="002E6030">
        <w:rPr>
          <w:rFonts w:hint="cs"/>
          <w:spacing w:val="20"/>
          <w:position w:val="6"/>
          <w:rtl/>
        </w:rPr>
        <w:t>פטר חמור</w:t>
      </w:r>
      <w:r w:rsidRPr="002E6030">
        <w:rPr>
          <w:spacing w:val="20"/>
          <w:position w:val="6"/>
          <w:rtl/>
        </w:rPr>
        <w:t xml:space="preserve"> </w:t>
      </w:r>
      <w:r w:rsidRPr="002E6030">
        <w:rPr>
          <w:rFonts w:hint="cs"/>
          <w:spacing w:val="20"/>
          <w:position w:val="6"/>
          <w:rtl/>
        </w:rPr>
        <w:t>-</w:t>
      </w:r>
      <w:r w:rsidRPr="002E6030">
        <w:rPr>
          <w:spacing w:val="20"/>
          <w:position w:val="6"/>
          <w:rtl/>
        </w:rPr>
        <w:t xml:space="preserve"> </w:t>
      </w:r>
      <w:r w:rsidRPr="002E6030">
        <w:rPr>
          <w:rFonts w:hint="cs"/>
          <w:spacing w:val="20"/>
          <w:position w:val="6"/>
          <w:rtl/>
        </w:rPr>
        <w:t>החייבים ופטורים מפדיון</w:t>
      </w:r>
    </w:p>
    <w:p w14:paraId="77C90F93" w14:textId="77777777" w:rsidR="007762D3" w:rsidRPr="002E6030" w:rsidRDefault="007762D3" w:rsidP="007762D3">
      <w:pPr>
        <w:jc w:val="both"/>
        <w:rPr>
          <w:spacing w:val="20"/>
          <w:position w:val="6"/>
          <w:rtl/>
        </w:rPr>
      </w:pPr>
    </w:p>
    <w:p w14:paraId="77676B8B" w14:textId="77777777" w:rsidR="007762D3" w:rsidRPr="002E6030" w:rsidRDefault="007762D3" w:rsidP="007762D3">
      <w:pPr>
        <w:jc w:val="both"/>
        <w:rPr>
          <w:spacing w:val="20"/>
          <w:position w:val="6"/>
          <w:rtl/>
        </w:rPr>
      </w:pPr>
      <w:r w:rsidRPr="002E6030">
        <w:rPr>
          <w:rFonts w:hint="cs"/>
          <w:spacing w:val="20"/>
          <w:position w:val="6"/>
          <w:rtl/>
        </w:rPr>
        <w:t>- לוקח או מקבל מתנה האם חייב בפדיון פטר חמור. ... י: גמ' ד"ה איכא דאמרי.</w:t>
      </w:r>
    </w:p>
    <w:p w14:paraId="55959820" w14:textId="77777777" w:rsidR="007762D3" w:rsidRPr="002E6030" w:rsidRDefault="007762D3" w:rsidP="007762D3">
      <w:pPr>
        <w:jc w:val="both"/>
        <w:rPr>
          <w:spacing w:val="20"/>
          <w:position w:val="6"/>
          <w:rtl/>
        </w:rPr>
      </w:pPr>
      <w:r w:rsidRPr="002E6030">
        <w:rPr>
          <w:rFonts w:hint="cs"/>
          <w:spacing w:val="20"/>
          <w:position w:val="6"/>
          <w:rtl/>
        </w:rPr>
        <w:lastRenderedPageBreak/>
        <w:t>- נידון המפרשים האם אשה חייבת בפדיון פטר חמור שלה. ... ד. גמ' ד"ה אשכחן אדם (אות א'), י: גמ' ד"ה איכא דאמרי, יא. גמ' ד"ה ואותו אבי אמו.</w:t>
      </w:r>
    </w:p>
    <w:p w14:paraId="66F9DB5D" w14:textId="77777777" w:rsidR="007762D3" w:rsidRPr="002E6030" w:rsidRDefault="007762D3" w:rsidP="007762D3">
      <w:pPr>
        <w:jc w:val="both"/>
        <w:rPr>
          <w:spacing w:val="20"/>
          <w:position w:val="6"/>
          <w:rtl/>
        </w:rPr>
      </w:pPr>
      <w:r w:rsidRPr="002E6030">
        <w:rPr>
          <w:spacing w:val="20"/>
          <w:position w:val="6"/>
          <w:rtl/>
        </w:rPr>
        <w:t xml:space="preserve">- </w:t>
      </w:r>
      <w:r w:rsidRPr="002E6030">
        <w:rPr>
          <w:rFonts w:eastAsia="Tahoma"/>
          <w:color w:val="00000A"/>
          <w:spacing w:val="20"/>
          <w:position w:val="6"/>
          <w:rtl/>
        </w:rPr>
        <w:t>האם חייב בפדיון פטר חמור דלויה הנשואה לישראל, וישראלית הנשואה לכהן. ... ד. גמ' ד"ה אשכחן אדם (אות ג').</w:t>
      </w:r>
    </w:p>
    <w:p w14:paraId="1A617387" w14:textId="77777777" w:rsidR="007762D3" w:rsidRPr="002E6030" w:rsidRDefault="007762D3" w:rsidP="007762D3">
      <w:pPr>
        <w:jc w:val="both"/>
        <w:rPr>
          <w:spacing w:val="20"/>
          <w:position w:val="6"/>
          <w:rtl/>
        </w:rPr>
      </w:pPr>
      <w:r w:rsidRPr="002E6030">
        <w:rPr>
          <w:spacing w:val="20"/>
          <w:position w:val="6"/>
          <w:rtl/>
        </w:rPr>
        <w:t>- כהן ש</w:t>
      </w:r>
      <w:r w:rsidRPr="002E6030">
        <w:rPr>
          <w:rFonts w:hint="cs"/>
          <w:spacing w:val="20"/>
          <w:position w:val="6"/>
          <w:rtl/>
        </w:rPr>
        <w:t xml:space="preserve">ירש </w:t>
      </w:r>
      <w:r w:rsidRPr="002E6030">
        <w:rPr>
          <w:spacing w:val="20"/>
          <w:position w:val="6"/>
          <w:rtl/>
        </w:rPr>
        <w:t>פטר חמור</w:t>
      </w:r>
      <w:r w:rsidRPr="002E6030">
        <w:rPr>
          <w:rFonts w:hint="cs"/>
          <w:spacing w:val="20"/>
          <w:position w:val="6"/>
          <w:rtl/>
        </w:rPr>
        <w:t xml:space="preserve"> מסבו ישראל</w:t>
      </w:r>
      <w:r w:rsidRPr="002E6030">
        <w:rPr>
          <w:spacing w:val="20"/>
          <w:position w:val="6"/>
          <w:rtl/>
        </w:rPr>
        <w:t>, האם כשמפריש שה ומשיירו לעצמו נחשב נתינה לעצמו, או שאין לכהנים כלל מצות נתינה. ... יא. גמ' ד"ה ישראל שהיו לו (אות א').</w:t>
      </w:r>
    </w:p>
    <w:p w14:paraId="2799B55F" w14:textId="77777777" w:rsidR="007762D3" w:rsidRPr="002E6030" w:rsidRDefault="007762D3" w:rsidP="007762D3">
      <w:pPr>
        <w:jc w:val="both"/>
        <w:rPr>
          <w:spacing w:val="20"/>
          <w:position w:val="6"/>
          <w:rtl/>
        </w:rPr>
      </w:pPr>
      <w:r w:rsidRPr="002E6030">
        <w:rPr>
          <w:spacing w:val="20"/>
          <w:position w:val="6"/>
          <w:rtl/>
        </w:rPr>
        <w:t>- הוריש הכהן פטר חמור לנכדו ישראל, מדוע אף הוא מפריש שה והוא לעצמו. ... שם.</w:t>
      </w:r>
    </w:p>
    <w:p w14:paraId="4ECFC13F" w14:textId="77777777" w:rsidR="007762D3" w:rsidRPr="002E6030" w:rsidRDefault="007762D3" w:rsidP="007762D3">
      <w:pPr>
        <w:spacing w:line="240" w:lineRule="atLeast"/>
        <w:jc w:val="both"/>
        <w:rPr>
          <w:spacing w:val="20"/>
          <w:position w:val="6"/>
          <w:rtl/>
        </w:rPr>
      </w:pPr>
      <w:r w:rsidRPr="002E6030">
        <w:rPr>
          <w:spacing w:val="20"/>
          <w:position w:val="6"/>
          <w:rtl/>
        </w:rPr>
        <w:t>- פטר חמור טריפה האם קדוש בבכורה. ... יב. מתני' ד"ה ולא בטריפה (אות ג').</w:t>
      </w:r>
    </w:p>
    <w:p w14:paraId="13356F85" w14:textId="77777777" w:rsidR="007762D3" w:rsidRPr="002E6030" w:rsidRDefault="007762D3" w:rsidP="007762D3">
      <w:pPr>
        <w:spacing w:line="240" w:lineRule="atLeast"/>
        <w:jc w:val="both"/>
        <w:rPr>
          <w:spacing w:val="20"/>
          <w:position w:val="6"/>
          <w:rtl/>
        </w:rPr>
      </w:pPr>
      <w:r w:rsidRPr="002E6030">
        <w:rPr>
          <w:spacing w:val="20"/>
          <w:position w:val="6"/>
          <w:rtl/>
        </w:rPr>
        <w:t xml:space="preserve">- </w:t>
      </w:r>
      <w:r w:rsidRPr="002E6030">
        <w:rPr>
          <w:rFonts w:eastAsia="Tahoma"/>
          <w:color w:val="00000A"/>
          <w:spacing w:val="20"/>
          <w:position w:val="6"/>
          <w:rtl/>
        </w:rPr>
        <w:t>פטר חמור עצמו שמת האם צריך לפדותו, דעות המפרשים . ...יב. מתני' ד"ה לא בשחוטה.</w:t>
      </w:r>
    </w:p>
    <w:p w14:paraId="04040ECC" w14:textId="77777777" w:rsidR="007762D3" w:rsidRPr="002E6030" w:rsidRDefault="007762D3" w:rsidP="007762D3">
      <w:pPr>
        <w:jc w:val="both"/>
        <w:rPr>
          <w:spacing w:val="20"/>
          <w:position w:val="6"/>
          <w:rtl/>
        </w:rPr>
      </w:pPr>
    </w:p>
    <w:p w14:paraId="2AB8548B" w14:textId="77777777" w:rsidR="007762D3" w:rsidRPr="002E6030" w:rsidRDefault="007762D3" w:rsidP="007762D3">
      <w:pPr>
        <w:spacing w:line="240" w:lineRule="atLeast"/>
        <w:jc w:val="both"/>
        <w:rPr>
          <w:spacing w:val="20"/>
          <w:position w:val="6"/>
          <w:rtl/>
        </w:rPr>
      </w:pPr>
      <w:r w:rsidRPr="002E6030">
        <w:rPr>
          <w:rFonts w:hint="cs"/>
          <w:spacing w:val="20"/>
          <w:position w:val="6"/>
          <w:rtl/>
        </w:rPr>
        <w:t>פטר חמור - שותפות הפוטרת והמחייבת. ... ע"ע בכור בהמה - שותפות הפוטרת והמחייבת.</w:t>
      </w:r>
    </w:p>
    <w:p w14:paraId="7C902751" w14:textId="77777777" w:rsidR="007762D3" w:rsidRPr="002E6030" w:rsidRDefault="007762D3" w:rsidP="007762D3">
      <w:pPr>
        <w:jc w:val="both"/>
        <w:rPr>
          <w:spacing w:val="20"/>
          <w:position w:val="6"/>
          <w:rtl/>
        </w:rPr>
      </w:pPr>
    </w:p>
    <w:p w14:paraId="414151ED" w14:textId="77777777" w:rsidR="007762D3" w:rsidRPr="002E6030" w:rsidRDefault="007762D3" w:rsidP="007762D3">
      <w:pPr>
        <w:jc w:val="both"/>
        <w:rPr>
          <w:spacing w:val="20"/>
          <w:position w:val="6"/>
          <w:rtl/>
        </w:rPr>
      </w:pPr>
      <w:r w:rsidRPr="002E6030">
        <w:rPr>
          <w:spacing w:val="20"/>
          <w:position w:val="6"/>
          <w:rtl/>
        </w:rPr>
        <w:t>פטר חמור - ספק</w:t>
      </w:r>
    </w:p>
    <w:p w14:paraId="01F0C28C" w14:textId="77777777" w:rsidR="007762D3" w:rsidRPr="002E6030" w:rsidRDefault="007762D3" w:rsidP="007762D3">
      <w:pPr>
        <w:jc w:val="both"/>
        <w:rPr>
          <w:spacing w:val="20"/>
          <w:position w:val="6"/>
          <w:rtl/>
        </w:rPr>
      </w:pPr>
    </w:p>
    <w:p w14:paraId="0C643959" w14:textId="77777777" w:rsidR="007762D3" w:rsidRPr="002E6030" w:rsidRDefault="007762D3" w:rsidP="007762D3">
      <w:pPr>
        <w:jc w:val="both"/>
        <w:rPr>
          <w:spacing w:val="20"/>
          <w:position w:val="6"/>
          <w:rtl/>
        </w:rPr>
      </w:pPr>
      <w:r w:rsidRPr="002E6030">
        <w:rPr>
          <w:spacing w:val="20"/>
          <w:position w:val="6"/>
          <w:rtl/>
        </w:rPr>
        <w:t>- שיטות הראשונים אימתי החמירו בספק פטר חמור דיפריש טלה והוא לעצמו. ... ט. מתני' ד"ה זכר ונקבה, וד"ה שתי נקבות (אות א').</w:t>
      </w:r>
    </w:p>
    <w:p w14:paraId="7BF8BF8E" w14:textId="77777777" w:rsidR="007762D3" w:rsidRPr="002E6030" w:rsidRDefault="007762D3" w:rsidP="007762D3">
      <w:pPr>
        <w:jc w:val="both"/>
        <w:rPr>
          <w:spacing w:val="20"/>
          <w:position w:val="6"/>
          <w:rtl/>
        </w:rPr>
      </w:pPr>
      <w:r w:rsidRPr="002E6030">
        <w:rPr>
          <w:spacing w:val="20"/>
          <w:position w:val="6"/>
          <w:rtl/>
        </w:rPr>
        <w:t>- למה החמירו בספק להפריש טלה לעצמו, ומאי שנא מטריפות דאזלינן אחר רוב ולא בודקין בי"ח טריפות. ... ט. תוס’ ד”ה מאן תנא (ד"ה דנהי, אות א').</w:t>
      </w:r>
    </w:p>
    <w:p w14:paraId="10D9B293" w14:textId="77777777" w:rsidR="007762D3" w:rsidRPr="002E6030" w:rsidRDefault="007762D3" w:rsidP="007762D3">
      <w:pPr>
        <w:jc w:val="both"/>
        <w:rPr>
          <w:spacing w:val="20"/>
          <w:position w:val="6"/>
          <w:rtl/>
        </w:rPr>
      </w:pPr>
      <w:r w:rsidRPr="002E6030">
        <w:rPr>
          <w:spacing w:val="20"/>
          <w:position w:val="6"/>
          <w:rtl/>
        </w:rPr>
        <w:t>- למה לא יפדה כמה ספיקות בשה אחד לשיטת ר"ת דמהני כן. ... שם אות ד'.</w:t>
      </w:r>
    </w:p>
    <w:p w14:paraId="0AA46FAC" w14:textId="77777777" w:rsidR="007762D3" w:rsidRPr="002E6030" w:rsidRDefault="007762D3" w:rsidP="007762D3">
      <w:pPr>
        <w:jc w:val="both"/>
        <w:rPr>
          <w:spacing w:val="20"/>
          <w:position w:val="6"/>
          <w:rtl/>
        </w:rPr>
      </w:pPr>
      <w:r w:rsidRPr="002E6030">
        <w:rPr>
          <w:spacing w:val="20"/>
          <w:position w:val="6"/>
          <w:rtl/>
        </w:rPr>
        <w:t>- פירושי הראשונים בדין חוזר ופודה בשה אחד כמה ספק פטרי חמורים, ביאור המחלוקות, ופרטי דינים ל</w:t>
      </w:r>
      <w:r w:rsidRPr="002E6030">
        <w:rPr>
          <w:rFonts w:hint="cs"/>
          <w:spacing w:val="20"/>
          <w:position w:val="6"/>
          <w:rtl/>
        </w:rPr>
        <w:t>ה</w:t>
      </w:r>
      <w:r w:rsidRPr="002E6030">
        <w:rPr>
          <w:spacing w:val="20"/>
          <w:position w:val="6"/>
          <w:rtl/>
        </w:rPr>
        <w:t>לכה. ... ד: גמ' ד"ה אמר רבא (אות א-ח).</w:t>
      </w:r>
    </w:p>
    <w:p w14:paraId="615CCAC9" w14:textId="77777777" w:rsidR="007762D3" w:rsidRPr="002E6030" w:rsidRDefault="007762D3" w:rsidP="007762D3">
      <w:pPr>
        <w:jc w:val="both"/>
        <w:rPr>
          <w:spacing w:val="20"/>
          <w:position w:val="6"/>
          <w:rtl/>
        </w:rPr>
      </w:pPr>
      <w:r w:rsidRPr="002E6030">
        <w:rPr>
          <w:spacing w:val="20"/>
          <w:position w:val="6"/>
          <w:rtl/>
        </w:rPr>
        <w:t>- מדוע במקום ספק לא צריך לקיים מצות עריפה, ביאורי האחרונים בדברי תוס'. ... ט: תוס’ ד”ה לאפקועי (ד"ה לא היה צריך, אות א')</w:t>
      </w:r>
      <w:r w:rsidRPr="002E6030">
        <w:rPr>
          <w:rFonts w:hint="cs"/>
          <w:spacing w:val="20"/>
          <w:position w:val="6"/>
          <w:rtl/>
        </w:rPr>
        <w:t>,</w:t>
      </w:r>
      <w:r w:rsidRPr="002E6030">
        <w:rPr>
          <w:spacing w:val="20"/>
          <w:position w:val="6"/>
          <w:rtl/>
        </w:rPr>
        <w:t xml:space="preserve"> יז: תוס’ ד”ה אפשר לצמצם (ד"ה מודו רבנן).</w:t>
      </w:r>
    </w:p>
    <w:p w14:paraId="3FDC6ECA" w14:textId="77777777" w:rsidR="007762D3" w:rsidRPr="002E6030" w:rsidRDefault="007762D3" w:rsidP="007762D3">
      <w:pPr>
        <w:jc w:val="both"/>
        <w:rPr>
          <w:spacing w:val="20"/>
          <w:position w:val="6"/>
          <w:rtl/>
        </w:rPr>
      </w:pPr>
      <w:r w:rsidRPr="002E6030">
        <w:rPr>
          <w:spacing w:val="20"/>
          <w:position w:val="6"/>
          <w:rtl/>
        </w:rPr>
        <w:t>- אימתי במקום ספק צריך לערוף. ... שם אות ב'.</w:t>
      </w:r>
    </w:p>
    <w:p w14:paraId="06931932" w14:textId="77777777" w:rsidR="007762D3" w:rsidRPr="002E6030" w:rsidRDefault="007762D3" w:rsidP="007762D3">
      <w:pPr>
        <w:jc w:val="both"/>
        <w:rPr>
          <w:spacing w:val="20"/>
          <w:position w:val="6"/>
          <w:rtl/>
        </w:rPr>
      </w:pPr>
      <w:r w:rsidRPr="002E6030">
        <w:rPr>
          <w:spacing w:val="20"/>
          <w:position w:val="6"/>
          <w:rtl/>
        </w:rPr>
        <w:t>- י"א דהא שבספיקות פודה והוא לעצמו הוא רק בפדיון שה, אך לא בפדיון כל דבר בשוויו דילפינן דומיא דהקדש. ... יא. גמ' ד"ה מי שיש לו (אות ב' סק"ד).</w:t>
      </w:r>
    </w:p>
    <w:p w14:paraId="543A5686" w14:textId="77777777" w:rsidR="007762D3" w:rsidRPr="002E6030" w:rsidRDefault="007762D3" w:rsidP="007762D3">
      <w:pPr>
        <w:spacing w:line="240" w:lineRule="atLeast"/>
        <w:jc w:val="both"/>
        <w:rPr>
          <w:rFonts w:eastAsia="Tahoma"/>
          <w:color w:val="00000A"/>
          <w:spacing w:val="20"/>
          <w:position w:val="6"/>
          <w:rtl/>
        </w:rPr>
      </w:pPr>
      <w:r w:rsidRPr="002E6030">
        <w:rPr>
          <w:spacing w:val="20"/>
          <w:position w:val="6"/>
          <w:rtl/>
        </w:rPr>
        <w:t xml:space="preserve">- </w:t>
      </w:r>
      <w:r w:rsidRPr="002E6030">
        <w:rPr>
          <w:rFonts w:eastAsia="Tahoma"/>
          <w:color w:val="00000A"/>
          <w:spacing w:val="20"/>
          <w:position w:val="6"/>
          <w:rtl/>
        </w:rPr>
        <w:t>מדוע בספק פטר חמור דישראל מפריש טלה והוא לעצמו, לא חשדינן דמורה ביה היתרא כמו דחשדינן לכהנים. ... יב: גמ' ד"ה זאת אומרת.</w:t>
      </w:r>
    </w:p>
    <w:p w14:paraId="5D1637D5" w14:textId="77777777" w:rsidR="007762D3" w:rsidRPr="002E6030" w:rsidRDefault="007762D3" w:rsidP="007762D3">
      <w:pPr>
        <w:jc w:val="both"/>
        <w:rPr>
          <w:spacing w:val="20"/>
          <w:position w:val="6"/>
          <w:rtl/>
        </w:rPr>
      </w:pPr>
    </w:p>
    <w:p w14:paraId="3868C876" w14:textId="77777777" w:rsidR="007762D3" w:rsidRPr="002E6030" w:rsidRDefault="007762D3" w:rsidP="007762D3">
      <w:pPr>
        <w:jc w:val="both"/>
        <w:rPr>
          <w:spacing w:val="20"/>
          <w:position w:val="6"/>
          <w:rtl/>
        </w:rPr>
      </w:pPr>
    </w:p>
    <w:p w14:paraId="26DF27CB" w14:textId="77777777" w:rsidR="007762D3" w:rsidRPr="002E6030" w:rsidRDefault="007762D3" w:rsidP="007762D3">
      <w:pPr>
        <w:jc w:val="both"/>
        <w:rPr>
          <w:spacing w:val="20"/>
          <w:position w:val="6"/>
          <w:rtl/>
        </w:rPr>
      </w:pPr>
      <w:r w:rsidRPr="002E6030">
        <w:rPr>
          <w:rFonts w:hint="cs"/>
          <w:spacing w:val="20"/>
          <w:position w:val="6"/>
          <w:rtl/>
        </w:rPr>
        <w:t>פטר חמור - זמן הפדיון</w:t>
      </w:r>
    </w:p>
    <w:p w14:paraId="5A0650D0" w14:textId="77777777" w:rsidR="007762D3" w:rsidRPr="002E6030" w:rsidRDefault="007762D3" w:rsidP="007762D3">
      <w:pPr>
        <w:jc w:val="both"/>
        <w:rPr>
          <w:spacing w:val="20"/>
          <w:position w:val="6"/>
          <w:rtl/>
        </w:rPr>
      </w:pPr>
    </w:p>
    <w:p w14:paraId="3F573300" w14:textId="77777777" w:rsidR="007762D3" w:rsidRPr="002E6030" w:rsidRDefault="007762D3" w:rsidP="007762D3">
      <w:pPr>
        <w:jc w:val="both"/>
        <w:rPr>
          <w:spacing w:val="20"/>
          <w:position w:val="6"/>
          <w:rtl/>
        </w:rPr>
      </w:pPr>
      <w:r w:rsidRPr="002E6030">
        <w:rPr>
          <w:spacing w:val="20"/>
          <w:position w:val="6"/>
          <w:rtl/>
        </w:rPr>
        <w:t>- ביאור מחלוקת האמוראים מאימתי ועד מתי הוא זמן פדיית הפטר חמור. ... יג. גמ' ד"ה ר"ש אמר (אות א').</w:t>
      </w:r>
    </w:p>
    <w:p w14:paraId="0F4C4F02" w14:textId="77777777" w:rsidR="007762D3" w:rsidRPr="002E6030" w:rsidRDefault="007762D3" w:rsidP="007762D3">
      <w:pPr>
        <w:jc w:val="both"/>
        <w:rPr>
          <w:spacing w:val="20"/>
          <w:position w:val="6"/>
          <w:rtl/>
        </w:rPr>
      </w:pPr>
      <w:r w:rsidRPr="002E6030">
        <w:rPr>
          <w:spacing w:val="20"/>
          <w:position w:val="6"/>
          <w:rtl/>
        </w:rPr>
        <w:t>- שיטות הראשונים לפסק ההלכה בענין זה. ... שם אות ב'.</w:t>
      </w:r>
    </w:p>
    <w:p w14:paraId="7D7FC88E" w14:textId="77777777" w:rsidR="007762D3" w:rsidRPr="002E6030" w:rsidRDefault="007762D3" w:rsidP="007762D3">
      <w:pPr>
        <w:jc w:val="both"/>
        <w:rPr>
          <w:spacing w:val="20"/>
          <w:position w:val="6"/>
          <w:rtl/>
        </w:rPr>
      </w:pPr>
      <w:r w:rsidRPr="002E6030">
        <w:rPr>
          <w:spacing w:val="20"/>
          <w:position w:val="6"/>
          <w:rtl/>
        </w:rPr>
        <w:t>- האם יש איסור 'בל תאחר' בפדיון פטר חמור. ... שם אות ג'.</w:t>
      </w:r>
    </w:p>
    <w:p w14:paraId="2A3DDEB5" w14:textId="77777777" w:rsidR="007762D3" w:rsidRPr="002E6030" w:rsidRDefault="007762D3" w:rsidP="007762D3">
      <w:pPr>
        <w:jc w:val="both"/>
        <w:rPr>
          <w:spacing w:val="20"/>
          <w:position w:val="6"/>
          <w:rtl/>
        </w:rPr>
      </w:pPr>
      <w:r w:rsidRPr="002E6030">
        <w:rPr>
          <w:spacing w:val="20"/>
          <w:position w:val="6"/>
          <w:rtl/>
        </w:rPr>
        <w:t>- להלכה שפדיון פטר חמור הוא משיוולד, האם לאלתר ממש, או לאחר ח' ימים שיצא מספק נפל. ... יג. גמ' ד"ה לא קשיא.</w:t>
      </w:r>
    </w:p>
    <w:p w14:paraId="2295879E" w14:textId="77777777" w:rsidR="007762D3" w:rsidRPr="002E6030" w:rsidRDefault="007762D3" w:rsidP="007762D3">
      <w:pPr>
        <w:jc w:val="both"/>
        <w:rPr>
          <w:spacing w:val="20"/>
          <w:position w:val="6"/>
          <w:rtl/>
        </w:rPr>
      </w:pPr>
      <w:r w:rsidRPr="002E6030">
        <w:rPr>
          <w:spacing w:val="20"/>
          <w:position w:val="6"/>
          <w:rtl/>
        </w:rPr>
        <w:t>- למ"ד שלאחר שלושים יום עובר עליו אם לא פדהו - האם כופין לפדות או לערוף. ... יג. גמ' ד"ה רב ששת (אות ב').</w:t>
      </w:r>
    </w:p>
    <w:p w14:paraId="5D808546" w14:textId="77777777" w:rsidR="007762D3" w:rsidRPr="002E6030" w:rsidRDefault="007762D3" w:rsidP="007762D3">
      <w:pPr>
        <w:spacing w:line="240" w:lineRule="atLeast"/>
        <w:jc w:val="both"/>
        <w:rPr>
          <w:spacing w:val="20"/>
          <w:position w:val="6"/>
          <w:rtl/>
        </w:rPr>
      </w:pPr>
    </w:p>
    <w:p w14:paraId="2685B635" w14:textId="77777777" w:rsidR="007762D3" w:rsidRPr="002E6030" w:rsidRDefault="007762D3" w:rsidP="007762D3">
      <w:pPr>
        <w:spacing w:line="240" w:lineRule="atLeast"/>
        <w:jc w:val="both"/>
        <w:rPr>
          <w:spacing w:val="20"/>
          <w:position w:val="6"/>
          <w:rtl/>
        </w:rPr>
      </w:pPr>
      <w:r w:rsidRPr="002E6030">
        <w:rPr>
          <w:rFonts w:hint="cs"/>
          <w:spacing w:val="20"/>
          <w:position w:val="6"/>
          <w:rtl/>
        </w:rPr>
        <w:t>פטר חמור - במה פודין ובמה לא</w:t>
      </w:r>
    </w:p>
    <w:p w14:paraId="72ABD8AE" w14:textId="77777777" w:rsidR="007762D3" w:rsidRPr="002E6030" w:rsidRDefault="007762D3" w:rsidP="007762D3">
      <w:pPr>
        <w:spacing w:line="240" w:lineRule="atLeast"/>
        <w:jc w:val="both"/>
        <w:rPr>
          <w:spacing w:val="20"/>
          <w:position w:val="6"/>
          <w:rtl/>
        </w:rPr>
      </w:pPr>
    </w:p>
    <w:p w14:paraId="45A48BB7" w14:textId="77777777" w:rsidR="007762D3" w:rsidRPr="002E6030" w:rsidRDefault="007762D3" w:rsidP="007762D3">
      <w:pPr>
        <w:jc w:val="both"/>
        <w:rPr>
          <w:spacing w:val="20"/>
          <w:position w:val="6"/>
          <w:rtl/>
        </w:rPr>
      </w:pPr>
      <w:r w:rsidRPr="002E6030">
        <w:rPr>
          <w:spacing w:val="20"/>
          <w:position w:val="6"/>
          <w:rtl/>
        </w:rPr>
        <w:t xml:space="preserve">- </w:t>
      </w:r>
      <w:r w:rsidRPr="002E6030">
        <w:rPr>
          <w:rFonts w:hint="cs"/>
          <w:b/>
          <w:bCs/>
          <w:spacing w:val="20"/>
          <w:position w:val="6"/>
          <w:rtl/>
        </w:rPr>
        <w:t>שיעור השה:</w:t>
      </w:r>
    </w:p>
    <w:p w14:paraId="5490B2BD" w14:textId="77777777" w:rsidR="007762D3" w:rsidRPr="002E6030" w:rsidRDefault="007762D3" w:rsidP="007762D3">
      <w:pPr>
        <w:jc w:val="both"/>
        <w:rPr>
          <w:spacing w:val="20"/>
          <w:position w:val="6"/>
          <w:rtl/>
        </w:rPr>
      </w:pPr>
      <w:r w:rsidRPr="002E6030">
        <w:rPr>
          <w:rFonts w:hint="cs"/>
          <w:spacing w:val="20"/>
          <w:position w:val="6"/>
          <w:rtl/>
        </w:rPr>
        <w:t xml:space="preserve">- </w:t>
      </w:r>
      <w:r w:rsidRPr="002E6030">
        <w:rPr>
          <w:spacing w:val="20"/>
          <w:position w:val="6"/>
          <w:rtl/>
        </w:rPr>
        <w:t>האם מועיל פדיון אף בשה שאינו שוה פרוטה. ... יא. גמ' ד"ה וכמה אמר רב יוסף.</w:t>
      </w:r>
    </w:p>
    <w:p w14:paraId="4E25CC88"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איך יתכן שפדיון פטר חמור יהא חמור מן ההקדש דמהני ביה חילול אפילו על שוה פרוטה. ... יא. גמ' ד"ה אלא אפילו תימא.</w:t>
      </w:r>
    </w:p>
    <w:p w14:paraId="1B246F60" w14:textId="77777777" w:rsidR="007762D3" w:rsidRPr="002E6030" w:rsidRDefault="007762D3" w:rsidP="007762D3">
      <w:pPr>
        <w:jc w:val="both"/>
        <w:rPr>
          <w:spacing w:val="20"/>
          <w:position w:val="6"/>
          <w:rtl/>
        </w:rPr>
      </w:pPr>
      <w:r w:rsidRPr="002E6030">
        <w:rPr>
          <w:spacing w:val="20"/>
          <w:position w:val="6"/>
          <w:rtl/>
        </w:rPr>
        <w:lastRenderedPageBreak/>
        <w:t>- אימתי מועיל פדייה בשה בר דנקא, ואימתי תקנו חכמים עין יפה בינונית ורעה. ... יא. גמ' ד"ה רבי יהודה נשיאה.</w:t>
      </w:r>
    </w:p>
    <w:p w14:paraId="5FD173EA" w14:textId="77777777" w:rsidR="007762D3" w:rsidRPr="002E6030" w:rsidRDefault="007762D3" w:rsidP="007762D3">
      <w:pPr>
        <w:jc w:val="both"/>
        <w:rPr>
          <w:spacing w:val="20"/>
          <w:position w:val="6"/>
          <w:rtl/>
        </w:rPr>
      </w:pPr>
      <w:r w:rsidRPr="002E6030">
        <w:rPr>
          <w:spacing w:val="20"/>
          <w:position w:val="6"/>
          <w:rtl/>
        </w:rPr>
        <w:t>- גדר ג' השיעורין שנתנו חכמים, וכיצד שייך לפסוק הלכה בבינונית. ... יא. גמ' ד"ה אמר ליה הרי אמרו, וד"ה אמר רבא.</w:t>
      </w:r>
    </w:p>
    <w:p w14:paraId="0158C123" w14:textId="77777777" w:rsidR="007762D3" w:rsidRPr="002E6030" w:rsidRDefault="007762D3" w:rsidP="007762D3">
      <w:pPr>
        <w:spacing w:line="240" w:lineRule="atLeast"/>
        <w:jc w:val="both"/>
        <w:rPr>
          <w:spacing w:val="20"/>
          <w:position w:val="6"/>
          <w:rtl/>
        </w:rPr>
      </w:pPr>
      <w:r w:rsidRPr="002E6030">
        <w:rPr>
          <w:spacing w:val="20"/>
          <w:position w:val="6"/>
          <w:rtl/>
        </w:rPr>
        <w:t xml:space="preserve">- </w:t>
      </w:r>
      <w:r w:rsidRPr="002E6030">
        <w:rPr>
          <w:rFonts w:hint="cs"/>
          <w:b/>
          <w:bCs/>
          <w:spacing w:val="20"/>
          <w:position w:val="6"/>
          <w:rtl/>
        </w:rPr>
        <w:t>טריפה:</w:t>
      </w:r>
    </w:p>
    <w:p w14:paraId="44F6091F" w14:textId="77777777" w:rsidR="007762D3" w:rsidRPr="002E6030" w:rsidRDefault="007762D3" w:rsidP="007762D3">
      <w:pPr>
        <w:spacing w:line="240" w:lineRule="atLeast"/>
        <w:jc w:val="both"/>
        <w:rPr>
          <w:spacing w:val="20"/>
          <w:position w:val="6"/>
          <w:rtl/>
        </w:rPr>
      </w:pPr>
      <w:r w:rsidRPr="002E6030">
        <w:rPr>
          <w:rFonts w:hint="cs"/>
          <w:spacing w:val="20"/>
          <w:position w:val="6"/>
          <w:rtl/>
        </w:rPr>
        <w:t xml:space="preserve">- </w:t>
      </w:r>
      <w:r w:rsidRPr="002E6030">
        <w:rPr>
          <w:spacing w:val="20"/>
          <w:position w:val="6"/>
          <w:rtl/>
        </w:rPr>
        <w:t>באיזו טריפה אין פודין. ... יב. מתני' ד"ה ולא בטריפה (אות א').</w:t>
      </w:r>
    </w:p>
    <w:p w14:paraId="2DC8C6F3" w14:textId="77777777" w:rsidR="007762D3" w:rsidRPr="002E6030" w:rsidRDefault="007762D3" w:rsidP="007762D3">
      <w:pPr>
        <w:spacing w:line="240" w:lineRule="atLeast"/>
        <w:jc w:val="both"/>
        <w:rPr>
          <w:spacing w:val="20"/>
          <w:position w:val="6"/>
          <w:rtl/>
        </w:rPr>
      </w:pPr>
      <w:r w:rsidRPr="002E6030">
        <w:rPr>
          <w:spacing w:val="20"/>
          <w:position w:val="6"/>
          <w:rtl/>
        </w:rPr>
        <w:t xml:space="preserve">- </w:t>
      </w:r>
      <w:r w:rsidRPr="002E6030">
        <w:rPr>
          <w:rFonts w:eastAsia="Tahoma"/>
          <w:color w:val="00000A"/>
          <w:spacing w:val="20"/>
          <w:position w:val="6"/>
          <w:rtl/>
        </w:rPr>
        <w:t>נתכוין לפדות בשה ונמצא טריפה, האם מהני מיהא בתורת פדיון בשוויו. ... שם אות ב'.</w:t>
      </w:r>
    </w:p>
    <w:p w14:paraId="0A8531AC" w14:textId="77777777" w:rsidR="007762D3" w:rsidRPr="002E6030" w:rsidRDefault="007762D3" w:rsidP="007762D3">
      <w:pPr>
        <w:spacing w:line="240" w:lineRule="atLeast"/>
        <w:jc w:val="both"/>
        <w:rPr>
          <w:spacing w:val="20"/>
          <w:position w:val="6"/>
          <w:rtl/>
        </w:rPr>
      </w:pPr>
      <w:r w:rsidRPr="002E6030">
        <w:rPr>
          <w:spacing w:val="20"/>
          <w:position w:val="6"/>
          <w:rtl/>
        </w:rPr>
        <w:t xml:space="preserve">- </w:t>
      </w:r>
      <w:r w:rsidRPr="002E6030">
        <w:rPr>
          <w:rFonts w:hint="cs"/>
          <w:b/>
          <w:bCs/>
          <w:spacing w:val="20"/>
          <w:position w:val="6"/>
          <w:rtl/>
        </w:rPr>
        <w:t>מחוסר זמן:</w:t>
      </w:r>
    </w:p>
    <w:p w14:paraId="32CF3B59" w14:textId="77777777" w:rsidR="007762D3" w:rsidRPr="002E6030" w:rsidRDefault="007762D3" w:rsidP="007762D3">
      <w:pPr>
        <w:spacing w:line="240" w:lineRule="atLeast"/>
        <w:jc w:val="both"/>
        <w:rPr>
          <w:spacing w:val="20"/>
          <w:position w:val="6"/>
          <w:rtl/>
        </w:rPr>
      </w:pPr>
      <w:r w:rsidRPr="002E6030">
        <w:rPr>
          <w:rFonts w:hint="cs"/>
          <w:spacing w:val="20"/>
          <w:position w:val="6"/>
          <w:rtl/>
        </w:rPr>
        <w:t xml:space="preserve">- </w:t>
      </w:r>
      <w:r w:rsidRPr="002E6030">
        <w:rPr>
          <w:spacing w:val="20"/>
          <w:position w:val="6"/>
          <w:rtl/>
        </w:rPr>
        <w:t>שה מחוסר זמן בתוך ח' ימים ללידתו האם פודין בו. ... יב. גמ' ד"ה בן בג בג (אות ב').</w:t>
      </w:r>
    </w:p>
    <w:p w14:paraId="53249115"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xml:space="preserve">- </w:t>
      </w:r>
      <w:r w:rsidRPr="002E6030">
        <w:rPr>
          <w:rFonts w:eastAsia="Tahoma" w:hint="cs"/>
          <w:b/>
          <w:bCs/>
          <w:color w:val="00000A"/>
          <w:spacing w:val="20"/>
          <w:position w:val="6"/>
          <w:rtl/>
        </w:rPr>
        <w:t>בן פקועה:</w:t>
      </w:r>
    </w:p>
    <w:p w14:paraId="3CDEC4F8"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w:t>
      </w:r>
      <w:r w:rsidRPr="002E6030">
        <w:rPr>
          <w:rFonts w:eastAsia="Tahoma"/>
          <w:color w:val="00000A"/>
          <w:spacing w:val="20"/>
          <w:position w:val="6"/>
          <w:rtl/>
        </w:rPr>
        <w:t>שיטות הראשונים להלכה האם פודין בבן פקועה. ... יב. גמ' ד"ה מהו לפדות בבן פקועה.</w:t>
      </w:r>
    </w:p>
    <w:p w14:paraId="49373EFA"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לפוסקים שפודין בבן פקועה, האם גם שנשחטה אמו ונמצאת טריפה. ... יב. גמ' ד"ה מר זוטרא.</w:t>
      </w:r>
    </w:p>
    <w:p w14:paraId="6777D156"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xml:space="preserve">- </w:t>
      </w:r>
      <w:r w:rsidRPr="002E6030">
        <w:rPr>
          <w:rFonts w:eastAsia="Tahoma" w:hint="cs"/>
          <w:b/>
          <w:bCs/>
          <w:color w:val="00000A"/>
          <w:spacing w:val="20"/>
          <w:position w:val="6"/>
          <w:rtl/>
        </w:rPr>
        <w:t>נדמה:</w:t>
      </w:r>
    </w:p>
    <w:p w14:paraId="7AA6CC3F"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w:t>
      </w:r>
      <w:r w:rsidRPr="002E6030">
        <w:rPr>
          <w:rFonts w:eastAsia="Tahoma"/>
          <w:color w:val="00000A"/>
          <w:spacing w:val="20"/>
          <w:position w:val="6"/>
          <w:rtl/>
        </w:rPr>
        <w:t>שיטות הראשונים להלכה האם פודין בנדמה. ... יב. גמ' ד"ה איבעיא להו מהו לפדות בנדמה.</w:t>
      </w:r>
    </w:p>
    <w:p w14:paraId="6BF67E53"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הצד לפסול נדמה לפדיון הוא רק מדרבנן. ... יב. גמ' ד"ה אלא איזהו.</w:t>
      </w:r>
    </w:p>
    <w:p w14:paraId="6A5936A7"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xml:space="preserve">- </w:t>
      </w:r>
      <w:r w:rsidRPr="002E6030">
        <w:rPr>
          <w:rFonts w:eastAsia="Tahoma" w:hint="cs"/>
          <w:b/>
          <w:bCs/>
          <w:color w:val="00000A"/>
          <w:spacing w:val="20"/>
          <w:position w:val="6"/>
          <w:rtl/>
        </w:rPr>
        <w:t>פסולי המוקדשין:</w:t>
      </w:r>
    </w:p>
    <w:p w14:paraId="7B929249"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w:t>
      </w:r>
      <w:r w:rsidRPr="002E6030">
        <w:rPr>
          <w:rFonts w:eastAsia="Tahoma"/>
          <w:color w:val="00000A"/>
          <w:spacing w:val="20"/>
          <w:position w:val="6"/>
          <w:rtl/>
        </w:rPr>
        <w:t>ביאור ספק הגמ' מהו לפדות בפסולי המוקדשין. ... יב. גמ' ד"ה כי תיבעי לך.</w:t>
      </w:r>
    </w:p>
    <w:p w14:paraId="4102F0C2"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הספק הוא לענין פדיון בשה או לענין פדיון בשוויו. ... יב. גמ' ד"ה איבעיא להו מהו לפדות בפסולי המוקדשין.</w:t>
      </w:r>
    </w:p>
    <w:p w14:paraId="28DB0E3B"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xml:space="preserve">- </w:t>
      </w:r>
      <w:r w:rsidRPr="002E6030">
        <w:rPr>
          <w:rFonts w:eastAsia="Tahoma" w:hint="cs"/>
          <w:b/>
          <w:bCs/>
          <w:color w:val="00000A"/>
          <w:spacing w:val="20"/>
          <w:position w:val="6"/>
          <w:rtl/>
        </w:rPr>
        <w:t>בהמת שביעית:</w:t>
      </w:r>
    </w:p>
    <w:p w14:paraId="76BDB968"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w:t>
      </w:r>
      <w:r w:rsidRPr="002E6030">
        <w:rPr>
          <w:rFonts w:eastAsia="Tahoma"/>
          <w:color w:val="00000A"/>
          <w:spacing w:val="20"/>
          <w:position w:val="6"/>
          <w:rtl/>
        </w:rPr>
        <w:t>ביאור צדדי הספק בבעיא מהו לפדות בבהמת שביעית. ... יב: גמ' ד"ה כי תיבעי לך.</w:t>
      </w:r>
    </w:p>
    <w:p w14:paraId="677ED206"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בעי</w:t>
      </w:r>
      <w:r w:rsidRPr="002E6030">
        <w:rPr>
          <w:rFonts w:eastAsia="Tahoma" w:hint="cs"/>
          <w:color w:val="00000A"/>
          <w:spacing w:val="20"/>
          <w:position w:val="6"/>
          <w:rtl/>
        </w:rPr>
        <w:t xml:space="preserve">א זו </w:t>
      </w:r>
      <w:r w:rsidRPr="002E6030">
        <w:rPr>
          <w:rFonts w:eastAsia="Tahoma"/>
          <w:color w:val="00000A"/>
          <w:spacing w:val="20"/>
          <w:position w:val="6"/>
          <w:rtl/>
        </w:rPr>
        <w:t>היא בשה דוקא או בכל דבר. ... יב: גמ' ד"ה איבעיא להו מהו לפדות בבהמת שביעית (אות א')..</w:t>
      </w:r>
    </w:p>
    <w:p w14:paraId="074C2B24"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מה הדין לקח החמור עצמו מדמי שביעית. ... שם אות ב'.</w:t>
      </w:r>
    </w:p>
    <w:p w14:paraId="101FBA54"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להלכה שאין פודין פטר חמור ודאי בדמי שביעית, אם פדה פדוי דיעבד אך יאכל כנגדן. ... יב: גמ' ד"ה בהמת שביעית.</w:t>
      </w:r>
    </w:p>
    <w:p w14:paraId="2C3BEF79" w14:textId="77777777" w:rsidR="007762D3" w:rsidRPr="002E6030" w:rsidRDefault="007762D3" w:rsidP="007762D3">
      <w:pPr>
        <w:jc w:val="both"/>
        <w:rPr>
          <w:spacing w:val="20"/>
          <w:position w:val="6"/>
          <w:rtl/>
        </w:rPr>
      </w:pPr>
    </w:p>
    <w:p w14:paraId="125ECF53" w14:textId="77777777" w:rsidR="007762D3" w:rsidRPr="002E6030" w:rsidRDefault="007762D3" w:rsidP="007762D3">
      <w:pPr>
        <w:jc w:val="both"/>
        <w:rPr>
          <w:spacing w:val="20"/>
          <w:position w:val="6"/>
          <w:rtl/>
        </w:rPr>
      </w:pPr>
      <w:r w:rsidRPr="002E6030">
        <w:rPr>
          <w:spacing w:val="20"/>
          <w:position w:val="6"/>
          <w:rtl/>
        </w:rPr>
        <w:t xml:space="preserve">פטר חמור - </w:t>
      </w:r>
      <w:r w:rsidRPr="002E6030">
        <w:rPr>
          <w:rFonts w:hint="cs"/>
          <w:spacing w:val="20"/>
          <w:position w:val="6"/>
          <w:rtl/>
        </w:rPr>
        <w:t xml:space="preserve">פדיון </w:t>
      </w:r>
      <w:r w:rsidRPr="002E6030">
        <w:rPr>
          <w:spacing w:val="20"/>
          <w:position w:val="6"/>
          <w:rtl/>
        </w:rPr>
        <w:t>בשוויו</w:t>
      </w:r>
    </w:p>
    <w:p w14:paraId="5A4458E0" w14:textId="77777777" w:rsidR="007762D3" w:rsidRPr="002E6030" w:rsidRDefault="007762D3" w:rsidP="007762D3">
      <w:pPr>
        <w:jc w:val="both"/>
        <w:rPr>
          <w:spacing w:val="20"/>
          <w:position w:val="6"/>
          <w:rtl/>
        </w:rPr>
      </w:pPr>
    </w:p>
    <w:p w14:paraId="0B126C49" w14:textId="77777777" w:rsidR="007762D3" w:rsidRPr="002E6030" w:rsidRDefault="007762D3" w:rsidP="007762D3">
      <w:pPr>
        <w:jc w:val="both"/>
        <w:rPr>
          <w:spacing w:val="20"/>
          <w:position w:val="6"/>
          <w:rtl/>
        </w:rPr>
      </w:pPr>
      <w:r w:rsidRPr="002E6030">
        <w:rPr>
          <w:spacing w:val="20"/>
          <w:position w:val="6"/>
          <w:rtl/>
        </w:rPr>
        <w:t>- מחלוקת ראשונים האם פדיון במעות בשוויו הוא לכתחילה. ... יא. גמ' ד"ה מי שיש לו (אות א').</w:t>
      </w:r>
    </w:p>
    <w:p w14:paraId="5CD0D701" w14:textId="77777777" w:rsidR="007762D3" w:rsidRPr="002E6030" w:rsidRDefault="007762D3" w:rsidP="007762D3">
      <w:pPr>
        <w:spacing w:line="240" w:lineRule="atLeast"/>
        <w:jc w:val="both"/>
        <w:rPr>
          <w:rFonts w:eastAsia="Tahoma"/>
          <w:spacing w:val="20"/>
          <w:position w:val="6"/>
        </w:rPr>
      </w:pPr>
      <w:r w:rsidRPr="002E6030">
        <w:rPr>
          <w:spacing w:val="20"/>
          <w:position w:val="6"/>
          <w:rtl/>
        </w:rPr>
        <w:t xml:space="preserve">- </w:t>
      </w:r>
      <w:r w:rsidRPr="002E6030">
        <w:rPr>
          <w:rFonts w:eastAsia="Tahoma"/>
          <w:spacing w:val="20"/>
          <w:position w:val="6"/>
          <w:rtl/>
        </w:rPr>
        <w:t>האם פדיון בשוויו דוקא מעכב דיעבד. ... שם אות ב'.</w:t>
      </w:r>
    </w:p>
    <w:p w14:paraId="52D51AD4" w14:textId="77777777" w:rsidR="007762D3" w:rsidRPr="002E6030" w:rsidRDefault="007762D3" w:rsidP="007762D3">
      <w:pPr>
        <w:jc w:val="both"/>
        <w:rPr>
          <w:spacing w:val="20"/>
          <w:position w:val="6"/>
          <w:rtl/>
        </w:rPr>
      </w:pPr>
      <w:r w:rsidRPr="002E6030">
        <w:rPr>
          <w:spacing w:val="20"/>
          <w:position w:val="6"/>
          <w:rtl/>
        </w:rPr>
        <w:t>- כמה חילוקי דינים בין פדיון בשה לפדיון בשוויו. ... שם אות ג'.</w:t>
      </w:r>
    </w:p>
    <w:p w14:paraId="54730C35" w14:textId="77777777" w:rsidR="007762D3" w:rsidRPr="002E6030" w:rsidRDefault="007762D3" w:rsidP="007762D3">
      <w:pPr>
        <w:spacing w:line="240" w:lineRule="atLeast"/>
        <w:jc w:val="both"/>
        <w:rPr>
          <w:rFonts w:eastAsia="Tahoma"/>
          <w:color w:val="00000A"/>
          <w:spacing w:val="20"/>
          <w:position w:val="6"/>
          <w:rtl/>
        </w:rPr>
      </w:pPr>
      <w:r w:rsidRPr="002E6030">
        <w:rPr>
          <w:spacing w:val="20"/>
          <w:position w:val="6"/>
          <w:rtl/>
        </w:rPr>
        <w:t xml:space="preserve">- </w:t>
      </w:r>
      <w:r w:rsidRPr="002E6030">
        <w:rPr>
          <w:rFonts w:eastAsia="Tahoma"/>
          <w:color w:val="00000A"/>
          <w:spacing w:val="20"/>
          <w:position w:val="6"/>
          <w:rtl/>
        </w:rPr>
        <w:t>נתכוון לפדות בשה ונמצא טריפה, האם מהני עכ"פ בתורת פדייה בשוויו. ... שם אות ד'.</w:t>
      </w:r>
    </w:p>
    <w:p w14:paraId="5CA83B3F"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האם צריך העמדה והערכה ותוספת חומש בפדיון בשוויו. ... שם אות ה'.</w:t>
      </w:r>
    </w:p>
    <w:p w14:paraId="3CF5D29A" w14:textId="77777777" w:rsidR="007762D3" w:rsidRPr="002E6030" w:rsidRDefault="007762D3" w:rsidP="007762D3">
      <w:pPr>
        <w:spacing w:line="240" w:lineRule="atLeast"/>
        <w:jc w:val="both"/>
        <w:rPr>
          <w:spacing w:val="20"/>
          <w:position w:val="6"/>
          <w:rtl/>
        </w:rPr>
      </w:pPr>
      <w:r w:rsidRPr="002E6030">
        <w:rPr>
          <w:rFonts w:eastAsia="Tahoma"/>
          <w:color w:val="00000A"/>
          <w:spacing w:val="20"/>
          <w:position w:val="6"/>
          <w:rtl/>
        </w:rPr>
        <w:t>- האם מהני פדיון בשוויו בקרקעות עבדים ושטרות. ... שם אות ו'.</w:t>
      </w:r>
    </w:p>
    <w:p w14:paraId="3D9D3B4E" w14:textId="77777777" w:rsidR="007762D3" w:rsidRPr="002E6030" w:rsidRDefault="007762D3" w:rsidP="007762D3">
      <w:pPr>
        <w:spacing w:line="240" w:lineRule="atLeast"/>
        <w:jc w:val="both"/>
        <w:rPr>
          <w:spacing w:val="20"/>
          <w:position w:val="6"/>
          <w:rtl/>
        </w:rPr>
      </w:pPr>
      <w:r w:rsidRPr="002E6030">
        <w:rPr>
          <w:spacing w:val="20"/>
          <w:position w:val="6"/>
          <w:rtl/>
        </w:rPr>
        <w:t xml:space="preserve">- </w:t>
      </w:r>
      <w:r w:rsidRPr="002E6030">
        <w:rPr>
          <w:rFonts w:eastAsia="Tahoma"/>
          <w:color w:val="00000A"/>
          <w:spacing w:val="20"/>
          <w:position w:val="6"/>
          <w:rtl/>
        </w:rPr>
        <w:t>האם מהני פדיון בשה בתורת שווי . ... יב. מתני' ד"ה אין פודין.</w:t>
      </w:r>
    </w:p>
    <w:p w14:paraId="53F9059D" w14:textId="77777777" w:rsidR="007762D3" w:rsidRPr="002E6030" w:rsidRDefault="007762D3" w:rsidP="007762D3">
      <w:pPr>
        <w:spacing w:line="240" w:lineRule="atLeast"/>
        <w:jc w:val="both"/>
        <w:rPr>
          <w:spacing w:val="20"/>
          <w:position w:val="6"/>
          <w:rtl/>
        </w:rPr>
      </w:pPr>
      <w:r w:rsidRPr="002E6030">
        <w:rPr>
          <w:spacing w:val="20"/>
          <w:position w:val="6"/>
          <w:rtl/>
        </w:rPr>
        <w:t>- חידוש ה</w:t>
      </w:r>
      <w:r w:rsidRPr="002E6030">
        <w:rPr>
          <w:rFonts w:eastAsia="Tahoma" w:hint="cs"/>
          <w:color w:val="00000A"/>
          <w:spacing w:val="20"/>
          <w:position w:val="6"/>
          <w:rtl/>
        </w:rPr>
        <w:t>'</w:t>
      </w:r>
      <w:r w:rsidRPr="002E6030">
        <w:rPr>
          <w:rFonts w:eastAsia="Tahoma"/>
          <w:color w:val="00000A"/>
          <w:spacing w:val="20"/>
          <w:position w:val="6"/>
          <w:rtl/>
        </w:rPr>
        <w:t>ראשית בכורים</w:t>
      </w:r>
      <w:r w:rsidRPr="002E6030">
        <w:rPr>
          <w:rFonts w:eastAsia="Tahoma" w:hint="cs"/>
          <w:color w:val="00000A"/>
          <w:spacing w:val="20"/>
          <w:position w:val="6"/>
          <w:rtl/>
        </w:rPr>
        <w:t>'</w:t>
      </w:r>
      <w:r w:rsidRPr="002E6030">
        <w:rPr>
          <w:rFonts w:eastAsia="Tahoma"/>
          <w:color w:val="00000A"/>
          <w:spacing w:val="20"/>
          <w:position w:val="6"/>
          <w:rtl/>
        </w:rPr>
        <w:t xml:space="preserve"> דדין פדיון בשוויו זהו רק כשהבעלים באין לפדותו ולא כשנותן הפטר חמור לכהן</w:t>
      </w:r>
      <w:r w:rsidRPr="002E6030">
        <w:rPr>
          <w:spacing w:val="20"/>
          <w:position w:val="6"/>
          <w:rtl/>
        </w:rPr>
        <w:t>. ... יב: גמ' ד"ה זאת אומרת.</w:t>
      </w:r>
    </w:p>
    <w:p w14:paraId="13592F8E" w14:textId="77777777" w:rsidR="007762D3" w:rsidRPr="002E6030" w:rsidRDefault="007762D3" w:rsidP="007762D3">
      <w:pPr>
        <w:jc w:val="both"/>
        <w:rPr>
          <w:spacing w:val="20"/>
          <w:position w:val="6"/>
          <w:rtl/>
        </w:rPr>
      </w:pPr>
    </w:p>
    <w:p w14:paraId="5F82140E" w14:textId="77777777" w:rsidR="007762D3" w:rsidRPr="002E6030" w:rsidRDefault="007762D3" w:rsidP="007762D3">
      <w:pPr>
        <w:jc w:val="both"/>
        <w:rPr>
          <w:spacing w:val="20"/>
          <w:position w:val="6"/>
          <w:rtl/>
        </w:rPr>
      </w:pPr>
      <w:r w:rsidRPr="002E6030">
        <w:rPr>
          <w:spacing w:val="20"/>
          <w:position w:val="6"/>
          <w:rtl/>
        </w:rPr>
        <w:t>פטר חמור - ברכ</w:t>
      </w:r>
      <w:r w:rsidRPr="002E6030">
        <w:rPr>
          <w:rFonts w:hint="cs"/>
          <w:spacing w:val="20"/>
          <w:position w:val="6"/>
          <w:rtl/>
        </w:rPr>
        <w:t>ות הפדיון</w:t>
      </w:r>
      <w:r w:rsidRPr="002E6030">
        <w:rPr>
          <w:spacing w:val="20"/>
          <w:position w:val="6"/>
          <w:rtl/>
        </w:rPr>
        <w:t xml:space="preserve"> </w:t>
      </w:r>
    </w:p>
    <w:p w14:paraId="1C484324" w14:textId="77777777" w:rsidR="007762D3" w:rsidRPr="002E6030" w:rsidRDefault="007762D3" w:rsidP="007762D3">
      <w:pPr>
        <w:jc w:val="both"/>
        <w:rPr>
          <w:spacing w:val="20"/>
          <w:position w:val="6"/>
          <w:rtl/>
        </w:rPr>
      </w:pPr>
    </w:p>
    <w:p w14:paraId="1B447EB1" w14:textId="77777777" w:rsidR="007762D3" w:rsidRPr="002E6030" w:rsidRDefault="007762D3" w:rsidP="007762D3">
      <w:pPr>
        <w:jc w:val="both"/>
        <w:rPr>
          <w:spacing w:val="20"/>
          <w:position w:val="6"/>
          <w:rtl/>
        </w:rPr>
      </w:pPr>
      <w:r w:rsidRPr="002E6030">
        <w:rPr>
          <w:spacing w:val="20"/>
          <w:position w:val="6"/>
          <w:rtl/>
        </w:rPr>
        <w:t>- מברך על הפדיון בשעת פדיונו ולא בשעה שנותן לכהן. ... יא. תוס’ ד”ה והלכתא ברגיא.</w:t>
      </w:r>
    </w:p>
    <w:p w14:paraId="2DBD1223" w14:textId="77777777" w:rsidR="007762D3" w:rsidRPr="002E6030" w:rsidRDefault="007762D3" w:rsidP="007762D3">
      <w:pPr>
        <w:jc w:val="both"/>
        <w:rPr>
          <w:spacing w:val="20"/>
          <w:position w:val="6"/>
          <w:rtl/>
        </w:rPr>
      </w:pPr>
      <w:r w:rsidRPr="002E6030">
        <w:rPr>
          <w:spacing w:val="20"/>
          <w:position w:val="6"/>
          <w:rtl/>
        </w:rPr>
        <w:t>- האם מברך שהחיינו בפדיון פטר חמור. ... שם.</w:t>
      </w:r>
    </w:p>
    <w:p w14:paraId="496D8748" w14:textId="77777777" w:rsidR="007762D3" w:rsidRPr="002E6030" w:rsidRDefault="007762D3" w:rsidP="007762D3">
      <w:pPr>
        <w:jc w:val="both"/>
        <w:rPr>
          <w:spacing w:val="20"/>
          <w:position w:val="6"/>
          <w:rtl/>
        </w:rPr>
      </w:pPr>
      <w:r w:rsidRPr="002E6030">
        <w:rPr>
          <w:spacing w:val="20"/>
          <w:position w:val="6"/>
          <w:rtl/>
        </w:rPr>
        <w:t>- מדוע מברך על פדיון הבן ופדיון פטר חמור, ולא מברך על נתינת בכור בהמה טהורה. ... שם.</w:t>
      </w:r>
    </w:p>
    <w:p w14:paraId="09EBA256" w14:textId="77777777" w:rsidR="007762D3" w:rsidRPr="002E6030" w:rsidRDefault="007762D3" w:rsidP="007762D3">
      <w:pPr>
        <w:spacing w:line="240" w:lineRule="atLeast"/>
        <w:jc w:val="both"/>
        <w:rPr>
          <w:spacing w:val="20"/>
          <w:position w:val="6"/>
          <w:rtl/>
        </w:rPr>
      </w:pPr>
      <w:r w:rsidRPr="002E6030">
        <w:rPr>
          <w:spacing w:val="20"/>
          <w:position w:val="6"/>
          <w:rtl/>
        </w:rPr>
        <w:t xml:space="preserve"> </w:t>
      </w:r>
    </w:p>
    <w:p w14:paraId="2FBF742A" w14:textId="77777777" w:rsidR="007762D3" w:rsidRPr="002E6030" w:rsidRDefault="007762D3" w:rsidP="007762D3">
      <w:pPr>
        <w:jc w:val="both"/>
        <w:rPr>
          <w:spacing w:val="20"/>
          <w:position w:val="6"/>
          <w:rtl/>
        </w:rPr>
      </w:pPr>
      <w:r w:rsidRPr="002E6030">
        <w:rPr>
          <w:rFonts w:hint="cs"/>
          <w:spacing w:val="20"/>
          <w:position w:val="6"/>
          <w:rtl/>
        </w:rPr>
        <w:t>פטר חמור - אחריות הפדיון</w:t>
      </w:r>
    </w:p>
    <w:p w14:paraId="5ED84E91" w14:textId="77777777" w:rsidR="007762D3" w:rsidRPr="002E6030" w:rsidRDefault="007762D3" w:rsidP="007762D3">
      <w:pPr>
        <w:jc w:val="both"/>
        <w:rPr>
          <w:spacing w:val="20"/>
          <w:position w:val="6"/>
          <w:rtl/>
        </w:rPr>
      </w:pPr>
    </w:p>
    <w:p w14:paraId="2B4AEC51" w14:textId="77777777" w:rsidR="007762D3" w:rsidRPr="002E6030" w:rsidRDefault="007762D3" w:rsidP="007762D3">
      <w:pPr>
        <w:jc w:val="both"/>
        <w:rPr>
          <w:spacing w:val="20"/>
          <w:position w:val="6"/>
          <w:rtl/>
        </w:rPr>
      </w:pPr>
      <w:r w:rsidRPr="002E6030">
        <w:rPr>
          <w:spacing w:val="20"/>
          <w:position w:val="6"/>
          <w:rtl/>
        </w:rPr>
        <w:lastRenderedPageBreak/>
        <w:t>- סברות ר' אליעזר ורבנן שנחלקו אם חייב באחריות הפדיון פטר חמור שמת. ... יב: גמ' ד"ה אמר רב יוסף.</w:t>
      </w:r>
    </w:p>
    <w:p w14:paraId="74589885" w14:textId="77777777" w:rsidR="007762D3" w:rsidRPr="002E6030" w:rsidRDefault="007762D3" w:rsidP="007762D3">
      <w:pPr>
        <w:jc w:val="both"/>
        <w:rPr>
          <w:spacing w:val="20"/>
          <w:position w:val="6"/>
          <w:rtl/>
        </w:rPr>
      </w:pPr>
      <w:r w:rsidRPr="002E6030">
        <w:rPr>
          <w:spacing w:val="20"/>
          <w:position w:val="6"/>
          <w:rtl/>
        </w:rPr>
        <w:t xml:space="preserve">- מדוע בספק פטר חמור מודה ר' אליעזר שמפרישו והוא לעצמו. ... יב: גמ' ד"ה תניא. </w:t>
      </w:r>
    </w:p>
    <w:p w14:paraId="05E00FE5" w14:textId="77777777" w:rsidR="007762D3" w:rsidRPr="002E6030" w:rsidRDefault="007762D3" w:rsidP="007762D3">
      <w:pPr>
        <w:jc w:val="both"/>
        <w:rPr>
          <w:spacing w:val="20"/>
          <w:position w:val="6"/>
          <w:rtl/>
        </w:rPr>
      </w:pPr>
      <w:r w:rsidRPr="002E6030">
        <w:rPr>
          <w:spacing w:val="20"/>
          <w:position w:val="6"/>
          <w:rtl/>
        </w:rPr>
        <w:t>- מחלוקת אחרונים האם הגונב פטר חמור משלם כפל של כל דמי החמור, או בניכוי דמי השה שצריך לפדותו. ... יא. גמ' ד"ה ת"ש הגונב פטר חמור.</w:t>
      </w:r>
    </w:p>
    <w:p w14:paraId="7FCE751E" w14:textId="77777777" w:rsidR="007762D3" w:rsidRPr="002E6030" w:rsidRDefault="007762D3" w:rsidP="007762D3">
      <w:pPr>
        <w:jc w:val="both"/>
        <w:rPr>
          <w:spacing w:val="20"/>
          <w:position w:val="6"/>
          <w:rtl/>
        </w:rPr>
      </w:pPr>
    </w:p>
    <w:p w14:paraId="2E6FF131" w14:textId="77777777" w:rsidR="007762D3" w:rsidRPr="002E6030" w:rsidRDefault="007762D3" w:rsidP="007762D3">
      <w:pPr>
        <w:jc w:val="both"/>
        <w:rPr>
          <w:spacing w:val="20"/>
          <w:position w:val="6"/>
          <w:rtl/>
        </w:rPr>
      </w:pPr>
      <w:r w:rsidRPr="002E6030">
        <w:rPr>
          <w:rFonts w:hint="cs"/>
          <w:spacing w:val="20"/>
          <w:position w:val="6"/>
          <w:rtl/>
        </w:rPr>
        <w:t>פטר חמור - פדיון ע"י אחר</w:t>
      </w:r>
    </w:p>
    <w:p w14:paraId="1784B0DB" w14:textId="77777777" w:rsidR="007762D3" w:rsidRPr="002E6030" w:rsidRDefault="007762D3" w:rsidP="007762D3">
      <w:pPr>
        <w:jc w:val="both"/>
        <w:rPr>
          <w:spacing w:val="20"/>
          <w:position w:val="6"/>
          <w:rtl/>
        </w:rPr>
      </w:pPr>
    </w:p>
    <w:p w14:paraId="5881830B"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xml:space="preserve">- </w:t>
      </w:r>
      <w:r w:rsidRPr="002E6030">
        <w:rPr>
          <w:spacing w:val="20"/>
          <w:position w:val="6"/>
          <w:rtl/>
        </w:rPr>
        <w:t xml:space="preserve">כיצד יכול אדם לפדות פטר חמור של חבירו בלא דעתו, וביאור שיטת תוס' בזה. ... יא. גמ' ד"ה </w:t>
      </w:r>
      <w:r w:rsidRPr="002E6030">
        <w:rPr>
          <w:rFonts w:eastAsia="Tahoma"/>
          <w:color w:val="00000A"/>
          <w:spacing w:val="20"/>
          <w:position w:val="6"/>
          <w:rtl/>
        </w:rPr>
        <w:t>הפודה פטר חמור.</w:t>
      </w:r>
    </w:p>
    <w:p w14:paraId="7B8D33C1" w14:textId="77777777" w:rsidR="007762D3" w:rsidRPr="002E6030" w:rsidRDefault="007762D3" w:rsidP="007762D3">
      <w:pPr>
        <w:spacing w:line="240" w:lineRule="atLeast"/>
        <w:jc w:val="both"/>
        <w:rPr>
          <w:spacing w:val="20"/>
          <w:position w:val="6"/>
          <w:rtl/>
        </w:rPr>
      </w:pPr>
      <w:r w:rsidRPr="002E6030">
        <w:rPr>
          <w:rFonts w:eastAsia="Tahoma"/>
          <w:color w:val="00000A"/>
          <w:spacing w:val="20"/>
          <w:position w:val="6"/>
          <w:rtl/>
        </w:rPr>
        <w:t xml:space="preserve">- </w:t>
      </w:r>
      <w:r w:rsidRPr="002E6030">
        <w:rPr>
          <w:spacing w:val="20"/>
          <w:position w:val="6"/>
          <w:rtl/>
        </w:rPr>
        <w:t>שיטות המפרשים האם פדייה ע"י אחר מהני בלא דעת הבעלים משום שאין המצוה תלויה בבעלים כלל, או דמהני מתורת זכייה ושליחות, ונפק"מ בין השיטות. ... שם.</w:t>
      </w:r>
    </w:p>
    <w:p w14:paraId="73076F7E" w14:textId="77777777" w:rsidR="007762D3" w:rsidRPr="002E6030" w:rsidRDefault="007762D3" w:rsidP="007762D3">
      <w:pPr>
        <w:jc w:val="both"/>
        <w:rPr>
          <w:spacing w:val="20"/>
          <w:position w:val="6"/>
          <w:rtl/>
        </w:rPr>
      </w:pPr>
    </w:p>
    <w:p w14:paraId="7F4D22B1" w14:textId="77777777" w:rsidR="007762D3" w:rsidRPr="002E6030" w:rsidRDefault="007762D3" w:rsidP="007762D3">
      <w:pPr>
        <w:jc w:val="both"/>
        <w:rPr>
          <w:spacing w:val="20"/>
          <w:position w:val="6"/>
          <w:rtl/>
        </w:rPr>
      </w:pPr>
      <w:r w:rsidRPr="002E6030">
        <w:rPr>
          <w:spacing w:val="20"/>
          <w:position w:val="6"/>
          <w:rtl/>
        </w:rPr>
        <w:t>פטר חמור - עריפתו</w:t>
      </w:r>
    </w:p>
    <w:p w14:paraId="4D38CC1F" w14:textId="77777777" w:rsidR="007762D3" w:rsidRPr="002E6030" w:rsidRDefault="007762D3" w:rsidP="007762D3">
      <w:pPr>
        <w:jc w:val="both"/>
        <w:rPr>
          <w:spacing w:val="20"/>
          <w:position w:val="6"/>
          <w:rtl/>
        </w:rPr>
      </w:pPr>
    </w:p>
    <w:p w14:paraId="16FBA9CA" w14:textId="77777777" w:rsidR="007762D3" w:rsidRPr="002E6030" w:rsidRDefault="007762D3" w:rsidP="007762D3">
      <w:pPr>
        <w:jc w:val="both"/>
        <w:rPr>
          <w:spacing w:val="20"/>
          <w:position w:val="6"/>
          <w:rtl/>
        </w:rPr>
      </w:pPr>
      <w:r w:rsidRPr="002E6030">
        <w:rPr>
          <w:spacing w:val="20"/>
          <w:position w:val="6"/>
          <w:rtl/>
        </w:rPr>
        <w:t>- מחלוקת הרמב"ם וראב"ד [וכן מחלוקת תנאים במכילתא] אם עריפת הפטר חמור היא מצוה או עבירה, ומה דעת תוס' בזה. ... ט: תוס’ ד”ה לאפקועי, יג. מתני' ד"ה מצות הפדייה</w:t>
      </w:r>
      <w:r w:rsidRPr="002E6030">
        <w:rPr>
          <w:rFonts w:hint="cs"/>
          <w:spacing w:val="20"/>
          <w:position w:val="6"/>
          <w:rtl/>
        </w:rPr>
        <w:t xml:space="preserve"> (אות ב')</w:t>
      </w:r>
      <w:r w:rsidRPr="002E6030">
        <w:rPr>
          <w:spacing w:val="20"/>
          <w:position w:val="6"/>
          <w:rtl/>
        </w:rPr>
        <w:t>.</w:t>
      </w:r>
    </w:p>
    <w:p w14:paraId="4FAD6CC5" w14:textId="77777777" w:rsidR="007762D3" w:rsidRPr="002E6030" w:rsidRDefault="007762D3" w:rsidP="007762D3">
      <w:pPr>
        <w:jc w:val="both"/>
        <w:rPr>
          <w:spacing w:val="20"/>
          <w:position w:val="6"/>
          <w:rtl/>
        </w:rPr>
      </w:pPr>
      <w:r w:rsidRPr="002E6030">
        <w:rPr>
          <w:spacing w:val="20"/>
          <w:position w:val="6"/>
          <w:rtl/>
        </w:rPr>
        <w:t>- האם מברכין על עריפת הפטר חמור. ... יג. שם.</w:t>
      </w:r>
    </w:p>
    <w:p w14:paraId="4B3298DC" w14:textId="77777777" w:rsidR="007762D3" w:rsidRPr="002E6030" w:rsidRDefault="007762D3" w:rsidP="007762D3">
      <w:pPr>
        <w:jc w:val="both"/>
        <w:rPr>
          <w:spacing w:val="20"/>
          <w:position w:val="6"/>
          <w:rtl/>
        </w:rPr>
      </w:pPr>
      <w:r w:rsidRPr="002E6030">
        <w:rPr>
          <w:spacing w:val="20"/>
          <w:position w:val="6"/>
          <w:rtl/>
        </w:rPr>
        <w:t xml:space="preserve">- </w:t>
      </w:r>
      <w:r w:rsidRPr="002E6030">
        <w:rPr>
          <w:rFonts w:eastAsia="Tahoma"/>
          <w:color w:val="00000A"/>
          <w:spacing w:val="20"/>
          <w:position w:val="6"/>
          <w:rtl/>
        </w:rPr>
        <w:t xml:space="preserve">מת הפטר חמור בלא עריפה מה דינו לר' שמעון. ... </w:t>
      </w:r>
      <w:r w:rsidRPr="002E6030">
        <w:rPr>
          <w:spacing w:val="20"/>
          <w:position w:val="6"/>
          <w:rtl/>
        </w:rPr>
        <w:t>ט: גמ' ד"ה ומודה ר' שמעון (אות ב').</w:t>
      </w:r>
    </w:p>
    <w:p w14:paraId="6F1EFAD9" w14:textId="77777777" w:rsidR="007762D3" w:rsidRPr="002E6030" w:rsidRDefault="007762D3" w:rsidP="007762D3">
      <w:pPr>
        <w:jc w:val="both"/>
        <w:rPr>
          <w:spacing w:val="20"/>
          <w:position w:val="6"/>
          <w:rtl/>
        </w:rPr>
      </w:pPr>
      <w:r w:rsidRPr="002E6030">
        <w:rPr>
          <w:spacing w:val="20"/>
          <w:position w:val="6"/>
          <w:rtl/>
        </w:rPr>
        <w:t xml:space="preserve">- </w:t>
      </w:r>
      <w:r w:rsidRPr="002E6030">
        <w:rPr>
          <w:rFonts w:eastAsia="Tahoma"/>
          <w:color w:val="00000A"/>
          <w:spacing w:val="20"/>
          <w:position w:val="6"/>
          <w:rtl/>
        </w:rPr>
        <w:t>מקום העריפה מול העורף או בעורף ממש</w:t>
      </w:r>
      <w:r w:rsidRPr="002E6030">
        <w:rPr>
          <w:spacing w:val="20"/>
          <w:position w:val="6"/>
          <w:rtl/>
        </w:rPr>
        <w:t>. ... י: גמ' ד"ה איתיביה (אות א').</w:t>
      </w:r>
    </w:p>
    <w:p w14:paraId="128A4940" w14:textId="77777777" w:rsidR="007762D3" w:rsidRPr="002E6030" w:rsidRDefault="007762D3" w:rsidP="007762D3">
      <w:pPr>
        <w:jc w:val="both"/>
        <w:rPr>
          <w:spacing w:val="20"/>
          <w:position w:val="6"/>
          <w:rtl/>
        </w:rPr>
      </w:pPr>
      <w:r w:rsidRPr="002E6030">
        <w:rPr>
          <w:spacing w:val="20"/>
          <w:position w:val="6"/>
          <w:rtl/>
        </w:rPr>
        <w:t xml:space="preserve">- </w:t>
      </w:r>
      <w:r w:rsidRPr="002E6030">
        <w:rPr>
          <w:rFonts w:eastAsia="Tahoma"/>
          <w:color w:val="00000A"/>
          <w:spacing w:val="20"/>
          <w:position w:val="6"/>
          <w:rtl/>
        </w:rPr>
        <w:t>שיעור העריפה. ... שם אות ב'.</w:t>
      </w:r>
    </w:p>
    <w:p w14:paraId="5E28DDD0" w14:textId="77777777" w:rsidR="007762D3" w:rsidRPr="002E6030" w:rsidRDefault="007762D3" w:rsidP="007762D3">
      <w:pPr>
        <w:jc w:val="both"/>
        <w:rPr>
          <w:spacing w:val="20"/>
          <w:position w:val="6"/>
          <w:rtl/>
        </w:rPr>
      </w:pPr>
      <w:r w:rsidRPr="002E6030">
        <w:rPr>
          <w:spacing w:val="20"/>
          <w:position w:val="6"/>
          <w:rtl/>
        </w:rPr>
        <w:t xml:space="preserve">- </w:t>
      </w:r>
      <w:r w:rsidRPr="002E6030">
        <w:rPr>
          <w:rFonts w:eastAsia="Tahoma"/>
          <w:color w:val="00000A"/>
          <w:spacing w:val="20"/>
          <w:position w:val="6"/>
          <w:rtl/>
        </w:rPr>
        <w:t>מי רשאי לעורפו. ... שם אות ג'.</w:t>
      </w:r>
    </w:p>
    <w:p w14:paraId="60D24BED" w14:textId="77777777" w:rsidR="007762D3" w:rsidRPr="002E6030" w:rsidRDefault="007762D3" w:rsidP="007762D3">
      <w:pPr>
        <w:jc w:val="both"/>
        <w:rPr>
          <w:spacing w:val="20"/>
          <w:position w:val="6"/>
          <w:rtl/>
        </w:rPr>
      </w:pPr>
      <w:r w:rsidRPr="002E6030">
        <w:rPr>
          <w:spacing w:val="20"/>
          <w:position w:val="6"/>
          <w:rtl/>
        </w:rPr>
        <w:t>- מהו 'קופיץ' שעורפין בו</w:t>
      </w:r>
      <w:r w:rsidRPr="002E6030">
        <w:rPr>
          <w:rFonts w:hint="cs"/>
          <w:spacing w:val="20"/>
          <w:position w:val="6"/>
          <w:rtl/>
        </w:rPr>
        <w:t>, ומדוע דוקא בו</w:t>
      </w:r>
      <w:r w:rsidRPr="002E6030">
        <w:rPr>
          <w:spacing w:val="20"/>
          <w:position w:val="6"/>
          <w:rtl/>
        </w:rPr>
        <w:t>. ... שם אות ד'.</w:t>
      </w:r>
    </w:p>
    <w:p w14:paraId="7EB7BB5B" w14:textId="77777777" w:rsidR="007762D3" w:rsidRPr="002E6030" w:rsidRDefault="007762D3" w:rsidP="007762D3">
      <w:pPr>
        <w:jc w:val="both"/>
        <w:rPr>
          <w:spacing w:val="20"/>
          <w:position w:val="6"/>
          <w:rtl/>
        </w:rPr>
      </w:pPr>
      <w:r w:rsidRPr="002E6030">
        <w:rPr>
          <w:spacing w:val="20"/>
          <w:position w:val="6"/>
          <w:rtl/>
        </w:rPr>
        <w:t xml:space="preserve">- מה הדין </w:t>
      </w:r>
      <w:r w:rsidRPr="002E6030">
        <w:rPr>
          <w:rFonts w:eastAsia="Tahoma"/>
          <w:color w:val="00000A"/>
          <w:spacing w:val="20"/>
          <w:position w:val="6"/>
          <w:rtl/>
        </w:rPr>
        <w:t>עבר וערפו בשאר דברים. ... שם אות ה'. [עוד שם גמ' ד"ה לא ימיתנו].</w:t>
      </w:r>
    </w:p>
    <w:p w14:paraId="699B805A" w14:textId="77777777" w:rsidR="007762D3" w:rsidRPr="002E6030" w:rsidRDefault="007762D3" w:rsidP="007762D3">
      <w:pPr>
        <w:jc w:val="both"/>
        <w:rPr>
          <w:spacing w:val="20"/>
          <w:position w:val="6"/>
          <w:rtl/>
        </w:rPr>
      </w:pPr>
      <w:r w:rsidRPr="002E6030">
        <w:rPr>
          <w:spacing w:val="20"/>
          <w:position w:val="6"/>
          <w:rtl/>
        </w:rPr>
        <w:t xml:space="preserve">- </w:t>
      </w:r>
      <w:r w:rsidRPr="002E6030">
        <w:rPr>
          <w:rFonts w:eastAsia="Tahoma"/>
          <w:color w:val="00000A"/>
          <w:spacing w:val="20"/>
          <w:position w:val="6"/>
          <w:rtl/>
        </w:rPr>
        <w:t>פטר חמור שהרג את הנפש או של עיר הנדחת מיתתו בעריפה. ... שם אות ו'.</w:t>
      </w:r>
    </w:p>
    <w:p w14:paraId="0D97E4ED" w14:textId="77777777" w:rsidR="007762D3" w:rsidRPr="002E6030" w:rsidRDefault="007762D3" w:rsidP="007762D3">
      <w:pPr>
        <w:jc w:val="both"/>
        <w:rPr>
          <w:spacing w:val="20"/>
          <w:position w:val="6"/>
          <w:rtl/>
        </w:rPr>
      </w:pPr>
    </w:p>
    <w:p w14:paraId="1735FE9D" w14:textId="77777777" w:rsidR="007762D3" w:rsidRPr="002E6030" w:rsidRDefault="007762D3" w:rsidP="007762D3">
      <w:pPr>
        <w:jc w:val="both"/>
        <w:rPr>
          <w:spacing w:val="20"/>
          <w:position w:val="6"/>
          <w:rtl/>
        </w:rPr>
      </w:pPr>
      <w:r w:rsidRPr="002E6030">
        <w:rPr>
          <w:rFonts w:hint="cs"/>
          <w:spacing w:val="20"/>
          <w:position w:val="6"/>
          <w:rtl/>
        </w:rPr>
        <w:t>פטר רחם. ... ע"ע בכור אדם.</w:t>
      </w:r>
    </w:p>
    <w:p w14:paraId="0D758E73" w14:textId="77777777" w:rsidR="007762D3" w:rsidRPr="002E6030" w:rsidRDefault="007762D3" w:rsidP="007762D3">
      <w:pPr>
        <w:jc w:val="both"/>
        <w:rPr>
          <w:spacing w:val="20"/>
          <w:position w:val="6"/>
          <w:rtl/>
        </w:rPr>
      </w:pPr>
    </w:p>
    <w:p w14:paraId="71E69B34" w14:textId="77777777" w:rsidR="007762D3" w:rsidRPr="002E6030" w:rsidRDefault="007762D3" w:rsidP="007762D3">
      <w:pPr>
        <w:jc w:val="both"/>
        <w:rPr>
          <w:spacing w:val="20"/>
          <w:position w:val="6"/>
          <w:rtl/>
        </w:rPr>
      </w:pPr>
      <w:r w:rsidRPr="002E6030">
        <w:rPr>
          <w:spacing w:val="20"/>
          <w:position w:val="6"/>
          <w:rtl/>
        </w:rPr>
        <w:t>פסולי המוקדשין</w:t>
      </w:r>
      <w:r w:rsidRPr="002E6030">
        <w:rPr>
          <w:rFonts w:hint="cs"/>
          <w:spacing w:val="20"/>
          <w:position w:val="6"/>
          <w:rtl/>
        </w:rPr>
        <w:t xml:space="preserve"> - גדר קדושתן</w:t>
      </w:r>
    </w:p>
    <w:p w14:paraId="36DD1A65" w14:textId="77777777" w:rsidR="007762D3" w:rsidRPr="002E6030" w:rsidRDefault="007762D3" w:rsidP="007762D3">
      <w:pPr>
        <w:jc w:val="both"/>
        <w:rPr>
          <w:spacing w:val="20"/>
          <w:position w:val="6"/>
          <w:rtl/>
        </w:rPr>
      </w:pPr>
    </w:p>
    <w:p w14:paraId="5B4A5BF2" w14:textId="77777777" w:rsidR="007762D3" w:rsidRPr="002E6030" w:rsidRDefault="007762D3" w:rsidP="007762D3">
      <w:pPr>
        <w:jc w:val="both"/>
        <w:rPr>
          <w:spacing w:val="20"/>
          <w:position w:val="6"/>
          <w:rtl/>
        </w:rPr>
      </w:pPr>
      <w:r w:rsidRPr="002E6030">
        <w:rPr>
          <w:spacing w:val="20"/>
          <w:position w:val="6"/>
          <w:rtl/>
        </w:rPr>
        <w:t>- פסולי המוקדשין שנפדו, האם הן חולין שיש בהן מקצת דינים ואיסורים, או דנשתיירה בהן מקצת קדושה. ... יד. מתני' ד"ה וכל שקדם, שם תוס’ ד”ה קדושת דמים, טו. תוס’ ד”ה מה צבי, שם תוס’ ד”ה ואהני קרא (אות א'), טו: גמ' ד"ה היכי דמי, שם רש"י ד"ה ולא אלימי</w:t>
      </w:r>
      <w:r w:rsidRPr="002E6030">
        <w:rPr>
          <w:rFonts w:hint="cs"/>
          <w:spacing w:val="20"/>
          <w:position w:val="6"/>
          <w:rtl/>
        </w:rPr>
        <w:t>, נג. מתני' ד"ה בחולין</w:t>
      </w:r>
      <w:r w:rsidRPr="002E6030">
        <w:rPr>
          <w:spacing w:val="20"/>
          <w:position w:val="6"/>
          <w:rtl/>
        </w:rPr>
        <w:t>.</w:t>
      </w:r>
    </w:p>
    <w:p w14:paraId="4EB64926" w14:textId="77777777" w:rsidR="007762D3" w:rsidRPr="002E6030" w:rsidRDefault="007762D3" w:rsidP="007762D3">
      <w:pPr>
        <w:jc w:val="both"/>
        <w:rPr>
          <w:spacing w:val="20"/>
          <w:position w:val="6"/>
          <w:rtl/>
        </w:rPr>
      </w:pPr>
      <w:r w:rsidRPr="002E6030">
        <w:rPr>
          <w:spacing w:val="20"/>
          <w:position w:val="6"/>
          <w:rtl/>
        </w:rPr>
        <w:t>- הגדרת מרן הגרי"ז שפסולי המוקדשין זביחתן היא המתרת איסור קודש שלהן. ... טו: גמ' ד"ה איכא דאמרי.</w:t>
      </w:r>
    </w:p>
    <w:p w14:paraId="422128C5" w14:textId="77777777" w:rsidR="007762D3" w:rsidRPr="002E6030" w:rsidRDefault="007762D3" w:rsidP="007762D3">
      <w:pPr>
        <w:jc w:val="both"/>
        <w:rPr>
          <w:spacing w:val="20"/>
          <w:position w:val="6"/>
          <w:rtl/>
        </w:rPr>
      </w:pPr>
    </w:p>
    <w:p w14:paraId="0D25F1F9" w14:textId="77777777" w:rsidR="007762D3" w:rsidRPr="002E6030" w:rsidRDefault="007762D3" w:rsidP="007762D3">
      <w:pPr>
        <w:jc w:val="both"/>
        <w:rPr>
          <w:spacing w:val="20"/>
          <w:position w:val="6"/>
          <w:rtl/>
        </w:rPr>
      </w:pPr>
      <w:r w:rsidRPr="002E6030">
        <w:rPr>
          <w:rFonts w:hint="cs"/>
          <w:spacing w:val="20"/>
          <w:position w:val="6"/>
          <w:rtl/>
        </w:rPr>
        <w:t>פסולי המוקדשין - איסור גיזה ועבודה</w:t>
      </w:r>
    </w:p>
    <w:p w14:paraId="03C0A039" w14:textId="77777777" w:rsidR="007762D3" w:rsidRPr="002E6030" w:rsidRDefault="007762D3" w:rsidP="007762D3">
      <w:pPr>
        <w:jc w:val="both"/>
        <w:rPr>
          <w:spacing w:val="20"/>
          <w:position w:val="6"/>
          <w:rtl/>
        </w:rPr>
      </w:pPr>
    </w:p>
    <w:p w14:paraId="0FCF581E" w14:textId="77777777" w:rsidR="007762D3" w:rsidRPr="002E6030" w:rsidRDefault="007762D3" w:rsidP="007762D3">
      <w:pPr>
        <w:jc w:val="both"/>
        <w:rPr>
          <w:spacing w:val="20"/>
          <w:position w:val="6"/>
          <w:rtl/>
        </w:rPr>
      </w:pPr>
      <w:r w:rsidRPr="002E6030">
        <w:rPr>
          <w:spacing w:val="20"/>
          <w:position w:val="6"/>
          <w:rtl/>
        </w:rPr>
        <w:t>- בפסולי המוקדשין החפצא דהגיזה אסור או מעשה הגיזה, שיטות הראשונים. ... טו. גמ' ד"ה מנא הני מילי (אות א')</w:t>
      </w:r>
      <w:r w:rsidRPr="002E6030">
        <w:rPr>
          <w:rFonts w:hint="cs"/>
          <w:spacing w:val="20"/>
          <w:position w:val="6"/>
          <w:rtl/>
        </w:rPr>
        <w:t>,</w:t>
      </w:r>
      <w:r w:rsidRPr="002E6030">
        <w:rPr>
          <w:spacing w:val="20"/>
          <w:position w:val="6"/>
          <w:rtl/>
        </w:rPr>
        <w:t xml:space="preserve"> כה. מתני' ד"ה שער בכור.</w:t>
      </w:r>
    </w:p>
    <w:p w14:paraId="20742D39" w14:textId="77777777" w:rsidR="007762D3" w:rsidRPr="002E6030" w:rsidRDefault="007762D3" w:rsidP="007762D3">
      <w:pPr>
        <w:spacing w:line="240" w:lineRule="atLeast"/>
        <w:jc w:val="both"/>
        <w:rPr>
          <w:spacing w:val="20"/>
          <w:position w:val="6"/>
          <w:rtl/>
        </w:rPr>
      </w:pPr>
      <w:r w:rsidRPr="002E6030">
        <w:rPr>
          <w:spacing w:val="20"/>
          <w:position w:val="6"/>
          <w:rtl/>
        </w:rPr>
        <w:t xml:space="preserve">- </w:t>
      </w:r>
      <w:r w:rsidRPr="002E6030">
        <w:rPr>
          <w:rFonts w:hint="cs"/>
          <w:spacing w:val="20"/>
          <w:position w:val="6"/>
          <w:rtl/>
        </w:rPr>
        <w:t>איסור 'גיזה' הוא איסור עצמי או מטעם 'עבודה',</w:t>
      </w:r>
      <w:r w:rsidRPr="002E6030">
        <w:rPr>
          <w:spacing w:val="20"/>
          <w:position w:val="6"/>
          <w:rtl/>
        </w:rPr>
        <w:t xml:space="preserve"> ומדוע נקטה הברייתא '</w:t>
      </w:r>
      <w:r w:rsidRPr="002E6030">
        <w:rPr>
          <w:rFonts w:hint="cs"/>
          <w:spacing w:val="20"/>
          <w:position w:val="6"/>
          <w:rtl/>
        </w:rPr>
        <w:t xml:space="preserve">תזבח ולא </w:t>
      </w:r>
      <w:r w:rsidRPr="002E6030">
        <w:rPr>
          <w:spacing w:val="20"/>
          <w:position w:val="6"/>
          <w:rtl/>
        </w:rPr>
        <w:t>גיזה'</w:t>
      </w:r>
      <w:r w:rsidRPr="002E6030">
        <w:rPr>
          <w:rFonts w:hint="cs"/>
          <w:spacing w:val="20"/>
          <w:position w:val="6"/>
          <w:rtl/>
        </w:rPr>
        <w:t xml:space="preserve">. </w:t>
      </w:r>
      <w:r w:rsidRPr="002E6030">
        <w:rPr>
          <w:spacing w:val="20"/>
          <w:position w:val="6"/>
          <w:rtl/>
        </w:rPr>
        <w:t xml:space="preserve"> ... טו. שם אות ב'.</w:t>
      </w:r>
    </w:p>
    <w:p w14:paraId="23F7B1A2" w14:textId="77777777" w:rsidR="007762D3" w:rsidRPr="002E6030" w:rsidRDefault="007762D3" w:rsidP="007762D3">
      <w:pPr>
        <w:jc w:val="both"/>
        <w:rPr>
          <w:spacing w:val="20"/>
          <w:position w:val="6"/>
          <w:rtl/>
        </w:rPr>
      </w:pPr>
      <w:r w:rsidRPr="002E6030">
        <w:rPr>
          <w:spacing w:val="20"/>
          <w:position w:val="6"/>
          <w:rtl/>
        </w:rPr>
        <w:t xml:space="preserve">- שיעור איסור הגיזה כמלאכת שבת, אולם גבי גיזה בשבת מצטרפין כמה בהמות לשיעור, משא"כ פסוהמ"ק שצריך שיעור מבהמה אחת. ... שם אות ג'. </w:t>
      </w:r>
    </w:p>
    <w:p w14:paraId="70666A17" w14:textId="77777777" w:rsidR="007762D3" w:rsidRPr="002E6030" w:rsidRDefault="007762D3" w:rsidP="007762D3">
      <w:pPr>
        <w:jc w:val="both"/>
        <w:rPr>
          <w:spacing w:val="20"/>
          <w:position w:val="6"/>
          <w:rtl/>
        </w:rPr>
      </w:pPr>
      <w:r w:rsidRPr="002E6030">
        <w:rPr>
          <w:rFonts w:hint="cs"/>
          <w:spacing w:val="20"/>
          <w:position w:val="6"/>
          <w:rtl/>
        </w:rPr>
        <w:t>- האם יש איסור גיזה ועבודה בעופות קדשים. ... שם אות ד'.</w:t>
      </w:r>
    </w:p>
    <w:p w14:paraId="2400F72F" w14:textId="77777777" w:rsidR="007762D3" w:rsidRPr="002E6030" w:rsidRDefault="007762D3" w:rsidP="007762D3">
      <w:pPr>
        <w:jc w:val="both"/>
        <w:rPr>
          <w:spacing w:val="20"/>
          <w:position w:val="6"/>
          <w:rtl/>
        </w:rPr>
      </w:pPr>
    </w:p>
    <w:p w14:paraId="54177F3E" w14:textId="77777777" w:rsidR="007762D3" w:rsidRPr="002E6030" w:rsidRDefault="007762D3" w:rsidP="007762D3">
      <w:pPr>
        <w:jc w:val="both"/>
        <w:rPr>
          <w:spacing w:val="20"/>
          <w:position w:val="6"/>
          <w:rtl/>
        </w:rPr>
      </w:pPr>
      <w:r w:rsidRPr="002E6030">
        <w:rPr>
          <w:rFonts w:hint="cs"/>
          <w:spacing w:val="20"/>
          <w:position w:val="6"/>
          <w:rtl/>
        </w:rPr>
        <w:t>פסולי המוקשין - איסור חלָבן</w:t>
      </w:r>
    </w:p>
    <w:p w14:paraId="24795E11" w14:textId="77777777" w:rsidR="007762D3" w:rsidRPr="002E6030" w:rsidRDefault="007762D3" w:rsidP="007762D3">
      <w:pPr>
        <w:jc w:val="both"/>
        <w:rPr>
          <w:spacing w:val="20"/>
          <w:position w:val="6"/>
          <w:rtl/>
        </w:rPr>
      </w:pPr>
    </w:p>
    <w:p w14:paraId="5F1A8545" w14:textId="77777777" w:rsidR="007762D3" w:rsidRPr="002E6030" w:rsidRDefault="007762D3" w:rsidP="007762D3">
      <w:pPr>
        <w:jc w:val="both"/>
        <w:rPr>
          <w:spacing w:val="20"/>
          <w:position w:val="6"/>
          <w:rtl/>
        </w:rPr>
      </w:pPr>
      <w:r w:rsidRPr="002E6030">
        <w:rPr>
          <w:spacing w:val="20"/>
          <w:position w:val="6"/>
          <w:rtl/>
        </w:rPr>
        <w:t xml:space="preserve">- מחלוקת ראשונים אם איסור חלבן הוא החפצא דהחלב, או מעשה החליבה, או שניהם. ... </w:t>
      </w:r>
      <w:r w:rsidRPr="002E6030">
        <w:rPr>
          <w:rFonts w:eastAsia="Tahoma"/>
          <w:color w:val="00000A"/>
          <w:spacing w:val="20"/>
          <w:position w:val="6"/>
          <w:rtl/>
        </w:rPr>
        <w:t>ו: גמ' ד"ה מדגלי</w:t>
      </w:r>
      <w:r w:rsidRPr="002E6030">
        <w:rPr>
          <w:rFonts w:hint="cs"/>
          <w:spacing w:val="20"/>
          <w:position w:val="6"/>
          <w:rtl/>
        </w:rPr>
        <w:t>,</w:t>
      </w:r>
      <w:r w:rsidRPr="002E6030">
        <w:rPr>
          <w:spacing w:val="20"/>
          <w:position w:val="6"/>
          <w:rtl/>
        </w:rPr>
        <w:t xml:space="preserve"> טו. גמ' ד"ה בשר ולא חלב (אות א').</w:t>
      </w:r>
    </w:p>
    <w:p w14:paraId="177792C4" w14:textId="77777777" w:rsidR="007762D3" w:rsidRPr="002E6030" w:rsidRDefault="007762D3" w:rsidP="007762D3">
      <w:pPr>
        <w:jc w:val="both"/>
        <w:rPr>
          <w:spacing w:val="20"/>
          <w:position w:val="6"/>
          <w:rtl/>
        </w:rPr>
      </w:pPr>
      <w:r w:rsidRPr="002E6030">
        <w:rPr>
          <w:spacing w:val="20"/>
          <w:position w:val="6"/>
          <w:rtl/>
        </w:rPr>
        <w:t xml:space="preserve">- חלב הנמצא בבהמת פסולי המוקדשין לאחר שחיטה מותר. ... </w:t>
      </w:r>
      <w:r w:rsidRPr="002E6030">
        <w:rPr>
          <w:rFonts w:hint="cs"/>
          <w:spacing w:val="20"/>
          <w:position w:val="6"/>
          <w:rtl/>
        </w:rPr>
        <w:t xml:space="preserve">טו. </w:t>
      </w:r>
      <w:r w:rsidRPr="002E6030">
        <w:rPr>
          <w:spacing w:val="20"/>
          <w:position w:val="6"/>
          <w:rtl/>
        </w:rPr>
        <w:t>שם אות ב'.</w:t>
      </w:r>
    </w:p>
    <w:p w14:paraId="614635DA" w14:textId="77777777" w:rsidR="007762D3" w:rsidRPr="002E6030" w:rsidRDefault="007762D3" w:rsidP="007762D3">
      <w:pPr>
        <w:jc w:val="both"/>
        <w:rPr>
          <w:spacing w:val="20"/>
          <w:position w:val="6"/>
          <w:rtl/>
        </w:rPr>
      </w:pPr>
      <w:r w:rsidRPr="002E6030">
        <w:rPr>
          <w:spacing w:val="20"/>
          <w:position w:val="6"/>
          <w:rtl/>
        </w:rPr>
        <w:t>- למה צריך קרא בכל קדשים לאסור חלבן וכן לאסור עבודה בהן, תיפוק ליה דהא אפילו פסולי המוקדשין אסורין בזה. ... שם אות ג'.</w:t>
      </w:r>
    </w:p>
    <w:p w14:paraId="5D8CE56E" w14:textId="77777777" w:rsidR="007762D3" w:rsidRPr="002E6030" w:rsidRDefault="007762D3" w:rsidP="007762D3">
      <w:pPr>
        <w:jc w:val="both"/>
        <w:rPr>
          <w:spacing w:val="20"/>
          <w:position w:val="6"/>
          <w:rtl/>
        </w:rPr>
      </w:pPr>
      <w:r w:rsidRPr="002E6030">
        <w:rPr>
          <w:spacing w:val="20"/>
          <w:position w:val="6"/>
          <w:rtl/>
        </w:rPr>
        <w:t>- בדעת הרמב"ם שלא הזכיר כלל איסור חלב בפסולי המוקדשין. ... שם אות ד'.</w:t>
      </w:r>
    </w:p>
    <w:p w14:paraId="014A82C2" w14:textId="77777777" w:rsidR="007762D3" w:rsidRPr="002E6030" w:rsidRDefault="007762D3" w:rsidP="007762D3">
      <w:pPr>
        <w:jc w:val="both"/>
        <w:rPr>
          <w:spacing w:val="20"/>
          <w:position w:val="6"/>
          <w:rtl/>
        </w:rPr>
      </w:pPr>
      <w:r w:rsidRPr="002E6030">
        <w:rPr>
          <w:spacing w:val="20"/>
          <w:position w:val="6"/>
          <w:rtl/>
        </w:rPr>
        <w:t>- האם יש בפסולי המוקדשין איסור בשר בחלב מן התורה. ... טו. גמ' ד"ה רבא אמר.</w:t>
      </w:r>
    </w:p>
    <w:p w14:paraId="2286FF21" w14:textId="77777777" w:rsidR="007762D3" w:rsidRPr="002E6030" w:rsidRDefault="007762D3" w:rsidP="007762D3">
      <w:pPr>
        <w:jc w:val="both"/>
        <w:rPr>
          <w:spacing w:val="20"/>
          <w:position w:val="6"/>
          <w:rtl/>
        </w:rPr>
      </w:pPr>
    </w:p>
    <w:p w14:paraId="2FF666BD" w14:textId="77777777" w:rsidR="007762D3" w:rsidRPr="002E6030" w:rsidRDefault="007762D3" w:rsidP="007762D3">
      <w:pPr>
        <w:jc w:val="both"/>
        <w:rPr>
          <w:spacing w:val="20"/>
          <w:position w:val="6"/>
          <w:rtl/>
        </w:rPr>
      </w:pPr>
      <w:r w:rsidRPr="002E6030">
        <w:rPr>
          <w:rFonts w:hint="cs"/>
          <w:spacing w:val="20"/>
          <w:position w:val="6"/>
          <w:rtl/>
        </w:rPr>
        <w:t>פסולי המוקדשין - ואכלת ולא לכלביך</w:t>
      </w:r>
    </w:p>
    <w:p w14:paraId="1AD02629" w14:textId="77777777" w:rsidR="007762D3" w:rsidRPr="002E6030" w:rsidRDefault="007762D3" w:rsidP="007762D3">
      <w:pPr>
        <w:jc w:val="both"/>
        <w:rPr>
          <w:spacing w:val="20"/>
          <w:position w:val="6"/>
          <w:rtl/>
        </w:rPr>
      </w:pPr>
    </w:p>
    <w:p w14:paraId="3E54A549" w14:textId="77777777" w:rsidR="007762D3" w:rsidRPr="002E6030" w:rsidRDefault="007762D3" w:rsidP="007762D3">
      <w:pPr>
        <w:jc w:val="both"/>
        <w:rPr>
          <w:spacing w:val="20"/>
          <w:position w:val="6"/>
          <w:rtl/>
        </w:rPr>
      </w:pPr>
      <w:r w:rsidRPr="002E6030">
        <w:rPr>
          <w:spacing w:val="20"/>
          <w:position w:val="6"/>
          <w:rtl/>
        </w:rPr>
        <w:t>- שיטות הראשונים אימתי אסור ליתנם לכלבים. ... טו. גמ' ד"ה ואכלת ולא לכלביך.</w:t>
      </w:r>
    </w:p>
    <w:p w14:paraId="5055AE0F" w14:textId="77777777" w:rsidR="007762D3" w:rsidRPr="002E6030" w:rsidRDefault="007762D3" w:rsidP="007762D3">
      <w:pPr>
        <w:jc w:val="both"/>
        <w:rPr>
          <w:spacing w:val="20"/>
          <w:position w:val="6"/>
          <w:rtl/>
        </w:rPr>
      </w:pPr>
      <w:r w:rsidRPr="002E6030">
        <w:rPr>
          <w:spacing w:val="20"/>
          <w:position w:val="6"/>
          <w:rtl/>
        </w:rPr>
        <w:t>- צ"ע לשון המחלוקת בברייתא 'פודין</w:t>
      </w:r>
      <w:r w:rsidRPr="002E6030">
        <w:rPr>
          <w:rFonts w:hint="cs"/>
          <w:spacing w:val="20"/>
          <w:position w:val="6"/>
          <w:rtl/>
        </w:rPr>
        <w:t xml:space="preserve"> להאכיל לכלבים</w:t>
      </w:r>
      <w:r w:rsidRPr="002E6030">
        <w:rPr>
          <w:spacing w:val="20"/>
          <w:position w:val="6"/>
          <w:rtl/>
        </w:rPr>
        <w:t>' או 'אין פודין', הלא אין זה דין בפדיון אלא לאחר הפדיון אם מותר להאכילן לכלבים. ... טו. גמ' ד"ה מכאן שאין פודין (אות א').</w:t>
      </w:r>
    </w:p>
    <w:p w14:paraId="02035104" w14:textId="77777777" w:rsidR="007762D3" w:rsidRPr="002E6030" w:rsidRDefault="007762D3" w:rsidP="007762D3">
      <w:pPr>
        <w:spacing w:line="240" w:lineRule="atLeast"/>
        <w:jc w:val="both"/>
        <w:rPr>
          <w:spacing w:val="20"/>
          <w:position w:val="6"/>
          <w:rtl/>
        </w:rPr>
      </w:pPr>
      <w:r w:rsidRPr="002E6030">
        <w:rPr>
          <w:spacing w:val="20"/>
          <w:position w:val="6"/>
          <w:rtl/>
        </w:rPr>
        <w:t>- פדה הקדשים על מנת להאכיל לכלבים האם חל הפדיון. ... שם אות ב'.</w:t>
      </w:r>
    </w:p>
    <w:p w14:paraId="5447B894" w14:textId="77777777" w:rsidR="007762D3" w:rsidRPr="002E6030" w:rsidRDefault="007762D3" w:rsidP="007762D3">
      <w:pPr>
        <w:jc w:val="both"/>
        <w:rPr>
          <w:spacing w:val="20"/>
          <w:position w:val="6"/>
          <w:rtl/>
        </w:rPr>
      </w:pPr>
      <w:r w:rsidRPr="002E6030">
        <w:rPr>
          <w:spacing w:val="20"/>
          <w:position w:val="6"/>
          <w:rtl/>
        </w:rPr>
        <w:t>- האם מותר לפדותן על מנת להסיקן תחת תבשילו. ... שם אות ג'.</w:t>
      </w:r>
    </w:p>
    <w:p w14:paraId="5E80F376" w14:textId="77777777" w:rsidR="007762D3" w:rsidRPr="002E6030" w:rsidRDefault="007762D3" w:rsidP="007762D3">
      <w:pPr>
        <w:jc w:val="both"/>
        <w:rPr>
          <w:spacing w:val="20"/>
          <w:position w:val="6"/>
          <w:rtl/>
        </w:rPr>
      </w:pPr>
    </w:p>
    <w:p w14:paraId="1408E3B7" w14:textId="77777777" w:rsidR="007762D3" w:rsidRPr="002E6030" w:rsidRDefault="007762D3" w:rsidP="007762D3">
      <w:pPr>
        <w:jc w:val="both"/>
        <w:rPr>
          <w:spacing w:val="20"/>
          <w:position w:val="6"/>
          <w:rtl/>
        </w:rPr>
      </w:pPr>
      <w:r w:rsidRPr="002E6030">
        <w:rPr>
          <w:rFonts w:hint="cs"/>
          <w:spacing w:val="20"/>
          <w:position w:val="6"/>
          <w:rtl/>
        </w:rPr>
        <w:t>פסולי המוקדשין - נושאים כללים</w:t>
      </w:r>
    </w:p>
    <w:p w14:paraId="3414A1E6" w14:textId="77777777" w:rsidR="007762D3" w:rsidRPr="002E6030" w:rsidRDefault="007762D3" w:rsidP="007762D3">
      <w:pPr>
        <w:jc w:val="both"/>
        <w:rPr>
          <w:spacing w:val="20"/>
          <w:position w:val="6"/>
          <w:rtl/>
        </w:rPr>
      </w:pPr>
    </w:p>
    <w:p w14:paraId="1693B3CC" w14:textId="77777777" w:rsidR="007762D3" w:rsidRPr="002E6030" w:rsidRDefault="007762D3" w:rsidP="007762D3">
      <w:pPr>
        <w:jc w:val="both"/>
        <w:rPr>
          <w:spacing w:val="20"/>
          <w:position w:val="6"/>
          <w:rtl/>
        </w:rPr>
      </w:pPr>
      <w:r w:rsidRPr="002E6030">
        <w:rPr>
          <w:spacing w:val="20"/>
          <w:position w:val="6"/>
          <w:rtl/>
        </w:rPr>
        <w:t xml:space="preserve">- דין תמורת פסולי המוקדשין לפני פדיונן ולאחר פדיונן. ... טז. גמ' ד"ה בין לפני. </w:t>
      </w:r>
    </w:p>
    <w:p w14:paraId="3B655846" w14:textId="77777777" w:rsidR="007762D3" w:rsidRPr="002E6030" w:rsidRDefault="007762D3" w:rsidP="007762D3">
      <w:pPr>
        <w:jc w:val="both"/>
        <w:rPr>
          <w:spacing w:val="20"/>
          <w:position w:val="6"/>
          <w:rtl/>
        </w:rPr>
      </w:pPr>
      <w:r w:rsidRPr="002E6030">
        <w:rPr>
          <w:rFonts w:hint="cs"/>
          <w:spacing w:val="20"/>
          <w:position w:val="6"/>
          <w:rtl/>
        </w:rPr>
        <w:t>- האם פסולי המוקדשין שנפדו חייבין במעשר בהמה. ... נג. מתני' ד"ה בחולין (אות ב'), נג: גמ' ד"ה מוקדשין.</w:t>
      </w:r>
    </w:p>
    <w:p w14:paraId="39F853FD" w14:textId="77777777" w:rsidR="007762D3" w:rsidRPr="002E6030" w:rsidRDefault="007762D3" w:rsidP="007762D3">
      <w:pPr>
        <w:jc w:val="both"/>
        <w:rPr>
          <w:spacing w:val="20"/>
          <w:position w:val="6"/>
          <w:rtl/>
        </w:rPr>
      </w:pPr>
      <w:r w:rsidRPr="002E6030">
        <w:rPr>
          <w:rFonts w:hint="cs"/>
          <w:spacing w:val="20"/>
          <w:position w:val="6"/>
          <w:rtl/>
        </w:rPr>
        <w:t>- בענין אין מביאין קדשים לבית הפסול. ... עי' ערך.</w:t>
      </w:r>
    </w:p>
    <w:p w14:paraId="06BAF398" w14:textId="77777777" w:rsidR="007762D3" w:rsidRPr="002E6030" w:rsidRDefault="007762D3" w:rsidP="007762D3">
      <w:pPr>
        <w:jc w:val="both"/>
        <w:rPr>
          <w:spacing w:val="20"/>
          <w:position w:val="6"/>
          <w:rtl/>
        </w:rPr>
      </w:pPr>
      <w:r w:rsidRPr="002E6030">
        <w:rPr>
          <w:rFonts w:hint="cs"/>
          <w:spacing w:val="20"/>
          <w:position w:val="6"/>
          <w:rtl/>
        </w:rPr>
        <w:t>- לענין פסול 'יתום'. ... עי' ערך.</w:t>
      </w:r>
    </w:p>
    <w:p w14:paraId="4D1FCA29" w14:textId="77777777" w:rsidR="007762D3" w:rsidRPr="002E6030" w:rsidRDefault="007762D3" w:rsidP="007762D3">
      <w:pPr>
        <w:jc w:val="both"/>
        <w:rPr>
          <w:spacing w:val="20"/>
          <w:position w:val="6"/>
          <w:rtl/>
        </w:rPr>
      </w:pPr>
      <w:r w:rsidRPr="002E6030">
        <w:rPr>
          <w:rFonts w:hint="cs"/>
          <w:spacing w:val="20"/>
          <w:position w:val="6"/>
          <w:rtl/>
        </w:rPr>
        <w:t>- לענין פסול רובע ונרבע. ... עי' ערך.</w:t>
      </w:r>
    </w:p>
    <w:p w14:paraId="579B6CB9" w14:textId="77777777" w:rsidR="007762D3" w:rsidRPr="002E6030" w:rsidRDefault="007762D3" w:rsidP="007762D3">
      <w:pPr>
        <w:jc w:val="both"/>
        <w:rPr>
          <w:spacing w:val="20"/>
          <w:position w:val="6"/>
          <w:rtl/>
        </w:rPr>
      </w:pPr>
    </w:p>
    <w:p w14:paraId="00A6C948" w14:textId="77777777" w:rsidR="007762D3" w:rsidRPr="002E6030" w:rsidRDefault="007762D3" w:rsidP="007762D3">
      <w:pPr>
        <w:jc w:val="both"/>
        <w:rPr>
          <w:spacing w:val="20"/>
          <w:position w:val="6"/>
          <w:rtl/>
        </w:rPr>
      </w:pPr>
      <w:r w:rsidRPr="002E6030">
        <w:rPr>
          <w:spacing w:val="20"/>
          <w:position w:val="6"/>
          <w:rtl/>
        </w:rPr>
        <w:t>פסולין לעבודה (ע"ע מומי כהנים)</w:t>
      </w:r>
    </w:p>
    <w:p w14:paraId="19847AFE" w14:textId="77777777" w:rsidR="007762D3" w:rsidRPr="002E6030" w:rsidRDefault="007762D3" w:rsidP="007762D3">
      <w:pPr>
        <w:jc w:val="both"/>
        <w:rPr>
          <w:spacing w:val="20"/>
          <w:position w:val="6"/>
          <w:rtl/>
        </w:rPr>
      </w:pPr>
    </w:p>
    <w:p w14:paraId="0A6F1FB8" w14:textId="77777777" w:rsidR="007762D3" w:rsidRPr="002E6030" w:rsidRDefault="007762D3" w:rsidP="007762D3">
      <w:pPr>
        <w:widowControl w:val="0"/>
        <w:autoSpaceDE w:val="0"/>
        <w:autoSpaceDN w:val="0"/>
        <w:adjustRightInd w:val="0"/>
        <w:jc w:val="both"/>
        <w:rPr>
          <w:rFonts w:eastAsia="Tahoma"/>
          <w:color w:val="00000A"/>
          <w:spacing w:val="20"/>
          <w:position w:val="6"/>
          <w:rtl/>
        </w:rPr>
      </w:pPr>
      <w:r w:rsidRPr="002E6030">
        <w:rPr>
          <w:rFonts w:eastAsia="Tahoma"/>
          <w:color w:val="00000A"/>
          <w:spacing w:val="20"/>
          <w:position w:val="6"/>
          <w:rtl/>
        </w:rPr>
        <w:t xml:space="preserve">- </w:t>
      </w:r>
      <w:r w:rsidRPr="002E6030">
        <w:rPr>
          <w:spacing w:val="20"/>
          <w:position w:val="6"/>
          <w:rtl/>
        </w:rPr>
        <w:t xml:space="preserve">חרש שפסול לעבודה רק אינו שומע ואינו מדבר, או אף אינו שומע לחוד. ... מה: </w:t>
      </w:r>
      <w:r w:rsidRPr="002E6030">
        <w:rPr>
          <w:rFonts w:hint="cs"/>
          <w:spacing w:val="20"/>
          <w:position w:val="6"/>
          <w:rtl/>
        </w:rPr>
        <w:t>מ</w:t>
      </w:r>
      <w:r w:rsidRPr="002E6030">
        <w:rPr>
          <w:spacing w:val="20"/>
          <w:position w:val="6"/>
          <w:rtl/>
        </w:rPr>
        <w:t>ת</w:t>
      </w:r>
      <w:r w:rsidRPr="002E6030">
        <w:rPr>
          <w:rFonts w:eastAsia="Tahoma"/>
          <w:color w:val="00000A"/>
          <w:spacing w:val="20"/>
          <w:position w:val="6"/>
          <w:rtl/>
        </w:rPr>
        <w:t>ני' ד"ה והחרש.</w:t>
      </w:r>
    </w:p>
    <w:p w14:paraId="642092B9" w14:textId="77777777" w:rsidR="007762D3" w:rsidRPr="002E6030" w:rsidRDefault="007762D3" w:rsidP="007762D3">
      <w:pPr>
        <w:widowControl w:val="0"/>
        <w:autoSpaceDE w:val="0"/>
        <w:autoSpaceDN w:val="0"/>
        <w:adjustRightInd w:val="0"/>
        <w:jc w:val="both"/>
        <w:rPr>
          <w:spacing w:val="20"/>
          <w:position w:val="6"/>
          <w:rtl/>
        </w:rPr>
      </w:pPr>
      <w:r w:rsidRPr="002E6030">
        <w:rPr>
          <w:rFonts w:eastAsia="Tahoma"/>
          <w:color w:val="00000A"/>
          <w:spacing w:val="20"/>
          <w:position w:val="6"/>
          <w:rtl/>
        </w:rPr>
        <w:t xml:space="preserve">- האם </w:t>
      </w:r>
      <w:r w:rsidRPr="002E6030">
        <w:rPr>
          <w:spacing w:val="20"/>
          <w:position w:val="6"/>
          <w:rtl/>
        </w:rPr>
        <w:t>עתים חלים עתים שוטה כשר לעבודה. ... מה: מתני' ד"ה והשוטה.</w:t>
      </w:r>
    </w:p>
    <w:p w14:paraId="50A9A03B" w14:textId="77777777" w:rsidR="007762D3" w:rsidRPr="002E6030" w:rsidRDefault="007762D3" w:rsidP="007762D3">
      <w:pPr>
        <w:widowControl w:val="0"/>
        <w:autoSpaceDE w:val="0"/>
        <w:autoSpaceDN w:val="0"/>
        <w:adjustRightInd w:val="0"/>
        <w:jc w:val="both"/>
        <w:rPr>
          <w:rFonts w:eastAsia="Tahoma"/>
          <w:color w:val="00000A"/>
          <w:spacing w:val="20"/>
          <w:position w:val="6"/>
          <w:rtl/>
        </w:rPr>
      </w:pPr>
      <w:r w:rsidRPr="002E6030">
        <w:rPr>
          <w:spacing w:val="20"/>
          <w:position w:val="6"/>
          <w:rtl/>
        </w:rPr>
        <w:t>- מדוע חרש שוטה ושיכור לא מחללין עבודה, הרי עבודתן הוי מתעסק. ... מה: מתני' ד"ה והחרש והשוטה.</w:t>
      </w:r>
    </w:p>
    <w:p w14:paraId="1674D180" w14:textId="77777777" w:rsidR="007762D3" w:rsidRPr="002E6030" w:rsidRDefault="007762D3" w:rsidP="007762D3">
      <w:pPr>
        <w:widowControl w:val="0"/>
        <w:autoSpaceDE w:val="0"/>
        <w:autoSpaceDN w:val="0"/>
        <w:adjustRightInd w:val="0"/>
        <w:jc w:val="both"/>
        <w:rPr>
          <w:spacing w:val="20"/>
          <w:position w:val="6"/>
          <w:rtl/>
        </w:rPr>
      </w:pPr>
      <w:r w:rsidRPr="002E6030">
        <w:rPr>
          <w:spacing w:val="20"/>
          <w:position w:val="6"/>
          <w:rtl/>
        </w:rPr>
        <w:t>- בעלי נגעים טהורים הפסולין לעבודה האם רק בשיעור נגע טמא. ... מה: מתני' ד"ה בעלי נגעים.</w:t>
      </w:r>
    </w:p>
    <w:p w14:paraId="1A95DBB7" w14:textId="77777777" w:rsidR="007762D3" w:rsidRPr="002E6030" w:rsidRDefault="007762D3" w:rsidP="007762D3">
      <w:pPr>
        <w:widowControl w:val="0"/>
        <w:autoSpaceDE w:val="0"/>
        <w:autoSpaceDN w:val="0"/>
        <w:adjustRightInd w:val="0"/>
        <w:jc w:val="both"/>
        <w:rPr>
          <w:spacing w:val="20"/>
          <w:position w:val="6"/>
          <w:rtl/>
        </w:rPr>
      </w:pPr>
      <w:r w:rsidRPr="002E6030">
        <w:rPr>
          <w:spacing w:val="20"/>
          <w:position w:val="6"/>
          <w:rtl/>
        </w:rPr>
        <w:t>- פירושי הראשונים מהו גבוה וארוך דפסול. ... מה: גמ' ד"ה אמר רב פפא.</w:t>
      </w:r>
    </w:p>
    <w:p w14:paraId="021AC883" w14:textId="77777777" w:rsidR="007762D3" w:rsidRPr="002E6030" w:rsidRDefault="007762D3" w:rsidP="007762D3">
      <w:pPr>
        <w:widowControl w:val="0"/>
        <w:autoSpaceDE w:val="0"/>
        <w:autoSpaceDN w:val="0"/>
        <w:adjustRightInd w:val="0"/>
        <w:jc w:val="both"/>
        <w:rPr>
          <w:spacing w:val="20"/>
          <w:position w:val="6"/>
          <w:rtl/>
        </w:rPr>
      </w:pPr>
      <w:r w:rsidRPr="002E6030">
        <w:rPr>
          <w:spacing w:val="20"/>
          <w:position w:val="6"/>
          <w:rtl/>
        </w:rPr>
        <w:t xml:space="preserve">- שתה שאר משקין משכרין למ"ד דחייב האם דוקא </w:t>
      </w:r>
      <w:r w:rsidRPr="002E6030">
        <w:rPr>
          <w:rFonts w:hint="cs"/>
          <w:spacing w:val="20"/>
          <w:position w:val="6"/>
          <w:rtl/>
        </w:rPr>
        <w:t>כש</w:t>
      </w:r>
      <w:r w:rsidRPr="002E6030">
        <w:rPr>
          <w:spacing w:val="20"/>
          <w:position w:val="6"/>
          <w:rtl/>
        </w:rPr>
        <w:t>עבד עבודה. ... מה: גמ' ד"ה דתניא (אות א').</w:t>
      </w:r>
    </w:p>
    <w:p w14:paraId="588AF293" w14:textId="77777777" w:rsidR="007762D3" w:rsidRPr="002E6030" w:rsidRDefault="007762D3" w:rsidP="007762D3">
      <w:pPr>
        <w:widowControl w:val="0"/>
        <w:autoSpaceDE w:val="0"/>
        <w:autoSpaceDN w:val="0"/>
        <w:adjustRightInd w:val="0"/>
        <w:jc w:val="both"/>
        <w:rPr>
          <w:spacing w:val="20"/>
          <w:position w:val="6"/>
          <w:rtl/>
        </w:rPr>
      </w:pPr>
      <w:r w:rsidRPr="002E6030">
        <w:rPr>
          <w:spacing w:val="20"/>
          <w:position w:val="6"/>
          <w:rtl/>
        </w:rPr>
        <w:t>- האם חייב מיתה או מלקות. ... שם אות ב'.</w:t>
      </w:r>
    </w:p>
    <w:p w14:paraId="6588D8F4" w14:textId="77777777" w:rsidR="007762D3" w:rsidRPr="002E6030" w:rsidRDefault="007762D3" w:rsidP="007762D3">
      <w:pPr>
        <w:widowControl w:val="0"/>
        <w:autoSpaceDE w:val="0"/>
        <w:autoSpaceDN w:val="0"/>
        <w:adjustRightInd w:val="0"/>
        <w:jc w:val="both"/>
        <w:rPr>
          <w:spacing w:val="20"/>
          <w:position w:val="6"/>
          <w:rtl/>
        </w:rPr>
      </w:pPr>
      <w:r w:rsidRPr="002E6030">
        <w:rPr>
          <w:spacing w:val="20"/>
          <w:position w:val="6"/>
          <w:rtl/>
        </w:rPr>
        <w:t>- כהן שהרג נפש או מגלה עריות האם פסול לעבודה. ... מה: מתני' ד"ה ושנעבדה בהן עבירה.</w:t>
      </w:r>
    </w:p>
    <w:p w14:paraId="4DF7FA88" w14:textId="77777777" w:rsidR="007762D3" w:rsidRPr="002E6030" w:rsidRDefault="007762D3" w:rsidP="007762D3">
      <w:pPr>
        <w:widowControl w:val="0"/>
        <w:autoSpaceDE w:val="0"/>
        <w:autoSpaceDN w:val="0"/>
        <w:adjustRightInd w:val="0"/>
        <w:jc w:val="both"/>
        <w:rPr>
          <w:spacing w:val="20"/>
          <w:position w:val="6"/>
          <w:rtl/>
        </w:rPr>
      </w:pPr>
      <w:r w:rsidRPr="002E6030">
        <w:rPr>
          <w:spacing w:val="20"/>
          <w:position w:val="6"/>
          <w:rtl/>
        </w:rPr>
        <w:t>- טעם הפסול לעבודה דנושא נשים בעבירה. ... מה: מתני' ד"ה והנושא נשים (אות א').</w:t>
      </w:r>
    </w:p>
    <w:p w14:paraId="3D5310D8" w14:textId="77777777" w:rsidR="007762D3" w:rsidRPr="002E6030" w:rsidRDefault="007762D3" w:rsidP="007762D3">
      <w:pPr>
        <w:widowControl w:val="0"/>
        <w:autoSpaceDE w:val="0"/>
        <w:autoSpaceDN w:val="0"/>
        <w:adjustRightInd w:val="0"/>
        <w:jc w:val="both"/>
        <w:rPr>
          <w:spacing w:val="20"/>
          <w:position w:val="6"/>
          <w:rtl/>
        </w:rPr>
      </w:pPr>
      <w:r w:rsidRPr="002E6030">
        <w:rPr>
          <w:spacing w:val="20"/>
          <w:position w:val="6"/>
          <w:rtl/>
        </w:rPr>
        <w:t>- האם פסול גם בנשואי עבירה מדרבנן. ... שם אות ב'.</w:t>
      </w:r>
    </w:p>
    <w:p w14:paraId="36B9F55A"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בענין איטר. ... עי' ערך.</w:t>
      </w:r>
    </w:p>
    <w:p w14:paraId="17065118" w14:textId="77777777" w:rsidR="007762D3" w:rsidRPr="002E6030" w:rsidRDefault="007762D3" w:rsidP="007762D3">
      <w:pPr>
        <w:widowControl w:val="0"/>
        <w:autoSpaceDE w:val="0"/>
        <w:autoSpaceDN w:val="0"/>
        <w:adjustRightInd w:val="0"/>
        <w:jc w:val="both"/>
        <w:rPr>
          <w:spacing w:val="20"/>
          <w:position w:val="6"/>
          <w:rtl/>
        </w:rPr>
      </w:pPr>
    </w:p>
    <w:p w14:paraId="6861BF90" w14:textId="77777777" w:rsidR="007762D3" w:rsidRPr="002E6030" w:rsidRDefault="007762D3" w:rsidP="007762D3">
      <w:pPr>
        <w:jc w:val="both"/>
        <w:rPr>
          <w:spacing w:val="20"/>
          <w:position w:val="6"/>
          <w:rtl/>
        </w:rPr>
      </w:pPr>
      <w:r w:rsidRPr="002E6030">
        <w:rPr>
          <w:spacing w:val="20"/>
          <w:position w:val="6"/>
          <w:rtl/>
        </w:rPr>
        <w:t>פרה אדומה</w:t>
      </w:r>
    </w:p>
    <w:p w14:paraId="08FED9D9" w14:textId="77777777" w:rsidR="007762D3" w:rsidRPr="002E6030" w:rsidRDefault="007762D3" w:rsidP="007762D3">
      <w:pPr>
        <w:jc w:val="both"/>
        <w:rPr>
          <w:spacing w:val="20"/>
          <w:position w:val="6"/>
          <w:rtl/>
        </w:rPr>
      </w:pPr>
    </w:p>
    <w:p w14:paraId="33F807D7"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האם פרת חטאת דין קרבן עליה או קדשי בדק הבית, והאם נקנית מתרומת הלשכה או מבדק הבית. ... כה. גמ' ד"ה שאני פרה (אות א-ג).</w:t>
      </w:r>
    </w:p>
    <w:p w14:paraId="4D518AD0"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hint="cs"/>
          <w:color w:val="00000A"/>
          <w:spacing w:val="20"/>
          <w:position w:val="6"/>
          <w:rtl/>
        </w:rPr>
        <w:t>- עבודה אינה פוסלת בפרה כשנעשית לצורכה. ... כה. גמ' ד"ה והאמר ר"א (אות ב').</w:t>
      </w:r>
    </w:p>
    <w:p w14:paraId="4C4720E2"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אימתי אפשר לתקן כשהשחירו שתי שערות. ... כה. גמ' ד"ה שתי שערות (אות א').</w:t>
      </w:r>
    </w:p>
    <w:p w14:paraId="5FC55757" w14:textId="77777777" w:rsidR="007762D3" w:rsidRPr="002E6030" w:rsidRDefault="007762D3" w:rsidP="007762D3">
      <w:pPr>
        <w:spacing w:line="240" w:lineRule="atLeast"/>
        <w:jc w:val="both"/>
        <w:rPr>
          <w:rFonts w:eastAsia="Tahoma"/>
          <w:color w:val="00000A"/>
          <w:spacing w:val="20"/>
          <w:position w:val="6"/>
          <w:rtl/>
        </w:rPr>
      </w:pPr>
      <w:r w:rsidRPr="002E6030">
        <w:rPr>
          <w:spacing w:val="20"/>
          <w:position w:val="6"/>
          <w:rtl/>
        </w:rPr>
        <w:lastRenderedPageBreak/>
        <w:t xml:space="preserve">- </w:t>
      </w:r>
      <w:r w:rsidRPr="002E6030">
        <w:rPr>
          <w:rFonts w:eastAsia="Tahoma"/>
          <w:color w:val="00000A"/>
          <w:spacing w:val="20"/>
          <w:position w:val="6"/>
          <w:rtl/>
        </w:rPr>
        <w:t>מחלוקת רש"י ורמב"ם אם האפר פרה מטמא או מי הנדה לאחר קידוש בכלי. ... כג. גמ' ד"ה אפר כשר.</w:t>
      </w:r>
    </w:p>
    <w:p w14:paraId="30B48B42"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גם לאחר החורבן היה בארץ ישראל אפר פרה. ... כז: תוס' ד"ה וכי הזאה.</w:t>
      </w:r>
    </w:p>
    <w:p w14:paraId="194F36F9" w14:textId="77777777" w:rsidR="007762D3" w:rsidRPr="002E6030" w:rsidRDefault="007762D3" w:rsidP="007762D3">
      <w:pPr>
        <w:spacing w:line="240" w:lineRule="atLeast"/>
        <w:jc w:val="both"/>
        <w:rPr>
          <w:rFonts w:eastAsia="Tahoma"/>
          <w:color w:val="00000A"/>
          <w:spacing w:val="20"/>
          <w:position w:val="6"/>
          <w:rtl/>
        </w:rPr>
      </w:pPr>
    </w:p>
    <w:p w14:paraId="0EFCB9B0"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hint="cs"/>
          <w:color w:val="00000A"/>
          <w:spacing w:val="20"/>
          <w:position w:val="6"/>
          <w:rtl/>
        </w:rPr>
        <w:t>פריה ורביה</w:t>
      </w:r>
    </w:p>
    <w:p w14:paraId="106C5681" w14:textId="77777777" w:rsidR="007762D3" w:rsidRPr="002E6030" w:rsidRDefault="007762D3" w:rsidP="007762D3">
      <w:pPr>
        <w:spacing w:line="240" w:lineRule="atLeast"/>
        <w:jc w:val="both"/>
        <w:rPr>
          <w:rFonts w:eastAsia="Tahoma"/>
          <w:color w:val="00000A"/>
          <w:spacing w:val="20"/>
          <w:position w:val="6"/>
          <w:rtl/>
        </w:rPr>
      </w:pPr>
    </w:p>
    <w:p w14:paraId="273F43DE" w14:textId="77777777" w:rsidR="007762D3" w:rsidRPr="002E6030" w:rsidRDefault="007762D3" w:rsidP="007762D3">
      <w:pPr>
        <w:jc w:val="both"/>
        <w:rPr>
          <w:spacing w:val="20"/>
          <w:position w:val="6"/>
          <w:rtl/>
        </w:rPr>
      </w:pPr>
      <w:r w:rsidRPr="002E6030">
        <w:rPr>
          <w:rFonts w:hint="cs"/>
          <w:spacing w:val="20"/>
          <w:position w:val="6"/>
          <w:rtl/>
        </w:rPr>
        <w:t>- ביאור מחלוקת האמוראים האם קיים פריה ורביה כשהיו לו בנים בהיותו עכו"ם ונתגייר. ... מז. גמ' ד"ה ורשב"ל אמר.</w:t>
      </w:r>
    </w:p>
    <w:p w14:paraId="411B6D8C"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מחלוקת הפוסקים האם למ"ד היו לו בנים בהיותו עכו"ם ונתגייר קיים פו"ר, הוא דוקא כשנתגיירו הבנים עמו. ... מז. גמ' ד"ה היו לו בנים (אות א').</w:t>
      </w:r>
    </w:p>
    <w:p w14:paraId="54465BCA"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לסוברים שדוקא כשנתגיירו גם הבנים, מה הדין אם חזרו לסורם. ... שם אות ב'.</w:t>
      </w:r>
    </w:p>
    <w:p w14:paraId="2A3C3C9C"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איך קיים מצות פו"ר והרי בהיותו גוי אינו בר חיובא. ... שם אות ג'.</w:t>
      </w:r>
    </w:p>
    <w:p w14:paraId="63EDF98C"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למ"ד קיים פו"ר הוא דוקא היו לו בנים מנוכרית ולא מישראלית. ... שם אות ד'.</w:t>
      </w:r>
    </w:p>
    <w:p w14:paraId="3B8B57A3"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ישראל שהיו לו בנים והמירו דת קיים פריה ורביה. ... שם אות ה'.</w:t>
      </w:r>
    </w:p>
    <w:p w14:paraId="6BADD1A4" w14:textId="77777777" w:rsidR="007762D3" w:rsidRPr="002E6030" w:rsidRDefault="007762D3" w:rsidP="007762D3">
      <w:pPr>
        <w:spacing w:line="240" w:lineRule="atLeast"/>
        <w:jc w:val="both"/>
        <w:rPr>
          <w:spacing w:val="20"/>
          <w:position w:val="6"/>
          <w:rtl/>
        </w:rPr>
      </w:pPr>
      <w:r w:rsidRPr="002E6030">
        <w:rPr>
          <w:rFonts w:hint="cs"/>
          <w:spacing w:val="20"/>
          <w:position w:val="6"/>
          <w:rtl/>
        </w:rPr>
        <w:t>- האם נוכרים מצווים בפריה ורביה שנאמרה קודם מתן תורה. ... מז. תוס' ד"ה והא עבד.</w:t>
      </w:r>
    </w:p>
    <w:p w14:paraId="06508116" w14:textId="77777777" w:rsidR="007762D3" w:rsidRPr="002E6030" w:rsidRDefault="007762D3" w:rsidP="007762D3">
      <w:pPr>
        <w:spacing w:line="240" w:lineRule="atLeast"/>
        <w:jc w:val="both"/>
        <w:rPr>
          <w:rFonts w:eastAsia="Tahoma"/>
          <w:color w:val="00000A"/>
          <w:spacing w:val="20"/>
          <w:position w:val="6"/>
          <w:rtl/>
        </w:rPr>
      </w:pPr>
    </w:p>
    <w:p w14:paraId="5974C9E2"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-צ-</w:t>
      </w:r>
    </w:p>
    <w:p w14:paraId="7071D956" w14:textId="77777777" w:rsidR="007762D3" w:rsidRPr="002E6030" w:rsidRDefault="007762D3" w:rsidP="007762D3">
      <w:pPr>
        <w:spacing w:line="240" w:lineRule="atLeast"/>
        <w:jc w:val="both"/>
        <w:rPr>
          <w:rFonts w:eastAsia="Tahoma"/>
          <w:color w:val="00000A"/>
          <w:spacing w:val="20"/>
          <w:position w:val="6"/>
          <w:rtl/>
        </w:rPr>
      </w:pPr>
    </w:p>
    <w:p w14:paraId="5AABAA35"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צורם אוזן הפר בין שחיטה לקבלה</w:t>
      </w:r>
    </w:p>
    <w:p w14:paraId="06AD97BD" w14:textId="77777777" w:rsidR="007762D3" w:rsidRPr="002E6030" w:rsidRDefault="007762D3" w:rsidP="007762D3">
      <w:pPr>
        <w:spacing w:line="240" w:lineRule="atLeast"/>
        <w:jc w:val="both"/>
        <w:rPr>
          <w:rFonts w:eastAsia="Tahoma"/>
          <w:color w:val="00000A"/>
          <w:spacing w:val="20"/>
          <w:position w:val="6"/>
          <w:rtl/>
        </w:rPr>
      </w:pPr>
    </w:p>
    <w:p w14:paraId="4CA2D107"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xml:space="preserve">- </w:t>
      </w:r>
      <w:r w:rsidRPr="002E6030">
        <w:rPr>
          <w:snapToGrid w:val="0"/>
          <w:spacing w:val="20"/>
          <w:position w:val="6"/>
          <w:rtl/>
        </w:rPr>
        <w:t>האם הוא פסול מום, או פסול חדש דבעינן "פר שהיה כבר" בלא שינוי</w:t>
      </w:r>
      <w:r w:rsidRPr="002E6030">
        <w:rPr>
          <w:rFonts w:eastAsia="Tahoma"/>
          <w:color w:val="00000A"/>
          <w:spacing w:val="20"/>
          <w:position w:val="6"/>
          <w:rtl/>
        </w:rPr>
        <w:t>. ... לט: גמ' ד"ה הצורם (אות א').</w:t>
      </w:r>
    </w:p>
    <w:p w14:paraId="1D39C932"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האם צריך להיות תם גם בהולכת הדם. ... שם אות ב'.</w:t>
      </w:r>
    </w:p>
    <w:p w14:paraId="4CE839DC"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xml:space="preserve">- </w:t>
      </w:r>
      <w:r w:rsidRPr="002E6030">
        <w:rPr>
          <w:snapToGrid w:val="0"/>
          <w:spacing w:val="20"/>
          <w:position w:val="6"/>
          <w:rtl/>
        </w:rPr>
        <w:t>האם גם בחטאת העוף יש פסול כשנחסר בין המליקה להזאה. ... שם אות ג'.</w:t>
      </w:r>
    </w:p>
    <w:p w14:paraId="04009DB1"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xml:space="preserve">- </w:t>
      </w:r>
      <w:r w:rsidRPr="002E6030">
        <w:rPr>
          <w:snapToGrid w:val="0"/>
          <w:spacing w:val="20"/>
          <w:position w:val="6"/>
          <w:rtl/>
        </w:rPr>
        <w:t>האם פסולין גם שירים שחסרו במנחה בין קמיצה לקידוש הקומץ בכלי</w:t>
      </w:r>
      <w:r w:rsidRPr="002E6030">
        <w:rPr>
          <w:rFonts w:eastAsia="Tahoma"/>
          <w:color w:val="00000A"/>
          <w:spacing w:val="20"/>
          <w:position w:val="6"/>
          <w:rtl/>
        </w:rPr>
        <w:t>. ... שם אות ד'.</w:t>
      </w:r>
    </w:p>
    <w:p w14:paraId="26AE50F1" w14:textId="77777777" w:rsidR="007762D3" w:rsidRPr="002E6030" w:rsidRDefault="007762D3" w:rsidP="007762D3">
      <w:pPr>
        <w:spacing w:line="240" w:lineRule="atLeast"/>
        <w:jc w:val="both"/>
        <w:rPr>
          <w:rFonts w:eastAsia="Tahoma"/>
          <w:color w:val="00000A"/>
          <w:spacing w:val="20"/>
          <w:position w:val="6"/>
          <w:rtl/>
        </w:rPr>
      </w:pPr>
    </w:p>
    <w:p w14:paraId="0863E587"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ציצית</w:t>
      </w:r>
    </w:p>
    <w:p w14:paraId="7B691374" w14:textId="77777777" w:rsidR="007762D3" w:rsidRPr="002E6030" w:rsidRDefault="007762D3" w:rsidP="007762D3">
      <w:pPr>
        <w:spacing w:line="240" w:lineRule="atLeast"/>
        <w:jc w:val="both"/>
        <w:rPr>
          <w:rFonts w:eastAsia="Tahoma"/>
          <w:color w:val="00000A"/>
          <w:spacing w:val="20"/>
          <w:position w:val="6"/>
          <w:rtl/>
        </w:rPr>
      </w:pPr>
    </w:p>
    <w:p w14:paraId="091C37D0"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xml:space="preserve">- פירושי הראשונים מהו שציצית צריכה להיות </w:t>
      </w:r>
      <w:r w:rsidRPr="002E6030">
        <w:rPr>
          <w:rFonts w:eastAsia="Tahoma" w:hint="cs"/>
          <w:color w:val="00000A"/>
          <w:spacing w:val="20"/>
          <w:position w:val="6"/>
          <w:rtl/>
        </w:rPr>
        <w:t>'</w:t>
      </w:r>
      <w:r w:rsidRPr="002E6030">
        <w:rPr>
          <w:rFonts w:eastAsia="Tahoma"/>
          <w:color w:val="00000A"/>
          <w:spacing w:val="20"/>
          <w:position w:val="6"/>
          <w:rtl/>
        </w:rPr>
        <w:t>משולשת</w:t>
      </w:r>
      <w:r w:rsidRPr="002E6030">
        <w:rPr>
          <w:rFonts w:eastAsia="Tahoma" w:hint="cs"/>
          <w:color w:val="00000A"/>
          <w:spacing w:val="20"/>
          <w:position w:val="6"/>
          <w:rtl/>
        </w:rPr>
        <w:t>'</w:t>
      </w:r>
      <w:r w:rsidRPr="002E6030">
        <w:rPr>
          <w:rFonts w:eastAsia="Tahoma"/>
          <w:color w:val="00000A"/>
          <w:spacing w:val="20"/>
          <w:position w:val="6"/>
          <w:rtl/>
        </w:rPr>
        <w:t>. ... לט: גמ' ד"ה וכמה תהא.</w:t>
      </w:r>
    </w:p>
    <w:p w14:paraId="1A95E4FB"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xml:space="preserve">- מחלוקת ראשונים להלכה בשיעור גדיל וענף דציצית. ... לט: תוס' ד"ה כמה. </w:t>
      </w:r>
    </w:p>
    <w:p w14:paraId="037E306D"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xml:space="preserve"> </w:t>
      </w:r>
    </w:p>
    <w:p w14:paraId="1B1484C4"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צער בעלי חיים</w:t>
      </w:r>
    </w:p>
    <w:p w14:paraId="7D360B65" w14:textId="77777777" w:rsidR="007762D3" w:rsidRPr="002E6030" w:rsidRDefault="007762D3" w:rsidP="007762D3">
      <w:pPr>
        <w:spacing w:line="240" w:lineRule="atLeast"/>
        <w:jc w:val="both"/>
        <w:rPr>
          <w:rFonts w:eastAsia="Tahoma"/>
          <w:color w:val="00000A"/>
          <w:spacing w:val="20"/>
          <w:position w:val="6"/>
          <w:rtl/>
        </w:rPr>
      </w:pPr>
    </w:p>
    <w:p w14:paraId="1D602ABD"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היתר צער בעלי חיים לצורך שחיטה, והאם הותר גם לשאר צרכים. ... כד: מתני' ד"ה ותולש את השער (אות ב').</w:t>
      </w:r>
    </w:p>
    <w:p w14:paraId="0D5450AE" w14:textId="77777777" w:rsidR="007762D3" w:rsidRPr="002E6030" w:rsidRDefault="007762D3" w:rsidP="007762D3">
      <w:pPr>
        <w:spacing w:line="240" w:lineRule="atLeast"/>
        <w:jc w:val="both"/>
        <w:rPr>
          <w:rFonts w:eastAsia="Tahoma"/>
          <w:color w:val="00000A"/>
          <w:spacing w:val="20"/>
          <w:position w:val="6"/>
          <w:rtl/>
        </w:rPr>
      </w:pPr>
    </w:p>
    <w:p w14:paraId="76A7E9A4"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צפון</w:t>
      </w:r>
    </w:p>
    <w:p w14:paraId="22BB2EE4" w14:textId="77777777" w:rsidR="007762D3" w:rsidRPr="002E6030" w:rsidRDefault="007762D3" w:rsidP="007762D3">
      <w:pPr>
        <w:spacing w:line="240" w:lineRule="atLeast"/>
        <w:jc w:val="both"/>
        <w:rPr>
          <w:rFonts w:eastAsia="Tahoma"/>
          <w:color w:val="00000A"/>
          <w:spacing w:val="20"/>
          <w:position w:val="6"/>
          <w:rtl/>
        </w:rPr>
      </w:pPr>
    </w:p>
    <w:p w14:paraId="0202B37A"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צפון במקדש קדושתו לשאר ענינים ולא רק לענין שחיטת קדשי קדשים. ... מ. גמ' ד"ה חדא דכספא.</w:t>
      </w:r>
    </w:p>
    <w:p w14:paraId="3CAC1035" w14:textId="77777777" w:rsidR="007762D3" w:rsidRPr="002E6030" w:rsidRDefault="007762D3" w:rsidP="007762D3">
      <w:pPr>
        <w:jc w:val="both"/>
        <w:rPr>
          <w:spacing w:val="20"/>
          <w:position w:val="6"/>
          <w:rtl/>
        </w:rPr>
      </w:pPr>
    </w:p>
    <w:p w14:paraId="2FF6A6A3" w14:textId="77777777" w:rsidR="007762D3" w:rsidRPr="002E6030" w:rsidRDefault="007762D3" w:rsidP="007762D3">
      <w:pPr>
        <w:jc w:val="both"/>
        <w:rPr>
          <w:spacing w:val="20"/>
          <w:position w:val="6"/>
          <w:rtl/>
        </w:rPr>
      </w:pPr>
      <w:r w:rsidRPr="002E6030">
        <w:rPr>
          <w:spacing w:val="20"/>
          <w:position w:val="6"/>
          <w:rtl/>
        </w:rPr>
        <w:t xml:space="preserve"> -ק-</w:t>
      </w:r>
    </w:p>
    <w:p w14:paraId="24637C7B" w14:textId="77777777" w:rsidR="007762D3" w:rsidRPr="002E6030" w:rsidRDefault="007762D3" w:rsidP="007762D3">
      <w:pPr>
        <w:jc w:val="both"/>
        <w:rPr>
          <w:spacing w:val="20"/>
          <w:position w:val="6"/>
          <w:rtl/>
        </w:rPr>
      </w:pPr>
    </w:p>
    <w:p w14:paraId="17AB362E" w14:textId="77777777" w:rsidR="007762D3" w:rsidRPr="002E6030" w:rsidRDefault="007762D3" w:rsidP="007762D3">
      <w:pPr>
        <w:jc w:val="both"/>
        <w:rPr>
          <w:spacing w:val="20"/>
          <w:position w:val="6"/>
          <w:rtl/>
        </w:rPr>
      </w:pPr>
      <w:r w:rsidRPr="002E6030">
        <w:rPr>
          <w:spacing w:val="20"/>
          <w:position w:val="6"/>
          <w:rtl/>
        </w:rPr>
        <w:t>קדושת דמים</w:t>
      </w:r>
    </w:p>
    <w:p w14:paraId="1E4A3EBB" w14:textId="77777777" w:rsidR="007762D3" w:rsidRPr="002E6030" w:rsidRDefault="007762D3" w:rsidP="007762D3">
      <w:pPr>
        <w:jc w:val="both"/>
        <w:rPr>
          <w:spacing w:val="20"/>
          <w:position w:val="6"/>
          <w:rtl/>
        </w:rPr>
      </w:pPr>
    </w:p>
    <w:p w14:paraId="2155525E" w14:textId="77777777" w:rsidR="007762D3" w:rsidRPr="002E6030" w:rsidRDefault="007762D3" w:rsidP="007762D3">
      <w:pPr>
        <w:jc w:val="both"/>
        <w:rPr>
          <w:spacing w:val="20"/>
          <w:position w:val="6"/>
          <w:rtl/>
        </w:rPr>
      </w:pPr>
      <w:r w:rsidRPr="002E6030">
        <w:rPr>
          <w:spacing w:val="20"/>
          <w:position w:val="6"/>
          <w:rtl/>
        </w:rPr>
        <w:t>- קדושת דמים למזבח יש עלה שם קדושת הגוף וקדשי מזבח. ... יד: גמ' ד"ה ואין עושין תמורה.</w:t>
      </w:r>
    </w:p>
    <w:p w14:paraId="6145B018" w14:textId="77777777" w:rsidR="007762D3" w:rsidRPr="002E6030" w:rsidRDefault="007762D3" w:rsidP="007762D3">
      <w:pPr>
        <w:jc w:val="both"/>
        <w:rPr>
          <w:spacing w:val="20"/>
          <w:position w:val="6"/>
          <w:rtl/>
        </w:rPr>
      </w:pPr>
    </w:p>
    <w:p w14:paraId="498181A7" w14:textId="77777777" w:rsidR="007762D3" w:rsidRPr="002E6030" w:rsidRDefault="007762D3" w:rsidP="007762D3">
      <w:pPr>
        <w:jc w:val="both"/>
        <w:rPr>
          <w:spacing w:val="20"/>
          <w:position w:val="6"/>
          <w:rtl/>
        </w:rPr>
      </w:pPr>
      <w:r w:rsidRPr="002E6030">
        <w:rPr>
          <w:spacing w:val="20"/>
          <w:position w:val="6"/>
          <w:rtl/>
        </w:rPr>
        <w:t>קדשים</w:t>
      </w:r>
    </w:p>
    <w:p w14:paraId="0857C3F4" w14:textId="77777777" w:rsidR="007762D3" w:rsidRPr="002E6030" w:rsidRDefault="007762D3" w:rsidP="007762D3">
      <w:pPr>
        <w:jc w:val="both"/>
        <w:rPr>
          <w:spacing w:val="20"/>
          <w:position w:val="6"/>
          <w:rtl/>
        </w:rPr>
      </w:pPr>
    </w:p>
    <w:p w14:paraId="2A052AC7" w14:textId="77777777" w:rsidR="007762D3" w:rsidRPr="002E6030" w:rsidRDefault="007762D3" w:rsidP="007762D3">
      <w:pPr>
        <w:spacing w:line="240" w:lineRule="atLeast"/>
        <w:jc w:val="both"/>
        <w:rPr>
          <w:spacing w:val="20"/>
          <w:position w:val="6"/>
          <w:rtl/>
        </w:rPr>
      </w:pPr>
      <w:r w:rsidRPr="002E6030">
        <w:rPr>
          <w:spacing w:val="20"/>
          <w:position w:val="6"/>
          <w:rtl/>
        </w:rPr>
        <w:t>ע"ע</w:t>
      </w:r>
      <w:r w:rsidRPr="002E6030">
        <w:rPr>
          <w:rFonts w:hint="cs"/>
          <w:spacing w:val="20"/>
          <w:position w:val="6"/>
          <w:rtl/>
        </w:rPr>
        <w:t>:</w:t>
      </w:r>
      <w:r w:rsidRPr="002E6030">
        <w:rPr>
          <w:spacing w:val="20"/>
          <w:position w:val="6"/>
          <w:rtl/>
        </w:rPr>
        <w:t xml:space="preserve"> </w:t>
      </w:r>
      <w:r w:rsidRPr="002E6030">
        <w:rPr>
          <w:rFonts w:hint="cs"/>
          <w:spacing w:val="20"/>
          <w:position w:val="6"/>
          <w:rtl/>
        </w:rPr>
        <w:t>אין מביאין קדשים לבית הפסול,</w:t>
      </w:r>
      <w:r w:rsidRPr="002E6030">
        <w:rPr>
          <w:spacing w:val="20"/>
          <w:position w:val="6"/>
          <w:rtl/>
        </w:rPr>
        <w:t xml:space="preserve"> </w:t>
      </w:r>
      <w:r w:rsidRPr="002E6030">
        <w:rPr>
          <w:rFonts w:hint="cs"/>
          <w:spacing w:val="20"/>
          <w:position w:val="6"/>
          <w:rtl/>
        </w:rPr>
        <w:t xml:space="preserve">אליה, אשם, </w:t>
      </w:r>
      <w:r w:rsidRPr="002E6030">
        <w:rPr>
          <w:spacing w:val="20"/>
          <w:position w:val="6"/>
          <w:rtl/>
        </w:rPr>
        <w:t>בכור</w:t>
      </w:r>
      <w:r w:rsidRPr="002E6030">
        <w:rPr>
          <w:rFonts w:hint="cs"/>
          <w:spacing w:val="20"/>
          <w:position w:val="6"/>
          <w:rtl/>
        </w:rPr>
        <w:t xml:space="preserve"> בהמה</w:t>
      </w:r>
      <w:r w:rsidRPr="002E6030">
        <w:rPr>
          <w:spacing w:val="20"/>
          <w:position w:val="6"/>
          <w:rtl/>
        </w:rPr>
        <w:t xml:space="preserve">, </w:t>
      </w:r>
      <w:r w:rsidRPr="002E6030">
        <w:rPr>
          <w:rFonts w:hint="cs"/>
          <w:spacing w:val="20"/>
          <w:position w:val="6"/>
          <w:rtl/>
        </w:rPr>
        <w:t xml:space="preserve">בן פקועה, </w:t>
      </w:r>
      <w:r w:rsidRPr="002E6030">
        <w:rPr>
          <w:spacing w:val="20"/>
          <w:position w:val="6"/>
          <w:rtl/>
        </w:rPr>
        <w:t xml:space="preserve">דם קדשים, </w:t>
      </w:r>
      <w:r w:rsidRPr="002E6030">
        <w:rPr>
          <w:rFonts w:hint="cs"/>
          <w:spacing w:val="20"/>
          <w:position w:val="6"/>
          <w:rtl/>
        </w:rPr>
        <w:t xml:space="preserve">הקדש בזמן הזה, </w:t>
      </w:r>
      <w:r w:rsidRPr="002E6030">
        <w:rPr>
          <w:spacing w:val="20"/>
          <w:position w:val="6"/>
          <w:rtl/>
        </w:rPr>
        <w:t xml:space="preserve">הקדיש בהמה לדמיה, </w:t>
      </w:r>
      <w:r w:rsidRPr="002E6030">
        <w:rPr>
          <w:rFonts w:hint="cs"/>
          <w:spacing w:val="20"/>
          <w:position w:val="6"/>
          <w:rtl/>
        </w:rPr>
        <w:t xml:space="preserve">הקדש עילוי, </w:t>
      </w:r>
      <w:r w:rsidRPr="002E6030">
        <w:rPr>
          <w:rFonts w:eastAsia="Tahoma" w:hint="cs"/>
          <w:color w:val="00000A"/>
          <w:spacing w:val="20"/>
          <w:position w:val="6"/>
          <w:rtl/>
        </w:rPr>
        <w:t xml:space="preserve">הקדש ע"י שליח, </w:t>
      </w:r>
      <w:r w:rsidRPr="002E6030">
        <w:rPr>
          <w:spacing w:val="20"/>
          <w:position w:val="6"/>
          <w:rtl/>
        </w:rPr>
        <w:t>הקדש שוה מנה שחיללו על שוה פרוטה</w:t>
      </w:r>
      <w:r w:rsidRPr="002E6030">
        <w:rPr>
          <w:rFonts w:hint="cs"/>
          <w:spacing w:val="20"/>
          <w:position w:val="6"/>
          <w:rtl/>
        </w:rPr>
        <w:t xml:space="preserve">, </w:t>
      </w:r>
      <w:r w:rsidRPr="002E6030">
        <w:rPr>
          <w:spacing w:val="20"/>
          <w:position w:val="6"/>
          <w:rtl/>
        </w:rPr>
        <w:t xml:space="preserve">ולדות קדשים, </w:t>
      </w:r>
      <w:r w:rsidRPr="002E6030">
        <w:rPr>
          <w:rFonts w:hint="cs"/>
          <w:spacing w:val="20"/>
          <w:position w:val="6"/>
          <w:rtl/>
        </w:rPr>
        <w:t xml:space="preserve">זקן, חזה ושוק, </w:t>
      </w:r>
      <w:r w:rsidRPr="002E6030">
        <w:rPr>
          <w:spacing w:val="20"/>
          <w:position w:val="6"/>
          <w:rtl/>
        </w:rPr>
        <w:t>חטאת העוף הבאה על הספק</w:t>
      </w:r>
      <w:r w:rsidRPr="002E6030">
        <w:rPr>
          <w:rFonts w:hint="cs"/>
          <w:spacing w:val="20"/>
          <w:position w:val="6"/>
          <w:rtl/>
        </w:rPr>
        <w:t xml:space="preserve">, חילול הקדש, יוצא דופן, יתום, למשחה לגדולה, מומין בבהמה, מוקצה לע"ז, </w:t>
      </w:r>
      <w:r w:rsidRPr="002E6030">
        <w:rPr>
          <w:spacing w:val="20"/>
          <w:position w:val="6"/>
          <w:rtl/>
        </w:rPr>
        <w:t xml:space="preserve">מחוסר זמן בקדשים, </w:t>
      </w:r>
      <w:r w:rsidRPr="002E6030">
        <w:rPr>
          <w:rFonts w:hint="cs"/>
          <w:spacing w:val="20"/>
          <w:position w:val="6"/>
          <w:rtl/>
        </w:rPr>
        <w:t xml:space="preserve">מטיל מום בקדשים, </w:t>
      </w:r>
      <w:r w:rsidRPr="002E6030">
        <w:rPr>
          <w:spacing w:val="20"/>
          <w:position w:val="6"/>
          <w:rtl/>
        </w:rPr>
        <w:t xml:space="preserve">מנחות, </w:t>
      </w:r>
      <w:r w:rsidRPr="002E6030">
        <w:rPr>
          <w:rFonts w:hint="cs"/>
          <w:spacing w:val="20"/>
          <w:position w:val="6"/>
          <w:rtl/>
        </w:rPr>
        <w:t xml:space="preserve">מעילה, </w:t>
      </w:r>
      <w:r w:rsidRPr="002E6030">
        <w:rPr>
          <w:spacing w:val="20"/>
          <w:position w:val="6"/>
          <w:rtl/>
        </w:rPr>
        <w:t xml:space="preserve">מעשר בהמה, </w:t>
      </w:r>
      <w:r w:rsidRPr="002E6030">
        <w:rPr>
          <w:rFonts w:hint="cs"/>
          <w:spacing w:val="20"/>
          <w:position w:val="6"/>
          <w:rtl/>
        </w:rPr>
        <w:t xml:space="preserve">מקדיש בעלי מומין למזבח, </w:t>
      </w:r>
      <w:r w:rsidRPr="002E6030">
        <w:rPr>
          <w:spacing w:val="20"/>
          <w:position w:val="6"/>
          <w:rtl/>
        </w:rPr>
        <w:t>נדמה, נסכים,</w:t>
      </w:r>
      <w:r w:rsidRPr="002E6030">
        <w:rPr>
          <w:rFonts w:hint="cs"/>
          <w:spacing w:val="20"/>
          <w:position w:val="6"/>
          <w:rtl/>
        </w:rPr>
        <w:t xml:space="preserve"> סמיכה,</w:t>
      </w:r>
      <w:r w:rsidRPr="002E6030">
        <w:rPr>
          <w:spacing w:val="20"/>
          <w:position w:val="6"/>
          <w:rtl/>
        </w:rPr>
        <w:t xml:space="preserve"> עולה, </w:t>
      </w:r>
      <w:r w:rsidRPr="002E6030">
        <w:rPr>
          <w:rFonts w:hint="cs"/>
          <w:spacing w:val="20"/>
          <w:position w:val="6"/>
          <w:rtl/>
        </w:rPr>
        <w:t xml:space="preserve">עוף, </w:t>
      </w:r>
      <w:r w:rsidRPr="002E6030">
        <w:rPr>
          <w:spacing w:val="20"/>
          <w:position w:val="6"/>
          <w:rtl/>
        </w:rPr>
        <w:t xml:space="preserve">פדיון הקדש, </w:t>
      </w:r>
      <w:r w:rsidRPr="002E6030">
        <w:rPr>
          <w:rFonts w:hint="cs"/>
          <w:spacing w:val="20"/>
          <w:position w:val="6"/>
          <w:rtl/>
        </w:rPr>
        <w:t xml:space="preserve">פסולי המוקדשין, פרה אדומה, </w:t>
      </w:r>
      <w:r w:rsidRPr="002E6030">
        <w:rPr>
          <w:rFonts w:eastAsia="Tahoma"/>
          <w:color w:val="00000A"/>
          <w:spacing w:val="20"/>
          <w:position w:val="6"/>
          <w:rtl/>
        </w:rPr>
        <w:t>צורם אוזן הפר בין שחיטה לקבלה</w:t>
      </w:r>
      <w:r w:rsidRPr="002E6030">
        <w:rPr>
          <w:rFonts w:eastAsia="Tahoma" w:hint="cs"/>
          <w:color w:val="00000A"/>
          <w:spacing w:val="20"/>
          <w:position w:val="6"/>
          <w:rtl/>
        </w:rPr>
        <w:t xml:space="preserve">, </w:t>
      </w:r>
      <w:r w:rsidRPr="002E6030">
        <w:rPr>
          <w:rFonts w:hint="cs"/>
          <w:spacing w:val="20"/>
          <w:position w:val="6"/>
          <w:rtl/>
        </w:rPr>
        <w:t xml:space="preserve">צפון, </w:t>
      </w:r>
      <w:r w:rsidRPr="002E6030">
        <w:rPr>
          <w:spacing w:val="20"/>
          <w:position w:val="6"/>
          <w:rtl/>
        </w:rPr>
        <w:t xml:space="preserve">קדושת דמים, </w:t>
      </w:r>
      <w:r w:rsidRPr="002E6030">
        <w:rPr>
          <w:rFonts w:hint="cs"/>
          <w:spacing w:val="20"/>
          <w:position w:val="6"/>
          <w:rtl/>
        </w:rPr>
        <w:t xml:space="preserve">קדשים - מום עובר, קדשי מזבח ובדק הבית, קדשים קלים, רובע ונרבע, </w:t>
      </w:r>
      <w:r w:rsidRPr="002E6030">
        <w:rPr>
          <w:spacing w:val="20"/>
          <w:position w:val="6"/>
          <w:rtl/>
        </w:rPr>
        <w:t>שאלה בהקדש, שלמים</w:t>
      </w:r>
      <w:r w:rsidRPr="002E6030">
        <w:rPr>
          <w:rFonts w:hint="cs"/>
          <w:spacing w:val="20"/>
          <w:position w:val="6"/>
          <w:rtl/>
        </w:rPr>
        <w:t>, שרוע, תמורה</w:t>
      </w:r>
      <w:r w:rsidRPr="002E6030">
        <w:rPr>
          <w:spacing w:val="20"/>
          <w:position w:val="6"/>
          <w:rtl/>
        </w:rPr>
        <w:t>.</w:t>
      </w:r>
    </w:p>
    <w:p w14:paraId="2346E48B" w14:textId="77777777" w:rsidR="007762D3" w:rsidRPr="002E6030" w:rsidRDefault="007762D3" w:rsidP="007762D3">
      <w:pPr>
        <w:jc w:val="both"/>
        <w:rPr>
          <w:spacing w:val="20"/>
          <w:position w:val="6"/>
          <w:rtl/>
        </w:rPr>
      </w:pPr>
    </w:p>
    <w:p w14:paraId="71BA7093" w14:textId="77777777" w:rsidR="007762D3" w:rsidRPr="002E6030" w:rsidRDefault="007762D3" w:rsidP="007762D3">
      <w:pPr>
        <w:jc w:val="both"/>
        <w:rPr>
          <w:spacing w:val="20"/>
          <w:position w:val="6"/>
          <w:rtl/>
        </w:rPr>
      </w:pPr>
      <w:r w:rsidRPr="002E6030">
        <w:rPr>
          <w:spacing w:val="20"/>
          <w:position w:val="6"/>
          <w:rtl/>
        </w:rPr>
        <w:t>קדשים - בעלי מומין</w:t>
      </w:r>
      <w:r w:rsidRPr="002E6030">
        <w:rPr>
          <w:rFonts w:hint="cs"/>
          <w:spacing w:val="20"/>
          <w:position w:val="6"/>
          <w:rtl/>
        </w:rPr>
        <w:t>. ...</w:t>
      </w:r>
      <w:r w:rsidRPr="002E6030">
        <w:rPr>
          <w:spacing w:val="20"/>
          <w:position w:val="6"/>
          <w:rtl/>
        </w:rPr>
        <w:t>ע"ע מומין</w:t>
      </w:r>
      <w:r w:rsidRPr="002E6030">
        <w:rPr>
          <w:rFonts w:hint="cs"/>
          <w:spacing w:val="20"/>
          <w:position w:val="6"/>
          <w:rtl/>
        </w:rPr>
        <w:t xml:space="preserve"> בבהמה.</w:t>
      </w:r>
    </w:p>
    <w:p w14:paraId="187DAD91" w14:textId="77777777" w:rsidR="007762D3" w:rsidRPr="002E6030" w:rsidRDefault="007762D3" w:rsidP="007762D3">
      <w:pPr>
        <w:jc w:val="both"/>
        <w:rPr>
          <w:spacing w:val="20"/>
          <w:position w:val="6"/>
          <w:rtl/>
        </w:rPr>
      </w:pPr>
    </w:p>
    <w:p w14:paraId="28785863" w14:textId="77777777" w:rsidR="007762D3" w:rsidRPr="002E6030" w:rsidRDefault="007762D3" w:rsidP="007762D3">
      <w:pPr>
        <w:tabs>
          <w:tab w:val="left" w:pos="6038"/>
        </w:tabs>
        <w:jc w:val="both"/>
        <w:rPr>
          <w:spacing w:val="20"/>
          <w:position w:val="6"/>
          <w:rtl/>
        </w:rPr>
      </w:pPr>
      <w:r w:rsidRPr="002E6030">
        <w:rPr>
          <w:spacing w:val="20"/>
          <w:position w:val="6"/>
          <w:rtl/>
        </w:rPr>
        <w:t>קדשים - מום עובר</w:t>
      </w:r>
    </w:p>
    <w:p w14:paraId="2BE39719" w14:textId="77777777" w:rsidR="007762D3" w:rsidRPr="002E6030" w:rsidRDefault="007762D3" w:rsidP="007762D3">
      <w:pPr>
        <w:tabs>
          <w:tab w:val="left" w:pos="6038"/>
        </w:tabs>
        <w:jc w:val="both"/>
        <w:rPr>
          <w:spacing w:val="20"/>
          <w:position w:val="6"/>
          <w:rtl/>
        </w:rPr>
      </w:pPr>
    </w:p>
    <w:p w14:paraId="55285859" w14:textId="77777777" w:rsidR="007762D3" w:rsidRPr="002E6030" w:rsidRDefault="007762D3" w:rsidP="007762D3">
      <w:pPr>
        <w:jc w:val="both"/>
        <w:rPr>
          <w:spacing w:val="20"/>
          <w:position w:val="6"/>
          <w:rtl/>
        </w:rPr>
      </w:pPr>
      <w:r w:rsidRPr="002E6030">
        <w:rPr>
          <w:spacing w:val="20"/>
          <w:position w:val="6"/>
          <w:rtl/>
        </w:rPr>
        <w:t>- מחלוקת רמב"ם ורמב"ן בספר המצות אם מום קבוע ומום עובר הן שני לאוין נפרדים. ... יד: גמ' ד"ה מנין לזובח (אות ג').</w:t>
      </w:r>
    </w:p>
    <w:p w14:paraId="07D22600"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המקדיש בעל מום עובר, האם כשם שעובר על הקרבתו עובר גם על הקדשו. ... לז: גמ' ד"ה מום עובר (אות א').</w:t>
      </w:r>
    </w:p>
    <w:p w14:paraId="24089569" w14:textId="77777777" w:rsidR="007762D3" w:rsidRPr="002E6030" w:rsidRDefault="007762D3" w:rsidP="007762D3">
      <w:pPr>
        <w:jc w:val="both"/>
        <w:rPr>
          <w:spacing w:val="20"/>
          <w:position w:val="6"/>
          <w:rtl/>
        </w:rPr>
      </w:pPr>
    </w:p>
    <w:p w14:paraId="78589497" w14:textId="77777777" w:rsidR="007762D3" w:rsidRPr="002E6030" w:rsidRDefault="007762D3" w:rsidP="007762D3">
      <w:pPr>
        <w:tabs>
          <w:tab w:val="left" w:pos="6038"/>
        </w:tabs>
        <w:jc w:val="both"/>
        <w:rPr>
          <w:spacing w:val="20"/>
          <w:position w:val="6"/>
          <w:rtl/>
        </w:rPr>
      </w:pPr>
      <w:r w:rsidRPr="002E6030">
        <w:rPr>
          <w:spacing w:val="20"/>
          <w:position w:val="6"/>
          <w:rtl/>
        </w:rPr>
        <w:t>- האם יש איסור דאורייתא להטיל מום עובר בקדשים. ... לז: גמ' ד"ה מום עובר (אות ב'), לג: רש"י ד"ה אין מקיזין.</w:t>
      </w:r>
    </w:p>
    <w:p w14:paraId="79494E93"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מחלוקת ראשונים האם מותר להטיל מום קבוע בבעל מום עובר. ... לד. תוס' ד"ה אילימא (ד"ה א"נ, אות א')</w:t>
      </w:r>
      <w:r w:rsidRPr="002E6030">
        <w:rPr>
          <w:rFonts w:eastAsia="Tahoma" w:hint="cs"/>
          <w:color w:val="00000A"/>
          <w:spacing w:val="20"/>
          <w:position w:val="6"/>
          <w:rtl/>
        </w:rPr>
        <w:t>, מא. מתני' ד"ה ואלו שאין שוחטין.</w:t>
      </w:r>
    </w:p>
    <w:p w14:paraId="0C5868FF"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xml:space="preserve">- מחלוקת ראשונים אם </w:t>
      </w:r>
      <w:r w:rsidRPr="002E6030">
        <w:rPr>
          <w:rFonts w:eastAsia="Tahoma" w:hint="cs"/>
          <w:color w:val="00000A"/>
          <w:spacing w:val="20"/>
          <w:position w:val="6"/>
          <w:rtl/>
        </w:rPr>
        <w:t xml:space="preserve">מום </w:t>
      </w:r>
      <w:r w:rsidRPr="002E6030">
        <w:rPr>
          <w:rFonts w:eastAsia="Tahoma"/>
          <w:color w:val="00000A"/>
          <w:spacing w:val="20"/>
          <w:position w:val="6"/>
          <w:rtl/>
        </w:rPr>
        <w:t xml:space="preserve">בעור </w:t>
      </w:r>
      <w:r w:rsidRPr="002E6030">
        <w:rPr>
          <w:rFonts w:eastAsia="Tahoma" w:hint="cs"/>
          <w:color w:val="00000A"/>
          <w:spacing w:val="20"/>
          <w:position w:val="6"/>
          <w:rtl/>
        </w:rPr>
        <w:t xml:space="preserve">הוי </w:t>
      </w:r>
      <w:r w:rsidRPr="002E6030">
        <w:rPr>
          <w:rFonts w:eastAsia="Tahoma"/>
          <w:color w:val="00000A"/>
          <w:spacing w:val="20"/>
          <w:position w:val="6"/>
          <w:rtl/>
        </w:rPr>
        <w:t>מום עובר או דאינו מום כלל. ... לז: תוס' ד"ה כאן לשחוט (ד"ה א"נ מום עובר).</w:t>
      </w:r>
    </w:p>
    <w:p w14:paraId="36C0C166"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מחלוקת בתוס' האם מום היכול להתרפאות ע"י רפואה נחשב מום עובר. ... לח: תוס' ד"ה וסימניך.</w:t>
      </w:r>
    </w:p>
    <w:p w14:paraId="1BC839D4" w14:textId="77777777" w:rsidR="007762D3" w:rsidRPr="002E6030" w:rsidRDefault="007762D3" w:rsidP="007762D3">
      <w:pPr>
        <w:jc w:val="both"/>
        <w:rPr>
          <w:spacing w:val="20"/>
          <w:position w:val="6"/>
          <w:rtl/>
        </w:rPr>
      </w:pPr>
      <w:r w:rsidRPr="002E6030">
        <w:rPr>
          <w:spacing w:val="20"/>
          <w:position w:val="6"/>
          <w:rtl/>
        </w:rPr>
        <w:t>- מנין שמום שעבר מותר להקריבו למזבח. ... לז. גמ' ד"ה מה הפרט.</w:t>
      </w:r>
    </w:p>
    <w:p w14:paraId="6B5F3056" w14:textId="77777777" w:rsidR="007762D3" w:rsidRPr="002E6030" w:rsidRDefault="007762D3" w:rsidP="007762D3">
      <w:pPr>
        <w:spacing w:line="240" w:lineRule="atLeast"/>
        <w:jc w:val="both"/>
        <w:rPr>
          <w:rFonts w:eastAsia="Tahoma"/>
          <w:color w:val="00000A"/>
          <w:spacing w:val="20"/>
          <w:position w:val="6"/>
          <w:rtl/>
        </w:rPr>
      </w:pPr>
    </w:p>
    <w:p w14:paraId="3DCE4788"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hint="cs"/>
          <w:color w:val="00000A"/>
          <w:spacing w:val="20"/>
          <w:position w:val="6"/>
          <w:rtl/>
        </w:rPr>
        <w:t>קדשי מזבח ובדק הבית</w:t>
      </w:r>
    </w:p>
    <w:p w14:paraId="2D9B02A6" w14:textId="77777777" w:rsidR="007762D3" w:rsidRPr="002E6030" w:rsidRDefault="007762D3" w:rsidP="007762D3">
      <w:pPr>
        <w:spacing w:line="240" w:lineRule="atLeast"/>
        <w:jc w:val="both"/>
        <w:rPr>
          <w:rFonts w:eastAsia="Tahoma"/>
          <w:color w:val="00000A"/>
          <w:spacing w:val="20"/>
          <w:position w:val="6"/>
          <w:rtl/>
        </w:rPr>
      </w:pPr>
    </w:p>
    <w:p w14:paraId="2EC176C4"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hint="cs"/>
          <w:color w:val="00000A"/>
          <w:spacing w:val="20"/>
          <w:position w:val="6"/>
          <w:rtl/>
        </w:rPr>
        <w:t>- מקור וטעם הדין שאין משנין מזה לזה. ... נג: גמ' ד"ה אחד קדשי מזבח (אות א').</w:t>
      </w:r>
    </w:p>
    <w:p w14:paraId="4EF61C96"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hint="cs"/>
          <w:color w:val="00000A"/>
          <w:spacing w:val="20"/>
          <w:position w:val="6"/>
          <w:rtl/>
        </w:rPr>
        <w:t>- אופני האיסור לשנות בקדשי מזבח ובדק הבית. ... שם אות ב'.</w:t>
      </w:r>
    </w:p>
    <w:p w14:paraId="52B38919"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hint="cs"/>
          <w:color w:val="00000A"/>
          <w:spacing w:val="20"/>
          <w:position w:val="6"/>
          <w:rtl/>
        </w:rPr>
        <w:t>- האם עובר דוקא כששינה במעשה או אף באמירה גרידא. ... שם אות ג'.</w:t>
      </w:r>
    </w:p>
    <w:p w14:paraId="4C9F5F6B"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hint="cs"/>
          <w:color w:val="00000A"/>
          <w:spacing w:val="20"/>
          <w:position w:val="6"/>
          <w:rtl/>
        </w:rPr>
        <w:t>- מחלוקת ראשונים בגדר 'הקדש עילוי' כשהקדיש קדשי מזבח לבדק הבית. ... נג: גמ' ד"ה אבל מקדישין.</w:t>
      </w:r>
    </w:p>
    <w:p w14:paraId="191C75D3"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hint="cs"/>
          <w:color w:val="00000A"/>
          <w:spacing w:val="20"/>
          <w:position w:val="6"/>
          <w:rtl/>
        </w:rPr>
        <w:t>- האם בקדשי מזבח יש למקריב בעלות ממון. ... נג.: גמ' ד"ה מוקדשין.</w:t>
      </w:r>
    </w:p>
    <w:p w14:paraId="73E0CCFB" w14:textId="77777777" w:rsidR="007762D3" w:rsidRPr="002E6030" w:rsidRDefault="007762D3" w:rsidP="007762D3">
      <w:pPr>
        <w:spacing w:line="240" w:lineRule="atLeast"/>
        <w:jc w:val="both"/>
        <w:rPr>
          <w:rFonts w:eastAsia="Tahoma"/>
          <w:color w:val="00000A"/>
          <w:spacing w:val="20"/>
          <w:position w:val="6"/>
          <w:rtl/>
        </w:rPr>
      </w:pPr>
    </w:p>
    <w:p w14:paraId="1224B545"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hint="cs"/>
          <w:color w:val="00000A"/>
          <w:spacing w:val="20"/>
          <w:position w:val="6"/>
          <w:rtl/>
        </w:rPr>
        <w:t>קדשים קלים</w:t>
      </w:r>
    </w:p>
    <w:p w14:paraId="254AC3C0" w14:textId="77777777" w:rsidR="007762D3" w:rsidRPr="002E6030" w:rsidRDefault="007762D3" w:rsidP="007762D3">
      <w:pPr>
        <w:spacing w:line="240" w:lineRule="atLeast"/>
        <w:jc w:val="both"/>
        <w:rPr>
          <w:rFonts w:eastAsia="Tahoma"/>
          <w:color w:val="00000A"/>
          <w:spacing w:val="20"/>
          <w:position w:val="6"/>
          <w:rtl/>
        </w:rPr>
      </w:pPr>
    </w:p>
    <w:p w14:paraId="4044729E"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hint="cs"/>
          <w:color w:val="00000A"/>
          <w:spacing w:val="20"/>
          <w:position w:val="6"/>
          <w:rtl/>
        </w:rPr>
        <w:t>- לר"י הגלילי דקדשים קלים ממון בעלים הן, האם אפשר למוכרן מחיים. ... נג: גמ' ד"ה בקדשים קלים (אות ב').</w:t>
      </w:r>
    </w:p>
    <w:p w14:paraId="1CEDF762"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w:t>
      </w:r>
      <w:r w:rsidRPr="002E6030">
        <w:rPr>
          <w:rFonts w:hint="cs"/>
          <w:snapToGrid w:val="0"/>
          <w:spacing w:val="20"/>
          <w:position w:val="6"/>
          <w:rtl/>
        </w:rPr>
        <w:t>האם גם אימורי הקדשים קלים הוו ממון בעלים לר"י הגלילי</w:t>
      </w:r>
      <w:r w:rsidRPr="002E6030">
        <w:rPr>
          <w:rFonts w:eastAsia="Tahoma" w:hint="cs"/>
          <w:color w:val="00000A"/>
          <w:spacing w:val="20"/>
          <w:position w:val="6"/>
          <w:rtl/>
        </w:rPr>
        <w:t>. ... שם אות ג'.</w:t>
      </w:r>
    </w:p>
    <w:p w14:paraId="7038383A"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hint="cs"/>
          <w:color w:val="00000A"/>
          <w:spacing w:val="20"/>
          <w:position w:val="6"/>
          <w:rtl/>
        </w:rPr>
        <w:t>- חלק הבעלים לאחר שחיטה האם הוי ממון בעלים. ... שם אות ד'.</w:t>
      </w:r>
    </w:p>
    <w:p w14:paraId="37D1E9CE" w14:textId="77777777" w:rsidR="007762D3" w:rsidRPr="002E6030" w:rsidRDefault="007762D3" w:rsidP="007762D3">
      <w:pPr>
        <w:spacing w:line="240" w:lineRule="atLeast"/>
        <w:jc w:val="both"/>
        <w:rPr>
          <w:rFonts w:eastAsia="Tahoma"/>
          <w:color w:val="00000A"/>
          <w:spacing w:val="20"/>
          <w:position w:val="6"/>
          <w:rtl/>
        </w:rPr>
      </w:pPr>
    </w:p>
    <w:p w14:paraId="0B034A7F"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hint="cs"/>
          <w:color w:val="00000A"/>
          <w:spacing w:val="20"/>
          <w:position w:val="6"/>
          <w:rtl/>
        </w:rPr>
        <w:t>קטן</w:t>
      </w:r>
    </w:p>
    <w:p w14:paraId="184DA8A1" w14:textId="77777777" w:rsidR="007762D3" w:rsidRPr="002E6030" w:rsidRDefault="007762D3" w:rsidP="007762D3">
      <w:pPr>
        <w:spacing w:line="240" w:lineRule="atLeast"/>
        <w:jc w:val="both"/>
        <w:rPr>
          <w:rFonts w:eastAsia="Tahoma"/>
          <w:color w:val="00000A"/>
          <w:spacing w:val="20"/>
          <w:position w:val="6"/>
          <w:rtl/>
        </w:rPr>
      </w:pPr>
    </w:p>
    <w:p w14:paraId="764AEEB1"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hint="cs"/>
          <w:color w:val="00000A"/>
          <w:spacing w:val="20"/>
          <w:position w:val="6"/>
          <w:rtl/>
        </w:rPr>
        <w:t>- האם קטן יכול לעשות מעשר בהמה. ... נט. גמ' ד"ה אמר רבא (אות א').</w:t>
      </w:r>
    </w:p>
    <w:p w14:paraId="33B40412" w14:textId="77777777" w:rsidR="007762D3" w:rsidRPr="002E6030" w:rsidRDefault="007762D3" w:rsidP="007762D3">
      <w:pPr>
        <w:jc w:val="both"/>
        <w:rPr>
          <w:spacing w:val="20"/>
          <w:position w:val="6"/>
          <w:rtl/>
        </w:rPr>
      </w:pPr>
      <w:r w:rsidRPr="002E6030">
        <w:rPr>
          <w:spacing w:val="20"/>
          <w:position w:val="6"/>
          <w:rtl/>
        </w:rPr>
        <w:lastRenderedPageBreak/>
        <w:t>- גר קטן שלא מיחה בגדלותו, האם נעשה גר למפרע מלידתו או רק משיגדיל. ... מו. מתני' ד"ה נתגיירה מעוברת (אות א').</w:t>
      </w:r>
    </w:p>
    <w:p w14:paraId="1C0D057A" w14:textId="77777777" w:rsidR="007762D3" w:rsidRPr="002E6030" w:rsidRDefault="007762D3" w:rsidP="007762D3">
      <w:pPr>
        <w:jc w:val="both"/>
        <w:rPr>
          <w:spacing w:val="20"/>
          <w:position w:val="6"/>
          <w:rtl/>
        </w:rPr>
      </w:pPr>
      <w:r w:rsidRPr="002E6030">
        <w:rPr>
          <w:rFonts w:hint="cs"/>
          <w:spacing w:val="20"/>
          <w:position w:val="6"/>
          <w:rtl/>
        </w:rPr>
        <w:t>- האם אפשר ליתן פדיון הבן לכהן קטן. ... מט: מתני' ד"ה וכולן נפדין בכסף (אות ז'), נא: גמ' ד"ה האם מהני נתינה לכהן בעל כרחו.</w:t>
      </w:r>
    </w:p>
    <w:p w14:paraId="3A97D21E" w14:textId="77777777" w:rsidR="007762D3" w:rsidRPr="002E6030" w:rsidRDefault="007762D3" w:rsidP="007762D3">
      <w:pPr>
        <w:jc w:val="both"/>
        <w:rPr>
          <w:spacing w:val="20"/>
          <w:position w:val="6"/>
          <w:rtl/>
        </w:rPr>
      </w:pPr>
      <w:r w:rsidRPr="002E6030">
        <w:rPr>
          <w:rFonts w:hint="cs"/>
          <w:spacing w:val="20"/>
          <w:position w:val="6"/>
          <w:rtl/>
        </w:rPr>
        <w:t>- הוכחה שקטן כשר לעבוד בבמה. ... ד: גמ' ד"ה דאי לא תימא.</w:t>
      </w:r>
    </w:p>
    <w:p w14:paraId="6D649699" w14:textId="77777777" w:rsidR="007762D3" w:rsidRPr="002E6030" w:rsidRDefault="007762D3" w:rsidP="007762D3">
      <w:pPr>
        <w:spacing w:line="240" w:lineRule="atLeast"/>
        <w:jc w:val="both"/>
        <w:rPr>
          <w:rFonts w:eastAsia="Tahoma"/>
          <w:color w:val="00000A"/>
          <w:spacing w:val="20"/>
          <w:position w:val="6"/>
          <w:rtl/>
        </w:rPr>
      </w:pPr>
    </w:p>
    <w:p w14:paraId="46F25348"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hint="cs"/>
          <w:color w:val="00000A"/>
          <w:spacing w:val="20"/>
          <w:position w:val="6"/>
          <w:rtl/>
        </w:rPr>
        <w:t>קידושין</w:t>
      </w:r>
    </w:p>
    <w:p w14:paraId="5971D9FB" w14:textId="77777777" w:rsidR="007762D3" w:rsidRPr="002E6030" w:rsidRDefault="007762D3" w:rsidP="007762D3">
      <w:pPr>
        <w:spacing w:line="240" w:lineRule="atLeast"/>
        <w:jc w:val="both"/>
        <w:rPr>
          <w:rFonts w:eastAsia="Tahoma"/>
          <w:color w:val="00000A"/>
          <w:spacing w:val="20"/>
          <w:position w:val="6"/>
          <w:rtl/>
        </w:rPr>
      </w:pPr>
    </w:p>
    <w:p w14:paraId="7FC45071" w14:textId="77777777" w:rsidR="007762D3" w:rsidRPr="002E6030" w:rsidRDefault="007762D3" w:rsidP="007762D3">
      <w:pPr>
        <w:widowControl w:val="0"/>
        <w:autoSpaceDE w:val="0"/>
        <w:autoSpaceDN w:val="0"/>
        <w:adjustRightInd w:val="0"/>
        <w:jc w:val="both"/>
        <w:rPr>
          <w:spacing w:val="20"/>
          <w:position w:val="6"/>
          <w:rtl/>
        </w:rPr>
      </w:pPr>
      <w:r w:rsidRPr="002E6030">
        <w:rPr>
          <w:rFonts w:eastAsia="Tahoma" w:hint="cs"/>
          <w:color w:val="00000A"/>
          <w:spacing w:val="20"/>
          <w:position w:val="6"/>
          <w:rtl/>
        </w:rPr>
        <w:t xml:space="preserve">- </w:t>
      </w:r>
      <w:r w:rsidRPr="002E6030">
        <w:rPr>
          <w:rFonts w:hint="cs"/>
          <w:spacing w:val="20"/>
          <w:position w:val="6"/>
          <w:rtl/>
        </w:rPr>
        <w:t>מחלוקת ראשונים בטעם דמהני קידושין לאחר שלושים ואפילו נתעכלו המעות. ... מט. גמ' ד"ה רב אמר (אות ב').</w:t>
      </w:r>
    </w:p>
    <w:p w14:paraId="294EEC39" w14:textId="77777777" w:rsidR="007762D3" w:rsidRPr="002E6030" w:rsidRDefault="007762D3" w:rsidP="007762D3">
      <w:pPr>
        <w:spacing w:line="240" w:lineRule="atLeast"/>
        <w:jc w:val="both"/>
        <w:rPr>
          <w:rFonts w:eastAsia="Tahoma"/>
          <w:color w:val="00000A"/>
          <w:spacing w:val="20"/>
          <w:position w:val="6"/>
          <w:rtl/>
        </w:rPr>
      </w:pPr>
    </w:p>
    <w:p w14:paraId="53C91335" w14:textId="77777777" w:rsidR="007762D3" w:rsidRPr="002E6030" w:rsidRDefault="007762D3" w:rsidP="007762D3">
      <w:pPr>
        <w:jc w:val="both"/>
        <w:rPr>
          <w:spacing w:val="20"/>
          <w:position w:val="6"/>
          <w:rtl/>
        </w:rPr>
      </w:pPr>
      <w:r w:rsidRPr="002E6030">
        <w:rPr>
          <w:spacing w:val="20"/>
          <w:position w:val="6"/>
          <w:rtl/>
        </w:rPr>
        <w:t>קינטור</w:t>
      </w:r>
    </w:p>
    <w:p w14:paraId="63F2C38D" w14:textId="77777777" w:rsidR="007762D3" w:rsidRPr="002E6030" w:rsidRDefault="007762D3" w:rsidP="007762D3">
      <w:pPr>
        <w:jc w:val="both"/>
        <w:rPr>
          <w:spacing w:val="20"/>
          <w:position w:val="6"/>
          <w:rtl/>
        </w:rPr>
      </w:pPr>
    </w:p>
    <w:p w14:paraId="7344D641" w14:textId="77777777" w:rsidR="007762D3" w:rsidRPr="002E6030" w:rsidRDefault="007762D3" w:rsidP="007762D3">
      <w:pPr>
        <w:jc w:val="both"/>
        <w:rPr>
          <w:spacing w:val="20"/>
          <w:position w:val="6"/>
          <w:rtl/>
        </w:rPr>
      </w:pPr>
      <w:r w:rsidRPr="002E6030">
        <w:rPr>
          <w:spacing w:val="20"/>
          <w:position w:val="6"/>
          <w:rtl/>
        </w:rPr>
        <w:t>- בענין לשונות קינטור הנמצאים בדברי חז"ל. ... יח. גמ' ד"ה אמר ליה</w:t>
      </w:r>
      <w:r w:rsidRPr="002E6030">
        <w:rPr>
          <w:rFonts w:hint="cs"/>
          <w:spacing w:val="20"/>
          <w:position w:val="6"/>
          <w:rtl/>
        </w:rPr>
        <w:t>, כג: גמ' ד"ה אמר רב ששת</w:t>
      </w:r>
      <w:r w:rsidRPr="002E6030">
        <w:rPr>
          <w:spacing w:val="20"/>
          <w:position w:val="6"/>
          <w:rtl/>
        </w:rPr>
        <w:t>.</w:t>
      </w:r>
    </w:p>
    <w:p w14:paraId="32DC7A3E" w14:textId="77777777" w:rsidR="007762D3" w:rsidRPr="002E6030" w:rsidRDefault="007762D3" w:rsidP="007762D3">
      <w:pPr>
        <w:jc w:val="both"/>
        <w:rPr>
          <w:spacing w:val="20"/>
          <w:position w:val="6"/>
          <w:rtl/>
        </w:rPr>
      </w:pPr>
    </w:p>
    <w:p w14:paraId="4F4A7576" w14:textId="77777777" w:rsidR="007762D3" w:rsidRPr="002E6030" w:rsidRDefault="007762D3" w:rsidP="007762D3">
      <w:pPr>
        <w:jc w:val="both"/>
        <w:rPr>
          <w:spacing w:val="20"/>
          <w:position w:val="6"/>
          <w:rtl/>
        </w:rPr>
      </w:pPr>
      <w:r w:rsidRPr="002E6030">
        <w:rPr>
          <w:rFonts w:hint="cs"/>
          <w:spacing w:val="20"/>
          <w:position w:val="6"/>
          <w:rtl/>
        </w:rPr>
        <w:t>קלבון</w:t>
      </w:r>
    </w:p>
    <w:p w14:paraId="76892102" w14:textId="77777777" w:rsidR="007762D3" w:rsidRPr="002E6030" w:rsidRDefault="007762D3" w:rsidP="007762D3">
      <w:pPr>
        <w:jc w:val="both"/>
        <w:rPr>
          <w:spacing w:val="20"/>
          <w:position w:val="6"/>
          <w:rtl/>
        </w:rPr>
      </w:pPr>
    </w:p>
    <w:p w14:paraId="05C42E36" w14:textId="77777777" w:rsidR="007762D3" w:rsidRPr="002E6030" w:rsidRDefault="007762D3" w:rsidP="007762D3">
      <w:pPr>
        <w:jc w:val="both"/>
        <w:rPr>
          <w:spacing w:val="20"/>
          <w:position w:val="6"/>
          <w:rtl/>
        </w:rPr>
      </w:pPr>
      <w:r w:rsidRPr="002E6030">
        <w:rPr>
          <w:rFonts w:hint="cs"/>
          <w:spacing w:val="20"/>
          <w:position w:val="6"/>
          <w:rtl/>
        </w:rPr>
        <w:t>- פירושי המפרשים לשם מה ניתן פונדיון נוסף קלבון לפרוטרוט. ... נ. גמ' ד"ה פונדיון.</w:t>
      </w:r>
    </w:p>
    <w:p w14:paraId="522D710F" w14:textId="77777777" w:rsidR="007762D3" w:rsidRPr="002E6030" w:rsidRDefault="007762D3" w:rsidP="007762D3">
      <w:pPr>
        <w:jc w:val="both"/>
        <w:rPr>
          <w:spacing w:val="20"/>
          <w:position w:val="6"/>
          <w:rtl/>
        </w:rPr>
      </w:pPr>
      <w:r w:rsidRPr="002E6030">
        <w:rPr>
          <w:rFonts w:hint="cs"/>
          <w:spacing w:val="20"/>
          <w:position w:val="6"/>
          <w:rtl/>
        </w:rPr>
        <w:t>- מהו לשון 'קלבון', טעם לתוספת זו, כמה הוא קלבון, ולהיכן היו הולכין הקלבונות. ... נו: מתני' ד"ה שחייבין בקלבון (אות א').</w:t>
      </w:r>
    </w:p>
    <w:p w14:paraId="34572311" w14:textId="77777777" w:rsidR="007762D3" w:rsidRPr="002E6030" w:rsidRDefault="007762D3" w:rsidP="007762D3">
      <w:pPr>
        <w:jc w:val="both"/>
        <w:rPr>
          <w:spacing w:val="20"/>
          <w:position w:val="6"/>
          <w:rtl/>
        </w:rPr>
      </w:pPr>
      <w:r w:rsidRPr="002E6030">
        <w:rPr>
          <w:rFonts w:hint="cs"/>
          <w:spacing w:val="20"/>
          <w:position w:val="6"/>
          <w:rtl/>
        </w:rPr>
        <w:t>- מחלוקת תנאים אימתי וכמה קלבונות צריך, ובשיטת פירוש רש"י בזה. ... שם אות ב'.</w:t>
      </w:r>
    </w:p>
    <w:p w14:paraId="0DE91C1E" w14:textId="77777777" w:rsidR="007762D3" w:rsidRPr="002E6030" w:rsidRDefault="007762D3" w:rsidP="007762D3">
      <w:pPr>
        <w:jc w:val="both"/>
        <w:rPr>
          <w:spacing w:val="20"/>
          <w:position w:val="6"/>
          <w:rtl/>
        </w:rPr>
      </w:pPr>
    </w:p>
    <w:p w14:paraId="42E875AD" w14:textId="77777777" w:rsidR="007762D3" w:rsidRPr="002E6030" w:rsidRDefault="007762D3" w:rsidP="007762D3">
      <w:pPr>
        <w:jc w:val="both"/>
        <w:rPr>
          <w:spacing w:val="20"/>
          <w:position w:val="6"/>
          <w:rtl/>
        </w:rPr>
      </w:pPr>
      <w:r w:rsidRPr="002E6030">
        <w:rPr>
          <w:spacing w:val="20"/>
          <w:position w:val="6"/>
          <w:rtl/>
        </w:rPr>
        <w:t>קנינים</w:t>
      </w:r>
    </w:p>
    <w:p w14:paraId="6AF75253" w14:textId="77777777" w:rsidR="007762D3" w:rsidRPr="002E6030" w:rsidRDefault="007762D3" w:rsidP="007762D3">
      <w:pPr>
        <w:jc w:val="both"/>
        <w:rPr>
          <w:spacing w:val="20"/>
          <w:position w:val="6"/>
          <w:rtl/>
        </w:rPr>
      </w:pPr>
    </w:p>
    <w:p w14:paraId="2D1E2A3F" w14:textId="77777777" w:rsidR="007762D3" w:rsidRPr="002E6030" w:rsidRDefault="007762D3" w:rsidP="007762D3">
      <w:pPr>
        <w:jc w:val="both"/>
        <w:rPr>
          <w:spacing w:val="20"/>
          <w:position w:val="6"/>
          <w:rtl/>
        </w:rPr>
      </w:pPr>
      <w:r w:rsidRPr="002E6030">
        <w:rPr>
          <w:spacing w:val="20"/>
          <w:position w:val="6"/>
          <w:rtl/>
        </w:rPr>
        <w:t>- מקור שיטת ר' יוחנן שמעות קונות מן התורה. ... יג: גמ' ד"ה הניחא (אות א').</w:t>
      </w:r>
    </w:p>
    <w:p w14:paraId="79478288" w14:textId="77777777" w:rsidR="007762D3" w:rsidRPr="002E6030" w:rsidRDefault="007762D3" w:rsidP="007762D3">
      <w:pPr>
        <w:jc w:val="both"/>
        <w:rPr>
          <w:spacing w:val="20"/>
          <w:position w:val="6"/>
          <w:rtl/>
        </w:rPr>
      </w:pPr>
      <w:r w:rsidRPr="002E6030">
        <w:rPr>
          <w:spacing w:val="20"/>
          <w:position w:val="6"/>
          <w:rtl/>
        </w:rPr>
        <w:t>- שיטות הראשונים לפסק ההלכה במחלוקת ר' יוחנן וריש לקיש. ,,, שם אות ב'.</w:t>
      </w:r>
    </w:p>
    <w:p w14:paraId="47679ED5" w14:textId="77777777" w:rsidR="007762D3" w:rsidRPr="002E6030" w:rsidRDefault="007762D3" w:rsidP="007762D3">
      <w:pPr>
        <w:jc w:val="both"/>
        <w:rPr>
          <w:spacing w:val="20"/>
          <w:position w:val="6"/>
          <w:rtl/>
        </w:rPr>
      </w:pPr>
      <w:r w:rsidRPr="002E6030">
        <w:rPr>
          <w:spacing w:val="20"/>
          <w:position w:val="6"/>
          <w:rtl/>
        </w:rPr>
        <w:t>- אף לר' יוחנן קיימת מציאות של קנין משיכה מן התורה. ... שם אות ג'.</w:t>
      </w:r>
    </w:p>
    <w:p w14:paraId="6D451BEE" w14:textId="77777777" w:rsidR="007762D3" w:rsidRPr="002E6030" w:rsidRDefault="007762D3" w:rsidP="007762D3">
      <w:pPr>
        <w:jc w:val="both"/>
        <w:rPr>
          <w:spacing w:val="20"/>
          <w:position w:val="6"/>
          <w:rtl/>
        </w:rPr>
      </w:pPr>
      <w:r w:rsidRPr="002E6030">
        <w:rPr>
          <w:spacing w:val="20"/>
          <w:position w:val="6"/>
          <w:rtl/>
        </w:rPr>
        <w:t>- לר' יוחנן מדרבנן תקנו משיכה, ומה נפק"מ למעשה בינו לריש לקיש. ... שם אות ד'.</w:t>
      </w:r>
    </w:p>
    <w:p w14:paraId="0F4D6F67" w14:textId="77777777" w:rsidR="007762D3" w:rsidRPr="002E6030" w:rsidRDefault="007762D3" w:rsidP="007762D3">
      <w:pPr>
        <w:jc w:val="both"/>
        <w:rPr>
          <w:spacing w:val="20"/>
          <w:position w:val="6"/>
          <w:rtl/>
        </w:rPr>
      </w:pPr>
      <w:r w:rsidRPr="002E6030">
        <w:rPr>
          <w:spacing w:val="20"/>
          <w:position w:val="6"/>
          <w:rtl/>
        </w:rPr>
        <w:t>- לאחר תקנת חכמים, האם מהני כשהתנו הקונה והמוכר במפורש שיקנו במעות. ... שם אות ה'.</w:t>
      </w:r>
    </w:p>
    <w:p w14:paraId="28B7724D" w14:textId="77777777" w:rsidR="007762D3" w:rsidRPr="002E6030" w:rsidRDefault="007762D3" w:rsidP="007762D3">
      <w:pPr>
        <w:jc w:val="both"/>
        <w:rPr>
          <w:spacing w:val="20"/>
          <w:position w:val="6"/>
          <w:rtl/>
        </w:rPr>
      </w:pPr>
      <w:r w:rsidRPr="002E6030">
        <w:rPr>
          <w:spacing w:val="20"/>
          <w:position w:val="6"/>
          <w:rtl/>
        </w:rPr>
        <w:t>- קנין הגבהה ומסירה האם מהני לר' יוחנן מן התורה או מדרבנן. ... שם אות ו'.</w:t>
      </w:r>
    </w:p>
    <w:p w14:paraId="20A8AA13" w14:textId="77777777" w:rsidR="007762D3" w:rsidRPr="002E6030" w:rsidRDefault="007762D3" w:rsidP="007762D3">
      <w:pPr>
        <w:jc w:val="both"/>
        <w:rPr>
          <w:spacing w:val="20"/>
          <w:position w:val="6"/>
          <w:rtl/>
        </w:rPr>
      </w:pPr>
      <w:r w:rsidRPr="002E6030">
        <w:rPr>
          <w:spacing w:val="20"/>
          <w:position w:val="6"/>
          <w:rtl/>
        </w:rPr>
        <w:t>- מחלוקת ראשונים האם מסירה והגבהה הן תולדות משיכה או קנין עצמי. ... שם.</w:t>
      </w:r>
    </w:p>
    <w:p w14:paraId="019153ED" w14:textId="77777777" w:rsidR="007762D3" w:rsidRPr="002E6030" w:rsidRDefault="007762D3" w:rsidP="007762D3">
      <w:pPr>
        <w:jc w:val="both"/>
        <w:rPr>
          <w:spacing w:val="20"/>
          <w:position w:val="6"/>
          <w:rtl/>
        </w:rPr>
      </w:pPr>
      <w:r w:rsidRPr="002E6030">
        <w:rPr>
          <w:spacing w:val="20"/>
          <w:position w:val="6"/>
          <w:rtl/>
        </w:rPr>
        <w:t>- האם שייך חזקה במטלטלין. ... יג. תוס’ ד”ה מיד עמיתך (ד"ה דחזקה).</w:t>
      </w:r>
    </w:p>
    <w:p w14:paraId="3F4D6757" w14:textId="77777777" w:rsidR="007762D3" w:rsidRPr="002E6030" w:rsidRDefault="007762D3" w:rsidP="007762D3">
      <w:pPr>
        <w:jc w:val="both"/>
        <w:rPr>
          <w:spacing w:val="20"/>
          <w:position w:val="6"/>
          <w:rtl/>
        </w:rPr>
      </w:pPr>
      <w:r w:rsidRPr="002E6030">
        <w:rPr>
          <w:spacing w:val="20"/>
          <w:position w:val="6"/>
          <w:rtl/>
        </w:rPr>
        <w:t>- איזה קנין מהני במציאה והפקר. ... יג. תוס’ ד”ה מיד עמיתך (ד"ה י"ל דאשכחן).</w:t>
      </w:r>
    </w:p>
    <w:p w14:paraId="17824FF2" w14:textId="77777777" w:rsidR="007762D3" w:rsidRPr="002E6030" w:rsidRDefault="007762D3" w:rsidP="007762D3">
      <w:pPr>
        <w:jc w:val="both"/>
        <w:rPr>
          <w:spacing w:val="20"/>
          <w:position w:val="6"/>
          <w:rtl/>
        </w:rPr>
      </w:pPr>
      <w:r w:rsidRPr="002E6030">
        <w:rPr>
          <w:rFonts w:hint="cs"/>
          <w:spacing w:val="20"/>
          <w:position w:val="6"/>
          <w:rtl/>
        </w:rPr>
        <w:t>- מצינו דמהני גמר ומשעבד נפשיה גם בלא מעשה קנין, והאם הוא מדינא או תקנת חכמים. ... יח: תוס' ד"ה אקנויי.</w:t>
      </w:r>
    </w:p>
    <w:p w14:paraId="7D41C5F6" w14:textId="77777777" w:rsidR="007762D3" w:rsidRPr="002E6030" w:rsidRDefault="007762D3" w:rsidP="007762D3">
      <w:pPr>
        <w:jc w:val="both"/>
        <w:rPr>
          <w:spacing w:val="20"/>
          <w:position w:val="6"/>
          <w:rtl/>
        </w:rPr>
      </w:pPr>
      <w:r w:rsidRPr="002E6030">
        <w:rPr>
          <w:rFonts w:hint="cs"/>
          <w:spacing w:val="20"/>
          <w:position w:val="6"/>
          <w:rtl/>
        </w:rPr>
        <w:t>- מחלוקת הפוסקים אם מהני להקנות בדעת אחרת מקנה גם בלא כוונת הקונה. ... שם (ד"ה אי נמי).</w:t>
      </w:r>
    </w:p>
    <w:p w14:paraId="5F546068" w14:textId="77777777" w:rsidR="007762D3" w:rsidRPr="002E6030" w:rsidRDefault="007762D3" w:rsidP="007762D3">
      <w:pPr>
        <w:jc w:val="both"/>
        <w:rPr>
          <w:spacing w:val="20"/>
          <w:position w:val="6"/>
          <w:rtl/>
        </w:rPr>
      </w:pPr>
      <w:r w:rsidRPr="002E6030">
        <w:rPr>
          <w:spacing w:val="20"/>
          <w:position w:val="6"/>
          <w:rtl/>
        </w:rPr>
        <w:t>- בענין קנינים לנוכרי. ... ע"ע נוכרי - קנינים.</w:t>
      </w:r>
    </w:p>
    <w:p w14:paraId="4303614E" w14:textId="77777777" w:rsidR="007762D3" w:rsidRPr="002E6030" w:rsidRDefault="007762D3" w:rsidP="007762D3">
      <w:pPr>
        <w:jc w:val="both"/>
        <w:rPr>
          <w:spacing w:val="20"/>
          <w:position w:val="6"/>
          <w:rtl/>
        </w:rPr>
      </w:pPr>
    </w:p>
    <w:p w14:paraId="73B8B9E9" w14:textId="77777777" w:rsidR="007762D3" w:rsidRPr="002E6030" w:rsidRDefault="007762D3" w:rsidP="007762D3">
      <w:pPr>
        <w:jc w:val="both"/>
        <w:rPr>
          <w:spacing w:val="20"/>
          <w:position w:val="6"/>
          <w:rtl/>
        </w:rPr>
      </w:pPr>
      <w:r w:rsidRPr="002E6030">
        <w:rPr>
          <w:spacing w:val="20"/>
          <w:position w:val="6"/>
          <w:rtl/>
        </w:rPr>
        <w:t>קנס</w:t>
      </w:r>
    </w:p>
    <w:p w14:paraId="10C111EA" w14:textId="77777777" w:rsidR="007762D3" w:rsidRPr="002E6030" w:rsidRDefault="007762D3" w:rsidP="007762D3">
      <w:pPr>
        <w:jc w:val="both"/>
        <w:rPr>
          <w:spacing w:val="20"/>
          <w:position w:val="6"/>
          <w:rtl/>
        </w:rPr>
      </w:pPr>
    </w:p>
    <w:p w14:paraId="59D8F1A2" w14:textId="77777777" w:rsidR="007762D3" w:rsidRPr="002E6030" w:rsidRDefault="007762D3" w:rsidP="007762D3">
      <w:pPr>
        <w:jc w:val="both"/>
        <w:rPr>
          <w:spacing w:val="20"/>
          <w:position w:val="6"/>
          <w:rtl/>
        </w:rPr>
      </w:pPr>
      <w:r w:rsidRPr="002E6030">
        <w:rPr>
          <w:spacing w:val="20"/>
          <w:position w:val="6"/>
          <w:rtl/>
        </w:rPr>
        <w:t>- בקנסות דרבנן אם מת לא קנסו בנו אחריו, אבל בקנסות דאורייתא יתכן שקנסו בנו. ... לד: גמ' ד"ה צורם אוזן (אות ג').</w:t>
      </w:r>
    </w:p>
    <w:p w14:paraId="72BAB375" w14:textId="77777777" w:rsidR="007762D3" w:rsidRPr="002E6030" w:rsidRDefault="007762D3" w:rsidP="007762D3">
      <w:pPr>
        <w:jc w:val="both"/>
        <w:rPr>
          <w:spacing w:val="20"/>
          <w:position w:val="6"/>
          <w:rtl/>
        </w:rPr>
      </w:pPr>
      <w:r w:rsidRPr="002E6030">
        <w:rPr>
          <w:spacing w:val="20"/>
          <w:position w:val="6"/>
          <w:rtl/>
        </w:rPr>
        <w:t>- בענין הלכה כר' מאיר בגזרותיו או בקנסותיו. ... כח. תוס' ד"ה רבי מאיר.</w:t>
      </w:r>
    </w:p>
    <w:p w14:paraId="7F838703" w14:textId="77777777" w:rsidR="007762D3" w:rsidRPr="002E6030" w:rsidRDefault="007762D3" w:rsidP="007762D3">
      <w:pPr>
        <w:jc w:val="both"/>
        <w:rPr>
          <w:spacing w:val="20"/>
          <w:position w:val="6"/>
          <w:rtl/>
        </w:rPr>
      </w:pPr>
    </w:p>
    <w:p w14:paraId="73DF7380" w14:textId="77777777" w:rsidR="007762D3" w:rsidRPr="002E6030" w:rsidRDefault="007762D3" w:rsidP="007762D3">
      <w:pPr>
        <w:spacing w:line="240" w:lineRule="atLeast"/>
        <w:jc w:val="both"/>
        <w:rPr>
          <w:spacing w:val="20"/>
          <w:position w:val="6"/>
          <w:rtl/>
        </w:rPr>
      </w:pPr>
      <w:r w:rsidRPr="002E6030">
        <w:rPr>
          <w:spacing w:val="20"/>
          <w:position w:val="6"/>
          <w:rtl/>
        </w:rPr>
        <w:t>קרבנות</w:t>
      </w:r>
    </w:p>
    <w:p w14:paraId="5E5EE79D" w14:textId="77777777" w:rsidR="007762D3" w:rsidRPr="002E6030" w:rsidRDefault="007762D3" w:rsidP="007762D3">
      <w:pPr>
        <w:spacing w:line="240" w:lineRule="atLeast"/>
        <w:jc w:val="both"/>
        <w:rPr>
          <w:spacing w:val="20"/>
          <w:position w:val="6"/>
          <w:rtl/>
        </w:rPr>
      </w:pPr>
    </w:p>
    <w:p w14:paraId="79E86473" w14:textId="77777777" w:rsidR="007762D3" w:rsidRPr="002E6030" w:rsidRDefault="007762D3" w:rsidP="007762D3">
      <w:pPr>
        <w:spacing w:line="240" w:lineRule="atLeast"/>
        <w:jc w:val="both"/>
        <w:rPr>
          <w:spacing w:val="20"/>
          <w:position w:val="6"/>
          <w:rtl/>
        </w:rPr>
      </w:pPr>
      <w:r w:rsidRPr="002E6030">
        <w:rPr>
          <w:spacing w:val="20"/>
          <w:position w:val="6"/>
          <w:rtl/>
        </w:rPr>
        <w:lastRenderedPageBreak/>
        <w:t xml:space="preserve">ע"ע </w:t>
      </w:r>
      <w:r w:rsidRPr="002E6030">
        <w:rPr>
          <w:rFonts w:hint="cs"/>
          <w:spacing w:val="20"/>
          <w:position w:val="6"/>
          <w:rtl/>
        </w:rPr>
        <w:t xml:space="preserve">אשם, </w:t>
      </w:r>
      <w:r w:rsidRPr="002E6030">
        <w:rPr>
          <w:spacing w:val="20"/>
          <w:position w:val="6"/>
          <w:rtl/>
        </w:rPr>
        <w:t>בכור</w:t>
      </w:r>
      <w:r w:rsidRPr="002E6030">
        <w:rPr>
          <w:rFonts w:hint="cs"/>
          <w:spacing w:val="20"/>
          <w:position w:val="6"/>
          <w:rtl/>
        </w:rPr>
        <w:t xml:space="preserve"> בהמה</w:t>
      </w:r>
      <w:r w:rsidRPr="002E6030">
        <w:rPr>
          <w:spacing w:val="20"/>
          <w:position w:val="6"/>
          <w:rtl/>
        </w:rPr>
        <w:t xml:space="preserve">, </w:t>
      </w:r>
      <w:r w:rsidRPr="002E6030">
        <w:rPr>
          <w:rFonts w:hint="cs"/>
          <w:spacing w:val="20"/>
          <w:position w:val="6"/>
          <w:rtl/>
        </w:rPr>
        <w:t xml:space="preserve">חזה ושוק, </w:t>
      </w:r>
      <w:r w:rsidRPr="002E6030">
        <w:rPr>
          <w:spacing w:val="20"/>
          <w:position w:val="6"/>
          <w:rtl/>
        </w:rPr>
        <w:t>חטאת העוף הבאה על הספק</w:t>
      </w:r>
      <w:r w:rsidRPr="002E6030">
        <w:rPr>
          <w:rFonts w:hint="cs"/>
          <w:spacing w:val="20"/>
          <w:position w:val="6"/>
          <w:rtl/>
        </w:rPr>
        <w:t xml:space="preserve">, מנחות, נסכים, </w:t>
      </w:r>
      <w:r w:rsidRPr="002E6030">
        <w:rPr>
          <w:spacing w:val="20"/>
          <w:position w:val="6"/>
          <w:rtl/>
        </w:rPr>
        <w:t xml:space="preserve">מעשר בהמה, נסכים, עולה, </w:t>
      </w:r>
      <w:r w:rsidRPr="002E6030">
        <w:rPr>
          <w:rFonts w:hint="cs"/>
          <w:spacing w:val="20"/>
          <w:position w:val="6"/>
          <w:rtl/>
        </w:rPr>
        <w:t xml:space="preserve">פרה אדומה, קדשי מזבח ובדק הבית, קדשים קלים, </w:t>
      </w:r>
      <w:r w:rsidRPr="002E6030">
        <w:rPr>
          <w:spacing w:val="20"/>
          <w:position w:val="6"/>
          <w:rtl/>
        </w:rPr>
        <w:t>שלמים</w:t>
      </w:r>
      <w:r w:rsidRPr="002E6030">
        <w:rPr>
          <w:rFonts w:hint="cs"/>
          <w:spacing w:val="20"/>
          <w:position w:val="6"/>
          <w:rtl/>
        </w:rPr>
        <w:t>, תמורה</w:t>
      </w:r>
      <w:r w:rsidRPr="002E6030">
        <w:rPr>
          <w:spacing w:val="20"/>
          <w:position w:val="6"/>
          <w:rtl/>
        </w:rPr>
        <w:t xml:space="preserve">. </w:t>
      </w:r>
    </w:p>
    <w:p w14:paraId="636277A0" w14:textId="77777777" w:rsidR="007762D3" w:rsidRPr="002E6030" w:rsidRDefault="007762D3" w:rsidP="007762D3">
      <w:pPr>
        <w:jc w:val="both"/>
        <w:rPr>
          <w:spacing w:val="20"/>
          <w:position w:val="6"/>
          <w:rtl/>
        </w:rPr>
      </w:pPr>
    </w:p>
    <w:p w14:paraId="53942C09" w14:textId="77777777" w:rsidR="007762D3" w:rsidRPr="002E6030" w:rsidRDefault="007762D3" w:rsidP="007762D3">
      <w:pPr>
        <w:jc w:val="both"/>
        <w:rPr>
          <w:spacing w:val="20"/>
          <w:position w:val="6"/>
          <w:rtl/>
        </w:rPr>
      </w:pPr>
      <w:r w:rsidRPr="002E6030">
        <w:rPr>
          <w:spacing w:val="20"/>
          <w:position w:val="6"/>
          <w:rtl/>
        </w:rPr>
        <w:t xml:space="preserve">קשיא ותיובתא </w:t>
      </w:r>
    </w:p>
    <w:p w14:paraId="766A3939" w14:textId="77777777" w:rsidR="007762D3" w:rsidRPr="002E6030" w:rsidRDefault="007762D3" w:rsidP="007762D3">
      <w:pPr>
        <w:jc w:val="both"/>
        <w:rPr>
          <w:spacing w:val="20"/>
          <w:position w:val="6"/>
          <w:rtl/>
        </w:rPr>
      </w:pPr>
    </w:p>
    <w:p w14:paraId="64222562" w14:textId="77777777" w:rsidR="007762D3" w:rsidRPr="002E6030" w:rsidRDefault="007762D3" w:rsidP="007762D3">
      <w:pPr>
        <w:jc w:val="both"/>
        <w:rPr>
          <w:spacing w:val="20"/>
          <w:position w:val="6"/>
          <w:rtl/>
        </w:rPr>
      </w:pPr>
      <w:r w:rsidRPr="002E6030">
        <w:rPr>
          <w:spacing w:val="20"/>
          <w:position w:val="6"/>
          <w:rtl/>
        </w:rPr>
        <w:t>- מה בין זה לזה. ... כג: גמ' ד"ה הא חזיא.</w:t>
      </w:r>
    </w:p>
    <w:p w14:paraId="0D010D2D" w14:textId="77777777" w:rsidR="007762D3" w:rsidRPr="002E6030" w:rsidRDefault="007762D3" w:rsidP="007762D3">
      <w:pPr>
        <w:jc w:val="both"/>
        <w:rPr>
          <w:spacing w:val="20"/>
          <w:position w:val="6"/>
          <w:rtl/>
        </w:rPr>
      </w:pPr>
      <w:r w:rsidRPr="002E6030">
        <w:rPr>
          <w:spacing w:val="20"/>
          <w:position w:val="6"/>
          <w:rtl/>
        </w:rPr>
        <w:t xml:space="preserve"> </w:t>
      </w:r>
    </w:p>
    <w:p w14:paraId="7C633263" w14:textId="77777777" w:rsidR="007762D3" w:rsidRPr="002E6030" w:rsidRDefault="007762D3" w:rsidP="007762D3">
      <w:pPr>
        <w:jc w:val="both"/>
        <w:rPr>
          <w:spacing w:val="20"/>
          <w:position w:val="6"/>
          <w:rtl/>
        </w:rPr>
      </w:pPr>
      <w:r w:rsidRPr="002E6030">
        <w:rPr>
          <w:spacing w:val="20"/>
          <w:position w:val="6"/>
          <w:rtl/>
        </w:rPr>
        <w:t>-ר-</w:t>
      </w:r>
    </w:p>
    <w:p w14:paraId="04910544" w14:textId="77777777" w:rsidR="007762D3" w:rsidRPr="002E6030" w:rsidRDefault="007762D3" w:rsidP="007762D3">
      <w:pPr>
        <w:jc w:val="both"/>
        <w:rPr>
          <w:spacing w:val="20"/>
          <w:position w:val="6"/>
          <w:rtl/>
        </w:rPr>
      </w:pPr>
    </w:p>
    <w:p w14:paraId="4A83BA93" w14:textId="77777777" w:rsidR="007762D3" w:rsidRPr="002E6030" w:rsidRDefault="007762D3" w:rsidP="007762D3">
      <w:pPr>
        <w:jc w:val="both"/>
        <w:rPr>
          <w:spacing w:val="20"/>
          <w:position w:val="6"/>
          <w:rtl/>
        </w:rPr>
      </w:pPr>
      <w:r w:rsidRPr="002E6030">
        <w:rPr>
          <w:spacing w:val="20"/>
          <w:position w:val="6"/>
          <w:rtl/>
        </w:rPr>
        <w:t>ראיית בכורות. ... ע"ע בכור בהמה - ראיית מומו.</w:t>
      </w:r>
    </w:p>
    <w:p w14:paraId="3A996E12" w14:textId="77777777" w:rsidR="007762D3" w:rsidRPr="002E6030" w:rsidRDefault="007762D3" w:rsidP="007762D3">
      <w:pPr>
        <w:jc w:val="both"/>
        <w:rPr>
          <w:spacing w:val="20"/>
          <w:position w:val="6"/>
          <w:rtl/>
        </w:rPr>
      </w:pPr>
    </w:p>
    <w:p w14:paraId="2B208C1F" w14:textId="77777777" w:rsidR="007762D3" w:rsidRPr="002E6030" w:rsidRDefault="007762D3" w:rsidP="007762D3">
      <w:pPr>
        <w:jc w:val="both"/>
        <w:rPr>
          <w:spacing w:val="20"/>
          <w:position w:val="6"/>
          <w:rtl/>
        </w:rPr>
      </w:pPr>
      <w:r w:rsidRPr="002E6030">
        <w:rPr>
          <w:spacing w:val="20"/>
          <w:position w:val="6"/>
          <w:rtl/>
        </w:rPr>
        <w:t>רבה</w:t>
      </w:r>
    </w:p>
    <w:p w14:paraId="1AAC441A" w14:textId="77777777" w:rsidR="007762D3" w:rsidRPr="002E6030" w:rsidRDefault="007762D3" w:rsidP="007762D3">
      <w:pPr>
        <w:jc w:val="both"/>
        <w:rPr>
          <w:spacing w:val="20"/>
          <w:position w:val="6"/>
          <w:rtl/>
        </w:rPr>
      </w:pPr>
    </w:p>
    <w:p w14:paraId="5DBD4DD2" w14:textId="77777777" w:rsidR="007762D3" w:rsidRPr="002E6030" w:rsidRDefault="007762D3" w:rsidP="007762D3">
      <w:pPr>
        <w:jc w:val="both"/>
        <w:rPr>
          <w:spacing w:val="20"/>
          <w:position w:val="6"/>
          <w:rtl/>
        </w:rPr>
      </w:pPr>
      <w:r w:rsidRPr="002E6030">
        <w:rPr>
          <w:spacing w:val="20"/>
          <w:position w:val="6"/>
          <w:rtl/>
        </w:rPr>
        <w:t>- האם היה כהן. ... כז. גמ' ד"ה רבה מבטלה ברוב.</w:t>
      </w:r>
    </w:p>
    <w:p w14:paraId="425F49DB" w14:textId="77777777" w:rsidR="007762D3" w:rsidRPr="002E6030" w:rsidRDefault="007762D3" w:rsidP="007762D3">
      <w:pPr>
        <w:jc w:val="both"/>
        <w:rPr>
          <w:spacing w:val="20"/>
          <w:position w:val="6"/>
          <w:rtl/>
        </w:rPr>
      </w:pPr>
    </w:p>
    <w:p w14:paraId="5CA124DB" w14:textId="77777777" w:rsidR="007762D3" w:rsidRPr="002E6030" w:rsidRDefault="007762D3" w:rsidP="007762D3">
      <w:pPr>
        <w:jc w:val="both"/>
        <w:rPr>
          <w:spacing w:val="20"/>
          <w:position w:val="6"/>
          <w:rtl/>
        </w:rPr>
      </w:pPr>
      <w:r w:rsidRPr="002E6030">
        <w:rPr>
          <w:rFonts w:hint="cs"/>
          <w:spacing w:val="20"/>
          <w:position w:val="6"/>
          <w:rtl/>
        </w:rPr>
        <w:t>רבי עקיבא</w:t>
      </w:r>
    </w:p>
    <w:p w14:paraId="2D0FDEA5" w14:textId="77777777" w:rsidR="007762D3" w:rsidRPr="002E6030" w:rsidRDefault="007762D3" w:rsidP="007762D3">
      <w:pPr>
        <w:jc w:val="both"/>
        <w:rPr>
          <w:spacing w:val="20"/>
          <w:position w:val="6"/>
          <w:rtl/>
        </w:rPr>
      </w:pPr>
    </w:p>
    <w:p w14:paraId="54DD27CC" w14:textId="77777777" w:rsidR="007762D3" w:rsidRPr="002E6030" w:rsidRDefault="007762D3" w:rsidP="007762D3">
      <w:pPr>
        <w:jc w:val="both"/>
        <w:rPr>
          <w:spacing w:val="20"/>
          <w:position w:val="6"/>
          <w:rtl/>
        </w:rPr>
      </w:pPr>
      <w:r w:rsidRPr="002E6030">
        <w:rPr>
          <w:rFonts w:hint="cs"/>
          <w:spacing w:val="20"/>
          <w:position w:val="6"/>
          <w:rtl/>
        </w:rPr>
        <w:t>- האם היה לו אשה אחרת ובן ממנה קודם שנשא בת כלבא שבוע. ... נח. תוס' ד"ה חוץ (ד"ה ואפילו).</w:t>
      </w:r>
    </w:p>
    <w:p w14:paraId="434C9E5E" w14:textId="77777777" w:rsidR="007762D3" w:rsidRPr="002E6030" w:rsidRDefault="007762D3" w:rsidP="007762D3">
      <w:pPr>
        <w:jc w:val="both"/>
        <w:rPr>
          <w:spacing w:val="20"/>
          <w:position w:val="6"/>
          <w:rtl/>
        </w:rPr>
      </w:pPr>
      <w:r w:rsidRPr="002E6030">
        <w:rPr>
          <w:rFonts w:hint="cs"/>
          <w:spacing w:val="20"/>
          <w:position w:val="6"/>
          <w:rtl/>
        </w:rPr>
        <w:t>- האם למד תורה ואח"כ נשא בת כלבא שבוע, או נשאה קודם ואחר הלך ללמוד תורה. ... שם (ד"ה ועוד לכאורה).</w:t>
      </w:r>
    </w:p>
    <w:p w14:paraId="6D644D25" w14:textId="77777777" w:rsidR="007762D3" w:rsidRPr="002E6030" w:rsidRDefault="007762D3" w:rsidP="007762D3">
      <w:pPr>
        <w:jc w:val="both"/>
        <w:rPr>
          <w:spacing w:val="20"/>
          <w:position w:val="6"/>
          <w:rtl/>
        </w:rPr>
      </w:pPr>
    </w:p>
    <w:p w14:paraId="3BF06BD8" w14:textId="77777777" w:rsidR="007762D3" w:rsidRPr="002E6030" w:rsidRDefault="007762D3" w:rsidP="007762D3">
      <w:pPr>
        <w:jc w:val="both"/>
        <w:rPr>
          <w:spacing w:val="20"/>
          <w:position w:val="6"/>
          <w:rtl/>
        </w:rPr>
      </w:pPr>
      <w:r w:rsidRPr="002E6030">
        <w:rPr>
          <w:spacing w:val="20"/>
          <w:position w:val="6"/>
          <w:rtl/>
        </w:rPr>
        <w:t>רוב וחזקה</w:t>
      </w:r>
    </w:p>
    <w:p w14:paraId="11660A6C" w14:textId="77777777" w:rsidR="007762D3" w:rsidRPr="002E6030" w:rsidRDefault="007762D3" w:rsidP="007762D3">
      <w:pPr>
        <w:jc w:val="both"/>
        <w:rPr>
          <w:spacing w:val="20"/>
          <w:position w:val="6"/>
          <w:rtl/>
        </w:rPr>
      </w:pPr>
    </w:p>
    <w:p w14:paraId="12AA999E" w14:textId="77777777" w:rsidR="007762D3" w:rsidRPr="002E6030" w:rsidRDefault="007762D3" w:rsidP="007762D3">
      <w:pPr>
        <w:jc w:val="both"/>
        <w:rPr>
          <w:spacing w:val="20"/>
          <w:position w:val="6"/>
          <w:rtl/>
        </w:rPr>
      </w:pPr>
      <w:r w:rsidRPr="002E6030">
        <w:rPr>
          <w:spacing w:val="20"/>
          <w:position w:val="6"/>
          <w:rtl/>
        </w:rPr>
        <w:t>- אימתי רוב עדיף מחזקה, ואימתי חזקה עדיפה. ... כד. גמ' ד"ה מיהו מספקא.</w:t>
      </w:r>
    </w:p>
    <w:p w14:paraId="35D407B5" w14:textId="77777777" w:rsidR="007762D3" w:rsidRPr="002E6030" w:rsidRDefault="007762D3" w:rsidP="007762D3">
      <w:pPr>
        <w:jc w:val="both"/>
        <w:rPr>
          <w:spacing w:val="20"/>
          <w:position w:val="6"/>
          <w:rtl/>
        </w:rPr>
      </w:pPr>
    </w:p>
    <w:p w14:paraId="22388545" w14:textId="77777777" w:rsidR="007762D3" w:rsidRPr="002E6030" w:rsidRDefault="007762D3" w:rsidP="007762D3">
      <w:pPr>
        <w:jc w:val="both"/>
        <w:rPr>
          <w:spacing w:val="20"/>
          <w:position w:val="6"/>
          <w:rtl/>
        </w:rPr>
      </w:pPr>
      <w:r w:rsidRPr="002E6030">
        <w:rPr>
          <w:spacing w:val="20"/>
          <w:position w:val="6"/>
          <w:rtl/>
        </w:rPr>
        <w:t>רוב ומיעוט</w:t>
      </w:r>
    </w:p>
    <w:p w14:paraId="6D5D6BB9" w14:textId="77777777" w:rsidR="007762D3" w:rsidRPr="002E6030" w:rsidRDefault="007762D3" w:rsidP="007762D3">
      <w:pPr>
        <w:jc w:val="both"/>
        <w:rPr>
          <w:spacing w:val="20"/>
          <w:position w:val="6"/>
          <w:rtl/>
        </w:rPr>
      </w:pPr>
    </w:p>
    <w:p w14:paraId="33FA993C" w14:textId="77777777" w:rsidR="007762D3" w:rsidRPr="002E6030" w:rsidRDefault="007762D3" w:rsidP="007762D3">
      <w:pPr>
        <w:jc w:val="both"/>
        <w:rPr>
          <w:spacing w:val="20"/>
          <w:position w:val="6"/>
          <w:rtl/>
        </w:rPr>
      </w:pPr>
      <w:r w:rsidRPr="002E6030">
        <w:rPr>
          <w:rFonts w:hint="cs"/>
          <w:spacing w:val="20"/>
          <w:position w:val="6"/>
          <w:rtl/>
        </w:rPr>
        <w:t xml:space="preserve">- </w:t>
      </w:r>
      <w:r w:rsidRPr="002E6030">
        <w:rPr>
          <w:rFonts w:hint="cs"/>
          <w:b/>
          <w:bCs/>
          <w:spacing w:val="20"/>
          <w:position w:val="6"/>
          <w:rtl/>
        </w:rPr>
        <w:t>רוב התלוי במעשה:</w:t>
      </w:r>
    </w:p>
    <w:p w14:paraId="2FD5648C" w14:textId="77777777" w:rsidR="007762D3" w:rsidRPr="002E6030" w:rsidRDefault="007762D3" w:rsidP="007762D3">
      <w:pPr>
        <w:jc w:val="both"/>
        <w:rPr>
          <w:spacing w:val="20"/>
          <w:position w:val="6"/>
          <w:rtl/>
        </w:rPr>
      </w:pPr>
      <w:r w:rsidRPr="002E6030">
        <w:rPr>
          <w:spacing w:val="20"/>
          <w:position w:val="6"/>
          <w:rtl/>
        </w:rPr>
        <w:t>- רוב התלוי במעשה אינו רוב מדאורייתא או מדרבנן. ... כ. גמ' ד"ה כי אזלי (אות א').</w:t>
      </w:r>
    </w:p>
    <w:p w14:paraId="287F08DB" w14:textId="77777777" w:rsidR="007762D3" w:rsidRPr="002E6030" w:rsidRDefault="007762D3" w:rsidP="007762D3">
      <w:pPr>
        <w:jc w:val="both"/>
        <w:rPr>
          <w:spacing w:val="20"/>
          <w:position w:val="6"/>
          <w:rtl/>
        </w:rPr>
      </w:pPr>
      <w:r w:rsidRPr="002E6030">
        <w:rPr>
          <w:spacing w:val="20"/>
          <w:position w:val="6"/>
          <w:rtl/>
        </w:rPr>
        <w:t>- מה הטעם שרוב התלוי במעשה לא סמכינן עליו. ... שם אות ב'.</w:t>
      </w:r>
    </w:p>
    <w:p w14:paraId="2C8383AA" w14:textId="77777777" w:rsidR="007762D3" w:rsidRPr="002E6030" w:rsidRDefault="007762D3" w:rsidP="007762D3">
      <w:pPr>
        <w:jc w:val="both"/>
        <w:rPr>
          <w:spacing w:val="20"/>
          <w:position w:val="6"/>
          <w:rtl/>
        </w:rPr>
      </w:pPr>
      <w:r w:rsidRPr="002E6030">
        <w:rPr>
          <w:spacing w:val="20"/>
          <w:position w:val="6"/>
          <w:rtl/>
        </w:rPr>
        <w:t>- האם רוב התלוי במעשה אינו כלום, או דמהני מיהא להצטרף למיעוט דנימא חיישינן למיעוטא. ... שם אות ג'.</w:t>
      </w:r>
    </w:p>
    <w:p w14:paraId="4C5EDCE2" w14:textId="77777777" w:rsidR="007762D3" w:rsidRPr="002E6030" w:rsidRDefault="007762D3" w:rsidP="007762D3">
      <w:pPr>
        <w:jc w:val="both"/>
        <w:rPr>
          <w:spacing w:val="20"/>
          <w:position w:val="6"/>
          <w:rtl/>
        </w:rPr>
      </w:pPr>
      <w:r w:rsidRPr="002E6030">
        <w:rPr>
          <w:rFonts w:hint="cs"/>
          <w:spacing w:val="20"/>
          <w:position w:val="6"/>
          <w:rtl/>
        </w:rPr>
        <w:t>- רוב שלעצמו אינו תלוי במעשה אך מוכרח ממנו שהיה מעשה, האם חשיב רוב התלוי במעשה. ... שם אות ד'.</w:t>
      </w:r>
    </w:p>
    <w:p w14:paraId="6E4CB8EB" w14:textId="77777777" w:rsidR="007762D3" w:rsidRPr="002E6030" w:rsidRDefault="007762D3" w:rsidP="007762D3">
      <w:pPr>
        <w:jc w:val="both"/>
        <w:rPr>
          <w:spacing w:val="20"/>
          <w:position w:val="6"/>
          <w:rtl/>
        </w:rPr>
      </w:pPr>
      <w:r w:rsidRPr="002E6030">
        <w:rPr>
          <w:rFonts w:hint="cs"/>
          <w:spacing w:val="20"/>
          <w:position w:val="6"/>
          <w:rtl/>
        </w:rPr>
        <w:t>- האם במיעוטא דמיעוטא אזלינן בתר רוב גם התלוי במעשה. ... שם אות ה'.</w:t>
      </w:r>
    </w:p>
    <w:p w14:paraId="105F0204" w14:textId="77777777" w:rsidR="007762D3" w:rsidRPr="002E6030" w:rsidRDefault="007762D3" w:rsidP="007762D3">
      <w:pPr>
        <w:jc w:val="both"/>
        <w:rPr>
          <w:spacing w:val="20"/>
          <w:position w:val="6"/>
          <w:rtl/>
        </w:rPr>
      </w:pPr>
      <w:r w:rsidRPr="002E6030">
        <w:rPr>
          <w:rFonts w:hint="cs"/>
          <w:spacing w:val="20"/>
          <w:position w:val="6"/>
          <w:rtl/>
        </w:rPr>
        <w:t>- האם אזלינן בתר חזקה התלויה במעשה. ... שם אות ו'.</w:t>
      </w:r>
    </w:p>
    <w:p w14:paraId="27DD03A2" w14:textId="77777777" w:rsidR="007762D3" w:rsidRPr="002E6030" w:rsidRDefault="007762D3" w:rsidP="007762D3">
      <w:pPr>
        <w:jc w:val="both"/>
        <w:rPr>
          <w:spacing w:val="20"/>
          <w:position w:val="6"/>
          <w:rtl/>
        </w:rPr>
      </w:pPr>
      <w:r w:rsidRPr="002E6030">
        <w:rPr>
          <w:rFonts w:hint="cs"/>
          <w:spacing w:val="20"/>
          <w:position w:val="6"/>
          <w:rtl/>
        </w:rPr>
        <w:t xml:space="preserve">- </w:t>
      </w:r>
      <w:r w:rsidRPr="002E6030">
        <w:rPr>
          <w:rFonts w:hint="cs"/>
          <w:b/>
          <w:bCs/>
          <w:spacing w:val="20"/>
          <w:position w:val="6"/>
          <w:rtl/>
        </w:rPr>
        <w:t>רובא דאיתא קמן:</w:t>
      </w:r>
    </w:p>
    <w:p w14:paraId="64E12FD2" w14:textId="77777777" w:rsidR="007762D3" w:rsidRPr="002E6030" w:rsidRDefault="007762D3" w:rsidP="007762D3">
      <w:pPr>
        <w:jc w:val="both"/>
        <w:rPr>
          <w:spacing w:val="20"/>
          <w:position w:val="6"/>
          <w:rtl/>
        </w:rPr>
      </w:pPr>
      <w:r w:rsidRPr="002E6030">
        <w:rPr>
          <w:spacing w:val="20"/>
          <w:position w:val="6"/>
          <w:rtl/>
        </w:rPr>
        <w:t>- בדרך כלל רובא דאיתיה קמן עדיף, אך פעמים איפכא. ... יט: גמ' ד"ה אפילו תימא (אות א').</w:t>
      </w:r>
    </w:p>
    <w:p w14:paraId="2DF4808E" w14:textId="77777777" w:rsidR="007762D3" w:rsidRPr="002E6030" w:rsidRDefault="007762D3" w:rsidP="007762D3">
      <w:pPr>
        <w:jc w:val="both"/>
        <w:rPr>
          <w:spacing w:val="20"/>
          <w:position w:val="6"/>
          <w:rtl/>
        </w:rPr>
      </w:pPr>
      <w:r w:rsidRPr="002E6030">
        <w:rPr>
          <w:spacing w:val="20"/>
          <w:position w:val="6"/>
          <w:rtl/>
        </w:rPr>
        <w:t>- מהו רובא דאיתא קמן, ומהו ליתא קמן. ... שם אות ב'.</w:t>
      </w:r>
    </w:p>
    <w:p w14:paraId="17F48554" w14:textId="77777777" w:rsidR="007762D3" w:rsidRPr="002E6030" w:rsidRDefault="007762D3" w:rsidP="007762D3">
      <w:pPr>
        <w:jc w:val="both"/>
        <w:rPr>
          <w:spacing w:val="20"/>
          <w:position w:val="6"/>
          <w:rtl/>
        </w:rPr>
      </w:pPr>
      <w:r w:rsidRPr="002E6030">
        <w:rPr>
          <w:rFonts w:hint="cs"/>
          <w:spacing w:val="20"/>
          <w:position w:val="6"/>
          <w:rtl/>
        </w:rPr>
        <w:t xml:space="preserve">- </w:t>
      </w:r>
      <w:r w:rsidRPr="002E6030">
        <w:rPr>
          <w:rFonts w:hint="cs"/>
          <w:b/>
          <w:bCs/>
          <w:spacing w:val="20"/>
          <w:position w:val="6"/>
          <w:rtl/>
        </w:rPr>
        <w:t>חיישינן למיעוטא:</w:t>
      </w:r>
    </w:p>
    <w:p w14:paraId="1AABB4C5" w14:textId="77777777" w:rsidR="007762D3" w:rsidRPr="002E6030" w:rsidRDefault="007762D3" w:rsidP="007762D3">
      <w:pPr>
        <w:jc w:val="both"/>
        <w:rPr>
          <w:spacing w:val="20"/>
          <w:position w:val="6"/>
          <w:rtl/>
        </w:rPr>
      </w:pPr>
      <w:r w:rsidRPr="002E6030">
        <w:rPr>
          <w:spacing w:val="20"/>
          <w:position w:val="6"/>
          <w:rtl/>
        </w:rPr>
        <w:t>- רבי מאיר חייש למיעוטא מדאורייתא או מדרבנן. ... כ. תוס’ ד”ה ואיבעית אימא.</w:t>
      </w:r>
    </w:p>
    <w:p w14:paraId="4842A775" w14:textId="77777777" w:rsidR="007762D3" w:rsidRPr="002E6030" w:rsidRDefault="007762D3" w:rsidP="007762D3">
      <w:pPr>
        <w:jc w:val="both"/>
        <w:rPr>
          <w:spacing w:val="20"/>
          <w:position w:val="6"/>
          <w:rtl/>
        </w:rPr>
      </w:pPr>
      <w:r w:rsidRPr="002E6030">
        <w:rPr>
          <w:spacing w:val="20"/>
          <w:position w:val="6"/>
          <w:rtl/>
        </w:rPr>
        <w:t>- ר' מאיר חייש רק למיעוטא, אך לא למיעוטא דמיעוטא ולמיעוטא דלא שכיח. ... יט: גמ' ד"ה כרבי מאיר (אות ב').</w:t>
      </w:r>
    </w:p>
    <w:p w14:paraId="401F0EB1" w14:textId="77777777" w:rsidR="007762D3" w:rsidRPr="002E6030" w:rsidRDefault="007762D3" w:rsidP="007762D3">
      <w:pPr>
        <w:jc w:val="both"/>
        <w:rPr>
          <w:spacing w:val="20"/>
          <w:position w:val="6"/>
          <w:rtl/>
        </w:rPr>
      </w:pPr>
      <w:r w:rsidRPr="002E6030">
        <w:rPr>
          <w:spacing w:val="20"/>
          <w:position w:val="6"/>
          <w:rtl/>
        </w:rPr>
        <w:t>- רק במיעוט שבטבע חייש ר' מאיר ולא במיעוט התלוי בדעות בני אדם. ... שם אות ג'.</w:t>
      </w:r>
    </w:p>
    <w:p w14:paraId="02837851" w14:textId="77777777" w:rsidR="007762D3" w:rsidRPr="002E6030" w:rsidRDefault="007762D3" w:rsidP="007762D3">
      <w:pPr>
        <w:jc w:val="both"/>
        <w:rPr>
          <w:spacing w:val="20"/>
          <w:position w:val="6"/>
          <w:rtl/>
        </w:rPr>
      </w:pPr>
      <w:r w:rsidRPr="002E6030">
        <w:rPr>
          <w:spacing w:val="20"/>
          <w:position w:val="6"/>
          <w:rtl/>
        </w:rPr>
        <w:t>- ברובא דאיתא קמן מודה ר' מאיר. ... שם אות ד'.</w:t>
      </w:r>
    </w:p>
    <w:p w14:paraId="08AB7101" w14:textId="77777777" w:rsidR="007762D3" w:rsidRPr="002E6030" w:rsidRDefault="007762D3" w:rsidP="007762D3">
      <w:pPr>
        <w:jc w:val="both"/>
        <w:rPr>
          <w:spacing w:val="20"/>
          <w:position w:val="6"/>
          <w:rtl/>
        </w:rPr>
      </w:pPr>
      <w:r w:rsidRPr="002E6030">
        <w:rPr>
          <w:spacing w:val="20"/>
          <w:position w:val="6"/>
          <w:rtl/>
        </w:rPr>
        <w:t>- מחלוקת ראשונים האם רבנן לא חיישי כלל למיעוטא. ... שם אות ה'.</w:t>
      </w:r>
    </w:p>
    <w:p w14:paraId="341AE1F9" w14:textId="77777777" w:rsidR="007762D3" w:rsidRPr="002E6030" w:rsidRDefault="007762D3" w:rsidP="007762D3">
      <w:pPr>
        <w:jc w:val="both"/>
        <w:rPr>
          <w:spacing w:val="20"/>
          <w:position w:val="6"/>
          <w:rtl/>
        </w:rPr>
      </w:pPr>
      <w:r w:rsidRPr="002E6030">
        <w:rPr>
          <w:spacing w:val="20"/>
          <w:position w:val="6"/>
          <w:rtl/>
        </w:rPr>
        <w:lastRenderedPageBreak/>
        <w:t>- בפסק ההלכה אי חיישינן למיעוטא במקום חזקה המסייעת לה. ... כ: תוס’ ד”ה חלב פוטר (ד"ה ומיהו מצינן למימר).</w:t>
      </w:r>
    </w:p>
    <w:p w14:paraId="065BD72E" w14:textId="77777777" w:rsidR="007762D3" w:rsidRPr="002E6030" w:rsidRDefault="007762D3" w:rsidP="007762D3">
      <w:pPr>
        <w:jc w:val="both"/>
        <w:rPr>
          <w:spacing w:val="20"/>
          <w:position w:val="6"/>
          <w:rtl/>
        </w:rPr>
      </w:pPr>
      <w:r w:rsidRPr="002E6030">
        <w:rPr>
          <w:rFonts w:hint="cs"/>
          <w:spacing w:val="20"/>
          <w:position w:val="6"/>
          <w:rtl/>
        </w:rPr>
        <w:t xml:space="preserve">- </w:t>
      </w:r>
      <w:r w:rsidRPr="002E6030">
        <w:rPr>
          <w:rFonts w:hint="cs"/>
          <w:b/>
          <w:bCs/>
          <w:spacing w:val="20"/>
          <w:position w:val="6"/>
          <w:rtl/>
        </w:rPr>
        <w:t>רוב בממון:</w:t>
      </w:r>
    </w:p>
    <w:p w14:paraId="0C5AC01E" w14:textId="77777777" w:rsidR="007762D3" w:rsidRPr="002E6030" w:rsidRDefault="007762D3" w:rsidP="007762D3">
      <w:pPr>
        <w:jc w:val="both"/>
        <w:rPr>
          <w:spacing w:val="20"/>
          <w:position w:val="6"/>
          <w:rtl/>
        </w:rPr>
      </w:pPr>
      <w:r w:rsidRPr="002E6030">
        <w:rPr>
          <w:spacing w:val="20"/>
          <w:position w:val="6"/>
          <w:rtl/>
        </w:rPr>
        <w:t xml:space="preserve">- אף שאין הולכין בממון אחר הרוב אין לחוש לענין פדיון הבן שמא אינו אביו או שמא טריפה הוא. ... יג. מתני' ד"ה הכהנים והלוים (אות </w:t>
      </w:r>
      <w:r w:rsidRPr="002E6030">
        <w:rPr>
          <w:rFonts w:hint="cs"/>
          <w:spacing w:val="20"/>
          <w:position w:val="6"/>
          <w:rtl/>
        </w:rPr>
        <w:t>ה</w:t>
      </w:r>
      <w:r w:rsidRPr="002E6030">
        <w:rPr>
          <w:spacing w:val="20"/>
          <w:position w:val="6"/>
          <w:rtl/>
        </w:rPr>
        <w:t>')</w:t>
      </w:r>
      <w:r w:rsidRPr="002E6030">
        <w:rPr>
          <w:rFonts w:hint="cs"/>
          <w:spacing w:val="20"/>
          <w:position w:val="6"/>
          <w:rtl/>
        </w:rPr>
        <w:t>, מט. מתני' ד"ה לאחר ל' (אות ב')</w:t>
      </w:r>
      <w:r w:rsidRPr="002E6030">
        <w:rPr>
          <w:spacing w:val="20"/>
          <w:position w:val="6"/>
          <w:rtl/>
        </w:rPr>
        <w:t>.</w:t>
      </w:r>
    </w:p>
    <w:p w14:paraId="1088E3CE" w14:textId="77777777" w:rsidR="007762D3" w:rsidRPr="002E6030" w:rsidRDefault="007762D3" w:rsidP="007762D3">
      <w:pPr>
        <w:jc w:val="both"/>
        <w:rPr>
          <w:spacing w:val="20"/>
          <w:position w:val="6"/>
          <w:rtl/>
        </w:rPr>
      </w:pPr>
      <w:r w:rsidRPr="002E6030">
        <w:rPr>
          <w:spacing w:val="20"/>
          <w:position w:val="6"/>
          <w:rtl/>
        </w:rPr>
        <w:t>- אימתי הולך רב בממון אחר רוב אפילו דאיכא חזקת ממון. ... כ. תוס’ ד”ה ורבי יהושע (ד"ה ואפילו לרב), ט. מתני' ד"ה שתי נקבות (אות ב').</w:t>
      </w:r>
    </w:p>
    <w:p w14:paraId="6E9807B3" w14:textId="77777777" w:rsidR="007762D3" w:rsidRPr="002E6030" w:rsidRDefault="007762D3" w:rsidP="007762D3">
      <w:pPr>
        <w:jc w:val="both"/>
        <w:rPr>
          <w:spacing w:val="20"/>
          <w:position w:val="6"/>
          <w:rtl/>
        </w:rPr>
      </w:pPr>
      <w:r w:rsidRPr="002E6030">
        <w:rPr>
          <w:spacing w:val="20"/>
          <w:position w:val="6"/>
          <w:rtl/>
        </w:rPr>
        <w:t>- ביטול ברוב. ... עי' ערך.</w:t>
      </w:r>
    </w:p>
    <w:p w14:paraId="596C4683" w14:textId="77777777" w:rsidR="007762D3" w:rsidRPr="002E6030" w:rsidRDefault="007762D3" w:rsidP="007762D3">
      <w:pPr>
        <w:jc w:val="both"/>
        <w:rPr>
          <w:spacing w:val="20"/>
          <w:position w:val="6"/>
          <w:rtl/>
        </w:rPr>
      </w:pPr>
    </w:p>
    <w:p w14:paraId="29DA0827" w14:textId="77777777" w:rsidR="007762D3" w:rsidRPr="002E6030" w:rsidRDefault="007762D3" w:rsidP="007762D3">
      <w:pPr>
        <w:jc w:val="both"/>
        <w:rPr>
          <w:spacing w:val="20"/>
          <w:position w:val="6"/>
          <w:rtl/>
        </w:rPr>
      </w:pPr>
      <w:r w:rsidRPr="002E6030">
        <w:rPr>
          <w:rFonts w:hint="cs"/>
          <w:spacing w:val="20"/>
          <w:position w:val="6"/>
          <w:rtl/>
        </w:rPr>
        <w:t>רובע ונרבע</w:t>
      </w:r>
    </w:p>
    <w:p w14:paraId="2C777D9C" w14:textId="77777777" w:rsidR="007762D3" w:rsidRPr="002E6030" w:rsidRDefault="007762D3" w:rsidP="007762D3">
      <w:pPr>
        <w:jc w:val="both"/>
        <w:rPr>
          <w:spacing w:val="20"/>
          <w:position w:val="6"/>
          <w:rtl/>
        </w:rPr>
      </w:pPr>
    </w:p>
    <w:p w14:paraId="7F1AA169" w14:textId="77777777" w:rsidR="007762D3" w:rsidRPr="002E6030" w:rsidRDefault="007762D3" w:rsidP="007762D3">
      <w:pPr>
        <w:jc w:val="both"/>
        <w:rPr>
          <w:spacing w:val="20"/>
          <w:position w:val="6"/>
          <w:rtl/>
        </w:rPr>
      </w:pPr>
      <w:r w:rsidRPr="002E6030">
        <w:rPr>
          <w:rFonts w:hint="cs"/>
          <w:spacing w:val="20"/>
          <w:position w:val="6"/>
          <w:rtl/>
        </w:rPr>
        <w:t>- רובע לא שייך בעופות אך נרבע שייך. ... מב. רש"י ד"ה הרובע.</w:t>
      </w:r>
    </w:p>
    <w:p w14:paraId="3BAF2DE2" w14:textId="77777777" w:rsidR="007762D3" w:rsidRPr="002E6030" w:rsidRDefault="007762D3" w:rsidP="007762D3">
      <w:pPr>
        <w:jc w:val="both"/>
        <w:rPr>
          <w:spacing w:val="20"/>
          <w:position w:val="6"/>
          <w:rtl/>
        </w:rPr>
      </w:pPr>
      <w:r w:rsidRPr="002E6030">
        <w:rPr>
          <w:rFonts w:hint="cs"/>
          <w:spacing w:val="20"/>
          <w:position w:val="6"/>
          <w:rtl/>
        </w:rPr>
        <w:t>- ביאור הרמב"ם שהשוה פסול רובע ונרבע לפסול בעל מום עובר. ... נז. גמ' ד"ה דת"ר הרובע (אות ב').</w:t>
      </w:r>
    </w:p>
    <w:p w14:paraId="4A8010F1" w14:textId="77777777" w:rsidR="007762D3" w:rsidRPr="002E6030" w:rsidRDefault="007762D3" w:rsidP="007762D3">
      <w:pPr>
        <w:jc w:val="both"/>
        <w:rPr>
          <w:spacing w:val="20"/>
          <w:position w:val="6"/>
          <w:rtl/>
        </w:rPr>
      </w:pPr>
      <w:r w:rsidRPr="002E6030">
        <w:rPr>
          <w:spacing w:val="20"/>
          <w:position w:val="6"/>
          <w:rtl/>
        </w:rPr>
        <w:t xml:space="preserve"> </w:t>
      </w:r>
    </w:p>
    <w:p w14:paraId="2E16BF39" w14:textId="77777777" w:rsidR="007762D3" w:rsidRPr="002E6030" w:rsidRDefault="007762D3" w:rsidP="007762D3">
      <w:pPr>
        <w:jc w:val="both"/>
        <w:rPr>
          <w:spacing w:val="20"/>
          <w:position w:val="6"/>
          <w:rtl/>
        </w:rPr>
      </w:pPr>
      <w:r w:rsidRPr="002E6030">
        <w:rPr>
          <w:spacing w:val="20"/>
          <w:position w:val="6"/>
          <w:rtl/>
        </w:rPr>
        <w:t>-ש-</w:t>
      </w:r>
    </w:p>
    <w:p w14:paraId="39B2C719" w14:textId="77777777" w:rsidR="007762D3" w:rsidRPr="002E6030" w:rsidRDefault="007762D3" w:rsidP="007762D3">
      <w:pPr>
        <w:jc w:val="both"/>
        <w:rPr>
          <w:spacing w:val="20"/>
          <w:position w:val="6"/>
          <w:rtl/>
        </w:rPr>
      </w:pPr>
    </w:p>
    <w:p w14:paraId="1A8CD84F" w14:textId="77777777" w:rsidR="007762D3" w:rsidRPr="002E6030" w:rsidRDefault="007762D3" w:rsidP="007762D3">
      <w:pPr>
        <w:jc w:val="both"/>
        <w:rPr>
          <w:spacing w:val="20"/>
          <w:position w:val="6"/>
          <w:rtl/>
        </w:rPr>
      </w:pPr>
      <w:r w:rsidRPr="002E6030">
        <w:rPr>
          <w:spacing w:val="20"/>
          <w:position w:val="6"/>
          <w:rtl/>
        </w:rPr>
        <w:t>שאלה בהקדש</w:t>
      </w:r>
    </w:p>
    <w:p w14:paraId="28531A74" w14:textId="77777777" w:rsidR="007762D3" w:rsidRPr="002E6030" w:rsidRDefault="007762D3" w:rsidP="007762D3">
      <w:pPr>
        <w:jc w:val="both"/>
        <w:rPr>
          <w:spacing w:val="20"/>
          <w:position w:val="6"/>
          <w:rtl/>
        </w:rPr>
      </w:pPr>
    </w:p>
    <w:p w14:paraId="172AA01F" w14:textId="77777777" w:rsidR="007762D3" w:rsidRPr="002E6030" w:rsidRDefault="007762D3" w:rsidP="007762D3">
      <w:pPr>
        <w:jc w:val="both"/>
        <w:rPr>
          <w:spacing w:val="20"/>
          <w:position w:val="6"/>
          <w:rtl/>
        </w:rPr>
      </w:pPr>
      <w:r w:rsidRPr="002E6030">
        <w:rPr>
          <w:spacing w:val="20"/>
          <w:position w:val="6"/>
          <w:rtl/>
        </w:rPr>
        <w:t>- דעת רש"י והרמב"ם שבנדרי הקדש לא די בחרטה אלא צריך פתח לנדרו. ... לא. גמ' ד"ה רואה את קדשיו (אות א')</w:t>
      </w:r>
      <w:r w:rsidRPr="002E6030">
        <w:rPr>
          <w:rFonts w:hint="cs"/>
          <w:spacing w:val="20"/>
          <w:position w:val="6"/>
          <w:rtl/>
        </w:rPr>
        <w:t>,</w:t>
      </w:r>
      <w:r w:rsidRPr="002E6030">
        <w:rPr>
          <w:spacing w:val="20"/>
          <w:position w:val="6"/>
          <w:rtl/>
        </w:rPr>
        <w:t xml:space="preserve"> רש"י ד"ה ורואה את קדשיו.</w:t>
      </w:r>
    </w:p>
    <w:p w14:paraId="594D7FC8" w14:textId="77777777" w:rsidR="007762D3" w:rsidRPr="002E6030" w:rsidRDefault="007762D3" w:rsidP="007762D3">
      <w:pPr>
        <w:jc w:val="both"/>
        <w:rPr>
          <w:spacing w:val="20"/>
          <w:position w:val="6"/>
          <w:rtl/>
        </w:rPr>
      </w:pPr>
      <w:r w:rsidRPr="002E6030">
        <w:rPr>
          <w:spacing w:val="20"/>
          <w:position w:val="6"/>
          <w:rtl/>
        </w:rPr>
        <w:t>- מחלוקת אחרונים אם מהני שאלה במעשר בהמה. ... לא. גמ' ד"ה ומעשרותיו (אות ב'), ט. תוס' ד"ה אמר רב (ד"ה וי"ל דלא מסתבר)</w:t>
      </w:r>
      <w:r w:rsidRPr="002E6030">
        <w:rPr>
          <w:rFonts w:hint="cs"/>
          <w:spacing w:val="20"/>
          <w:position w:val="6"/>
          <w:rtl/>
        </w:rPr>
        <w:t>, נט. גמ' ד"ה אמר רבא (אות א').</w:t>
      </w:r>
    </w:p>
    <w:p w14:paraId="0D2BF02E" w14:textId="77777777" w:rsidR="007762D3" w:rsidRPr="002E6030" w:rsidRDefault="007762D3" w:rsidP="007762D3">
      <w:pPr>
        <w:jc w:val="both"/>
        <w:rPr>
          <w:spacing w:val="20"/>
          <w:position w:val="6"/>
          <w:rtl/>
        </w:rPr>
      </w:pPr>
      <w:r w:rsidRPr="002E6030">
        <w:rPr>
          <w:rFonts w:hint="cs"/>
          <w:spacing w:val="20"/>
          <w:position w:val="6"/>
          <w:rtl/>
        </w:rPr>
        <w:t xml:space="preserve">- הקדיש בעל מום וקודם שלקה נשאל על הקדשו. ... </w:t>
      </w:r>
      <w:r w:rsidRPr="002E6030">
        <w:rPr>
          <w:spacing w:val="20"/>
          <w:position w:val="6"/>
          <w:rtl/>
        </w:rPr>
        <w:t xml:space="preserve">יד. מתני' ד"ה כל הקדשים (אות </w:t>
      </w:r>
      <w:r w:rsidRPr="002E6030">
        <w:rPr>
          <w:rFonts w:hint="cs"/>
          <w:spacing w:val="20"/>
          <w:position w:val="6"/>
          <w:rtl/>
        </w:rPr>
        <w:t>ג</w:t>
      </w:r>
      <w:r w:rsidRPr="002E6030">
        <w:rPr>
          <w:spacing w:val="20"/>
          <w:position w:val="6"/>
          <w:rtl/>
        </w:rPr>
        <w:t>').</w:t>
      </w:r>
    </w:p>
    <w:p w14:paraId="69A9C3FD" w14:textId="77777777" w:rsidR="007762D3" w:rsidRPr="002E6030" w:rsidRDefault="007762D3" w:rsidP="007762D3">
      <w:pPr>
        <w:jc w:val="both"/>
        <w:rPr>
          <w:spacing w:val="20"/>
          <w:position w:val="6"/>
          <w:rtl/>
        </w:rPr>
      </w:pPr>
      <w:r w:rsidRPr="002E6030">
        <w:rPr>
          <w:spacing w:val="20"/>
          <w:position w:val="6"/>
          <w:rtl/>
        </w:rPr>
        <w:t xml:space="preserve">- פדה פטר חמור ונתחרט, מחלוקת אחרונים אם יכול לישאל על פדיונו. ... יג. מתני' ד"ה לא רצה לפדותו (אות ב'). </w:t>
      </w:r>
    </w:p>
    <w:p w14:paraId="30D0B25A" w14:textId="77777777" w:rsidR="007762D3" w:rsidRPr="002E6030" w:rsidRDefault="007762D3" w:rsidP="007762D3">
      <w:pPr>
        <w:jc w:val="both"/>
        <w:rPr>
          <w:spacing w:val="20"/>
          <w:position w:val="6"/>
          <w:rtl/>
        </w:rPr>
      </w:pPr>
    </w:p>
    <w:p w14:paraId="515700AF" w14:textId="77777777" w:rsidR="007762D3" w:rsidRPr="002E6030" w:rsidRDefault="007762D3" w:rsidP="007762D3">
      <w:pPr>
        <w:jc w:val="both"/>
        <w:rPr>
          <w:spacing w:val="20"/>
          <w:position w:val="6"/>
          <w:rtl/>
        </w:rPr>
      </w:pPr>
      <w:r w:rsidRPr="002E6030">
        <w:rPr>
          <w:spacing w:val="20"/>
          <w:position w:val="6"/>
          <w:rtl/>
        </w:rPr>
        <w:t>שביעית</w:t>
      </w:r>
    </w:p>
    <w:p w14:paraId="11C21930" w14:textId="77777777" w:rsidR="007762D3" w:rsidRPr="002E6030" w:rsidRDefault="007762D3" w:rsidP="007762D3">
      <w:pPr>
        <w:jc w:val="both"/>
        <w:rPr>
          <w:spacing w:val="20"/>
          <w:position w:val="6"/>
          <w:rtl/>
        </w:rPr>
      </w:pPr>
    </w:p>
    <w:p w14:paraId="5E4CF138"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w:t>
      </w:r>
      <w:r w:rsidRPr="002E6030">
        <w:rPr>
          <w:rFonts w:eastAsia="Tahoma"/>
          <w:color w:val="00000A"/>
          <w:spacing w:val="20"/>
          <w:position w:val="6"/>
          <w:rtl/>
        </w:rPr>
        <w:t xml:space="preserve">מהו </w:t>
      </w:r>
      <w:r w:rsidRPr="002E6030">
        <w:rPr>
          <w:rFonts w:eastAsia="Tahoma" w:hint="cs"/>
          <w:color w:val="00000A"/>
          <w:spacing w:val="20"/>
          <w:position w:val="6"/>
          <w:rtl/>
        </w:rPr>
        <w:t>"</w:t>
      </w:r>
      <w:r w:rsidRPr="002E6030">
        <w:rPr>
          <w:rFonts w:eastAsia="Tahoma"/>
          <w:color w:val="00000A"/>
          <w:spacing w:val="20"/>
          <w:position w:val="6"/>
          <w:rtl/>
        </w:rPr>
        <w:t>נתקווצה ניטייבה ונידיירה</w:t>
      </w:r>
      <w:r w:rsidRPr="002E6030">
        <w:rPr>
          <w:rFonts w:eastAsia="Tahoma" w:hint="cs"/>
          <w:color w:val="00000A"/>
          <w:spacing w:val="20"/>
          <w:position w:val="6"/>
          <w:rtl/>
        </w:rPr>
        <w:t>"</w:t>
      </w:r>
      <w:r w:rsidRPr="002E6030">
        <w:rPr>
          <w:rFonts w:eastAsia="Tahoma"/>
          <w:color w:val="00000A"/>
          <w:spacing w:val="20"/>
          <w:position w:val="6"/>
          <w:rtl/>
        </w:rPr>
        <w:t xml:space="preserve">, והאם איסורן בשביעית מדאורייתא או מדרבנן. ... לד: גמ' ד"ה שדה שנתקווצה. </w:t>
      </w:r>
    </w:p>
    <w:p w14:paraId="48CEE6AE" w14:textId="77777777" w:rsidR="007762D3" w:rsidRPr="002E6030" w:rsidRDefault="007762D3" w:rsidP="007762D3">
      <w:pPr>
        <w:spacing w:line="240" w:lineRule="atLeast"/>
        <w:jc w:val="both"/>
        <w:rPr>
          <w:rFonts w:eastAsia="Tahoma"/>
          <w:color w:val="00000A"/>
          <w:spacing w:val="20"/>
          <w:position w:val="6"/>
          <w:rtl/>
        </w:rPr>
      </w:pPr>
      <w:r w:rsidRPr="002E6030">
        <w:rPr>
          <w:spacing w:val="20"/>
          <w:position w:val="6"/>
          <w:rtl/>
        </w:rPr>
        <w:t>-</w:t>
      </w:r>
      <w:r w:rsidRPr="002E6030">
        <w:rPr>
          <w:rFonts w:eastAsia="Tahoma"/>
          <w:color w:val="00000A"/>
          <w:spacing w:val="20"/>
          <w:position w:val="6"/>
          <w:rtl/>
        </w:rPr>
        <w:t xml:space="preserve"> שתי דרשות לחיוב חלה בשביעית אף דאם נטמאת לשריפה קאי, ולמאי נצרכו תרוייהו. ... יב: גמ' ד"ה שאני הכא דכתיב לדורותיכם.</w:t>
      </w:r>
    </w:p>
    <w:p w14:paraId="44748C49"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hint="cs"/>
          <w:color w:val="00000A"/>
          <w:spacing w:val="20"/>
          <w:position w:val="6"/>
          <w:rtl/>
        </w:rPr>
        <w:t xml:space="preserve">- האם יש חיוב הפרשת חלה בשביעית בזמן הזה. ... יב: גמ' ד"ה התם עיקר לאכילה. </w:t>
      </w:r>
    </w:p>
    <w:p w14:paraId="463695A6" w14:textId="77777777" w:rsidR="007762D3" w:rsidRPr="002E6030" w:rsidRDefault="007762D3" w:rsidP="007762D3">
      <w:pPr>
        <w:spacing w:line="240" w:lineRule="atLeast"/>
        <w:jc w:val="both"/>
        <w:rPr>
          <w:spacing w:val="20"/>
          <w:position w:val="6"/>
          <w:rtl/>
        </w:rPr>
      </w:pPr>
      <w:r w:rsidRPr="002E6030">
        <w:rPr>
          <w:spacing w:val="20"/>
          <w:position w:val="6"/>
          <w:rtl/>
        </w:rPr>
        <w:t xml:space="preserve">- בהמת שביעית פטורה מבכורה - טעם הדבר, ובירורי דינים בזה. ... יב: גמ' ד"ה אמר רב חסדא (אות א-ה). </w:t>
      </w:r>
    </w:p>
    <w:p w14:paraId="3717E5EF" w14:textId="77777777" w:rsidR="007762D3" w:rsidRPr="002E6030" w:rsidRDefault="007762D3" w:rsidP="007762D3">
      <w:pPr>
        <w:spacing w:line="240" w:lineRule="atLeast"/>
        <w:jc w:val="both"/>
        <w:rPr>
          <w:spacing w:val="20"/>
          <w:position w:val="6"/>
          <w:rtl/>
        </w:rPr>
      </w:pPr>
      <w:r w:rsidRPr="002E6030">
        <w:rPr>
          <w:rFonts w:eastAsia="Tahoma"/>
          <w:color w:val="00000A"/>
          <w:spacing w:val="20"/>
          <w:position w:val="6"/>
          <w:rtl/>
        </w:rPr>
        <w:t>-</w:t>
      </w:r>
    </w:p>
    <w:p w14:paraId="2ADCD97E" w14:textId="77777777" w:rsidR="007762D3" w:rsidRPr="002E6030" w:rsidRDefault="007762D3" w:rsidP="007762D3">
      <w:pPr>
        <w:jc w:val="both"/>
        <w:rPr>
          <w:spacing w:val="20"/>
          <w:position w:val="6"/>
          <w:rtl/>
        </w:rPr>
      </w:pPr>
      <w:r w:rsidRPr="002E6030">
        <w:rPr>
          <w:spacing w:val="20"/>
          <w:position w:val="6"/>
          <w:rtl/>
        </w:rPr>
        <w:t>שבת</w:t>
      </w:r>
    </w:p>
    <w:p w14:paraId="75907E2D" w14:textId="77777777" w:rsidR="007762D3" w:rsidRPr="002E6030" w:rsidRDefault="007762D3" w:rsidP="007762D3">
      <w:pPr>
        <w:jc w:val="both"/>
        <w:rPr>
          <w:spacing w:val="20"/>
          <w:position w:val="6"/>
          <w:rtl/>
        </w:rPr>
      </w:pPr>
    </w:p>
    <w:p w14:paraId="43458885" w14:textId="77777777" w:rsidR="007762D3" w:rsidRPr="002E6030" w:rsidRDefault="007762D3" w:rsidP="007762D3">
      <w:pPr>
        <w:jc w:val="both"/>
        <w:rPr>
          <w:spacing w:val="20"/>
          <w:position w:val="6"/>
          <w:rtl/>
        </w:rPr>
      </w:pPr>
      <w:r w:rsidRPr="002E6030">
        <w:rPr>
          <w:spacing w:val="20"/>
          <w:position w:val="6"/>
          <w:rtl/>
        </w:rPr>
        <w:t>- מחלוקת ראשונים אם תולש שיער בעלי חיים חייב משום גוזז בין מחיים ובין לאחר שחיטה, או דקודם שחיטה חייב משום קוצר. ... כה. גמ' ד"ה ביום טוב (אות ב').</w:t>
      </w:r>
    </w:p>
    <w:p w14:paraId="5D93400A" w14:textId="77777777" w:rsidR="007762D3" w:rsidRPr="002E6030" w:rsidRDefault="007762D3" w:rsidP="007762D3">
      <w:pPr>
        <w:jc w:val="both"/>
        <w:rPr>
          <w:spacing w:val="20"/>
          <w:position w:val="6"/>
          <w:rtl/>
        </w:rPr>
      </w:pPr>
      <w:r w:rsidRPr="002E6030">
        <w:rPr>
          <w:spacing w:val="20"/>
          <w:position w:val="6"/>
          <w:rtl/>
        </w:rPr>
        <w:t>- תולש שיער הוא רק תולדה דגוזז, ונפק"מ בזה. ... כה. גמ' ד"ה שאני כנף (אות א').</w:t>
      </w:r>
    </w:p>
    <w:p w14:paraId="750CA4C8" w14:textId="77777777" w:rsidR="007762D3" w:rsidRPr="002E6030" w:rsidRDefault="007762D3" w:rsidP="007762D3">
      <w:pPr>
        <w:jc w:val="both"/>
        <w:rPr>
          <w:spacing w:val="20"/>
          <w:position w:val="6"/>
          <w:rtl/>
        </w:rPr>
      </w:pPr>
      <w:r w:rsidRPr="002E6030">
        <w:rPr>
          <w:spacing w:val="20"/>
          <w:position w:val="6"/>
          <w:rtl/>
        </w:rPr>
        <w:t>- עוף דרכו בתלישה ולא בגזיזה, א"כ האם חייב מדאורייתא הגוזז את העוף בשבת. ... שם אות ב'.</w:t>
      </w:r>
    </w:p>
    <w:p w14:paraId="011A951B" w14:textId="77777777" w:rsidR="007762D3" w:rsidRPr="002E6030" w:rsidRDefault="007762D3" w:rsidP="007762D3">
      <w:pPr>
        <w:jc w:val="both"/>
        <w:rPr>
          <w:spacing w:val="20"/>
          <w:position w:val="6"/>
          <w:rtl/>
        </w:rPr>
      </w:pPr>
      <w:r w:rsidRPr="002E6030">
        <w:rPr>
          <w:spacing w:val="20"/>
          <w:position w:val="6"/>
          <w:rtl/>
        </w:rPr>
        <w:t>-</w:t>
      </w:r>
      <w:r w:rsidRPr="002E6030">
        <w:rPr>
          <w:rFonts w:hint="cs"/>
          <w:spacing w:val="20"/>
          <w:position w:val="6"/>
          <w:rtl/>
        </w:rPr>
        <w:t xml:space="preserve"> </w:t>
      </w:r>
      <w:r w:rsidRPr="002E6030">
        <w:rPr>
          <w:spacing w:val="20"/>
          <w:position w:val="6"/>
          <w:rtl/>
        </w:rPr>
        <w:t>בהמה דרכה בגזיזה, אך האם רק מחיים ואילו לאחר שחיטה אורחה גם בתלישה, ונפק"מ דהתולש שיער ממלבוש הנעשה מעור בהמה חייב חטאת. ... שם אות ג'.</w:t>
      </w:r>
    </w:p>
    <w:p w14:paraId="73D6D771" w14:textId="77777777" w:rsidR="007762D3" w:rsidRPr="002E6030" w:rsidRDefault="007762D3" w:rsidP="007762D3">
      <w:pPr>
        <w:jc w:val="both"/>
        <w:rPr>
          <w:spacing w:val="20"/>
          <w:position w:val="6"/>
          <w:rtl/>
        </w:rPr>
      </w:pPr>
      <w:r w:rsidRPr="002E6030">
        <w:rPr>
          <w:spacing w:val="20"/>
          <w:position w:val="6"/>
          <w:rtl/>
        </w:rPr>
        <w:t>- האם אסור לתלוש דלדולי עור בשבת מן התורה. ... שם אות ד'.</w:t>
      </w:r>
    </w:p>
    <w:p w14:paraId="1413F175" w14:textId="77777777" w:rsidR="007762D3" w:rsidRPr="002E6030" w:rsidRDefault="007762D3" w:rsidP="007762D3">
      <w:pPr>
        <w:jc w:val="both"/>
        <w:rPr>
          <w:spacing w:val="20"/>
          <w:position w:val="6"/>
          <w:rtl/>
        </w:rPr>
      </w:pPr>
      <w:r w:rsidRPr="002E6030">
        <w:rPr>
          <w:spacing w:val="20"/>
          <w:position w:val="6"/>
          <w:rtl/>
        </w:rPr>
        <w:lastRenderedPageBreak/>
        <w:t>- תולש שיער לצורך שחיטה וא"צ לשיער הוי מלאכה שא"צ לגופה, אך אם א"צ לשיער אבל צריך ליפות העור הוא מחלוקת ראשונים אם חשיב צריכה לגופה. ... כה. תוס' ד"ה דהוה ליה (ד"ה ואע"ג, אות ב').</w:t>
      </w:r>
    </w:p>
    <w:p w14:paraId="5C22C7A1" w14:textId="77777777" w:rsidR="007762D3" w:rsidRPr="002E6030" w:rsidRDefault="007762D3" w:rsidP="007762D3">
      <w:pPr>
        <w:jc w:val="both"/>
        <w:rPr>
          <w:spacing w:val="20"/>
          <w:position w:val="6"/>
          <w:rtl/>
        </w:rPr>
      </w:pPr>
      <w:r w:rsidRPr="002E6030">
        <w:rPr>
          <w:spacing w:val="20"/>
          <w:position w:val="6"/>
          <w:rtl/>
        </w:rPr>
        <w:t>- עושה 'כלאחר יד' קל יותר ממלאכה שא"צ לגופה ומאמירה לנוכרי. ... שם אות א'.</w:t>
      </w:r>
    </w:p>
    <w:p w14:paraId="3D51592F" w14:textId="77777777" w:rsidR="007762D3" w:rsidRPr="002E6030" w:rsidRDefault="007762D3" w:rsidP="007762D3">
      <w:pPr>
        <w:jc w:val="both"/>
        <w:rPr>
          <w:spacing w:val="20"/>
          <w:position w:val="6"/>
          <w:rtl/>
        </w:rPr>
      </w:pPr>
      <w:r w:rsidRPr="002E6030">
        <w:rPr>
          <w:spacing w:val="20"/>
          <w:position w:val="6"/>
          <w:rtl/>
        </w:rPr>
        <w:t>- חי נושא את עצמו. ... עי' ערך.</w:t>
      </w:r>
    </w:p>
    <w:p w14:paraId="74D736EA" w14:textId="77777777" w:rsidR="007762D3" w:rsidRPr="002E6030" w:rsidRDefault="007762D3" w:rsidP="007762D3">
      <w:pPr>
        <w:jc w:val="both"/>
        <w:rPr>
          <w:spacing w:val="20"/>
          <w:position w:val="6"/>
          <w:rtl/>
        </w:rPr>
      </w:pPr>
      <w:r w:rsidRPr="002E6030">
        <w:rPr>
          <w:spacing w:val="20"/>
          <w:position w:val="6"/>
          <w:rtl/>
        </w:rPr>
        <w:t>- מכירת בהמה לנוכרי. ... עי' ערך.</w:t>
      </w:r>
    </w:p>
    <w:p w14:paraId="7F629CD9" w14:textId="77777777" w:rsidR="007762D3" w:rsidRPr="002E6030" w:rsidRDefault="007762D3" w:rsidP="007762D3">
      <w:pPr>
        <w:jc w:val="both"/>
        <w:rPr>
          <w:spacing w:val="20"/>
          <w:position w:val="6"/>
          <w:rtl/>
        </w:rPr>
      </w:pPr>
      <w:r w:rsidRPr="002E6030">
        <w:rPr>
          <w:spacing w:val="20"/>
          <w:position w:val="6"/>
          <w:rtl/>
        </w:rPr>
        <w:t>- דבר שאין מתכוין. ... עי' ערך.</w:t>
      </w:r>
    </w:p>
    <w:p w14:paraId="05283C21" w14:textId="77777777" w:rsidR="007762D3" w:rsidRPr="002E6030" w:rsidRDefault="007762D3" w:rsidP="007762D3">
      <w:pPr>
        <w:jc w:val="both"/>
        <w:rPr>
          <w:spacing w:val="20"/>
          <w:position w:val="6"/>
          <w:rtl/>
        </w:rPr>
      </w:pPr>
    </w:p>
    <w:p w14:paraId="739764E0" w14:textId="77777777" w:rsidR="007762D3" w:rsidRPr="002E6030" w:rsidRDefault="007762D3" w:rsidP="007762D3">
      <w:pPr>
        <w:jc w:val="both"/>
        <w:rPr>
          <w:spacing w:val="20"/>
          <w:position w:val="6"/>
          <w:rtl/>
        </w:rPr>
      </w:pPr>
      <w:r w:rsidRPr="002E6030">
        <w:rPr>
          <w:rFonts w:hint="cs"/>
          <w:spacing w:val="20"/>
          <w:position w:val="6"/>
          <w:rtl/>
        </w:rPr>
        <w:t>שואלין ודורשין בהלכות החג</w:t>
      </w:r>
    </w:p>
    <w:p w14:paraId="1205C9A2" w14:textId="77777777" w:rsidR="007762D3" w:rsidRPr="002E6030" w:rsidRDefault="007762D3" w:rsidP="007762D3">
      <w:pPr>
        <w:jc w:val="both"/>
        <w:rPr>
          <w:spacing w:val="20"/>
          <w:position w:val="6"/>
          <w:rtl/>
        </w:rPr>
      </w:pPr>
    </w:p>
    <w:p w14:paraId="031500D4" w14:textId="77777777" w:rsidR="007762D3" w:rsidRPr="002E6030" w:rsidRDefault="007762D3" w:rsidP="007762D3">
      <w:pPr>
        <w:jc w:val="both"/>
        <w:rPr>
          <w:spacing w:val="20"/>
          <w:position w:val="6"/>
          <w:rtl/>
        </w:rPr>
      </w:pPr>
      <w:r w:rsidRPr="002E6030">
        <w:rPr>
          <w:rFonts w:hint="cs"/>
          <w:spacing w:val="20"/>
          <w:position w:val="6"/>
          <w:rtl/>
        </w:rPr>
        <w:t>- גדר דין זה דשואלין ודורשין שלושים יום קודם לחג, והאם בכל יו"ט, והאם עיקר החיוב הוא בחג עצמו. ... נח. גמ' ד"ה כי הא.</w:t>
      </w:r>
    </w:p>
    <w:p w14:paraId="57CD889A" w14:textId="77777777" w:rsidR="007762D3" w:rsidRPr="002E6030" w:rsidRDefault="007762D3" w:rsidP="007762D3">
      <w:pPr>
        <w:jc w:val="both"/>
        <w:rPr>
          <w:spacing w:val="20"/>
          <w:position w:val="6"/>
          <w:rtl/>
        </w:rPr>
      </w:pPr>
      <w:r w:rsidRPr="002E6030">
        <w:rPr>
          <w:rFonts w:hint="cs"/>
          <w:spacing w:val="20"/>
          <w:position w:val="6"/>
          <w:rtl/>
        </w:rPr>
        <w:t>- האם בהלכות עצרת א"צ לדרוש שלושים יום קודם. ... נח. גמ' ד"ה באחד בסיון.</w:t>
      </w:r>
    </w:p>
    <w:p w14:paraId="02FE4FA6" w14:textId="77777777" w:rsidR="007762D3" w:rsidRPr="002E6030" w:rsidRDefault="007762D3" w:rsidP="007762D3">
      <w:pPr>
        <w:jc w:val="both"/>
        <w:rPr>
          <w:spacing w:val="20"/>
          <w:position w:val="6"/>
          <w:rtl/>
        </w:rPr>
      </w:pPr>
      <w:r w:rsidRPr="002E6030">
        <w:rPr>
          <w:rFonts w:hint="cs"/>
          <w:spacing w:val="20"/>
          <w:position w:val="6"/>
          <w:rtl/>
        </w:rPr>
        <w:t>- האם ביום הפורים עצמו מתחילין כבר לדרוש בהלכות הפסח. ... נז: תוס' ד"ה ובפרוס הפסח.</w:t>
      </w:r>
    </w:p>
    <w:p w14:paraId="7142334C" w14:textId="77777777" w:rsidR="007762D3" w:rsidRPr="002E6030" w:rsidRDefault="007762D3" w:rsidP="007762D3">
      <w:pPr>
        <w:jc w:val="both"/>
        <w:rPr>
          <w:spacing w:val="20"/>
          <w:position w:val="6"/>
          <w:rtl/>
        </w:rPr>
      </w:pPr>
    </w:p>
    <w:p w14:paraId="13B6D9F5" w14:textId="77777777" w:rsidR="007762D3" w:rsidRPr="002E6030" w:rsidRDefault="007762D3" w:rsidP="007762D3">
      <w:pPr>
        <w:jc w:val="both"/>
        <w:rPr>
          <w:spacing w:val="20"/>
          <w:position w:val="6"/>
          <w:rtl/>
        </w:rPr>
      </w:pPr>
      <w:r w:rsidRPr="002E6030">
        <w:rPr>
          <w:rFonts w:hint="cs"/>
          <w:spacing w:val="20"/>
          <w:position w:val="6"/>
          <w:rtl/>
        </w:rPr>
        <w:t>שותפין</w:t>
      </w:r>
    </w:p>
    <w:p w14:paraId="68D45369" w14:textId="77777777" w:rsidR="007762D3" w:rsidRPr="002E6030" w:rsidRDefault="007762D3" w:rsidP="007762D3">
      <w:pPr>
        <w:jc w:val="both"/>
        <w:rPr>
          <w:spacing w:val="20"/>
          <w:position w:val="6"/>
          <w:rtl/>
        </w:rPr>
      </w:pPr>
    </w:p>
    <w:p w14:paraId="3490C0F5" w14:textId="77777777" w:rsidR="007762D3" w:rsidRPr="002E6030" w:rsidRDefault="007762D3" w:rsidP="007762D3">
      <w:pPr>
        <w:widowControl w:val="0"/>
        <w:autoSpaceDE w:val="0"/>
        <w:autoSpaceDN w:val="0"/>
        <w:adjustRightInd w:val="0"/>
        <w:jc w:val="both"/>
        <w:rPr>
          <w:spacing w:val="20"/>
          <w:position w:val="6"/>
          <w:rtl/>
        </w:rPr>
      </w:pPr>
      <w:r w:rsidRPr="002E6030">
        <w:rPr>
          <w:rFonts w:hint="cs"/>
          <w:spacing w:val="20"/>
          <w:position w:val="6"/>
          <w:rtl/>
        </w:rPr>
        <w:t>- האם שותפות היא בכל משהו, או שלכל אחד חלק מסוים שאינו ידוע. ... מח. גמ' ד"ה דאמר רב אסי (אות ב').</w:t>
      </w:r>
    </w:p>
    <w:p w14:paraId="30473A5E" w14:textId="77777777" w:rsidR="007762D3" w:rsidRPr="002E6030" w:rsidRDefault="007762D3" w:rsidP="007762D3">
      <w:pPr>
        <w:jc w:val="both"/>
        <w:rPr>
          <w:spacing w:val="20"/>
          <w:position w:val="6"/>
          <w:rtl/>
        </w:rPr>
      </w:pPr>
    </w:p>
    <w:p w14:paraId="3796E6F0" w14:textId="77777777" w:rsidR="007762D3" w:rsidRPr="002E6030" w:rsidRDefault="007762D3" w:rsidP="007762D3">
      <w:pPr>
        <w:jc w:val="both"/>
        <w:rPr>
          <w:spacing w:val="20"/>
          <w:position w:val="6"/>
          <w:rtl/>
        </w:rPr>
      </w:pPr>
      <w:r w:rsidRPr="002E6030">
        <w:rPr>
          <w:spacing w:val="20"/>
          <w:position w:val="6"/>
          <w:rtl/>
        </w:rPr>
        <w:t>שותפות עם נוכרי</w:t>
      </w:r>
    </w:p>
    <w:p w14:paraId="33266745" w14:textId="77777777" w:rsidR="007762D3" w:rsidRPr="002E6030" w:rsidRDefault="007762D3" w:rsidP="007762D3">
      <w:pPr>
        <w:jc w:val="both"/>
        <w:rPr>
          <w:spacing w:val="20"/>
          <w:position w:val="6"/>
          <w:rtl/>
        </w:rPr>
      </w:pPr>
    </w:p>
    <w:p w14:paraId="635492FD" w14:textId="77777777" w:rsidR="007762D3" w:rsidRPr="002E6030" w:rsidRDefault="007762D3" w:rsidP="007762D3">
      <w:pPr>
        <w:jc w:val="both"/>
        <w:rPr>
          <w:spacing w:val="20"/>
          <w:position w:val="6"/>
          <w:rtl/>
        </w:rPr>
      </w:pPr>
      <w:r w:rsidRPr="002E6030">
        <w:rPr>
          <w:spacing w:val="20"/>
          <w:position w:val="6"/>
          <w:rtl/>
        </w:rPr>
        <w:t>- האיסור הוא לגרום לו שבועה לע"ז, או לתבוע הימנו שבועה. ... ב: גמ' ד"ה והתורה אמרה.</w:t>
      </w:r>
    </w:p>
    <w:p w14:paraId="3E97D458" w14:textId="77777777" w:rsidR="007762D3" w:rsidRPr="002E6030" w:rsidRDefault="007762D3" w:rsidP="007762D3">
      <w:pPr>
        <w:jc w:val="both"/>
        <w:rPr>
          <w:spacing w:val="20"/>
          <w:position w:val="6"/>
          <w:rtl/>
        </w:rPr>
      </w:pPr>
      <w:r w:rsidRPr="002E6030">
        <w:rPr>
          <w:spacing w:val="20"/>
          <w:position w:val="6"/>
          <w:rtl/>
        </w:rPr>
        <w:t>- מחלוקת ראשונים אם האיסור הוא מדאורייתא, או מדרבנן, או מידת חסידות בעלמא. ... ב: גמ' ד"ה אסור לאדם (אות א').</w:t>
      </w:r>
    </w:p>
    <w:p w14:paraId="61BA050A" w14:textId="77777777" w:rsidR="007762D3" w:rsidRPr="002E6030" w:rsidRDefault="007762D3" w:rsidP="007762D3">
      <w:pPr>
        <w:jc w:val="both"/>
        <w:rPr>
          <w:spacing w:val="20"/>
          <w:position w:val="6"/>
          <w:rtl/>
        </w:rPr>
      </w:pPr>
      <w:r w:rsidRPr="002E6030">
        <w:rPr>
          <w:spacing w:val="20"/>
          <w:position w:val="6"/>
          <w:rtl/>
        </w:rPr>
        <w:t>- מדוע חששו רק שמא יבא הנוכרי לישבע לע"ז ולא שמא ילמד ממעשיו. ... שם אות ב'.</w:t>
      </w:r>
    </w:p>
    <w:p w14:paraId="38603F01" w14:textId="77777777" w:rsidR="007762D3" w:rsidRPr="002E6030" w:rsidRDefault="007762D3" w:rsidP="007762D3">
      <w:pPr>
        <w:jc w:val="both"/>
        <w:rPr>
          <w:spacing w:val="20"/>
          <w:position w:val="6"/>
          <w:rtl/>
        </w:rPr>
      </w:pPr>
      <w:r w:rsidRPr="002E6030">
        <w:rPr>
          <w:spacing w:val="20"/>
          <w:position w:val="6"/>
          <w:rtl/>
        </w:rPr>
        <w:t xml:space="preserve">- </w:t>
      </w:r>
      <w:r w:rsidRPr="002E6030">
        <w:rPr>
          <w:rFonts w:eastAsia="Tahoma"/>
          <w:color w:val="00000A"/>
          <w:spacing w:val="20"/>
          <w:position w:val="6"/>
          <w:rtl/>
        </w:rPr>
        <w:t>לשיטה שעבר ונשתתף אסור לקבל השבועה מהנוכרי, למה יש לאסור כלל שותפות, הרי אם יתחייב לו שבועה לא יקבלה הימנו. ... שם אות ג'.</w:t>
      </w:r>
    </w:p>
    <w:p w14:paraId="5F5DD231" w14:textId="77777777" w:rsidR="007762D3" w:rsidRPr="002E6030" w:rsidRDefault="007762D3" w:rsidP="007762D3">
      <w:pPr>
        <w:jc w:val="both"/>
        <w:rPr>
          <w:spacing w:val="20"/>
          <w:position w:val="6"/>
          <w:rtl/>
        </w:rPr>
      </w:pPr>
      <w:r w:rsidRPr="002E6030">
        <w:rPr>
          <w:spacing w:val="20"/>
          <w:position w:val="6"/>
          <w:rtl/>
        </w:rPr>
        <w:t>- מדוע לא חששו מטעם שמא יעשה בה מלאכה בשבת. ... ב: גמ' ד"ה והא אמר (אות א').</w:t>
      </w:r>
    </w:p>
    <w:p w14:paraId="2D5590EC" w14:textId="77777777" w:rsidR="007762D3" w:rsidRPr="002E6030" w:rsidRDefault="007762D3" w:rsidP="007762D3">
      <w:pPr>
        <w:jc w:val="both"/>
        <w:rPr>
          <w:spacing w:val="20"/>
          <w:position w:val="6"/>
          <w:rtl/>
        </w:rPr>
      </w:pPr>
      <w:r w:rsidRPr="002E6030">
        <w:rPr>
          <w:spacing w:val="20"/>
          <w:position w:val="6"/>
          <w:rtl/>
        </w:rPr>
        <w:t>- לכאורה הרי יכול למחול על שבועתו, אלא לפי שאסור ליתן לו מתנת חינם. ... שם אות ב'.</w:t>
      </w:r>
    </w:p>
    <w:p w14:paraId="46A56F85" w14:textId="77777777" w:rsidR="007762D3" w:rsidRPr="002E6030" w:rsidRDefault="007762D3" w:rsidP="007762D3">
      <w:pPr>
        <w:jc w:val="both"/>
        <w:rPr>
          <w:spacing w:val="20"/>
          <w:position w:val="6"/>
          <w:rtl/>
        </w:rPr>
      </w:pPr>
      <w:r w:rsidRPr="002E6030">
        <w:rPr>
          <w:spacing w:val="20"/>
          <w:position w:val="6"/>
          <w:rtl/>
        </w:rPr>
        <w:t>- טעם שלא אסרו משא ומתן עם הנוכרי. ... ב: תוס’ ד”ה ולטעמיך (ד"ה ודוקא).</w:t>
      </w:r>
    </w:p>
    <w:p w14:paraId="53B42D96" w14:textId="77777777" w:rsidR="007762D3" w:rsidRPr="002E6030" w:rsidRDefault="007762D3" w:rsidP="007762D3">
      <w:pPr>
        <w:jc w:val="both"/>
        <w:rPr>
          <w:spacing w:val="20"/>
          <w:position w:val="6"/>
          <w:rtl/>
        </w:rPr>
      </w:pPr>
      <w:r w:rsidRPr="002E6030">
        <w:rPr>
          <w:spacing w:val="20"/>
          <w:position w:val="6"/>
          <w:rtl/>
        </w:rPr>
        <w:t>- בפלוגתת ר"ת ורשב"ם אם כשעבר ונשתתף אסרו קבלת השבועה דיעבד. ... ב: תוס’ ד”ה שמא.</w:t>
      </w:r>
    </w:p>
    <w:p w14:paraId="4245BF64" w14:textId="77777777" w:rsidR="007762D3" w:rsidRPr="002E6030" w:rsidRDefault="007762D3" w:rsidP="007762D3">
      <w:pPr>
        <w:jc w:val="both"/>
        <w:rPr>
          <w:spacing w:val="20"/>
          <w:position w:val="6"/>
          <w:rtl/>
        </w:rPr>
      </w:pPr>
      <w:r w:rsidRPr="002E6030">
        <w:rPr>
          <w:spacing w:val="20"/>
          <w:position w:val="6"/>
          <w:rtl/>
        </w:rPr>
        <w:t>- האם בזמן הזה מותר לכתחילה להשתתף עמם. ... ב: תוס’ ד”ה שמא (ד"ה ועוד פר"ת, אות א-ב).</w:t>
      </w:r>
    </w:p>
    <w:p w14:paraId="08CC2863" w14:textId="77777777" w:rsidR="007762D3" w:rsidRPr="002E6030" w:rsidRDefault="007762D3" w:rsidP="007762D3">
      <w:pPr>
        <w:jc w:val="both"/>
        <w:rPr>
          <w:spacing w:val="20"/>
          <w:position w:val="6"/>
          <w:rtl/>
        </w:rPr>
      </w:pPr>
    </w:p>
    <w:p w14:paraId="1B361544" w14:textId="77777777" w:rsidR="007762D3" w:rsidRPr="002E6030" w:rsidRDefault="007762D3" w:rsidP="007762D3">
      <w:pPr>
        <w:jc w:val="both"/>
        <w:rPr>
          <w:spacing w:val="20"/>
          <w:position w:val="6"/>
          <w:rtl/>
        </w:rPr>
      </w:pPr>
      <w:r w:rsidRPr="002E6030">
        <w:rPr>
          <w:spacing w:val="20"/>
          <w:position w:val="6"/>
          <w:rtl/>
        </w:rPr>
        <w:t>שחיטה</w:t>
      </w:r>
    </w:p>
    <w:p w14:paraId="04DA8722" w14:textId="77777777" w:rsidR="007762D3" w:rsidRPr="002E6030" w:rsidRDefault="007762D3" w:rsidP="007762D3">
      <w:pPr>
        <w:jc w:val="both"/>
        <w:rPr>
          <w:spacing w:val="20"/>
          <w:position w:val="6"/>
          <w:rtl/>
        </w:rPr>
      </w:pPr>
    </w:p>
    <w:p w14:paraId="4E7EC405" w14:textId="77777777" w:rsidR="007762D3" w:rsidRPr="002E6030" w:rsidRDefault="007762D3" w:rsidP="007762D3">
      <w:pPr>
        <w:jc w:val="both"/>
        <w:rPr>
          <w:spacing w:val="20"/>
          <w:position w:val="6"/>
          <w:rtl/>
        </w:rPr>
      </w:pPr>
      <w:r w:rsidRPr="002E6030">
        <w:rPr>
          <w:spacing w:val="20"/>
          <w:position w:val="6"/>
          <w:rtl/>
        </w:rPr>
        <w:t>- מחלוקת ראשונים אם תלישת השיער במקום השחיטה היא משום חלדה או לצורך השחיטה גרידא. ... כד: מתני' ד"ה תולש את השער (אות א').</w:t>
      </w:r>
    </w:p>
    <w:p w14:paraId="7032D525" w14:textId="77777777" w:rsidR="007762D3" w:rsidRPr="002E6030" w:rsidRDefault="007762D3" w:rsidP="007762D3">
      <w:pPr>
        <w:jc w:val="both"/>
        <w:rPr>
          <w:spacing w:val="20"/>
          <w:position w:val="6"/>
          <w:rtl/>
        </w:rPr>
      </w:pPr>
      <w:r w:rsidRPr="002E6030">
        <w:rPr>
          <w:spacing w:val="20"/>
          <w:position w:val="6"/>
          <w:rtl/>
        </w:rPr>
        <w:t>- מחלוקת הפוסקים אם בעופות גם צריך לתלוש השיער. ... שם.</w:t>
      </w:r>
    </w:p>
    <w:p w14:paraId="6927EAC5" w14:textId="77777777" w:rsidR="007762D3" w:rsidRPr="002E6030" w:rsidRDefault="007762D3" w:rsidP="007762D3">
      <w:pPr>
        <w:jc w:val="both"/>
        <w:rPr>
          <w:spacing w:val="20"/>
          <w:position w:val="6"/>
          <w:rtl/>
        </w:rPr>
      </w:pPr>
      <w:r w:rsidRPr="002E6030">
        <w:rPr>
          <w:spacing w:val="20"/>
          <w:position w:val="6"/>
          <w:rtl/>
        </w:rPr>
        <w:t xml:space="preserve">- בענין צער בעלי חיים שהותר לצורך שחיטה. ... שם אות ב'. </w:t>
      </w:r>
    </w:p>
    <w:p w14:paraId="3B666AFF" w14:textId="77777777" w:rsidR="007762D3" w:rsidRPr="002E6030" w:rsidRDefault="007762D3" w:rsidP="007762D3">
      <w:pPr>
        <w:jc w:val="both"/>
        <w:rPr>
          <w:spacing w:val="20"/>
          <w:position w:val="6"/>
          <w:rtl/>
        </w:rPr>
      </w:pPr>
      <w:r w:rsidRPr="002E6030">
        <w:rPr>
          <w:spacing w:val="20"/>
          <w:position w:val="6"/>
          <w:rtl/>
        </w:rPr>
        <w:t>- ביאורי הראשונים בספק הגמ' אי הותר תלישת השיער לצורך יו"ט. ... כד: גמ' ד"ה בעו מיניה.</w:t>
      </w:r>
    </w:p>
    <w:p w14:paraId="632393E6" w14:textId="77777777" w:rsidR="007762D3" w:rsidRPr="002E6030" w:rsidRDefault="007762D3" w:rsidP="007762D3">
      <w:pPr>
        <w:jc w:val="both"/>
        <w:rPr>
          <w:spacing w:val="20"/>
          <w:position w:val="6"/>
          <w:rtl/>
        </w:rPr>
      </w:pPr>
      <w:r w:rsidRPr="002E6030">
        <w:rPr>
          <w:spacing w:val="20"/>
          <w:position w:val="6"/>
          <w:rtl/>
        </w:rPr>
        <w:t xml:space="preserve">- באיזה אופן מותר לשוחט ליטול שכר על שחיטתו, וטעם שמותר ליקח דבר מועט מבשרה. ... כט. מתני' ד"ה שהתירו. </w:t>
      </w:r>
    </w:p>
    <w:p w14:paraId="66EDC188" w14:textId="77777777" w:rsidR="007762D3" w:rsidRPr="002E6030" w:rsidRDefault="007762D3" w:rsidP="007762D3">
      <w:pPr>
        <w:jc w:val="both"/>
        <w:rPr>
          <w:spacing w:val="20"/>
          <w:position w:val="6"/>
          <w:rtl/>
        </w:rPr>
      </w:pPr>
    </w:p>
    <w:p w14:paraId="4A267C96" w14:textId="77777777" w:rsidR="007762D3" w:rsidRPr="002E6030" w:rsidRDefault="007762D3" w:rsidP="007762D3">
      <w:pPr>
        <w:jc w:val="both"/>
        <w:rPr>
          <w:spacing w:val="20"/>
          <w:position w:val="6"/>
          <w:rtl/>
        </w:rPr>
      </w:pPr>
      <w:r w:rsidRPr="002E6030">
        <w:rPr>
          <w:rFonts w:hint="cs"/>
          <w:spacing w:val="20"/>
          <w:position w:val="6"/>
          <w:rtl/>
        </w:rPr>
        <w:t>שטר חוב</w:t>
      </w:r>
    </w:p>
    <w:p w14:paraId="41865BD6" w14:textId="77777777" w:rsidR="007762D3" w:rsidRPr="002E6030" w:rsidRDefault="007762D3" w:rsidP="007762D3">
      <w:pPr>
        <w:jc w:val="both"/>
        <w:rPr>
          <w:spacing w:val="20"/>
          <w:position w:val="6"/>
          <w:rtl/>
        </w:rPr>
      </w:pPr>
    </w:p>
    <w:p w14:paraId="5A7DF64F" w14:textId="77777777" w:rsidR="007762D3" w:rsidRPr="002E6030" w:rsidRDefault="007762D3" w:rsidP="007762D3">
      <w:pPr>
        <w:jc w:val="both"/>
        <w:rPr>
          <w:spacing w:val="20"/>
          <w:position w:val="6"/>
          <w:rtl/>
        </w:rPr>
      </w:pPr>
      <w:r w:rsidRPr="002E6030">
        <w:rPr>
          <w:rFonts w:hint="cs"/>
          <w:spacing w:val="20"/>
          <w:position w:val="6"/>
          <w:rtl/>
        </w:rPr>
        <w:lastRenderedPageBreak/>
        <w:t>- מחלוקת ראשונים אם מהני מכירת שטרות מדאורייתא, או מדרבנן גרידא, ואי מדרבנן אמאי הוצרך קרא בכמה דוכתי למעט שטרות. ... נא. גמ' ד"ה יצאו שטרות.</w:t>
      </w:r>
    </w:p>
    <w:p w14:paraId="2D5F1F2C" w14:textId="77777777" w:rsidR="007762D3" w:rsidRPr="002E6030" w:rsidRDefault="007762D3" w:rsidP="007762D3">
      <w:pPr>
        <w:jc w:val="both"/>
        <w:rPr>
          <w:spacing w:val="20"/>
          <w:position w:val="6"/>
          <w:rtl/>
        </w:rPr>
      </w:pPr>
    </w:p>
    <w:p w14:paraId="353BB918" w14:textId="77777777" w:rsidR="007762D3" w:rsidRPr="002E6030" w:rsidRDefault="007762D3" w:rsidP="007762D3">
      <w:pPr>
        <w:jc w:val="both"/>
        <w:rPr>
          <w:spacing w:val="20"/>
          <w:position w:val="6"/>
          <w:rtl/>
        </w:rPr>
      </w:pPr>
      <w:r w:rsidRPr="002E6030">
        <w:rPr>
          <w:rFonts w:hint="cs"/>
          <w:spacing w:val="20"/>
          <w:position w:val="6"/>
          <w:rtl/>
        </w:rPr>
        <w:t>שיעורין</w:t>
      </w:r>
    </w:p>
    <w:p w14:paraId="4F38ACF4" w14:textId="77777777" w:rsidR="007762D3" w:rsidRPr="002E6030" w:rsidRDefault="007762D3" w:rsidP="007762D3">
      <w:pPr>
        <w:jc w:val="both"/>
        <w:rPr>
          <w:spacing w:val="20"/>
          <w:position w:val="6"/>
          <w:rtl/>
        </w:rPr>
      </w:pPr>
    </w:p>
    <w:p w14:paraId="4C4FE14F" w14:textId="77777777" w:rsidR="007762D3" w:rsidRPr="002E6030" w:rsidRDefault="007762D3" w:rsidP="007762D3">
      <w:pPr>
        <w:jc w:val="both"/>
        <w:rPr>
          <w:spacing w:val="20"/>
          <w:position w:val="6"/>
          <w:rtl/>
        </w:rPr>
      </w:pPr>
      <w:r w:rsidRPr="002E6030">
        <w:rPr>
          <w:rFonts w:hint="cs"/>
          <w:spacing w:val="20"/>
          <w:position w:val="6"/>
          <w:rtl/>
        </w:rPr>
        <w:t xml:space="preserve">- </w:t>
      </w:r>
      <w:r w:rsidRPr="002E6030">
        <w:rPr>
          <w:rFonts w:eastAsia="Tahoma" w:hint="cs"/>
          <w:color w:val="00000A"/>
          <w:spacing w:val="20"/>
          <w:position w:val="6"/>
          <w:rtl/>
        </w:rPr>
        <w:t>מצות עשה שצריכה שיעור כגון אכילת כזית מצה, ואין לו אלא חצי שיעור, האם חייב עכ"פ בחצי שיעור, כמו דמצינו בעבירה למ"ד חצי שיעור אסור מן התורה</w:t>
      </w:r>
      <w:r w:rsidRPr="002E6030">
        <w:rPr>
          <w:rFonts w:hint="cs"/>
          <w:spacing w:val="20"/>
          <w:position w:val="6"/>
          <w:rtl/>
        </w:rPr>
        <w:t>. ... מח: תוס' ד"ה דרבי מאיר (ד"ה אבל הכא).</w:t>
      </w:r>
    </w:p>
    <w:p w14:paraId="2F837748" w14:textId="77777777" w:rsidR="007762D3" w:rsidRPr="002E6030" w:rsidRDefault="007762D3" w:rsidP="007762D3">
      <w:pPr>
        <w:jc w:val="both"/>
        <w:rPr>
          <w:spacing w:val="20"/>
          <w:position w:val="6"/>
          <w:rtl/>
        </w:rPr>
      </w:pPr>
      <w:r w:rsidRPr="002E6030">
        <w:rPr>
          <w:rFonts w:hint="cs"/>
          <w:spacing w:val="20"/>
          <w:position w:val="6"/>
          <w:rtl/>
        </w:rPr>
        <w:t>- אימתי בדבר הטעון שיעור צריך ליתן הכל בבת אחת, ואימתי מהני בזה אחר זה. ... נא: גמ' ד"ה נתנו לעשרה כהנים, אות ד'.</w:t>
      </w:r>
    </w:p>
    <w:p w14:paraId="6183C7FE" w14:textId="77777777" w:rsidR="007762D3" w:rsidRPr="002E6030" w:rsidRDefault="007762D3" w:rsidP="007762D3">
      <w:pPr>
        <w:jc w:val="both"/>
        <w:rPr>
          <w:spacing w:val="20"/>
          <w:position w:val="6"/>
          <w:rtl/>
        </w:rPr>
      </w:pPr>
    </w:p>
    <w:p w14:paraId="179C3604" w14:textId="77777777" w:rsidR="007762D3" w:rsidRPr="002E6030" w:rsidRDefault="007762D3" w:rsidP="007762D3">
      <w:pPr>
        <w:jc w:val="both"/>
        <w:rPr>
          <w:spacing w:val="20"/>
          <w:position w:val="6"/>
          <w:rtl/>
        </w:rPr>
      </w:pPr>
      <w:r w:rsidRPr="002E6030">
        <w:rPr>
          <w:rFonts w:hint="cs"/>
          <w:spacing w:val="20"/>
          <w:position w:val="6"/>
          <w:rtl/>
        </w:rPr>
        <w:t>שינוי מקדושה לקדושה. ... ע"ע קדשי מזבח ובדק הבית.</w:t>
      </w:r>
    </w:p>
    <w:p w14:paraId="5ED0E9A7" w14:textId="77777777" w:rsidR="007762D3" w:rsidRPr="002E6030" w:rsidRDefault="007762D3" w:rsidP="007762D3">
      <w:pPr>
        <w:jc w:val="both"/>
        <w:rPr>
          <w:spacing w:val="20"/>
          <w:position w:val="6"/>
          <w:rtl/>
        </w:rPr>
      </w:pPr>
    </w:p>
    <w:p w14:paraId="0FA0A056" w14:textId="77777777" w:rsidR="007762D3" w:rsidRPr="002E6030" w:rsidRDefault="007762D3" w:rsidP="007762D3">
      <w:pPr>
        <w:jc w:val="both"/>
        <w:rPr>
          <w:spacing w:val="20"/>
          <w:position w:val="6"/>
          <w:rtl/>
        </w:rPr>
      </w:pPr>
      <w:r w:rsidRPr="002E6030">
        <w:rPr>
          <w:rFonts w:hint="cs"/>
          <w:spacing w:val="20"/>
          <w:position w:val="6"/>
          <w:rtl/>
        </w:rPr>
        <w:t>שליח</w:t>
      </w:r>
    </w:p>
    <w:p w14:paraId="2033AF9A" w14:textId="77777777" w:rsidR="007762D3" w:rsidRPr="002E6030" w:rsidRDefault="007762D3" w:rsidP="007762D3">
      <w:pPr>
        <w:jc w:val="both"/>
        <w:rPr>
          <w:spacing w:val="20"/>
          <w:position w:val="6"/>
          <w:rtl/>
        </w:rPr>
      </w:pPr>
    </w:p>
    <w:p w14:paraId="79E46ECC" w14:textId="77777777" w:rsidR="007762D3" w:rsidRPr="002E6030" w:rsidRDefault="007762D3" w:rsidP="007762D3">
      <w:pPr>
        <w:jc w:val="both"/>
        <w:rPr>
          <w:spacing w:val="20"/>
          <w:position w:val="6"/>
          <w:rtl/>
        </w:rPr>
      </w:pPr>
      <w:r w:rsidRPr="002E6030">
        <w:rPr>
          <w:rFonts w:hint="cs"/>
          <w:spacing w:val="20"/>
          <w:position w:val="6"/>
          <w:rtl/>
        </w:rPr>
        <w:t>- שליח להקדש. ... ע"ע הקדש ע"י שליח.</w:t>
      </w:r>
    </w:p>
    <w:p w14:paraId="4B7B8FBB" w14:textId="77777777" w:rsidR="007762D3" w:rsidRPr="002E6030" w:rsidRDefault="007762D3" w:rsidP="007762D3">
      <w:pPr>
        <w:jc w:val="both"/>
        <w:rPr>
          <w:spacing w:val="20"/>
          <w:position w:val="6"/>
          <w:rtl/>
        </w:rPr>
      </w:pPr>
      <w:r w:rsidRPr="002E6030">
        <w:rPr>
          <w:rFonts w:hint="cs"/>
          <w:spacing w:val="20"/>
          <w:position w:val="6"/>
          <w:rtl/>
        </w:rPr>
        <w:t>- שליח להטיל מום בקדשים האם הוי כגרמא. ... ע"ע מטיל מום בקדשים.</w:t>
      </w:r>
    </w:p>
    <w:p w14:paraId="5E45CA14" w14:textId="77777777" w:rsidR="007762D3" w:rsidRPr="002E6030" w:rsidRDefault="007762D3" w:rsidP="007762D3">
      <w:pPr>
        <w:jc w:val="both"/>
        <w:rPr>
          <w:spacing w:val="20"/>
          <w:position w:val="6"/>
          <w:rtl/>
        </w:rPr>
      </w:pPr>
      <w:r w:rsidRPr="002E6030">
        <w:rPr>
          <w:rFonts w:hint="cs"/>
          <w:spacing w:val="20"/>
          <w:position w:val="6"/>
          <w:rtl/>
        </w:rPr>
        <w:t>- האם מהני שליחות בפדיון הבן. ... ע"ע פדיון הבן - שליחות.</w:t>
      </w:r>
    </w:p>
    <w:p w14:paraId="3666569B" w14:textId="77777777" w:rsidR="007762D3" w:rsidRPr="002E6030" w:rsidRDefault="007762D3" w:rsidP="007762D3">
      <w:pPr>
        <w:jc w:val="both"/>
        <w:rPr>
          <w:spacing w:val="20"/>
          <w:position w:val="6"/>
          <w:rtl/>
        </w:rPr>
      </w:pPr>
      <w:r w:rsidRPr="002E6030">
        <w:rPr>
          <w:rFonts w:hint="cs"/>
          <w:spacing w:val="20"/>
          <w:position w:val="6"/>
          <w:rtl/>
        </w:rPr>
        <w:t>- שליח לדבר עבירה. ... עי' ערך.</w:t>
      </w:r>
    </w:p>
    <w:p w14:paraId="0F153D05" w14:textId="77777777" w:rsidR="007762D3" w:rsidRPr="002E6030" w:rsidRDefault="007762D3" w:rsidP="007762D3">
      <w:pPr>
        <w:jc w:val="both"/>
        <w:rPr>
          <w:spacing w:val="20"/>
          <w:position w:val="6"/>
          <w:rtl/>
        </w:rPr>
      </w:pPr>
      <w:r w:rsidRPr="002E6030">
        <w:rPr>
          <w:rFonts w:hint="cs"/>
          <w:spacing w:val="20"/>
          <w:position w:val="6"/>
          <w:rtl/>
        </w:rPr>
        <w:t>- שליח שקרא לתשיעי עשירי האם קדוש מעשר בהמה. ... סא. גמ' ד"ה האומר לשלוחו.</w:t>
      </w:r>
    </w:p>
    <w:p w14:paraId="3CD2B1F2" w14:textId="77777777" w:rsidR="007762D3" w:rsidRPr="002E6030" w:rsidRDefault="007762D3" w:rsidP="007762D3">
      <w:pPr>
        <w:jc w:val="both"/>
        <w:rPr>
          <w:spacing w:val="20"/>
          <w:position w:val="6"/>
          <w:rtl/>
        </w:rPr>
      </w:pPr>
    </w:p>
    <w:p w14:paraId="7A01758A" w14:textId="77777777" w:rsidR="007762D3" w:rsidRPr="002E6030" w:rsidRDefault="007762D3" w:rsidP="007762D3">
      <w:pPr>
        <w:jc w:val="both"/>
        <w:rPr>
          <w:spacing w:val="20"/>
          <w:position w:val="6"/>
          <w:rtl/>
        </w:rPr>
      </w:pPr>
      <w:r w:rsidRPr="002E6030">
        <w:rPr>
          <w:spacing w:val="20"/>
          <w:position w:val="6"/>
          <w:rtl/>
        </w:rPr>
        <w:t>שליח לדבר עבירה</w:t>
      </w:r>
    </w:p>
    <w:p w14:paraId="25072D2A" w14:textId="77777777" w:rsidR="007762D3" w:rsidRPr="002E6030" w:rsidRDefault="007762D3" w:rsidP="007762D3">
      <w:pPr>
        <w:jc w:val="both"/>
        <w:rPr>
          <w:spacing w:val="20"/>
          <w:position w:val="6"/>
          <w:rtl/>
        </w:rPr>
      </w:pPr>
    </w:p>
    <w:p w14:paraId="1F5C6BD1" w14:textId="77777777" w:rsidR="007762D3" w:rsidRPr="002E6030" w:rsidRDefault="007762D3" w:rsidP="007762D3">
      <w:pPr>
        <w:jc w:val="both"/>
        <w:rPr>
          <w:spacing w:val="20"/>
          <w:position w:val="6"/>
          <w:rtl/>
        </w:rPr>
      </w:pPr>
      <w:r w:rsidRPr="002E6030">
        <w:rPr>
          <w:spacing w:val="20"/>
          <w:position w:val="6"/>
          <w:rtl/>
        </w:rPr>
        <w:t>- עשה שליח לעשות איסור דאורייתא או דרבנן אין צריך לשלם שכרו. ... .כט. גמ' ד"ה אם היה כהן</w:t>
      </w:r>
      <w:r w:rsidRPr="002E6030">
        <w:rPr>
          <w:rFonts w:hint="cs"/>
          <w:spacing w:val="20"/>
          <w:position w:val="6"/>
          <w:rtl/>
        </w:rPr>
        <w:t xml:space="preserve"> </w:t>
      </w:r>
      <w:r w:rsidRPr="002E6030">
        <w:rPr>
          <w:spacing w:val="20"/>
          <w:position w:val="6"/>
          <w:rtl/>
        </w:rPr>
        <w:t>(אות ב').</w:t>
      </w:r>
    </w:p>
    <w:p w14:paraId="37A0F64F" w14:textId="77777777" w:rsidR="007762D3" w:rsidRPr="002E6030" w:rsidRDefault="007762D3" w:rsidP="007762D3">
      <w:pPr>
        <w:jc w:val="both"/>
        <w:rPr>
          <w:spacing w:val="20"/>
          <w:position w:val="6"/>
          <w:rtl/>
        </w:rPr>
      </w:pPr>
      <w:r w:rsidRPr="002E6030">
        <w:rPr>
          <w:spacing w:val="20"/>
          <w:position w:val="6"/>
          <w:rtl/>
        </w:rPr>
        <w:t>- ספק האחרונים אם באיסור דרבנן אמרינן אין שליח לדבר עבירה. ... שם.</w:t>
      </w:r>
    </w:p>
    <w:p w14:paraId="3516162F" w14:textId="77777777" w:rsidR="007762D3" w:rsidRPr="002E6030" w:rsidRDefault="007762D3" w:rsidP="007762D3">
      <w:pPr>
        <w:jc w:val="both"/>
        <w:rPr>
          <w:spacing w:val="20"/>
          <w:position w:val="6"/>
          <w:rtl/>
        </w:rPr>
      </w:pPr>
      <w:r w:rsidRPr="002E6030">
        <w:rPr>
          <w:spacing w:val="20"/>
          <w:position w:val="6"/>
          <w:rtl/>
        </w:rPr>
        <w:t>- פועל שידו כיד בעה"ב אמרינן דיש שליח לדבר עבירה. כמו כן באיסורי דרבנן יש שליח לדבר עבירה. ... כח: גמ' ד"ה לימא תנן סתמא.</w:t>
      </w:r>
    </w:p>
    <w:p w14:paraId="2B5DC89D" w14:textId="77777777" w:rsidR="007762D3" w:rsidRPr="002E6030" w:rsidRDefault="007762D3" w:rsidP="007762D3">
      <w:pPr>
        <w:jc w:val="both"/>
        <w:rPr>
          <w:spacing w:val="20"/>
          <w:position w:val="6"/>
          <w:rtl/>
        </w:rPr>
      </w:pPr>
    </w:p>
    <w:p w14:paraId="47E60A13" w14:textId="77777777" w:rsidR="007762D3" w:rsidRPr="002E6030" w:rsidRDefault="007762D3" w:rsidP="007762D3">
      <w:pPr>
        <w:jc w:val="both"/>
        <w:rPr>
          <w:spacing w:val="20"/>
          <w:position w:val="6"/>
          <w:rtl/>
        </w:rPr>
      </w:pPr>
      <w:r w:rsidRPr="002E6030">
        <w:rPr>
          <w:spacing w:val="20"/>
          <w:position w:val="6"/>
          <w:rtl/>
        </w:rPr>
        <w:t>שלמים</w:t>
      </w:r>
    </w:p>
    <w:p w14:paraId="5F1D48FA" w14:textId="77777777" w:rsidR="007762D3" w:rsidRPr="002E6030" w:rsidRDefault="007762D3" w:rsidP="007762D3">
      <w:pPr>
        <w:jc w:val="both"/>
        <w:rPr>
          <w:spacing w:val="20"/>
          <w:position w:val="6"/>
          <w:rtl/>
        </w:rPr>
      </w:pPr>
    </w:p>
    <w:p w14:paraId="01858301" w14:textId="77777777" w:rsidR="007762D3" w:rsidRPr="002E6030" w:rsidRDefault="007762D3" w:rsidP="007762D3">
      <w:pPr>
        <w:jc w:val="both"/>
        <w:rPr>
          <w:spacing w:val="20"/>
          <w:position w:val="6"/>
          <w:rtl/>
        </w:rPr>
      </w:pPr>
      <w:r w:rsidRPr="002E6030">
        <w:rPr>
          <w:spacing w:val="20"/>
          <w:position w:val="6"/>
          <w:rtl/>
        </w:rPr>
        <w:t>- מחלוקת ראשונים האם יש כפרה בשלמים. ... כו: גמ' ד"ה או דלמא (אות ג').</w:t>
      </w:r>
    </w:p>
    <w:p w14:paraId="79FF6B37" w14:textId="77777777" w:rsidR="007762D3" w:rsidRPr="002E6030" w:rsidRDefault="007762D3" w:rsidP="007762D3">
      <w:pPr>
        <w:jc w:val="both"/>
        <w:rPr>
          <w:spacing w:val="20"/>
          <w:position w:val="6"/>
          <w:rtl/>
        </w:rPr>
      </w:pPr>
    </w:p>
    <w:p w14:paraId="56C1237A" w14:textId="77777777" w:rsidR="007762D3" w:rsidRPr="002E6030" w:rsidRDefault="007762D3" w:rsidP="007762D3">
      <w:pPr>
        <w:jc w:val="both"/>
        <w:rPr>
          <w:spacing w:val="20"/>
          <w:position w:val="6"/>
          <w:rtl/>
        </w:rPr>
      </w:pPr>
      <w:r w:rsidRPr="002E6030">
        <w:rPr>
          <w:rFonts w:hint="cs"/>
          <w:spacing w:val="20"/>
          <w:position w:val="6"/>
          <w:rtl/>
        </w:rPr>
        <w:t>שני כתובים הבאין כאחד</w:t>
      </w:r>
    </w:p>
    <w:p w14:paraId="4A7AE67F" w14:textId="77777777" w:rsidR="007762D3" w:rsidRPr="002E6030" w:rsidRDefault="007762D3" w:rsidP="007762D3">
      <w:pPr>
        <w:jc w:val="both"/>
        <w:rPr>
          <w:spacing w:val="20"/>
          <w:position w:val="6"/>
          <w:rtl/>
        </w:rPr>
      </w:pPr>
    </w:p>
    <w:p w14:paraId="67E9748B" w14:textId="77777777" w:rsidR="007762D3" w:rsidRPr="002E6030" w:rsidRDefault="007762D3" w:rsidP="007762D3">
      <w:pPr>
        <w:jc w:val="both"/>
        <w:rPr>
          <w:spacing w:val="20"/>
          <w:position w:val="6"/>
          <w:rtl/>
        </w:rPr>
      </w:pPr>
      <w:r w:rsidRPr="002E6030">
        <w:rPr>
          <w:rFonts w:hint="cs"/>
          <w:spacing w:val="20"/>
          <w:position w:val="6"/>
          <w:rtl/>
        </w:rPr>
        <w:t>- האם גם בגזירה שוה אין מלמדין. ... מט. גמ' ד"ה וכל שני כתובים.</w:t>
      </w:r>
    </w:p>
    <w:p w14:paraId="0228F39B" w14:textId="77777777" w:rsidR="007762D3" w:rsidRPr="002E6030" w:rsidRDefault="007762D3" w:rsidP="007762D3">
      <w:pPr>
        <w:jc w:val="both"/>
        <w:rPr>
          <w:spacing w:val="20"/>
          <w:position w:val="6"/>
          <w:rtl/>
        </w:rPr>
      </w:pPr>
    </w:p>
    <w:p w14:paraId="7816457E" w14:textId="77777777" w:rsidR="007762D3" w:rsidRPr="002E6030" w:rsidRDefault="007762D3" w:rsidP="007762D3">
      <w:pPr>
        <w:jc w:val="both"/>
        <w:rPr>
          <w:spacing w:val="20"/>
          <w:position w:val="6"/>
          <w:rtl/>
        </w:rPr>
      </w:pPr>
      <w:r w:rsidRPr="002E6030">
        <w:rPr>
          <w:rFonts w:hint="cs"/>
          <w:spacing w:val="20"/>
          <w:position w:val="6"/>
          <w:rtl/>
        </w:rPr>
        <w:t>שעבודא דאורייתא</w:t>
      </w:r>
    </w:p>
    <w:p w14:paraId="0974D7DC" w14:textId="77777777" w:rsidR="007762D3" w:rsidRPr="002E6030" w:rsidRDefault="007762D3" w:rsidP="007762D3">
      <w:pPr>
        <w:jc w:val="both"/>
        <w:rPr>
          <w:spacing w:val="20"/>
          <w:position w:val="6"/>
          <w:rtl/>
        </w:rPr>
      </w:pPr>
    </w:p>
    <w:p w14:paraId="6289B84F" w14:textId="77777777" w:rsidR="007762D3" w:rsidRPr="002E6030" w:rsidRDefault="007762D3" w:rsidP="007762D3">
      <w:pPr>
        <w:jc w:val="both"/>
        <w:rPr>
          <w:spacing w:val="20"/>
          <w:position w:val="6"/>
          <w:rtl/>
        </w:rPr>
      </w:pPr>
      <w:r w:rsidRPr="002E6030">
        <w:rPr>
          <w:rFonts w:hint="cs"/>
          <w:spacing w:val="20"/>
          <w:position w:val="6"/>
          <w:rtl/>
        </w:rPr>
        <w:t>- האם הוא מדין ערבות, או מגזירת הכתוב. ... מח. גמ' ד"ה אמר רבא.</w:t>
      </w:r>
    </w:p>
    <w:p w14:paraId="5870A10A" w14:textId="77777777" w:rsidR="007762D3" w:rsidRPr="002E6030" w:rsidRDefault="007762D3" w:rsidP="007762D3">
      <w:pPr>
        <w:jc w:val="both"/>
        <w:rPr>
          <w:spacing w:val="20"/>
          <w:position w:val="6"/>
          <w:rtl/>
        </w:rPr>
      </w:pPr>
    </w:p>
    <w:p w14:paraId="73DEDD83" w14:textId="77777777" w:rsidR="007762D3" w:rsidRPr="002E6030" w:rsidRDefault="007762D3" w:rsidP="007762D3">
      <w:pPr>
        <w:jc w:val="both"/>
        <w:rPr>
          <w:spacing w:val="20"/>
          <w:position w:val="6"/>
          <w:rtl/>
        </w:rPr>
      </w:pPr>
      <w:r w:rsidRPr="002E6030">
        <w:rPr>
          <w:spacing w:val="20"/>
          <w:position w:val="6"/>
          <w:rtl/>
        </w:rPr>
        <w:t>שפיר ושליא</w:t>
      </w:r>
    </w:p>
    <w:p w14:paraId="47E4E579" w14:textId="77777777" w:rsidR="007762D3" w:rsidRPr="002E6030" w:rsidRDefault="007762D3" w:rsidP="007762D3">
      <w:pPr>
        <w:jc w:val="both"/>
        <w:rPr>
          <w:spacing w:val="20"/>
          <w:position w:val="6"/>
          <w:rtl/>
        </w:rPr>
      </w:pPr>
    </w:p>
    <w:p w14:paraId="3344289A" w14:textId="77777777" w:rsidR="007762D3" w:rsidRPr="002E6030" w:rsidRDefault="007762D3" w:rsidP="007762D3">
      <w:pPr>
        <w:jc w:val="both"/>
        <w:rPr>
          <w:spacing w:val="20"/>
          <w:position w:val="6"/>
          <w:rtl/>
        </w:rPr>
      </w:pPr>
      <w:r w:rsidRPr="002E6030">
        <w:rPr>
          <w:spacing w:val="20"/>
          <w:position w:val="6"/>
          <w:rtl/>
        </w:rPr>
        <w:t>- מהו שפיר ומהו שליא. ... יט: מתני' ד"ה ובאשה שפיר ושיליא (אות א').</w:t>
      </w:r>
    </w:p>
    <w:p w14:paraId="58D66706" w14:textId="77777777" w:rsidR="007762D3" w:rsidRPr="002E6030" w:rsidRDefault="007762D3" w:rsidP="007762D3">
      <w:pPr>
        <w:jc w:val="both"/>
        <w:rPr>
          <w:spacing w:val="20"/>
          <w:position w:val="6"/>
          <w:rtl/>
        </w:rPr>
      </w:pPr>
      <w:r w:rsidRPr="002E6030">
        <w:rPr>
          <w:spacing w:val="20"/>
          <w:position w:val="6"/>
          <w:rtl/>
        </w:rPr>
        <w:t>- האם יש 'שפיר' בבהמה. ... שם אות ב'.</w:t>
      </w:r>
    </w:p>
    <w:p w14:paraId="343B2B2B" w14:textId="77777777" w:rsidR="007762D3" w:rsidRPr="002E6030" w:rsidRDefault="007762D3" w:rsidP="007762D3">
      <w:pPr>
        <w:jc w:val="both"/>
        <w:rPr>
          <w:spacing w:val="20"/>
          <w:position w:val="6"/>
          <w:rtl/>
        </w:rPr>
      </w:pPr>
      <w:r w:rsidRPr="002E6030">
        <w:rPr>
          <w:spacing w:val="20"/>
          <w:position w:val="6"/>
          <w:rtl/>
        </w:rPr>
        <w:t>- "עור הבא כנגד פניו של חמור" האם הוא שליא. ... ז: גמ' ד"ה אמר רב הונא.</w:t>
      </w:r>
    </w:p>
    <w:p w14:paraId="5CF3F03A" w14:textId="77777777" w:rsidR="007762D3" w:rsidRPr="002E6030" w:rsidRDefault="007762D3" w:rsidP="007762D3">
      <w:pPr>
        <w:jc w:val="both"/>
        <w:rPr>
          <w:spacing w:val="20"/>
          <w:position w:val="6"/>
          <w:rtl/>
        </w:rPr>
      </w:pPr>
    </w:p>
    <w:p w14:paraId="1553D895" w14:textId="77777777" w:rsidR="007762D3" w:rsidRPr="002E6030" w:rsidRDefault="007762D3" w:rsidP="007762D3">
      <w:pPr>
        <w:jc w:val="both"/>
        <w:rPr>
          <w:spacing w:val="20"/>
          <w:position w:val="6"/>
          <w:rtl/>
        </w:rPr>
      </w:pPr>
      <w:r w:rsidRPr="002E6030">
        <w:rPr>
          <w:rFonts w:hint="cs"/>
          <w:spacing w:val="20"/>
          <w:position w:val="6"/>
          <w:rtl/>
        </w:rPr>
        <w:lastRenderedPageBreak/>
        <w:t>שרוע</w:t>
      </w:r>
    </w:p>
    <w:p w14:paraId="4CA89B1A" w14:textId="77777777" w:rsidR="007762D3" w:rsidRPr="002E6030" w:rsidRDefault="007762D3" w:rsidP="007762D3">
      <w:pPr>
        <w:jc w:val="both"/>
        <w:rPr>
          <w:spacing w:val="20"/>
          <w:position w:val="6"/>
          <w:rtl/>
        </w:rPr>
      </w:pPr>
    </w:p>
    <w:p w14:paraId="7B531F84" w14:textId="77777777" w:rsidR="007762D3" w:rsidRPr="002E6030" w:rsidRDefault="007762D3" w:rsidP="007762D3">
      <w:pPr>
        <w:jc w:val="both"/>
        <w:rPr>
          <w:spacing w:val="20"/>
          <w:position w:val="6"/>
          <w:rtl/>
        </w:rPr>
      </w:pPr>
      <w:r w:rsidRPr="002E6030">
        <w:rPr>
          <w:rFonts w:hint="cs"/>
          <w:spacing w:val="20"/>
          <w:position w:val="6"/>
          <w:rtl/>
        </w:rPr>
        <w:t>- פסול 'שרוע' הוא בירך דוקא או בכל האיברים, וגדר הפסול. ... ג: גמ' ד"ה לאו משום (אות ב'), מ. גמ' ד"ה שרוע (אות ב').</w:t>
      </w:r>
    </w:p>
    <w:p w14:paraId="3EECFA72" w14:textId="77777777" w:rsidR="007762D3" w:rsidRPr="002E6030" w:rsidRDefault="007762D3" w:rsidP="007762D3">
      <w:pPr>
        <w:jc w:val="both"/>
        <w:rPr>
          <w:spacing w:val="20"/>
          <w:position w:val="6"/>
          <w:rtl/>
        </w:rPr>
      </w:pPr>
      <w:r w:rsidRPr="002E6030">
        <w:rPr>
          <w:rFonts w:hint="cs"/>
          <w:spacing w:val="20"/>
          <w:position w:val="6"/>
          <w:rtl/>
        </w:rPr>
        <w:t>- בהגדרת רגמ"ה ד'שרוע' פסול משום דכל יתר כנטול דמי. ... ג: גמ' ד"ה לא משום.</w:t>
      </w:r>
    </w:p>
    <w:p w14:paraId="2450CC0B" w14:textId="77777777" w:rsidR="007762D3" w:rsidRPr="002E6030" w:rsidRDefault="007762D3" w:rsidP="007762D3">
      <w:pPr>
        <w:jc w:val="both"/>
        <w:rPr>
          <w:spacing w:val="20"/>
          <w:position w:val="6"/>
          <w:rtl/>
        </w:rPr>
      </w:pPr>
    </w:p>
    <w:p w14:paraId="4AB099A9" w14:textId="77777777" w:rsidR="007762D3" w:rsidRPr="002E6030" w:rsidRDefault="007762D3" w:rsidP="007762D3">
      <w:pPr>
        <w:jc w:val="both"/>
        <w:rPr>
          <w:spacing w:val="20"/>
          <w:position w:val="6"/>
          <w:rtl/>
        </w:rPr>
      </w:pPr>
      <w:r w:rsidRPr="002E6030">
        <w:rPr>
          <w:rFonts w:hint="cs"/>
          <w:spacing w:val="20"/>
          <w:position w:val="6"/>
          <w:rtl/>
        </w:rPr>
        <w:t>ששים ושלש מאות</w:t>
      </w:r>
    </w:p>
    <w:p w14:paraId="7403D629" w14:textId="77777777" w:rsidR="007762D3" w:rsidRPr="002E6030" w:rsidRDefault="007762D3" w:rsidP="007762D3">
      <w:pPr>
        <w:jc w:val="both"/>
        <w:rPr>
          <w:spacing w:val="20"/>
          <w:position w:val="6"/>
          <w:rtl/>
        </w:rPr>
      </w:pPr>
    </w:p>
    <w:p w14:paraId="523BE711" w14:textId="77777777" w:rsidR="007762D3" w:rsidRPr="002E6030" w:rsidRDefault="007762D3" w:rsidP="007762D3">
      <w:pPr>
        <w:jc w:val="both"/>
        <w:rPr>
          <w:spacing w:val="20"/>
          <w:position w:val="6"/>
          <w:rtl/>
        </w:rPr>
      </w:pPr>
      <w:r w:rsidRPr="002E6030">
        <w:rPr>
          <w:rFonts w:hint="cs"/>
          <w:spacing w:val="20"/>
          <w:position w:val="6"/>
          <w:rtl/>
        </w:rPr>
        <w:t>- היכא שהוזכר בש"ס הוי גוזמא ולאו דוקא. ... נז: גמ' ד"ה פעם אחת.</w:t>
      </w:r>
    </w:p>
    <w:p w14:paraId="5F1C60E6" w14:textId="77777777" w:rsidR="007762D3" w:rsidRPr="002E6030" w:rsidRDefault="007762D3" w:rsidP="007762D3">
      <w:pPr>
        <w:jc w:val="both"/>
        <w:rPr>
          <w:spacing w:val="20"/>
          <w:position w:val="6"/>
          <w:rtl/>
        </w:rPr>
      </w:pPr>
    </w:p>
    <w:p w14:paraId="5EBE3CB5" w14:textId="77777777" w:rsidR="007762D3" w:rsidRPr="002E6030" w:rsidRDefault="007762D3" w:rsidP="007762D3">
      <w:pPr>
        <w:jc w:val="both"/>
        <w:rPr>
          <w:spacing w:val="20"/>
          <w:position w:val="6"/>
          <w:rtl/>
        </w:rPr>
      </w:pPr>
      <w:r w:rsidRPr="002E6030">
        <w:rPr>
          <w:spacing w:val="20"/>
          <w:position w:val="6"/>
          <w:rtl/>
        </w:rPr>
        <w:t>-ת-</w:t>
      </w:r>
    </w:p>
    <w:p w14:paraId="432BCDD6" w14:textId="77777777" w:rsidR="007762D3" w:rsidRPr="002E6030" w:rsidRDefault="007762D3" w:rsidP="007762D3">
      <w:pPr>
        <w:jc w:val="both"/>
        <w:rPr>
          <w:spacing w:val="20"/>
          <w:position w:val="6"/>
          <w:rtl/>
        </w:rPr>
      </w:pPr>
    </w:p>
    <w:p w14:paraId="02845BAB" w14:textId="77777777" w:rsidR="007762D3" w:rsidRPr="002E6030" w:rsidRDefault="007762D3" w:rsidP="007762D3">
      <w:pPr>
        <w:jc w:val="both"/>
        <w:rPr>
          <w:spacing w:val="20"/>
          <w:position w:val="6"/>
          <w:rtl/>
        </w:rPr>
      </w:pPr>
      <w:r w:rsidRPr="002E6030">
        <w:rPr>
          <w:spacing w:val="20"/>
          <w:position w:val="6"/>
          <w:rtl/>
        </w:rPr>
        <w:t>תורה</w:t>
      </w:r>
    </w:p>
    <w:p w14:paraId="2ABD6931" w14:textId="77777777" w:rsidR="007762D3" w:rsidRPr="002E6030" w:rsidRDefault="007762D3" w:rsidP="007762D3">
      <w:pPr>
        <w:jc w:val="both"/>
        <w:rPr>
          <w:spacing w:val="20"/>
          <w:position w:val="6"/>
          <w:rtl/>
        </w:rPr>
      </w:pPr>
    </w:p>
    <w:p w14:paraId="3F794DE0" w14:textId="77777777" w:rsidR="007762D3" w:rsidRPr="002E6030" w:rsidRDefault="007762D3" w:rsidP="007762D3">
      <w:pPr>
        <w:jc w:val="both"/>
        <w:rPr>
          <w:spacing w:val="20"/>
          <w:position w:val="6"/>
          <w:rtl/>
        </w:rPr>
      </w:pPr>
      <w:r w:rsidRPr="002E6030">
        <w:rPr>
          <w:spacing w:val="20"/>
          <w:position w:val="6"/>
          <w:rtl/>
        </w:rPr>
        <w:t>- כיצד הילפותא דאסור ליטול שכר על לימוד תורה. ... כט. גמ' ד"ה אמר רב.</w:t>
      </w:r>
    </w:p>
    <w:p w14:paraId="2BAD6963" w14:textId="77777777" w:rsidR="007762D3" w:rsidRPr="002E6030" w:rsidRDefault="007762D3" w:rsidP="007762D3">
      <w:pPr>
        <w:jc w:val="both"/>
        <w:rPr>
          <w:spacing w:val="20"/>
          <w:position w:val="6"/>
          <w:rtl/>
        </w:rPr>
      </w:pPr>
      <w:r w:rsidRPr="002E6030">
        <w:rPr>
          <w:spacing w:val="20"/>
          <w:position w:val="6"/>
          <w:rtl/>
        </w:rPr>
        <w:t>- מחלוקת הרמב"ם ושאר פוסקים בענין נטילת שכר על תלמוד תורה. ... כט. גמ' ד"ה מה אני בחנם.</w:t>
      </w:r>
    </w:p>
    <w:p w14:paraId="36B0BABB" w14:textId="77777777" w:rsidR="007762D3" w:rsidRPr="002E6030" w:rsidRDefault="007762D3" w:rsidP="007762D3">
      <w:pPr>
        <w:jc w:val="both"/>
        <w:rPr>
          <w:spacing w:val="20"/>
          <w:position w:val="6"/>
          <w:rtl/>
        </w:rPr>
      </w:pPr>
      <w:r w:rsidRPr="002E6030">
        <w:rPr>
          <w:rFonts w:hint="cs"/>
          <w:spacing w:val="20"/>
          <w:position w:val="6"/>
          <w:rtl/>
        </w:rPr>
        <w:t>- מילי דרבנן מותר ליטול שכר על לימודן. ... כט. גמ' ד"ה אמר רב.</w:t>
      </w:r>
    </w:p>
    <w:p w14:paraId="34F86184" w14:textId="77777777" w:rsidR="007762D3" w:rsidRPr="002E6030" w:rsidRDefault="007762D3" w:rsidP="007762D3">
      <w:pPr>
        <w:jc w:val="both"/>
        <w:rPr>
          <w:spacing w:val="20"/>
          <w:position w:val="6"/>
          <w:rtl/>
        </w:rPr>
      </w:pPr>
      <w:r w:rsidRPr="002E6030">
        <w:rPr>
          <w:spacing w:val="20"/>
          <w:position w:val="6"/>
          <w:rtl/>
        </w:rPr>
        <w:t>- כל ת"ח שאומרים דבר שמועה מפיו בעולם הזה שפתיו דובבות בקבר - האם הוא כפשוטו. ... לא: גמ' ד"ה כל ת"ח.</w:t>
      </w:r>
    </w:p>
    <w:p w14:paraId="37C1C6AB" w14:textId="77777777" w:rsidR="007762D3" w:rsidRPr="002E6030" w:rsidRDefault="007762D3" w:rsidP="007762D3">
      <w:pPr>
        <w:jc w:val="both"/>
        <w:rPr>
          <w:spacing w:val="20"/>
          <w:position w:val="6"/>
          <w:rtl/>
        </w:rPr>
      </w:pPr>
    </w:p>
    <w:p w14:paraId="1FEF4D10" w14:textId="77777777" w:rsidR="007762D3" w:rsidRPr="002E6030" w:rsidRDefault="007762D3" w:rsidP="007762D3">
      <w:pPr>
        <w:jc w:val="both"/>
        <w:rPr>
          <w:spacing w:val="20"/>
          <w:position w:val="6"/>
          <w:rtl/>
        </w:rPr>
      </w:pPr>
      <w:r w:rsidRPr="002E6030">
        <w:rPr>
          <w:spacing w:val="20"/>
          <w:position w:val="6"/>
          <w:rtl/>
        </w:rPr>
        <w:t>תיובתא וקשיא</w:t>
      </w:r>
    </w:p>
    <w:p w14:paraId="3A6C2878" w14:textId="77777777" w:rsidR="007762D3" w:rsidRPr="002E6030" w:rsidRDefault="007762D3" w:rsidP="007762D3">
      <w:pPr>
        <w:jc w:val="both"/>
        <w:rPr>
          <w:spacing w:val="20"/>
          <w:position w:val="6"/>
          <w:rtl/>
        </w:rPr>
      </w:pPr>
    </w:p>
    <w:p w14:paraId="62594C46" w14:textId="77777777" w:rsidR="007762D3" w:rsidRPr="002E6030" w:rsidRDefault="007762D3" w:rsidP="007762D3">
      <w:pPr>
        <w:jc w:val="both"/>
        <w:rPr>
          <w:spacing w:val="20"/>
          <w:position w:val="6"/>
          <w:rtl/>
        </w:rPr>
      </w:pPr>
      <w:r w:rsidRPr="002E6030">
        <w:rPr>
          <w:spacing w:val="20"/>
          <w:position w:val="6"/>
          <w:rtl/>
        </w:rPr>
        <w:t>- מה בין זה לזה. ... כג: גמ' ד"ה הא חזיא.</w:t>
      </w:r>
    </w:p>
    <w:p w14:paraId="16CFFA9D" w14:textId="77777777" w:rsidR="007762D3" w:rsidRPr="002E6030" w:rsidRDefault="007762D3" w:rsidP="007762D3">
      <w:pPr>
        <w:jc w:val="both"/>
        <w:rPr>
          <w:spacing w:val="20"/>
          <w:position w:val="6"/>
          <w:rtl/>
        </w:rPr>
      </w:pPr>
    </w:p>
    <w:p w14:paraId="43CE2310" w14:textId="77777777" w:rsidR="007762D3" w:rsidRPr="002E6030" w:rsidRDefault="007762D3" w:rsidP="007762D3">
      <w:pPr>
        <w:jc w:val="both"/>
        <w:rPr>
          <w:spacing w:val="20"/>
          <w:position w:val="6"/>
          <w:rtl/>
        </w:rPr>
      </w:pPr>
    </w:p>
    <w:p w14:paraId="56240855" w14:textId="77777777" w:rsidR="007762D3" w:rsidRPr="002E6030" w:rsidRDefault="007762D3" w:rsidP="007762D3">
      <w:pPr>
        <w:jc w:val="both"/>
        <w:rPr>
          <w:spacing w:val="20"/>
          <w:position w:val="6"/>
          <w:rtl/>
        </w:rPr>
      </w:pPr>
      <w:r w:rsidRPr="002E6030">
        <w:rPr>
          <w:spacing w:val="20"/>
          <w:position w:val="6"/>
          <w:rtl/>
        </w:rPr>
        <w:t>תמורה</w:t>
      </w:r>
    </w:p>
    <w:p w14:paraId="3F6097D2" w14:textId="77777777" w:rsidR="007762D3" w:rsidRPr="002E6030" w:rsidRDefault="007762D3" w:rsidP="007762D3">
      <w:pPr>
        <w:jc w:val="both"/>
        <w:rPr>
          <w:spacing w:val="20"/>
          <w:position w:val="6"/>
          <w:rtl/>
        </w:rPr>
      </w:pPr>
    </w:p>
    <w:p w14:paraId="77AD1F30" w14:textId="77777777" w:rsidR="007762D3" w:rsidRPr="002E6030" w:rsidRDefault="007762D3" w:rsidP="007762D3">
      <w:pPr>
        <w:jc w:val="both"/>
        <w:rPr>
          <w:spacing w:val="20"/>
          <w:position w:val="6"/>
          <w:rtl/>
        </w:rPr>
      </w:pPr>
      <w:r w:rsidRPr="002E6030">
        <w:rPr>
          <w:spacing w:val="20"/>
          <w:position w:val="6"/>
          <w:rtl/>
        </w:rPr>
        <w:t>- האם תמורה היא קדושה עצמית או נמשכת מקרבן הראשון. ... טז. תוס’ ד”ה ותמורה.</w:t>
      </w:r>
    </w:p>
    <w:p w14:paraId="479274B7" w14:textId="77777777" w:rsidR="007762D3" w:rsidRPr="002E6030" w:rsidRDefault="007762D3" w:rsidP="007762D3">
      <w:pPr>
        <w:jc w:val="both"/>
        <w:rPr>
          <w:spacing w:val="20"/>
          <w:position w:val="6"/>
          <w:rtl/>
        </w:rPr>
      </w:pPr>
      <w:r w:rsidRPr="002E6030">
        <w:rPr>
          <w:spacing w:val="20"/>
          <w:position w:val="6"/>
          <w:rtl/>
        </w:rPr>
        <w:t>- דין תמורת פסולי המוקדשין לפני פדיונן ולאחר פדיונן. ... טז. גמ' ד"ה בין לפני.</w:t>
      </w:r>
    </w:p>
    <w:p w14:paraId="5894691F" w14:textId="77777777" w:rsidR="007762D3" w:rsidRPr="002E6030" w:rsidRDefault="007762D3" w:rsidP="007762D3">
      <w:pPr>
        <w:jc w:val="both"/>
        <w:rPr>
          <w:spacing w:val="20"/>
          <w:position w:val="6"/>
          <w:rtl/>
        </w:rPr>
      </w:pPr>
      <w:r w:rsidRPr="002E6030">
        <w:rPr>
          <w:spacing w:val="20"/>
          <w:position w:val="6"/>
          <w:rtl/>
        </w:rPr>
        <w:t>- מחלוקת ראשונים אם תמורת הבכור נאכלת לבעלים הכהן או לבעלים הישראל. ... טז. גמ' ד"ה תמורת בכור.</w:t>
      </w:r>
    </w:p>
    <w:p w14:paraId="50919F88" w14:textId="77777777" w:rsidR="007762D3" w:rsidRPr="002E6030" w:rsidRDefault="007762D3" w:rsidP="007762D3">
      <w:pPr>
        <w:jc w:val="both"/>
        <w:rPr>
          <w:spacing w:val="20"/>
          <w:position w:val="6"/>
          <w:rtl/>
        </w:rPr>
      </w:pPr>
    </w:p>
    <w:p w14:paraId="7DA1F301" w14:textId="77777777" w:rsidR="007762D3" w:rsidRPr="002E6030" w:rsidRDefault="007762D3" w:rsidP="007762D3">
      <w:pPr>
        <w:jc w:val="both"/>
        <w:rPr>
          <w:spacing w:val="20"/>
          <w:position w:val="6"/>
          <w:rtl/>
        </w:rPr>
      </w:pPr>
      <w:r w:rsidRPr="002E6030">
        <w:rPr>
          <w:spacing w:val="20"/>
          <w:position w:val="6"/>
          <w:rtl/>
        </w:rPr>
        <w:t>תפילין</w:t>
      </w:r>
    </w:p>
    <w:p w14:paraId="48F45BF5" w14:textId="77777777" w:rsidR="007762D3" w:rsidRPr="002E6030" w:rsidRDefault="007762D3" w:rsidP="007762D3">
      <w:pPr>
        <w:jc w:val="both"/>
        <w:rPr>
          <w:spacing w:val="20"/>
          <w:position w:val="6"/>
          <w:rtl/>
        </w:rPr>
      </w:pPr>
    </w:p>
    <w:p w14:paraId="6178A3BD" w14:textId="77777777" w:rsidR="007762D3" w:rsidRPr="002E6030" w:rsidRDefault="007762D3" w:rsidP="007762D3">
      <w:pPr>
        <w:jc w:val="both"/>
        <w:rPr>
          <w:spacing w:val="20"/>
          <w:position w:val="6"/>
          <w:rtl/>
        </w:rPr>
      </w:pPr>
      <w:r w:rsidRPr="002E6030">
        <w:rPr>
          <w:spacing w:val="20"/>
          <w:position w:val="6"/>
          <w:rtl/>
        </w:rPr>
        <w:t>- האם תפילין של יד צריכין קשר כל יום. ... ל: גמ' ד"ה מעשה באשה (אות א').</w:t>
      </w:r>
    </w:p>
    <w:p w14:paraId="6C2E6C6A" w14:textId="77777777" w:rsidR="007762D3" w:rsidRPr="002E6030" w:rsidRDefault="007762D3" w:rsidP="007762D3">
      <w:pPr>
        <w:jc w:val="both"/>
        <w:rPr>
          <w:spacing w:val="20"/>
          <w:position w:val="6"/>
          <w:rtl/>
        </w:rPr>
      </w:pPr>
      <w:r w:rsidRPr="002E6030">
        <w:rPr>
          <w:spacing w:val="20"/>
          <w:position w:val="6"/>
          <w:rtl/>
        </w:rPr>
        <w:t xml:space="preserve">- האם אשה יכולה להניח ולקשור לאיש תפילין. ... שם אות ב'. </w:t>
      </w:r>
    </w:p>
    <w:p w14:paraId="4C0207C8" w14:textId="77777777" w:rsidR="007762D3" w:rsidRPr="002E6030" w:rsidRDefault="007762D3" w:rsidP="007762D3">
      <w:pPr>
        <w:jc w:val="both"/>
        <w:rPr>
          <w:spacing w:val="20"/>
          <w:position w:val="6"/>
          <w:rtl/>
        </w:rPr>
      </w:pPr>
    </w:p>
    <w:p w14:paraId="04F16571" w14:textId="77777777" w:rsidR="007762D3" w:rsidRPr="002E6030" w:rsidRDefault="007762D3" w:rsidP="007762D3">
      <w:pPr>
        <w:jc w:val="both"/>
        <w:rPr>
          <w:spacing w:val="20"/>
          <w:position w:val="6"/>
          <w:rtl/>
        </w:rPr>
      </w:pPr>
      <w:r w:rsidRPr="002E6030">
        <w:rPr>
          <w:rFonts w:hint="cs"/>
          <w:spacing w:val="20"/>
          <w:position w:val="6"/>
          <w:rtl/>
        </w:rPr>
        <w:t>תרומות ומעשרות - נושאים כללים</w:t>
      </w:r>
    </w:p>
    <w:p w14:paraId="3BCD551A" w14:textId="77777777" w:rsidR="007762D3" w:rsidRPr="002E6030" w:rsidRDefault="007762D3" w:rsidP="007762D3">
      <w:pPr>
        <w:jc w:val="both"/>
        <w:rPr>
          <w:spacing w:val="20"/>
          <w:position w:val="6"/>
          <w:rtl/>
        </w:rPr>
      </w:pPr>
    </w:p>
    <w:p w14:paraId="4F469100" w14:textId="77777777" w:rsidR="007762D3" w:rsidRPr="002E6030" w:rsidRDefault="007762D3" w:rsidP="007762D3">
      <w:pPr>
        <w:jc w:val="both"/>
        <w:rPr>
          <w:spacing w:val="20"/>
          <w:position w:val="6"/>
          <w:rtl/>
        </w:rPr>
      </w:pPr>
      <w:r w:rsidRPr="002E6030">
        <w:rPr>
          <w:spacing w:val="20"/>
          <w:position w:val="6"/>
          <w:rtl/>
        </w:rPr>
        <w:t>- מחלוקת הרמב"ן והרמב"ם אם בתרומות ומעשרות יש ב' מצות - הפרשה ונתינה, או מצוה אחת בלבד. ... יא. תוס’ ד”ה ברגיא.</w:t>
      </w:r>
    </w:p>
    <w:p w14:paraId="61357C92"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hint="cs"/>
          <w:color w:val="00000A"/>
          <w:spacing w:val="20"/>
          <w:position w:val="6"/>
          <w:rtl/>
        </w:rPr>
        <w:t>- שיטות הראשונים מה חייב במעשרות מן התורה, ומה מדרבנן. .... נד. גמ' ד"ה ושני מינין.</w:t>
      </w:r>
    </w:p>
    <w:p w14:paraId="5BF8E97E" w14:textId="77777777" w:rsidR="007762D3" w:rsidRPr="002E6030" w:rsidRDefault="007762D3" w:rsidP="007762D3">
      <w:pPr>
        <w:jc w:val="both"/>
        <w:rPr>
          <w:spacing w:val="20"/>
          <w:position w:val="6"/>
          <w:rtl/>
        </w:rPr>
      </w:pPr>
      <w:r w:rsidRPr="002E6030">
        <w:rPr>
          <w:rFonts w:hint="cs"/>
          <w:spacing w:val="20"/>
          <w:position w:val="6"/>
          <w:rtl/>
        </w:rPr>
        <w:t>- מחלוקת ראשונים אם תרומת מעשר צריך מדרבנן מן המוקף. ... נט. תוס' ד"ה אף תרומת מעשר (ד"ה והא דפריך).</w:t>
      </w:r>
    </w:p>
    <w:p w14:paraId="77227BA9" w14:textId="77777777" w:rsidR="007762D3" w:rsidRPr="002E6030" w:rsidRDefault="007762D3" w:rsidP="007762D3">
      <w:pPr>
        <w:jc w:val="both"/>
        <w:rPr>
          <w:spacing w:val="20"/>
          <w:position w:val="6"/>
          <w:rtl/>
        </w:rPr>
      </w:pPr>
      <w:r w:rsidRPr="002E6030">
        <w:rPr>
          <w:spacing w:val="20"/>
          <w:position w:val="6"/>
          <w:rtl/>
        </w:rPr>
        <w:t>- מה בין תרומה דמספקא לגמ' אם צריך דעת בעלים, לפדיון פטר חמור דפשיטא שאין צריך דעתם. ... יא. גמ' ד"ה הפודה פטר חמור.</w:t>
      </w:r>
    </w:p>
    <w:p w14:paraId="00EEEA06" w14:textId="77777777" w:rsidR="007762D3" w:rsidRPr="002E6030" w:rsidRDefault="007762D3" w:rsidP="007762D3">
      <w:pPr>
        <w:jc w:val="both"/>
        <w:rPr>
          <w:spacing w:val="20"/>
          <w:position w:val="6"/>
          <w:rtl/>
        </w:rPr>
      </w:pPr>
      <w:r w:rsidRPr="002E6030">
        <w:rPr>
          <w:spacing w:val="20"/>
          <w:position w:val="6"/>
          <w:rtl/>
        </w:rPr>
        <w:t>- בענין מתנות שלא הורמו אי כהורמו דמיין, ופסק ההלכה. ... יא. גמ' ד"ה וצריכא.</w:t>
      </w:r>
    </w:p>
    <w:p w14:paraId="6894A3BF" w14:textId="77777777" w:rsidR="007762D3" w:rsidRPr="002E6030" w:rsidRDefault="007762D3" w:rsidP="007762D3">
      <w:pPr>
        <w:pStyle w:val="a8"/>
        <w:rPr>
          <w:rFonts w:cs="Times New Roman"/>
          <w:spacing w:val="20"/>
          <w:position w:val="6"/>
          <w:rtl/>
        </w:rPr>
      </w:pPr>
      <w:r w:rsidRPr="002E6030">
        <w:rPr>
          <w:rFonts w:cs="Times New Roman"/>
          <w:spacing w:val="20"/>
          <w:position w:val="6"/>
          <w:rtl/>
        </w:rPr>
        <w:lastRenderedPageBreak/>
        <w:t>- פסק ההלכה בחשוד למכור תרומה לשם חולין מה קנסו ליקח ממנו. ... כט: מתני' ד"ה החשוד להיות מוכר (אות ג').</w:t>
      </w:r>
    </w:p>
    <w:p w14:paraId="295ABFBD" w14:textId="77777777" w:rsidR="007762D3" w:rsidRPr="002E6030" w:rsidRDefault="007762D3" w:rsidP="007762D3">
      <w:pPr>
        <w:jc w:val="both"/>
        <w:rPr>
          <w:spacing w:val="20"/>
          <w:position w:val="6"/>
          <w:rtl/>
        </w:rPr>
      </w:pPr>
      <w:r w:rsidRPr="002E6030">
        <w:rPr>
          <w:rFonts w:hint="cs"/>
          <w:spacing w:val="20"/>
          <w:position w:val="6"/>
          <w:rtl/>
        </w:rPr>
        <w:t>- בענין מעשר שני. ... עי' ערך.</w:t>
      </w:r>
    </w:p>
    <w:p w14:paraId="197A8370" w14:textId="77777777" w:rsidR="007762D3" w:rsidRPr="002E6030" w:rsidRDefault="007762D3" w:rsidP="007762D3">
      <w:pPr>
        <w:jc w:val="both"/>
        <w:rPr>
          <w:spacing w:val="20"/>
          <w:position w:val="6"/>
          <w:rtl/>
        </w:rPr>
      </w:pPr>
      <w:r w:rsidRPr="002E6030">
        <w:rPr>
          <w:spacing w:val="20"/>
          <w:position w:val="6"/>
          <w:rtl/>
        </w:rPr>
        <w:t xml:space="preserve"> </w:t>
      </w:r>
    </w:p>
    <w:p w14:paraId="0C1127FF"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hint="cs"/>
          <w:color w:val="00000A"/>
          <w:spacing w:val="20"/>
          <w:position w:val="6"/>
          <w:rtl/>
        </w:rPr>
        <w:t>תרומות ומעשרות - חדש וישן, מין ושאינו מינו, לקוח</w:t>
      </w:r>
    </w:p>
    <w:p w14:paraId="09381FFB" w14:textId="77777777" w:rsidR="007762D3" w:rsidRPr="002E6030" w:rsidRDefault="007762D3" w:rsidP="007762D3">
      <w:pPr>
        <w:spacing w:line="240" w:lineRule="atLeast"/>
        <w:jc w:val="both"/>
        <w:rPr>
          <w:rFonts w:eastAsia="Tahoma"/>
          <w:color w:val="00000A"/>
          <w:spacing w:val="20"/>
          <w:position w:val="6"/>
          <w:rtl/>
        </w:rPr>
      </w:pPr>
    </w:p>
    <w:p w14:paraId="492F9874" w14:textId="77777777" w:rsidR="007762D3" w:rsidRPr="002E6030" w:rsidRDefault="007762D3" w:rsidP="007762D3">
      <w:pPr>
        <w:pStyle w:val="a8"/>
        <w:rPr>
          <w:rFonts w:cs="Times New Roman"/>
          <w:spacing w:val="20"/>
          <w:position w:val="6"/>
          <w:rtl/>
        </w:rPr>
      </w:pPr>
      <w:r w:rsidRPr="002E6030">
        <w:rPr>
          <w:rFonts w:cs="Times New Roman" w:hint="cs"/>
          <w:spacing w:val="20"/>
          <w:position w:val="6"/>
          <w:rtl/>
        </w:rPr>
        <w:t>- מקור הדין שאסור לעשר מן החדש על הישן. ... נג: גמ' ד"ה מה מעשר.</w:t>
      </w:r>
    </w:p>
    <w:p w14:paraId="41F883CA" w14:textId="77777777" w:rsidR="007762D3" w:rsidRPr="002E6030" w:rsidRDefault="007762D3" w:rsidP="007762D3">
      <w:pPr>
        <w:pStyle w:val="a8"/>
        <w:rPr>
          <w:rFonts w:cs="Times New Roman"/>
          <w:spacing w:val="20"/>
          <w:position w:val="6"/>
          <w:rtl/>
        </w:rPr>
      </w:pPr>
      <w:r w:rsidRPr="002E6030">
        <w:rPr>
          <w:rFonts w:cs="Times New Roman" w:hint="cs"/>
          <w:spacing w:val="20"/>
          <w:position w:val="6"/>
          <w:rtl/>
        </w:rPr>
        <w:t>- מקור הדין שאין תורמין ממין על שאין מינו. ... נג: גמ' ד"ה כל חלב.</w:t>
      </w:r>
      <w:r w:rsidRPr="002E6030">
        <w:rPr>
          <w:rFonts w:cs="Times New Roman"/>
          <w:spacing w:val="20"/>
          <w:position w:val="6"/>
          <w:rtl/>
        </w:rPr>
        <w:t xml:space="preserve"> </w:t>
      </w:r>
    </w:p>
    <w:p w14:paraId="75E4BA91"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שיטות הראשונים בפטור לוקח במעשרות. ... יא: תוס’ ד”ה טבלים.</w:t>
      </w:r>
    </w:p>
    <w:p w14:paraId="62D632E0" w14:textId="77777777" w:rsidR="007762D3" w:rsidRPr="002E6030" w:rsidRDefault="007762D3" w:rsidP="007762D3">
      <w:pPr>
        <w:pStyle w:val="a8"/>
        <w:rPr>
          <w:rFonts w:cs="Times New Roman"/>
          <w:spacing w:val="20"/>
          <w:position w:val="6"/>
          <w:rtl/>
        </w:rPr>
      </w:pPr>
    </w:p>
    <w:p w14:paraId="4E6AB249" w14:textId="77777777" w:rsidR="007762D3" w:rsidRPr="002E6030" w:rsidRDefault="007762D3" w:rsidP="007762D3">
      <w:pPr>
        <w:pStyle w:val="a8"/>
        <w:rPr>
          <w:rFonts w:cs="Times New Roman"/>
          <w:spacing w:val="20"/>
          <w:position w:val="6"/>
          <w:rtl/>
        </w:rPr>
      </w:pPr>
      <w:r w:rsidRPr="002E6030">
        <w:rPr>
          <w:rFonts w:cs="Times New Roman" w:hint="cs"/>
          <w:spacing w:val="20"/>
          <w:position w:val="6"/>
          <w:rtl/>
        </w:rPr>
        <w:t>תרומות ומעשרות - באומד ומחשבה</w:t>
      </w:r>
    </w:p>
    <w:p w14:paraId="6E467E79" w14:textId="77777777" w:rsidR="007762D3" w:rsidRPr="002E6030" w:rsidRDefault="007762D3" w:rsidP="007762D3">
      <w:pPr>
        <w:pStyle w:val="a8"/>
        <w:rPr>
          <w:rFonts w:cs="Times New Roman"/>
          <w:spacing w:val="20"/>
          <w:position w:val="6"/>
          <w:rtl/>
        </w:rPr>
      </w:pPr>
    </w:p>
    <w:p w14:paraId="216ECDA3" w14:textId="77777777" w:rsidR="007762D3" w:rsidRPr="002E6030" w:rsidRDefault="007762D3" w:rsidP="007762D3">
      <w:pPr>
        <w:pStyle w:val="a8"/>
        <w:rPr>
          <w:rFonts w:cs="Times New Roman"/>
          <w:spacing w:val="20"/>
          <w:position w:val="6"/>
          <w:rtl/>
        </w:rPr>
      </w:pPr>
      <w:r w:rsidRPr="002E6030">
        <w:rPr>
          <w:rFonts w:cs="Times New Roman" w:hint="cs"/>
          <w:spacing w:val="20"/>
          <w:position w:val="6"/>
          <w:rtl/>
        </w:rPr>
        <w:t>- מחלוקת תנאים לענין תרומת מעשר ניטלת באומד ומחשבה, ולענין מה נחלקו. ... נח: גמ' ד"ה כשם (אות א').</w:t>
      </w:r>
    </w:p>
    <w:p w14:paraId="32D3AC6C" w14:textId="77777777" w:rsidR="007762D3" w:rsidRPr="002E6030" w:rsidRDefault="007762D3" w:rsidP="007762D3">
      <w:pPr>
        <w:pStyle w:val="a8"/>
        <w:rPr>
          <w:rFonts w:cs="Times New Roman"/>
          <w:spacing w:val="20"/>
          <w:position w:val="6"/>
          <w:rtl/>
        </w:rPr>
      </w:pPr>
      <w:r w:rsidRPr="002E6030">
        <w:rPr>
          <w:rFonts w:cs="Times New Roman" w:hint="cs"/>
          <w:spacing w:val="20"/>
          <w:position w:val="6"/>
          <w:rtl/>
        </w:rPr>
        <w:t>- 'מחשבה' דמהני בתרומה היינו דיבור או מחשבה ממש, והאם מעשה הפרשה מיהא צריך. ... שם אות ב'.</w:t>
      </w:r>
    </w:p>
    <w:p w14:paraId="7D8A8CA3" w14:textId="77777777" w:rsidR="007762D3" w:rsidRPr="002E6030" w:rsidRDefault="007762D3" w:rsidP="007762D3">
      <w:pPr>
        <w:jc w:val="both"/>
        <w:rPr>
          <w:spacing w:val="20"/>
          <w:position w:val="6"/>
          <w:rtl/>
        </w:rPr>
      </w:pPr>
      <w:r w:rsidRPr="002E6030">
        <w:rPr>
          <w:rFonts w:hint="cs"/>
          <w:spacing w:val="20"/>
          <w:position w:val="6"/>
          <w:rtl/>
        </w:rPr>
        <w:t>- צ"ע מה שייך דין 'אומד' בתרומה גדולה ששיעורה מן התורה בכל דהו. ... שם אות ג'.</w:t>
      </w:r>
    </w:p>
    <w:p w14:paraId="47424E83" w14:textId="77777777" w:rsidR="007762D3" w:rsidRPr="002E6030" w:rsidRDefault="007762D3" w:rsidP="007762D3">
      <w:pPr>
        <w:jc w:val="both"/>
        <w:rPr>
          <w:spacing w:val="20"/>
          <w:position w:val="6"/>
          <w:rtl/>
        </w:rPr>
      </w:pPr>
    </w:p>
    <w:p w14:paraId="55CAD6D3" w14:textId="77777777" w:rsidR="007762D3" w:rsidRPr="002E6030" w:rsidRDefault="007762D3" w:rsidP="007762D3">
      <w:pPr>
        <w:spacing w:line="240" w:lineRule="atLeast"/>
        <w:jc w:val="both"/>
        <w:rPr>
          <w:spacing w:val="20"/>
          <w:position w:val="6"/>
          <w:rtl/>
        </w:rPr>
      </w:pPr>
      <w:r w:rsidRPr="002E6030">
        <w:rPr>
          <w:rFonts w:hint="cs"/>
          <w:spacing w:val="20"/>
          <w:position w:val="6"/>
          <w:rtl/>
        </w:rPr>
        <w:t>תרומות מעשרות - דמאי</w:t>
      </w:r>
    </w:p>
    <w:p w14:paraId="61A03152" w14:textId="77777777" w:rsidR="007762D3" w:rsidRPr="002E6030" w:rsidRDefault="007762D3" w:rsidP="007762D3">
      <w:pPr>
        <w:spacing w:line="240" w:lineRule="atLeast"/>
        <w:jc w:val="both"/>
        <w:rPr>
          <w:spacing w:val="20"/>
          <w:position w:val="6"/>
          <w:rtl/>
        </w:rPr>
      </w:pPr>
    </w:p>
    <w:p w14:paraId="5990FA5E" w14:textId="77777777" w:rsidR="007762D3" w:rsidRPr="002E6030" w:rsidRDefault="007762D3" w:rsidP="007762D3">
      <w:pPr>
        <w:spacing w:line="240" w:lineRule="atLeast"/>
        <w:jc w:val="both"/>
        <w:rPr>
          <w:spacing w:val="20"/>
          <w:position w:val="6"/>
          <w:rtl/>
        </w:rPr>
      </w:pPr>
      <w:r w:rsidRPr="002E6030">
        <w:rPr>
          <w:spacing w:val="20"/>
          <w:position w:val="6"/>
          <w:rtl/>
        </w:rPr>
        <w:t>- פירושי הראשונים מדוע בדמאי צריך ליתן התרומת מעשר לכהן. ... יא: רש"י ד"ה דמאי.</w:t>
      </w:r>
    </w:p>
    <w:p w14:paraId="29E1D159" w14:textId="77777777" w:rsidR="007762D3" w:rsidRPr="002E6030" w:rsidRDefault="007762D3" w:rsidP="007762D3">
      <w:pPr>
        <w:spacing w:line="240" w:lineRule="atLeast"/>
        <w:jc w:val="both"/>
        <w:rPr>
          <w:rFonts w:eastAsia="Tahoma"/>
          <w:color w:val="00000A"/>
          <w:spacing w:val="20"/>
          <w:position w:val="6"/>
          <w:rtl/>
        </w:rPr>
      </w:pPr>
      <w:r w:rsidRPr="002E6030">
        <w:rPr>
          <w:spacing w:val="20"/>
          <w:position w:val="6"/>
          <w:rtl/>
        </w:rPr>
        <w:t xml:space="preserve">- </w:t>
      </w:r>
      <w:r w:rsidRPr="002E6030">
        <w:rPr>
          <w:rFonts w:eastAsia="Tahoma"/>
          <w:color w:val="00000A"/>
          <w:spacing w:val="20"/>
          <w:position w:val="6"/>
          <w:rtl/>
        </w:rPr>
        <w:t>מה הטעם שבדמאי אין צריך להפריש תרומה גדולה. ... שם (ד"ה דהתם).</w:t>
      </w:r>
    </w:p>
    <w:p w14:paraId="57291E12" w14:textId="77777777" w:rsidR="007762D3" w:rsidRPr="002E6030" w:rsidRDefault="007762D3" w:rsidP="007762D3">
      <w:pPr>
        <w:jc w:val="both"/>
        <w:rPr>
          <w:spacing w:val="20"/>
          <w:position w:val="6"/>
          <w:rtl/>
        </w:rPr>
      </w:pPr>
    </w:p>
    <w:p w14:paraId="5F73711A" w14:textId="77777777" w:rsidR="007762D3" w:rsidRPr="002E6030" w:rsidRDefault="007762D3" w:rsidP="007762D3">
      <w:pPr>
        <w:jc w:val="both"/>
        <w:rPr>
          <w:spacing w:val="20"/>
          <w:position w:val="6"/>
          <w:rtl/>
        </w:rPr>
      </w:pPr>
      <w:r w:rsidRPr="002E6030">
        <w:rPr>
          <w:spacing w:val="20"/>
          <w:position w:val="6"/>
          <w:rtl/>
        </w:rPr>
        <w:t>תרומות ומעשרות</w:t>
      </w:r>
      <w:r w:rsidRPr="002E6030">
        <w:rPr>
          <w:rFonts w:hint="cs"/>
          <w:spacing w:val="20"/>
          <w:position w:val="6"/>
          <w:rtl/>
        </w:rPr>
        <w:t xml:space="preserve"> - כהנים ולוים</w:t>
      </w:r>
    </w:p>
    <w:p w14:paraId="6AC6E71B" w14:textId="77777777" w:rsidR="007762D3" w:rsidRPr="002E6030" w:rsidRDefault="007762D3" w:rsidP="007762D3">
      <w:pPr>
        <w:jc w:val="both"/>
        <w:rPr>
          <w:spacing w:val="20"/>
          <w:position w:val="6"/>
          <w:rtl/>
        </w:rPr>
      </w:pPr>
    </w:p>
    <w:p w14:paraId="6B9CEFE4" w14:textId="77777777" w:rsidR="007762D3" w:rsidRPr="002E6030" w:rsidRDefault="007762D3" w:rsidP="007762D3">
      <w:pPr>
        <w:jc w:val="both"/>
        <w:rPr>
          <w:spacing w:val="20"/>
          <w:position w:val="6"/>
          <w:rtl/>
        </w:rPr>
      </w:pPr>
      <w:r w:rsidRPr="002E6030">
        <w:rPr>
          <w:spacing w:val="20"/>
          <w:position w:val="6"/>
          <w:rtl/>
        </w:rPr>
        <w:t>- האם נחשב שהכהנים מפרישים תרומה ונותנים לעצמם, או דאין להם כלל מצות נתינה. ... יא. גמ' ד"ה ישראל שהיו לו (אות א').</w:t>
      </w:r>
    </w:p>
    <w:p w14:paraId="7EABEC0B" w14:textId="77777777" w:rsidR="007762D3" w:rsidRPr="002E6030" w:rsidRDefault="007762D3" w:rsidP="007762D3">
      <w:pPr>
        <w:pStyle w:val="a8"/>
        <w:rPr>
          <w:rFonts w:cs="Times New Roman"/>
          <w:spacing w:val="20"/>
          <w:position w:val="6"/>
          <w:rtl/>
        </w:rPr>
      </w:pPr>
      <w:r w:rsidRPr="002E6030">
        <w:rPr>
          <w:rFonts w:eastAsia="Tahoma" w:cs="Times New Roman"/>
          <w:color w:val="00000A"/>
          <w:spacing w:val="20"/>
          <w:position w:val="6"/>
          <w:rtl/>
        </w:rPr>
        <w:t xml:space="preserve">- </w:t>
      </w:r>
      <w:r w:rsidRPr="002E6030">
        <w:rPr>
          <w:rFonts w:cs="Times New Roman"/>
          <w:spacing w:val="20"/>
          <w:position w:val="6"/>
          <w:rtl/>
        </w:rPr>
        <w:t>הכהנים והלוים המסייעים בבית הגרנות אין נותנין להם תרומה ומעשר בשכרן ואם עושין כן חיללו - מהו 'חילול' זה. ... כו: גמ' ד"ה ואם עושין.</w:t>
      </w:r>
    </w:p>
    <w:p w14:paraId="248B69B1" w14:textId="77777777" w:rsidR="007762D3" w:rsidRPr="002E6030" w:rsidRDefault="007762D3" w:rsidP="007762D3">
      <w:pPr>
        <w:pStyle w:val="a8"/>
        <w:rPr>
          <w:rFonts w:cs="Times New Roman"/>
          <w:spacing w:val="20"/>
          <w:position w:val="6"/>
          <w:rtl/>
        </w:rPr>
      </w:pPr>
      <w:r w:rsidRPr="002E6030">
        <w:rPr>
          <w:rFonts w:cs="Times New Roman"/>
          <w:spacing w:val="20"/>
          <w:position w:val="6"/>
          <w:rtl/>
        </w:rPr>
        <w:t>- כהנת החוזרת לבית אביה לתרומה אינה חוזרת לחזה ושוק, ואליבא דב"ש גם לא לאכילת בכור. ... לב: גמ' ד"ה מ"ט דב"ש.</w:t>
      </w:r>
    </w:p>
    <w:p w14:paraId="13628358" w14:textId="77777777" w:rsidR="007762D3" w:rsidRPr="002E6030" w:rsidRDefault="007762D3" w:rsidP="007762D3">
      <w:pPr>
        <w:pStyle w:val="a8"/>
        <w:rPr>
          <w:rFonts w:cs="Times New Roman"/>
          <w:spacing w:val="20"/>
          <w:position w:val="6"/>
          <w:rtl/>
        </w:rPr>
      </w:pPr>
      <w:r w:rsidRPr="002E6030">
        <w:rPr>
          <w:rFonts w:cs="Times New Roman" w:hint="cs"/>
          <w:spacing w:val="20"/>
          <w:position w:val="6"/>
          <w:rtl/>
        </w:rPr>
        <w:t>- לויה שנבעלה בעילת זנות אוכלת מעשר משום שבקדושתה קיימא, או משום דלא גרעא מזר. ... מז. גמ' ד"ה לויה שנשבית.</w:t>
      </w:r>
    </w:p>
    <w:p w14:paraId="45558ADB" w14:textId="77777777" w:rsidR="007762D3" w:rsidRPr="002E6030" w:rsidRDefault="007762D3" w:rsidP="007762D3">
      <w:pPr>
        <w:jc w:val="both"/>
        <w:rPr>
          <w:spacing w:val="20"/>
          <w:position w:val="6"/>
          <w:rtl/>
        </w:rPr>
      </w:pPr>
    </w:p>
    <w:p w14:paraId="7DBCBCC3" w14:textId="77777777" w:rsidR="007762D3" w:rsidRPr="002E6030" w:rsidRDefault="007762D3" w:rsidP="007762D3">
      <w:pPr>
        <w:jc w:val="both"/>
        <w:rPr>
          <w:spacing w:val="20"/>
          <w:position w:val="6"/>
          <w:rtl/>
        </w:rPr>
      </w:pPr>
      <w:r w:rsidRPr="002E6030">
        <w:rPr>
          <w:rFonts w:hint="cs"/>
          <w:spacing w:val="20"/>
          <w:position w:val="6"/>
          <w:rtl/>
        </w:rPr>
        <w:t>תרומות ומעשרות - בנוכרי</w:t>
      </w:r>
    </w:p>
    <w:p w14:paraId="4CA27070" w14:textId="77777777" w:rsidR="007762D3" w:rsidRPr="002E6030" w:rsidRDefault="007762D3" w:rsidP="007762D3">
      <w:pPr>
        <w:jc w:val="both"/>
        <w:rPr>
          <w:spacing w:val="20"/>
          <w:position w:val="6"/>
          <w:rtl/>
        </w:rPr>
      </w:pPr>
    </w:p>
    <w:p w14:paraId="0EC04C3C"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בגדר דין תרומת עכו"ם. ... יא: תוס' שם (ד"ה אלא בעכו"ם).</w:t>
      </w:r>
    </w:p>
    <w:p w14:paraId="02396195" w14:textId="77777777" w:rsidR="007762D3" w:rsidRPr="002E6030" w:rsidRDefault="007762D3" w:rsidP="007762D3">
      <w:pPr>
        <w:jc w:val="both"/>
        <w:rPr>
          <w:spacing w:val="20"/>
          <w:position w:val="6"/>
          <w:rtl/>
        </w:rPr>
      </w:pPr>
      <w:r w:rsidRPr="002E6030">
        <w:rPr>
          <w:spacing w:val="20"/>
          <w:position w:val="6"/>
          <w:rtl/>
        </w:rPr>
        <w:t>- חקירת הגר"ח האם פטור הנוכרי מתרומות ומעשרות הוא משום שאינו במצות, או שהוא הפקעה ופטור מדין נתינה לכהן. ... יא: גמ' ד"ה דלמא.</w:t>
      </w:r>
    </w:p>
    <w:p w14:paraId="6E61450D" w14:textId="77777777" w:rsidR="007762D3" w:rsidRPr="002E6030" w:rsidRDefault="007762D3" w:rsidP="007762D3">
      <w:pPr>
        <w:jc w:val="both"/>
        <w:rPr>
          <w:spacing w:val="20"/>
          <w:position w:val="6"/>
          <w:rtl/>
        </w:rPr>
      </w:pPr>
      <w:r w:rsidRPr="002E6030">
        <w:rPr>
          <w:spacing w:val="20"/>
          <w:position w:val="6"/>
          <w:rtl/>
        </w:rPr>
        <w:t>- האם מירוח עכו"ם פוטר רק מאכילת עראי או גם מאכילת קבע. ... יא: גמ' ד"ה דמרחינהו מאן.</w:t>
      </w:r>
    </w:p>
    <w:p w14:paraId="24A2FF35" w14:textId="77777777" w:rsidR="007762D3" w:rsidRPr="002E6030" w:rsidRDefault="007762D3" w:rsidP="007762D3">
      <w:pPr>
        <w:spacing w:line="240" w:lineRule="atLeast"/>
        <w:jc w:val="both"/>
        <w:rPr>
          <w:spacing w:val="20"/>
          <w:position w:val="6"/>
          <w:rtl/>
        </w:rPr>
      </w:pPr>
      <w:r w:rsidRPr="002E6030">
        <w:rPr>
          <w:spacing w:val="20"/>
          <w:position w:val="6"/>
          <w:rtl/>
        </w:rPr>
        <w:t>- מחלוקת ראשונים האם הדין דמירוח ישראל מחייב ושל עכו"ם פוטר תלוי בגברא הממרח או גם ברשות מי הפירות. ... יא: גמ' ד"ה אילימא.</w:t>
      </w:r>
    </w:p>
    <w:p w14:paraId="1C256BFF" w14:textId="77777777" w:rsidR="007762D3" w:rsidRPr="002E6030" w:rsidRDefault="007762D3" w:rsidP="007762D3">
      <w:pPr>
        <w:spacing w:line="240" w:lineRule="atLeast"/>
        <w:jc w:val="both"/>
        <w:rPr>
          <w:spacing w:val="20"/>
          <w:position w:val="6"/>
          <w:rtl/>
        </w:rPr>
      </w:pPr>
      <w:r w:rsidRPr="002E6030">
        <w:rPr>
          <w:spacing w:val="20"/>
          <w:position w:val="6"/>
          <w:rtl/>
        </w:rPr>
        <w:t>- ממה פטור הלוקח טבלים ממורחין מן העכו"ם, והאם מקרא או מסברא. ... יא: גמ' ד"ה דלמא.</w:t>
      </w:r>
    </w:p>
    <w:p w14:paraId="62ACE403" w14:textId="77777777" w:rsidR="007762D3" w:rsidRPr="002E6030" w:rsidRDefault="007762D3" w:rsidP="007762D3">
      <w:pPr>
        <w:spacing w:line="240" w:lineRule="atLeast"/>
        <w:jc w:val="both"/>
        <w:rPr>
          <w:spacing w:val="20"/>
          <w:position w:val="6"/>
          <w:rtl/>
        </w:rPr>
      </w:pPr>
    </w:p>
    <w:p w14:paraId="1DB420C8" w14:textId="77777777" w:rsidR="007762D3" w:rsidRPr="002E6030" w:rsidRDefault="007762D3" w:rsidP="007762D3">
      <w:pPr>
        <w:pStyle w:val="a8"/>
        <w:rPr>
          <w:rFonts w:cs="Times New Roman"/>
          <w:spacing w:val="20"/>
          <w:position w:val="6"/>
          <w:rtl/>
        </w:rPr>
      </w:pPr>
      <w:r w:rsidRPr="002E6030">
        <w:rPr>
          <w:rFonts w:cs="Times New Roman"/>
          <w:spacing w:val="20"/>
          <w:position w:val="6"/>
          <w:rtl/>
        </w:rPr>
        <w:t>תרומת חוץ לארץ</w:t>
      </w:r>
    </w:p>
    <w:p w14:paraId="225A5C65" w14:textId="77777777" w:rsidR="007762D3" w:rsidRPr="002E6030" w:rsidRDefault="007762D3" w:rsidP="007762D3">
      <w:pPr>
        <w:pStyle w:val="a8"/>
        <w:rPr>
          <w:rFonts w:cs="Times New Roman"/>
          <w:spacing w:val="20"/>
          <w:position w:val="6"/>
          <w:rtl/>
        </w:rPr>
      </w:pPr>
    </w:p>
    <w:p w14:paraId="7F9749F5" w14:textId="77777777" w:rsidR="007762D3" w:rsidRPr="002E6030" w:rsidRDefault="007762D3" w:rsidP="007762D3">
      <w:pPr>
        <w:pStyle w:val="a8"/>
        <w:rPr>
          <w:rFonts w:cs="Times New Roman"/>
          <w:spacing w:val="20"/>
          <w:position w:val="6"/>
          <w:rtl/>
        </w:rPr>
      </w:pPr>
      <w:r w:rsidRPr="002E6030">
        <w:rPr>
          <w:rFonts w:cs="Times New Roman"/>
          <w:spacing w:val="20"/>
          <w:position w:val="6"/>
          <w:rtl/>
        </w:rPr>
        <w:t>- תרומת חו"ל מותר ליתן לכהן בשכרו משא"כ תרומה גמורה. ... כז. גמ' ד"ה תרומת חו"ל.</w:t>
      </w:r>
    </w:p>
    <w:p w14:paraId="69FD2FD7"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lastRenderedPageBreak/>
        <w:t>- מחלוקת רש"י ורמב"ם האם אף שמותר ליתן לו בשכרו, מ"מ הכהן עצמו אין לו לסייע כדי שיתנו לו . ... כז. רש"י ד"ה תרומת חוצה לארץ.</w:t>
      </w:r>
    </w:p>
    <w:p w14:paraId="3121446A" w14:textId="77777777" w:rsidR="007762D3" w:rsidRPr="002E6030" w:rsidRDefault="007762D3" w:rsidP="007762D3">
      <w:pPr>
        <w:pStyle w:val="a8"/>
        <w:rPr>
          <w:rFonts w:cs="Times New Roman"/>
          <w:spacing w:val="20"/>
          <w:position w:val="6"/>
          <w:rtl/>
        </w:rPr>
      </w:pPr>
      <w:r w:rsidRPr="002E6030">
        <w:rPr>
          <w:rFonts w:cs="Times New Roman"/>
          <w:spacing w:val="20"/>
          <w:position w:val="6"/>
          <w:rtl/>
        </w:rPr>
        <w:t>- מחלוקת ראשונים אם תרומת חו"ל בטילה ברוב לענין להתירה לזר, או דשרי רק לכהן בימי טומאתו. ... כז. גמ' ד"ה אמר שמואל</w:t>
      </w:r>
      <w:r w:rsidRPr="002E6030">
        <w:rPr>
          <w:rFonts w:cs="Times New Roman" w:hint="cs"/>
          <w:spacing w:val="20"/>
          <w:position w:val="6"/>
          <w:rtl/>
        </w:rPr>
        <w:t xml:space="preserve"> (אות א')</w:t>
      </w:r>
      <w:r w:rsidRPr="002E6030">
        <w:rPr>
          <w:rFonts w:cs="Times New Roman"/>
          <w:spacing w:val="20"/>
          <w:position w:val="6"/>
          <w:rtl/>
        </w:rPr>
        <w:t>.</w:t>
      </w:r>
    </w:p>
    <w:p w14:paraId="644A7344" w14:textId="77777777" w:rsidR="007762D3" w:rsidRPr="002E6030" w:rsidRDefault="007762D3" w:rsidP="007762D3">
      <w:pPr>
        <w:pStyle w:val="a8"/>
        <w:rPr>
          <w:rFonts w:cs="Times New Roman"/>
          <w:spacing w:val="20"/>
          <w:position w:val="6"/>
          <w:rtl/>
        </w:rPr>
      </w:pPr>
      <w:r w:rsidRPr="002E6030">
        <w:rPr>
          <w:rFonts w:cs="Times New Roman" w:hint="cs"/>
          <w:spacing w:val="20"/>
          <w:position w:val="6"/>
          <w:rtl/>
        </w:rPr>
        <w:t>- שיטת הירושלמי ופסק הרמב"ם שבתרומת חו"ל די בתערובת שוה בשוה. ... שם אות ב'.</w:t>
      </w:r>
    </w:p>
    <w:p w14:paraId="1734F2F7" w14:textId="77777777" w:rsidR="007762D3" w:rsidRPr="002E6030" w:rsidRDefault="007762D3" w:rsidP="007762D3">
      <w:pPr>
        <w:pStyle w:val="a8"/>
        <w:rPr>
          <w:rFonts w:cs="Times New Roman"/>
          <w:spacing w:val="20"/>
          <w:position w:val="6"/>
          <w:rtl/>
        </w:rPr>
      </w:pPr>
      <w:r w:rsidRPr="002E6030">
        <w:rPr>
          <w:rFonts w:cs="Times New Roman" w:hint="cs"/>
          <w:spacing w:val="20"/>
          <w:position w:val="6"/>
          <w:rtl/>
        </w:rPr>
        <w:t>- האם צריך הרמה ונתינה משום גזל השבט. ... שם אות ג'.</w:t>
      </w:r>
    </w:p>
    <w:p w14:paraId="6559997D" w14:textId="77777777" w:rsidR="007762D3" w:rsidRPr="002E6030" w:rsidRDefault="007762D3" w:rsidP="007762D3">
      <w:pPr>
        <w:pStyle w:val="a8"/>
        <w:rPr>
          <w:rFonts w:cs="Times New Roman"/>
          <w:spacing w:val="20"/>
          <w:position w:val="6"/>
          <w:rtl/>
        </w:rPr>
      </w:pPr>
      <w:r w:rsidRPr="002E6030">
        <w:rPr>
          <w:rFonts w:cs="Times New Roman"/>
          <w:spacing w:val="20"/>
          <w:position w:val="6"/>
          <w:rtl/>
        </w:rPr>
        <w:t>- תרומת חו"ל לענין הפרשה מן המוקף, ולענין שייריה ניכרים, ולענין הפרשה מכרי אחר. ... כז. גמ' ד"ה ואמר שמואל (אות א'), שם תוס' ד"ה אוכל והולך.</w:t>
      </w:r>
    </w:p>
    <w:p w14:paraId="39622D3F" w14:textId="77777777" w:rsidR="007762D3" w:rsidRPr="002E6030" w:rsidRDefault="007762D3" w:rsidP="007762D3">
      <w:pPr>
        <w:pStyle w:val="a8"/>
        <w:rPr>
          <w:rFonts w:cs="Times New Roman"/>
          <w:spacing w:val="20"/>
          <w:position w:val="6"/>
          <w:rtl/>
        </w:rPr>
      </w:pPr>
      <w:r w:rsidRPr="002E6030">
        <w:rPr>
          <w:rFonts w:cs="Times New Roman"/>
          <w:spacing w:val="20"/>
          <w:position w:val="6"/>
          <w:rtl/>
        </w:rPr>
        <w:t>- מחלוקת אחרונים האם תרומת חו"ל אינה טובלת ואין איסור לאכול מן העיסה קודם הפרשה, ואין בה אלא מצות הפרשה בעלמא. .... גמ' שם אות ב'.</w:t>
      </w:r>
    </w:p>
    <w:p w14:paraId="066EA5C1" w14:textId="77777777" w:rsidR="007762D3" w:rsidRPr="002E6030" w:rsidRDefault="007762D3" w:rsidP="007762D3">
      <w:pPr>
        <w:pStyle w:val="a8"/>
        <w:rPr>
          <w:rFonts w:cs="Times New Roman"/>
          <w:spacing w:val="20"/>
          <w:position w:val="6"/>
          <w:rtl/>
        </w:rPr>
      </w:pPr>
      <w:r w:rsidRPr="002E6030">
        <w:rPr>
          <w:rFonts w:cs="Times New Roman"/>
          <w:spacing w:val="20"/>
          <w:position w:val="6"/>
          <w:rtl/>
        </w:rPr>
        <w:t>- טומאת חו"ל האסורה למי שטומאה יוצאה מגופו - מחלוקת ראשונים אם רק עד טבילה או עד הערב שמש. ... כז. גמ' ד"ה אין תרומת חו"ל.</w:t>
      </w:r>
    </w:p>
    <w:p w14:paraId="5DD984C0" w14:textId="77777777" w:rsidR="007762D3" w:rsidRPr="002E6030" w:rsidRDefault="007762D3" w:rsidP="007762D3">
      <w:pPr>
        <w:pStyle w:val="a8"/>
        <w:rPr>
          <w:rFonts w:cs="Times New Roman"/>
          <w:spacing w:val="20"/>
          <w:position w:val="6"/>
          <w:rtl/>
        </w:rPr>
      </w:pPr>
      <w:r w:rsidRPr="002E6030">
        <w:rPr>
          <w:rFonts w:cs="Times New Roman"/>
          <w:spacing w:val="20"/>
          <w:position w:val="6"/>
          <w:rtl/>
        </w:rPr>
        <w:t>- מחלוקת ראשונים להלכה אם טמא מת צריך טבילה לתרומת חו"ל. ... כז: גמ' ד"ה ולית הלכתא.</w:t>
      </w:r>
    </w:p>
    <w:p w14:paraId="7CC696F5" w14:textId="77777777" w:rsidR="007762D3" w:rsidRPr="002E6030" w:rsidRDefault="007762D3" w:rsidP="007762D3">
      <w:pPr>
        <w:pStyle w:val="a8"/>
        <w:rPr>
          <w:rFonts w:cs="Times New Roman"/>
          <w:spacing w:val="20"/>
          <w:position w:val="6"/>
          <w:rtl/>
        </w:rPr>
      </w:pPr>
      <w:r w:rsidRPr="002E6030">
        <w:rPr>
          <w:rFonts w:cs="Times New Roman"/>
          <w:spacing w:val="20"/>
          <w:position w:val="6"/>
          <w:rtl/>
        </w:rPr>
        <w:t xml:space="preserve">- מחלוקת רש"י ותוס' אם הא דבנגיעה מותר אף כשטומאה יוצאה מגופו, הוא היתר גמור לכתחילה, או רק שאין צריך ליזהר מנגיעתה. ... כז. גמ' ד"ה ואי ליכא. </w:t>
      </w:r>
    </w:p>
    <w:p w14:paraId="699A33B5"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color w:val="00000A"/>
          <w:spacing w:val="20"/>
          <w:position w:val="6"/>
          <w:rtl/>
        </w:rPr>
        <w:t xml:space="preserve">- שיטות הראשונים בענין הפרשת חלה בחו"ל דבעינן שתי חלות אחת לאור ואחת לכהן. ... כז. תוס' ד"ה פסק. </w:t>
      </w:r>
    </w:p>
    <w:p w14:paraId="5BBE8696" w14:textId="77777777" w:rsidR="007762D3" w:rsidRPr="002E6030" w:rsidRDefault="007762D3" w:rsidP="007762D3">
      <w:pPr>
        <w:spacing w:line="240" w:lineRule="atLeast"/>
        <w:jc w:val="both"/>
        <w:rPr>
          <w:rFonts w:eastAsia="Tahoma"/>
          <w:color w:val="00000A"/>
          <w:spacing w:val="20"/>
          <w:position w:val="6"/>
          <w:rtl/>
        </w:rPr>
      </w:pPr>
    </w:p>
    <w:p w14:paraId="373E0E8C"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hint="cs"/>
          <w:color w:val="00000A"/>
          <w:spacing w:val="20"/>
          <w:position w:val="6"/>
          <w:rtl/>
        </w:rPr>
        <w:t>תשעה באב</w:t>
      </w:r>
    </w:p>
    <w:p w14:paraId="62C0D378" w14:textId="77777777" w:rsidR="007762D3" w:rsidRPr="002E6030" w:rsidRDefault="007762D3" w:rsidP="007762D3">
      <w:pPr>
        <w:spacing w:line="240" w:lineRule="atLeast"/>
        <w:jc w:val="both"/>
        <w:rPr>
          <w:rFonts w:eastAsia="Tahoma"/>
          <w:color w:val="00000A"/>
          <w:spacing w:val="20"/>
          <w:position w:val="6"/>
          <w:rtl/>
        </w:rPr>
      </w:pPr>
    </w:p>
    <w:p w14:paraId="1A7D8ECB" w14:textId="77777777" w:rsidR="007762D3" w:rsidRPr="002E6030" w:rsidRDefault="007762D3" w:rsidP="007762D3">
      <w:pPr>
        <w:spacing w:line="240" w:lineRule="atLeast"/>
        <w:jc w:val="both"/>
        <w:rPr>
          <w:rFonts w:eastAsia="Tahoma"/>
          <w:color w:val="00000A"/>
          <w:spacing w:val="20"/>
          <w:position w:val="6"/>
          <w:rtl/>
        </w:rPr>
      </w:pPr>
      <w:r w:rsidRPr="002E6030">
        <w:rPr>
          <w:rFonts w:eastAsia="Tahoma" w:hint="cs"/>
          <w:color w:val="00000A"/>
          <w:spacing w:val="20"/>
          <w:position w:val="6"/>
          <w:rtl/>
        </w:rPr>
        <w:t>- מדוע קבעו התענית בתשעה באב, ולא בשבעה בו שכבר נכנסו הנוכרים להיכל, ולא בעשירי שרובו של היכל נשרף בו. ... נ. גמ' ד"ה עד שמצאו (אות ב').</w:t>
      </w:r>
    </w:p>
    <w:p w14:paraId="5DDBC04F" w14:textId="77777777" w:rsidR="007762D3" w:rsidRPr="002E6030" w:rsidRDefault="007762D3" w:rsidP="007762D3">
      <w:pPr>
        <w:spacing w:line="240" w:lineRule="atLeast"/>
        <w:jc w:val="both"/>
        <w:rPr>
          <w:rFonts w:eastAsia="Tahoma"/>
          <w:color w:val="00000A"/>
          <w:spacing w:val="20"/>
          <w:position w:val="6"/>
          <w:rtl/>
        </w:rPr>
      </w:pPr>
    </w:p>
    <w:p w14:paraId="526D8A3D" w14:textId="77777777" w:rsidR="007762D3" w:rsidRPr="002E6030" w:rsidRDefault="007762D3" w:rsidP="007762D3">
      <w:pPr>
        <w:spacing w:line="240" w:lineRule="atLeast"/>
        <w:jc w:val="both"/>
        <w:rPr>
          <w:spacing w:val="20"/>
          <w:position w:val="6"/>
          <w:rtl/>
        </w:rPr>
      </w:pPr>
    </w:p>
    <w:p w14:paraId="4F5D2372" w14:textId="77777777" w:rsidR="007762D3" w:rsidRPr="002E6030" w:rsidRDefault="007762D3" w:rsidP="007762D3">
      <w:pPr>
        <w:spacing w:line="240" w:lineRule="atLeast"/>
        <w:jc w:val="both"/>
        <w:rPr>
          <w:spacing w:val="20"/>
          <w:position w:val="6"/>
          <w:rtl/>
        </w:rPr>
      </w:pPr>
    </w:p>
    <w:p w14:paraId="4325ABB9" w14:textId="77777777" w:rsidR="007762D3" w:rsidRPr="002E6030" w:rsidRDefault="007762D3" w:rsidP="007762D3">
      <w:pPr>
        <w:jc w:val="both"/>
        <w:rPr>
          <w:spacing w:val="20"/>
          <w:position w:val="6"/>
          <w:rtl/>
        </w:rPr>
      </w:pPr>
    </w:p>
    <w:p w14:paraId="1739B3D9" w14:textId="77777777" w:rsidR="007762D3" w:rsidRPr="002E6030" w:rsidRDefault="007762D3" w:rsidP="007762D3">
      <w:pPr>
        <w:jc w:val="both"/>
        <w:rPr>
          <w:spacing w:val="20"/>
          <w:position w:val="6"/>
          <w:rtl/>
        </w:rPr>
      </w:pPr>
    </w:p>
    <w:p w14:paraId="1BB544EE" w14:textId="77777777" w:rsidR="007762D3" w:rsidRPr="002E6030" w:rsidRDefault="007762D3" w:rsidP="007762D3">
      <w:pPr>
        <w:jc w:val="both"/>
        <w:rPr>
          <w:spacing w:val="20"/>
          <w:position w:val="6"/>
        </w:rPr>
      </w:pPr>
      <w:r w:rsidRPr="002E6030">
        <w:rPr>
          <w:spacing w:val="20"/>
          <w:position w:val="6"/>
          <w:rtl/>
        </w:rPr>
        <w:t xml:space="preserve">   </w:t>
      </w:r>
    </w:p>
    <w:p w14:paraId="142221AD" w14:textId="77777777" w:rsidR="007762D3" w:rsidRPr="002E6030" w:rsidRDefault="007762D3" w:rsidP="00870FAB">
      <w:pPr>
        <w:jc w:val="both"/>
        <w:rPr>
          <w:spacing w:val="20"/>
          <w:position w:val="6"/>
          <w:rtl/>
        </w:rPr>
      </w:pPr>
    </w:p>
    <w:p w14:paraId="7C729AB3" w14:textId="77777777" w:rsidR="00870FAB" w:rsidRPr="002E6030" w:rsidRDefault="00870FAB" w:rsidP="00870FAB">
      <w:pPr>
        <w:jc w:val="both"/>
        <w:rPr>
          <w:spacing w:val="20"/>
          <w:position w:val="6"/>
          <w:rtl/>
        </w:rPr>
      </w:pPr>
    </w:p>
    <w:p w14:paraId="53A5AF5A" w14:textId="77777777" w:rsidR="00870FAB" w:rsidRPr="002E6030" w:rsidRDefault="00870FAB" w:rsidP="00870FAB">
      <w:pPr>
        <w:jc w:val="both"/>
        <w:rPr>
          <w:spacing w:val="20"/>
          <w:position w:val="6"/>
          <w:rtl/>
        </w:rPr>
      </w:pPr>
    </w:p>
    <w:p w14:paraId="1644DFF2" w14:textId="77777777" w:rsidR="00870FAB" w:rsidRPr="002E6030" w:rsidRDefault="00870FAB" w:rsidP="00870FAB">
      <w:pPr>
        <w:jc w:val="both"/>
        <w:rPr>
          <w:spacing w:val="20"/>
          <w:position w:val="6"/>
          <w:rtl/>
        </w:rPr>
      </w:pPr>
    </w:p>
    <w:p w14:paraId="6B500EFE" w14:textId="77777777" w:rsidR="00870FAB" w:rsidRPr="002E6030" w:rsidRDefault="00870FAB" w:rsidP="00870FAB">
      <w:pPr>
        <w:jc w:val="both"/>
        <w:rPr>
          <w:spacing w:val="20"/>
          <w:position w:val="6"/>
          <w:rtl/>
        </w:rPr>
      </w:pPr>
    </w:p>
    <w:p w14:paraId="795C1C6F" w14:textId="77777777" w:rsidR="00870FAB" w:rsidRPr="002E6030" w:rsidRDefault="00870FAB" w:rsidP="00870FAB">
      <w:pPr>
        <w:jc w:val="both"/>
        <w:rPr>
          <w:spacing w:val="20"/>
          <w:position w:val="6"/>
          <w:rtl/>
        </w:rPr>
      </w:pPr>
    </w:p>
    <w:p w14:paraId="5DBBB965" w14:textId="77777777" w:rsidR="00870FAB" w:rsidRPr="002E6030" w:rsidRDefault="00870FAB" w:rsidP="00870FAB">
      <w:pPr>
        <w:jc w:val="both"/>
        <w:rPr>
          <w:spacing w:val="20"/>
          <w:position w:val="6"/>
          <w:rtl/>
        </w:rPr>
      </w:pPr>
    </w:p>
    <w:p w14:paraId="05C44743" w14:textId="77777777" w:rsidR="00870FAB" w:rsidRPr="002E6030" w:rsidRDefault="00870FAB" w:rsidP="00870FAB">
      <w:pPr>
        <w:jc w:val="both"/>
        <w:rPr>
          <w:spacing w:val="20"/>
          <w:position w:val="6"/>
          <w:rtl/>
        </w:rPr>
      </w:pPr>
    </w:p>
    <w:p w14:paraId="55EE9A93" w14:textId="77777777" w:rsidR="00870FAB" w:rsidRPr="002E6030" w:rsidRDefault="00870FAB" w:rsidP="00870FAB">
      <w:pPr>
        <w:jc w:val="both"/>
        <w:rPr>
          <w:spacing w:val="20"/>
          <w:position w:val="6"/>
          <w:rtl/>
        </w:rPr>
      </w:pPr>
    </w:p>
    <w:p w14:paraId="3DACCCF3" w14:textId="77777777" w:rsidR="00870FAB" w:rsidRPr="002E6030" w:rsidRDefault="00870FAB" w:rsidP="00870FAB">
      <w:pPr>
        <w:jc w:val="both"/>
        <w:rPr>
          <w:spacing w:val="20"/>
          <w:position w:val="6"/>
          <w:rtl/>
        </w:rPr>
      </w:pPr>
      <w:r w:rsidRPr="002E6030">
        <w:rPr>
          <w:rFonts w:hint="cs"/>
          <w:spacing w:val="20"/>
          <w:position w:val="6"/>
          <w:rtl/>
        </w:rPr>
        <w:t xml:space="preserve"> </w:t>
      </w:r>
    </w:p>
    <w:p w14:paraId="293F4E0F" w14:textId="77777777" w:rsidR="00870FAB" w:rsidRPr="002E6030" w:rsidRDefault="00870FAB" w:rsidP="00870FAB">
      <w:pPr>
        <w:jc w:val="both"/>
        <w:rPr>
          <w:spacing w:val="20"/>
          <w:position w:val="6"/>
          <w:rtl/>
        </w:rPr>
      </w:pPr>
    </w:p>
    <w:p w14:paraId="7CA26FBC" w14:textId="77777777" w:rsidR="00870FAB" w:rsidRPr="002E6030" w:rsidRDefault="00870FAB" w:rsidP="00870FAB">
      <w:pPr>
        <w:widowControl w:val="0"/>
        <w:autoSpaceDE w:val="0"/>
        <w:autoSpaceDN w:val="0"/>
        <w:adjustRightInd w:val="0"/>
        <w:jc w:val="both"/>
        <w:rPr>
          <w:spacing w:val="20"/>
          <w:position w:val="6"/>
          <w:rtl/>
        </w:rPr>
      </w:pPr>
    </w:p>
    <w:p w14:paraId="7EA57AC6" w14:textId="77777777" w:rsidR="00870FAB" w:rsidRPr="002E6030" w:rsidRDefault="00870FAB" w:rsidP="00870FAB">
      <w:pPr>
        <w:widowControl w:val="0"/>
        <w:autoSpaceDE w:val="0"/>
        <w:autoSpaceDN w:val="0"/>
        <w:adjustRightInd w:val="0"/>
        <w:jc w:val="both"/>
        <w:rPr>
          <w:spacing w:val="20"/>
          <w:position w:val="6"/>
          <w:rtl/>
        </w:rPr>
      </w:pPr>
    </w:p>
    <w:p w14:paraId="2D640B52" w14:textId="77777777" w:rsidR="00870FAB" w:rsidRPr="002E6030" w:rsidRDefault="00870FAB" w:rsidP="00870FAB">
      <w:pPr>
        <w:widowControl w:val="0"/>
        <w:autoSpaceDE w:val="0"/>
        <w:autoSpaceDN w:val="0"/>
        <w:adjustRightInd w:val="0"/>
        <w:jc w:val="both"/>
        <w:rPr>
          <w:spacing w:val="20"/>
          <w:position w:val="6"/>
          <w:rtl/>
        </w:rPr>
      </w:pPr>
    </w:p>
    <w:p w14:paraId="72131956" w14:textId="77777777" w:rsidR="00870FAB" w:rsidRPr="002E6030" w:rsidRDefault="00870FAB" w:rsidP="00870FAB">
      <w:pPr>
        <w:widowControl w:val="0"/>
        <w:autoSpaceDE w:val="0"/>
        <w:autoSpaceDN w:val="0"/>
        <w:adjustRightInd w:val="0"/>
        <w:jc w:val="both"/>
        <w:rPr>
          <w:spacing w:val="20"/>
          <w:position w:val="6"/>
          <w:rtl/>
        </w:rPr>
      </w:pPr>
    </w:p>
    <w:p w14:paraId="61BFDC32"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spacing w:val="20"/>
          <w:position w:val="6"/>
          <w:rtl/>
        </w:rPr>
        <w:t xml:space="preserve"> </w:t>
      </w:r>
    </w:p>
    <w:p w14:paraId="186F4FFF" w14:textId="77777777" w:rsidR="00870FAB" w:rsidRPr="002E6030" w:rsidRDefault="00870FAB" w:rsidP="00870FAB">
      <w:pPr>
        <w:widowControl w:val="0"/>
        <w:autoSpaceDE w:val="0"/>
        <w:autoSpaceDN w:val="0"/>
        <w:adjustRightInd w:val="0"/>
        <w:jc w:val="both"/>
        <w:rPr>
          <w:spacing w:val="20"/>
          <w:position w:val="6"/>
          <w:rtl/>
        </w:rPr>
      </w:pPr>
    </w:p>
    <w:p w14:paraId="015C9759" w14:textId="77777777" w:rsidR="00870FAB" w:rsidRPr="002E6030" w:rsidRDefault="00870FAB" w:rsidP="00870FAB">
      <w:pPr>
        <w:widowControl w:val="0"/>
        <w:autoSpaceDE w:val="0"/>
        <w:autoSpaceDN w:val="0"/>
        <w:adjustRightInd w:val="0"/>
        <w:jc w:val="both"/>
        <w:rPr>
          <w:spacing w:val="20"/>
          <w:position w:val="6"/>
          <w:rtl/>
        </w:rPr>
      </w:pPr>
    </w:p>
    <w:p w14:paraId="5826DD2A"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spacing w:val="20"/>
          <w:position w:val="6"/>
          <w:rtl/>
        </w:rPr>
        <w:t xml:space="preserve"> </w:t>
      </w:r>
    </w:p>
    <w:p w14:paraId="65FF7810"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p>
    <w:p w14:paraId="14ADE105" w14:textId="77777777" w:rsidR="00870FAB" w:rsidRPr="002E6030" w:rsidRDefault="00870FAB" w:rsidP="00870FAB">
      <w:pPr>
        <w:spacing w:line="240" w:lineRule="atLeast"/>
        <w:jc w:val="both"/>
        <w:rPr>
          <w:rFonts w:eastAsia="Tahoma"/>
          <w:color w:val="00000A"/>
          <w:spacing w:val="20"/>
          <w:position w:val="6"/>
          <w:rtl/>
        </w:rPr>
      </w:pPr>
    </w:p>
    <w:p w14:paraId="6D9E432C" w14:textId="77777777" w:rsidR="00870FAB" w:rsidRPr="002E6030" w:rsidRDefault="00870FAB" w:rsidP="00870FAB">
      <w:pPr>
        <w:spacing w:line="240" w:lineRule="atLeast"/>
        <w:jc w:val="both"/>
        <w:rPr>
          <w:rFonts w:eastAsia="Tahoma"/>
          <w:spacing w:val="20"/>
          <w:position w:val="6"/>
          <w:rtl/>
        </w:rPr>
      </w:pPr>
    </w:p>
    <w:p w14:paraId="6B83DE53" w14:textId="77777777" w:rsidR="00870FAB" w:rsidRPr="002E6030" w:rsidRDefault="00870FAB" w:rsidP="00870FAB">
      <w:pPr>
        <w:spacing w:line="240" w:lineRule="atLeast"/>
        <w:jc w:val="both"/>
        <w:rPr>
          <w:rFonts w:eastAsia="Tahoma"/>
          <w:spacing w:val="20"/>
          <w:position w:val="6"/>
          <w:rtl/>
        </w:rPr>
      </w:pPr>
    </w:p>
    <w:p w14:paraId="3CF5135C" w14:textId="77777777" w:rsidR="00870FAB" w:rsidRPr="002E6030" w:rsidRDefault="00870FAB" w:rsidP="00870FAB">
      <w:pPr>
        <w:spacing w:line="240" w:lineRule="atLeast"/>
        <w:jc w:val="both"/>
        <w:rPr>
          <w:rFonts w:eastAsia="Tahoma"/>
          <w:color w:val="00000A"/>
          <w:spacing w:val="20"/>
          <w:position w:val="6"/>
          <w:rtl/>
        </w:rPr>
      </w:pPr>
    </w:p>
    <w:p w14:paraId="20F477FB" w14:textId="77777777" w:rsidR="00870FAB" w:rsidRPr="002E6030" w:rsidRDefault="00870FAB" w:rsidP="00870FAB">
      <w:pPr>
        <w:widowControl w:val="0"/>
        <w:autoSpaceDE w:val="0"/>
        <w:autoSpaceDN w:val="0"/>
        <w:adjustRightInd w:val="0"/>
        <w:jc w:val="both"/>
        <w:rPr>
          <w:spacing w:val="20"/>
          <w:position w:val="6"/>
          <w:rtl/>
        </w:rPr>
      </w:pPr>
    </w:p>
    <w:p w14:paraId="5DAB9D91" w14:textId="77777777" w:rsidR="00870FAB" w:rsidRPr="002E6030" w:rsidRDefault="00870FAB" w:rsidP="00870FAB">
      <w:pPr>
        <w:widowControl w:val="0"/>
        <w:autoSpaceDE w:val="0"/>
        <w:autoSpaceDN w:val="0"/>
        <w:adjustRightInd w:val="0"/>
        <w:jc w:val="both"/>
        <w:rPr>
          <w:spacing w:val="20"/>
          <w:position w:val="6"/>
          <w:rtl/>
        </w:rPr>
      </w:pPr>
    </w:p>
    <w:p w14:paraId="1BC8A529" w14:textId="77777777" w:rsidR="00870FAB" w:rsidRPr="002E6030" w:rsidRDefault="00870FAB" w:rsidP="00870FAB">
      <w:pPr>
        <w:widowControl w:val="0"/>
        <w:autoSpaceDE w:val="0"/>
        <w:autoSpaceDN w:val="0"/>
        <w:adjustRightInd w:val="0"/>
        <w:jc w:val="both"/>
        <w:rPr>
          <w:spacing w:val="20"/>
          <w:position w:val="6"/>
          <w:rtl/>
        </w:rPr>
      </w:pPr>
    </w:p>
    <w:p w14:paraId="7B74D56E" w14:textId="77777777" w:rsidR="00870FAB" w:rsidRPr="002E6030" w:rsidRDefault="00870FAB" w:rsidP="00870FAB">
      <w:pPr>
        <w:widowControl w:val="0"/>
        <w:autoSpaceDE w:val="0"/>
        <w:autoSpaceDN w:val="0"/>
        <w:adjustRightInd w:val="0"/>
        <w:jc w:val="both"/>
        <w:rPr>
          <w:spacing w:val="20"/>
          <w:position w:val="6"/>
          <w:rtl/>
        </w:rPr>
      </w:pPr>
    </w:p>
    <w:p w14:paraId="4C2CDE5D"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spacing w:val="20"/>
          <w:position w:val="6"/>
          <w:rtl/>
        </w:rPr>
        <w:t xml:space="preserve"> </w:t>
      </w:r>
    </w:p>
    <w:p w14:paraId="705B63EF" w14:textId="77777777" w:rsidR="00870FAB" w:rsidRPr="002E6030" w:rsidRDefault="00870FAB" w:rsidP="00870FAB">
      <w:pPr>
        <w:widowControl w:val="0"/>
        <w:autoSpaceDE w:val="0"/>
        <w:autoSpaceDN w:val="0"/>
        <w:adjustRightInd w:val="0"/>
        <w:jc w:val="both"/>
        <w:rPr>
          <w:spacing w:val="20"/>
          <w:position w:val="6"/>
          <w:rtl/>
        </w:rPr>
      </w:pPr>
    </w:p>
    <w:p w14:paraId="7D15B2F8" w14:textId="77777777" w:rsidR="00870FAB" w:rsidRPr="002E6030" w:rsidRDefault="00870FAB" w:rsidP="00870FAB">
      <w:pPr>
        <w:widowControl w:val="0"/>
        <w:autoSpaceDE w:val="0"/>
        <w:autoSpaceDN w:val="0"/>
        <w:adjustRightInd w:val="0"/>
        <w:jc w:val="both"/>
        <w:rPr>
          <w:spacing w:val="20"/>
          <w:position w:val="6"/>
          <w:rtl/>
        </w:rPr>
      </w:pPr>
    </w:p>
    <w:p w14:paraId="447FCAB5" w14:textId="77777777" w:rsidR="00870FAB" w:rsidRPr="002E6030" w:rsidRDefault="00870FAB" w:rsidP="00870FAB">
      <w:pPr>
        <w:widowControl w:val="0"/>
        <w:autoSpaceDE w:val="0"/>
        <w:autoSpaceDN w:val="0"/>
        <w:adjustRightInd w:val="0"/>
        <w:jc w:val="both"/>
        <w:rPr>
          <w:spacing w:val="20"/>
          <w:position w:val="6"/>
          <w:rtl/>
        </w:rPr>
      </w:pPr>
    </w:p>
    <w:p w14:paraId="759049E8" w14:textId="77777777" w:rsidR="00870FAB" w:rsidRPr="002E6030" w:rsidRDefault="00870FAB" w:rsidP="00870FAB">
      <w:pPr>
        <w:widowControl w:val="0"/>
        <w:autoSpaceDE w:val="0"/>
        <w:autoSpaceDN w:val="0"/>
        <w:adjustRightInd w:val="0"/>
        <w:jc w:val="both"/>
        <w:rPr>
          <w:spacing w:val="20"/>
          <w:position w:val="6"/>
          <w:rtl/>
        </w:rPr>
      </w:pPr>
    </w:p>
    <w:p w14:paraId="3B70466A" w14:textId="77777777" w:rsidR="00870FAB" w:rsidRPr="002E6030" w:rsidRDefault="00870FAB" w:rsidP="00870FAB">
      <w:pPr>
        <w:widowControl w:val="0"/>
        <w:autoSpaceDE w:val="0"/>
        <w:autoSpaceDN w:val="0"/>
        <w:adjustRightInd w:val="0"/>
        <w:jc w:val="both"/>
        <w:rPr>
          <w:spacing w:val="20"/>
          <w:position w:val="6"/>
          <w:rtl/>
        </w:rPr>
      </w:pPr>
    </w:p>
    <w:p w14:paraId="5D4A112B" w14:textId="77777777" w:rsidR="00870FAB" w:rsidRPr="002E6030" w:rsidRDefault="00870FAB" w:rsidP="00870FAB">
      <w:pPr>
        <w:widowControl w:val="0"/>
        <w:autoSpaceDE w:val="0"/>
        <w:autoSpaceDN w:val="0"/>
        <w:adjustRightInd w:val="0"/>
        <w:jc w:val="both"/>
        <w:rPr>
          <w:spacing w:val="20"/>
          <w:position w:val="6"/>
          <w:rtl/>
        </w:rPr>
      </w:pPr>
    </w:p>
    <w:p w14:paraId="7D819574" w14:textId="77777777" w:rsidR="00870FAB" w:rsidRPr="002E6030" w:rsidRDefault="00870FAB" w:rsidP="00870FAB">
      <w:pPr>
        <w:widowControl w:val="0"/>
        <w:autoSpaceDE w:val="0"/>
        <w:autoSpaceDN w:val="0"/>
        <w:adjustRightInd w:val="0"/>
        <w:jc w:val="both"/>
        <w:rPr>
          <w:spacing w:val="20"/>
          <w:position w:val="6"/>
          <w:rtl/>
        </w:rPr>
      </w:pPr>
    </w:p>
    <w:p w14:paraId="6F4F867D" w14:textId="77777777" w:rsidR="00870FAB" w:rsidRPr="002E6030" w:rsidRDefault="00870FAB" w:rsidP="00870FAB">
      <w:pPr>
        <w:widowControl w:val="0"/>
        <w:autoSpaceDE w:val="0"/>
        <w:autoSpaceDN w:val="0"/>
        <w:adjustRightInd w:val="0"/>
        <w:jc w:val="both"/>
        <w:rPr>
          <w:spacing w:val="20"/>
          <w:position w:val="6"/>
          <w:rtl/>
        </w:rPr>
      </w:pPr>
      <w:r w:rsidRPr="002E6030">
        <w:rPr>
          <w:rFonts w:hint="cs"/>
          <w:spacing w:val="20"/>
          <w:position w:val="6"/>
          <w:rtl/>
        </w:rPr>
        <w:t xml:space="preserve">   </w:t>
      </w:r>
    </w:p>
    <w:p w14:paraId="58E75348" w14:textId="77777777" w:rsidR="00870FAB" w:rsidRPr="002E6030" w:rsidRDefault="00870FAB" w:rsidP="00870FAB">
      <w:pPr>
        <w:widowControl w:val="0"/>
        <w:autoSpaceDE w:val="0"/>
        <w:autoSpaceDN w:val="0"/>
        <w:adjustRightInd w:val="0"/>
        <w:jc w:val="both"/>
        <w:rPr>
          <w:spacing w:val="20"/>
          <w:position w:val="6"/>
          <w:rtl/>
        </w:rPr>
      </w:pPr>
    </w:p>
    <w:p w14:paraId="3D72E452"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p>
    <w:p w14:paraId="7BADFE98" w14:textId="77777777" w:rsidR="00870FAB" w:rsidRPr="002E6030" w:rsidRDefault="00870FAB" w:rsidP="00870FAB">
      <w:pPr>
        <w:spacing w:line="240" w:lineRule="atLeast"/>
        <w:jc w:val="both"/>
        <w:rPr>
          <w:rFonts w:eastAsia="Tahoma"/>
          <w:color w:val="00000A"/>
          <w:spacing w:val="20"/>
          <w:position w:val="6"/>
          <w:rtl/>
        </w:rPr>
      </w:pPr>
    </w:p>
    <w:p w14:paraId="5D0D0122" w14:textId="77777777" w:rsidR="00870FAB" w:rsidRPr="002E6030" w:rsidRDefault="00870FAB" w:rsidP="00870FAB">
      <w:pPr>
        <w:spacing w:line="240" w:lineRule="atLeast"/>
        <w:jc w:val="both"/>
        <w:rPr>
          <w:rFonts w:eastAsia="Tahoma"/>
          <w:color w:val="00000A"/>
          <w:spacing w:val="20"/>
          <w:position w:val="6"/>
          <w:rtl/>
        </w:rPr>
      </w:pPr>
    </w:p>
    <w:p w14:paraId="56F14F31" w14:textId="77777777" w:rsidR="00870FAB" w:rsidRPr="002E6030" w:rsidRDefault="00870FAB" w:rsidP="00870FAB">
      <w:pPr>
        <w:spacing w:line="240" w:lineRule="atLeast"/>
        <w:jc w:val="both"/>
        <w:rPr>
          <w:rFonts w:eastAsia="Tahoma"/>
          <w:color w:val="00000A"/>
          <w:spacing w:val="20"/>
          <w:position w:val="6"/>
          <w:rtl/>
        </w:rPr>
      </w:pPr>
    </w:p>
    <w:p w14:paraId="0277DC7A" w14:textId="77777777" w:rsidR="00870FAB" w:rsidRPr="002E6030" w:rsidRDefault="00870FAB" w:rsidP="00870FAB">
      <w:pPr>
        <w:spacing w:line="240" w:lineRule="atLeast"/>
        <w:jc w:val="both"/>
        <w:rPr>
          <w:rFonts w:eastAsia="Tahoma"/>
          <w:color w:val="00000A"/>
          <w:spacing w:val="20"/>
          <w:position w:val="6"/>
          <w:rtl/>
        </w:rPr>
      </w:pPr>
    </w:p>
    <w:p w14:paraId="4B51E759" w14:textId="77777777" w:rsidR="00870FAB" w:rsidRPr="002E6030" w:rsidRDefault="00870FAB" w:rsidP="00870FAB">
      <w:pPr>
        <w:spacing w:line="240" w:lineRule="atLeast"/>
        <w:jc w:val="both"/>
        <w:rPr>
          <w:rFonts w:eastAsia="Tahoma"/>
          <w:color w:val="00000A"/>
          <w:spacing w:val="20"/>
          <w:position w:val="6"/>
          <w:rtl/>
        </w:rPr>
      </w:pPr>
    </w:p>
    <w:p w14:paraId="20250F90" w14:textId="77777777" w:rsidR="00870FAB" w:rsidRPr="002E6030" w:rsidRDefault="00870FAB" w:rsidP="00870FAB">
      <w:pPr>
        <w:spacing w:line="240" w:lineRule="atLeast"/>
        <w:jc w:val="both"/>
        <w:rPr>
          <w:rFonts w:eastAsia="Tahoma"/>
          <w:color w:val="00000A"/>
          <w:spacing w:val="20"/>
          <w:position w:val="6"/>
          <w:rtl/>
        </w:rPr>
      </w:pPr>
    </w:p>
    <w:p w14:paraId="48D2C3B4" w14:textId="77777777" w:rsidR="00870FAB" w:rsidRPr="002E6030" w:rsidRDefault="00870FAB" w:rsidP="00870FAB">
      <w:pPr>
        <w:spacing w:line="240" w:lineRule="atLeast"/>
        <w:jc w:val="both"/>
        <w:rPr>
          <w:rFonts w:eastAsia="Tahoma"/>
          <w:color w:val="00000A"/>
          <w:spacing w:val="20"/>
          <w:position w:val="6"/>
          <w:rtl/>
        </w:rPr>
      </w:pPr>
    </w:p>
    <w:p w14:paraId="58AAB9AA" w14:textId="77777777" w:rsidR="00870FAB" w:rsidRPr="002E6030" w:rsidRDefault="00870FAB" w:rsidP="00870FAB">
      <w:pPr>
        <w:spacing w:line="240" w:lineRule="atLeast"/>
        <w:jc w:val="both"/>
        <w:rPr>
          <w:rFonts w:eastAsia="Tahoma"/>
          <w:color w:val="00000A"/>
          <w:spacing w:val="20"/>
          <w:position w:val="6"/>
          <w:rtl/>
        </w:rPr>
      </w:pPr>
    </w:p>
    <w:p w14:paraId="28A19077" w14:textId="77777777" w:rsidR="00870FAB" w:rsidRPr="002E6030" w:rsidRDefault="00870FAB" w:rsidP="00870FAB">
      <w:pPr>
        <w:tabs>
          <w:tab w:val="left" w:pos="6038"/>
        </w:tabs>
        <w:jc w:val="both"/>
        <w:rPr>
          <w:spacing w:val="20"/>
          <w:position w:val="6"/>
          <w:rtl/>
        </w:rPr>
      </w:pPr>
    </w:p>
    <w:p w14:paraId="592FF9AC" w14:textId="77777777" w:rsidR="00870FAB" w:rsidRPr="002E6030" w:rsidRDefault="00870FAB" w:rsidP="00870FAB">
      <w:pPr>
        <w:tabs>
          <w:tab w:val="left" w:pos="6038"/>
        </w:tabs>
        <w:jc w:val="both"/>
        <w:rPr>
          <w:spacing w:val="20"/>
          <w:position w:val="6"/>
          <w:rtl/>
        </w:rPr>
      </w:pPr>
    </w:p>
    <w:p w14:paraId="208A3086" w14:textId="77777777" w:rsidR="00870FAB" w:rsidRPr="002E6030" w:rsidRDefault="00870FAB" w:rsidP="00870FAB">
      <w:pPr>
        <w:jc w:val="both"/>
        <w:rPr>
          <w:spacing w:val="20"/>
          <w:position w:val="6"/>
          <w:rtl/>
        </w:rPr>
      </w:pPr>
    </w:p>
    <w:p w14:paraId="707453E0" w14:textId="77777777" w:rsidR="00870FAB" w:rsidRPr="002E6030" w:rsidRDefault="00870FAB" w:rsidP="00870FAB">
      <w:pPr>
        <w:spacing w:line="240" w:lineRule="atLeast"/>
        <w:jc w:val="both"/>
        <w:rPr>
          <w:rFonts w:eastAsia="Tahoma"/>
          <w:color w:val="00000A"/>
          <w:spacing w:val="20"/>
          <w:position w:val="6"/>
          <w:rtl/>
        </w:rPr>
      </w:pPr>
    </w:p>
    <w:p w14:paraId="39C2B85A" w14:textId="77777777" w:rsidR="00870FAB" w:rsidRPr="002E6030" w:rsidRDefault="00870FAB" w:rsidP="00870FAB">
      <w:pPr>
        <w:spacing w:line="240" w:lineRule="atLeast"/>
        <w:jc w:val="both"/>
        <w:rPr>
          <w:rFonts w:eastAsia="Tahoma"/>
          <w:color w:val="00000A"/>
          <w:spacing w:val="20"/>
          <w:position w:val="6"/>
          <w:rtl/>
        </w:rPr>
      </w:pPr>
      <w:r w:rsidRPr="002E6030">
        <w:rPr>
          <w:rFonts w:hint="cs"/>
          <w:spacing w:val="20"/>
          <w:position w:val="6"/>
          <w:rtl/>
        </w:rPr>
        <w:t xml:space="preserve"> </w:t>
      </w:r>
    </w:p>
    <w:p w14:paraId="7E2737D2"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p>
    <w:p w14:paraId="41957F68"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r w:rsidRPr="002E6030">
        <w:rPr>
          <w:rFonts w:eastAsia="Tahoma" w:hint="cs"/>
          <w:color w:val="00000A"/>
          <w:spacing w:val="20"/>
          <w:position w:val="6"/>
          <w:rtl/>
        </w:rPr>
        <w:t xml:space="preserve"> </w:t>
      </w:r>
    </w:p>
    <w:p w14:paraId="1F458609" w14:textId="77777777" w:rsidR="00870FAB" w:rsidRPr="002E6030" w:rsidRDefault="00870FAB" w:rsidP="00870FAB">
      <w:pPr>
        <w:widowControl w:val="0"/>
        <w:autoSpaceDE w:val="0"/>
        <w:autoSpaceDN w:val="0"/>
        <w:adjustRightInd w:val="0"/>
        <w:jc w:val="both"/>
        <w:rPr>
          <w:rFonts w:eastAsia="Tahoma"/>
          <w:color w:val="00000A"/>
          <w:spacing w:val="20"/>
          <w:position w:val="6"/>
          <w:rtl/>
        </w:rPr>
      </w:pPr>
    </w:p>
    <w:p w14:paraId="4933C529" w14:textId="77777777" w:rsidR="00870FAB" w:rsidRPr="002E6030" w:rsidRDefault="00870FAB" w:rsidP="00870FAB">
      <w:pPr>
        <w:jc w:val="both"/>
        <w:rPr>
          <w:spacing w:val="20"/>
          <w:position w:val="6"/>
          <w:rtl/>
        </w:rPr>
      </w:pPr>
    </w:p>
    <w:p w14:paraId="621F9115" w14:textId="77777777" w:rsidR="00870FAB" w:rsidRPr="002E6030" w:rsidRDefault="00870FAB" w:rsidP="00870FAB">
      <w:pPr>
        <w:jc w:val="both"/>
        <w:rPr>
          <w:b/>
          <w:bCs/>
          <w:spacing w:val="20"/>
          <w:position w:val="6"/>
          <w:rtl/>
        </w:rPr>
      </w:pPr>
      <w:r w:rsidRPr="002E6030">
        <w:rPr>
          <w:rFonts w:hint="cs"/>
          <w:b/>
          <w:bCs/>
          <w:spacing w:val="20"/>
          <w:position w:val="6"/>
          <w:rtl/>
        </w:rPr>
        <w:t xml:space="preserve">     </w:t>
      </w:r>
    </w:p>
    <w:p w14:paraId="700DAEA3" w14:textId="77777777" w:rsidR="00870FAB" w:rsidRPr="002E6030" w:rsidRDefault="00870FAB" w:rsidP="003362C3">
      <w:pPr>
        <w:tabs>
          <w:tab w:val="left" w:pos="9098"/>
        </w:tabs>
        <w:jc w:val="both"/>
        <w:rPr>
          <w:spacing w:val="20"/>
          <w:position w:val="6"/>
        </w:rPr>
      </w:pPr>
    </w:p>
    <w:p w14:paraId="57F1A584" w14:textId="77777777" w:rsidR="003362C3" w:rsidRPr="002E6030" w:rsidRDefault="003362C3" w:rsidP="003362C3">
      <w:pPr>
        <w:tabs>
          <w:tab w:val="left" w:pos="9098"/>
        </w:tabs>
        <w:jc w:val="both"/>
        <w:rPr>
          <w:spacing w:val="20"/>
          <w:position w:val="6"/>
          <w:rtl/>
        </w:rPr>
      </w:pPr>
    </w:p>
    <w:p w14:paraId="6C678DFF" w14:textId="77777777" w:rsidR="003362C3" w:rsidRPr="002E6030" w:rsidRDefault="003362C3" w:rsidP="003362C3">
      <w:pPr>
        <w:tabs>
          <w:tab w:val="left" w:pos="9098"/>
        </w:tabs>
        <w:jc w:val="both"/>
        <w:rPr>
          <w:spacing w:val="20"/>
          <w:position w:val="6"/>
          <w:rtl/>
        </w:rPr>
      </w:pPr>
    </w:p>
    <w:p w14:paraId="5BBF4FB2" w14:textId="77777777" w:rsidR="003362C3" w:rsidRPr="002E6030" w:rsidRDefault="003362C3" w:rsidP="003362C3">
      <w:pPr>
        <w:tabs>
          <w:tab w:val="left" w:pos="9098"/>
        </w:tabs>
        <w:jc w:val="both"/>
        <w:rPr>
          <w:spacing w:val="20"/>
          <w:position w:val="6"/>
          <w:rtl/>
        </w:rPr>
      </w:pPr>
    </w:p>
    <w:p w14:paraId="55613468" w14:textId="77777777" w:rsidR="003362C3" w:rsidRPr="002E6030" w:rsidRDefault="003362C3" w:rsidP="003362C3">
      <w:pPr>
        <w:tabs>
          <w:tab w:val="left" w:pos="9098"/>
        </w:tabs>
        <w:jc w:val="both"/>
        <w:rPr>
          <w:spacing w:val="20"/>
          <w:position w:val="6"/>
          <w:rtl/>
        </w:rPr>
      </w:pPr>
    </w:p>
    <w:p w14:paraId="0D246455" w14:textId="77777777" w:rsidR="003362C3" w:rsidRPr="002E6030" w:rsidRDefault="003362C3" w:rsidP="003362C3">
      <w:pPr>
        <w:tabs>
          <w:tab w:val="left" w:pos="9098"/>
        </w:tabs>
        <w:jc w:val="both"/>
        <w:rPr>
          <w:spacing w:val="20"/>
          <w:position w:val="6"/>
          <w:rtl/>
        </w:rPr>
      </w:pPr>
    </w:p>
    <w:p w14:paraId="4829CF98" w14:textId="77777777" w:rsidR="003362C3" w:rsidRPr="002E6030" w:rsidRDefault="003362C3" w:rsidP="003362C3">
      <w:pPr>
        <w:tabs>
          <w:tab w:val="left" w:pos="9098"/>
        </w:tabs>
        <w:jc w:val="both"/>
        <w:rPr>
          <w:spacing w:val="20"/>
          <w:position w:val="6"/>
          <w:rtl/>
        </w:rPr>
      </w:pPr>
    </w:p>
    <w:p w14:paraId="070DD556" w14:textId="77777777" w:rsidR="003362C3" w:rsidRPr="002E6030" w:rsidRDefault="003362C3" w:rsidP="003362C3">
      <w:pPr>
        <w:tabs>
          <w:tab w:val="left" w:pos="9098"/>
        </w:tabs>
        <w:jc w:val="both"/>
        <w:rPr>
          <w:spacing w:val="20"/>
          <w:position w:val="6"/>
          <w:rtl/>
        </w:rPr>
      </w:pPr>
    </w:p>
    <w:p w14:paraId="38BDF2EC" w14:textId="77777777" w:rsidR="003362C3" w:rsidRPr="002E6030" w:rsidRDefault="003362C3" w:rsidP="003362C3">
      <w:pPr>
        <w:tabs>
          <w:tab w:val="left" w:pos="9098"/>
        </w:tabs>
        <w:jc w:val="both"/>
        <w:rPr>
          <w:spacing w:val="20"/>
          <w:position w:val="6"/>
          <w:rtl/>
        </w:rPr>
      </w:pPr>
    </w:p>
    <w:p w14:paraId="6A1D27CA" w14:textId="77777777" w:rsidR="003362C3" w:rsidRPr="002E6030" w:rsidRDefault="003362C3" w:rsidP="003362C3">
      <w:pPr>
        <w:tabs>
          <w:tab w:val="left" w:pos="9098"/>
        </w:tabs>
        <w:jc w:val="both"/>
        <w:rPr>
          <w:spacing w:val="20"/>
          <w:position w:val="6"/>
          <w:rtl/>
        </w:rPr>
      </w:pPr>
    </w:p>
    <w:p w14:paraId="7B8C6B56" w14:textId="77777777" w:rsidR="003362C3" w:rsidRPr="002E6030" w:rsidRDefault="003362C3" w:rsidP="003362C3">
      <w:pPr>
        <w:tabs>
          <w:tab w:val="left" w:pos="9098"/>
        </w:tabs>
        <w:jc w:val="both"/>
        <w:rPr>
          <w:spacing w:val="20"/>
          <w:position w:val="6"/>
          <w:rtl/>
        </w:rPr>
      </w:pPr>
    </w:p>
    <w:p w14:paraId="54FEC537" w14:textId="77777777" w:rsidR="003362C3" w:rsidRPr="002E6030" w:rsidRDefault="003362C3" w:rsidP="003362C3">
      <w:pPr>
        <w:tabs>
          <w:tab w:val="left" w:pos="9098"/>
        </w:tabs>
        <w:jc w:val="both"/>
        <w:rPr>
          <w:spacing w:val="20"/>
          <w:position w:val="6"/>
          <w:rtl/>
        </w:rPr>
      </w:pPr>
    </w:p>
    <w:p w14:paraId="4CE0BC4D" w14:textId="77777777" w:rsidR="003362C3" w:rsidRPr="002E6030" w:rsidRDefault="003362C3" w:rsidP="003362C3">
      <w:pPr>
        <w:tabs>
          <w:tab w:val="left" w:pos="9098"/>
        </w:tabs>
        <w:jc w:val="both"/>
        <w:rPr>
          <w:spacing w:val="20"/>
          <w:position w:val="6"/>
          <w:rtl/>
        </w:rPr>
      </w:pPr>
    </w:p>
    <w:p w14:paraId="64A4B056" w14:textId="77777777" w:rsidR="003362C3" w:rsidRPr="002E6030" w:rsidRDefault="003362C3" w:rsidP="003362C3">
      <w:pPr>
        <w:tabs>
          <w:tab w:val="left" w:pos="9098"/>
        </w:tabs>
        <w:jc w:val="both"/>
        <w:rPr>
          <w:spacing w:val="20"/>
          <w:position w:val="6"/>
          <w:rtl/>
        </w:rPr>
      </w:pPr>
    </w:p>
    <w:p w14:paraId="1D0DAF55" w14:textId="77777777" w:rsidR="003362C3" w:rsidRPr="002E6030" w:rsidRDefault="003362C3" w:rsidP="003362C3">
      <w:pPr>
        <w:tabs>
          <w:tab w:val="left" w:pos="9098"/>
        </w:tabs>
        <w:jc w:val="both"/>
        <w:rPr>
          <w:spacing w:val="20"/>
          <w:position w:val="6"/>
          <w:rtl/>
        </w:rPr>
      </w:pPr>
    </w:p>
    <w:p w14:paraId="310C0C6C" w14:textId="77777777" w:rsidR="003362C3" w:rsidRPr="002E6030" w:rsidRDefault="003362C3" w:rsidP="003362C3">
      <w:pPr>
        <w:tabs>
          <w:tab w:val="left" w:pos="9098"/>
        </w:tabs>
        <w:jc w:val="both"/>
        <w:rPr>
          <w:spacing w:val="20"/>
          <w:position w:val="6"/>
          <w:rtl/>
        </w:rPr>
      </w:pPr>
    </w:p>
    <w:p w14:paraId="36455C15" w14:textId="77777777" w:rsidR="003362C3" w:rsidRPr="002E6030" w:rsidRDefault="003362C3" w:rsidP="003362C3">
      <w:pPr>
        <w:tabs>
          <w:tab w:val="left" w:pos="9098"/>
        </w:tabs>
        <w:jc w:val="both"/>
        <w:rPr>
          <w:spacing w:val="20"/>
          <w:position w:val="6"/>
          <w:rtl/>
        </w:rPr>
      </w:pPr>
    </w:p>
    <w:p w14:paraId="1DEA6B18" w14:textId="77777777" w:rsidR="003362C3" w:rsidRPr="002E6030" w:rsidRDefault="003362C3" w:rsidP="003362C3">
      <w:pPr>
        <w:jc w:val="both"/>
        <w:rPr>
          <w:spacing w:val="20"/>
          <w:position w:val="6"/>
          <w:rtl/>
        </w:rPr>
      </w:pPr>
    </w:p>
    <w:p w14:paraId="451B4CEA" w14:textId="77777777" w:rsidR="003362C3" w:rsidRPr="002E6030" w:rsidRDefault="003362C3" w:rsidP="003362C3">
      <w:pPr>
        <w:jc w:val="both"/>
        <w:rPr>
          <w:spacing w:val="20"/>
          <w:position w:val="6"/>
          <w:rtl/>
        </w:rPr>
      </w:pPr>
    </w:p>
    <w:p w14:paraId="436274A4" w14:textId="77777777" w:rsidR="003362C3" w:rsidRPr="002E6030" w:rsidRDefault="003362C3" w:rsidP="003362C3">
      <w:pPr>
        <w:jc w:val="both"/>
        <w:rPr>
          <w:spacing w:val="20"/>
          <w:position w:val="6"/>
          <w:rtl/>
        </w:rPr>
      </w:pPr>
    </w:p>
    <w:p w14:paraId="332183EE" w14:textId="77777777" w:rsidR="003362C3" w:rsidRPr="002E6030" w:rsidRDefault="003362C3" w:rsidP="003362C3">
      <w:pPr>
        <w:jc w:val="both"/>
        <w:rPr>
          <w:spacing w:val="20"/>
          <w:position w:val="6"/>
          <w:rtl/>
        </w:rPr>
      </w:pPr>
    </w:p>
    <w:p w14:paraId="27CF1ED3" w14:textId="77777777" w:rsidR="003362C3" w:rsidRPr="002E6030" w:rsidRDefault="003362C3" w:rsidP="003362C3">
      <w:pPr>
        <w:jc w:val="both"/>
        <w:rPr>
          <w:spacing w:val="20"/>
          <w:position w:val="6"/>
          <w:rtl/>
        </w:rPr>
      </w:pPr>
    </w:p>
    <w:p w14:paraId="4FDE4491" w14:textId="77777777" w:rsidR="003362C3" w:rsidRPr="002E6030" w:rsidRDefault="003362C3" w:rsidP="003362C3">
      <w:pPr>
        <w:jc w:val="both"/>
        <w:rPr>
          <w:spacing w:val="20"/>
          <w:position w:val="6"/>
          <w:rtl/>
        </w:rPr>
      </w:pPr>
    </w:p>
    <w:p w14:paraId="1CF94632" w14:textId="77777777" w:rsidR="003362C3" w:rsidRPr="002E6030" w:rsidRDefault="003362C3" w:rsidP="003362C3">
      <w:pPr>
        <w:jc w:val="both"/>
        <w:rPr>
          <w:spacing w:val="20"/>
          <w:position w:val="6"/>
          <w:rtl/>
        </w:rPr>
      </w:pPr>
    </w:p>
    <w:p w14:paraId="2206A5A3" w14:textId="77777777" w:rsidR="003362C3" w:rsidRPr="002E6030" w:rsidRDefault="003362C3" w:rsidP="003362C3">
      <w:pPr>
        <w:jc w:val="both"/>
        <w:rPr>
          <w:spacing w:val="20"/>
          <w:position w:val="6"/>
          <w:rtl/>
        </w:rPr>
      </w:pPr>
    </w:p>
    <w:p w14:paraId="740D1DE7" w14:textId="77777777" w:rsidR="003362C3" w:rsidRPr="002E6030" w:rsidRDefault="003362C3" w:rsidP="003362C3">
      <w:pPr>
        <w:jc w:val="both"/>
        <w:rPr>
          <w:spacing w:val="20"/>
          <w:position w:val="6"/>
          <w:rtl/>
        </w:rPr>
      </w:pPr>
    </w:p>
    <w:p w14:paraId="36410FE5" w14:textId="77777777" w:rsidR="003362C3" w:rsidRPr="002E6030" w:rsidRDefault="003362C3" w:rsidP="003362C3">
      <w:pPr>
        <w:jc w:val="both"/>
        <w:rPr>
          <w:spacing w:val="20"/>
          <w:position w:val="6"/>
          <w:rtl/>
        </w:rPr>
      </w:pPr>
    </w:p>
    <w:p w14:paraId="790B8A19" w14:textId="77777777" w:rsidR="003362C3" w:rsidRPr="002E6030" w:rsidRDefault="003362C3" w:rsidP="003362C3">
      <w:pPr>
        <w:jc w:val="both"/>
        <w:rPr>
          <w:spacing w:val="20"/>
          <w:position w:val="6"/>
          <w:rtl/>
        </w:rPr>
      </w:pPr>
    </w:p>
    <w:p w14:paraId="4ABDCCFA" w14:textId="77777777" w:rsidR="003362C3" w:rsidRPr="002E6030" w:rsidRDefault="003362C3" w:rsidP="003362C3">
      <w:pPr>
        <w:jc w:val="both"/>
        <w:rPr>
          <w:spacing w:val="20"/>
          <w:position w:val="6"/>
          <w:rtl/>
        </w:rPr>
      </w:pPr>
    </w:p>
    <w:p w14:paraId="6E6D823C" w14:textId="77777777" w:rsidR="003362C3" w:rsidRPr="002E6030" w:rsidRDefault="003362C3" w:rsidP="003362C3">
      <w:pPr>
        <w:jc w:val="both"/>
        <w:rPr>
          <w:spacing w:val="20"/>
          <w:position w:val="6"/>
          <w:rtl/>
        </w:rPr>
      </w:pPr>
    </w:p>
    <w:p w14:paraId="7A2A3BD1" w14:textId="77777777" w:rsidR="003362C3" w:rsidRPr="002E6030" w:rsidRDefault="003362C3" w:rsidP="003362C3">
      <w:pPr>
        <w:jc w:val="both"/>
        <w:rPr>
          <w:spacing w:val="20"/>
          <w:position w:val="6"/>
          <w:rtl/>
        </w:rPr>
      </w:pPr>
    </w:p>
    <w:p w14:paraId="4145C33A" w14:textId="77777777" w:rsidR="003362C3" w:rsidRPr="002E6030" w:rsidRDefault="003362C3" w:rsidP="003362C3">
      <w:pPr>
        <w:jc w:val="both"/>
        <w:rPr>
          <w:spacing w:val="20"/>
          <w:position w:val="6"/>
          <w:rtl/>
        </w:rPr>
      </w:pPr>
    </w:p>
    <w:p w14:paraId="2C5F5D1E" w14:textId="77777777" w:rsidR="003362C3" w:rsidRPr="002E6030" w:rsidRDefault="003362C3" w:rsidP="003362C3">
      <w:pPr>
        <w:jc w:val="both"/>
        <w:rPr>
          <w:spacing w:val="20"/>
          <w:position w:val="6"/>
          <w:rtl/>
        </w:rPr>
      </w:pPr>
    </w:p>
    <w:p w14:paraId="61840197" w14:textId="77777777" w:rsidR="003362C3" w:rsidRPr="002E6030" w:rsidRDefault="003362C3" w:rsidP="003362C3">
      <w:pPr>
        <w:jc w:val="both"/>
        <w:rPr>
          <w:spacing w:val="20"/>
          <w:position w:val="6"/>
          <w:rtl/>
        </w:rPr>
      </w:pPr>
    </w:p>
    <w:p w14:paraId="203DF8D1" w14:textId="77777777" w:rsidR="002141F7" w:rsidRPr="002E6030" w:rsidRDefault="002141F7" w:rsidP="002141F7">
      <w:pPr>
        <w:widowControl w:val="0"/>
        <w:autoSpaceDE w:val="0"/>
        <w:autoSpaceDN w:val="0"/>
        <w:adjustRightInd w:val="0"/>
        <w:jc w:val="both"/>
        <w:rPr>
          <w:spacing w:val="20"/>
          <w:position w:val="6"/>
          <w:rtl/>
        </w:rPr>
      </w:pPr>
      <w:r w:rsidRPr="002E6030">
        <w:rPr>
          <w:rFonts w:hint="cs"/>
          <w:spacing w:val="20"/>
          <w:position w:val="6"/>
          <w:rtl/>
        </w:rPr>
        <w:t xml:space="preserve">   </w:t>
      </w:r>
    </w:p>
    <w:p w14:paraId="047F202E" w14:textId="77777777" w:rsidR="002141F7" w:rsidRPr="002E6030" w:rsidRDefault="002141F7" w:rsidP="002141F7">
      <w:pPr>
        <w:widowControl w:val="0"/>
        <w:autoSpaceDE w:val="0"/>
        <w:autoSpaceDN w:val="0"/>
        <w:adjustRightInd w:val="0"/>
        <w:jc w:val="both"/>
        <w:rPr>
          <w:spacing w:val="20"/>
          <w:position w:val="6"/>
          <w:rtl/>
        </w:rPr>
      </w:pPr>
    </w:p>
    <w:p w14:paraId="1C02254F" w14:textId="77777777" w:rsidR="002141F7" w:rsidRPr="002E6030" w:rsidRDefault="002141F7" w:rsidP="002141F7">
      <w:pPr>
        <w:widowControl w:val="0"/>
        <w:autoSpaceDE w:val="0"/>
        <w:autoSpaceDN w:val="0"/>
        <w:adjustRightInd w:val="0"/>
        <w:jc w:val="both"/>
        <w:rPr>
          <w:spacing w:val="20"/>
          <w:position w:val="6"/>
          <w:rtl/>
        </w:rPr>
      </w:pPr>
    </w:p>
    <w:p w14:paraId="195DFBB4" w14:textId="77777777" w:rsidR="002141F7" w:rsidRPr="002E6030" w:rsidRDefault="002141F7" w:rsidP="002141F7">
      <w:pPr>
        <w:widowControl w:val="0"/>
        <w:autoSpaceDE w:val="0"/>
        <w:autoSpaceDN w:val="0"/>
        <w:adjustRightInd w:val="0"/>
        <w:jc w:val="both"/>
        <w:rPr>
          <w:spacing w:val="20"/>
          <w:position w:val="6"/>
          <w:rtl/>
        </w:rPr>
      </w:pPr>
    </w:p>
    <w:p w14:paraId="458DDE1D" w14:textId="77777777" w:rsidR="002141F7" w:rsidRPr="002E6030" w:rsidRDefault="002141F7" w:rsidP="002141F7">
      <w:pPr>
        <w:widowControl w:val="0"/>
        <w:autoSpaceDE w:val="0"/>
        <w:autoSpaceDN w:val="0"/>
        <w:adjustRightInd w:val="0"/>
        <w:jc w:val="both"/>
        <w:rPr>
          <w:spacing w:val="20"/>
          <w:position w:val="6"/>
          <w:rtl/>
        </w:rPr>
      </w:pPr>
    </w:p>
    <w:p w14:paraId="6E8EE170" w14:textId="77777777" w:rsidR="002141F7" w:rsidRPr="002E6030" w:rsidRDefault="002141F7" w:rsidP="002141F7">
      <w:pPr>
        <w:widowControl w:val="0"/>
        <w:autoSpaceDE w:val="0"/>
        <w:autoSpaceDN w:val="0"/>
        <w:adjustRightInd w:val="0"/>
        <w:jc w:val="both"/>
        <w:rPr>
          <w:spacing w:val="20"/>
          <w:position w:val="6"/>
          <w:rtl/>
        </w:rPr>
      </w:pPr>
    </w:p>
    <w:p w14:paraId="7A6B7CE5" w14:textId="77777777" w:rsidR="002141F7" w:rsidRPr="002E6030" w:rsidRDefault="002141F7" w:rsidP="002141F7">
      <w:pPr>
        <w:widowControl w:val="0"/>
        <w:autoSpaceDE w:val="0"/>
        <w:autoSpaceDN w:val="0"/>
        <w:adjustRightInd w:val="0"/>
        <w:jc w:val="both"/>
        <w:rPr>
          <w:spacing w:val="20"/>
          <w:position w:val="6"/>
          <w:rtl/>
        </w:rPr>
      </w:pPr>
    </w:p>
    <w:p w14:paraId="08A35D19" w14:textId="77777777" w:rsidR="002141F7" w:rsidRPr="002E6030" w:rsidRDefault="002141F7" w:rsidP="002141F7">
      <w:pPr>
        <w:widowControl w:val="0"/>
        <w:autoSpaceDE w:val="0"/>
        <w:autoSpaceDN w:val="0"/>
        <w:adjustRightInd w:val="0"/>
        <w:jc w:val="both"/>
        <w:rPr>
          <w:spacing w:val="20"/>
          <w:position w:val="6"/>
          <w:rtl/>
        </w:rPr>
      </w:pPr>
    </w:p>
    <w:p w14:paraId="7E373DF4" w14:textId="77777777" w:rsidR="002141F7" w:rsidRPr="002E6030" w:rsidRDefault="002141F7" w:rsidP="002141F7">
      <w:pPr>
        <w:widowControl w:val="0"/>
        <w:autoSpaceDE w:val="0"/>
        <w:autoSpaceDN w:val="0"/>
        <w:adjustRightInd w:val="0"/>
        <w:jc w:val="both"/>
        <w:rPr>
          <w:spacing w:val="20"/>
          <w:position w:val="6"/>
          <w:rtl/>
        </w:rPr>
      </w:pPr>
    </w:p>
    <w:p w14:paraId="2850AA7C" w14:textId="77777777" w:rsidR="002141F7" w:rsidRPr="002E6030" w:rsidRDefault="002141F7" w:rsidP="002141F7">
      <w:pPr>
        <w:widowControl w:val="0"/>
        <w:autoSpaceDE w:val="0"/>
        <w:autoSpaceDN w:val="0"/>
        <w:adjustRightInd w:val="0"/>
        <w:jc w:val="both"/>
        <w:rPr>
          <w:spacing w:val="20"/>
          <w:position w:val="6"/>
          <w:rtl/>
        </w:rPr>
      </w:pPr>
    </w:p>
    <w:p w14:paraId="39A91FCE" w14:textId="77777777" w:rsidR="00210DE0" w:rsidRPr="002E6030" w:rsidRDefault="00210DE0" w:rsidP="00210DE0">
      <w:pPr>
        <w:rPr>
          <w:rtl/>
        </w:rPr>
      </w:pPr>
    </w:p>
    <w:p w14:paraId="2835E3A0" w14:textId="77777777" w:rsidR="00210DE0" w:rsidRPr="002E6030" w:rsidRDefault="00210DE0" w:rsidP="00210DE0">
      <w:pPr>
        <w:tabs>
          <w:tab w:val="left" w:pos="6038"/>
        </w:tabs>
        <w:jc w:val="both"/>
        <w:rPr>
          <w:spacing w:val="20"/>
          <w:position w:val="6"/>
          <w:rtl/>
        </w:rPr>
      </w:pPr>
    </w:p>
    <w:p w14:paraId="366A3709" w14:textId="77777777" w:rsidR="00210DE0" w:rsidRPr="002E6030" w:rsidRDefault="00210DE0" w:rsidP="00210DE0">
      <w:pPr>
        <w:tabs>
          <w:tab w:val="left" w:pos="6038"/>
        </w:tabs>
        <w:jc w:val="both"/>
        <w:rPr>
          <w:spacing w:val="20"/>
          <w:position w:val="6"/>
          <w:rtl/>
        </w:rPr>
      </w:pPr>
    </w:p>
    <w:p w14:paraId="23CE19CE" w14:textId="77777777" w:rsidR="00210DE0" w:rsidRPr="002E6030" w:rsidRDefault="00210DE0" w:rsidP="00210DE0">
      <w:pPr>
        <w:tabs>
          <w:tab w:val="left" w:pos="6038"/>
        </w:tabs>
        <w:jc w:val="both"/>
        <w:rPr>
          <w:spacing w:val="20"/>
          <w:position w:val="6"/>
          <w:rtl/>
        </w:rPr>
      </w:pPr>
    </w:p>
    <w:p w14:paraId="34C0BCE4" w14:textId="77777777" w:rsidR="00210DE0" w:rsidRPr="002E6030" w:rsidRDefault="00210DE0" w:rsidP="00210DE0">
      <w:pPr>
        <w:tabs>
          <w:tab w:val="left" w:pos="6038"/>
        </w:tabs>
        <w:jc w:val="both"/>
        <w:rPr>
          <w:spacing w:val="20"/>
          <w:position w:val="6"/>
          <w:rtl/>
        </w:rPr>
      </w:pPr>
    </w:p>
    <w:p w14:paraId="611B547D" w14:textId="77777777" w:rsidR="00210DE0" w:rsidRPr="002E6030" w:rsidRDefault="00210DE0" w:rsidP="00210DE0">
      <w:pPr>
        <w:tabs>
          <w:tab w:val="left" w:pos="6038"/>
        </w:tabs>
        <w:jc w:val="both"/>
        <w:rPr>
          <w:spacing w:val="20"/>
          <w:position w:val="6"/>
          <w:rtl/>
        </w:rPr>
      </w:pPr>
    </w:p>
    <w:p w14:paraId="70851B32" w14:textId="77777777" w:rsidR="00210DE0" w:rsidRPr="002E6030" w:rsidRDefault="00210DE0" w:rsidP="00210DE0">
      <w:pPr>
        <w:tabs>
          <w:tab w:val="left" w:pos="6038"/>
        </w:tabs>
        <w:jc w:val="both"/>
        <w:rPr>
          <w:spacing w:val="20"/>
          <w:position w:val="6"/>
          <w:rtl/>
        </w:rPr>
      </w:pPr>
    </w:p>
    <w:p w14:paraId="3D713A8F" w14:textId="77777777" w:rsidR="00210DE0" w:rsidRPr="002E6030" w:rsidRDefault="00210DE0" w:rsidP="00210DE0">
      <w:pPr>
        <w:tabs>
          <w:tab w:val="left" w:pos="6038"/>
        </w:tabs>
        <w:jc w:val="both"/>
        <w:rPr>
          <w:spacing w:val="20"/>
          <w:position w:val="6"/>
          <w:rtl/>
        </w:rPr>
      </w:pPr>
    </w:p>
    <w:p w14:paraId="3BE06148" w14:textId="77777777" w:rsidR="00210DE0" w:rsidRPr="002E6030" w:rsidRDefault="00210DE0" w:rsidP="00210DE0">
      <w:pPr>
        <w:tabs>
          <w:tab w:val="left" w:pos="6038"/>
        </w:tabs>
        <w:jc w:val="both"/>
        <w:rPr>
          <w:spacing w:val="20"/>
          <w:position w:val="6"/>
          <w:rtl/>
        </w:rPr>
      </w:pPr>
    </w:p>
    <w:p w14:paraId="2A00DF20" w14:textId="77777777" w:rsidR="00210DE0" w:rsidRPr="002E6030" w:rsidRDefault="00210DE0" w:rsidP="00210DE0">
      <w:pPr>
        <w:tabs>
          <w:tab w:val="left" w:pos="6038"/>
        </w:tabs>
        <w:jc w:val="both"/>
        <w:rPr>
          <w:spacing w:val="20"/>
          <w:position w:val="6"/>
          <w:rtl/>
        </w:rPr>
      </w:pPr>
    </w:p>
    <w:p w14:paraId="7E7C8B8A" w14:textId="77777777" w:rsidR="00210DE0" w:rsidRPr="002E6030" w:rsidRDefault="00210DE0" w:rsidP="00210DE0">
      <w:pPr>
        <w:tabs>
          <w:tab w:val="left" w:pos="6038"/>
        </w:tabs>
        <w:jc w:val="both"/>
        <w:rPr>
          <w:spacing w:val="20"/>
          <w:position w:val="6"/>
          <w:rtl/>
        </w:rPr>
      </w:pPr>
    </w:p>
    <w:p w14:paraId="0B0220D3" w14:textId="77777777" w:rsidR="00210DE0" w:rsidRPr="002E6030" w:rsidRDefault="00210DE0" w:rsidP="00210DE0">
      <w:pPr>
        <w:tabs>
          <w:tab w:val="left" w:pos="6038"/>
        </w:tabs>
        <w:jc w:val="both"/>
        <w:rPr>
          <w:spacing w:val="20"/>
          <w:position w:val="6"/>
          <w:rtl/>
        </w:rPr>
      </w:pPr>
    </w:p>
    <w:p w14:paraId="6BB20382" w14:textId="77777777" w:rsidR="00210DE0" w:rsidRPr="002E6030" w:rsidRDefault="00210DE0" w:rsidP="00210DE0">
      <w:pPr>
        <w:tabs>
          <w:tab w:val="left" w:pos="6038"/>
        </w:tabs>
        <w:jc w:val="both"/>
        <w:rPr>
          <w:spacing w:val="20"/>
          <w:position w:val="6"/>
          <w:rtl/>
        </w:rPr>
      </w:pPr>
    </w:p>
    <w:p w14:paraId="273D8FA9" w14:textId="77777777" w:rsidR="00210DE0" w:rsidRPr="002E6030" w:rsidRDefault="00210DE0" w:rsidP="00210DE0">
      <w:pPr>
        <w:tabs>
          <w:tab w:val="left" w:pos="6038"/>
        </w:tabs>
        <w:jc w:val="both"/>
        <w:rPr>
          <w:spacing w:val="20"/>
          <w:position w:val="6"/>
          <w:rtl/>
        </w:rPr>
      </w:pPr>
    </w:p>
    <w:p w14:paraId="7FBCFC90" w14:textId="77777777" w:rsidR="00210DE0" w:rsidRPr="002E6030" w:rsidRDefault="00210DE0" w:rsidP="00210DE0">
      <w:pPr>
        <w:tabs>
          <w:tab w:val="left" w:pos="6038"/>
        </w:tabs>
        <w:jc w:val="both"/>
        <w:rPr>
          <w:spacing w:val="20"/>
          <w:position w:val="6"/>
          <w:rtl/>
        </w:rPr>
      </w:pPr>
    </w:p>
    <w:p w14:paraId="10322D08" w14:textId="77777777" w:rsidR="00210DE0" w:rsidRPr="002E6030" w:rsidRDefault="00210DE0" w:rsidP="00210DE0">
      <w:pPr>
        <w:tabs>
          <w:tab w:val="left" w:pos="6038"/>
        </w:tabs>
        <w:jc w:val="both"/>
        <w:rPr>
          <w:spacing w:val="20"/>
          <w:position w:val="6"/>
          <w:rtl/>
        </w:rPr>
      </w:pPr>
    </w:p>
    <w:p w14:paraId="6FF6442D" w14:textId="77777777" w:rsidR="00210DE0" w:rsidRPr="002E6030" w:rsidRDefault="00210DE0" w:rsidP="00210DE0">
      <w:pPr>
        <w:tabs>
          <w:tab w:val="left" w:pos="6038"/>
        </w:tabs>
        <w:jc w:val="both"/>
        <w:rPr>
          <w:spacing w:val="20"/>
          <w:position w:val="6"/>
          <w:rtl/>
        </w:rPr>
      </w:pPr>
    </w:p>
    <w:p w14:paraId="55A25BFF" w14:textId="77777777" w:rsidR="00210DE0" w:rsidRPr="002E6030" w:rsidRDefault="00210DE0" w:rsidP="00210DE0">
      <w:pPr>
        <w:tabs>
          <w:tab w:val="left" w:pos="6038"/>
        </w:tabs>
        <w:jc w:val="both"/>
        <w:rPr>
          <w:spacing w:val="20"/>
          <w:position w:val="6"/>
          <w:rtl/>
        </w:rPr>
      </w:pPr>
    </w:p>
    <w:p w14:paraId="50B023F9" w14:textId="77777777" w:rsidR="00210DE0" w:rsidRPr="002E6030" w:rsidRDefault="00210DE0" w:rsidP="00210DE0">
      <w:pPr>
        <w:tabs>
          <w:tab w:val="left" w:pos="6038"/>
        </w:tabs>
        <w:jc w:val="both"/>
        <w:rPr>
          <w:spacing w:val="20"/>
          <w:position w:val="6"/>
          <w:rtl/>
        </w:rPr>
      </w:pPr>
    </w:p>
    <w:p w14:paraId="1060D53C" w14:textId="77777777" w:rsidR="00210DE0" w:rsidRPr="002E6030" w:rsidRDefault="00210DE0" w:rsidP="00210DE0">
      <w:pPr>
        <w:tabs>
          <w:tab w:val="left" w:pos="6038"/>
        </w:tabs>
        <w:jc w:val="both"/>
        <w:rPr>
          <w:spacing w:val="20"/>
          <w:position w:val="6"/>
          <w:rtl/>
        </w:rPr>
      </w:pPr>
    </w:p>
    <w:p w14:paraId="6DE1271A" w14:textId="77777777" w:rsidR="00210DE0" w:rsidRPr="002E6030" w:rsidRDefault="00210DE0" w:rsidP="00210DE0">
      <w:pPr>
        <w:tabs>
          <w:tab w:val="left" w:pos="6038"/>
        </w:tabs>
        <w:jc w:val="both"/>
        <w:rPr>
          <w:spacing w:val="20"/>
          <w:position w:val="6"/>
          <w:rtl/>
        </w:rPr>
      </w:pPr>
    </w:p>
    <w:p w14:paraId="71A5F525" w14:textId="77777777" w:rsidR="00210DE0" w:rsidRPr="002E6030" w:rsidRDefault="00210DE0" w:rsidP="00210DE0">
      <w:pPr>
        <w:tabs>
          <w:tab w:val="left" w:pos="6038"/>
        </w:tabs>
        <w:jc w:val="both"/>
        <w:rPr>
          <w:spacing w:val="20"/>
          <w:position w:val="6"/>
          <w:rtl/>
        </w:rPr>
      </w:pPr>
    </w:p>
    <w:p w14:paraId="06BA9171" w14:textId="77777777" w:rsidR="00210DE0" w:rsidRPr="002E6030" w:rsidRDefault="00210DE0" w:rsidP="00210DE0">
      <w:pPr>
        <w:tabs>
          <w:tab w:val="left" w:pos="6038"/>
        </w:tabs>
        <w:jc w:val="both"/>
        <w:rPr>
          <w:spacing w:val="20"/>
          <w:position w:val="6"/>
          <w:rtl/>
        </w:rPr>
      </w:pPr>
    </w:p>
    <w:p w14:paraId="3E6A5F69" w14:textId="77777777" w:rsidR="00210DE0" w:rsidRPr="002E6030" w:rsidRDefault="00210DE0" w:rsidP="00210DE0">
      <w:pPr>
        <w:tabs>
          <w:tab w:val="left" w:pos="6038"/>
        </w:tabs>
        <w:jc w:val="both"/>
        <w:rPr>
          <w:spacing w:val="20"/>
          <w:position w:val="6"/>
          <w:rtl/>
        </w:rPr>
      </w:pPr>
    </w:p>
    <w:p w14:paraId="11DB244D" w14:textId="77777777" w:rsidR="00210DE0" w:rsidRPr="002E6030" w:rsidRDefault="00210DE0" w:rsidP="00210DE0">
      <w:pPr>
        <w:jc w:val="both"/>
        <w:rPr>
          <w:spacing w:val="20"/>
          <w:position w:val="6"/>
          <w:rtl/>
        </w:rPr>
      </w:pPr>
    </w:p>
    <w:p w14:paraId="1F0C59B1" w14:textId="77777777" w:rsidR="00210DE0" w:rsidRPr="002E6030" w:rsidRDefault="00210DE0" w:rsidP="00210DE0">
      <w:pPr>
        <w:jc w:val="both"/>
        <w:rPr>
          <w:spacing w:val="20"/>
          <w:position w:val="6"/>
          <w:rtl/>
        </w:rPr>
      </w:pPr>
    </w:p>
    <w:p w14:paraId="37D9AC39" w14:textId="77777777" w:rsidR="00210DE0" w:rsidRPr="002E6030" w:rsidRDefault="00210DE0" w:rsidP="00210DE0">
      <w:pPr>
        <w:jc w:val="both"/>
        <w:rPr>
          <w:spacing w:val="20"/>
          <w:position w:val="6"/>
          <w:rtl/>
        </w:rPr>
      </w:pPr>
    </w:p>
    <w:p w14:paraId="34B0E724" w14:textId="77777777" w:rsidR="00210DE0" w:rsidRPr="002E6030" w:rsidRDefault="00210DE0" w:rsidP="00210DE0">
      <w:pPr>
        <w:jc w:val="both"/>
        <w:rPr>
          <w:spacing w:val="20"/>
          <w:position w:val="6"/>
          <w:rtl/>
        </w:rPr>
      </w:pPr>
    </w:p>
    <w:p w14:paraId="01A02128" w14:textId="77777777" w:rsidR="00210DE0" w:rsidRPr="002E6030" w:rsidRDefault="00210DE0" w:rsidP="00210DE0">
      <w:pPr>
        <w:jc w:val="both"/>
        <w:rPr>
          <w:spacing w:val="20"/>
          <w:position w:val="6"/>
          <w:rtl/>
        </w:rPr>
      </w:pPr>
    </w:p>
    <w:p w14:paraId="77249D2C" w14:textId="77777777" w:rsidR="00210DE0" w:rsidRPr="002E6030" w:rsidRDefault="00210DE0" w:rsidP="00210DE0">
      <w:pPr>
        <w:jc w:val="both"/>
        <w:rPr>
          <w:spacing w:val="20"/>
          <w:position w:val="6"/>
          <w:rtl/>
        </w:rPr>
      </w:pPr>
    </w:p>
    <w:p w14:paraId="52AE902E" w14:textId="77777777" w:rsidR="00210DE0" w:rsidRPr="002E6030" w:rsidRDefault="00210DE0" w:rsidP="00210DE0">
      <w:pPr>
        <w:jc w:val="both"/>
        <w:rPr>
          <w:spacing w:val="20"/>
          <w:position w:val="6"/>
          <w:rtl/>
        </w:rPr>
      </w:pPr>
    </w:p>
    <w:p w14:paraId="0DDE0902" w14:textId="77777777" w:rsidR="00210DE0" w:rsidRPr="002E6030" w:rsidRDefault="00210DE0" w:rsidP="00210DE0">
      <w:pPr>
        <w:jc w:val="both"/>
        <w:rPr>
          <w:spacing w:val="20"/>
          <w:position w:val="6"/>
          <w:rtl/>
        </w:rPr>
      </w:pPr>
    </w:p>
    <w:p w14:paraId="1A0C5278" w14:textId="77777777" w:rsidR="00210DE0" w:rsidRPr="002E6030" w:rsidRDefault="00210DE0" w:rsidP="00210DE0">
      <w:pPr>
        <w:jc w:val="both"/>
        <w:rPr>
          <w:spacing w:val="20"/>
          <w:position w:val="6"/>
          <w:rtl/>
        </w:rPr>
      </w:pPr>
    </w:p>
    <w:p w14:paraId="65C476AB" w14:textId="77777777" w:rsidR="00210DE0" w:rsidRPr="002E6030" w:rsidRDefault="00210DE0" w:rsidP="00210DE0">
      <w:pPr>
        <w:jc w:val="both"/>
        <w:rPr>
          <w:spacing w:val="20"/>
          <w:position w:val="6"/>
          <w:rtl/>
        </w:rPr>
      </w:pPr>
    </w:p>
    <w:p w14:paraId="3D097D5A" w14:textId="77777777" w:rsidR="00210DE0" w:rsidRPr="002E6030" w:rsidRDefault="00210DE0" w:rsidP="00210DE0">
      <w:pPr>
        <w:jc w:val="both"/>
        <w:rPr>
          <w:spacing w:val="20"/>
          <w:position w:val="6"/>
          <w:rtl/>
        </w:rPr>
      </w:pPr>
    </w:p>
    <w:p w14:paraId="301AA982" w14:textId="77777777" w:rsidR="00852209" w:rsidRPr="002E6030" w:rsidRDefault="00852209" w:rsidP="00852209">
      <w:pPr>
        <w:jc w:val="both"/>
        <w:rPr>
          <w:spacing w:val="20"/>
          <w:position w:val="6"/>
          <w:rtl/>
        </w:rPr>
      </w:pPr>
    </w:p>
    <w:p w14:paraId="09E5A278" w14:textId="77777777" w:rsidR="00852209" w:rsidRPr="002E6030" w:rsidRDefault="00852209" w:rsidP="00852209">
      <w:pPr>
        <w:jc w:val="both"/>
        <w:rPr>
          <w:spacing w:val="20"/>
          <w:position w:val="6"/>
          <w:rtl/>
        </w:rPr>
      </w:pPr>
    </w:p>
    <w:p w14:paraId="49967896" w14:textId="77777777" w:rsidR="00852209" w:rsidRPr="002E6030" w:rsidRDefault="00852209" w:rsidP="00852209">
      <w:pPr>
        <w:jc w:val="both"/>
        <w:rPr>
          <w:spacing w:val="20"/>
          <w:position w:val="6"/>
          <w:rtl/>
        </w:rPr>
      </w:pPr>
    </w:p>
    <w:p w14:paraId="2C9CE5AA" w14:textId="77777777" w:rsidR="00852209" w:rsidRPr="002E6030" w:rsidRDefault="00852209" w:rsidP="00852209">
      <w:pPr>
        <w:jc w:val="both"/>
        <w:rPr>
          <w:spacing w:val="20"/>
          <w:position w:val="6"/>
          <w:rtl/>
        </w:rPr>
      </w:pPr>
    </w:p>
    <w:p w14:paraId="1A237610" w14:textId="77777777" w:rsidR="00852209" w:rsidRPr="002E6030" w:rsidRDefault="00852209" w:rsidP="00852209">
      <w:pPr>
        <w:jc w:val="both"/>
        <w:rPr>
          <w:spacing w:val="20"/>
          <w:position w:val="6"/>
          <w:rtl/>
        </w:rPr>
      </w:pPr>
    </w:p>
    <w:p w14:paraId="5D750C57" w14:textId="77777777" w:rsidR="00852209" w:rsidRPr="002E6030" w:rsidRDefault="00852209" w:rsidP="00852209">
      <w:pPr>
        <w:jc w:val="both"/>
        <w:rPr>
          <w:spacing w:val="20"/>
          <w:position w:val="6"/>
          <w:rtl/>
        </w:rPr>
      </w:pPr>
    </w:p>
    <w:p w14:paraId="6E675F36" w14:textId="77777777" w:rsidR="00852209" w:rsidRPr="002E6030" w:rsidRDefault="00852209" w:rsidP="00852209">
      <w:pPr>
        <w:jc w:val="both"/>
        <w:rPr>
          <w:spacing w:val="20"/>
          <w:position w:val="6"/>
          <w:rtl/>
        </w:rPr>
      </w:pPr>
    </w:p>
    <w:p w14:paraId="0EBC9341" w14:textId="77777777" w:rsidR="00852209" w:rsidRPr="002E6030" w:rsidRDefault="00852209" w:rsidP="00852209">
      <w:pPr>
        <w:jc w:val="both"/>
        <w:rPr>
          <w:spacing w:val="20"/>
          <w:position w:val="6"/>
          <w:rtl/>
        </w:rPr>
      </w:pPr>
    </w:p>
    <w:p w14:paraId="7369E92B" w14:textId="77777777" w:rsidR="00852209" w:rsidRPr="002E6030" w:rsidRDefault="00852209" w:rsidP="00852209">
      <w:pPr>
        <w:jc w:val="both"/>
        <w:rPr>
          <w:spacing w:val="20"/>
          <w:position w:val="6"/>
          <w:rtl/>
        </w:rPr>
      </w:pPr>
    </w:p>
    <w:p w14:paraId="41231E8B" w14:textId="77777777" w:rsidR="00852209" w:rsidRPr="002E6030" w:rsidRDefault="00852209" w:rsidP="00852209">
      <w:pPr>
        <w:jc w:val="both"/>
        <w:rPr>
          <w:spacing w:val="20"/>
          <w:position w:val="6"/>
          <w:rtl/>
        </w:rPr>
      </w:pPr>
    </w:p>
    <w:p w14:paraId="7B578126" w14:textId="77777777" w:rsidR="00852209" w:rsidRPr="002E6030" w:rsidRDefault="00852209" w:rsidP="00852209">
      <w:pPr>
        <w:jc w:val="both"/>
        <w:rPr>
          <w:spacing w:val="20"/>
          <w:position w:val="6"/>
          <w:rtl/>
        </w:rPr>
      </w:pPr>
    </w:p>
    <w:p w14:paraId="67029A05" w14:textId="77777777" w:rsidR="00852209" w:rsidRPr="002E6030" w:rsidRDefault="00852209" w:rsidP="00852209">
      <w:pPr>
        <w:jc w:val="both"/>
        <w:rPr>
          <w:spacing w:val="20"/>
          <w:position w:val="6"/>
          <w:rtl/>
        </w:rPr>
      </w:pPr>
    </w:p>
    <w:p w14:paraId="69DB9E89" w14:textId="77777777" w:rsidR="00852209" w:rsidRPr="002E6030" w:rsidRDefault="00852209" w:rsidP="00852209">
      <w:pPr>
        <w:jc w:val="both"/>
        <w:rPr>
          <w:spacing w:val="20"/>
          <w:position w:val="6"/>
          <w:rtl/>
        </w:rPr>
      </w:pPr>
    </w:p>
    <w:p w14:paraId="295DDD1D" w14:textId="77777777" w:rsidR="00852209" w:rsidRPr="002E6030" w:rsidRDefault="00852209" w:rsidP="00852209">
      <w:pPr>
        <w:jc w:val="both"/>
        <w:rPr>
          <w:spacing w:val="20"/>
          <w:position w:val="6"/>
          <w:rtl/>
        </w:rPr>
      </w:pPr>
    </w:p>
    <w:p w14:paraId="10F8783B" w14:textId="77777777" w:rsidR="00852209" w:rsidRPr="002E6030" w:rsidRDefault="00852209" w:rsidP="00852209">
      <w:pPr>
        <w:jc w:val="both"/>
        <w:rPr>
          <w:spacing w:val="20"/>
          <w:position w:val="6"/>
          <w:rtl/>
        </w:rPr>
      </w:pPr>
    </w:p>
    <w:p w14:paraId="272928FB" w14:textId="77777777" w:rsidR="00852209" w:rsidRPr="002E6030" w:rsidRDefault="00852209" w:rsidP="00852209">
      <w:pPr>
        <w:jc w:val="both"/>
        <w:rPr>
          <w:spacing w:val="20"/>
          <w:position w:val="6"/>
          <w:rtl/>
        </w:rPr>
      </w:pPr>
    </w:p>
    <w:p w14:paraId="7115EBD7" w14:textId="77777777" w:rsidR="00852209" w:rsidRPr="002E6030" w:rsidRDefault="00852209" w:rsidP="00852209">
      <w:pPr>
        <w:jc w:val="both"/>
        <w:rPr>
          <w:spacing w:val="20"/>
          <w:position w:val="6"/>
          <w:rtl/>
        </w:rPr>
      </w:pPr>
    </w:p>
    <w:p w14:paraId="71057BF5" w14:textId="77777777" w:rsidR="00852209" w:rsidRPr="002E6030" w:rsidRDefault="00852209" w:rsidP="00852209">
      <w:pPr>
        <w:jc w:val="both"/>
        <w:rPr>
          <w:spacing w:val="20"/>
          <w:position w:val="6"/>
          <w:rtl/>
        </w:rPr>
      </w:pPr>
    </w:p>
    <w:p w14:paraId="7A7152B9" w14:textId="77777777" w:rsidR="00DA3BF5" w:rsidRPr="002E6030" w:rsidRDefault="00DA3BF5" w:rsidP="00DA3BF5">
      <w:pPr>
        <w:jc w:val="both"/>
        <w:rPr>
          <w:spacing w:val="20"/>
          <w:position w:val="6"/>
          <w:rtl/>
        </w:rPr>
      </w:pPr>
    </w:p>
    <w:p w14:paraId="687F72A0" w14:textId="77777777" w:rsidR="00DA3BF5" w:rsidRPr="002E6030" w:rsidRDefault="00DA3BF5" w:rsidP="00DA3BF5">
      <w:pPr>
        <w:jc w:val="both"/>
        <w:rPr>
          <w:spacing w:val="20"/>
          <w:position w:val="6"/>
          <w:rtl/>
        </w:rPr>
      </w:pPr>
    </w:p>
    <w:p w14:paraId="7C5D41DB" w14:textId="77777777" w:rsidR="00DA3BF5" w:rsidRPr="002E6030" w:rsidRDefault="00DA3BF5" w:rsidP="00DA3BF5">
      <w:pPr>
        <w:jc w:val="both"/>
        <w:rPr>
          <w:spacing w:val="20"/>
          <w:position w:val="6"/>
          <w:rtl/>
        </w:rPr>
      </w:pPr>
    </w:p>
    <w:p w14:paraId="20B477AE" w14:textId="77777777" w:rsidR="00DA3BF5" w:rsidRPr="002E6030" w:rsidRDefault="00DA3BF5" w:rsidP="00DA3BF5">
      <w:pPr>
        <w:jc w:val="both"/>
        <w:rPr>
          <w:spacing w:val="20"/>
          <w:position w:val="6"/>
          <w:rtl/>
        </w:rPr>
      </w:pPr>
    </w:p>
    <w:p w14:paraId="46601146" w14:textId="77777777" w:rsidR="00DA3BF5" w:rsidRPr="002E6030" w:rsidRDefault="00DA3BF5" w:rsidP="00DA3BF5">
      <w:pPr>
        <w:jc w:val="both"/>
        <w:rPr>
          <w:spacing w:val="20"/>
          <w:position w:val="6"/>
          <w:rtl/>
        </w:rPr>
      </w:pPr>
    </w:p>
    <w:p w14:paraId="6E8373B5" w14:textId="77777777" w:rsidR="00DA3BF5" w:rsidRPr="002E6030" w:rsidRDefault="00DA3BF5" w:rsidP="00DA3BF5">
      <w:pPr>
        <w:jc w:val="both"/>
        <w:rPr>
          <w:spacing w:val="20"/>
          <w:position w:val="6"/>
          <w:rtl/>
        </w:rPr>
      </w:pPr>
    </w:p>
    <w:p w14:paraId="43FAD952" w14:textId="77777777" w:rsidR="00DA3BF5" w:rsidRPr="002E6030" w:rsidRDefault="00DA3BF5" w:rsidP="00DA3BF5">
      <w:pPr>
        <w:jc w:val="both"/>
        <w:rPr>
          <w:spacing w:val="20"/>
          <w:position w:val="6"/>
          <w:rtl/>
        </w:rPr>
      </w:pPr>
    </w:p>
    <w:p w14:paraId="096FEE4B" w14:textId="77777777" w:rsidR="00DA3BF5" w:rsidRPr="002E6030" w:rsidRDefault="00DA3BF5" w:rsidP="00DA3BF5">
      <w:pPr>
        <w:jc w:val="both"/>
        <w:rPr>
          <w:spacing w:val="20"/>
          <w:position w:val="6"/>
          <w:rtl/>
        </w:rPr>
      </w:pPr>
    </w:p>
    <w:p w14:paraId="26155C02" w14:textId="77777777" w:rsidR="00DA3BF5" w:rsidRPr="002E6030" w:rsidRDefault="00DA3BF5" w:rsidP="00DA3BF5">
      <w:pPr>
        <w:jc w:val="both"/>
        <w:rPr>
          <w:spacing w:val="20"/>
          <w:position w:val="6"/>
          <w:rtl/>
        </w:rPr>
      </w:pPr>
    </w:p>
    <w:p w14:paraId="1C778B60" w14:textId="77777777" w:rsidR="00DA3BF5" w:rsidRPr="002E6030" w:rsidRDefault="00DA3BF5" w:rsidP="00DA3BF5">
      <w:pPr>
        <w:jc w:val="both"/>
        <w:rPr>
          <w:spacing w:val="20"/>
          <w:position w:val="6"/>
          <w:rtl/>
        </w:rPr>
      </w:pPr>
    </w:p>
    <w:p w14:paraId="312AA2C4" w14:textId="77777777" w:rsidR="00DA3BF5" w:rsidRPr="002E6030" w:rsidRDefault="00DA3BF5" w:rsidP="00DA3BF5">
      <w:pPr>
        <w:jc w:val="both"/>
        <w:rPr>
          <w:spacing w:val="20"/>
          <w:position w:val="6"/>
          <w:rtl/>
        </w:rPr>
      </w:pPr>
    </w:p>
    <w:p w14:paraId="4BB2F838" w14:textId="77777777" w:rsidR="00DA3BF5" w:rsidRPr="002E6030" w:rsidRDefault="00DA3BF5" w:rsidP="00DA3BF5">
      <w:pPr>
        <w:jc w:val="both"/>
        <w:rPr>
          <w:spacing w:val="20"/>
          <w:position w:val="6"/>
          <w:rtl/>
        </w:rPr>
      </w:pPr>
    </w:p>
    <w:p w14:paraId="2BE94CF8" w14:textId="77777777" w:rsidR="00DA3BF5" w:rsidRPr="002E6030" w:rsidRDefault="00DA3BF5" w:rsidP="00DA3BF5">
      <w:pPr>
        <w:jc w:val="both"/>
        <w:rPr>
          <w:spacing w:val="20"/>
          <w:position w:val="6"/>
          <w:rtl/>
        </w:rPr>
      </w:pPr>
    </w:p>
    <w:p w14:paraId="303A8AA8" w14:textId="77777777" w:rsidR="00DA3BF5" w:rsidRPr="002E6030" w:rsidRDefault="00DA3BF5" w:rsidP="00DA3BF5">
      <w:pPr>
        <w:jc w:val="both"/>
        <w:rPr>
          <w:spacing w:val="20"/>
          <w:position w:val="6"/>
          <w:rtl/>
        </w:rPr>
      </w:pPr>
    </w:p>
    <w:p w14:paraId="50E60A39" w14:textId="77777777" w:rsidR="00DA3BF5" w:rsidRPr="002E6030" w:rsidRDefault="00DA3BF5" w:rsidP="00DA3BF5">
      <w:pPr>
        <w:jc w:val="both"/>
        <w:rPr>
          <w:spacing w:val="20"/>
          <w:position w:val="6"/>
          <w:rtl/>
        </w:rPr>
      </w:pPr>
    </w:p>
    <w:p w14:paraId="24231994" w14:textId="77777777" w:rsidR="00DA3BF5" w:rsidRPr="002E6030" w:rsidRDefault="00DA3BF5" w:rsidP="00DA3BF5">
      <w:pPr>
        <w:jc w:val="both"/>
        <w:rPr>
          <w:spacing w:val="20"/>
          <w:position w:val="6"/>
          <w:rtl/>
        </w:rPr>
      </w:pPr>
    </w:p>
    <w:p w14:paraId="719919AE" w14:textId="77777777" w:rsidR="00DA3BF5" w:rsidRPr="002E6030" w:rsidRDefault="00DA3BF5" w:rsidP="00DA3BF5">
      <w:pPr>
        <w:jc w:val="both"/>
        <w:rPr>
          <w:spacing w:val="20"/>
          <w:position w:val="6"/>
          <w:rtl/>
        </w:rPr>
      </w:pPr>
    </w:p>
    <w:p w14:paraId="197B1D07" w14:textId="77777777" w:rsidR="00DA3BF5" w:rsidRPr="002E6030" w:rsidRDefault="00DA3BF5" w:rsidP="00DA3BF5">
      <w:pPr>
        <w:jc w:val="both"/>
        <w:rPr>
          <w:spacing w:val="20"/>
          <w:position w:val="6"/>
          <w:rtl/>
        </w:rPr>
      </w:pPr>
    </w:p>
    <w:p w14:paraId="23154FEA" w14:textId="77777777" w:rsidR="00DA3BF5" w:rsidRPr="002E6030" w:rsidRDefault="00DA3BF5" w:rsidP="00DA3BF5">
      <w:pPr>
        <w:jc w:val="both"/>
        <w:rPr>
          <w:spacing w:val="20"/>
          <w:position w:val="6"/>
          <w:rtl/>
        </w:rPr>
      </w:pPr>
    </w:p>
    <w:p w14:paraId="03A78A98" w14:textId="77777777" w:rsidR="00DA3BF5" w:rsidRPr="002E6030" w:rsidRDefault="00DA3BF5" w:rsidP="00DA3BF5">
      <w:pPr>
        <w:jc w:val="both"/>
        <w:rPr>
          <w:spacing w:val="20"/>
          <w:position w:val="6"/>
          <w:rtl/>
        </w:rPr>
      </w:pPr>
    </w:p>
    <w:p w14:paraId="4D7CA0BD" w14:textId="77777777" w:rsidR="00DA3BF5" w:rsidRPr="002E6030" w:rsidRDefault="00DA3BF5" w:rsidP="00DA3BF5">
      <w:pPr>
        <w:jc w:val="both"/>
        <w:rPr>
          <w:spacing w:val="20"/>
          <w:position w:val="6"/>
          <w:rtl/>
        </w:rPr>
      </w:pPr>
    </w:p>
    <w:p w14:paraId="412F635A" w14:textId="77777777" w:rsidR="00E7378A" w:rsidRPr="002E6030" w:rsidRDefault="00E7378A"/>
    <w:sectPr w:rsidR="00E7378A" w:rsidRPr="002E6030" w:rsidSect="002962BC">
      <w:headerReference w:type="default" r:id="rId7"/>
      <w:pgSz w:w="12240" w:h="15840" w:code="1"/>
      <w:pgMar w:top="1134" w:right="1134" w:bottom="1134" w:left="1134"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E0B573" w14:textId="77777777" w:rsidR="004558A8" w:rsidRDefault="004558A8" w:rsidP="004B412C">
      <w:r>
        <w:separator/>
      </w:r>
    </w:p>
  </w:endnote>
  <w:endnote w:type="continuationSeparator" w:id="0">
    <w:p w14:paraId="7FC3A2A1" w14:textId="77777777" w:rsidR="004558A8" w:rsidRDefault="004558A8" w:rsidP="004B41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A5644" w14:textId="77777777" w:rsidR="004558A8" w:rsidRDefault="004558A8" w:rsidP="004B412C">
      <w:r>
        <w:separator/>
      </w:r>
    </w:p>
  </w:footnote>
  <w:footnote w:type="continuationSeparator" w:id="0">
    <w:p w14:paraId="20A29536" w14:textId="77777777" w:rsidR="004558A8" w:rsidRDefault="004558A8" w:rsidP="004B41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4650061"/>
      <w:docPartObj>
        <w:docPartGallery w:val="Page Numbers (Top of Page)"/>
        <w:docPartUnique/>
      </w:docPartObj>
    </w:sdtPr>
    <w:sdtContent>
      <w:p w14:paraId="7A014C2C" w14:textId="77777777" w:rsidR="004B412C" w:rsidRDefault="00DA35B8">
        <w:pPr>
          <w:pStyle w:val="a3"/>
          <w:jc w:val="center"/>
        </w:pPr>
        <w:r>
          <w:fldChar w:fldCharType="begin"/>
        </w:r>
        <w:r>
          <w:instrText xml:space="preserve"> PAGE   \* MERGEFORMAT </w:instrText>
        </w:r>
        <w:r>
          <w:fldChar w:fldCharType="separate"/>
        </w:r>
        <w:r w:rsidR="002E6030" w:rsidRPr="002E6030">
          <w:rPr>
            <w:rFonts w:cs="Calibri"/>
            <w:noProof/>
            <w:rtl/>
            <w:lang w:val="he-IL"/>
          </w:rPr>
          <w:t>206</w:t>
        </w:r>
        <w:r>
          <w:rPr>
            <w:rFonts w:cs="Calibri"/>
            <w:noProof/>
            <w:lang w:val="he-IL"/>
          </w:rPr>
          <w:fldChar w:fldCharType="end"/>
        </w:r>
      </w:p>
    </w:sdtContent>
  </w:sdt>
  <w:p w14:paraId="1ED43649" w14:textId="77777777" w:rsidR="004B412C" w:rsidRDefault="004B412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B21A40"/>
    <w:multiLevelType w:val="hybridMultilevel"/>
    <w:tmpl w:val="4A8AE0E8"/>
    <w:lvl w:ilvl="0" w:tplc="09B019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03F437E"/>
    <w:multiLevelType w:val="hybridMultilevel"/>
    <w:tmpl w:val="3BA24652"/>
    <w:lvl w:ilvl="0" w:tplc="E1EEE4B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327768C"/>
    <w:multiLevelType w:val="hybridMultilevel"/>
    <w:tmpl w:val="839A1D08"/>
    <w:lvl w:ilvl="0" w:tplc="CB8A0394">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E8B68EB"/>
    <w:multiLevelType w:val="hybridMultilevel"/>
    <w:tmpl w:val="577ED83E"/>
    <w:lvl w:ilvl="0" w:tplc="2BB8A09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0113697">
    <w:abstractNumId w:val="2"/>
  </w:num>
  <w:num w:numId="2" w16cid:durableId="1797407973">
    <w:abstractNumId w:val="3"/>
  </w:num>
  <w:num w:numId="3" w16cid:durableId="1604220964">
    <w:abstractNumId w:val="1"/>
  </w:num>
  <w:num w:numId="4" w16cid:durableId="10959023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20"/>
  <w:drawingGridHorizontalSpacing w:val="120"/>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A0D75"/>
    <w:rsid w:val="00030E9D"/>
    <w:rsid w:val="00047BD5"/>
    <w:rsid w:val="00085CD7"/>
    <w:rsid w:val="000E4BB7"/>
    <w:rsid w:val="00177DCD"/>
    <w:rsid w:val="001913C7"/>
    <w:rsid w:val="001D3282"/>
    <w:rsid w:val="00210DE0"/>
    <w:rsid w:val="002141F7"/>
    <w:rsid w:val="002238BB"/>
    <w:rsid w:val="00255FA3"/>
    <w:rsid w:val="002955DC"/>
    <w:rsid w:val="002962BC"/>
    <w:rsid w:val="002E6030"/>
    <w:rsid w:val="003362C3"/>
    <w:rsid w:val="003632A0"/>
    <w:rsid w:val="003E2BB9"/>
    <w:rsid w:val="00443C3C"/>
    <w:rsid w:val="004558A8"/>
    <w:rsid w:val="004B412C"/>
    <w:rsid w:val="004C0C98"/>
    <w:rsid w:val="005B3165"/>
    <w:rsid w:val="006562BC"/>
    <w:rsid w:val="006C2197"/>
    <w:rsid w:val="006E1FF6"/>
    <w:rsid w:val="00732DAD"/>
    <w:rsid w:val="007762D3"/>
    <w:rsid w:val="008133B6"/>
    <w:rsid w:val="00852209"/>
    <w:rsid w:val="00870FAB"/>
    <w:rsid w:val="008A0D75"/>
    <w:rsid w:val="00994F18"/>
    <w:rsid w:val="009965CF"/>
    <w:rsid w:val="00A15065"/>
    <w:rsid w:val="00A82318"/>
    <w:rsid w:val="00B312B4"/>
    <w:rsid w:val="00B51D80"/>
    <w:rsid w:val="00B71CEE"/>
    <w:rsid w:val="00C33659"/>
    <w:rsid w:val="00C71F6C"/>
    <w:rsid w:val="00C87198"/>
    <w:rsid w:val="00D507DF"/>
    <w:rsid w:val="00DA35B8"/>
    <w:rsid w:val="00DA3BF5"/>
    <w:rsid w:val="00DC4D80"/>
    <w:rsid w:val="00E7378A"/>
    <w:rsid w:val="00ED4856"/>
    <w:rsid w:val="00F6368B"/>
    <w:rsid w:val="00F722D7"/>
    <w:rsid w:val="00FB4BF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6186C"/>
  <w15:docId w15:val="{37B38EE8-5353-4CC3-9F6C-2833531F1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0D75"/>
    <w:pPr>
      <w:bidi/>
      <w:spacing w:after="0" w:line="240" w:lineRule="auto"/>
    </w:pPr>
    <w:rPr>
      <w:rFonts w:ascii="Times New Roman" w:eastAsia="Times New Roman" w:hAnsi="Times New Roman" w:cs="Times New Roman"/>
      <w:sz w:val="24"/>
      <w:szCs w:val="24"/>
    </w:rPr>
  </w:style>
  <w:style w:type="paragraph" w:styleId="1">
    <w:name w:val="heading 1"/>
    <w:basedOn w:val="a"/>
    <w:next w:val="a"/>
    <w:link w:val="10"/>
    <w:qFormat/>
    <w:rsid w:val="006E1FF6"/>
    <w:pPr>
      <w:keepNext/>
      <w:jc w:val="both"/>
      <w:outlineLvl w:val="0"/>
    </w:pPr>
    <w:rPr>
      <w:rFonts w:cs="David"/>
      <w:b/>
      <w:bCs/>
      <w:spacing w:val="24"/>
      <w:position w:val="12"/>
      <w:lang w:eastAsia="he-IL"/>
    </w:rPr>
  </w:style>
  <w:style w:type="paragraph" w:styleId="2">
    <w:name w:val="heading 2"/>
    <w:basedOn w:val="a"/>
    <w:next w:val="a"/>
    <w:link w:val="20"/>
    <w:semiHidden/>
    <w:unhideWhenUsed/>
    <w:qFormat/>
    <w:rsid w:val="006E1FF6"/>
    <w:pPr>
      <w:keepNext/>
      <w:bidi w:val="0"/>
      <w:jc w:val="center"/>
      <w:outlineLvl w:val="1"/>
    </w:pPr>
    <w:rPr>
      <w:b/>
      <w:bCs/>
      <w:sz w:val="40"/>
      <w:szCs w:val="40"/>
      <w:lang w:eastAsia="he-IL"/>
    </w:rPr>
  </w:style>
  <w:style w:type="paragraph" w:styleId="4">
    <w:name w:val="heading 4"/>
    <w:basedOn w:val="a"/>
    <w:next w:val="a"/>
    <w:link w:val="40"/>
    <w:semiHidden/>
    <w:unhideWhenUsed/>
    <w:qFormat/>
    <w:rsid w:val="007762D3"/>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A0D75"/>
    <w:pPr>
      <w:tabs>
        <w:tab w:val="center" w:pos="4153"/>
        <w:tab w:val="right" w:pos="8306"/>
      </w:tabs>
    </w:pPr>
  </w:style>
  <w:style w:type="character" w:customStyle="1" w:styleId="a4">
    <w:name w:val="כותרת עליונה תו"/>
    <w:basedOn w:val="a0"/>
    <w:link w:val="a3"/>
    <w:rsid w:val="008A0D75"/>
    <w:rPr>
      <w:rFonts w:ascii="Times New Roman" w:eastAsia="Times New Roman" w:hAnsi="Times New Roman" w:cs="Times New Roman"/>
      <w:sz w:val="24"/>
      <w:szCs w:val="24"/>
    </w:rPr>
  </w:style>
  <w:style w:type="character" w:styleId="a5">
    <w:name w:val="page number"/>
    <w:basedOn w:val="a0"/>
    <w:rsid w:val="008A0D75"/>
  </w:style>
  <w:style w:type="paragraph" w:styleId="a6">
    <w:name w:val="footer"/>
    <w:basedOn w:val="a"/>
    <w:link w:val="a7"/>
    <w:semiHidden/>
    <w:unhideWhenUsed/>
    <w:rsid w:val="004B412C"/>
    <w:pPr>
      <w:tabs>
        <w:tab w:val="center" w:pos="4153"/>
        <w:tab w:val="right" w:pos="8306"/>
      </w:tabs>
    </w:pPr>
  </w:style>
  <w:style w:type="character" w:customStyle="1" w:styleId="a7">
    <w:name w:val="כותרת תחתונה תו"/>
    <w:basedOn w:val="a0"/>
    <w:link w:val="a6"/>
    <w:semiHidden/>
    <w:rsid w:val="004B412C"/>
    <w:rPr>
      <w:rFonts w:ascii="Times New Roman" w:eastAsia="Times New Roman" w:hAnsi="Times New Roman" w:cs="Times New Roman"/>
      <w:sz w:val="24"/>
      <w:szCs w:val="24"/>
    </w:rPr>
  </w:style>
  <w:style w:type="paragraph" w:styleId="a8">
    <w:name w:val="Body Text"/>
    <w:basedOn w:val="a"/>
    <w:link w:val="a9"/>
    <w:unhideWhenUsed/>
    <w:rsid w:val="00852209"/>
    <w:pPr>
      <w:jc w:val="both"/>
    </w:pPr>
    <w:rPr>
      <w:rFonts w:cs="David"/>
      <w:spacing w:val="24"/>
      <w:position w:val="12"/>
      <w:lang w:eastAsia="he-IL"/>
    </w:rPr>
  </w:style>
  <w:style w:type="character" w:customStyle="1" w:styleId="a9">
    <w:name w:val="גוף טקסט תו"/>
    <w:basedOn w:val="a0"/>
    <w:link w:val="a8"/>
    <w:rsid w:val="00852209"/>
    <w:rPr>
      <w:rFonts w:ascii="Times New Roman" w:eastAsia="Times New Roman" w:hAnsi="Times New Roman" w:cs="David"/>
      <w:spacing w:val="24"/>
      <w:position w:val="12"/>
      <w:sz w:val="24"/>
      <w:szCs w:val="24"/>
      <w:lang w:eastAsia="he-IL"/>
    </w:rPr>
  </w:style>
  <w:style w:type="paragraph" w:styleId="aa">
    <w:name w:val="Title"/>
    <w:basedOn w:val="a"/>
    <w:link w:val="ab"/>
    <w:uiPriority w:val="10"/>
    <w:qFormat/>
    <w:rsid w:val="002141F7"/>
    <w:pPr>
      <w:jc w:val="center"/>
    </w:pPr>
    <w:rPr>
      <w:rFonts w:cs="David"/>
      <w:b/>
      <w:bCs/>
      <w:lang w:eastAsia="he-IL"/>
    </w:rPr>
  </w:style>
  <w:style w:type="character" w:customStyle="1" w:styleId="ab">
    <w:name w:val="כותרת טקסט תו"/>
    <w:basedOn w:val="a0"/>
    <w:link w:val="aa"/>
    <w:uiPriority w:val="10"/>
    <w:rsid w:val="002141F7"/>
    <w:rPr>
      <w:rFonts w:ascii="Times New Roman" w:eastAsia="Times New Roman" w:hAnsi="Times New Roman" w:cs="David"/>
      <w:b/>
      <w:bCs/>
      <w:sz w:val="24"/>
      <w:szCs w:val="24"/>
      <w:lang w:eastAsia="he-IL"/>
    </w:rPr>
  </w:style>
  <w:style w:type="character" w:customStyle="1" w:styleId="10">
    <w:name w:val="כותרת 1 תו"/>
    <w:basedOn w:val="a0"/>
    <w:link w:val="1"/>
    <w:rsid w:val="006E1FF6"/>
    <w:rPr>
      <w:rFonts w:ascii="Times New Roman" w:eastAsia="Times New Roman" w:hAnsi="Times New Roman" w:cs="David"/>
      <w:b/>
      <w:bCs/>
      <w:spacing w:val="24"/>
      <w:position w:val="12"/>
      <w:sz w:val="24"/>
      <w:szCs w:val="24"/>
      <w:lang w:eastAsia="he-IL"/>
    </w:rPr>
  </w:style>
  <w:style w:type="character" w:customStyle="1" w:styleId="20">
    <w:name w:val="כותרת 2 תו"/>
    <w:basedOn w:val="a0"/>
    <w:link w:val="2"/>
    <w:semiHidden/>
    <w:rsid w:val="006E1FF6"/>
    <w:rPr>
      <w:rFonts w:ascii="Times New Roman" w:eastAsia="Times New Roman" w:hAnsi="Times New Roman" w:cs="Times New Roman"/>
      <w:b/>
      <w:bCs/>
      <w:sz w:val="40"/>
      <w:szCs w:val="40"/>
      <w:lang w:eastAsia="he-IL"/>
    </w:rPr>
  </w:style>
  <w:style w:type="paragraph" w:customStyle="1" w:styleId="NormalParL">
    <w:name w:val="NormalParL"/>
    <w:rsid w:val="006E1FF6"/>
    <w:pPr>
      <w:autoSpaceDE w:val="0"/>
      <w:autoSpaceDN w:val="0"/>
      <w:adjustRightInd w:val="0"/>
      <w:spacing w:after="0" w:line="240" w:lineRule="auto"/>
    </w:pPr>
    <w:rPr>
      <w:rFonts w:ascii="Times New Roman" w:eastAsia="Times New Roman" w:hAnsi="Times New Roman" w:cs="Times New Roman"/>
      <w:noProof/>
      <w:sz w:val="24"/>
      <w:szCs w:val="24"/>
      <w:lang w:eastAsia="he-IL"/>
    </w:rPr>
  </w:style>
  <w:style w:type="character" w:customStyle="1" w:styleId="40">
    <w:name w:val="כותרת 4 תו"/>
    <w:basedOn w:val="a0"/>
    <w:link w:val="4"/>
    <w:semiHidden/>
    <w:rsid w:val="007762D3"/>
    <w:rPr>
      <w:rFonts w:asciiTheme="majorHAnsi" w:eastAsiaTheme="majorEastAsia" w:hAnsiTheme="majorHAnsi" w:cstheme="majorBidi"/>
      <w:b/>
      <w:bCs/>
      <w:i/>
      <w:iCs/>
      <w:color w:val="4F81BD" w:themeColor="accent1"/>
      <w:sz w:val="24"/>
      <w:szCs w:val="24"/>
    </w:rPr>
  </w:style>
  <w:style w:type="paragraph" w:customStyle="1" w:styleId="ac">
    <w:basedOn w:val="a"/>
    <w:next w:val="aa"/>
    <w:link w:val="ad"/>
    <w:qFormat/>
    <w:rsid w:val="007762D3"/>
    <w:pPr>
      <w:jc w:val="center"/>
    </w:pPr>
    <w:rPr>
      <w:rFonts w:cs="David"/>
      <w:b/>
      <w:bCs/>
      <w:spacing w:val="24"/>
      <w:position w:val="12"/>
      <w:sz w:val="96"/>
      <w:szCs w:val="96"/>
      <w:lang w:eastAsia="he-IL"/>
    </w:rPr>
  </w:style>
  <w:style w:type="character" w:customStyle="1" w:styleId="ad">
    <w:name w:val="תואר תו"/>
    <w:basedOn w:val="a0"/>
    <w:link w:val="ac"/>
    <w:rsid w:val="007762D3"/>
    <w:rPr>
      <w:rFonts w:cs="David"/>
      <w:b/>
      <w:bCs/>
      <w:spacing w:val="24"/>
      <w:position w:val="12"/>
      <w:sz w:val="96"/>
      <w:szCs w:val="96"/>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48490">
      <w:bodyDiv w:val="1"/>
      <w:marLeft w:val="0"/>
      <w:marRight w:val="0"/>
      <w:marTop w:val="0"/>
      <w:marBottom w:val="0"/>
      <w:divBdr>
        <w:top w:val="none" w:sz="0" w:space="0" w:color="auto"/>
        <w:left w:val="none" w:sz="0" w:space="0" w:color="auto"/>
        <w:bottom w:val="none" w:sz="0" w:space="0" w:color="auto"/>
        <w:right w:val="none" w:sz="0" w:space="0" w:color="auto"/>
      </w:divBdr>
    </w:div>
    <w:div w:id="199365461">
      <w:bodyDiv w:val="1"/>
      <w:marLeft w:val="0"/>
      <w:marRight w:val="0"/>
      <w:marTop w:val="0"/>
      <w:marBottom w:val="0"/>
      <w:divBdr>
        <w:top w:val="none" w:sz="0" w:space="0" w:color="auto"/>
        <w:left w:val="none" w:sz="0" w:space="0" w:color="auto"/>
        <w:bottom w:val="none" w:sz="0" w:space="0" w:color="auto"/>
        <w:right w:val="none" w:sz="0" w:space="0" w:color="auto"/>
      </w:divBdr>
    </w:div>
    <w:div w:id="225996057">
      <w:bodyDiv w:val="1"/>
      <w:marLeft w:val="0"/>
      <w:marRight w:val="0"/>
      <w:marTop w:val="0"/>
      <w:marBottom w:val="0"/>
      <w:divBdr>
        <w:top w:val="none" w:sz="0" w:space="0" w:color="auto"/>
        <w:left w:val="none" w:sz="0" w:space="0" w:color="auto"/>
        <w:bottom w:val="none" w:sz="0" w:space="0" w:color="auto"/>
        <w:right w:val="none" w:sz="0" w:space="0" w:color="auto"/>
      </w:divBdr>
    </w:div>
    <w:div w:id="380902909">
      <w:bodyDiv w:val="1"/>
      <w:marLeft w:val="0"/>
      <w:marRight w:val="0"/>
      <w:marTop w:val="0"/>
      <w:marBottom w:val="0"/>
      <w:divBdr>
        <w:top w:val="none" w:sz="0" w:space="0" w:color="auto"/>
        <w:left w:val="none" w:sz="0" w:space="0" w:color="auto"/>
        <w:bottom w:val="none" w:sz="0" w:space="0" w:color="auto"/>
        <w:right w:val="none" w:sz="0" w:space="0" w:color="auto"/>
      </w:divBdr>
    </w:div>
    <w:div w:id="956527695">
      <w:bodyDiv w:val="1"/>
      <w:marLeft w:val="0"/>
      <w:marRight w:val="0"/>
      <w:marTop w:val="0"/>
      <w:marBottom w:val="0"/>
      <w:divBdr>
        <w:top w:val="none" w:sz="0" w:space="0" w:color="auto"/>
        <w:left w:val="none" w:sz="0" w:space="0" w:color="auto"/>
        <w:bottom w:val="none" w:sz="0" w:space="0" w:color="auto"/>
        <w:right w:val="none" w:sz="0" w:space="0" w:color="auto"/>
      </w:divBdr>
    </w:div>
    <w:div w:id="1356613783">
      <w:bodyDiv w:val="1"/>
      <w:marLeft w:val="0"/>
      <w:marRight w:val="0"/>
      <w:marTop w:val="0"/>
      <w:marBottom w:val="0"/>
      <w:divBdr>
        <w:top w:val="none" w:sz="0" w:space="0" w:color="auto"/>
        <w:left w:val="none" w:sz="0" w:space="0" w:color="auto"/>
        <w:bottom w:val="none" w:sz="0" w:space="0" w:color="auto"/>
        <w:right w:val="none" w:sz="0" w:space="0" w:color="auto"/>
      </w:divBdr>
    </w:div>
    <w:div w:id="1422798857">
      <w:bodyDiv w:val="1"/>
      <w:marLeft w:val="0"/>
      <w:marRight w:val="0"/>
      <w:marTop w:val="0"/>
      <w:marBottom w:val="0"/>
      <w:divBdr>
        <w:top w:val="none" w:sz="0" w:space="0" w:color="auto"/>
        <w:left w:val="none" w:sz="0" w:space="0" w:color="auto"/>
        <w:bottom w:val="none" w:sz="0" w:space="0" w:color="auto"/>
        <w:right w:val="none" w:sz="0" w:space="0" w:color="auto"/>
      </w:divBdr>
    </w:div>
    <w:div w:id="1791515525">
      <w:bodyDiv w:val="1"/>
      <w:marLeft w:val="0"/>
      <w:marRight w:val="0"/>
      <w:marTop w:val="0"/>
      <w:marBottom w:val="0"/>
      <w:divBdr>
        <w:top w:val="none" w:sz="0" w:space="0" w:color="auto"/>
        <w:left w:val="none" w:sz="0" w:space="0" w:color="auto"/>
        <w:bottom w:val="none" w:sz="0" w:space="0" w:color="auto"/>
        <w:right w:val="none" w:sz="0" w:space="0" w:color="auto"/>
      </w:divBdr>
    </w:div>
    <w:div w:id="1806199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662</Pages>
  <Words>330708</Words>
  <Characters>1653540</Characters>
  <Application>Microsoft Office Word</Application>
  <DocSecurity>0</DocSecurity>
  <Lines>13779</Lines>
  <Paragraphs>3960</Paragraphs>
  <ScaleCrop>false</ScaleCrop>
  <Company/>
  <LinksUpToDate>false</LinksUpToDate>
  <CharactersWithSpaces>1980288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פנינה פרידלס</cp:lastModifiedBy>
  <cp:revision>22</cp:revision>
  <dcterms:created xsi:type="dcterms:W3CDTF">2011-01-17T22:41:00Z</dcterms:created>
  <dcterms:modified xsi:type="dcterms:W3CDTF">2023-04-19T09:21:00Z</dcterms:modified>
</cp:coreProperties>
</file>